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1FB7" w14:textId="77777777" w:rsidR="00035E7D" w:rsidRDefault="00035E7D" w:rsidP="00035E7D">
      <w:pPr>
        <w:jc w:val="center"/>
        <w:rPr>
          <w:rFonts w:ascii="Verdana" w:hAnsi="Verdana"/>
          <w:b/>
          <w:sz w:val="20"/>
        </w:rPr>
      </w:pPr>
      <w:r>
        <w:rPr>
          <w:rFonts w:ascii="Verdana" w:hAnsi="Verdana"/>
          <w:b/>
          <w:noProof/>
          <w:sz w:val="20"/>
          <w:lang w:eastAsia="en-ZA"/>
        </w:rPr>
        <w:drawing>
          <wp:anchor distT="0" distB="0" distL="114300" distR="114300" simplePos="0" relativeHeight="251671552" behindDoc="0" locked="0" layoutInCell="1" allowOverlap="1" wp14:anchorId="3E84C58D" wp14:editId="069B8E2A">
            <wp:simplePos x="0" y="0"/>
            <wp:positionH relativeFrom="column">
              <wp:posOffset>2410460</wp:posOffset>
            </wp:positionH>
            <wp:positionV relativeFrom="paragraph">
              <wp:posOffset>55245</wp:posOffset>
            </wp:positionV>
            <wp:extent cx="1102360" cy="1127760"/>
            <wp:effectExtent l="0" t="0" r="2540" b="2540"/>
            <wp:wrapSquare wrapText="left"/>
            <wp:docPr id="2"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894C9" w14:textId="77777777" w:rsidR="00035E7D" w:rsidRDefault="00035E7D" w:rsidP="00035E7D">
      <w:pPr>
        <w:jc w:val="center"/>
        <w:rPr>
          <w:rFonts w:ascii="Verdana" w:hAnsi="Verdana"/>
          <w:b/>
          <w:sz w:val="20"/>
        </w:rPr>
      </w:pPr>
    </w:p>
    <w:p w14:paraId="4C60ACAC" w14:textId="77777777" w:rsidR="00035E7D" w:rsidRDefault="00035E7D" w:rsidP="00035E7D">
      <w:pPr>
        <w:jc w:val="center"/>
        <w:rPr>
          <w:rFonts w:ascii="Verdana" w:hAnsi="Verdana"/>
          <w:b/>
          <w:sz w:val="20"/>
        </w:rPr>
      </w:pPr>
    </w:p>
    <w:p w14:paraId="33CD3187" w14:textId="77777777" w:rsidR="00035E7D" w:rsidRDefault="00035E7D" w:rsidP="00035E7D">
      <w:pPr>
        <w:jc w:val="center"/>
        <w:rPr>
          <w:rFonts w:ascii="Verdana" w:hAnsi="Verdana"/>
          <w:b/>
          <w:sz w:val="20"/>
        </w:rPr>
      </w:pPr>
    </w:p>
    <w:p w14:paraId="61F1E939" w14:textId="77777777" w:rsidR="00035E7D" w:rsidRDefault="00035E7D" w:rsidP="00035E7D">
      <w:pPr>
        <w:jc w:val="center"/>
        <w:rPr>
          <w:rFonts w:ascii="Verdana" w:hAnsi="Verdana"/>
          <w:b/>
          <w:sz w:val="20"/>
        </w:rPr>
      </w:pPr>
    </w:p>
    <w:p w14:paraId="188D201A" w14:textId="77777777" w:rsidR="00035E7D" w:rsidRDefault="00035E7D" w:rsidP="00035E7D">
      <w:pPr>
        <w:jc w:val="center"/>
        <w:rPr>
          <w:rFonts w:ascii="Verdana" w:hAnsi="Verdana"/>
          <w:b/>
          <w:sz w:val="20"/>
        </w:rPr>
      </w:pPr>
    </w:p>
    <w:p w14:paraId="79154A9A" w14:textId="77777777" w:rsidR="00035E7D" w:rsidRDefault="00035E7D" w:rsidP="00035E7D">
      <w:pPr>
        <w:jc w:val="center"/>
        <w:rPr>
          <w:rFonts w:ascii="Verdana" w:hAnsi="Verdana"/>
          <w:b/>
          <w:sz w:val="20"/>
        </w:rPr>
      </w:pPr>
    </w:p>
    <w:p w14:paraId="40DBE8E3" w14:textId="77777777" w:rsidR="00035E7D" w:rsidRDefault="00035E7D" w:rsidP="00035E7D">
      <w:pPr>
        <w:jc w:val="center"/>
        <w:rPr>
          <w:b/>
          <w:sz w:val="20"/>
        </w:rPr>
      </w:pPr>
    </w:p>
    <w:p w14:paraId="4F821884" w14:textId="77777777" w:rsidR="00035E7D" w:rsidRDefault="00035E7D" w:rsidP="00035E7D">
      <w:pPr>
        <w:jc w:val="center"/>
        <w:rPr>
          <w:b/>
          <w:sz w:val="20"/>
        </w:rPr>
      </w:pPr>
    </w:p>
    <w:p w14:paraId="4CF367CE" w14:textId="77777777" w:rsidR="00035E7D" w:rsidRPr="008A0C2F" w:rsidRDefault="00035E7D" w:rsidP="00035E7D">
      <w:pPr>
        <w:jc w:val="center"/>
        <w:rPr>
          <w:b/>
          <w:sz w:val="20"/>
          <w:lang w:val="en-US"/>
        </w:rPr>
      </w:pPr>
      <w:r w:rsidRPr="008A0C2F">
        <w:rPr>
          <w:b/>
          <w:sz w:val="20"/>
        </w:rPr>
        <w:t xml:space="preserve">STATE </w:t>
      </w:r>
      <w:r w:rsidRPr="008A0C2F">
        <w:rPr>
          <w:b/>
          <w:sz w:val="20"/>
          <w:lang w:val="en-US"/>
        </w:rPr>
        <w:t>INFORMATION TECHNOLOGY AGENCY (SOC) LTD</w:t>
      </w:r>
    </w:p>
    <w:p w14:paraId="30E21A3C" w14:textId="77777777" w:rsidR="00035E7D" w:rsidRPr="008A0C2F" w:rsidRDefault="00035E7D" w:rsidP="00035E7D">
      <w:pPr>
        <w:jc w:val="center"/>
        <w:rPr>
          <w:sz w:val="20"/>
        </w:rPr>
      </w:pPr>
      <w:r w:rsidRPr="008A0C2F">
        <w:rPr>
          <w:sz w:val="20"/>
        </w:rPr>
        <w:t>Registration number 1999/001899/30</w:t>
      </w:r>
    </w:p>
    <w:p w14:paraId="6D1545D0" w14:textId="77777777" w:rsidR="00035E7D" w:rsidRPr="008A0C2F" w:rsidRDefault="00035E7D" w:rsidP="00035E7D">
      <w:pPr>
        <w:rPr>
          <w:b/>
          <w:sz w:val="20"/>
        </w:rPr>
      </w:pPr>
      <w:r w:rsidRPr="008A0C2F">
        <w:rPr>
          <w:sz w:val="20"/>
        </w:rPr>
        <w:tab/>
      </w:r>
    </w:p>
    <w:p w14:paraId="64242A7B" w14:textId="77777777" w:rsidR="00035E7D" w:rsidRPr="008A0C2F" w:rsidRDefault="00035E7D" w:rsidP="00035E7D">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sidRPr="00D92436">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778"/>
      </w:tblGrid>
      <w:tr w:rsidR="00DA06E1" w:rsidRPr="004922A9" w14:paraId="4F7BBABE" w14:textId="77777777" w:rsidTr="005B7C21">
        <w:trPr>
          <w:trHeight w:val="567"/>
        </w:trPr>
        <w:tc>
          <w:tcPr>
            <w:tcW w:w="2850" w:type="dxa"/>
            <w:shd w:val="clear" w:color="auto" w:fill="auto"/>
            <w:vAlign w:val="center"/>
          </w:tcPr>
          <w:p w14:paraId="5A7E9C81" w14:textId="77777777" w:rsidR="00035E7D" w:rsidRPr="00116D11" w:rsidRDefault="00035E7D" w:rsidP="005B7C21">
            <w:pPr>
              <w:pStyle w:val="NoSpacing"/>
              <w:rPr>
                <w:b/>
                <w:sz w:val="22"/>
                <w:szCs w:val="22"/>
              </w:rPr>
            </w:pPr>
            <w:r w:rsidRPr="00116D11">
              <w:rPr>
                <w:b/>
                <w:sz w:val="22"/>
                <w:szCs w:val="22"/>
              </w:rPr>
              <w:t>RFB REF. NO:</w:t>
            </w:r>
          </w:p>
        </w:tc>
        <w:tc>
          <w:tcPr>
            <w:tcW w:w="6778" w:type="dxa"/>
            <w:shd w:val="clear" w:color="auto" w:fill="auto"/>
            <w:vAlign w:val="center"/>
          </w:tcPr>
          <w:p w14:paraId="4646E950" w14:textId="4456BC76" w:rsidR="00035E7D" w:rsidRPr="00116D11" w:rsidRDefault="00116D11" w:rsidP="005B7C21">
            <w:pPr>
              <w:pStyle w:val="NoSpacing"/>
              <w:rPr>
                <w:b/>
              </w:rPr>
            </w:pPr>
            <w:r w:rsidRPr="00116D11">
              <w:rPr>
                <w:b/>
              </w:rPr>
              <w:t>RFB2745/2023</w:t>
            </w:r>
          </w:p>
        </w:tc>
      </w:tr>
      <w:tr w:rsidR="00DA06E1" w:rsidRPr="004922A9" w14:paraId="6998C5A1" w14:textId="77777777" w:rsidTr="005B7C21">
        <w:trPr>
          <w:trHeight w:val="567"/>
        </w:trPr>
        <w:tc>
          <w:tcPr>
            <w:tcW w:w="2850" w:type="dxa"/>
            <w:shd w:val="clear" w:color="auto" w:fill="auto"/>
            <w:vAlign w:val="center"/>
          </w:tcPr>
          <w:p w14:paraId="02DBD0E3" w14:textId="77777777" w:rsidR="00035E7D" w:rsidRPr="001D0209" w:rsidRDefault="00035E7D" w:rsidP="005B7C21">
            <w:pPr>
              <w:pStyle w:val="NoSpacing"/>
              <w:rPr>
                <w:b/>
                <w:sz w:val="22"/>
                <w:szCs w:val="22"/>
              </w:rPr>
            </w:pPr>
            <w:r w:rsidRPr="001D0209">
              <w:rPr>
                <w:b/>
                <w:sz w:val="22"/>
                <w:szCs w:val="22"/>
              </w:rPr>
              <w:t>DESCRIPTION</w:t>
            </w:r>
          </w:p>
        </w:tc>
        <w:tc>
          <w:tcPr>
            <w:tcW w:w="6778" w:type="dxa"/>
            <w:shd w:val="clear" w:color="auto" w:fill="auto"/>
            <w:vAlign w:val="center"/>
          </w:tcPr>
          <w:p w14:paraId="17E6D1BB" w14:textId="77777777" w:rsidR="00035E7D" w:rsidRDefault="00035E7D" w:rsidP="005B7C21">
            <w:pPr>
              <w:pStyle w:val="NoSpacing"/>
              <w:jc w:val="both"/>
              <w:rPr>
                <w:rFonts w:cs="Calibri"/>
                <w:b/>
              </w:rPr>
            </w:pPr>
            <w:bookmarkStart w:id="0" w:name="_Hlk127107054"/>
            <w:r w:rsidRPr="001D0209">
              <w:rPr>
                <w:rFonts w:cs="Calibri"/>
                <w:b/>
              </w:rPr>
              <w:t>SUPPLY AND INSTALLATION LOW VOLTAGE DISTRIBUTION BOARDS AT CENTURION DATA CENTRE</w:t>
            </w:r>
            <w:bookmarkEnd w:id="0"/>
          </w:p>
          <w:p w14:paraId="45E938A8" w14:textId="368498CD" w:rsidR="001D0209" w:rsidRPr="001D0209" w:rsidRDefault="001D0209" w:rsidP="005B7C21">
            <w:pPr>
              <w:pStyle w:val="NoSpacing"/>
              <w:jc w:val="both"/>
              <w:rPr>
                <w:b/>
                <w:bCs/>
                <w:sz w:val="22"/>
                <w:szCs w:val="22"/>
              </w:rPr>
            </w:pPr>
          </w:p>
        </w:tc>
      </w:tr>
      <w:tr w:rsidR="00DA06E1" w:rsidRPr="004922A9" w14:paraId="0BC39FFF" w14:textId="77777777" w:rsidTr="005B7C21">
        <w:trPr>
          <w:trHeight w:val="567"/>
        </w:trPr>
        <w:tc>
          <w:tcPr>
            <w:tcW w:w="2850" w:type="dxa"/>
            <w:shd w:val="clear" w:color="auto" w:fill="auto"/>
            <w:vAlign w:val="center"/>
          </w:tcPr>
          <w:p w14:paraId="75CDAB67" w14:textId="77777777" w:rsidR="00035E7D" w:rsidRPr="001D0209" w:rsidRDefault="00035E7D" w:rsidP="005B7C21">
            <w:pPr>
              <w:pStyle w:val="NoSpacing"/>
              <w:rPr>
                <w:b/>
                <w:sz w:val="22"/>
                <w:szCs w:val="22"/>
              </w:rPr>
            </w:pPr>
            <w:r w:rsidRPr="001D0209">
              <w:rPr>
                <w:b/>
                <w:sz w:val="22"/>
                <w:szCs w:val="22"/>
              </w:rPr>
              <w:t>VENDOR BRIEFING SESSION</w:t>
            </w:r>
          </w:p>
        </w:tc>
        <w:tc>
          <w:tcPr>
            <w:tcW w:w="6778" w:type="dxa"/>
            <w:shd w:val="clear" w:color="auto" w:fill="auto"/>
            <w:vAlign w:val="center"/>
          </w:tcPr>
          <w:p w14:paraId="6E357A3D" w14:textId="77777777" w:rsidR="00035E7D" w:rsidRPr="001D0209" w:rsidRDefault="00035E7D" w:rsidP="005B7C21">
            <w:pPr>
              <w:spacing w:line="276" w:lineRule="auto"/>
              <w:jc w:val="both"/>
              <w:rPr>
                <w:b/>
                <w:bCs/>
                <w:lang w:val="en-GB"/>
              </w:rPr>
            </w:pPr>
            <w:r w:rsidRPr="001D0209">
              <w:rPr>
                <w:b/>
                <w:bCs/>
                <w:lang w:val="en-GB"/>
              </w:rPr>
              <w:t xml:space="preserve">COMPULSORY VIRTUAL BRIEFING SESSION </w:t>
            </w:r>
          </w:p>
          <w:p w14:paraId="149F5EB0" w14:textId="277F0A0D" w:rsidR="00035E7D" w:rsidRPr="001D0209" w:rsidRDefault="00035E7D" w:rsidP="005B7C21">
            <w:pPr>
              <w:spacing w:line="276" w:lineRule="auto"/>
              <w:jc w:val="both"/>
              <w:rPr>
                <w:b/>
                <w:bCs/>
                <w:lang w:val="en-GB"/>
              </w:rPr>
            </w:pPr>
            <w:r w:rsidRPr="001D0209">
              <w:rPr>
                <w:b/>
                <w:bCs/>
                <w:lang w:val="en-GB"/>
              </w:rPr>
              <w:t xml:space="preserve">DATE: </w:t>
            </w:r>
            <w:r w:rsidR="007C1D64" w:rsidRPr="001D0209">
              <w:rPr>
                <w:b/>
                <w:bCs/>
                <w:lang w:val="en-GB"/>
              </w:rPr>
              <w:t>0</w:t>
            </w:r>
            <w:r w:rsidR="006528D6">
              <w:rPr>
                <w:b/>
                <w:bCs/>
                <w:lang w:val="en-GB"/>
              </w:rPr>
              <w:t>9</w:t>
            </w:r>
            <w:r w:rsidR="007C1D64" w:rsidRPr="001D0209">
              <w:rPr>
                <w:b/>
                <w:bCs/>
                <w:lang w:val="en-GB"/>
              </w:rPr>
              <w:t xml:space="preserve"> MAY 2023</w:t>
            </w:r>
          </w:p>
          <w:p w14:paraId="41004866" w14:textId="5332323E" w:rsidR="00035E7D" w:rsidRPr="001D0209" w:rsidRDefault="00035E7D" w:rsidP="005B7C21">
            <w:pPr>
              <w:spacing w:line="276" w:lineRule="auto"/>
              <w:jc w:val="both"/>
              <w:rPr>
                <w:b/>
                <w:bCs/>
                <w:lang w:val="en-GB"/>
              </w:rPr>
            </w:pPr>
            <w:r w:rsidRPr="001D0209">
              <w:rPr>
                <w:b/>
                <w:bCs/>
                <w:lang w:val="en-GB"/>
              </w:rPr>
              <w:t xml:space="preserve">TIME: </w:t>
            </w:r>
            <w:r w:rsidR="007C1D64" w:rsidRPr="001D0209">
              <w:rPr>
                <w:b/>
                <w:bCs/>
                <w:lang w:val="en-GB"/>
              </w:rPr>
              <w:t>11</w:t>
            </w:r>
            <w:r w:rsidR="001D0209">
              <w:rPr>
                <w:b/>
                <w:bCs/>
                <w:lang w:val="en-GB"/>
              </w:rPr>
              <w:t>:</w:t>
            </w:r>
            <w:r w:rsidR="007C1D64" w:rsidRPr="001D0209">
              <w:rPr>
                <w:b/>
                <w:bCs/>
                <w:lang w:val="en-GB"/>
              </w:rPr>
              <w:t>00</w:t>
            </w:r>
            <w:r w:rsidR="001D0209">
              <w:rPr>
                <w:b/>
                <w:bCs/>
                <w:lang w:val="en-GB"/>
              </w:rPr>
              <w:t xml:space="preserve"> AM</w:t>
            </w:r>
          </w:p>
          <w:p w14:paraId="42E64F51" w14:textId="29E87CB0" w:rsidR="00035E7D" w:rsidRPr="001D0209" w:rsidRDefault="00035E7D" w:rsidP="005B7C21">
            <w:pPr>
              <w:pStyle w:val="NoSpacing"/>
              <w:spacing w:line="360" w:lineRule="auto"/>
              <w:jc w:val="both"/>
              <w:rPr>
                <w:rFonts w:asciiTheme="minorHAnsi" w:hAnsiTheme="minorHAnsi" w:cstheme="minorHAnsi"/>
                <w:lang w:eastAsia="en-ZA"/>
              </w:rPr>
            </w:pPr>
            <w:r w:rsidRPr="001D0209">
              <w:rPr>
                <w:b/>
                <w:bCs/>
              </w:rPr>
              <w:t xml:space="preserve">PLACE: </w:t>
            </w:r>
            <w:r w:rsidR="001D0209" w:rsidRPr="001D0209">
              <w:rPr>
                <w:rFonts w:asciiTheme="minorHAnsi" w:hAnsiTheme="minorHAnsi" w:cstheme="minorHAnsi"/>
                <w:b/>
                <w:lang w:eastAsia="en-ZA"/>
              </w:rPr>
              <w:t>MICROSOFT TEAMS</w:t>
            </w:r>
            <w:r w:rsidR="001D0209" w:rsidRPr="001D0209">
              <w:rPr>
                <w:rFonts w:asciiTheme="minorHAnsi" w:hAnsiTheme="minorHAnsi" w:cstheme="minorHAnsi"/>
                <w:lang w:eastAsia="en-ZA"/>
              </w:rPr>
              <w:t xml:space="preserve"> </w:t>
            </w:r>
          </w:p>
          <w:p w14:paraId="19E7AF3C" w14:textId="3C31E0FB" w:rsidR="00035E7D" w:rsidRDefault="00035E7D" w:rsidP="001D0209">
            <w:pPr>
              <w:spacing w:line="276" w:lineRule="auto"/>
              <w:jc w:val="both"/>
              <w:rPr>
                <w:b/>
                <w:bCs/>
                <w:lang w:val="en-GB"/>
              </w:rPr>
            </w:pPr>
            <w:r w:rsidRPr="001D0209">
              <w:rPr>
                <w:b/>
                <w:bCs/>
                <w:lang w:val="en-GB"/>
              </w:rPr>
              <w:t>NOTE: THE COMPULSORY BRIEFING SESSION WILL BE DONE VIRTUALLY</w:t>
            </w:r>
            <w:r w:rsidR="001D0209" w:rsidRPr="001D0209">
              <w:rPr>
                <w:b/>
                <w:bCs/>
                <w:lang w:val="en-GB"/>
              </w:rPr>
              <w:t xml:space="preserve"> VIA MICROSOFT TEAMS. BIDDERS TO E-MAIL </w:t>
            </w:r>
            <w:r w:rsidR="009730D9">
              <w:rPr>
                <w:b/>
                <w:bCs/>
                <w:lang w:val="en-GB"/>
              </w:rPr>
              <w:t>Khanya.mkhonza@sita.co.za</w:t>
            </w:r>
            <w:r w:rsidR="001D0209" w:rsidRPr="001D0209">
              <w:rPr>
                <w:b/>
                <w:bCs/>
                <w:lang w:val="en-GB"/>
              </w:rPr>
              <w:t xml:space="preserve"> BY</w:t>
            </w:r>
            <w:r w:rsidRPr="001D0209">
              <w:rPr>
                <w:b/>
                <w:bCs/>
                <w:lang w:val="en-GB"/>
              </w:rPr>
              <w:t xml:space="preserve"> </w:t>
            </w:r>
            <w:r w:rsidR="001D0209" w:rsidRPr="001D0209">
              <w:rPr>
                <w:b/>
                <w:bCs/>
                <w:lang w:val="en-GB"/>
              </w:rPr>
              <w:t>07 MAY 2023</w:t>
            </w:r>
            <w:r w:rsidRPr="001D0209">
              <w:rPr>
                <w:b/>
                <w:bCs/>
                <w:lang w:val="en-GB"/>
              </w:rPr>
              <w:t xml:space="preserve"> AT 16H00</w:t>
            </w:r>
            <w:r w:rsidR="001D0209" w:rsidRPr="001D0209">
              <w:rPr>
                <w:b/>
                <w:bCs/>
                <w:lang w:val="en-GB"/>
              </w:rPr>
              <w:t>/4</w:t>
            </w:r>
            <w:r w:rsidR="009730D9">
              <w:rPr>
                <w:b/>
                <w:bCs/>
                <w:lang w:val="en-GB"/>
              </w:rPr>
              <w:t>:00</w:t>
            </w:r>
            <w:r w:rsidRPr="001D0209">
              <w:rPr>
                <w:b/>
                <w:bCs/>
                <w:lang w:val="en-GB"/>
              </w:rPr>
              <w:t>PM FOR THE LINK</w:t>
            </w:r>
            <w:r w:rsidR="001D0209" w:rsidRPr="001D0209">
              <w:rPr>
                <w:b/>
                <w:bCs/>
                <w:lang w:val="en-GB"/>
              </w:rPr>
              <w:t>. SEE SECTION 5.2. (2)</w:t>
            </w:r>
          </w:p>
          <w:p w14:paraId="2605D33A" w14:textId="1D106B0E" w:rsidR="001D0209" w:rsidRPr="001D0209" w:rsidRDefault="001D0209" w:rsidP="001D0209">
            <w:pPr>
              <w:spacing w:line="276" w:lineRule="auto"/>
              <w:jc w:val="both"/>
              <w:rPr>
                <w:rFonts w:asciiTheme="minorHAnsi" w:hAnsiTheme="minorHAnsi" w:cstheme="minorHAnsi"/>
                <w:b/>
                <w:bCs/>
                <w:szCs w:val="24"/>
                <w:lang w:val="en-GB" w:eastAsia="en-ZA"/>
              </w:rPr>
            </w:pPr>
          </w:p>
        </w:tc>
      </w:tr>
      <w:tr w:rsidR="00DA06E1" w:rsidRPr="004922A9" w14:paraId="711905CB" w14:textId="77777777" w:rsidTr="005B7C21">
        <w:trPr>
          <w:trHeight w:val="567"/>
        </w:trPr>
        <w:tc>
          <w:tcPr>
            <w:tcW w:w="2850" w:type="dxa"/>
            <w:shd w:val="clear" w:color="auto" w:fill="auto"/>
            <w:vAlign w:val="center"/>
          </w:tcPr>
          <w:p w14:paraId="34AB396D" w14:textId="77777777" w:rsidR="00035E7D" w:rsidRPr="001D0209" w:rsidRDefault="00035E7D" w:rsidP="005B7C21">
            <w:pPr>
              <w:pStyle w:val="NoSpacing"/>
              <w:rPr>
                <w:b/>
                <w:sz w:val="22"/>
                <w:szCs w:val="22"/>
              </w:rPr>
            </w:pPr>
            <w:r w:rsidRPr="001D0209">
              <w:rPr>
                <w:b/>
                <w:sz w:val="22"/>
                <w:szCs w:val="22"/>
              </w:rPr>
              <w:t>CLOSING DATE FOR QUESTIONS / QUERIES</w:t>
            </w:r>
          </w:p>
        </w:tc>
        <w:tc>
          <w:tcPr>
            <w:tcW w:w="6778" w:type="dxa"/>
            <w:shd w:val="clear" w:color="auto" w:fill="auto"/>
            <w:vAlign w:val="center"/>
          </w:tcPr>
          <w:p w14:paraId="27C6E27E" w14:textId="63E08F06" w:rsidR="00035E7D" w:rsidRPr="001D0209" w:rsidRDefault="001D0209" w:rsidP="005B7C21">
            <w:pPr>
              <w:pStyle w:val="NoSpacing"/>
              <w:spacing w:line="360" w:lineRule="auto"/>
              <w:jc w:val="both"/>
              <w:rPr>
                <w:b/>
              </w:rPr>
            </w:pPr>
            <w:r w:rsidRPr="001D0209">
              <w:rPr>
                <w:b/>
              </w:rPr>
              <w:t>1</w:t>
            </w:r>
            <w:r w:rsidR="006528D6">
              <w:rPr>
                <w:b/>
              </w:rPr>
              <w:t>5</w:t>
            </w:r>
            <w:r w:rsidRPr="001D0209">
              <w:rPr>
                <w:b/>
              </w:rPr>
              <w:t xml:space="preserve"> MAY 2023</w:t>
            </w:r>
            <w:r w:rsidR="00286AE2">
              <w:rPr>
                <w:b/>
              </w:rPr>
              <w:t xml:space="preserve"> AT </w:t>
            </w:r>
            <w:r w:rsidR="00286AE2" w:rsidRPr="00286AE2">
              <w:rPr>
                <w:b/>
              </w:rPr>
              <w:t>11:00 AM (SOUTH AFRICAN TIME)</w:t>
            </w:r>
          </w:p>
        </w:tc>
      </w:tr>
      <w:tr w:rsidR="00DA06E1" w:rsidRPr="004922A9" w14:paraId="04D4E84C" w14:textId="77777777" w:rsidTr="005B7C21">
        <w:trPr>
          <w:trHeight w:val="567"/>
        </w:trPr>
        <w:tc>
          <w:tcPr>
            <w:tcW w:w="2850" w:type="dxa"/>
            <w:shd w:val="clear" w:color="auto" w:fill="auto"/>
            <w:vAlign w:val="center"/>
          </w:tcPr>
          <w:p w14:paraId="540DD7A7" w14:textId="77777777" w:rsidR="00035E7D" w:rsidRPr="001D0209" w:rsidRDefault="00035E7D" w:rsidP="005B7C21">
            <w:pPr>
              <w:pStyle w:val="NoSpacing"/>
              <w:rPr>
                <w:b/>
                <w:sz w:val="22"/>
                <w:szCs w:val="22"/>
              </w:rPr>
            </w:pPr>
            <w:r w:rsidRPr="001D0209">
              <w:rPr>
                <w:b/>
                <w:sz w:val="22"/>
                <w:szCs w:val="22"/>
              </w:rPr>
              <w:t>RFB CLOSING DETAILS</w:t>
            </w:r>
          </w:p>
        </w:tc>
        <w:tc>
          <w:tcPr>
            <w:tcW w:w="6778" w:type="dxa"/>
            <w:shd w:val="clear" w:color="auto" w:fill="auto"/>
            <w:vAlign w:val="center"/>
          </w:tcPr>
          <w:p w14:paraId="32170C84" w14:textId="4223D5DE" w:rsidR="00035E7D" w:rsidRPr="001D0209" w:rsidRDefault="00035E7D" w:rsidP="005B7C21">
            <w:pPr>
              <w:pStyle w:val="NoSpacing"/>
              <w:spacing w:line="360" w:lineRule="auto"/>
              <w:rPr>
                <w:b/>
              </w:rPr>
            </w:pPr>
            <w:r w:rsidRPr="001D0209">
              <w:rPr>
                <w:b/>
              </w:rPr>
              <w:t>DATE:</w:t>
            </w:r>
            <w:r w:rsidR="00286AE2">
              <w:rPr>
                <w:b/>
              </w:rPr>
              <w:t xml:space="preserve"> </w:t>
            </w:r>
            <w:r w:rsidR="001D0209" w:rsidRPr="001D0209">
              <w:rPr>
                <w:b/>
              </w:rPr>
              <w:t>2</w:t>
            </w:r>
            <w:r w:rsidR="003E0AA8">
              <w:rPr>
                <w:b/>
              </w:rPr>
              <w:t>4</w:t>
            </w:r>
            <w:r w:rsidR="001D0209" w:rsidRPr="001D0209">
              <w:rPr>
                <w:b/>
              </w:rPr>
              <w:t xml:space="preserve"> MAY 2023</w:t>
            </w:r>
          </w:p>
          <w:p w14:paraId="3947FE8B" w14:textId="51955EC5" w:rsidR="00035E7D" w:rsidRPr="001D0209" w:rsidRDefault="00035E7D" w:rsidP="005B7C21">
            <w:pPr>
              <w:pStyle w:val="NoSpacing"/>
              <w:spacing w:line="360" w:lineRule="auto"/>
              <w:rPr>
                <w:b/>
              </w:rPr>
            </w:pPr>
            <w:r w:rsidRPr="001D0209">
              <w:rPr>
                <w:b/>
              </w:rPr>
              <w:t xml:space="preserve">TIME: 11:00 </w:t>
            </w:r>
            <w:r w:rsidR="001D0209" w:rsidRPr="001D0209">
              <w:rPr>
                <w:b/>
              </w:rPr>
              <w:t>AM</w:t>
            </w:r>
            <w:r w:rsidRPr="001D0209">
              <w:rPr>
                <w:b/>
              </w:rPr>
              <w:t xml:space="preserve"> (SOUTH AFRICAN TIME)</w:t>
            </w:r>
          </w:p>
        </w:tc>
      </w:tr>
      <w:tr w:rsidR="00DA06E1" w:rsidRPr="004922A9" w14:paraId="68B0199D" w14:textId="77777777" w:rsidTr="005B7C21">
        <w:trPr>
          <w:trHeight w:val="567"/>
        </w:trPr>
        <w:tc>
          <w:tcPr>
            <w:tcW w:w="2850" w:type="dxa"/>
            <w:shd w:val="clear" w:color="auto" w:fill="auto"/>
            <w:vAlign w:val="center"/>
          </w:tcPr>
          <w:p w14:paraId="15EED32C" w14:textId="77777777" w:rsidR="00035E7D" w:rsidRPr="001D0209" w:rsidRDefault="00035E7D" w:rsidP="005B7C21">
            <w:pPr>
              <w:pStyle w:val="NoSpacing"/>
              <w:rPr>
                <w:b/>
                <w:sz w:val="22"/>
                <w:szCs w:val="22"/>
              </w:rPr>
            </w:pPr>
            <w:r w:rsidRPr="001D0209">
              <w:rPr>
                <w:b/>
                <w:sz w:val="22"/>
                <w:szCs w:val="22"/>
              </w:rPr>
              <w:t>PUBLIC OPENING OF RFB RESPONSES</w:t>
            </w:r>
          </w:p>
        </w:tc>
        <w:tc>
          <w:tcPr>
            <w:tcW w:w="6778" w:type="dxa"/>
            <w:shd w:val="clear" w:color="auto" w:fill="auto"/>
            <w:vAlign w:val="center"/>
          </w:tcPr>
          <w:p w14:paraId="0627EA99" w14:textId="77777777" w:rsidR="00035E7D" w:rsidRPr="001D0209" w:rsidRDefault="00035E7D" w:rsidP="005B7C21">
            <w:pPr>
              <w:pStyle w:val="NoSpacing"/>
              <w:spacing w:line="360" w:lineRule="auto"/>
              <w:jc w:val="both"/>
              <w:rPr>
                <w:b/>
              </w:rPr>
            </w:pPr>
            <w:r w:rsidRPr="001D0209">
              <w:rPr>
                <w:b/>
              </w:rPr>
              <w:t>N/A</w:t>
            </w:r>
          </w:p>
        </w:tc>
      </w:tr>
      <w:tr w:rsidR="00DA06E1" w:rsidRPr="004922A9" w14:paraId="4057147D" w14:textId="77777777" w:rsidTr="005B7C21">
        <w:trPr>
          <w:trHeight w:val="567"/>
        </w:trPr>
        <w:tc>
          <w:tcPr>
            <w:tcW w:w="2850" w:type="dxa"/>
            <w:shd w:val="clear" w:color="auto" w:fill="auto"/>
            <w:vAlign w:val="center"/>
          </w:tcPr>
          <w:p w14:paraId="225B9B01" w14:textId="77777777" w:rsidR="00035E7D" w:rsidRPr="001D0209" w:rsidRDefault="00035E7D" w:rsidP="005B7C21">
            <w:pPr>
              <w:pStyle w:val="NoSpacing"/>
              <w:rPr>
                <w:b/>
                <w:sz w:val="22"/>
                <w:szCs w:val="22"/>
              </w:rPr>
            </w:pPr>
            <w:r w:rsidRPr="001D0209">
              <w:rPr>
                <w:b/>
                <w:sz w:val="22"/>
                <w:szCs w:val="22"/>
              </w:rPr>
              <w:t>RFB VALIDITY PERIOD</w:t>
            </w:r>
          </w:p>
        </w:tc>
        <w:tc>
          <w:tcPr>
            <w:tcW w:w="6778" w:type="dxa"/>
            <w:shd w:val="clear" w:color="auto" w:fill="auto"/>
            <w:vAlign w:val="center"/>
          </w:tcPr>
          <w:p w14:paraId="2F56429E" w14:textId="77777777" w:rsidR="00035E7D" w:rsidRPr="001D0209" w:rsidRDefault="00035E7D" w:rsidP="005B7C21">
            <w:pPr>
              <w:pStyle w:val="NoSpacing"/>
              <w:rPr>
                <w:b/>
              </w:rPr>
            </w:pPr>
            <w:r w:rsidRPr="001D0209">
              <w:rPr>
                <w:b/>
              </w:rPr>
              <w:t>120 DAYS</w:t>
            </w:r>
            <w:bookmarkStart w:id="1" w:name="_GoBack"/>
            <w:bookmarkEnd w:id="1"/>
            <w:r w:rsidRPr="001D0209">
              <w:rPr>
                <w:b/>
              </w:rPr>
              <w:t xml:space="preserve"> FROM THE CLOSING DATE</w:t>
            </w:r>
          </w:p>
        </w:tc>
      </w:tr>
    </w:tbl>
    <w:p w14:paraId="76A8A311" w14:textId="77777777" w:rsidR="00035E7D" w:rsidRDefault="00035E7D" w:rsidP="00035E7D">
      <w:pPr>
        <w:tabs>
          <w:tab w:val="left" w:pos="0"/>
          <w:tab w:val="left" w:pos="1944"/>
          <w:tab w:val="left" w:pos="3384"/>
          <w:tab w:val="left" w:pos="3744"/>
          <w:tab w:val="left" w:pos="4644"/>
          <w:tab w:val="left" w:pos="5760"/>
          <w:tab w:val="left" w:pos="7920"/>
        </w:tabs>
        <w:spacing w:after="240" w:line="360" w:lineRule="auto"/>
        <w:jc w:val="both"/>
        <w:rPr>
          <w:b/>
          <w:color w:val="FF0000"/>
          <w:sz w:val="28"/>
          <w:szCs w:val="28"/>
        </w:rPr>
      </w:pPr>
      <w:bookmarkStart w:id="2" w:name="_Hlk56671764"/>
      <w:r w:rsidRPr="001D0209">
        <w:rPr>
          <w:b/>
          <w:color w:val="FF0000"/>
          <w:sz w:val="28"/>
          <w:szCs w:val="28"/>
        </w:rPr>
        <w:t>PROSPECTIVE BIDDERS MUST REGISTER ON NATIONAL TREASURY’S CENTRAL SUPPLIER DATABASE PRIOR TO SUBMITTING BIDS.</w:t>
      </w:r>
      <w:bookmarkEnd w:id="2"/>
    </w:p>
    <w:p w14:paraId="65D4B6B7" w14:textId="029D4200" w:rsidR="00760D12" w:rsidRPr="00C660AD" w:rsidRDefault="00CB69FF" w:rsidP="00B4441C">
      <w:pPr>
        <w:spacing w:after="200" w:line="276" w:lineRule="auto"/>
        <w:rPr>
          <w:b/>
          <w:sz w:val="32"/>
          <w:szCs w:val="32"/>
        </w:rPr>
      </w:pPr>
      <w:r w:rsidRPr="00C660AD">
        <w:rPr>
          <w:sz w:val="32"/>
          <w:szCs w:val="32"/>
        </w:rPr>
        <w:br w:type="page"/>
      </w:r>
      <w:r w:rsidR="00760D12" w:rsidRPr="00C660AD">
        <w:rPr>
          <w:b/>
          <w:sz w:val="32"/>
          <w:szCs w:val="32"/>
        </w:rPr>
        <w:lastRenderedPageBreak/>
        <w:t>Contents</w:t>
      </w:r>
    </w:p>
    <w:p w14:paraId="6A8B8900" w14:textId="7E47F251" w:rsidR="00C660AD"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AA78D1">
        <w:rPr>
          <w:sz w:val="22"/>
          <w:szCs w:val="22"/>
        </w:rPr>
        <w:fldChar w:fldCharType="begin"/>
      </w:r>
      <w:r w:rsidRPr="00AA78D1">
        <w:rPr>
          <w:sz w:val="22"/>
          <w:szCs w:val="22"/>
        </w:rPr>
        <w:instrText xml:space="preserve"> TOC \h \z \t "Heading 1,1,Heading 2,2,Heading 3,3,Annex H1,1,Annex H2,1" </w:instrText>
      </w:r>
      <w:r w:rsidRPr="00AA78D1">
        <w:rPr>
          <w:sz w:val="22"/>
          <w:szCs w:val="22"/>
        </w:rPr>
        <w:fldChar w:fldCharType="separate"/>
      </w:r>
      <w:hyperlink w:anchor="_Toc133329120" w:history="1">
        <w:r w:rsidR="00C660AD" w:rsidRPr="00DC7CC1">
          <w:rPr>
            <w:rStyle w:val="Hyperlink"/>
            <w:noProof/>
          </w:rPr>
          <w:t>ANNEX A:</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noProof/>
          </w:rPr>
          <w:t>INTRODUCTION</w:t>
        </w:r>
        <w:r w:rsidR="00C660AD">
          <w:rPr>
            <w:noProof/>
            <w:webHidden/>
          </w:rPr>
          <w:tab/>
        </w:r>
        <w:r w:rsidR="00C660AD">
          <w:rPr>
            <w:noProof/>
            <w:webHidden/>
          </w:rPr>
          <w:fldChar w:fldCharType="begin"/>
        </w:r>
        <w:r w:rsidR="00C660AD">
          <w:rPr>
            <w:noProof/>
            <w:webHidden/>
          </w:rPr>
          <w:instrText xml:space="preserve"> PAGEREF _Toc133329120 \h </w:instrText>
        </w:r>
        <w:r w:rsidR="00C660AD">
          <w:rPr>
            <w:noProof/>
            <w:webHidden/>
          </w:rPr>
        </w:r>
        <w:r w:rsidR="00C660AD">
          <w:rPr>
            <w:noProof/>
            <w:webHidden/>
          </w:rPr>
          <w:fldChar w:fldCharType="separate"/>
        </w:r>
        <w:r w:rsidR="006D4FB0">
          <w:rPr>
            <w:noProof/>
            <w:webHidden/>
          </w:rPr>
          <w:t>4</w:t>
        </w:r>
        <w:r w:rsidR="00C660AD">
          <w:rPr>
            <w:noProof/>
            <w:webHidden/>
          </w:rPr>
          <w:fldChar w:fldCharType="end"/>
        </w:r>
      </w:hyperlink>
    </w:p>
    <w:p w14:paraId="0613C834" w14:textId="7176FB60"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21" w:history="1">
        <w:r w:rsidR="00C660AD" w:rsidRPr="00DC7CC1">
          <w:rPr>
            <w:rStyle w:val="Hyperlink"/>
            <w:rFonts w:cs="Calibri"/>
            <w:noProof/>
          </w:rPr>
          <w:t>1.</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PURPOSE AND BACKGROUND</w:t>
        </w:r>
        <w:r w:rsidR="00C660AD">
          <w:rPr>
            <w:noProof/>
            <w:webHidden/>
          </w:rPr>
          <w:tab/>
        </w:r>
        <w:r w:rsidR="00C660AD">
          <w:rPr>
            <w:noProof/>
            <w:webHidden/>
          </w:rPr>
          <w:fldChar w:fldCharType="begin"/>
        </w:r>
        <w:r w:rsidR="00C660AD">
          <w:rPr>
            <w:noProof/>
            <w:webHidden/>
          </w:rPr>
          <w:instrText xml:space="preserve"> PAGEREF _Toc133329121 \h </w:instrText>
        </w:r>
        <w:r w:rsidR="00C660AD">
          <w:rPr>
            <w:noProof/>
            <w:webHidden/>
          </w:rPr>
        </w:r>
        <w:r w:rsidR="00C660AD">
          <w:rPr>
            <w:noProof/>
            <w:webHidden/>
          </w:rPr>
          <w:fldChar w:fldCharType="separate"/>
        </w:r>
        <w:r w:rsidR="006D4FB0">
          <w:rPr>
            <w:noProof/>
            <w:webHidden/>
          </w:rPr>
          <w:t>4</w:t>
        </w:r>
        <w:r w:rsidR="00C660AD">
          <w:rPr>
            <w:noProof/>
            <w:webHidden/>
          </w:rPr>
          <w:fldChar w:fldCharType="end"/>
        </w:r>
      </w:hyperlink>
    </w:p>
    <w:p w14:paraId="3FF42864" w14:textId="3591B07B" w:rsidR="00C660AD" w:rsidRDefault="00052C83">
      <w:pPr>
        <w:pStyle w:val="TOC2"/>
        <w:rPr>
          <w:rFonts w:asciiTheme="minorHAnsi" w:eastAsiaTheme="minorEastAsia" w:hAnsiTheme="minorHAnsi" w:cstheme="minorBidi"/>
          <w:smallCaps w:val="0"/>
          <w:noProof/>
          <w:sz w:val="22"/>
          <w:szCs w:val="22"/>
          <w:lang w:eastAsia="en-ZA"/>
        </w:rPr>
      </w:pPr>
      <w:hyperlink w:anchor="_Toc133329122" w:history="1">
        <w:r w:rsidR="00C660AD" w:rsidRPr="00DC7CC1">
          <w:rPr>
            <w:rStyle w:val="Hyperlink"/>
            <w:rFonts w:cs="Calibri"/>
            <w:noProof/>
          </w:rPr>
          <w:t>1.1.</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PURPOSE</w:t>
        </w:r>
        <w:r w:rsidR="00C660AD">
          <w:rPr>
            <w:noProof/>
            <w:webHidden/>
          </w:rPr>
          <w:tab/>
        </w:r>
        <w:r w:rsidR="00C660AD">
          <w:rPr>
            <w:noProof/>
            <w:webHidden/>
          </w:rPr>
          <w:fldChar w:fldCharType="begin"/>
        </w:r>
        <w:r w:rsidR="00C660AD">
          <w:rPr>
            <w:noProof/>
            <w:webHidden/>
          </w:rPr>
          <w:instrText xml:space="preserve"> PAGEREF _Toc133329122 \h </w:instrText>
        </w:r>
        <w:r w:rsidR="00C660AD">
          <w:rPr>
            <w:noProof/>
            <w:webHidden/>
          </w:rPr>
        </w:r>
        <w:r w:rsidR="00C660AD">
          <w:rPr>
            <w:noProof/>
            <w:webHidden/>
          </w:rPr>
          <w:fldChar w:fldCharType="separate"/>
        </w:r>
        <w:r w:rsidR="006D4FB0">
          <w:rPr>
            <w:noProof/>
            <w:webHidden/>
          </w:rPr>
          <w:t>4</w:t>
        </w:r>
        <w:r w:rsidR="00C660AD">
          <w:rPr>
            <w:noProof/>
            <w:webHidden/>
          </w:rPr>
          <w:fldChar w:fldCharType="end"/>
        </w:r>
      </w:hyperlink>
    </w:p>
    <w:p w14:paraId="14BE5255" w14:textId="0886FE19" w:rsidR="00C660AD" w:rsidRDefault="00052C83">
      <w:pPr>
        <w:pStyle w:val="TOC2"/>
        <w:rPr>
          <w:rFonts w:asciiTheme="minorHAnsi" w:eastAsiaTheme="minorEastAsia" w:hAnsiTheme="minorHAnsi" w:cstheme="minorBidi"/>
          <w:smallCaps w:val="0"/>
          <w:noProof/>
          <w:sz w:val="22"/>
          <w:szCs w:val="22"/>
          <w:lang w:eastAsia="en-ZA"/>
        </w:rPr>
      </w:pPr>
      <w:hyperlink w:anchor="_Toc133329123" w:history="1">
        <w:r w:rsidR="00C660AD" w:rsidRPr="00DC7CC1">
          <w:rPr>
            <w:rStyle w:val="Hyperlink"/>
            <w:rFonts w:cs="Calibri"/>
            <w:noProof/>
          </w:rPr>
          <w:t>1.2.</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BACKGROUND</w:t>
        </w:r>
        <w:r w:rsidR="00C660AD">
          <w:rPr>
            <w:noProof/>
            <w:webHidden/>
          </w:rPr>
          <w:tab/>
        </w:r>
        <w:r w:rsidR="00C660AD">
          <w:rPr>
            <w:noProof/>
            <w:webHidden/>
          </w:rPr>
          <w:fldChar w:fldCharType="begin"/>
        </w:r>
        <w:r w:rsidR="00C660AD">
          <w:rPr>
            <w:noProof/>
            <w:webHidden/>
          </w:rPr>
          <w:instrText xml:space="preserve"> PAGEREF _Toc133329123 \h </w:instrText>
        </w:r>
        <w:r w:rsidR="00C660AD">
          <w:rPr>
            <w:noProof/>
            <w:webHidden/>
          </w:rPr>
        </w:r>
        <w:r w:rsidR="00C660AD">
          <w:rPr>
            <w:noProof/>
            <w:webHidden/>
          </w:rPr>
          <w:fldChar w:fldCharType="separate"/>
        </w:r>
        <w:r w:rsidR="006D4FB0">
          <w:rPr>
            <w:noProof/>
            <w:webHidden/>
          </w:rPr>
          <w:t>4</w:t>
        </w:r>
        <w:r w:rsidR="00C660AD">
          <w:rPr>
            <w:noProof/>
            <w:webHidden/>
          </w:rPr>
          <w:fldChar w:fldCharType="end"/>
        </w:r>
      </w:hyperlink>
    </w:p>
    <w:p w14:paraId="64693DB9" w14:textId="3D3DA6A0"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24" w:history="1">
        <w:r w:rsidR="00C660AD" w:rsidRPr="00DC7CC1">
          <w:rPr>
            <w:rStyle w:val="Hyperlink"/>
            <w:rFonts w:cs="Calibri"/>
            <w:noProof/>
          </w:rPr>
          <w:t>2.</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SCOPE OF BID</w:t>
        </w:r>
        <w:r w:rsidR="00C660AD">
          <w:rPr>
            <w:noProof/>
            <w:webHidden/>
          </w:rPr>
          <w:tab/>
        </w:r>
        <w:r w:rsidR="00C660AD">
          <w:rPr>
            <w:noProof/>
            <w:webHidden/>
          </w:rPr>
          <w:fldChar w:fldCharType="begin"/>
        </w:r>
        <w:r w:rsidR="00C660AD">
          <w:rPr>
            <w:noProof/>
            <w:webHidden/>
          </w:rPr>
          <w:instrText xml:space="preserve"> PAGEREF _Toc133329124 \h </w:instrText>
        </w:r>
        <w:r w:rsidR="00C660AD">
          <w:rPr>
            <w:noProof/>
            <w:webHidden/>
          </w:rPr>
        </w:r>
        <w:r w:rsidR="00C660AD">
          <w:rPr>
            <w:noProof/>
            <w:webHidden/>
          </w:rPr>
          <w:fldChar w:fldCharType="separate"/>
        </w:r>
        <w:r w:rsidR="006D4FB0">
          <w:rPr>
            <w:noProof/>
            <w:webHidden/>
          </w:rPr>
          <w:t>4</w:t>
        </w:r>
        <w:r w:rsidR="00C660AD">
          <w:rPr>
            <w:noProof/>
            <w:webHidden/>
          </w:rPr>
          <w:fldChar w:fldCharType="end"/>
        </w:r>
      </w:hyperlink>
    </w:p>
    <w:p w14:paraId="3471E0E9" w14:textId="5EAF36DF" w:rsidR="00C660AD" w:rsidRDefault="00052C83">
      <w:pPr>
        <w:pStyle w:val="TOC2"/>
        <w:rPr>
          <w:rFonts w:asciiTheme="minorHAnsi" w:eastAsiaTheme="minorEastAsia" w:hAnsiTheme="minorHAnsi" w:cstheme="minorBidi"/>
          <w:smallCaps w:val="0"/>
          <w:noProof/>
          <w:sz w:val="22"/>
          <w:szCs w:val="22"/>
          <w:lang w:eastAsia="en-ZA"/>
        </w:rPr>
      </w:pPr>
      <w:hyperlink w:anchor="_Toc133329125" w:history="1">
        <w:r w:rsidR="00C660AD" w:rsidRPr="00DC7CC1">
          <w:rPr>
            <w:rStyle w:val="Hyperlink"/>
            <w:rFonts w:cs="Calibri"/>
            <w:noProof/>
          </w:rPr>
          <w:t>2.1.</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SCOPE OF WORK</w:t>
        </w:r>
        <w:r w:rsidR="00C660AD">
          <w:rPr>
            <w:noProof/>
            <w:webHidden/>
          </w:rPr>
          <w:tab/>
        </w:r>
        <w:r w:rsidR="00C660AD">
          <w:rPr>
            <w:noProof/>
            <w:webHidden/>
          </w:rPr>
          <w:fldChar w:fldCharType="begin"/>
        </w:r>
        <w:r w:rsidR="00C660AD">
          <w:rPr>
            <w:noProof/>
            <w:webHidden/>
          </w:rPr>
          <w:instrText xml:space="preserve"> PAGEREF _Toc133329125 \h </w:instrText>
        </w:r>
        <w:r w:rsidR="00C660AD">
          <w:rPr>
            <w:noProof/>
            <w:webHidden/>
          </w:rPr>
        </w:r>
        <w:r w:rsidR="00C660AD">
          <w:rPr>
            <w:noProof/>
            <w:webHidden/>
          </w:rPr>
          <w:fldChar w:fldCharType="separate"/>
        </w:r>
        <w:r w:rsidR="006D4FB0">
          <w:rPr>
            <w:noProof/>
            <w:webHidden/>
          </w:rPr>
          <w:t>4</w:t>
        </w:r>
        <w:r w:rsidR="00C660AD">
          <w:rPr>
            <w:noProof/>
            <w:webHidden/>
          </w:rPr>
          <w:fldChar w:fldCharType="end"/>
        </w:r>
      </w:hyperlink>
    </w:p>
    <w:p w14:paraId="0FCE2A68" w14:textId="57218FB5" w:rsidR="00C660AD" w:rsidRDefault="00052C83">
      <w:pPr>
        <w:pStyle w:val="TOC2"/>
        <w:rPr>
          <w:rFonts w:asciiTheme="minorHAnsi" w:eastAsiaTheme="minorEastAsia" w:hAnsiTheme="minorHAnsi" w:cstheme="minorBidi"/>
          <w:smallCaps w:val="0"/>
          <w:noProof/>
          <w:sz w:val="22"/>
          <w:szCs w:val="22"/>
          <w:lang w:eastAsia="en-ZA"/>
        </w:rPr>
      </w:pPr>
      <w:hyperlink w:anchor="_Toc133329126" w:history="1">
        <w:r w:rsidR="00C660AD" w:rsidRPr="00DC7CC1">
          <w:rPr>
            <w:rStyle w:val="Hyperlink"/>
            <w:rFonts w:cs="Calibri"/>
            <w:noProof/>
          </w:rPr>
          <w:t>2.2.</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DELIVERY ADDRESS</w:t>
        </w:r>
        <w:r w:rsidR="00C660AD">
          <w:rPr>
            <w:noProof/>
            <w:webHidden/>
          </w:rPr>
          <w:tab/>
        </w:r>
        <w:r w:rsidR="00C660AD">
          <w:rPr>
            <w:noProof/>
            <w:webHidden/>
          </w:rPr>
          <w:fldChar w:fldCharType="begin"/>
        </w:r>
        <w:r w:rsidR="00C660AD">
          <w:rPr>
            <w:noProof/>
            <w:webHidden/>
          </w:rPr>
          <w:instrText xml:space="preserve"> PAGEREF _Toc133329126 \h </w:instrText>
        </w:r>
        <w:r w:rsidR="00C660AD">
          <w:rPr>
            <w:noProof/>
            <w:webHidden/>
          </w:rPr>
        </w:r>
        <w:r w:rsidR="00C660AD">
          <w:rPr>
            <w:noProof/>
            <w:webHidden/>
          </w:rPr>
          <w:fldChar w:fldCharType="separate"/>
        </w:r>
        <w:r w:rsidR="006D4FB0">
          <w:rPr>
            <w:noProof/>
            <w:webHidden/>
          </w:rPr>
          <w:t>4</w:t>
        </w:r>
        <w:r w:rsidR="00C660AD">
          <w:rPr>
            <w:noProof/>
            <w:webHidden/>
          </w:rPr>
          <w:fldChar w:fldCharType="end"/>
        </w:r>
      </w:hyperlink>
    </w:p>
    <w:p w14:paraId="733D9080" w14:textId="4A547755"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27" w:history="1">
        <w:r w:rsidR="00C660AD" w:rsidRPr="00DC7CC1">
          <w:rPr>
            <w:rStyle w:val="Hyperlink"/>
            <w:rFonts w:cs="Calibri"/>
            <w:noProof/>
          </w:rPr>
          <w:t>3.</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REQUIREMENTS</w:t>
        </w:r>
        <w:r w:rsidR="00C660AD">
          <w:rPr>
            <w:noProof/>
            <w:webHidden/>
          </w:rPr>
          <w:tab/>
        </w:r>
        <w:r w:rsidR="00C660AD">
          <w:rPr>
            <w:noProof/>
            <w:webHidden/>
          </w:rPr>
          <w:fldChar w:fldCharType="begin"/>
        </w:r>
        <w:r w:rsidR="00C660AD">
          <w:rPr>
            <w:noProof/>
            <w:webHidden/>
          </w:rPr>
          <w:instrText xml:space="preserve"> PAGEREF _Toc133329127 \h </w:instrText>
        </w:r>
        <w:r w:rsidR="00C660AD">
          <w:rPr>
            <w:noProof/>
            <w:webHidden/>
          </w:rPr>
        </w:r>
        <w:r w:rsidR="00C660AD">
          <w:rPr>
            <w:noProof/>
            <w:webHidden/>
          </w:rPr>
          <w:fldChar w:fldCharType="separate"/>
        </w:r>
        <w:r w:rsidR="006D4FB0">
          <w:rPr>
            <w:noProof/>
            <w:webHidden/>
          </w:rPr>
          <w:t>5</w:t>
        </w:r>
        <w:r w:rsidR="00C660AD">
          <w:rPr>
            <w:noProof/>
            <w:webHidden/>
          </w:rPr>
          <w:fldChar w:fldCharType="end"/>
        </w:r>
      </w:hyperlink>
    </w:p>
    <w:p w14:paraId="1BDD6B99" w14:textId="3F01673E" w:rsidR="00C660AD" w:rsidRDefault="00052C83">
      <w:pPr>
        <w:pStyle w:val="TOC2"/>
        <w:rPr>
          <w:rFonts w:asciiTheme="minorHAnsi" w:eastAsiaTheme="minorEastAsia" w:hAnsiTheme="minorHAnsi" w:cstheme="minorBidi"/>
          <w:smallCaps w:val="0"/>
          <w:noProof/>
          <w:sz w:val="22"/>
          <w:szCs w:val="22"/>
          <w:lang w:eastAsia="en-ZA"/>
        </w:rPr>
      </w:pPr>
      <w:hyperlink w:anchor="_Toc133329128" w:history="1">
        <w:r w:rsidR="00C660AD" w:rsidRPr="00DC7CC1">
          <w:rPr>
            <w:rStyle w:val="Hyperlink"/>
            <w:rFonts w:cs="Calibri"/>
            <w:noProof/>
          </w:rPr>
          <w:t>3.1.</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PRODUCT/ SERVICE / SOLUTION REQUIREMENTS</w:t>
        </w:r>
        <w:r w:rsidR="00C660AD">
          <w:rPr>
            <w:noProof/>
            <w:webHidden/>
          </w:rPr>
          <w:tab/>
        </w:r>
        <w:r w:rsidR="00C660AD">
          <w:rPr>
            <w:noProof/>
            <w:webHidden/>
          </w:rPr>
          <w:fldChar w:fldCharType="begin"/>
        </w:r>
        <w:r w:rsidR="00C660AD">
          <w:rPr>
            <w:noProof/>
            <w:webHidden/>
          </w:rPr>
          <w:instrText xml:space="preserve"> PAGEREF _Toc133329128 \h </w:instrText>
        </w:r>
        <w:r w:rsidR="00C660AD">
          <w:rPr>
            <w:noProof/>
            <w:webHidden/>
          </w:rPr>
        </w:r>
        <w:r w:rsidR="00C660AD">
          <w:rPr>
            <w:noProof/>
            <w:webHidden/>
          </w:rPr>
          <w:fldChar w:fldCharType="separate"/>
        </w:r>
        <w:r w:rsidR="006D4FB0">
          <w:rPr>
            <w:noProof/>
            <w:webHidden/>
          </w:rPr>
          <w:t>5</w:t>
        </w:r>
        <w:r w:rsidR="00C660AD">
          <w:rPr>
            <w:noProof/>
            <w:webHidden/>
          </w:rPr>
          <w:fldChar w:fldCharType="end"/>
        </w:r>
      </w:hyperlink>
    </w:p>
    <w:p w14:paraId="1875920B" w14:textId="15D67222"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29" w:history="1">
        <w:r w:rsidR="00C660AD" w:rsidRPr="00DC7CC1">
          <w:rPr>
            <w:rStyle w:val="Hyperlink"/>
            <w:rFonts w:cs="Calibri"/>
            <w:noProof/>
          </w:rPr>
          <w:t>4.</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BID EVALUATION STAGES</w:t>
        </w:r>
        <w:r w:rsidR="00C660AD">
          <w:rPr>
            <w:noProof/>
            <w:webHidden/>
          </w:rPr>
          <w:tab/>
        </w:r>
        <w:r w:rsidR="00C660AD">
          <w:rPr>
            <w:noProof/>
            <w:webHidden/>
          </w:rPr>
          <w:fldChar w:fldCharType="begin"/>
        </w:r>
        <w:r w:rsidR="00C660AD">
          <w:rPr>
            <w:noProof/>
            <w:webHidden/>
          </w:rPr>
          <w:instrText xml:space="preserve"> PAGEREF _Toc133329129 \h </w:instrText>
        </w:r>
        <w:r w:rsidR="00C660AD">
          <w:rPr>
            <w:noProof/>
            <w:webHidden/>
          </w:rPr>
        </w:r>
        <w:r w:rsidR="00C660AD">
          <w:rPr>
            <w:noProof/>
            <w:webHidden/>
          </w:rPr>
          <w:fldChar w:fldCharType="separate"/>
        </w:r>
        <w:r w:rsidR="006D4FB0">
          <w:rPr>
            <w:noProof/>
            <w:webHidden/>
          </w:rPr>
          <w:t>6</w:t>
        </w:r>
        <w:r w:rsidR="00C660AD">
          <w:rPr>
            <w:noProof/>
            <w:webHidden/>
          </w:rPr>
          <w:fldChar w:fldCharType="end"/>
        </w:r>
      </w:hyperlink>
    </w:p>
    <w:p w14:paraId="71707215" w14:textId="1A9F5412"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30" w:history="1">
        <w:r w:rsidR="00C660AD" w:rsidRPr="00DC7CC1">
          <w:rPr>
            <w:rStyle w:val="Hyperlink"/>
            <w:rFonts w:cs="Calibri"/>
            <w:noProof/>
          </w:rPr>
          <w:t>ANNEX A.1:</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ADMINISTRATIVE PRE-QUALIFICATION</w:t>
        </w:r>
        <w:r w:rsidR="00C660AD">
          <w:rPr>
            <w:noProof/>
            <w:webHidden/>
          </w:rPr>
          <w:tab/>
        </w:r>
        <w:r w:rsidR="00C660AD">
          <w:rPr>
            <w:noProof/>
            <w:webHidden/>
          </w:rPr>
          <w:fldChar w:fldCharType="begin"/>
        </w:r>
        <w:r w:rsidR="00C660AD">
          <w:rPr>
            <w:noProof/>
            <w:webHidden/>
          </w:rPr>
          <w:instrText xml:space="preserve"> PAGEREF _Toc133329130 \h </w:instrText>
        </w:r>
        <w:r w:rsidR="00C660AD">
          <w:rPr>
            <w:noProof/>
            <w:webHidden/>
          </w:rPr>
        </w:r>
        <w:r w:rsidR="00C660AD">
          <w:rPr>
            <w:noProof/>
            <w:webHidden/>
          </w:rPr>
          <w:fldChar w:fldCharType="separate"/>
        </w:r>
        <w:r w:rsidR="006D4FB0">
          <w:rPr>
            <w:noProof/>
            <w:webHidden/>
          </w:rPr>
          <w:t>7</w:t>
        </w:r>
        <w:r w:rsidR="00C660AD">
          <w:rPr>
            <w:noProof/>
            <w:webHidden/>
          </w:rPr>
          <w:fldChar w:fldCharType="end"/>
        </w:r>
      </w:hyperlink>
    </w:p>
    <w:p w14:paraId="01D5716A" w14:textId="6CC9AE6A"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31" w:history="1">
        <w:r w:rsidR="00C660AD" w:rsidRPr="00DC7CC1">
          <w:rPr>
            <w:rStyle w:val="Hyperlink"/>
            <w:rFonts w:cs="Calibri"/>
            <w:noProof/>
          </w:rPr>
          <w:t>5.</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ADMINISTRATIVE PRE-QUALIFICATION REQUIREMENTS</w:t>
        </w:r>
        <w:r w:rsidR="00C660AD">
          <w:rPr>
            <w:noProof/>
            <w:webHidden/>
          </w:rPr>
          <w:tab/>
        </w:r>
        <w:r w:rsidR="00C660AD">
          <w:rPr>
            <w:noProof/>
            <w:webHidden/>
          </w:rPr>
          <w:fldChar w:fldCharType="begin"/>
        </w:r>
        <w:r w:rsidR="00C660AD">
          <w:rPr>
            <w:noProof/>
            <w:webHidden/>
          </w:rPr>
          <w:instrText xml:space="preserve"> PAGEREF _Toc133329131 \h </w:instrText>
        </w:r>
        <w:r w:rsidR="00C660AD">
          <w:rPr>
            <w:noProof/>
            <w:webHidden/>
          </w:rPr>
        </w:r>
        <w:r w:rsidR="00C660AD">
          <w:rPr>
            <w:noProof/>
            <w:webHidden/>
          </w:rPr>
          <w:fldChar w:fldCharType="separate"/>
        </w:r>
        <w:r w:rsidR="006D4FB0">
          <w:rPr>
            <w:noProof/>
            <w:webHidden/>
          </w:rPr>
          <w:t>7</w:t>
        </w:r>
        <w:r w:rsidR="00C660AD">
          <w:rPr>
            <w:noProof/>
            <w:webHidden/>
          </w:rPr>
          <w:fldChar w:fldCharType="end"/>
        </w:r>
      </w:hyperlink>
    </w:p>
    <w:p w14:paraId="746CA4A1" w14:textId="605DCBB9" w:rsidR="00C660AD" w:rsidRDefault="00052C83">
      <w:pPr>
        <w:pStyle w:val="TOC2"/>
        <w:rPr>
          <w:rFonts w:asciiTheme="minorHAnsi" w:eastAsiaTheme="minorEastAsia" w:hAnsiTheme="minorHAnsi" w:cstheme="minorBidi"/>
          <w:smallCaps w:val="0"/>
          <w:noProof/>
          <w:sz w:val="22"/>
          <w:szCs w:val="22"/>
          <w:lang w:eastAsia="en-ZA"/>
        </w:rPr>
      </w:pPr>
      <w:hyperlink w:anchor="_Toc133329132" w:history="1">
        <w:r w:rsidR="00C660AD" w:rsidRPr="00DC7CC1">
          <w:rPr>
            <w:rStyle w:val="Hyperlink"/>
            <w:rFonts w:cs="Calibri"/>
            <w:noProof/>
          </w:rPr>
          <w:t>5.1.</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ADMINISTRATIVE PRE-QUALIFICATION VERIFICATION</w:t>
        </w:r>
        <w:r w:rsidR="00C660AD">
          <w:rPr>
            <w:noProof/>
            <w:webHidden/>
          </w:rPr>
          <w:tab/>
        </w:r>
        <w:r w:rsidR="00C660AD">
          <w:rPr>
            <w:noProof/>
            <w:webHidden/>
          </w:rPr>
          <w:fldChar w:fldCharType="begin"/>
        </w:r>
        <w:r w:rsidR="00C660AD">
          <w:rPr>
            <w:noProof/>
            <w:webHidden/>
          </w:rPr>
          <w:instrText xml:space="preserve"> PAGEREF _Toc133329132 \h </w:instrText>
        </w:r>
        <w:r w:rsidR="00C660AD">
          <w:rPr>
            <w:noProof/>
            <w:webHidden/>
          </w:rPr>
        </w:r>
        <w:r w:rsidR="00C660AD">
          <w:rPr>
            <w:noProof/>
            <w:webHidden/>
          </w:rPr>
          <w:fldChar w:fldCharType="separate"/>
        </w:r>
        <w:r w:rsidR="006D4FB0">
          <w:rPr>
            <w:noProof/>
            <w:webHidden/>
          </w:rPr>
          <w:t>7</w:t>
        </w:r>
        <w:r w:rsidR="00C660AD">
          <w:rPr>
            <w:noProof/>
            <w:webHidden/>
          </w:rPr>
          <w:fldChar w:fldCharType="end"/>
        </w:r>
      </w:hyperlink>
    </w:p>
    <w:p w14:paraId="06F4AC61" w14:textId="60575788" w:rsidR="00C660AD" w:rsidRDefault="00052C83">
      <w:pPr>
        <w:pStyle w:val="TOC2"/>
        <w:rPr>
          <w:rFonts w:asciiTheme="minorHAnsi" w:eastAsiaTheme="minorEastAsia" w:hAnsiTheme="minorHAnsi" w:cstheme="minorBidi"/>
          <w:smallCaps w:val="0"/>
          <w:noProof/>
          <w:sz w:val="22"/>
          <w:szCs w:val="22"/>
          <w:lang w:eastAsia="en-ZA"/>
        </w:rPr>
      </w:pPr>
      <w:hyperlink w:anchor="_Toc133329133" w:history="1">
        <w:r w:rsidR="00C660AD" w:rsidRPr="00DC7CC1">
          <w:rPr>
            <w:rStyle w:val="Hyperlink"/>
            <w:rFonts w:cs="Calibri"/>
            <w:noProof/>
          </w:rPr>
          <w:t>5.2.</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ADMINISTRATIVE PRE-QUALIFICATION REQUIREMENTS</w:t>
        </w:r>
        <w:r w:rsidR="00C660AD">
          <w:rPr>
            <w:noProof/>
            <w:webHidden/>
          </w:rPr>
          <w:tab/>
        </w:r>
        <w:r w:rsidR="00C660AD">
          <w:rPr>
            <w:noProof/>
            <w:webHidden/>
          </w:rPr>
          <w:fldChar w:fldCharType="begin"/>
        </w:r>
        <w:r w:rsidR="00C660AD">
          <w:rPr>
            <w:noProof/>
            <w:webHidden/>
          </w:rPr>
          <w:instrText xml:space="preserve"> PAGEREF _Toc133329133 \h </w:instrText>
        </w:r>
        <w:r w:rsidR="00C660AD">
          <w:rPr>
            <w:noProof/>
            <w:webHidden/>
          </w:rPr>
        </w:r>
        <w:r w:rsidR="00C660AD">
          <w:rPr>
            <w:noProof/>
            <w:webHidden/>
          </w:rPr>
          <w:fldChar w:fldCharType="separate"/>
        </w:r>
        <w:r w:rsidR="006D4FB0">
          <w:rPr>
            <w:noProof/>
            <w:webHidden/>
          </w:rPr>
          <w:t>7</w:t>
        </w:r>
        <w:r w:rsidR="00C660AD">
          <w:rPr>
            <w:noProof/>
            <w:webHidden/>
          </w:rPr>
          <w:fldChar w:fldCharType="end"/>
        </w:r>
      </w:hyperlink>
    </w:p>
    <w:p w14:paraId="7385C167" w14:textId="71C6B1DF"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34" w:history="1">
        <w:r w:rsidR="00C660AD" w:rsidRPr="00DC7CC1">
          <w:rPr>
            <w:rStyle w:val="Hyperlink"/>
            <w:rFonts w:cs="Calibri"/>
            <w:noProof/>
          </w:rPr>
          <w:t>6.</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TECHNICAL MANDATORY</w:t>
        </w:r>
        <w:r w:rsidR="00C660AD">
          <w:rPr>
            <w:noProof/>
            <w:webHidden/>
          </w:rPr>
          <w:tab/>
        </w:r>
        <w:r w:rsidR="00C660AD">
          <w:rPr>
            <w:noProof/>
            <w:webHidden/>
          </w:rPr>
          <w:fldChar w:fldCharType="begin"/>
        </w:r>
        <w:r w:rsidR="00C660AD">
          <w:rPr>
            <w:noProof/>
            <w:webHidden/>
          </w:rPr>
          <w:instrText xml:space="preserve"> PAGEREF _Toc133329134 \h </w:instrText>
        </w:r>
        <w:r w:rsidR="00C660AD">
          <w:rPr>
            <w:noProof/>
            <w:webHidden/>
          </w:rPr>
        </w:r>
        <w:r w:rsidR="00C660AD">
          <w:rPr>
            <w:noProof/>
            <w:webHidden/>
          </w:rPr>
          <w:fldChar w:fldCharType="separate"/>
        </w:r>
        <w:r w:rsidR="006D4FB0">
          <w:rPr>
            <w:noProof/>
            <w:webHidden/>
          </w:rPr>
          <w:t>8</w:t>
        </w:r>
        <w:r w:rsidR="00C660AD">
          <w:rPr>
            <w:noProof/>
            <w:webHidden/>
          </w:rPr>
          <w:fldChar w:fldCharType="end"/>
        </w:r>
      </w:hyperlink>
    </w:p>
    <w:p w14:paraId="6D598726" w14:textId="6EF5BC2D" w:rsidR="00C660AD" w:rsidRDefault="00052C83">
      <w:pPr>
        <w:pStyle w:val="TOC2"/>
        <w:rPr>
          <w:rFonts w:asciiTheme="minorHAnsi" w:eastAsiaTheme="minorEastAsia" w:hAnsiTheme="minorHAnsi" w:cstheme="minorBidi"/>
          <w:smallCaps w:val="0"/>
          <w:noProof/>
          <w:sz w:val="22"/>
          <w:szCs w:val="22"/>
          <w:lang w:eastAsia="en-ZA"/>
        </w:rPr>
      </w:pPr>
      <w:hyperlink w:anchor="_Toc133329135" w:history="1">
        <w:r w:rsidR="00C660AD" w:rsidRPr="00DC7CC1">
          <w:rPr>
            <w:rStyle w:val="Hyperlink"/>
            <w:rFonts w:cs="Calibri"/>
            <w:noProof/>
          </w:rPr>
          <w:t>6.1.</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INSTRUCTION AND EVALUATION CRITERIA</w:t>
        </w:r>
        <w:r w:rsidR="00C660AD">
          <w:rPr>
            <w:noProof/>
            <w:webHidden/>
          </w:rPr>
          <w:tab/>
        </w:r>
        <w:r w:rsidR="00C660AD">
          <w:rPr>
            <w:noProof/>
            <w:webHidden/>
          </w:rPr>
          <w:fldChar w:fldCharType="begin"/>
        </w:r>
        <w:r w:rsidR="00C660AD">
          <w:rPr>
            <w:noProof/>
            <w:webHidden/>
          </w:rPr>
          <w:instrText xml:space="preserve"> PAGEREF _Toc133329135 \h </w:instrText>
        </w:r>
        <w:r w:rsidR="00C660AD">
          <w:rPr>
            <w:noProof/>
            <w:webHidden/>
          </w:rPr>
        </w:r>
        <w:r w:rsidR="00C660AD">
          <w:rPr>
            <w:noProof/>
            <w:webHidden/>
          </w:rPr>
          <w:fldChar w:fldCharType="separate"/>
        </w:r>
        <w:r w:rsidR="006D4FB0">
          <w:rPr>
            <w:noProof/>
            <w:webHidden/>
          </w:rPr>
          <w:t>8</w:t>
        </w:r>
        <w:r w:rsidR="00C660AD">
          <w:rPr>
            <w:noProof/>
            <w:webHidden/>
          </w:rPr>
          <w:fldChar w:fldCharType="end"/>
        </w:r>
      </w:hyperlink>
    </w:p>
    <w:p w14:paraId="1EA2AB07" w14:textId="2D6F9E48" w:rsidR="00C660AD" w:rsidRDefault="00052C83">
      <w:pPr>
        <w:pStyle w:val="TOC2"/>
        <w:rPr>
          <w:rFonts w:asciiTheme="minorHAnsi" w:eastAsiaTheme="minorEastAsia" w:hAnsiTheme="minorHAnsi" w:cstheme="minorBidi"/>
          <w:smallCaps w:val="0"/>
          <w:noProof/>
          <w:sz w:val="22"/>
          <w:szCs w:val="22"/>
          <w:lang w:eastAsia="en-ZA"/>
        </w:rPr>
      </w:pPr>
      <w:hyperlink w:anchor="_Toc133329136" w:history="1">
        <w:r w:rsidR="00C660AD" w:rsidRPr="00DC7CC1">
          <w:rPr>
            <w:rStyle w:val="Hyperlink"/>
            <w:noProof/>
          </w:rPr>
          <w:t>6.2.</w:t>
        </w:r>
        <w:r w:rsidR="00C660AD">
          <w:rPr>
            <w:rFonts w:asciiTheme="minorHAnsi" w:eastAsiaTheme="minorEastAsia" w:hAnsiTheme="minorHAnsi" w:cstheme="minorBidi"/>
            <w:smallCaps w:val="0"/>
            <w:noProof/>
            <w:sz w:val="22"/>
            <w:szCs w:val="22"/>
            <w:lang w:eastAsia="en-ZA"/>
          </w:rPr>
          <w:tab/>
        </w:r>
        <w:r w:rsidR="00C660AD" w:rsidRPr="00DC7CC1">
          <w:rPr>
            <w:rStyle w:val="Hyperlink"/>
            <w:noProof/>
          </w:rPr>
          <w:t>TECHNICAL MANDATORY REQUIREMENTS</w:t>
        </w:r>
        <w:r w:rsidR="00C660AD">
          <w:rPr>
            <w:noProof/>
            <w:webHidden/>
          </w:rPr>
          <w:tab/>
        </w:r>
        <w:r w:rsidR="00C660AD">
          <w:rPr>
            <w:noProof/>
            <w:webHidden/>
          </w:rPr>
          <w:fldChar w:fldCharType="begin"/>
        </w:r>
        <w:r w:rsidR="00C660AD">
          <w:rPr>
            <w:noProof/>
            <w:webHidden/>
          </w:rPr>
          <w:instrText xml:space="preserve"> PAGEREF _Toc133329136 \h </w:instrText>
        </w:r>
        <w:r w:rsidR="00C660AD">
          <w:rPr>
            <w:noProof/>
            <w:webHidden/>
          </w:rPr>
        </w:r>
        <w:r w:rsidR="00C660AD">
          <w:rPr>
            <w:noProof/>
            <w:webHidden/>
          </w:rPr>
          <w:fldChar w:fldCharType="separate"/>
        </w:r>
        <w:r w:rsidR="006D4FB0">
          <w:rPr>
            <w:noProof/>
            <w:webHidden/>
          </w:rPr>
          <w:t>8</w:t>
        </w:r>
        <w:r w:rsidR="00C660AD">
          <w:rPr>
            <w:noProof/>
            <w:webHidden/>
          </w:rPr>
          <w:fldChar w:fldCharType="end"/>
        </w:r>
      </w:hyperlink>
    </w:p>
    <w:p w14:paraId="6187E683" w14:textId="6AB773A5" w:rsidR="00C660AD" w:rsidRDefault="00052C83">
      <w:pPr>
        <w:pStyle w:val="TOC2"/>
        <w:rPr>
          <w:rFonts w:asciiTheme="minorHAnsi" w:eastAsiaTheme="minorEastAsia" w:hAnsiTheme="minorHAnsi" w:cstheme="minorBidi"/>
          <w:smallCaps w:val="0"/>
          <w:noProof/>
          <w:sz w:val="22"/>
          <w:szCs w:val="22"/>
          <w:lang w:eastAsia="en-ZA"/>
        </w:rPr>
      </w:pPr>
      <w:hyperlink w:anchor="_Toc133329137" w:history="1">
        <w:r w:rsidR="00C660AD" w:rsidRPr="00DC7CC1">
          <w:rPr>
            <w:rStyle w:val="Hyperlink"/>
            <w:noProof/>
          </w:rPr>
          <w:t>6.3.</w:t>
        </w:r>
        <w:r w:rsidR="00C660AD">
          <w:rPr>
            <w:rFonts w:asciiTheme="minorHAnsi" w:eastAsiaTheme="minorEastAsia" w:hAnsiTheme="minorHAnsi" w:cstheme="minorBidi"/>
            <w:smallCaps w:val="0"/>
            <w:noProof/>
            <w:sz w:val="22"/>
            <w:szCs w:val="22"/>
            <w:lang w:eastAsia="en-ZA"/>
          </w:rPr>
          <w:tab/>
        </w:r>
        <w:r w:rsidR="00C660AD" w:rsidRPr="00DC7CC1">
          <w:rPr>
            <w:rStyle w:val="Hyperlink"/>
            <w:noProof/>
          </w:rPr>
          <w:t>DECLARATION OF COMPLIANCE</w:t>
        </w:r>
        <w:r w:rsidR="00C660AD">
          <w:rPr>
            <w:noProof/>
            <w:webHidden/>
          </w:rPr>
          <w:tab/>
        </w:r>
        <w:r w:rsidR="00C660AD">
          <w:rPr>
            <w:noProof/>
            <w:webHidden/>
          </w:rPr>
          <w:fldChar w:fldCharType="begin"/>
        </w:r>
        <w:r w:rsidR="00C660AD">
          <w:rPr>
            <w:noProof/>
            <w:webHidden/>
          </w:rPr>
          <w:instrText xml:space="preserve"> PAGEREF _Toc133329137 \h </w:instrText>
        </w:r>
        <w:r w:rsidR="00C660AD">
          <w:rPr>
            <w:noProof/>
            <w:webHidden/>
          </w:rPr>
        </w:r>
        <w:r w:rsidR="00C660AD">
          <w:rPr>
            <w:noProof/>
            <w:webHidden/>
          </w:rPr>
          <w:fldChar w:fldCharType="separate"/>
        </w:r>
        <w:r w:rsidR="006D4FB0">
          <w:rPr>
            <w:noProof/>
            <w:webHidden/>
          </w:rPr>
          <w:t>11</w:t>
        </w:r>
        <w:r w:rsidR="00C660AD">
          <w:rPr>
            <w:noProof/>
            <w:webHidden/>
          </w:rPr>
          <w:fldChar w:fldCharType="end"/>
        </w:r>
      </w:hyperlink>
    </w:p>
    <w:p w14:paraId="35A3078E" w14:textId="14064BA6"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38" w:history="1">
        <w:r w:rsidR="00C660AD" w:rsidRPr="00DC7CC1">
          <w:rPr>
            <w:rStyle w:val="Hyperlink"/>
            <w:noProof/>
          </w:rPr>
          <w:t>ANNEX A.2:</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noProof/>
          </w:rPr>
          <w:t>SPECIAL CONDITIONS OF CONTRACT (SCC)</w:t>
        </w:r>
        <w:r w:rsidR="00C660AD">
          <w:rPr>
            <w:noProof/>
            <w:webHidden/>
          </w:rPr>
          <w:tab/>
        </w:r>
        <w:r w:rsidR="00C660AD">
          <w:rPr>
            <w:noProof/>
            <w:webHidden/>
          </w:rPr>
          <w:fldChar w:fldCharType="begin"/>
        </w:r>
        <w:r w:rsidR="00C660AD">
          <w:rPr>
            <w:noProof/>
            <w:webHidden/>
          </w:rPr>
          <w:instrText xml:space="preserve"> PAGEREF _Toc133329138 \h </w:instrText>
        </w:r>
        <w:r w:rsidR="00C660AD">
          <w:rPr>
            <w:noProof/>
            <w:webHidden/>
          </w:rPr>
        </w:r>
        <w:r w:rsidR="00C660AD">
          <w:rPr>
            <w:noProof/>
            <w:webHidden/>
          </w:rPr>
          <w:fldChar w:fldCharType="separate"/>
        </w:r>
        <w:r w:rsidR="006D4FB0">
          <w:rPr>
            <w:noProof/>
            <w:webHidden/>
          </w:rPr>
          <w:t>12</w:t>
        </w:r>
        <w:r w:rsidR="00C660AD">
          <w:rPr>
            <w:noProof/>
            <w:webHidden/>
          </w:rPr>
          <w:fldChar w:fldCharType="end"/>
        </w:r>
      </w:hyperlink>
    </w:p>
    <w:p w14:paraId="4A65B5DE" w14:textId="5FB3ABA9"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39" w:history="1">
        <w:r w:rsidR="00C660AD" w:rsidRPr="00DC7CC1">
          <w:rPr>
            <w:rStyle w:val="Hyperlink"/>
            <w:rFonts w:cs="Calibri"/>
            <w:noProof/>
          </w:rPr>
          <w:t>7.</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SPECIAL CONDITIONS OF CONTRACT</w:t>
        </w:r>
        <w:r w:rsidR="00C660AD">
          <w:rPr>
            <w:noProof/>
            <w:webHidden/>
          </w:rPr>
          <w:tab/>
        </w:r>
        <w:r w:rsidR="00C660AD">
          <w:rPr>
            <w:noProof/>
            <w:webHidden/>
          </w:rPr>
          <w:fldChar w:fldCharType="begin"/>
        </w:r>
        <w:r w:rsidR="00C660AD">
          <w:rPr>
            <w:noProof/>
            <w:webHidden/>
          </w:rPr>
          <w:instrText xml:space="preserve"> PAGEREF _Toc133329139 \h </w:instrText>
        </w:r>
        <w:r w:rsidR="00C660AD">
          <w:rPr>
            <w:noProof/>
            <w:webHidden/>
          </w:rPr>
        </w:r>
        <w:r w:rsidR="00C660AD">
          <w:rPr>
            <w:noProof/>
            <w:webHidden/>
          </w:rPr>
          <w:fldChar w:fldCharType="separate"/>
        </w:r>
        <w:r w:rsidR="006D4FB0">
          <w:rPr>
            <w:noProof/>
            <w:webHidden/>
          </w:rPr>
          <w:t>12</w:t>
        </w:r>
        <w:r w:rsidR="00C660AD">
          <w:rPr>
            <w:noProof/>
            <w:webHidden/>
          </w:rPr>
          <w:fldChar w:fldCharType="end"/>
        </w:r>
      </w:hyperlink>
    </w:p>
    <w:p w14:paraId="3AFED2FA" w14:textId="057E9718" w:rsidR="00C660AD" w:rsidRDefault="00052C83">
      <w:pPr>
        <w:pStyle w:val="TOC2"/>
        <w:rPr>
          <w:rFonts w:asciiTheme="minorHAnsi" w:eastAsiaTheme="minorEastAsia" w:hAnsiTheme="minorHAnsi" w:cstheme="minorBidi"/>
          <w:smallCaps w:val="0"/>
          <w:noProof/>
          <w:sz w:val="22"/>
          <w:szCs w:val="22"/>
          <w:lang w:eastAsia="en-ZA"/>
        </w:rPr>
      </w:pPr>
      <w:hyperlink w:anchor="_Toc133329140" w:history="1">
        <w:r w:rsidR="00C660AD" w:rsidRPr="00DC7CC1">
          <w:rPr>
            <w:rStyle w:val="Hyperlink"/>
            <w:rFonts w:cs="Calibri"/>
            <w:noProof/>
          </w:rPr>
          <w:t>7.1.</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INSTRUCTION</w:t>
        </w:r>
        <w:r w:rsidR="00C660AD">
          <w:rPr>
            <w:noProof/>
            <w:webHidden/>
          </w:rPr>
          <w:tab/>
        </w:r>
        <w:r w:rsidR="00C660AD">
          <w:rPr>
            <w:noProof/>
            <w:webHidden/>
          </w:rPr>
          <w:fldChar w:fldCharType="begin"/>
        </w:r>
        <w:r w:rsidR="00C660AD">
          <w:rPr>
            <w:noProof/>
            <w:webHidden/>
          </w:rPr>
          <w:instrText xml:space="preserve"> PAGEREF _Toc133329140 \h </w:instrText>
        </w:r>
        <w:r w:rsidR="00C660AD">
          <w:rPr>
            <w:noProof/>
            <w:webHidden/>
          </w:rPr>
        </w:r>
        <w:r w:rsidR="00C660AD">
          <w:rPr>
            <w:noProof/>
            <w:webHidden/>
          </w:rPr>
          <w:fldChar w:fldCharType="separate"/>
        </w:r>
        <w:r w:rsidR="006D4FB0">
          <w:rPr>
            <w:noProof/>
            <w:webHidden/>
          </w:rPr>
          <w:t>12</w:t>
        </w:r>
        <w:r w:rsidR="00C660AD">
          <w:rPr>
            <w:noProof/>
            <w:webHidden/>
          </w:rPr>
          <w:fldChar w:fldCharType="end"/>
        </w:r>
      </w:hyperlink>
    </w:p>
    <w:p w14:paraId="5CF085AE" w14:textId="4CED7AE4" w:rsidR="00C660AD" w:rsidRDefault="00052C83">
      <w:pPr>
        <w:pStyle w:val="TOC2"/>
        <w:rPr>
          <w:rFonts w:asciiTheme="minorHAnsi" w:eastAsiaTheme="minorEastAsia" w:hAnsiTheme="minorHAnsi" w:cstheme="minorBidi"/>
          <w:smallCaps w:val="0"/>
          <w:noProof/>
          <w:sz w:val="22"/>
          <w:szCs w:val="22"/>
          <w:lang w:eastAsia="en-ZA"/>
        </w:rPr>
      </w:pPr>
      <w:hyperlink w:anchor="_Toc133329141" w:history="1">
        <w:r w:rsidR="00C660AD" w:rsidRPr="00DC7CC1">
          <w:rPr>
            <w:rStyle w:val="Hyperlink"/>
            <w:rFonts w:cs="Calibri"/>
            <w:noProof/>
          </w:rPr>
          <w:t>7.2.</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SPECIAL CONDITIONS OF CONTRACT</w:t>
        </w:r>
        <w:r w:rsidR="00C660AD">
          <w:rPr>
            <w:noProof/>
            <w:webHidden/>
          </w:rPr>
          <w:tab/>
        </w:r>
        <w:r w:rsidR="00C660AD">
          <w:rPr>
            <w:noProof/>
            <w:webHidden/>
          </w:rPr>
          <w:fldChar w:fldCharType="begin"/>
        </w:r>
        <w:r w:rsidR="00C660AD">
          <w:rPr>
            <w:noProof/>
            <w:webHidden/>
          </w:rPr>
          <w:instrText xml:space="preserve"> PAGEREF _Toc133329141 \h </w:instrText>
        </w:r>
        <w:r w:rsidR="00C660AD">
          <w:rPr>
            <w:noProof/>
            <w:webHidden/>
          </w:rPr>
        </w:r>
        <w:r w:rsidR="00C660AD">
          <w:rPr>
            <w:noProof/>
            <w:webHidden/>
          </w:rPr>
          <w:fldChar w:fldCharType="separate"/>
        </w:r>
        <w:r w:rsidR="006D4FB0">
          <w:rPr>
            <w:noProof/>
            <w:webHidden/>
          </w:rPr>
          <w:t>12</w:t>
        </w:r>
        <w:r w:rsidR="00C660AD">
          <w:rPr>
            <w:noProof/>
            <w:webHidden/>
          </w:rPr>
          <w:fldChar w:fldCharType="end"/>
        </w:r>
      </w:hyperlink>
    </w:p>
    <w:p w14:paraId="12453B48" w14:textId="37F771A9" w:rsidR="00C660AD" w:rsidRDefault="00052C83">
      <w:pPr>
        <w:pStyle w:val="TOC2"/>
        <w:rPr>
          <w:rFonts w:asciiTheme="minorHAnsi" w:eastAsiaTheme="minorEastAsia" w:hAnsiTheme="minorHAnsi" w:cstheme="minorBidi"/>
          <w:smallCaps w:val="0"/>
          <w:noProof/>
          <w:sz w:val="22"/>
          <w:szCs w:val="22"/>
          <w:lang w:eastAsia="en-ZA"/>
        </w:rPr>
      </w:pPr>
      <w:hyperlink w:anchor="_Toc133329142" w:history="1">
        <w:r w:rsidR="00C660AD" w:rsidRPr="00DC7CC1">
          <w:rPr>
            <w:rStyle w:val="Hyperlink"/>
            <w:rFonts w:cs="Calibri"/>
            <w:noProof/>
          </w:rPr>
          <w:t>7.3.</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DECLARATION OF COMPLIANCE</w:t>
        </w:r>
        <w:r w:rsidR="00C660AD">
          <w:rPr>
            <w:noProof/>
            <w:webHidden/>
          </w:rPr>
          <w:tab/>
        </w:r>
        <w:r w:rsidR="00C660AD">
          <w:rPr>
            <w:noProof/>
            <w:webHidden/>
          </w:rPr>
          <w:fldChar w:fldCharType="begin"/>
        </w:r>
        <w:r w:rsidR="00C660AD">
          <w:rPr>
            <w:noProof/>
            <w:webHidden/>
          </w:rPr>
          <w:instrText xml:space="preserve"> PAGEREF _Toc133329142 \h </w:instrText>
        </w:r>
        <w:r w:rsidR="00C660AD">
          <w:rPr>
            <w:noProof/>
            <w:webHidden/>
          </w:rPr>
        </w:r>
        <w:r w:rsidR="00C660AD">
          <w:rPr>
            <w:noProof/>
            <w:webHidden/>
          </w:rPr>
          <w:fldChar w:fldCharType="separate"/>
        </w:r>
        <w:r w:rsidR="006D4FB0">
          <w:rPr>
            <w:noProof/>
            <w:webHidden/>
          </w:rPr>
          <w:t>22</w:t>
        </w:r>
        <w:r w:rsidR="00C660AD">
          <w:rPr>
            <w:noProof/>
            <w:webHidden/>
          </w:rPr>
          <w:fldChar w:fldCharType="end"/>
        </w:r>
      </w:hyperlink>
    </w:p>
    <w:p w14:paraId="04FFEF2F" w14:textId="111A8430"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43" w:history="1">
        <w:r w:rsidR="00C660AD" w:rsidRPr="00DC7CC1">
          <w:rPr>
            <w:rStyle w:val="Hyperlink"/>
            <w:rFonts w:cs="Calibri"/>
            <w:noProof/>
          </w:rPr>
          <w:t>ANNEX A.3</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COSTING AND PREFERENCE</w:t>
        </w:r>
        <w:r w:rsidR="00C660AD">
          <w:rPr>
            <w:noProof/>
            <w:webHidden/>
          </w:rPr>
          <w:tab/>
        </w:r>
        <w:r w:rsidR="00C660AD">
          <w:rPr>
            <w:noProof/>
            <w:webHidden/>
          </w:rPr>
          <w:fldChar w:fldCharType="begin"/>
        </w:r>
        <w:r w:rsidR="00C660AD">
          <w:rPr>
            <w:noProof/>
            <w:webHidden/>
          </w:rPr>
          <w:instrText xml:space="preserve"> PAGEREF _Toc133329143 \h </w:instrText>
        </w:r>
        <w:r w:rsidR="00C660AD">
          <w:rPr>
            <w:noProof/>
            <w:webHidden/>
          </w:rPr>
        </w:r>
        <w:r w:rsidR="00C660AD">
          <w:rPr>
            <w:noProof/>
            <w:webHidden/>
          </w:rPr>
          <w:fldChar w:fldCharType="separate"/>
        </w:r>
        <w:r w:rsidR="006D4FB0">
          <w:rPr>
            <w:noProof/>
            <w:webHidden/>
          </w:rPr>
          <w:t>23</w:t>
        </w:r>
        <w:r w:rsidR="00C660AD">
          <w:rPr>
            <w:noProof/>
            <w:webHidden/>
          </w:rPr>
          <w:fldChar w:fldCharType="end"/>
        </w:r>
      </w:hyperlink>
    </w:p>
    <w:p w14:paraId="69879020" w14:textId="63EEAA83"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44" w:history="1">
        <w:r w:rsidR="00C660AD" w:rsidRPr="00DC7CC1">
          <w:rPr>
            <w:rStyle w:val="Hyperlink"/>
            <w:rFonts w:cs="Calibri"/>
            <w:noProof/>
          </w:rPr>
          <w:t>8.</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COSTING AND PREFERENCE</w:t>
        </w:r>
        <w:r w:rsidR="00C660AD">
          <w:rPr>
            <w:noProof/>
            <w:webHidden/>
          </w:rPr>
          <w:tab/>
        </w:r>
        <w:r w:rsidR="00C660AD">
          <w:rPr>
            <w:noProof/>
            <w:webHidden/>
          </w:rPr>
          <w:fldChar w:fldCharType="begin"/>
        </w:r>
        <w:r w:rsidR="00C660AD">
          <w:rPr>
            <w:noProof/>
            <w:webHidden/>
          </w:rPr>
          <w:instrText xml:space="preserve"> PAGEREF _Toc133329144 \h </w:instrText>
        </w:r>
        <w:r w:rsidR="00C660AD">
          <w:rPr>
            <w:noProof/>
            <w:webHidden/>
          </w:rPr>
        </w:r>
        <w:r w:rsidR="00C660AD">
          <w:rPr>
            <w:noProof/>
            <w:webHidden/>
          </w:rPr>
          <w:fldChar w:fldCharType="separate"/>
        </w:r>
        <w:r w:rsidR="006D4FB0">
          <w:rPr>
            <w:noProof/>
            <w:webHidden/>
          </w:rPr>
          <w:t>23</w:t>
        </w:r>
        <w:r w:rsidR="00C660AD">
          <w:rPr>
            <w:noProof/>
            <w:webHidden/>
          </w:rPr>
          <w:fldChar w:fldCharType="end"/>
        </w:r>
      </w:hyperlink>
    </w:p>
    <w:p w14:paraId="10B1025B" w14:textId="4B4A7184" w:rsidR="00C660AD" w:rsidRDefault="00052C83">
      <w:pPr>
        <w:pStyle w:val="TOC2"/>
        <w:rPr>
          <w:rFonts w:asciiTheme="minorHAnsi" w:eastAsiaTheme="minorEastAsia" w:hAnsiTheme="minorHAnsi" w:cstheme="minorBidi"/>
          <w:smallCaps w:val="0"/>
          <w:noProof/>
          <w:sz w:val="22"/>
          <w:szCs w:val="22"/>
          <w:lang w:eastAsia="en-ZA"/>
        </w:rPr>
      </w:pPr>
      <w:hyperlink w:anchor="_Toc133329145" w:history="1">
        <w:r w:rsidR="00C660AD" w:rsidRPr="00DC7CC1">
          <w:rPr>
            <w:rStyle w:val="Hyperlink"/>
            <w:noProof/>
          </w:rPr>
          <w:t>8.1.</w:t>
        </w:r>
        <w:r w:rsidR="00C660AD">
          <w:rPr>
            <w:rFonts w:asciiTheme="minorHAnsi" w:eastAsiaTheme="minorEastAsia" w:hAnsiTheme="minorHAnsi" w:cstheme="minorBidi"/>
            <w:smallCaps w:val="0"/>
            <w:noProof/>
            <w:sz w:val="22"/>
            <w:szCs w:val="22"/>
            <w:lang w:eastAsia="en-ZA"/>
          </w:rPr>
          <w:tab/>
        </w:r>
        <w:r w:rsidR="00C660AD" w:rsidRPr="00DC7CC1">
          <w:rPr>
            <w:rStyle w:val="Hyperlink"/>
            <w:noProof/>
          </w:rPr>
          <w:t>COSTING AND PREFERNCE EVALUATION</w:t>
        </w:r>
        <w:r w:rsidR="00C660AD">
          <w:rPr>
            <w:noProof/>
            <w:webHidden/>
          </w:rPr>
          <w:tab/>
        </w:r>
        <w:r w:rsidR="00C660AD">
          <w:rPr>
            <w:noProof/>
            <w:webHidden/>
          </w:rPr>
          <w:fldChar w:fldCharType="begin"/>
        </w:r>
        <w:r w:rsidR="00C660AD">
          <w:rPr>
            <w:noProof/>
            <w:webHidden/>
          </w:rPr>
          <w:instrText xml:space="preserve"> PAGEREF _Toc133329145 \h </w:instrText>
        </w:r>
        <w:r w:rsidR="00C660AD">
          <w:rPr>
            <w:noProof/>
            <w:webHidden/>
          </w:rPr>
        </w:r>
        <w:r w:rsidR="00C660AD">
          <w:rPr>
            <w:noProof/>
            <w:webHidden/>
          </w:rPr>
          <w:fldChar w:fldCharType="separate"/>
        </w:r>
        <w:r w:rsidR="006D4FB0">
          <w:rPr>
            <w:noProof/>
            <w:webHidden/>
          </w:rPr>
          <w:t>23</w:t>
        </w:r>
        <w:r w:rsidR="00C660AD">
          <w:rPr>
            <w:noProof/>
            <w:webHidden/>
          </w:rPr>
          <w:fldChar w:fldCharType="end"/>
        </w:r>
      </w:hyperlink>
    </w:p>
    <w:p w14:paraId="71B411A8" w14:textId="30B448F2" w:rsidR="00C660AD" w:rsidRDefault="00052C83">
      <w:pPr>
        <w:pStyle w:val="TOC2"/>
        <w:rPr>
          <w:rFonts w:asciiTheme="minorHAnsi" w:eastAsiaTheme="minorEastAsia" w:hAnsiTheme="minorHAnsi" w:cstheme="minorBidi"/>
          <w:smallCaps w:val="0"/>
          <w:noProof/>
          <w:sz w:val="22"/>
          <w:szCs w:val="22"/>
          <w:lang w:eastAsia="en-ZA"/>
        </w:rPr>
      </w:pPr>
      <w:hyperlink w:anchor="_Toc133329146" w:history="1">
        <w:r w:rsidR="00C660AD" w:rsidRPr="00DC7CC1">
          <w:rPr>
            <w:rStyle w:val="Hyperlink"/>
            <w:rFonts w:cs="Calibri"/>
            <w:noProof/>
          </w:rPr>
          <w:t>8.2.</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COSTING AND PRICING CONDITIONS</w:t>
        </w:r>
        <w:r w:rsidR="00C660AD">
          <w:rPr>
            <w:noProof/>
            <w:webHidden/>
          </w:rPr>
          <w:tab/>
        </w:r>
        <w:r w:rsidR="00C660AD">
          <w:rPr>
            <w:noProof/>
            <w:webHidden/>
          </w:rPr>
          <w:fldChar w:fldCharType="begin"/>
        </w:r>
        <w:r w:rsidR="00C660AD">
          <w:rPr>
            <w:noProof/>
            <w:webHidden/>
          </w:rPr>
          <w:instrText xml:space="preserve"> PAGEREF _Toc133329146 \h </w:instrText>
        </w:r>
        <w:r w:rsidR="00C660AD">
          <w:rPr>
            <w:noProof/>
            <w:webHidden/>
          </w:rPr>
        </w:r>
        <w:r w:rsidR="00C660AD">
          <w:rPr>
            <w:noProof/>
            <w:webHidden/>
          </w:rPr>
          <w:fldChar w:fldCharType="separate"/>
        </w:r>
        <w:r w:rsidR="006D4FB0">
          <w:rPr>
            <w:noProof/>
            <w:webHidden/>
          </w:rPr>
          <w:t>23</w:t>
        </w:r>
        <w:r w:rsidR="00C660AD">
          <w:rPr>
            <w:noProof/>
            <w:webHidden/>
          </w:rPr>
          <w:fldChar w:fldCharType="end"/>
        </w:r>
      </w:hyperlink>
    </w:p>
    <w:p w14:paraId="24164781" w14:textId="50EAB4FE" w:rsidR="00C660AD" w:rsidRDefault="00052C83">
      <w:pPr>
        <w:pStyle w:val="TOC2"/>
        <w:rPr>
          <w:rFonts w:asciiTheme="minorHAnsi" w:eastAsiaTheme="minorEastAsia" w:hAnsiTheme="minorHAnsi" w:cstheme="minorBidi"/>
          <w:smallCaps w:val="0"/>
          <w:noProof/>
          <w:sz w:val="22"/>
          <w:szCs w:val="22"/>
          <w:lang w:eastAsia="en-ZA"/>
        </w:rPr>
      </w:pPr>
      <w:hyperlink w:anchor="_Toc133329147" w:history="1">
        <w:r w:rsidR="00C660AD" w:rsidRPr="00DC7CC1">
          <w:rPr>
            <w:rStyle w:val="Hyperlink"/>
            <w:rFonts w:cs="Calibri"/>
            <w:noProof/>
          </w:rPr>
          <w:t>8.3.</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DECLARATION OF ACCEPTANCE</w:t>
        </w:r>
        <w:r w:rsidR="00C660AD">
          <w:rPr>
            <w:noProof/>
            <w:webHidden/>
          </w:rPr>
          <w:tab/>
        </w:r>
        <w:r w:rsidR="00C660AD">
          <w:rPr>
            <w:noProof/>
            <w:webHidden/>
          </w:rPr>
          <w:fldChar w:fldCharType="begin"/>
        </w:r>
        <w:r w:rsidR="00C660AD">
          <w:rPr>
            <w:noProof/>
            <w:webHidden/>
          </w:rPr>
          <w:instrText xml:space="preserve"> PAGEREF _Toc133329147 \h </w:instrText>
        </w:r>
        <w:r w:rsidR="00C660AD">
          <w:rPr>
            <w:noProof/>
            <w:webHidden/>
          </w:rPr>
        </w:r>
        <w:r w:rsidR="00C660AD">
          <w:rPr>
            <w:noProof/>
            <w:webHidden/>
          </w:rPr>
          <w:fldChar w:fldCharType="separate"/>
        </w:r>
        <w:r w:rsidR="006D4FB0">
          <w:rPr>
            <w:noProof/>
            <w:webHidden/>
          </w:rPr>
          <w:t>24</w:t>
        </w:r>
        <w:r w:rsidR="00C660AD">
          <w:rPr>
            <w:noProof/>
            <w:webHidden/>
          </w:rPr>
          <w:fldChar w:fldCharType="end"/>
        </w:r>
      </w:hyperlink>
    </w:p>
    <w:p w14:paraId="05C1E1E1" w14:textId="263E02CC" w:rsidR="00C660AD" w:rsidRDefault="00052C83">
      <w:pPr>
        <w:pStyle w:val="TOC2"/>
        <w:rPr>
          <w:rFonts w:asciiTheme="minorHAnsi" w:eastAsiaTheme="minorEastAsia" w:hAnsiTheme="minorHAnsi" w:cstheme="minorBidi"/>
          <w:smallCaps w:val="0"/>
          <w:noProof/>
          <w:sz w:val="22"/>
          <w:szCs w:val="22"/>
          <w:lang w:eastAsia="en-ZA"/>
        </w:rPr>
      </w:pPr>
      <w:hyperlink w:anchor="_Toc133329148" w:history="1">
        <w:r w:rsidR="00C660AD" w:rsidRPr="00DC7CC1">
          <w:rPr>
            <w:rStyle w:val="Hyperlink"/>
            <w:rFonts w:cs="Calibri"/>
            <w:noProof/>
          </w:rPr>
          <w:t>8.4.</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PREFERENCE REQUIREMENTS</w:t>
        </w:r>
        <w:r w:rsidR="00C660AD">
          <w:rPr>
            <w:noProof/>
            <w:webHidden/>
          </w:rPr>
          <w:tab/>
        </w:r>
        <w:r w:rsidR="00C660AD">
          <w:rPr>
            <w:noProof/>
            <w:webHidden/>
          </w:rPr>
          <w:fldChar w:fldCharType="begin"/>
        </w:r>
        <w:r w:rsidR="00C660AD">
          <w:rPr>
            <w:noProof/>
            <w:webHidden/>
          </w:rPr>
          <w:instrText xml:space="preserve"> PAGEREF _Toc133329148 \h </w:instrText>
        </w:r>
        <w:r w:rsidR="00C660AD">
          <w:rPr>
            <w:noProof/>
            <w:webHidden/>
          </w:rPr>
        </w:r>
        <w:r w:rsidR="00C660AD">
          <w:rPr>
            <w:noProof/>
            <w:webHidden/>
          </w:rPr>
          <w:fldChar w:fldCharType="separate"/>
        </w:r>
        <w:r w:rsidR="006D4FB0">
          <w:rPr>
            <w:noProof/>
            <w:webHidden/>
          </w:rPr>
          <w:t>24</w:t>
        </w:r>
        <w:r w:rsidR="00C660AD">
          <w:rPr>
            <w:noProof/>
            <w:webHidden/>
          </w:rPr>
          <w:fldChar w:fldCharType="end"/>
        </w:r>
      </w:hyperlink>
    </w:p>
    <w:p w14:paraId="7A03292F" w14:textId="330C261D" w:rsidR="00C660AD" w:rsidRDefault="00052C83">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133329149" w:history="1">
        <w:r w:rsidR="00C660AD" w:rsidRPr="00DC7CC1">
          <w:rPr>
            <w:rStyle w:val="Hyperlink"/>
            <w:rFonts w:cs="Calibri"/>
            <w:noProof/>
          </w:rPr>
          <w:t>8.4.1</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INSTRUCTION AND POINT ALLOCATION</w:t>
        </w:r>
        <w:r w:rsidR="00C660AD">
          <w:rPr>
            <w:noProof/>
            <w:webHidden/>
          </w:rPr>
          <w:tab/>
        </w:r>
        <w:r w:rsidR="00C660AD">
          <w:rPr>
            <w:noProof/>
            <w:webHidden/>
          </w:rPr>
          <w:fldChar w:fldCharType="begin"/>
        </w:r>
        <w:r w:rsidR="00C660AD">
          <w:rPr>
            <w:noProof/>
            <w:webHidden/>
          </w:rPr>
          <w:instrText xml:space="preserve"> PAGEREF _Toc133329149 \h </w:instrText>
        </w:r>
        <w:r w:rsidR="00C660AD">
          <w:rPr>
            <w:noProof/>
            <w:webHidden/>
          </w:rPr>
        </w:r>
        <w:r w:rsidR="00C660AD">
          <w:rPr>
            <w:noProof/>
            <w:webHidden/>
          </w:rPr>
          <w:fldChar w:fldCharType="separate"/>
        </w:r>
        <w:r w:rsidR="006D4FB0">
          <w:rPr>
            <w:noProof/>
            <w:webHidden/>
          </w:rPr>
          <w:t>24</w:t>
        </w:r>
        <w:r w:rsidR="00C660AD">
          <w:rPr>
            <w:noProof/>
            <w:webHidden/>
          </w:rPr>
          <w:fldChar w:fldCharType="end"/>
        </w:r>
      </w:hyperlink>
    </w:p>
    <w:p w14:paraId="664FF5F8" w14:textId="615057B9"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50" w:history="1">
        <w:r w:rsidR="00C660AD" w:rsidRPr="00DC7CC1">
          <w:rPr>
            <w:rStyle w:val="Hyperlink"/>
            <w:rFonts w:cs="Calibri"/>
            <w:noProof/>
          </w:rPr>
          <w:t>ANNEX A.3:</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TERMS AND DEFINITIONS</w:t>
        </w:r>
        <w:r w:rsidR="00C660AD">
          <w:rPr>
            <w:noProof/>
            <w:webHidden/>
          </w:rPr>
          <w:tab/>
        </w:r>
        <w:r w:rsidR="00C660AD">
          <w:rPr>
            <w:noProof/>
            <w:webHidden/>
          </w:rPr>
          <w:fldChar w:fldCharType="begin"/>
        </w:r>
        <w:r w:rsidR="00C660AD">
          <w:rPr>
            <w:noProof/>
            <w:webHidden/>
          </w:rPr>
          <w:instrText xml:space="preserve"> PAGEREF _Toc133329150 \h </w:instrText>
        </w:r>
        <w:r w:rsidR="00C660AD">
          <w:rPr>
            <w:noProof/>
            <w:webHidden/>
          </w:rPr>
        </w:r>
        <w:r w:rsidR="00C660AD">
          <w:rPr>
            <w:noProof/>
            <w:webHidden/>
          </w:rPr>
          <w:fldChar w:fldCharType="separate"/>
        </w:r>
        <w:r w:rsidR="006D4FB0">
          <w:rPr>
            <w:noProof/>
            <w:webHidden/>
          </w:rPr>
          <w:t>29</w:t>
        </w:r>
        <w:r w:rsidR="00C660AD">
          <w:rPr>
            <w:noProof/>
            <w:webHidden/>
          </w:rPr>
          <w:fldChar w:fldCharType="end"/>
        </w:r>
      </w:hyperlink>
    </w:p>
    <w:p w14:paraId="249C1BB7" w14:textId="2123C611"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51" w:history="1">
        <w:r w:rsidR="00C660AD" w:rsidRPr="00DC7CC1">
          <w:rPr>
            <w:rStyle w:val="Hyperlink"/>
            <w:rFonts w:cs="Calibri"/>
            <w:noProof/>
          </w:rPr>
          <w:t>9.</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ABBREVIATIONS</w:t>
        </w:r>
        <w:r w:rsidR="00C660AD">
          <w:rPr>
            <w:noProof/>
            <w:webHidden/>
          </w:rPr>
          <w:tab/>
        </w:r>
        <w:r w:rsidR="00C660AD">
          <w:rPr>
            <w:noProof/>
            <w:webHidden/>
          </w:rPr>
          <w:fldChar w:fldCharType="begin"/>
        </w:r>
        <w:r w:rsidR="00C660AD">
          <w:rPr>
            <w:noProof/>
            <w:webHidden/>
          </w:rPr>
          <w:instrText xml:space="preserve"> PAGEREF _Toc133329151 \h </w:instrText>
        </w:r>
        <w:r w:rsidR="00C660AD">
          <w:rPr>
            <w:noProof/>
            <w:webHidden/>
          </w:rPr>
        </w:r>
        <w:r w:rsidR="00C660AD">
          <w:rPr>
            <w:noProof/>
            <w:webHidden/>
          </w:rPr>
          <w:fldChar w:fldCharType="separate"/>
        </w:r>
        <w:r w:rsidR="006D4FB0">
          <w:rPr>
            <w:noProof/>
            <w:webHidden/>
          </w:rPr>
          <w:t>29</w:t>
        </w:r>
        <w:r w:rsidR="00C660AD">
          <w:rPr>
            <w:noProof/>
            <w:webHidden/>
          </w:rPr>
          <w:fldChar w:fldCharType="end"/>
        </w:r>
      </w:hyperlink>
    </w:p>
    <w:p w14:paraId="13DFEF2F" w14:textId="5D8757BB"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52" w:history="1">
        <w:r w:rsidR="00C660AD" w:rsidRPr="00DC7CC1">
          <w:rPr>
            <w:rStyle w:val="Hyperlink"/>
            <w:rFonts w:cs="Calibri"/>
            <w:noProof/>
          </w:rPr>
          <w:t>ANNEX B:</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SUPPLIER SUBSTANTIATING EVIDENCE</w:t>
        </w:r>
        <w:r w:rsidR="00C660AD">
          <w:rPr>
            <w:noProof/>
            <w:webHidden/>
          </w:rPr>
          <w:tab/>
        </w:r>
        <w:r w:rsidR="00C660AD">
          <w:rPr>
            <w:noProof/>
            <w:webHidden/>
          </w:rPr>
          <w:fldChar w:fldCharType="begin"/>
        </w:r>
        <w:r w:rsidR="00C660AD">
          <w:rPr>
            <w:noProof/>
            <w:webHidden/>
          </w:rPr>
          <w:instrText xml:space="preserve"> PAGEREF _Toc133329152 \h </w:instrText>
        </w:r>
        <w:r w:rsidR="00C660AD">
          <w:rPr>
            <w:noProof/>
            <w:webHidden/>
          </w:rPr>
        </w:r>
        <w:r w:rsidR="00C660AD">
          <w:rPr>
            <w:noProof/>
            <w:webHidden/>
          </w:rPr>
          <w:fldChar w:fldCharType="separate"/>
        </w:r>
        <w:r w:rsidR="006D4FB0">
          <w:rPr>
            <w:noProof/>
            <w:webHidden/>
          </w:rPr>
          <w:t>30</w:t>
        </w:r>
        <w:r w:rsidR="00C660AD">
          <w:rPr>
            <w:noProof/>
            <w:webHidden/>
          </w:rPr>
          <w:fldChar w:fldCharType="end"/>
        </w:r>
      </w:hyperlink>
    </w:p>
    <w:p w14:paraId="10E79E4A" w14:textId="51BDA002"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53" w:history="1">
        <w:r w:rsidR="00C660AD" w:rsidRPr="00DC7CC1">
          <w:rPr>
            <w:rStyle w:val="Hyperlink"/>
            <w:rFonts w:cs="Calibri"/>
            <w:noProof/>
          </w:rPr>
          <w:t>10.</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MANDATORY REQUIREMENT EVIDENCE</w:t>
        </w:r>
        <w:r w:rsidR="00C660AD">
          <w:rPr>
            <w:noProof/>
            <w:webHidden/>
          </w:rPr>
          <w:tab/>
        </w:r>
        <w:r w:rsidR="00C660AD">
          <w:rPr>
            <w:noProof/>
            <w:webHidden/>
          </w:rPr>
          <w:fldChar w:fldCharType="begin"/>
        </w:r>
        <w:r w:rsidR="00C660AD">
          <w:rPr>
            <w:noProof/>
            <w:webHidden/>
          </w:rPr>
          <w:instrText xml:space="preserve"> PAGEREF _Toc133329153 \h </w:instrText>
        </w:r>
        <w:r w:rsidR="00C660AD">
          <w:rPr>
            <w:noProof/>
            <w:webHidden/>
          </w:rPr>
        </w:r>
        <w:r w:rsidR="00C660AD">
          <w:rPr>
            <w:noProof/>
            <w:webHidden/>
          </w:rPr>
          <w:fldChar w:fldCharType="separate"/>
        </w:r>
        <w:r w:rsidR="006D4FB0">
          <w:rPr>
            <w:noProof/>
            <w:webHidden/>
          </w:rPr>
          <w:t>30</w:t>
        </w:r>
        <w:r w:rsidR="00C660AD">
          <w:rPr>
            <w:noProof/>
            <w:webHidden/>
          </w:rPr>
          <w:fldChar w:fldCharType="end"/>
        </w:r>
      </w:hyperlink>
    </w:p>
    <w:p w14:paraId="20B049E9" w14:textId="72309C15" w:rsidR="00C660AD" w:rsidRDefault="00052C83">
      <w:pPr>
        <w:pStyle w:val="TOC2"/>
        <w:rPr>
          <w:rFonts w:asciiTheme="minorHAnsi" w:eastAsiaTheme="minorEastAsia" w:hAnsiTheme="minorHAnsi" w:cstheme="minorBidi"/>
          <w:smallCaps w:val="0"/>
          <w:noProof/>
          <w:sz w:val="22"/>
          <w:szCs w:val="22"/>
          <w:lang w:eastAsia="en-ZA"/>
        </w:rPr>
      </w:pPr>
      <w:hyperlink w:anchor="_Toc133329154" w:history="1">
        <w:r w:rsidR="00C660AD" w:rsidRPr="00DC7CC1">
          <w:rPr>
            <w:rStyle w:val="Hyperlink"/>
            <w:rFonts w:cs="Calibri"/>
            <w:noProof/>
          </w:rPr>
          <w:t>10.1.</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SUPPLIER CERTIFICATION / AFFILIATION REQUIREMENTS</w:t>
        </w:r>
        <w:r w:rsidR="00C660AD">
          <w:rPr>
            <w:noProof/>
            <w:webHidden/>
          </w:rPr>
          <w:tab/>
        </w:r>
        <w:r w:rsidR="00C660AD">
          <w:rPr>
            <w:noProof/>
            <w:webHidden/>
          </w:rPr>
          <w:fldChar w:fldCharType="begin"/>
        </w:r>
        <w:r w:rsidR="00C660AD">
          <w:rPr>
            <w:noProof/>
            <w:webHidden/>
          </w:rPr>
          <w:instrText xml:space="preserve"> PAGEREF _Toc133329154 \h </w:instrText>
        </w:r>
        <w:r w:rsidR="00C660AD">
          <w:rPr>
            <w:noProof/>
            <w:webHidden/>
          </w:rPr>
        </w:r>
        <w:r w:rsidR="00C660AD">
          <w:rPr>
            <w:noProof/>
            <w:webHidden/>
          </w:rPr>
          <w:fldChar w:fldCharType="separate"/>
        </w:r>
        <w:r w:rsidR="006D4FB0">
          <w:rPr>
            <w:noProof/>
            <w:webHidden/>
          </w:rPr>
          <w:t>30</w:t>
        </w:r>
        <w:r w:rsidR="00C660AD">
          <w:rPr>
            <w:noProof/>
            <w:webHidden/>
          </w:rPr>
          <w:fldChar w:fldCharType="end"/>
        </w:r>
      </w:hyperlink>
    </w:p>
    <w:p w14:paraId="26103EFF" w14:textId="440433F4" w:rsidR="00C660AD" w:rsidRDefault="00052C83">
      <w:pPr>
        <w:pStyle w:val="TOC2"/>
        <w:rPr>
          <w:rFonts w:asciiTheme="minorHAnsi" w:eastAsiaTheme="minorEastAsia" w:hAnsiTheme="minorHAnsi" w:cstheme="minorBidi"/>
          <w:smallCaps w:val="0"/>
          <w:noProof/>
          <w:sz w:val="22"/>
          <w:szCs w:val="22"/>
          <w:lang w:eastAsia="en-ZA"/>
        </w:rPr>
      </w:pPr>
      <w:hyperlink w:anchor="_Toc133329155" w:history="1">
        <w:r w:rsidR="00C660AD" w:rsidRPr="00DC7CC1">
          <w:rPr>
            <w:rStyle w:val="Hyperlink"/>
            <w:rFonts w:cs="Calibri"/>
            <w:noProof/>
          </w:rPr>
          <w:t>10.2.</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IEC 61439 TYPE TEST CERTIFICATION</w:t>
        </w:r>
        <w:r w:rsidR="00C660AD">
          <w:rPr>
            <w:noProof/>
            <w:webHidden/>
          </w:rPr>
          <w:tab/>
        </w:r>
        <w:r w:rsidR="00C660AD">
          <w:rPr>
            <w:noProof/>
            <w:webHidden/>
          </w:rPr>
          <w:fldChar w:fldCharType="begin"/>
        </w:r>
        <w:r w:rsidR="00C660AD">
          <w:rPr>
            <w:noProof/>
            <w:webHidden/>
          </w:rPr>
          <w:instrText xml:space="preserve"> PAGEREF _Toc133329155 \h </w:instrText>
        </w:r>
        <w:r w:rsidR="00C660AD">
          <w:rPr>
            <w:noProof/>
            <w:webHidden/>
          </w:rPr>
        </w:r>
        <w:r w:rsidR="00C660AD">
          <w:rPr>
            <w:noProof/>
            <w:webHidden/>
          </w:rPr>
          <w:fldChar w:fldCharType="separate"/>
        </w:r>
        <w:r w:rsidR="006D4FB0">
          <w:rPr>
            <w:noProof/>
            <w:webHidden/>
          </w:rPr>
          <w:t>30</w:t>
        </w:r>
        <w:r w:rsidR="00C660AD">
          <w:rPr>
            <w:noProof/>
            <w:webHidden/>
          </w:rPr>
          <w:fldChar w:fldCharType="end"/>
        </w:r>
      </w:hyperlink>
    </w:p>
    <w:p w14:paraId="584D7DD3" w14:textId="61AD573D" w:rsidR="00C660AD" w:rsidRDefault="00052C83">
      <w:pPr>
        <w:pStyle w:val="TOC2"/>
        <w:rPr>
          <w:rFonts w:asciiTheme="minorHAnsi" w:eastAsiaTheme="minorEastAsia" w:hAnsiTheme="minorHAnsi" w:cstheme="minorBidi"/>
          <w:smallCaps w:val="0"/>
          <w:noProof/>
          <w:sz w:val="22"/>
          <w:szCs w:val="22"/>
          <w:lang w:eastAsia="en-ZA"/>
        </w:rPr>
      </w:pPr>
      <w:hyperlink w:anchor="_Toc133329156" w:history="1">
        <w:r w:rsidR="00C660AD" w:rsidRPr="00DC7CC1">
          <w:rPr>
            <w:rStyle w:val="Hyperlink"/>
            <w:rFonts w:cs="Calibri"/>
            <w:noProof/>
          </w:rPr>
          <w:t>10.3.</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SUPPLIER EXPERIENCE AND CAPABILITY REQUIREMENTS</w:t>
        </w:r>
        <w:r w:rsidR="00C660AD">
          <w:rPr>
            <w:noProof/>
            <w:webHidden/>
          </w:rPr>
          <w:tab/>
        </w:r>
        <w:r w:rsidR="00C660AD">
          <w:rPr>
            <w:noProof/>
            <w:webHidden/>
          </w:rPr>
          <w:fldChar w:fldCharType="begin"/>
        </w:r>
        <w:r w:rsidR="00C660AD">
          <w:rPr>
            <w:noProof/>
            <w:webHidden/>
          </w:rPr>
          <w:instrText xml:space="preserve"> PAGEREF _Toc133329156 \h </w:instrText>
        </w:r>
        <w:r w:rsidR="00C660AD">
          <w:rPr>
            <w:noProof/>
            <w:webHidden/>
          </w:rPr>
        </w:r>
        <w:r w:rsidR="00C660AD">
          <w:rPr>
            <w:noProof/>
            <w:webHidden/>
          </w:rPr>
          <w:fldChar w:fldCharType="separate"/>
        </w:r>
        <w:r w:rsidR="006D4FB0">
          <w:rPr>
            <w:noProof/>
            <w:webHidden/>
          </w:rPr>
          <w:t>30</w:t>
        </w:r>
        <w:r w:rsidR="00C660AD">
          <w:rPr>
            <w:noProof/>
            <w:webHidden/>
          </w:rPr>
          <w:fldChar w:fldCharType="end"/>
        </w:r>
      </w:hyperlink>
    </w:p>
    <w:p w14:paraId="2FE0E28B" w14:textId="4CA47D8C" w:rsidR="00C660AD" w:rsidRDefault="00052C83">
      <w:pPr>
        <w:pStyle w:val="TOC2"/>
        <w:rPr>
          <w:rFonts w:asciiTheme="minorHAnsi" w:eastAsiaTheme="minorEastAsia" w:hAnsiTheme="minorHAnsi" w:cstheme="minorBidi"/>
          <w:smallCaps w:val="0"/>
          <w:noProof/>
          <w:sz w:val="22"/>
          <w:szCs w:val="22"/>
          <w:lang w:eastAsia="en-ZA"/>
        </w:rPr>
      </w:pPr>
      <w:hyperlink w:anchor="_Toc133329157" w:history="1">
        <w:r w:rsidR="00C660AD" w:rsidRPr="00DC7CC1">
          <w:rPr>
            <w:rStyle w:val="Hyperlink"/>
            <w:rFonts w:cs="Calibri"/>
            <w:noProof/>
          </w:rPr>
          <w:t>10.4.</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CIDB REGISTRATION REQUIREMENTS</w:t>
        </w:r>
        <w:r w:rsidR="00C660AD">
          <w:rPr>
            <w:noProof/>
            <w:webHidden/>
          </w:rPr>
          <w:tab/>
        </w:r>
        <w:r w:rsidR="00C660AD">
          <w:rPr>
            <w:noProof/>
            <w:webHidden/>
          </w:rPr>
          <w:fldChar w:fldCharType="begin"/>
        </w:r>
        <w:r w:rsidR="00C660AD">
          <w:rPr>
            <w:noProof/>
            <w:webHidden/>
          </w:rPr>
          <w:instrText xml:space="preserve"> PAGEREF _Toc133329157 \h </w:instrText>
        </w:r>
        <w:r w:rsidR="00C660AD">
          <w:rPr>
            <w:noProof/>
            <w:webHidden/>
          </w:rPr>
        </w:r>
        <w:r w:rsidR="00C660AD">
          <w:rPr>
            <w:noProof/>
            <w:webHidden/>
          </w:rPr>
          <w:fldChar w:fldCharType="separate"/>
        </w:r>
        <w:r w:rsidR="006D4FB0">
          <w:rPr>
            <w:noProof/>
            <w:webHidden/>
          </w:rPr>
          <w:t>31</w:t>
        </w:r>
        <w:r w:rsidR="00C660AD">
          <w:rPr>
            <w:noProof/>
            <w:webHidden/>
          </w:rPr>
          <w:fldChar w:fldCharType="end"/>
        </w:r>
      </w:hyperlink>
    </w:p>
    <w:p w14:paraId="615FAEA2" w14:textId="5B5BD914" w:rsidR="00C660AD" w:rsidRDefault="00052C83">
      <w:pPr>
        <w:pStyle w:val="TOC2"/>
        <w:rPr>
          <w:rFonts w:asciiTheme="minorHAnsi" w:eastAsiaTheme="minorEastAsia" w:hAnsiTheme="minorHAnsi" w:cstheme="minorBidi"/>
          <w:smallCaps w:val="0"/>
          <w:noProof/>
          <w:sz w:val="22"/>
          <w:szCs w:val="22"/>
          <w:lang w:eastAsia="en-ZA"/>
        </w:rPr>
      </w:pPr>
      <w:hyperlink w:anchor="_Toc133329158" w:history="1">
        <w:r w:rsidR="00C660AD" w:rsidRPr="00DC7CC1">
          <w:rPr>
            <w:rStyle w:val="Hyperlink"/>
            <w:rFonts w:cs="Calibri"/>
            <w:noProof/>
          </w:rPr>
          <w:t>10.5.</w:t>
        </w:r>
        <w:r w:rsidR="00C660AD">
          <w:rPr>
            <w:rFonts w:asciiTheme="minorHAnsi" w:eastAsiaTheme="minorEastAsia" w:hAnsiTheme="minorHAnsi" w:cstheme="minorBidi"/>
            <w:smallCaps w:val="0"/>
            <w:noProof/>
            <w:sz w:val="22"/>
            <w:szCs w:val="22"/>
            <w:lang w:eastAsia="en-ZA"/>
          </w:rPr>
          <w:tab/>
        </w:r>
        <w:r w:rsidR="00C660AD" w:rsidRPr="00DC7CC1">
          <w:rPr>
            <w:rStyle w:val="Hyperlink"/>
            <w:rFonts w:cs="Calibri"/>
            <w:noProof/>
          </w:rPr>
          <w:t>ELECTRICAL DISTRIBUTION BOARDS DATA SHEET</w:t>
        </w:r>
        <w:r w:rsidR="00C660AD">
          <w:rPr>
            <w:noProof/>
            <w:webHidden/>
          </w:rPr>
          <w:tab/>
        </w:r>
        <w:r w:rsidR="00C660AD">
          <w:rPr>
            <w:noProof/>
            <w:webHidden/>
          </w:rPr>
          <w:fldChar w:fldCharType="begin"/>
        </w:r>
        <w:r w:rsidR="00C660AD">
          <w:rPr>
            <w:noProof/>
            <w:webHidden/>
          </w:rPr>
          <w:instrText xml:space="preserve"> PAGEREF _Toc133329158 \h </w:instrText>
        </w:r>
        <w:r w:rsidR="00C660AD">
          <w:rPr>
            <w:noProof/>
            <w:webHidden/>
          </w:rPr>
        </w:r>
        <w:r w:rsidR="00C660AD">
          <w:rPr>
            <w:noProof/>
            <w:webHidden/>
          </w:rPr>
          <w:fldChar w:fldCharType="separate"/>
        </w:r>
        <w:r w:rsidR="006D4FB0">
          <w:rPr>
            <w:noProof/>
            <w:webHidden/>
          </w:rPr>
          <w:t>31</w:t>
        </w:r>
        <w:r w:rsidR="00C660AD">
          <w:rPr>
            <w:noProof/>
            <w:webHidden/>
          </w:rPr>
          <w:fldChar w:fldCharType="end"/>
        </w:r>
      </w:hyperlink>
    </w:p>
    <w:p w14:paraId="2EBB6946" w14:textId="3DE4B641" w:rsidR="00C660AD" w:rsidRDefault="00052C83">
      <w:pPr>
        <w:pStyle w:val="TOC2"/>
        <w:rPr>
          <w:rFonts w:asciiTheme="minorHAnsi" w:eastAsiaTheme="minorEastAsia" w:hAnsiTheme="minorHAnsi" w:cstheme="minorBidi"/>
          <w:smallCaps w:val="0"/>
          <w:noProof/>
          <w:sz w:val="22"/>
          <w:szCs w:val="22"/>
          <w:lang w:eastAsia="en-ZA"/>
        </w:rPr>
      </w:pPr>
      <w:hyperlink w:anchor="_Toc133329159" w:history="1">
        <w:r w:rsidR="00C660AD" w:rsidRPr="00DC7CC1">
          <w:rPr>
            <w:rStyle w:val="Hyperlink"/>
            <w:noProof/>
          </w:rPr>
          <w:t>10.6.</w:t>
        </w:r>
        <w:r w:rsidR="00C660AD">
          <w:rPr>
            <w:rFonts w:asciiTheme="minorHAnsi" w:eastAsiaTheme="minorEastAsia" w:hAnsiTheme="minorHAnsi" w:cstheme="minorBidi"/>
            <w:smallCaps w:val="0"/>
            <w:noProof/>
            <w:sz w:val="22"/>
            <w:szCs w:val="22"/>
            <w:lang w:eastAsia="en-ZA"/>
          </w:rPr>
          <w:tab/>
        </w:r>
        <w:r w:rsidR="00C660AD" w:rsidRPr="00DC7CC1">
          <w:rPr>
            <w:rStyle w:val="Hyperlink"/>
            <w:noProof/>
          </w:rPr>
          <w:t>PREFERENTIAL GOAL REQUIREMENTS</w:t>
        </w:r>
        <w:r w:rsidR="00C660AD">
          <w:rPr>
            <w:noProof/>
            <w:webHidden/>
          </w:rPr>
          <w:tab/>
        </w:r>
        <w:r w:rsidR="00C660AD">
          <w:rPr>
            <w:noProof/>
            <w:webHidden/>
          </w:rPr>
          <w:fldChar w:fldCharType="begin"/>
        </w:r>
        <w:r w:rsidR="00C660AD">
          <w:rPr>
            <w:noProof/>
            <w:webHidden/>
          </w:rPr>
          <w:instrText xml:space="preserve"> PAGEREF _Toc133329159 \h </w:instrText>
        </w:r>
        <w:r w:rsidR="00C660AD">
          <w:rPr>
            <w:noProof/>
            <w:webHidden/>
          </w:rPr>
        </w:r>
        <w:r w:rsidR="00C660AD">
          <w:rPr>
            <w:noProof/>
            <w:webHidden/>
          </w:rPr>
          <w:fldChar w:fldCharType="separate"/>
        </w:r>
        <w:r w:rsidR="006D4FB0">
          <w:rPr>
            <w:noProof/>
            <w:webHidden/>
          </w:rPr>
          <w:t>31</w:t>
        </w:r>
        <w:r w:rsidR="00C660AD">
          <w:rPr>
            <w:noProof/>
            <w:webHidden/>
          </w:rPr>
          <w:fldChar w:fldCharType="end"/>
        </w:r>
      </w:hyperlink>
    </w:p>
    <w:p w14:paraId="66C275E6" w14:textId="080487F5"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60" w:history="1">
        <w:r w:rsidR="00C660AD" w:rsidRPr="00DC7CC1">
          <w:rPr>
            <w:rStyle w:val="Hyperlink"/>
            <w:rFonts w:cs="Calibri"/>
            <w:noProof/>
          </w:rPr>
          <w:t>ANNEX C:</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LOCAL CONTENT REQUIREMENTS</w:t>
        </w:r>
        <w:r w:rsidR="00C660AD">
          <w:rPr>
            <w:noProof/>
            <w:webHidden/>
          </w:rPr>
          <w:tab/>
        </w:r>
        <w:r w:rsidR="00C660AD">
          <w:rPr>
            <w:noProof/>
            <w:webHidden/>
          </w:rPr>
          <w:fldChar w:fldCharType="begin"/>
        </w:r>
        <w:r w:rsidR="00C660AD">
          <w:rPr>
            <w:noProof/>
            <w:webHidden/>
          </w:rPr>
          <w:instrText xml:space="preserve"> PAGEREF _Toc133329160 \h </w:instrText>
        </w:r>
        <w:r w:rsidR="00C660AD">
          <w:rPr>
            <w:noProof/>
            <w:webHidden/>
          </w:rPr>
        </w:r>
        <w:r w:rsidR="00C660AD">
          <w:rPr>
            <w:noProof/>
            <w:webHidden/>
          </w:rPr>
          <w:fldChar w:fldCharType="separate"/>
        </w:r>
        <w:r w:rsidR="006D4FB0">
          <w:rPr>
            <w:noProof/>
            <w:webHidden/>
          </w:rPr>
          <w:t>33</w:t>
        </w:r>
        <w:r w:rsidR="00C660AD">
          <w:rPr>
            <w:noProof/>
            <w:webHidden/>
          </w:rPr>
          <w:fldChar w:fldCharType="end"/>
        </w:r>
      </w:hyperlink>
    </w:p>
    <w:p w14:paraId="4D31DFBB" w14:textId="2D6108DC" w:rsidR="00C660AD" w:rsidRDefault="00052C8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3329161" w:history="1">
        <w:r w:rsidR="00C660AD" w:rsidRPr="00DC7CC1">
          <w:rPr>
            <w:rStyle w:val="Hyperlink"/>
            <w:rFonts w:cs="Calibri"/>
            <w:noProof/>
          </w:rPr>
          <w:t>11.</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Local Content Requirements:</w:t>
        </w:r>
        <w:r w:rsidR="00C660AD">
          <w:rPr>
            <w:noProof/>
            <w:webHidden/>
          </w:rPr>
          <w:tab/>
        </w:r>
        <w:r w:rsidR="00C660AD">
          <w:rPr>
            <w:noProof/>
            <w:webHidden/>
          </w:rPr>
          <w:fldChar w:fldCharType="begin"/>
        </w:r>
        <w:r w:rsidR="00C660AD">
          <w:rPr>
            <w:noProof/>
            <w:webHidden/>
          </w:rPr>
          <w:instrText xml:space="preserve"> PAGEREF _Toc133329161 \h </w:instrText>
        </w:r>
        <w:r w:rsidR="00C660AD">
          <w:rPr>
            <w:noProof/>
            <w:webHidden/>
          </w:rPr>
        </w:r>
        <w:r w:rsidR="00C660AD">
          <w:rPr>
            <w:noProof/>
            <w:webHidden/>
          </w:rPr>
          <w:fldChar w:fldCharType="separate"/>
        </w:r>
        <w:r w:rsidR="006D4FB0">
          <w:rPr>
            <w:noProof/>
            <w:webHidden/>
          </w:rPr>
          <w:t>33</w:t>
        </w:r>
        <w:r w:rsidR="00C660AD">
          <w:rPr>
            <w:noProof/>
            <w:webHidden/>
          </w:rPr>
          <w:fldChar w:fldCharType="end"/>
        </w:r>
      </w:hyperlink>
    </w:p>
    <w:p w14:paraId="0D60E759" w14:textId="7F6E733D"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62" w:history="1">
        <w:r w:rsidR="00C660AD" w:rsidRPr="00DC7CC1">
          <w:rPr>
            <w:rStyle w:val="Hyperlink"/>
            <w:rFonts w:cs="Calibri"/>
            <w:noProof/>
          </w:rPr>
          <w:t>ANNEX D:</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CIDB REGISTRATION REQUIREMENT</w:t>
        </w:r>
        <w:r w:rsidR="00C660AD">
          <w:rPr>
            <w:noProof/>
            <w:webHidden/>
          </w:rPr>
          <w:tab/>
        </w:r>
        <w:r w:rsidR="00C660AD">
          <w:rPr>
            <w:noProof/>
            <w:webHidden/>
          </w:rPr>
          <w:fldChar w:fldCharType="begin"/>
        </w:r>
        <w:r w:rsidR="00C660AD">
          <w:rPr>
            <w:noProof/>
            <w:webHidden/>
          </w:rPr>
          <w:instrText xml:space="preserve"> PAGEREF _Toc133329162 \h </w:instrText>
        </w:r>
        <w:r w:rsidR="00C660AD">
          <w:rPr>
            <w:noProof/>
            <w:webHidden/>
          </w:rPr>
        </w:r>
        <w:r w:rsidR="00C660AD">
          <w:rPr>
            <w:noProof/>
            <w:webHidden/>
          </w:rPr>
          <w:fldChar w:fldCharType="separate"/>
        </w:r>
        <w:r w:rsidR="006D4FB0">
          <w:rPr>
            <w:noProof/>
            <w:webHidden/>
          </w:rPr>
          <w:t>34</w:t>
        </w:r>
        <w:r w:rsidR="00C660AD">
          <w:rPr>
            <w:noProof/>
            <w:webHidden/>
          </w:rPr>
          <w:fldChar w:fldCharType="end"/>
        </w:r>
      </w:hyperlink>
    </w:p>
    <w:p w14:paraId="5997EFB6" w14:textId="20E3A31F" w:rsidR="00C660AD" w:rsidRDefault="00052C8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3329163" w:history="1">
        <w:r w:rsidR="00C660AD" w:rsidRPr="00DC7CC1">
          <w:rPr>
            <w:rStyle w:val="Hyperlink"/>
            <w:rFonts w:cs="Calibri"/>
            <w:noProof/>
          </w:rPr>
          <w:t>ANNEX E:</w:t>
        </w:r>
        <w:r w:rsidR="00C660AD">
          <w:rPr>
            <w:rFonts w:asciiTheme="minorHAnsi" w:eastAsiaTheme="minorEastAsia" w:hAnsiTheme="minorHAnsi" w:cstheme="minorBidi"/>
            <w:b w:val="0"/>
            <w:bCs w:val="0"/>
            <w:caps w:val="0"/>
            <w:noProof/>
            <w:sz w:val="22"/>
            <w:szCs w:val="22"/>
            <w:lang w:eastAsia="en-ZA"/>
          </w:rPr>
          <w:tab/>
        </w:r>
        <w:r w:rsidR="00C660AD" w:rsidRPr="00DC7CC1">
          <w:rPr>
            <w:rStyle w:val="Hyperlink"/>
            <w:rFonts w:cs="Calibri"/>
            <w:noProof/>
          </w:rPr>
          <w:t>TECHNICAL INFORMATION</w:t>
        </w:r>
        <w:r w:rsidR="00C660AD">
          <w:rPr>
            <w:noProof/>
            <w:webHidden/>
          </w:rPr>
          <w:tab/>
        </w:r>
        <w:r w:rsidR="00C660AD">
          <w:rPr>
            <w:noProof/>
            <w:webHidden/>
          </w:rPr>
          <w:fldChar w:fldCharType="begin"/>
        </w:r>
        <w:r w:rsidR="00C660AD">
          <w:rPr>
            <w:noProof/>
            <w:webHidden/>
          </w:rPr>
          <w:instrText xml:space="preserve"> PAGEREF _Toc133329163 \h </w:instrText>
        </w:r>
        <w:r w:rsidR="00C660AD">
          <w:rPr>
            <w:noProof/>
            <w:webHidden/>
          </w:rPr>
        </w:r>
        <w:r w:rsidR="00C660AD">
          <w:rPr>
            <w:noProof/>
            <w:webHidden/>
          </w:rPr>
          <w:fldChar w:fldCharType="separate"/>
        </w:r>
        <w:r w:rsidR="006D4FB0">
          <w:rPr>
            <w:noProof/>
            <w:webHidden/>
          </w:rPr>
          <w:t>35</w:t>
        </w:r>
        <w:r w:rsidR="00C660AD">
          <w:rPr>
            <w:noProof/>
            <w:webHidden/>
          </w:rPr>
          <w:fldChar w:fldCharType="end"/>
        </w:r>
      </w:hyperlink>
    </w:p>
    <w:p w14:paraId="34D403AB" w14:textId="046CA241" w:rsidR="00C660AD" w:rsidRDefault="00052C83">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33329164" w:history="1">
        <w:r w:rsidR="00C660AD" w:rsidRPr="00DC7CC1">
          <w:rPr>
            <w:rStyle w:val="Hyperlink"/>
            <w:rFonts w:cs="Calibri"/>
            <w:noProof/>
          </w:rPr>
          <w:t>ANNEX F: CIDB BASIC GUIDE GENERAL CONDITIONS OF CONTRACT FOR CONSTRUCTION WORKS (GCC 2004)</w:t>
        </w:r>
        <w:r w:rsidR="00C660AD">
          <w:rPr>
            <w:noProof/>
            <w:webHidden/>
          </w:rPr>
          <w:tab/>
        </w:r>
        <w:r w:rsidR="00C660AD">
          <w:rPr>
            <w:noProof/>
            <w:webHidden/>
          </w:rPr>
          <w:fldChar w:fldCharType="begin"/>
        </w:r>
        <w:r w:rsidR="00C660AD">
          <w:rPr>
            <w:noProof/>
            <w:webHidden/>
          </w:rPr>
          <w:instrText xml:space="preserve"> PAGEREF _Toc133329164 \h </w:instrText>
        </w:r>
        <w:r w:rsidR="00C660AD">
          <w:rPr>
            <w:noProof/>
            <w:webHidden/>
          </w:rPr>
        </w:r>
        <w:r w:rsidR="00C660AD">
          <w:rPr>
            <w:noProof/>
            <w:webHidden/>
          </w:rPr>
          <w:fldChar w:fldCharType="separate"/>
        </w:r>
        <w:r w:rsidR="006D4FB0">
          <w:rPr>
            <w:noProof/>
            <w:webHidden/>
          </w:rPr>
          <w:t>36</w:t>
        </w:r>
        <w:r w:rsidR="00C660AD">
          <w:rPr>
            <w:noProof/>
            <w:webHidden/>
          </w:rPr>
          <w:fldChar w:fldCharType="end"/>
        </w:r>
      </w:hyperlink>
    </w:p>
    <w:p w14:paraId="1D28ACAB" w14:textId="511A58A9" w:rsidR="00871368" w:rsidRPr="00AA78D1" w:rsidRDefault="005952AC" w:rsidP="00871368">
      <w:pPr>
        <w:rPr>
          <w:sz w:val="22"/>
          <w:szCs w:val="22"/>
        </w:rPr>
      </w:pPr>
      <w:r w:rsidRPr="00AA78D1">
        <w:rPr>
          <w:sz w:val="22"/>
          <w:szCs w:val="22"/>
        </w:rPr>
        <w:fldChar w:fldCharType="end"/>
      </w:r>
      <w:r w:rsidR="00760D12" w:rsidRPr="00AA78D1">
        <w:rPr>
          <w:sz w:val="22"/>
          <w:szCs w:val="22"/>
        </w:rPr>
        <w:br w:type="page"/>
      </w:r>
    </w:p>
    <w:p w14:paraId="3C74E840" w14:textId="77777777" w:rsidR="002C0B8F" w:rsidRPr="00BF1742" w:rsidRDefault="005952AC" w:rsidP="000B17A9">
      <w:pPr>
        <w:pStyle w:val="AnnexH1"/>
        <w:rPr>
          <w:sz w:val="28"/>
          <w:szCs w:val="28"/>
        </w:rPr>
      </w:pPr>
      <w:bookmarkStart w:id="3" w:name="_Toc133329120"/>
      <w:r w:rsidRPr="00BF1742">
        <w:rPr>
          <w:sz w:val="28"/>
          <w:szCs w:val="28"/>
        </w:rPr>
        <w:lastRenderedPageBreak/>
        <w:t>INTRODUCTION</w:t>
      </w:r>
      <w:bookmarkEnd w:id="3"/>
    </w:p>
    <w:p w14:paraId="6BFEA7B4" w14:textId="77777777" w:rsidR="001A25A4" w:rsidRPr="00BF1742" w:rsidRDefault="00B558CD" w:rsidP="00274F09">
      <w:pPr>
        <w:pStyle w:val="Heading1"/>
        <w:tabs>
          <w:tab w:val="clear" w:pos="502"/>
          <w:tab w:val="num" w:pos="567"/>
        </w:tabs>
        <w:spacing w:line="276" w:lineRule="auto"/>
        <w:jc w:val="both"/>
        <w:rPr>
          <w:rFonts w:cs="Calibri"/>
          <w:sz w:val="24"/>
          <w:szCs w:val="24"/>
        </w:rPr>
      </w:pPr>
      <w:bookmarkStart w:id="4" w:name="_Toc133329121"/>
      <w:bookmarkStart w:id="5" w:name="_Toc435315878"/>
      <w:r w:rsidRPr="00BF1742">
        <w:rPr>
          <w:rFonts w:cs="Calibri"/>
          <w:sz w:val="24"/>
          <w:szCs w:val="24"/>
        </w:rPr>
        <w:t>PURPOSE AND BACKGROUND</w:t>
      </w:r>
      <w:bookmarkEnd w:id="4"/>
    </w:p>
    <w:p w14:paraId="23749708" w14:textId="4E8C1B2F" w:rsidR="00EF447B" w:rsidRPr="00BF1742" w:rsidRDefault="00B558CD" w:rsidP="00274F09">
      <w:pPr>
        <w:pStyle w:val="Heading2"/>
        <w:tabs>
          <w:tab w:val="clear" w:pos="502"/>
          <w:tab w:val="num" w:pos="567"/>
        </w:tabs>
        <w:spacing w:line="276" w:lineRule="auto"/>
        <w:jc w:val="both"/>
        <w:rPr>
          <w:rFonts w:cs="Calibri"/>
        </w:rPr>
      </w:pPr>
      <w:bookmarkStart w:id="6" w:name="_Toc133329122"/>
      <w:r w:rsidRPr="00BF1742">
        <w:rPr>
          <w:rFonts w:cs="Calibri"/>
        </w:rPr>
        <w:t>PURPOSE</w:t>
      </w:r>
      <w:bookmarkEnd w:id="5"/>
      <w:bookmarkEnd w:id="6"/>
    </w:p>
    <w:p w14:paraId="65FF377A" w14:textId="1C13DCBB" w:rsidR="00DE61C0" w:rsidRPr="00BF1742" w:rsidRDefault="00DE61C0" w:rsidP="00274F09">
      <w:pPr>
        <w:spacing w:line="276" w:lineRule="auto"/>
        <w:jc w:val="both"/>
        <w:rPr>
          <w:rFonts w:cs="Calibri"/>
        </w:rPr>
      </w:pPr>
      <w:r w:rsidRPr="00BF1742">
        <w:rPr>
          <w:rFonts w:cs="Calibri"/>
        </w:rPr>
        <w:t>The purpose of this RFB is to invite Suppliers (hereinafter referred to as “bidders”) to submit bids for the “</w:t>
      </w:r>
      <w:r w:rsidR="008B6ED9" w:rsidRPr="00BF1742">
        <w:rPr>
          <w:rFonts w:cs="Calibri"/>
          <w:szCs w:val="24"/>
        </w:rPr>
        <w:t>Supply</w:t>
      </w:r>
      <w:r w:rsidR="00D6221C" w:rsidRPr="00BF1742">
        <w:rPr>
          <w:rFonts w:cs="Calibri"/>
          <w:szCs w:val="24"/>
        </w:rPr>
        <w:t>, Install</w:t>
      </w:r>
      <w:r w:rsidR="005C3175">
        <w:rPr>
          <w:rFonts w:cs="Calibri"/>
          <w:szCs w:val="24"/>
        </w:rPr>
        <w:t>ation</w:t>
      </w:r>
      <w:r w:rsidR="00D6221C" w:rsidRPr="00BF1742">
        <w:rPr>
          <w:rFonts w:cs="Calibri"/>
          <w:szCs w:val="24"/>
        </w:rPr>
        <w:t xml:space="preserve"> and Commissioning of </w:t>
      </w:r>
      <w:r w:rsidR="00EC5A92" w:rsidRPr="002246FC">
        <w:rPr>
          <w:rFonts w:cs="Calibri"/>
          <w:szCs w:val="24"/>
        </w:rPr>
        <w:t xml:space="preserve">Low Voltage </w:t>
      </w:r>
      <w:r w:rsidR="008B6ED9" w:rsidRPr="00BF1742">
        <w:rPr>
          <w:rFonts w:cs="Calibri"/>
          <w:szCs w:val="24"/>
        </w:rPr>
        <w:t>Electrical Distribution Boards</w:t>
      </w:r>
      <w:r w:rsidR="00D6221C" w:rsidRPr="00BF1742">
        <w:rPr>
          <w:rFonts w:cs="Calibri"/>
          <w:szCs w:val="24"/>
        </w:rPr>
        <w:t xml:space="preserve"> and Busbar Trunking</w:t>
      </w:r>
      <w:r w:rsidR="008B6ED9" w:rsidRPr="00BF1742">
        <w:rPr>
          <w:rFonts w:cs="Calibri"/>
          <w:szCs w:val="24"/>
        </w:rPr>
        <w:t xml:space="preserve"> at Centurion Data Centre</w:t>
      </w:r>
      <w:r w:rsidRPr="00BF1742">
        <w:rPr>
          <w:rFonts w:cs="Calibri"/>
        </w:rPr>
        <w:t>”.</w:t>
      </w:r>
    </w:p>
    <w:p w14:paraId="1792E1C0" w14:textId="0B12A092" w:rsidR="009169D6" w:rsidRPr="00BF1742" w:rsidRDefault="00B558CD" w:rsidP="00274F09">
      <w:pPr>
        <w:pStyle w:val="Heading2"/>
        <w:tabs>
          <w:tab w:val="clear" w:pos="502"/>
          <w:tab w:val="num" w:pos="567"/>
        </w:tabs>
        <w:spacing w:line="276" w:lineRule="auto"/>
        <w:jc w:val="both"/>
        <w:rPr>
          <w:rFonts w:cs="Calibri"/>
        </w:rPr>
      </w:pPr>
      <w:bookmarkStart w:id="7" w:name="_Toc435315879"/>
      <w:bookmarkStart w:id="8" w:name="_Toc133329123"/>
      <w:r w:rsidRPr="00BF1742">
        <w:rPr>
          <w:rFonts w:cs="Calibri"/>
        </w:rPr>
        <w:t>BACKGROUND</w:t>
      </w:r>
      <w:bookmarkEnd w:id="7"/>
      <w:bookmarkEnd w:id="8"/>
    </w:p>
    <w:p w14:paraId="6B4273CB" w14:textId="0BB94A3A" w:rsidR="00DE61C0" w:rsidRPr="00BF1742" w:rsidRDefault="00DE61C0" w:rsidP="00274F09">
      <w:pPr>
        <w:spacing w:line="276" w:lineRule="auto"/>
        <w:jc w:val="both"/>
        <w:rPr>
          <w:rFonts w:cs="Calibri"/>
        </w:rPr>
      </w:pPr>
      <w:r w:rsidRPr="00BF1742">
        <w:rPr>
          <w:rFonts w:cs="Calibri"/>
        </w:rPr>
        <w:t xml:space="preserve">The </w:t>
      </w:r>
      <w:r w:rsidR="00D6221C" w:rsidRPr="00BF1742">
        <w:rPr>
          <w:rFonts w:cs="Calibri"/>
        </w:rPr>
        <w:t xml:space="preserve">low voltage </w:t>
      </w:r>
      <w:r w:rsidR="008B6ED9" w:rsidRPr="00BF1742">
        <w:rPr>
          <w:rFonts w:cs="Calibri"/>
        </w:rPr>
        <w:t>distribution boards</w:t>
      </w:r>
      <w:r w:rsidR="00193925" w:rsidRPr="00BF1742">
        <w:rPr>
          <w:rFonts w:cs="Calibri"/>
        </w:rPr>
        <w:t xml:space="preserve"> upgrade</w:t>
      </w:r>
      <w:r w:rsidR="008B6ED9" w:rsidRPr="00BF1742">
        <w:rPr>
          <w:rFonts w:cs="Calibri"/>
        </w:rPr>
        <w:t>s w</w:t>
      </w:r>
      <w:r w:rsidRPr="00BF1742">
        <w:rPr>
          <w:rFonts w:cs="Calibri"/>
        </w:rPr>
        <w:t xml:space="preserve">ill make the </w:t>
      </w:r>
      <w:r w:rsidR="008B6ED9" w:rsidRPr="00BF1742">
        <w:rPr>
          <w:rFonts w:cs="Calibri"/>
        </w:rPr>
        <w:t>Centurion</w:t>
      </w:r>
      <w:r w:rsidRPr="00BF1742">
        <w:rPr>
          <w:rFonts w:cs="Calibri"/>
        </w:rPr>
        <w:t xml:space="preserve"> Data Centre </w:t>
      </w:r>
      <w:r w:rsidR="008B6ED9" w:rsidRPr="00BF1742">
        <w:rPr>
          <w:rFonts w:cs="Calibri"/>
        </w:rPr>
        <w:t xml:space="preserve">to have a </w:t>
      </w:r>
      <w:r w:rsidRPr="00BF1742">
        <w:rPr>
          <w:rFonts w:cs="Calibri"/>
        </w:rPr>
        <w:t>higher</w:t>
      </w:r>
      <w:r w:rsidR="00A874CF" w:rsidRPr="00BF1742">
        <w:rPr>
          <w:rFonts w:cs="Calibri"/>
        </w:rPr>
        <w:t>-</w:t>
      </w:r>
      <w:r w:rsidR="008B6ED9" w:rsidRPr="00BF1742">
        <w:rPr>
          <w:rFonts w:cs="Calibri"/>
        </w:rPr>
        <w:t xml:space="preserve"> </w:t>
      </w:r>
      <w:r w:rsidRPr="00BF1742">
        <w:rPr>
          <w:rFonts w:cs="Calibri"/>
        </w:rPr>
        <w:t>level reliability and availability of the electrical</w:t>
      </w:r>
      <w:r w:rsidR="008B6ED9" w:rsidRPr="00BF1742">
        <w:rPr>
          <w:rFonts w:cs="Calibri"/>
        </w:rPr>
        <w:t xml:space="preserve"> infrastructure for the critical computer environments</w:t>
      </w:r>
      <w:r w:rsidRPr="00BF1742">
        <w:rPr>
          <w:rFonts w:cs="Calibri"/>
        </w:rPr>
        <w:t>.</w:t>
      </w:r>
    </w:p>
    <w:p w14:paraId="2D7C5666" w14:textId="77777777" w:rsidR="009169D6" w:rsidRPr="00BF1742" w:rsidRDefault="004D7299" w:rsidP="00274F09">
      <w:pPr>
        <w:pStyle w:val="Heading1"/>
        <w:tabs>
          <w:tab w:val="clear" w:pos="502"/>
          <w:tab w:val="num" w:pos="567"/>
        </w:tabs>
        <w:spacing w:line="276" w:lineRule="auto"/>
        <w:jc w:val="both"/>
        <w:rPr>
          <w:rFonts w:cs="Calibri"/>
          <w:sz w:val="24"/>
          <w:szCs w:val="24"/>
        </w:rPr>
      </w:pPr>
      <w:bookmarkStart w:id="9" w:name="_Toc133329124"/>
      <w:r w:rsidRPr="00BF1742">
        <w:rPr>
          <w:rFonts w:cs="Calibri"/>
          <w:sz w:val="24"/>
          <w:szCs w:val="24"/>
        </w:rPr>
        <w:t>SCOPE OF BID</w:t>
      </w:r>
      <w:bookmarkEnd w:id="9"/>
    </w:p>
    <w:p w14:paraId="160B4506" w14:textId="612151EC" w:rsidR="00C96EB8" w:rsidRPr="00BF1742" w:rsidRDefault="00C163BE" w:rsidP="00274F09">
      <w:pPr>
        <w:pStyle w:val="Heading2"/>
        <w:tabs>
          <w:tab w:val="clear" w:pos="502"/>
          <w:tab w:val="num" w:pos="567"/>
        </w:tabs>
        <w:spacing w:line="276" w:lineRule="auto"/>
        <w:jc w:val="both"/>
        <w:rPr>
          <w:rFonts w:cs="Calibri"/>
        </w:rPr>
      </w:pPr>
      <w:bookmarkStart w:id="10" w:name="_Toc133329125"/>
      <w:r w:rsidRPr="00BF1742">
        <w:rPr>
          <w:rFonts w:cs="Calibri"/>
        </w:rPr>
        <w:t>SCOPE</w:t>
      </w:r>
      <w:r w:rsidR="004D7299" w:rsidRPr="00BF1742">
        <w:rPr>
          <w:rFonts w:cs="Calibri"/>
        </w:rPr>
        <w:t xml:space="preserve"> OF WORK</w:t>
      </w:r>
      <w:bookmarkEnd w:id="10"/>
    </w:p>
    <w:p w14:paraId="550BAA59" w14:textId="77777777" w:rsidR="002246FC" w:rsidRDefault="00297141" w:rsidP="0059582B">
      <w:pPr>
        <w:pStyle w:val="Specification"/>
        <w:spacing w:after="0" w:line="276" w:lineRule="auto"/>
        <w:jc w:val="both"/>
        <w:rPr>
          <w:rFonts w:cs="Calibri"/>
          <w:color w:val="548DD4" w:themeColor="text2" w:themeTint="99"/>
        </w:rPr>
      </w:pPr>
      <w:r w:rsidRPr="00BF1742">
        <w:rPr>
          <w:rFonts w:cs="Calibri"/>
        </w:rPr>
        <w:t xml:space="preserve">The scope of work by the bidders is </w:t>
      </w:r>
      <w:r w:rsidR="00EC5A92" w:rsidRPr="00EC5A92">
        <w:rPr>
          <w:rFonts w:cs="Calibri"/>
        </w:rPr>
        <w:t xml:space="preserve">for the </w:t>
      </w:r>
      <w:r w:rsidR="00591CFE" w:rsidRPr="00BF1742">
        <w:rPr>
          <w:rFonts w:cs="Calibri"/>
        </w:rPr>
        <w:t>s</w:t>
      </w:r>
      <w:r w:rsidR="008B6ED9" w:rsidRPr="00BF1742">
        <w:rPr>
          <w:rFonts w:cs="Calibri"/>
        </w:rPr>
        <w:t>upply</w:t>
      </w:r>
      <w:r w:rsidR="00416CB9" w:rsidRPr="00BF1742">
        <w:rPr>
          <w:rFonts w:cs="Calibri"/>
        </w:rPr>
        <w:t xml:space="preserve">, </w:t>
      </w:r>
      <w:r w:rsidR="00591CFE" w:rsidRPr="00BF1742">
        <w:rPr>
          <w:rFonts w:cs="Calibri"/>
        </w:rPr>
        <w:t>installation</w:t>
      </w:r>
      <w:r w:rsidR="00416CB9" w:rsidRPr="00BF1742">
        <w:rPr>
          <w:rFonts w:cs="Calibri"/>
        </w:rPr>
        <w:t xml:space="preserve"> and commissioning</w:t>
      </w:r>
      <w:r w:rsidR="00591CFE" w:rsidRPr="00BF1742">
        <w:rPr>
          <w:rFonts w:cs="Calibri"/>
        </w:rPr>
        <w:t xml:space="preserve"> of </w:t>
      </w:r>
      <w:r w:rsidR="00EC5A92" w:rsidRPr="002246FC">
        <w:rPr>
          <w:rFonts w:cs="Calibri"/>
        </w:rPr>
        <w:t>low voltage</w:t>
      </w:r>
    </w:p>
    <w:p w14:paraId="25E653DB" w14:textId="20AE2D46" w:rsidR="00297141" w:rsidRPr="00BF1742" w:rsidRDefault="00EC5A92" w:rsidP="0059582B">
      <w:pPr>
        <w:pStyle w:val="Specification"/>
        <w:spacing w:after="0" w:line="276" w:lineRule="auto"/>
        <w:jc w:val="both"/>
        <w:rPr>
          <w:rFonts w:cs="Calibri"/>
        </w:rPr>
      </w:pPr>
      <w:r>
        <w:rPr>
          <w:rFonts w:cs="Calibri"/>
          <w:color w:val="548DD4" w:themeColor="text2" w:themeTint="99"/>
        </w:rPr>
        <w:t xml:space="preserve"> </w:t>
      </w:r>
      <w:r w:rsidR="00591CFE" w:rsidRPr="00BF1742">
        <w:rPr>
          <w:rFonts w:cs="Calibri"/>
        </w:rPr>
        <w:t>e</w:t>
      </w:r>
      <w:r w:rsidR="008B6ED9" w:rsidRPr="00BF1742">
        <w:rPr>
          <w:rFonts w:cs="Calibri"/>
        </w:rPr>
        <w:t xml:space="preserve">lectrical </w:t>
      </w:r>
      <w:r w:rsidR="00591CFE" w:rsidRPr="00BF1742">
        <w:rPr>
          <w:rFonts w:cs="Calibri"/>
        </w:rPr>
        <w:t>d</w:t>
      </w:r>
      <w:r w:rsidR="008B6ED9" w:rsidRPr="00BF1742">
        <w:rPr>
          <w:rFonts w:cs="Calibri"/>
        </w:rPr>
        <w:t xml:space="preserve">istribution </w:t>
      </w:r>
      <w:r w:rsidR="00591CFE" w:rsidRPr="00BF1742">
        <w:rPr>
          <w:rFonts w:cs="Calibri"/>
        </w:rPr>
        <w:t>b</w:t>
      </w:r>
      <w:r w:rsidR="008B6ED9" w:rsidRPr="00BF1742">
        <w:rPr>
          <w:rFonts w:cs="Calibri"/>
        </w:rPr>
        <w:t>oards</w:t>
      </w:r>
      <w:r w:rsidR="008D0B9C" w:rsidRPr="00BF1742">
        <w:rPr>
          <w:rFonts w:cs="Calibri"/>
        </w:rPr>
        <w:t xml:space="preserve"> and busbar trunking</w:t>
      </w:r>
      <w:r w:rsidR="008B6ED9" w:rsidRPr="00BF1742">
        <w:rPr>
          <w:rFonts w:cs="Calibri"/>
        </w:rPr>
        <w:t xml:space="preserve"> at Centurion Data Centre</w:t>
      </w:r>
      <w:r w:rsidR="00215531" w:rsidRPr="00BF1742">
        <w:rPr>
          <w:rFonts w:cs="Calibri"/>
        </w:rPr>
        <w:t xml:space="preserve"> </w:t>
      </w:r>
      <w:r w:rsidR="00297141" w:rsidRPr="00BF1742">
        <w:rPr>
          <w:rFonts w:cs="Calibri"/>
        </w:rPr>
        <w:t xml:space="preserve">which includes: </w:t>
      </w:r>
    </w:p>
    <w:p w14:paraId="7C409530" w14:textId="77777777" w:rsidR="00A416E4" w:rsidRPr="00BF1742" w:rsidRDefault="00A416E4" w:rsidP="0059582B">
      <w:pPr>
        <w:pStyle w:val="Specification"/>
        <w:spacing w:after="0" w:line="276" w:lineRule="auto"/>
        <w:jc w:val="both"/>
        <w:rPr>
          <w:rFonts w:cs="Calibri"/>
        </w:rPr>
      </w:pPr>
      <w:r w:rsidRPr="00BF1742">
        <w:rPr>
          <w:rFonts w:cs="Calibri"/>
        </w:rPr>
        <w:t xml:space="preserve">The scope of work by the bidders is to: </w:t>
      </w:r>
    </w:p>
    <w:p w14:paraId="54A83BDC" w14:textId="3E3ABBBA" w:rsidR="00A416E4" w:rsidRPr="00BF1742" w:rsidRDefault="00A416E4" w:rsidP="0059582B">
      <w:pPr>
        <w:pStyle w:val="Specification"/>
        <w:numPr>
          <w:ilvl w:val="0"/>
          <w:numId w:val="38"/>
        </w:numPr>
        <w:spacing w:after="0" w:line="276" w:lineRule="auto"/>
        <w:ind w:left="567" w:hanging="567"/>
        <w:jc w:val="both"/>
        <w:rPr>
          <w:rFonts w:cs="Calibri"/>
          <w:bCs/>
        </w:rPr>
      </w:pPr>
      <w:r w:rsidRPr="00BF1742">
        <w:rPr>
          <w:rFonts w:cs="Calibri"/>
        </w:rPr>
        <w:t xml:space="preserve">Supply, Installation and Commissioning of Low Voltage Distribution Boards with </w:t>
      </w:r>
      <w:r w:rsidRPr="00BF1742">
        <w:rPr>
          <w:rFonts w:cs="Calibri"/>
          <w:bCs/>
        </w:rPr>
        <w:t xml:space="preserve">mounting frames. The distribution boards shall be </w:t>
      </w:r>
      <w:r w:rsidRPr="00BF1742">
        <w:rPr>
          <w:rFonts w:cs="Calibri"/>
        </w:rPr>
        <w:t xml:space="preserve">Schneider </w:t>
      </w:r>
      <w:proofErr w:type="spellStart"/>
      <w:r w:rsidRPr="00BF1742">
        <w:rPr>
          <w:rFonts w:cs="Calibri"/>
        </w:rPr>
        <w:t>Prismaset</w:t>
      </w:r>
      <w:proofErr w:type="spellEnd"/>
      <w:r w:rsidRPr="00BF1742">
        <w:rPr>
          <w:rFonts w:cs="Calibri"/>
        </w:rPr>
        <w:t xml:space="preserve"> Active</w:t>
      </w:r>
      <w:r w:rsidR="005E7014" w:rsidRPr="00BF1742">
        <w:rPr>
          <w:rFonts w:cs="Calibri"/>
        </w:rPr>
        <w:t xml:space="preserve"> or equivalent</w:t>
      </w:r>
      <w:r w:rsidR="0086054C" w:rsidRPr="00BF1742">
        <w:rPr>
          <w:rFonts w:cs="Calibri"/>
        </w:rPr>
        <w:t xml:space="preserve"> or similar</w:t>
      </w:r>
      <w:r w:rsidRPr="00BF1742">
        <w:rPr>
          <w:rFonts w:cs="Calibri"/>
        </w:rPr>
        <w:t xml:space="preserve">; </w:t>
      </w:r>
    </w:p>
    <w:p w14:paraId="0FA251A3" w14:textId="0EC0D4B8" w:rsidR="00A416E4" w:rsidRPr="00BF1742" w:rsidRDefault="00A416E4" w:rsidP="0059582B">
      <w:pPr>
        <w:pStyle w:val="Specification"/>
        <w:numPr>
          <w:ilvl w:val="0"/>
          <w:numId w:val="38"/>
        </w:numPr>
        <w:spacing w:after="0" w:line="276" w:lineRule="auto"/>
        <w:ind w:left="567" w:hanging="567"/>
        <w:jc w:val="both"/>
        <w:rPr>
          <w:rFonts w:cs="Calibri"/>
        </w:rPr>
      </w:pPr>
      <w:r w:rsidRPr="00BF1742">
        <w:rPr>
          <w:rFonts w:cs="Calibri"/>
        </w:rPr>
        <w:t>Supply, Installation and Commissioning of Busbar Trunking with end connection</w:t>
      </w:r>
      <w:r w:rsidR="00816CC2" w:rsidRPr="00BF1742">
        <w:rPr>
          <w:rFonts w:cs="Calibri"/>
        </w:rPr>
        <w:t xml:space="preserve">s, </w:t>
      </w:r>
      <w:r w:rsidRPr="00BF1742">
        <w:rPr>
          <w:rFonts w:cs="Calibri"/>
        </w:rPr>
        <w:t>bends</w:t>
      </w:r>
      <w:r w:rsidR="00816CC2" w:rsidRPr="00BF1742">
        <w:rPr>
          <w:rFonts w:cs="Calibri"/>
        </w:rPr>
        <w:t xml:space="preserve"> and terminations</w:t>
      </w:r>
      <w:r w:rsidRPr="00BF1742">
        <w:rPr>
          <w:rFonts w:cs="Calibri"/>
        </w:rPr>
        <w:t>. The busbar trunking i</w:t>
      </w:r>
      <w:r w:rsidR="00816CC2" w:rsidRPr="00BF1742">
        <w:rPr>
          <w:rFonts w:cs="Calibri"/>
        </w:rPr>
        <w:t xml:space="preserve">s </w:t>
      </w:r>
      <w:r w:rsidRPr="00BF1742">
        <w:rPr>
          <w:rFonts w:cs="Calibri"/>
        </w:rPr>
        <w:t xml:space="preserve">for new installations and modifications of the existing trunking to suit the new </w:t>
      </w:r>
      <w:r w:rsidR="00816CC2" w:rsidRPr="00BF1742">
        <w:rPr>
          <w:rFonts w:cs="Calibri"/>
        </w:rPr>
        <w:t xml:space="preserve">installed distribution boards. The </w:t>
      </w:r>
      <w:r w:rsidR="005E7014" w:rsidRPr="00BF1742">
        <w:rPr>
          <w:rFonts w:cs="Calibri"/>
        </w:rPr>
        <w:t xml:space="preserve">existing </w:t>
      </w:r>
      <w:r w:rsidR="00816CC2" w:rsidRPr="00BF1742">
        <w:rPr>
          <w:rFonts w:cs="Calibri"/>
        </w:rPr>
        <w:t xml:space="preserve">busbar trunking </w:t>
      </w:r>
      <w:r w:rsidR="005E7014" w:rsidRPr="00BF1742">
        <w:rPr>
          <w:rFonts w:cs="Calibri"/>
        </w:rPr>
        <w:t>installation is</w:t>
      </w:r>
      <w:r w:rsidR="00705E55" w:rsidRPr="00BF1742">
        <w:rPr>
          <w:rFonts w:cs="Calibri"/>
        </w:rPr>
        <w:t xml:space="preserve"> </w:t>
      </w:r>
      <w:r w:rsidR="001660B4" w:rsidRPr="00BF1742">
        <w:rPr>
          <w:rFonts w:cs="Calibri"/>
        </w:rPr>
        <w:t>KH Busbar Trunking type</w:t>
      </w:r>
      <w:r w:rsidR="0086054C" w:rsidRPr="00BF1742">
        <w:rPr>
          <w:rFonts w:cs="Calibri"/>
        </w:rPr>
        <w:t xml:space="preserve"> and equivalent or similar should be used</w:t>
      </w:r>
      <w:r w:rsidR="00816CC2" w:rsidRPr="00BF1742">
        <w:rPr>
          <w:rFonts w:cs="Calibri"/>
        </w:rPr>
        <w:t>;</w:t>
      </w:r>
    </w:p>
    <w:p w14:paraId="406D399F" w14:textId="30241782" w:rsidR="00816CC2" w:rsidRPr="00BF1742" w:rsidRDefault="00816CC2" w:rsidP="0059582B">
      <w:pPr>
        <w:pStyle w:val="Specification"/>
        <w:numPr>
          <w:ilvl w:val="0"/>
          <w:numId w:val="38"/>
        </w:numPr>
        <w:spacing w:after="0" w:line="276" w:lineRule="auto"/>
        <w:ind w:left="567" w:hanging="567"/>
        <w:jc w:val="both"/>
        <w:rPr>
          <w:rFonts w:cs="Calibri"/>
        </w:rPr>
      </w:pPr>
      <w:r w:rsidRPr="00BF1742">
        <w:rPr>
          <w:rFonts w:cs="Calibri"/>
        </w:rPr>
        <w:t>Modification and extension of the existing indoor generator synchronization boards this includes reprogramming of the indoor generators to suit the new configuration.</w:t>
      </w:r>
    </w:p>
    <w:p w14:paraId="7BC1A4BF" w14:textId="290A6A72" w:rsidR="00A416E4" w:rsidRPr="00BF1742" w:rsidRDefault="00A416E4" w:rsidP="0059582B">
      <w:pPr>
        <w:pStyle w:val="Specification"/>
        <w:numPr>
          <w:ilvl w:val="0"/>
          <w:numId w:val="38"/>
        </w:numPr>
        <w:spacing w:after="0" w:line="276" w:lineRule="auto"/>
        <w:ind w:left="567" w:hanging="567"/>
        <w:jc w:val="both"/>
        <w:rPr>
          <w:rFonts w:cs="Calibri"/>
        </w:rPr>
      </w:pPr>
      <w:r w:rsidRPr="00BF1742">
        <w:rPr>
          <w:rFonts w:cs="Calibri"/>
        </w:rPr>
        <w:t>Site Establishment for Centurion Data centre;</w:t>
      </w:r>
    </w:p>
    <w:p w14:paraId="4EDA250D" w14:textId="77777777" w:rsidR="00A416E4" w:rsidRPr="00BF1742" w:rsidRDefault="00A416E4" w:rsidP="0059582B">
      <w:pPr>
        <w:pStyle w:val="Specification"/>
        <w:numPr>
          <w:ilvl w:val="0"/>
          <w:numId w:val="38"/>
        </w:numPr>
        <w:spacing w:after="0" w:line="276" w:lineRule="auto"/>
        <w:ind w:left="567" w:hanging="567"/>
        <w:jc w:val="both"/>
        <w:rPr>
          <w:rFonts w:cs="Calibri"/>
        </w:rPr>
      </w:pPr>
      <w:r w:rsidRPr="00BF1742">
        <w:rPr>
          <w:rFonts w:cs="Calibri"/>
        </w:rPr>
        <w:t>Supply and Installation of Cabling and terminations;</w:t>
      </w:r>
    </w:p>
    <w:p w14:paraId="368D2A84" w14:textId="77777777" w:rsidR="00A416E4" w:rsidRPr="00BF1742" w:rsidRDefault="00A416E4" w:rsidP="0059582B">
      <w:pPr>
        <w:pStyle w:val="Specification"/>
        <w:numPr>
          <w:ilvl w:val="0"/>
          <w:numId w:val="38"/>
        </w:numPr>
        <w:spacing w:after="0" w:line="276" w:lineRule="auto"/>
        <w:ind w:left="567" w:hanging="567"/>
        <w:jc w:val="both"/>
        <w:rPr>
          <w:rFonts w:cs="Calibri"/>
        </w:rPr>
      </w:pPr>
      <w:r w:rsidRPr="00BF1742">
        <w:rPr>
          <w:rFonts w:cs="Calibri"/>
        </w:rPr>
        <w:t>Removal of old cabling and busbar trunking;</w:t>
      </w:r>
    </w:p>
    <w:p w14:paraId="60A4D81A" w14:textId="46184A87" w:rsidR="00A416E4" w:rsidRPr="00BF1742" w:rsidRDefault="00A416E4" w:rsidP="0059582B">
      <w:pPr>
        <w:pStyle w:val="Specification"/>
        <w:numPr>
          <w:ilvl w:val="0"/>
          <w:numId w:val="38"/>
        </w:numPr>
        <w:spacing w:after="0" w:line="276" w:lineRule="auto"/>
        <w:ind w:left="567" w:hanging="567"/>
        <w:jc w:val="both"/>
        <w:rPr>
          <w:rFonts w:cs="Calibri"/>
        </w:rPr>
      </w:pPr>
      <w:r w:rsidRPr="00BF1742">
        <w:rPr>
          <w:rFonts w:cs="Calibri"/>
        </w:rPr>
        <w:t>Removal of old distribution boards</w:t>
      </w:r>
      <w:r w:rsidR="00816CC2" w:rsidRPr="00BF1742">
        <w:rPr>
          <w:rFonts w:cs="Calibri"/>
        </w:rPr>
        <w:t>;</w:t>
      </w:r>
    </w:p>
    <w:p w14:paraId="2C04BF52" w14:textId="77777777" w:rsidR="00A416E4" w:rsidRPr="00BF1742" w:rsidRDefault="00A416E4" w:rsidP="0059582B">
      <w:pPr>
        <w:pStyle w:val="Specification"/>
        <w:numPr>
          <w:ilvl w:val="0"/>
          <w:numId w:val="38"/>
        </w:numPr>
        <w:spacing w:after="0" w:line="276" w:lineRule="auto"/>
        <w:ind w:left="567" w:hanging="567"/>
        <w:jc w:val="both"/>
        <w:rPr>
          <w:rFonts w:cs="Calibri"/>
        </w:rPr>
      </w:pPr>
      <w:r w:rsidRPr="00BF1742">
        <w:rPr>
          <w:rFonts w:cs="Calibri"/>
        </w:rPr>
        <w:t>12 Months warranty on the new installed equipment.</w:t>
      </w:r>
    </w:p>
    <w:p w14:paraId="42055735" w14:textId="083688F7" w:rsidR="00297141" w:rsidRPr="00BF1742" w:rsidRDefault="00C163BE" w:rsidP="00274F09">
      <w:pPr>
        <w:pStyle w:val="Heading2"/>
        <w:tabs>
          <w:tab w:val="clear" w:pos="502"/>
          <w:tab w:val="num" w:pos="567"/>
        </w:tabs>
        <w:spacing w:line="276" w:lineRule="auto"/>
        <w:jc w:val="both"/>
        <w:rPr>
          <w:rFonts w:cs="Calibri"/>
        </w:rPr>
      </w:pPr>
      <w:bookmarkStart w:id="11" w:name="_Toc133329126"/>
      <w:r w:rsidRPr="00BF1742">
        <w:rPr>
          <w:rFonts w:cs="Calibri"/>
        </w:rPr>
        <w:t>DELIVERY ADDRESS</w:t>
      </w:r>
      <w:bookmarkEnd w:id="11"/>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297141" w:rsidRPr="00BF1742" w14:paraId="0FA190E2" w14:textId="77777777" w:rsidTr="003F562C">
        <w:tc>
          <w:tcPr>
            <w:tcW w:w="271" w:type="pct"/>
            <w:shd w:val="clear" w:color="auto" w:fill="DBE5F1" w:themeFill="accent1" w:themeFillTint="33"/>
          </w:tcPr>
          <w:p w14:paraId="3D7D8A59" w14:textId="77777777" w:rsidR="00297141" w:rsidRPr="00BF1742" w:rsidRDefault="00297141" w:rsidP="00274F09">
            <w:pPr>
              <w:spacing w:line="276" w:lineRule="auto"/>
              <w:jc w:val="both"/>
              <w:rPr>
                <w:rFonts w:cs="Calibri"/>
                <w:b/>
              </w:rPr>
            </w:pPr>
            <w:r w:rsidRPr="00BF1742">
              <w:rPr>
                <w:rFonts w:cs="Calibri"/>
                <w:b/>
              </w:rPr>
              <w:t>No</w:t>
            </w:r>
          </w:p>
        </w:tc>
        <w:tc>
          <w:tcPr>
            <w:tcW w:w="2203" w:type="pct"/>
            <w:shd w:val="clear" w:color="auto" w:fill="DBE5F1" w:themeFill="accent1" w:themeFillTint="33"/>
          </w:tcPr>
          <w:p w14:paraId="14315C24" w14:textId="77777777" w:rsidR="00297141" w:rsidRPr="00BF1742" w:rsidRDefault="00297141" w:rsidP="00274F09">
            <w:pPr>
              <w:spacing w:line="276" w:lineRule="auto"/>
              <w:jc w:val="both"/>
              <w:rPr>
                <w:rFonts w:cs="Calibri"/>
                <w:b/>
              </w:rPr>
            </w:pPr>
            <w:r w:rsidRPr="00BF1742">
              <w:rPr>
                <w:rFonts w:cs="Calibri"/>
                <w:b/>
              </w:rPr>
              <w:t>Site Name</w:t>
            </w:r>
          </w:p>
        </w:tc>
        <w:tc>
          <w:tcPr>
            <w:tcW w:w="2526" w:type="pct"/>
            <w:shd w:val="clear" w:color="auto" w:fill="DBE5F1" w:themeFill="accent1" w:themeFillTint="33"/>
          </w:tcPr>
          <w:p w14:paraId="44A88275" w14:textId="77777777" w:rsidR="00297141" w:rsidRPr="00BF1742" w:rsidRDefault="00297141" w:rsidP="00274F09">
            <w:pPr>
              <w:spacing w:line="276" w:lineRule="auto"/>
              <w:jc w:val="both"/>
              <w:rPr>
                <w:rFonts w:cs="Calibri"/>
                <w:b/>
              </w:rPr>
            </w:pPr>
            <w:r w:rsidRPr="00BF1742">
              <w:rPr>
                <w:rFonts w:cs="Calibri"/>
                <w:b/>
              </w:rPr>
              <w:t>Physical Address</w:t>
            </w:r>
          </w:p>
        </w:tc>
      </w:tr>
      <w:tr w:rsidR="00591CFE" w:rsidRPr="00BF1742" w14:paraId="11AB00B4" w14:textId="77777777" w:rsidTr="003F562C">
        <w:tc>
          <w:tcPr>
            <w:tcW w:w="271" w:type="pct"/>
          </w:tcPr>
          <w:p w14:paraId="5B7C55C9" w14:textId="0315A74C" w:rsidR="00591CFE" w:rsidRPr="00BF1742" w:rsidRDefault="00591CFE" w:rsidP="00274F09">
            <w:pPr>
              <w:spacing w:line="276" w:lineRule="auto"/>
              <w:jc w:val="both"/>
              <w:rPr>
                <w:rFonts w:cs="Calibri"/>
              </w:rPr>
            </w:pPr>
            <w:r w:rsidRPr="00BF1742">
              <w:rPr>
                <w:rFonts w:cs="Calibri"/>
              </w:rPr>
              <w:t>1</w:t>
            </w:r>
          </w:p>
        </w:tc>
        <w:tc>
          <w:tcPr>
            <w:tcW w:w="2203" w:type="pct"/>
          </w:tcPr>
          <w:p w14:paraId="4BF3F535" w14:textId="06FB9DE1" w:rsidR="00591CFE" w:rsidRPr="00BF1742" w:rsidRDefault="00591CFE" w:rsidP="00274F09">
            <w:pPr>
              <w:spacing w:line="276" w:lineRule="auto"/>
              <w:jc w:val="both"/>
              <w:rPr>
                <w:rFonts w:cs="Calibri"/>
                <w:lang w:val="en-US"/>
              </w:rPr>
            </w:pPr>
            <w:r w:rsidRPr="00BF1742">
              <w:rPr>
                <w:rFonts w:cs="Calibri"/>
              </w:rPr>
              <w:t>Centurion Data Centre</w:t>
            </w:r>
          </w:p>
        </w:tc>
        <w:tc>
          <w:tcPr>
            <w:tcW w:w="2526" w:type="pct"/>
          </w:tcPr>
          <w:p w14:paraId="6912CF63" w14:textId="3ED58477" w:rsidR="00591CFE" w:rsidRPr="00BF1742" w:rsidRDefault="00591CFE" w:rsidP="00274F09">
            <w:pPr>
              <w:spacing w:line="276" w:lineRule="auto"/>
              <w:jc w:val="both"/>
              <w:rPr>
                <w:rFonts w:cs="Calibri"/>
              </w:rPr>
            </w:pPr>
            <w:r w:rsidRPr="00BF1742">
              <w:rPr>
                <w:rFonts w:cs="Calibri"/>
              </w:rPr>
              <w:t>1108 John Vorster Drive, Centurion, Pretoria</w:t>
            </w:r>
          </w:p>
        </w:tc>
      </w:tr>
    </w:tbl>
    <w:bookmarkStart w:id="12" w:name="_Toc9938004"/>
    <w:bookmarkStart w:id="13" w:name="_Toc133329127"/>
    <w:bookmarkStart w:id="14" w:name="_Toc435315881"/>
    <w:p w14:paraId="65431340" w14:textId="030AB2E2" w:rsidR="000E47D9" w:rsidRPr="00BF1742" w:rsidRDefault="000E47D9" w:rsidP="00274F09">
      <w:pPr>
        <w:pStyle w:val="Heading1"/>
        <w:numPr>
          <w:ilvl w:val="0"/>
          <w:numId w:val="15"/>
        </w:numPr>
        <w:tabs>
          <w:tab w:val="clear" w:pos="502"/>
          <w:tab w:val="num" w:pos="567"/>
        </w:tabs>
        <w:spacing w:line="276" w:lineRule="auto"/>
        <w:jc w:val="both"/>
        <w:rPr>
          <w:rFonts w:cs="Calibri"/>
          <w:sz w:val="24"/>
          <w:szCs w:val="24"/>
        </w:rPr>
      </w:pPr>
      <w:r w:rsidRPr="00BF1742">
        <w:rPr>
          <w:rFonts w:cs="Calibri"/>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3C670B" w:rsidRDefault="003C670B"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3C670B" w:rsidRDefault="003C670B" w:rsidP="000E47D9"/>
                  </w:txbxContent>
                </v:textbox>
                <w10:wrap anchorx="margin" anchory="margin"/>
                <w10:anchorlock/>
              </v:shape>
            </w:pict>
          </mc:Fallback>
        </mc:AlternateContent>
      </w:r>
      <w:r w:rsidRPr="00BF1742">
        <w:rPr>
          <w:rFonts w:cs="Calibri"/>
          <w:sz w:val="24"/>
          <w:szCs w:val="24"/>
        </w:rPr>
        <w:t>REQUIREMENTS</w:t>
      </w:r>
      <w:bookmarkEnd w:id="12"/>
      <w:bookmarkEnd w:id="13"/>
    </w:p>
    <w:p w14:paraId="59466BA5" w14:textId="1F9A2627" w:rsidR="000E47D9" w:rsidRPr="00BF1742" w:rsidRDefault="000E47D9" w:rsidP="00274F09">
      <w:pPr>
        <w:pStyle w:val="Heading2"/>
        <w:tabs>
          <w:tab w:val="clear" w:pos="502"/>
          <w:tab w:val="num" w:pos="567"/>
        </w:tabs>
        <w:spacing w:line="276" w:lineRule="auto"/>
        <w:jc w:val="both"/>
        <w:rPr>
          <w:rFonts w:cs="Calibri"/>
        </w:rPr>
      </w:pPr>
      <w:bookmarkStart w:id="15" w:name="_Toc9938005"/>
      <w:bookmarkStart w:id="16" w:name="_Toc133329128"/>
      <w:r w:rsidRPr="00BF1742">
        <w:rPr>
          <w:rFonts w:cs="Calibri"/>
        </w:rPr>
        <w:t>PRODUCT</w:t>
      </w:r>
      <w:r w:rsidR="00C66001" w:rsidRPr="00BF1742">
        <w:rPr>
          <w:rFonts w:cs="Calibri"/>
        </w:rPr>
        <w:t xml:space="preserve">/ SERVICE / SOLUTION </w:t>
      </w:r>
      <w:r w:rsidRPr="00BF1742">
        <w:rPr>
          <w:rFonts w:cs="Calibri"/>
        </w:rPr>
        <w:t>REQUIREMENT</w:t>
      </w:r>
      <w:bookmarkEnd w:id="15"/>
      <w:r w:rsidR="00C66001" w:rsidRPr="00BF1742">
        <w:rPr>
          <w:rFonts w:cs="Calibri"/>
        </w:rPr>
        <w:t>S</w:t>
      </w:r>
      <w:bookmarkEnd w:id="16"/>
    </w:p>
    <w:p w14:paraId="0C6B904F" w14:textId="2BF0DEE0" w:rsidR="00290EBF" w:rsidRPr="00BF1742" w:rsidRDefault="00290EBF">
      <w:pPr>
        <w:spacing w:after="100" w:line="276" w:lineRule="auto"/>
        <w:ind w:left="567"/>
        <w:jc w:val="both"/>
        <w:rPr>
          <w:rFonts w:cs="Calibri"/>
          <w:bCs/>
          <w:szCs w:val="24"/>
        </w:rPr>
      </w:pPr>
      <w:r w:rsidRPr="00BF1742">
        <w:rPr>
          <w:rFonts w:cs="Calibri"/>
          <w:bCs/>
          <w:szCs w:val="24"/>
        </w:rPr>
        <w:t xml:space="preserve">The supply, delivery and installation of </w:t>
      </w:r>
      <w:r w:rsidR="00BC503A" w:rsidRPr="00BF1742">
        <w:rPr>
          <w:rFonts w:cs="Calibri"/>
          <w:bCs/>
          <w:szCs w:val="24"/>
        </w:rPr>
        <w:t>the electrical distribution boards</w:t>
      </w:r>
      <w:r w:rsidRPr="00BF1742">
        <w:rPr>
          <w:rFonts w:cs="Calibri"/>
          <w:bCs/>
          <w:szCs w:val="24"/>
        </w:rPr>
        <w:t>.</w:t>
      </w:r>
      <w:r w:rsidR="00BC503A" w:rsidRPr="00BF1742">
        <w:rPr>
          <w:rFonts w:cs="Calibri"/>
          <w:bCs/>
          <w:szCs w:val="24"/>
        </w:rPr>
        <w:t xml:space="preserve"> </w:t>
      </w:r>
      <w:r w:rsidRPr="00BF1742">
        <w:rPr>
          <w:rFonts w:cs="Calibri"/>
          <w:bCs/>
          <w:szCs w:val="24"/>
        </w:rPr>
        <w:t>This will include but not be limited to the following:</w:t>
      </w:r>
    </w:p>
    <w:p w14:paraId="6E1A599C" w14:textId="6975D9E6" w:rsidR="002F389C" w:rsidRPr="00BF1742" w:rsidRDefault="002F389C"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Preliminary</w:t>
      </w:r>
      <w:r w:rsidR="00D21EC4" w:rsidRPr="00BF1742">
        <w:rPr>
          <w:rFonts w:cs="Calibri"/>
          <w:bCs/>
          <w:szCs w:val="22"/>
        </w:rPr>
        <w:t xml:space="preserve">, </w:t>
      </w:r>
      <w:r w:rsidRPr="00BF1742">
        <w:rPr>
          <w:rFonts w:cs="Calibri"/>
          <w:bCs/>
          <w:szCs w:val="22"/>
        </w:rPr>
        <w:t>General and Site Establishment;</w:t>
      </w:r>
    </w:p>
    <w:p w14:paraId="7ACAD357" w14:textId="0AA81AD7" w:rsidR="00591CFE" w:rsidRPr="00BF1742" w:rsidRDefault="00591CFE"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Manufacturing and Factory Acceptance Testing of electrical distribution boards complete with integrated protection and control schemes; </w:t>
      </w:r>
    </w:p>
    <w:p w14:paraId="521ABB4C" w14:textId="5EEAED2F" w:rsidR="00591CFE" w:rsidRPr="00BF1742" w:rsidRDefault="00591CFE"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Delivery and Off Loading of electrical distribution boards; </w:t>
      </w:r>
    </w:p>
    <w:p w14:paraId="53732F75" w14:textId="77E5BFA0" w:rsidR="00591CFE" w:rsidRPr="00BF1742" w:rsidRDefault="00591CFE"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Installation of new electrical distribution boards</w:t>
      </w:r>
      <w:r w:rsidR="002F389C" w:rsidRPr="00BF1742">
        <w:rPr>
          <w:rFonts w:cs="Calibri"/>
          <w:bCs/>
          <w:szCs w:val="22"/>
        </w:rPr>
        <w:t>;</w:t>
      </w:r>
      <w:r w:rsidRPr="00BF1742">
        <w:rPr>
          <w:rFonts w:cs="Calibri"/>
          <w:bCs/>
          <w:szCs w:val="22"/>
        </w:rPr>
        <w:t xml:space="preserve"> </w:t>
      </w:r>
    </w:p>
    <w:p w14:paraId="14911B4D" w14:textId="2C9FC734" w:rsidR="00800668" w:rsidRPr="00BF1742" w:rsidRDefault="00591CFE"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Testing and Commissioning of new electrical distribution boards</w:t>
      </w:r>
      <w:r w:rsidR="002F389C" w:rsidRPr="00BF1742">
        <w:rPr>
          <w:rFonts w:cs="Calibri"/>
          <w:bCs/>
          <w:szCs w:val="22"/>
        </w:rPr>
        <w:t>.</w:t>
      </w:r>
    </w:p>
    <w:p w14:paraId="08A9E2B2" w14:textId="2225D7C8" w:rsidR="00416CB9" w:rsidRPr="00BF1742" w:rsidRDefault="00416CB9"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Removal of old electrical distribution boards in</w:t>
      </w:r>
      <w:r w:rsidR="00B6028C" w:rsidRPr="00BF1742">
        <w:rPr>
          <w:rFonts w:cs="Calibri"/>
          <w:bCs/>
          <w:szCs w:val="22"/>
        </w:rPr>
        <w:t xml:space="preserve"> the LV room</w:t>
      </w:r>
      <w:r w:rsidRPr="00BF1742">
        <w:rPr>
          <w:rFonts w:cs="Calibri"/>
          <w:bCs/>
          <w:szCs w:val="22"/>
        </w:rPr>
        <w:t>.</w:t>
      </w:r>
    </w:p>
    <w:p w14:paraId="5FD924B0" w14:textId="70A3A403" w:rsidR="00416CB9" w:rsidRPr="00BF1742" w:rsidRDefault="00416CB9"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Removal of old redundant electrical cabling and busbar trunking.</w:t>
      </w:r>
    </w:p>
    <w:p w14:paraId="50D7ECD7" w14:textId="605E479A" w:rsidR="00A7078F" w:rsidRPr="00BF1742" w:rsidRDefault="00A7078F"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Modifications of existing Busbar trunking system</w:t>
      </w:r>
      <w:r w:rsidR="003F3106" w:rsidRPr="00BF1742">
        <w:rPr>
          <w:rFonts w:cs="Calibri"/>
          <w:bCs/>
          <w:szCs w:val="22"/>
        </w:rPr>
        <w:t xml:space="preserve"> for the:</w:t>
      </w:r>
    </w:p>
    <w:p w14:paraId="1BEDCC6B" w14:textId="5ECE1D89" w:rsidR="003F3106" w:rsidRPr="00BF1742" w:rsidRDefault="003F3106" w:rsidP="00274F09">
      <w:pPr>
        <w:numPr>
          <w:ilvl w:val="2"/>
          <w:numId w:val="29"/>
        </w:numPr>
        <w:tabs>
          <w:tab w:val="clear" w:pos="1701"/>
        </w:tabs>
        <w:spacing w:after="100" w:line="276" w:lineRule="auto"/>
        <w:ind w:left="1134"/>
        <w:jc w:val="both"/>
        <w:rPr>
          <w:rFonts w:cs="Calibri"/>
          <w:bCs/>
          <w:szCs w:val="22"/>
        </w:rPr>
      </w:pPr>
      <w:r w:rsidRPr="00BF1742">
        <w:rPr>
          <w:rFonts w:cs="Calibri"/>
          <w:bCs/>
          <w:szCs w:val="22"/>
        </w:rPr>
        <w:t>Existing generators supplies in the main LV room and UPS room</w:t>
      </w:r>
    </w:p>
    <w:p w14:paraId="19358FF9" w14:textId="10A58430" w:rsidR="003F3106" w:rsidRPr="00BF1742" w:rsidRDefault="003F3106" w:rsidP="00274F09">
      <w:pPr>
        <w:numPr>
          <w:ilvl w:val="2"/>
          <w:numId w:val="29"/>
        </w:numPr>
        <w:tabs>
          <w:tab w:val="clear" w:pos="1701"/>
        </w:tabs>
        <w:spacing w:after="100" w:line="276" w:lineRule="auto"/>
        <w:ind w:left="1134"/>
        <w:jc w:val="both"/>
        <w:rPr>
          <w:rFonts w:cs="Calibri"/>
          <w:bCs/>
          <w:szCs w:val="22"/>
        </w:rPr>
      </w:pPr>
      <w:r w:rsidRPr="00BF1742">
        <w:rPr>
          <w:rFonts w:cs="Calibri"/>
          <w:bCs/>
          <w:szCs w:val="22"/>
        </w:rPr>
        <w:t>Extension of the existing HVAC main supply busbar trunking to generator 3</w:t>
      </w:r>
      <w:r w:rsidR="00B66305">
        <w:rPr>
          <w:rFonts w:cs="Calibri"/>
          <w:bCs/>
          <w:szCs w:val="22"/>
        </w:rPr>
        <w:t xml:space="preserve"> </w:t>
      </w:r>
      <w:r w:rsidRPr="00BF1742">
        <w:rPr>
          <w:rFonts w:cs="Calibri"/>
          <w:bCs/>
          <w:szCs w:val="22"/>
        </w:rPr>
        <w:t>&amp;</w:t>
      </w:r>
      <w:r w:rsidR="00B66305">
        <w:rPr>
          <w:rFonts w:cs="Calibri"/>
          <w:bCs/>
          <w:szCs w:val="22"/>
        </w:rPr>
        <w:t xml:space="preserve"> </w:t>
      </w:r>
      <w:r w:rsidRPr="00BF1742">
        <w:rPr>
          <w:rFonts w:cs="Calibri"/>
          <w:bCs/>
          <w:szCs w:val="22"/>
        </w:rPr>
        <w:t>4 room.</w:t>
      </w:r>
    </w:p>
    <w:p w14:paraId="572E66D8" w14:textId="0002F2A8" w:rsidR="00C93609" w:rsidRPr="00BF1742" w:rsidRDefault="00C93609"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Termination of the existing electrical cabling into the new LV DB’s.</w:t>
      </w:r>
    </w:p>
    <w:p w14:paraId="36338F7A" w14:textId="55DF23DB" w:rsidR="006929DB" w:rsidRPr="00BF1742" w:rsidRDefault="006929DB"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Supply and install LV cables</w:t>
      </w:r>
      <w:r w:rsidR="00F733FC" w:rsidRPr="00BF1742">
        <w:rPr>
          <w:rFonts w:cs="Calibri"/>
          <w:bCs/>
          <w:szCs w:val="22"/>
        </w:rPr>
        <w:t>/busbar trunking</w:t>
      </w:r>
      <w:r w:rsidRPr="00BF1742">
        <w:rPr>
          <w:rFonts w:cs="Calibri"/>
          <w:bCs/>
          <w:szCs w:val="22"/>
        </w:rPr>
        <w:t xml:space="preserve"> including </w:t>
      </w:r>
      <w:r w:rsidR="00FD49FA" w:rsidRPr="00BF1742">
        <w:rPr>
          <w:rFonts w:cs="Calibri"/>
          <w:bCs/>
          <w:szCs w:val="22"/>
        </w:rPr>
        <w:t>terminations and earthing</w:t>
      </w:r>
      <w:r w:rsidRPr="00BF1742">
        <w:rPr>
          <w:rFonts w:cs="Calibri"/>
          <w:bCs/>
          <w:szCs w:val="22"/>
        </w:rPr>
        <w:t xml:space="preserve"> from the new main LV DB’s, located in the main LV room, to the primary/input side of the UPS Units, located on the UPS Rooms. </w:t>
      </w:r>
    </w:p>
    <w:p w14:paraId="07BD4B3D" w14:textId="52D64442" w:rsidR="00D14A93" w:rsidRPr="00BF1742" w:rsidRDefault="00D14A93"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Supply and install </w:t>
      </w:r>
      <w:r w:rsidR="00F733FC" w:rsidRPr="00BF1742">
        <w:rPr>
          <w:rFonts w:cs="Calibri"/>
          <w:bCs/>
          <w:szCs w:val="22"/>
        </w:rPr>
        <w:t>LV cables/busbar trunking</w:t>
      </w:r>
      <w:r w:rsidR="00D87E92">
        <w:rPr>
          <w:rFonts w:cs="Calibri"/>
          <w:bCs/>
          <w:szCs w:val="22"/>
        </w:rPr>
        <w:t xml:space="preserve"> </w:t>
      </w:r>
      <w:r w:rsidRPr="00BF1742">
        <w:rPr>
          <w:rFonts w:cs="Calibri"/>
          <w:bCs/>
          <w:szCs w:val="22"/>
        </w:rPr>
        <w:t xml:space="preserve">including </w:t>
      </w:r>
      <w:r w:rsidR="00FD49FA" w:rsidRPr="00BF1742">
        <w:rPr>
          <w:rFonts w:cs="Calibri"/>
          <w:bCs/>
          <w:szCs w:val="22"/>
        </w:rPr>
        <w:t xml:space="preserve">terminations and earthing conductor </w:t>
      </w:r>
      <w:r w:rsidRPr="00BF1742">
        <w:rPr>
          <w:rFonts w:cs="Calibri"/>
          <w:bCs/>
          <w:szCs w:val="22"/>
        </w:rPr>
        <w:t>from the new main LV DB’s, located in the main LV room, to the new UPS DB’s</w:t>
      </w:r>
      <w:r w:rsidR="002246FC">
        <w:rPr>
          <w:rFonts w:cs="Calibri"/>
          <w:bCs/>
          <w:szCs w:val="22"/>
        </w:rPr>
        <w:t xml:space="preserve"> and </w:t>
      </w:r>
      <w:r w:rsidR="006929DB" w:rsidRPr="002246FC">
        <w:rPr>
          <w:rFonts w:cs="Calibri"/>
          <w:bCs/>
          <w:szCs w:val="22"/>
        </w:rPr>
        <w:t>UPS Bypass</w:t>
      </w:r>
      <w:r w:rsidR="002246FC">
        <w:rPr>
          <w:rFonts w:cs="Calibri"/>
          <w:bCs/>
          <w:szCs w:val="22"/>
        </w:rPr>
        <w:t>.</w:t>
      </w:r>
    </w:p>
    <w:p w14:paraId="38368408" w14:textId="6F6E2E8E" w:rsidR="00EA0E0D" w:rsidRPr="00BF1742" w:rsidRDefault="00A7078F"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Supply and install LV Busbar Trunking from the existing electrical transformers, located in the main </w:t>
      </w:r>
      <w:r w:rsidR="00EA0E0D" w:rsidRPr="00BF1742">
        <w:rPr>
          <w:rFonts w:cs="Calibri"/>
          <w:bCs/>
          <w:szCs w:val="22"/>
        </w:rPr>
        <w:t xml:space="preserve">Transformer </w:t>
      </w:r>
      <w:r w:rsidRPr="00BF1742">
        <w:rPr>
          <w:rFonts w:cs="Calibri"/>
          <w:bCs/>
          <w:szCs w:val="22"/>
        </w:rPr>
        <w:t xml:space="preserve">room, to the </w:t>
      </w:r>
      <w:r w:rsidR="00EA0E0D" w:rsidRPr="00BF1742">
        <w:rPr>
          <w:rFonts w:cs="Calibri"/>
          <w:bCs/>
          <w:szCs w:val="22"/>
        </w:rPr>
        <w:t xml:space="preserve">existing main </w:t>
      </w:r>
      <w:r w:rsidRPr="00BF1742">
        <w:rPr>
          <w:rFonts w:cs="Calibri"/>
          <w:bCs/>
          <w:szCs w:val="22"/>
        </w:rPr>
        <w:t>LV DB, located in the main LV room.</w:t>
      </w:r>
    </w:p>
    <w:p w14:paraId="2FF815BA" w14:textId="52BC877B" w:rsidR="00EA0E0D" w:rsidRPr="00E2147B" w:rsidRDefault="00EA0E0D"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Supply and install LV cable</w:t>
      </w:r>
      <w:r w:rsidRPr="00E2147B">
        <w:rPr>
          <w:rFonts w:cs="Calibri"/>
          <w:bCs/>
          <w:szCs w:val="22"/>
        </w:rPr>
        <w:t xml:space="preserve">s including terminations and earthing from the new main LV DB’s, located in the main LV room, to the primary HVAC pumps, located in the Block E plant rooms. </w:t>
      </w:r>
    </w:p>
    <w:p w14:paraId="37BC8B9A" w14:textId="3ABC109C" w:rsidR="00EA0E0D" w:rsidRPr="00E2147B" w:rsidRDefault="00EA0E0D" w:rsidP="00274F09">
      <w:pPr>
        <w:numPr>
          <w:ilvl w:val="1"/>
          <w:numId w:val="29"/>
        </w:numPr>
        <w:tabs>
          <w:tab w:val="clear" w:pos="1134"/>
          <w:tab w:val="num" w:pos="567"/>
        </w:tabs>
        <w:spacing w:after="100" w:line="276" w:lineRule="auto"/>
        <w:ind w:left="567"/>
        <w:jc w:val="both"/>
        <w:rPr>
          <w:rFonts w:cs="Calibri"/>
          <w:bCs/>
          <w:szCs w:val="22"/>
        </w:rPr>
      </w:pPr>
      <w:r w:rsidRPr="00E2147B">
        <w:rPr>
          <w:rFonts w:cs="Calibri"/>
          <w:bCs/>
          <w:szCs w:val="22"/>
        </w:rPr>
        <w:t xml:space="preserve">Supply and install LV cables including terminations and earthing from the new main LV DB’s, located in the main LV room, to the secondary HVAC pumps, located in the Block E plant rooms. </w:t>
      </w:r>
    </w:p>
    <w:p w14:paraId="39EE7CD6" w14:textId="342566EA" w:rsidR="00D87E92" w:rsidRPr="00EC5A92" w:rsidRDefault="00D87E92" w:rsidP="00D87E92">
      <w:pPr>
        <w:numPr>
          <w:ilvl w:val="1"/>
          <w:numId w:val="29"/>
        </w:numPr>
        <w:tabs>
          <w:tab w:val="clear" w:pos="1134"/>
          <w:tab w:val="num" w:pos="567"/>
        </w:tabs>
        <w:spacing w:after="100" w:line="276" w:lineRule="auto"/>
        <w:ind w:left="567"/>
        <w:jc w:val="both"/>
        <w:rPr>
          <w:rFonts w:cs="Calibri"/>
          <w:bCs/>
          <w:szCs w:val="22"/>
        </w:rPr>
      </w:pPr>
      <w:r w:rsidRPr="00EC5A92">
        <w:rPr>
          <w:rFonts w:cs="Calibri"/>
          <w:bCs/>
          <w:szCs w:val="22"/>
        </w:rPr>
        <w:t xml:space="preserve">Supply and install LV cables including terminations and earthing from the new main LV DB’s, located in the main LV room, to the existing </w:t>
      </w:r>
      <w:r w:rsidR="00F67C8C" w:rsidRPr="00EC5A92">
        <w:rPr>
          <w:rFonts w:cs="Calibri"/>
          <w:bCs/>
          <w:szCs w:val="22"/>
        </w:rPr>
        <w:t>LV distribution board</w:t>
      </w:r>
      <w:r w:rsidRPr="00EC5A92">
        <w:rPr>
          <w:rFonts w:cs="Calibri"/>
          <w:bCs/>
          <w:szCs w:val="22"/>
        </w:rPr>
        <w:t xml:space="preserve">, located in the Block E </w:t>
      </w:r>
      <w:r w:rsidR="00F67C8C" w:rsidRPr="00EC5A92">
        <w:rPr>
          <w:rFonts w:cs="Calibri"/>
          <w:bCs/>
          <w:szCs w:val="22"/>
        </w:rPr>
        <w:t xml:space="preserve">generator </w:t>
      </w:r>
      <w:r w:rsidRPr="00EC5A92">
        <w:rPr>
          <w:rFonts w:cs="Calibri"/>
          <w:bCs/>
          <w:szCs w:val="22"/>
        </w:rPr>
        <w:t xml:space="preserve">plant rooms. </w:t>
      </w:r>
    </w:p>
    <w:p w14:paraId="63F7A96D" w14:textId="624734B9" w:rsidR="00EA0E0D" w:rsidRPr="00BF1742" w:rsidRDefault="00EA0E0D"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Supply and install LV cables including terminations and earthing from the new main LV DB’s, located in the main LV room, to the HVAC Chiller units, located outside at the chiller plant area. </w:t>
      </w:r>
    </w:p>
    <w:p w14:paraId="092893A9" w14:textId="63244B91" w:rsidR="00816CC2" w:rsidRPr="00BF1742" w:rsidRDefault="00816CC2"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lastRenderedPageBreak/>
        <w:t xml:space="preserve">Supply and install LV cables including terminations and earthing from the new main LV DB’s, located in the main LV room, to the existing low voltage </w:t>
      </w:r>
      <w:r w:rsidR="005A793E" w:rsidRPr="00BF1742">
        <w:rPr>
          <w:rFonts w:cs="Calibri"/>
          <w:bCs/>
          <w:szCs w:val="22"/>
        </w:rPr>
        <w:t>d</w:t>
      </w:r>
      <w:r w:rsidRPr="00BF1742">
        <w:rPr>
          <w:rFonts w:cs="Calibri"/>
          <w:bCs/>
          <w:szCs w:val="22"/>
        </w:rPr>
        <w:t>istribution</w:t>
      </w:r>
      <w:r w:rsidR="005A793E" w:rsidRPr="00BF1742">
        <w:rPr>
          <w:rFonts w:cs="Calibri"/>
          <w:bCs/>
          <w:szCs w:val="22"/>
        </w:rPr>
        <w:t xml:space="preserve"> in the indoor generator room</w:t>
      </w:r>
      <w:r w:rsidR="00635310">
        <w:rPr>
          <w:rFonts w:cs="Calibri"/>
          <w:bCs/>
          <w:szCs w:val="22"/>
        </w:rPr>
        <w:t>.</w:t>
      </w:r>
    </w:p>
    <w:p w14:paraId="4EDF493A" w14:textId="181FC8E4" w:rsidR="005A793E" w:rsidRPr="00BF1742" w:rsidRDefault="005A793E"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Disconnecting, modification and termination of existing LV cables from the outside container generator G5 to the new G5 LV DB.</w:t>
      </w:r>
    </w:p>
    <w:p w14:paraId="1E73EADE" w14:textId="767BA98E" w:rsidR="00EA0E0D" w:rsidRPr="00BF1742" w:rsidRDefault="00EA0E0D"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Supply and install LV Busbar Trunking from the existing main LV DB, located in the main LV room to the new LV DB’s, located in the main LV room.</w:t>
      </w:r>
    </w:p>
    <w:p w14:paraId="01249C9C" w14:textId="1D1A7FAC" w:rsidR="004B321C" w:rsidRPr="00BF1742" w:rsidRDefault="004B321C"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The </w:t>
      </w:r>
      <w:r w:rsidR="00816CC2" w:rsidRPr="00BF1742">
        <w:rPr>
          <w:rFonts w:cs="Calibri"/>
          <w:bCs/>
          <w:szCs w:val="22"/>
        </w:rPr>
        <w:t>modifications</w:t>
      </w:r>
      <w:r w:rsidRPr="00BF1742">
        <w:rPr>
          <w:rFonts w:cs="Calibri"/>
          <w:bCs/>
          <w:szCs w:val="22"/>
        </w:rPr>
        <w:t xml:space="preserve"> and re-configuring of the existing Synchronisation Panels of Generators G-1 to G-4, to suit the new electrical reticulation.</w:t>
      </w:r>
    </w:p>
    <w:p w14:paraId="51C19914" w14:textId="4807EF11" w:rsidR="00A7078F" w:rsidRPr="00BF1742" w:rsidRDefault="00A7078F"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Supply and install LV Busbar Trunking from the new G5 LV DB, located in the main LV room, to the </w:t>
      </w:r>
      <w:r w:rsidR="00EA0E0D" w:rsidRPr="00BF1742">
        <w:rPr>
          <w:rFonts w:cs="Calibri"/>
          <w:bCs/>
          <w:szCs w:val="22"/>
        </w:rPr>
        <w:t xml:space="preserve">new </w:t>
      </w:r>
      <w:r w:rsidRPr="00BF1742">
        <w:rPr>
          <w:rFonts w:cs="Calibri"/>
          <w:bCs/>
          <w:szCs w:val="22"/>
        </w:rPr>
        <w:t xml:space="preserve">LV DB’s, located in the main LV room. </w:t>
      </w:r>
    </w:p>
    <w:p w14:paraId="152E9B9D" w14:textId="11D6A6B8" w:rsidR="00A7078F" w:rsidRPr="00BF1742" w:rsidRDefault="00A7078F"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 xml:space="preserve">Supply and install LV Busbar Trunking from the SP3-4 LV DB, located in the main indoor generator room, to the LV DB 4, located in the main LV room. </w:t>
      </w:r>
    </w:p>
    <w:p w14:paraId="16695CCE" w14:textId="77777777" w:rsidR="00373D53" w:rsidRPr="00BF1742" w:rsidRDefault="00326109" w:rsidP="00274F09">
      <w:pPr>
        <w:numPr>
          <w:ilvl w:val="1"/>
          <w:numId w:val="29"/>
        </w:numPr>
        <w:tabs>
          <w:tab w:val="clear" w:pos="1134"/>
          <w:tab w:val="num" w:pos="567"/>
        </w:tabs>
        <w:spacing w:after="100" w:line="276" w:lineRule="auto"/>
        <w:ind w:left="567"/>
        <w:jc w:val="both"/>
        <w:rPr>
          <w:rFonts w:cs="Calibri"/>
          <w:bCs/>
          <w:szCs w:val="22"/>
        </w:rPr>
      </w:pPr>
      <w:r w:rsidRPr="00BF1742">
        <w:rPr>
          <w:rFonts w:cs="Calibri"/>
          <w:bCs/>
          <w:szCs w:val="22"/>
        </w:rPr>
        <w:t>Builder’s work such as; creating openings in walls for new cables/ busbars to pass through.</w:t>
      </w:r>
    </w:p>
    <w:p w14:paraId="4AB6BD94" w14:textId="77777777" w:rsidR="00D92436" w:rsidRPr="00B94B9E" w:rsidRDefault="0076218B" w:rsidP="00AA78D1">
      <w:pPr>
        <w:spacing w:line="276" w:lineRule="auto"/>
        <w:jc w:val="both"/>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pPr>
      <w:r w:rsidRPr="00B94B9E">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NOTE</w:t>
      </w:r>
      <w:r w:rsidR="00D92436" w:rsidRPr="00B94B9E">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 xml:space="preserve"> (1)</w:t>
      </w:r>
      <w:r w:rsidRPr="00B94B9E">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 xml:space="preserve">:  </w:t>
      </w:r>
    </w:p>
    <w:p w14:paraId="0F993CFF" w14:textId="789A96C0" w:rsidR="00D92436" w:rsidRPr="004C7089" w:rsidRDefault="0076218B" w:rsidP="00AA78D1">
      <w:pPr>
        <w:spacing w:line="276" w:lineRule="auto"/>
        <w:jc w:val="both"/>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pPr>
      <w:r w:rsidRPr="00B94B9E">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A dedicated space will be allocated at Block E at Centurion Data Centre</w:t>
      </w:r>
      <w:r w:rsidR="00305A56" w:rsidRPr="00B94B9E">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 xml:space="preserve"> </w:t>
      </w:r>
      <w:r w:rsidRPr="00B94B9E">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 xml:space="preserve">for storage of all the </w:t>
      </w:r>
      <w:r w:rsidRPr="004C7089">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 xml:space="preserve">removed/redundant equipment, distribution boards and cabling. </w:t>
      </w:r>
    </w:p>
    <w:p w14:paraId="5D96412E" w14:textId="77777777" w:rsidR="00D92436" w:rsidRPr="004C7089" w:rsidRDefault="00D92436" w:rsidP="00AA78D1">
      <w:pPr>
        <w:spacing w:line="276" w:lineRule="auto"/>
        <w:jc w:val="both"/>
        <w:rPr>
          <w:rFonts w:asciiTheme="minorHAnsi" w:eastAsiaTheme="majorEastAsia" w:hAnsiTheme="minorHAnsi" w:cstheme="minorHAnsi"/>
          <w:color w:val="FF0000"/>
          <w:szCs w:val="24"/>
          <w14:scene3d>
            <w14:camera w14:prst="orthographicFront"/>
            <w14:lightRig w14:rig="threePt" w14:dir="t">
              <w14:rot w14:lat="0" w14:lon="0" w14:rev="0"/>
            </w14:lightRig>
          </w14:scene3d>
        </w:rPr>
      </w:pPr>
    </w:p>
    <w:p w14:paraId="11321BB8" w14:textId="77777777" w:rsidR="00D92436" w:rsidRPr="004C7089" w:rsidRDefault="00D92436" w:rsidP="00AA78D1">
      <w:pPr>
        <w:spacing w:line="276" w:lineRule="auto"/>
        <w:jc w:val="both"/>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pPr>
      <w:r w:rsidRPr="004C7089">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NOTE (2):</w:t>
      </w:r>
    </w:p>
    <w:p w14:paraId="3AC0FB04" w14:textId="7264698C" w:rsidR="00305A56" w:rsidRPr="00B94B9E" w:rsidRDefault="0076218B" w:rsidP="00AA78D1">
      <w:pPr>
        <w:spacing w:line="276" w:lineRule="auto"/>
        <w:jc w:val="both"/>
        <w:rPr>
          <w:b/>
          <w:bCs/>
          <w:szCs w:val="24"/>
        </w:rPr>
      </w:pPr>
      <w:r w:rsidRPr="00FF414D">
        <w:rPr>
          <w:rFonts w:asciiTheme="minorHAnsi" w:eastAsiaTheme="majorEastAsia" w:hAnsiTheme="minorHAnsi" w:cstheme="minorHAnsi"/>
          <w:b/>
          <w:bCs/>
          <w:color w:val="FF0000"/>
          <w:szCs w:val="24"/>
          <w14:scene3d>
            <w14:camera w14:prst="orthographicFront"/>
            <w14:lightRig w14:rig="threePt" w14:dir="t">
              <w14:rot w14:lat="0" w14:lon="0" w14:rev="0"/>
            </w14:lightRig>
          </w14:scene3d>
        </w:rPr>
        <w:t>An arrangement will be made during installation for the disposal of the redundant material and cost to be credited to the project.</w:t>
      </w:r>
    </w:p>
    <w:p w14:paraId="7D5BA1FB" w14:textId="3E26875D" w:rsidR="0066206F" w:rsidRPr="00BF1742" w:rsidRDefault="002C0B8F" w:rsidP="00274F09">
      <w:pPr>
        <w:pStyle w:val="Heading1"/>
        <w:tabs>
          <w:tab w:val="clear" w:pos="502"/>
          <w:tab w:val="num" w:pos="567"/>
        </w:tabs>
        <w:spacing w:line="276" w:lineRule="auto"/>
        <w:jc w:val="both"/>
        <w:rPr>
          <w:rFonts w:cs="Calibri"/>
          <w:sz w:val="24"/>
          <w:szCs w:val="24"/>
        </w:rPr>
      </w:pPr>
      <w:bookmarkStart w:id="17" w:name="_Toc435315887"/>
      <w:bookmarkStart w:id="18" w:name="_Toc133329129"/>
      <w:bookmarkEnd w:id="14"/>
      <w:r w:rsidRPr="00BF1742">
        <w:rPr>
          <w:rFonts w:cs="Calibri"/>
          <w:sz w:val="24"/>
          <w:szCs w:val="24"/>
        </w:rPr>
        <w:t>BID EVALUATION STAGES</w:t>
      </w:r>
      <w:bookmarkEnd w:id="17"/>
      <w:bookmarkEnd w:id="18"/>
    </w:p>
    <w:p w14:paraId="3F6214D7" w14:textId="77777777" w:rsidR="00B218BC" w:rsidRPr="00BF1742" w:rsidRDefault="000A1680" w:rsidP="00274F09">
      <w:pPr>
        <w:pStyle w:val="Specification"/>
        <w:numPr>
          <w:ilvl w:val="0"/>
          <w:numId w:val="9"/>
        </w:numPr>
        <w:spacing w:line="276" w:lineRule="auto"/>
        <w:jc w:val="both"/>
        <w:rPr>
          <w:rFonts w:cs="Calibri"/>
        </w:rPr>
      </w:pPr>
      <w:r w:rsidRPr="00BF1742">
        <w:rPr>
          <w:rFonts w:cs="Calibri"/>
        </w:rPr>
        <w:t>T</w:t>
      </w:r>
      <w:r w:rsidR="0066206F" w:rsidRPr="00BF1742">
        <w:rPr>
          <w:rFonts w:cs="Calibri"/>
        </w:rPr>
        <w:t xml:space="preserve">he </w:t>
      </w:r>
      <w:r w:rsidR="00BA5085" w:rsidRPr="00BF1742">
        <w:rPr>
          <w:rFonts w:cs="Calibri"/>
        </w:rPr>
        <w:t xml:space="preserve">bid </w:t>
      </w:r>
      <w:r w:rsidR="0066206F" w:rsidRPr="00BF1742">
        <w:rPr>
          <w:rFonts w:cs="Calibri"/>
        </w:rPr>
        <w:t xml:space="preserve">evaluation </w:t>
      </w:r>
      <w:r w:rsidR="00BA5085" w:rsidRPr="00BF1742">
        <w:rPr>
          <w:rFonts w:cs="Calibri"/>
        </w:rPr>
        <w:t xml:space="preserve">process consists </w:t>
      </w:r>
      <w:r w:rsidR="0066206F" w:rsidRPr="00BF1742">
        <w:rPr>
          <w:rFonts w:cs="Calibri"/>
        </w:rPr>
        <w:t>of</w:t>
      </w:r>
      <w:r w:rsidR="00BA5085" w:rsidRPr="00BF1742">
        <w:rPr>
          <w:rFonts w:cs="Calibri"/>
        </w:rPr>
        <w:t xml:space="preserve"> several stages t</w:t>
      </w:r>
      <w:r w:rsidR="00BD73E5" w:rsidRPr="00BF1742">
        <w:rPr>
          <w:rFonts w:cs="Calibri"/>
        </w:rPr>
        <w:t>hat are</w:t>
      </w:r>
      <w:r w:rsidR="00BA5085" w:rsidRPr="00BF1742">
        <w:rPr>
          <w:rFonts w:cs="Calibri"/>
        </w:rPr>
        <w:t xml:space="preserve"> applicable according to the nature of the bi</w:t>
      </w:r>
      <w:r w:rsidR="00BD73E5" w:rsidRPr="00BF1742">
        <w:rPr>
          <w:rFonts w:cs="Calibri"/>
        </w:rPr>
        <w:t>d as defined in the table below</w:t>
      </w:r>
      <w:r w:rsidR="0051162B" w:rsidRPr="00BF1742">
        <w:rPr>
          <w:rFonts w:cs="Calibri"/>
        </w:rPr>
        <w:t>.</w:t>
      </w:r>
    </w:p>
    <w:p w14:paraId="30C66348" w14:textId="77777777" w:rsidR="00B218BC" w:rsidRPr="00BF1742" w:rsidRDefault="00B218BC" w:rsidP="00274F09">
      <w:pPr>
        <w:pStyle w:val="Specification"/>
        <w:numPr>
          <w:ilvl w:val="0"/>
          <w:numId w:val="9"/>
        </w:numPr>
        <w:spacing w:line="276" w:lineRule="auto"/>
        <w:jc w:val="both"/>
        <w:rPr>
          <w:rFonts w:cs="Calibri"/>
        </w:rPr>
      </w:pPr>
      <w:r w:rsidRPr="00BF1742">
        <w:rPr>
          <w:rFonts w:cs="Calibri"/>
          <w:b/>
        </w:rPr>
        <w:t>The bidder must qualify for each stage to be eligible to proceed to the next stage of the evaluation.</w:t>
      </w:r>
    </w:p>
    <w:p w14:paraId="45DB9F91" w14:textId="77777777" w:rsidR="00277261" w:rsidRPr="00BF1742" w:rsidRDefault="00277261" w:rsidP="00274F09">
      <w:pPr>
        <w:spacing w:line="276" w:lineRule="auto"/>
        <w:jc w:val="both"/>
        <w:rPr>
          <w:rFonts w:cs="Calibri"/>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BF1742" w14:paraId="5FADC363" w14:textId="77777777" w:rsidTr="005D0758">
        <w:tc>
          <w:tcPr>
            <w:tcW w:w="702" w:type="pct"/>
            <w:shd w:val="clear" w:color="auto" w:fill="DBE5F1" w:themeFill="accent1" w:themeFillTint="33"/>
          </w:tcPr>
          <w:p w14:paraId="1585526C" w14:textId="77777777" w:rsidR="00716C95" w:rsidRPr="00BF1742" w:rsidRDefault="007160ED" w:rsidP="00274F09">
            <w:pPr>
              <w:spacing w:line="276" w:lineRule="auto"/>
              <w:jc w:val="both"/>
              <w:rPr>
                <w:rFonts w:cs="Calibri"/>
                <w:b/>
              </w:rPr>
            </w:pPr>
            <w:r w:rsidRPr="00BF1742">
              <w:rPr>
                <w:rFonts w:cs="Calibri"/>
                <w:b/>
              </w:rPr>
              <w:t>Stage</w:t>
            </w:r>
          </w:p>
        </w:tc>
        <w:tc>
          <w:tcPr>
            <w:tcW w:w="3052" w:type="pct"/>
            <w:shd w:val="clear" w:color="auto" w:fill="DBE5F1" w:themeFill="accent1" w:themeFillTint="33"/>
          </w:tcPr>
          <w:p w14:paraId="36B7BD6C" w14:textId="77777777" w:rsidR="00716C95" w:rsidRPr="00BF1742" w:rsidRDefault="00716C95" w:rsidP="00274F09">
            <w:pPr>
              <w:spacing w:line="276" w:lineRule="auto"/>
              <w:jc w:val="both"/>
              <w:rPr>
                <w:rFonts w:cs="Calibri"/>
                <w:b/>
              </w:rPr>
            </w:pPr>
            <w:r w:rsidRPr="00BF1742">
              <w:rPr>
                <w:rFonts w:cs="Calibri"/>
                <w:b/>
              </w:rPr>
              <w:t>Description</w:t>
            </w:r>
          </w:p>
        </w:tc>
        <w:tc>
          <w:tcPr>
            <w:tcW w:w="1246" w:type="pct"/>
            <w:shd w:val="clear" w:color="auto" w:fill="DBE5F1" w:themeFill="accent1" w:themeFillTint="33"/>
          </w:tcPr>
          <w:p w14:paraId="41EA96F3" w14:textId="77777777" w:rsidR="00716C95" w:rsidRPr="00BF1742" w:rsidRDefault="00716C95" w:rsidP="00BF1742">
            <w:pPr>
              <w:spacing w:line="276" w:lineRule="auto"/>
              <w:jc w:val="center"/>
              <w:rPr>
                <w:rFonts w:cs="Calibri"/>
                <w:b/>
              </w:rPr>
            </w:pPr>
            <w:r w:rsidRPr="00BF1742">
              <w:rPr>
                <w:rFonts w:cs="Calibri"/>
                <w:b/>
              </w:rPr>
              <w:t>Applicable for this bid</w:t>
            </w:r>
            <w:r w:rsidR="00277261" w:rsidRPr="00BF1742">
              <w:rPr>
                <w:rFonts w:cs="Calibri"/>
                <w:b/>
              </w:rPr>
              <w:t xml:space="preserve"> YES/NO</w:t>
            </w:r>
          </w:p>
        </w:tc>
      </w:tr>
      <w:tr w:rsidR="00716C95" w:rsidRPr="00BF1742" w14:paraId="39B8288A" w14:textId="77777777" w:rsidTr="005D0758">
        <w:tc>
          <w:tcPr>
            <w:tcW w:w="702" w:type="pct"/>
          </w:tcPr>
          <w:p w14:paraId="282DA860" w14:textId="3DB0F22D" w:rsidR="00716C95" w:rsidRPr="00BF1742" w:rsidRDefault="001C7F0D" w:rsidP="00BF1742">
            <w:pPr>
              <w:spacing w:line="276" w:lineRule="auto"/>
              <w:rPr>
                <w:rFonts w:cs="Calibri"/>
              </w:rPr>
            </w:pPr>
            <w:r w:rsidRPr="00BF1742">
              <w:rPr>
                <w:rFonts w:cs="Calibri"/>
              </w:rPr>
              <w:t>Stage 1</w:t>
            </w:r>
          </w:p>
        </w:tc>
        <w:tc>
          <w:tcPr>
            <w:tcW w:w="3052" w:type="pct"/>
          </w:tcPr>
          <w:p w14:paraId="7AA12491" w14:textId="77777777" w:rsidR="00716C95" w:rsidRPr="00BF1742" w:rsidRDefault="00AD6C0C" w:rsidP="00BF1742">
            <w:pPr>
              <w:spacing w:line="276" w:lineRule="auto"/>
              <w:rPr>
                <w:rFonts w:cs="Calibri"/>
              </w:rPr>
            </w:pPr>
            <w:r w:rsidRPr="00BF1742">
              <w:rPr>
                <w:rFonts w:cs="Calibri"/>
              </w:rPr>
              <w:t>Administrative</w:t>
            </w:r>
            <w:r w:rsidR="00B715B5" w:rsidRPr="00BF1742">
              <w:rPr>
                <w:rFonts w:cs="Calibri"/>
              </w:rPr>
              <w:t xml:space="preserve"> </w:t>
            </w:r>
            <w:r w:rsidR="00BD73E5" w:rsidRPr="00BF1742">
              <w:rPr>
                <w:rFonts w:cs="Calibri"/>
              </w:rPr>
              <w:t>pre-</w:t>
            </w:r>
            <w:r w:rsidR="00B145FE" w:rsidRPr="00BF1742">
              <w:rPr>
                <w:rFonts w:cs="Calibri"/>
              </w:rPr>
              <w:t xml:space="preserve">qualification </w:t>
            </w:r>
            <w:r w:rsidR="00A00EC3" w:rsidRPr="00BF1742">
              <w:rPr>
                <w:rFonts w:cs="Calibri"/>
              </w:rPr>
              <w:t>verification</w:t>
            </w:r>
          </w:p>
        </w:tc>
        <w:tc>
          <w:tcPr>
            <w:tcW w:w="1246" w:type="pct"/>
            <w:shd w:val="clear" w:color="auto" w:fill="DBE5F1" w:themeFill="accent1" w:themeFillTint="33"/>
          </w:tcPr>
          <w:p w14:paraId="1304C9A3" w14:textId="142BE853" w:rsidR="00716C95" w:rsidRPr="00BF1742" w:rsidRDefault="008B35C1" w:rsidP="00BF1742">
            <w:pPr>
              <w:spacing w:line="276" w:lineRule="auto"/>
              <w:jc w:val="center"/>
              <w:rPr>
                <w:rFonts w:cs="Calibri"/>
              </w:rPr>
            </w:pPr>
            <w:r w:rsidRPr="00BF1742">
              <w:rPr>
                <w:rFonts w:cs="Calibri"/>
                <w:b/>
              </w:rPr>
              <w:t>YES</w:t>
            </w:r>
          </w:p>
        </w:tc>
      </w:tr>
      <w:tr w:rsidR="00716C95" w:rsidRPr="00BF1742" w14:paraId="79554338" w14:textId="77777777" w:rsidTr="005D0758">
        <w:tc>
          <w:tcPr>
            <w:tcW w:w="702" w:type="pct"/>
          </w:tcPr>
          <w:p w14:paraId="68F8040E" w14:textId="484779DF" w:rsidR="00716C95" w:rsidRPr="00BF1742" w:rsidRDefault="00BA5085" w:rsidP="00BF1742">
            <w:pPr>
              <w:spacing w:line="276" w:lineRule="auto"/>
              <w:rPr>
                <w:rFonts w:cs="Calibri"/>
              </w:rPr>
            </w:pPr>
            <w:r w:rsidRPr="00BF1742">
              <w:rPr>
                <w:rFonts w:cs="Calibri"/>
              </w:rPr>
              <w:t xml:space="preserve">Stage </w:t>
            </w:r>
            <w:r w:rsidR="00055C95" w:rsidRPr="00BF1742">
              <w:rPr>
                <w:rFonts w:cs="Calibri"/>
              </w:rPr>
              <w:t>2</w:t>
            </w:r>
          </w:p>
        </w:tc>
        <w:tc>
          <w:tcPr>
            <w:tcW w:w="3052" w:type="pct"/>
          </w:tcPr>
          <w:p w14:paraId="0DC089B2" w14:textId="77777777" w:rsidR="00716C95" w:rsidRPr="00BF1742" w:rsidRDefault="00716C95" w:rsidP="00BF1742">
            <w:pPr>
              <w:spacing w:line="276" w:lineRule="auto"/>
              <w:rPr>
                <w:rFonts w:cs="Calibri"/>
              </w:rPr>
            </w:pPr>
            <w:r w:rsidRPr="00BF1742">
              <w:rPr>
                <w:rFonts w:cs="Calibri"/>
              </w:rPr>
              <w:t xml:space="preserve">Technical </w:t>
            </w:r>
            <w:r w:rsidR="00B145FE" w:rsidRPr="00BF1742">
              <w:rPr>
                <w:rFonts w:cs="Calibri"/>
              </w:rPr>
              <w:t>Mandatory requirement</w:t>
            </w:r>
            <w:r w:rsidR="00BD73E5" w:rsidRPr="00BF1742">
              <w:rPr>
                <w:rFonts w:cs="Calibri"/>
              </w:rPr>
              <w:t xml:space="preserve"> </w:t>
            </w:r>
            <w:r w:rsidR="00B715B5" w:rsidRPr="00BF1742">
              <w:rPr>
                <w:rFonts w:cs="Calibri"/>
              </w:rPr>
              <w:t>evaluation</w:t>
            </w:r>
          </w:p>
        </w:tc>
        <w:tc>
          <w:tcPr>
            <w:tcW w:w="1246" w:type="pct"/>
            <w:shd w:val="clear" w:color="auto" w:fill="DBE5F1" w:themeFill="accent1" w:themeFillTint="33"/>
          </w:tcPr>
          <w:p w14:paraId="2E6F27C4" w14:textId="607DEA76" w:rsidR="00716C95" w:rsidRPr="00BF1742" w:rsidRDefault="008B35C1" w:rsidP="00BF1742">
            <w:pPr>
              <w:spacing w:line="276" w:lineRule="auto"/>
              <w:jc w:val="center"/>
              <w:rPr>
                <w:rFonts w:cs="Calibri"/>
              </w:rPr>
            </w:pPr>
            <w:r w:rsidRPr="00BF1742">
              <w:rPr>
                <w:rFonts w:cs="Calibri"/>
                <w:b/>
              </w:rPr>
              <w:t>YES</w:t>
            </w:r>
          </w:p>
        </w:tc>
      </w:tr>
      <w:tr w:rsidR="00D45361" w:rsidRPr="00BF1742" w14:paraId="3563FCB5" w14:textId="77777777" w:rsidTr="00D45361">
        <w:tc>
          <w:tcPr>
            <w:tcW w:w="702" w:type="pct"/>
          </w:tcPr>
          <w:p w14:paraId="0DDFDDD2" w14:textId="791B2B76" w:rsidR="00D45361" w:rsidRPr="00BF1742" w:rsidRDefault="00D45361" w:rsidP="00BF1742">
            <w:pPr>
              <w:spacing w:line="276" w:lineRule="auto"/>
              <w:rPr>
                <w:rFonts w:cs="Calibri"/>
              </w:rPr>
            </w:pPr>
            <w:r w:rsidRPr="00BF1742">
              <w:rPr>
                <w:rFonts w:cs="Calibri"/>
              </w:rPr>
              <w:t xml:space="preserve">Stage </w:t>
            </w:r>
            <w:r w:rsidR="00055C95" w:rsidRPr="00BF1742">
              <w:rPr>
                <w:rFonts w:cs="Calibri"/>
              </w:rPr>
              <w:t>3</w:t>
            </w:r>
          </w:p>
        </w:tc>
        <w:tc>
          <w:tcPr>
            <w:tcW w:w="3052" w:type="pct"/>
          </w:tcPr>
          <w:p w14:paraId="604D7BA8" w14:textId="77777777" w:rsidR="00D45361" w:rsidRPr="00BF1742" w:rsidRDefault="00D45361" w:rsidP="00BF1742">
            <w:pPr>
              <w:spacing w:line="276" w:lineRule="auto"/>
              <w:rPr>
                <w:rFonts w:cs="Calibri"/>
              </w:rPr>
            </w:pPr>
            <w:r w:rsidRPr="00BF1742">
              <w:rPr>
                <w:rFonts w:cs="Calibri"/>
              </w:rPr>
              <w:t xml:space="preserve">Special Conditions of Contract </w:t>
            </w:r>
            <w:r w:rsidR="00637577" w:rsidRPr="00BF1742">
              <w:rPr>
                <w:rFonts w:cs="Calibri"/>
              </w:rPr>
              <w:t>verification</w:t>
            </w:r>
          </w:p>
        </w:tc>
        <w:tc>
          <w:tcPr>
            <w:tcW w:w="1246" w:type="pct"/>
            <w:shd w:val="clear" w:color="auto" w:fill="DBE5F1" w:themeFill="accent1" w:themeFillTint="33"/>
          </w:tcPr>
          <w:p w14:paraId="178DC8FB" w14:textId="3083F290" w:rsidR="00D45361" w:rsidRPr="00BF1742" w:rsidRDefault="008B35C1" w:rsidP="00BF1742">
            <w:pPr>
              <w:spacing w:line="276" w:lineRule="auto"/>
              <w:jc w:val="center"/>
              <w:rPr>
                <w:rFonts w:cs="Calibri"/>
              </w:rPr>
            </w:pPr>
            <w:r w:rsidRPr="00BF1742">
              <w:rPr>
                <w:rFonts w:cs="Calibri"/>
                <w:b/>
              </w:rPr>
              <w:t>YES</w:t>
            </w:r>
          </w:p>
        </w:tc>
      </w:tr>
      <w:tr w:rsidR="00716C95" w:rsidRPr="00BF1742" w14:paraId="178BBD99" w14:textId="77777777" w:rsidTr="005D0758">
        <w:tc>
          <w:tcPr>
            <w:tcW w:w="702" w:type="pct"/>
          </w:tcPr>
          <w:p w14:paraId="57E27615" w14:textId="3CC1802E" w:rsidR="00716C95" w:rsidRPr="00BF1742" w:rsidRDefault="00D45361" w:rsidP="00BF1742">
            <w:pPr>
              <w:spacing w:line="276" w:lineRule="auto"/>
              <w:rPr>
                <w:rFonts w:cs="Calibri"/>
              </w:rPr>
            </w:pPr>
            <w:r w:rsidRPr="00BF1742">
              <w:rPr>
                <w:rFonts w:cs="Calibri"/>
              </w:rPr>
              <w:t xml:space="preserve">Stage </w:t>
            </w:r>
            <w:r w:rsidR="00055C95" w:rsidRPr="00BF1742">
              <w:rPr>
                <w:rFonts w:cs="Calibri"/>
              </w:rPr>
              <w:t>4</w:t>
            </w:r>
          </w:p>
        </w:tc>
        <w:tc>
          <w:tcPr>
            <w:tcW w:w="3052" w:type="pct"/>
          </w:tcPr>
          <w:p w14:paraId="25D8E4AA" w14:textId="733E4DF1" w:rsidR="00716C95" w:rsidRPr="00BF1742" w:rsidRDefault="00377886" w:rsidP="00BF1742">
            <w:pPr>
              <w:spacing w:line="276" w:lineRule="auto"/>
              <w:rPr>
                <w:rFonts w:cs="Calibri"/>
              </w:rPr>
            </w:pPr>
            <w:r>
              <w:rPr>
                <w:rFonts w:cs="Calibri"/>
              </w:rPr>
              <w:t xml:space="preserve">Costing and Preference </w:t>
            </w:r>
            <w:r w:rsidR="00716C95" w:rsidRPr="00BF1742">
              <w:rPr>
                <w:rFonts w:cs="Calibri"/>
              </w:rPr>
              <w:t>evaluation</w:t>
            </w:r>
          </w:p>
        </w:tc>
        <w:tc>
          <w:tcPr>
            <w:tcW w:w="1246" w:type="pct"/>
            <w:shd w:val="clear" w:color="auto" w:fill="DBE5F1" w:themeFill="accent1" w:themeFillTint="33"/>
          </w:tcPr>
          <w:p w14:paraId="0CC909DB" w14:textId="50FD4EDC" w:rsidR="00716C95" w:rsidRPr="00BF1742" w:rsidRDefault="008B35C1" w:rsidP="00BF1742">
            <w:pPr>
              <w:spacing w:line="276" w:lineRule="auto"/>
              <w:jc w:val="center"/>
              <w:rPr>
                <w:rFonts w:cs="Calibri"/>
              </w:rPr>
            </w:pPr>
            <w:r w:rsidRPr="00BF1742">
              <w:rPr>
                <w:rFonts w:cs="Calibri"/>
                <w:b/>
              </w:rPr>
              <w:t>YES</w:t>
            </w:r>
          </w:p>
        </w:tc>
      </w:tr>
    </w:tbl>
    <w:p w14:paraId="66F56268" w14:textId="069C013F" w:rsidR="0051162B" w:rsidRPr="00BF1742" w:rsidRDefault="0051162B" w:rsidP="00274F09">
      <w:pPr>
        <w:pStyle w:val="Specification"/>
        <w:spacing w:line="276" w:lineRule="auto"/>
        <w:ind w:left="567"/>
        <w:jc w:val="both"/>
        <w:rPr>
          <w:rFonts w:cs="Calibri"/>
        </w:rPr>
      </w:pPr>
    </w:p>
    <w:p w14:paraId="29E86FAE" w14:textId="77777777" w:rsidR="005A793E" w:rsidRPr="00BF1742" w:rsidRDefault="005A793E" w:rsidP="00274F09">
      <w:pPr>
        <w:pStyle w:val="Specification"/>
        <w:spacing w:line="276" w:lineRule="auto"/>
        <w:ind w:left="567"/>
        <w:jc w:val="both"/>
        <w:rPr>
          <w:rFonts w:cs="Calibri"/>
        </w:rPr>
      </w:pPr>
    </w:p>
    <w:p w14:paraId="6ECD2916" w14:textId="77777777" w:rsidR="00A00EC3" w:rsidRPr="0059582B" w:rsidRDefault="009A3591" w:rsidP="00274F09">
      <w:pPr>
        <w:pStyle w:val="AnnexH2"/>
        <w:spacing w:line="276" w:lineRule="auto"/>
        <w:jc w:val="both"/>
        <w:rPr>
          <w:rFonts w:cs="Calibri"/>
          <w:sz w:val="28"/>
          <w:szCs w:val="28"/>
        </w:rPr>
      </w:pPr>
      <w:bookmarkStart w:id="19" w:name="_Toc435315888"/>
      <w:bookmarkStart w:id="20" w:name="_Toc133329130"/>
      <w:r w:rsidRPr="0059582B">
        <w:rPr>
          <w:rFonts w:cs="Calibri"/>
          <w:sz w:val="28"/>
          <w:szCs w:val="28"/>
        </w:rPr>
        <w:lastRenderedPageBreak/>
        <w:t>ADMINISTRATIVE</w:t>
      </w:r>
      <w:r w:rsidR="00A00EC3" w:rsidRPr="0059582B">
        <w:rPr>
          <w:rFonts w:cs="Calibri"/>
          <w:sz w:val="28"/>
          <w:szCs w:val="28"/>
        </w:rPr>
        <w:t xml:space="preserve"> PRE-QUALIFICATION</w:t>
      </w:r>
      <w:bookmarkEnd w:id="19"/>
      <w:bookmarkEnd w:id="20"/>
    </w:p>
    <w:p w14:paraId="1206311F" w14:textId="77777777" w:rsidR="00E021C1" w:rsidRPr="00BF1742" w:rsidRDefault="00E021C1" w:rsidP="00274F09">
      <w:pPr>
        <w:pStyle w:val="Heading1"/>
        <w:tabs>
          <w:tab w:val="clear" w:pos="502"/>
          <w:tab w:val="num" w:pos="567"/>
        </w:tabs>
        <w:spacing w:line="276" w:lineRule="auto"/>
        <w:jc w:val="both"/>
        <w:rPr>
          <w:rFonts w:cs="Calibri"/>
          <w:sz w:val="22"/>
          <w:szCs w:val="22"/>
        </w:rPr>
      </w:pPr>
      <w:bookmarkStart w:id="21" w:name="_Toc96092454"/>
      <w:bookmarkStart w:id="22" w:name="_Toc133329131"/>
      <w:bookmarkStart w:id="23" w:name="_Toc435315889"/>
      <w:r w:rsidRPr="00BF1742">
        <w:rPr>
          <w:rFonts w:cs="Calibri"/>
          <w:sz w:val="22"/>
          <w:szCs w:val="22"/>
        </w:rPr>
        <w:t>ADMINISTRATIVE PRE-QUALIFICATION REQUIREMENTS</w:t>
      </w:r>
      <w:bookmarkEnd w:id="21"/>
      <w:bookmarkEnd w:id="22"/>
    </w:p>
    <w:p w14:paraId="1297406A" w14:textId="77777777" w:rsidR="00E021C1" w:rsidRPr="00BF1742" w:rsidRDefault="00E021C1" w:rsidP="00274F09">
      <w:pPr>
        <w:pStyle w:val="Heading2"/>
        <w:tabs>
          <w:tab w:val="clear" w:pos="502"/>
          <w:tab w:val="num" w:pos="567"/>
        </w:tabs>
        <w:spacing w:line="276" w:lineRule="auto"/>
        <w:jc w:val="both"/>
        <w:rPr>
          <w:rFonts w:cs="Calibri"/>
          <w:sz w:val="22"/>
          <w:szCs w:val="22"/>
        </w:rPr>
      </w:pPr>
      <w:bookmarkStart w:id="24" w:name="_Toc96092455"/>
      <w:bookmarkStart w:id="25" w:name="_Toc133329132"/>
      <w:r w:rsidRPr="00BF1742">
        <w:rPr>
          <w:rFonts w:cs="Calibri"/>
          <w:sz w:val="22"/>
          <w:szCs w:val="22"/>
        </w:rPr>
        <w:t xml:space="preserve">ADMINISTRATIVE PRE-QUALIFICATION </w:t>
      </w:r>
      <w:bookmarkEnd w:id="23"/>
      <w:r w:rsidRPr="00BF1742">
        <w:rPr>
          <w:rFonts w:cs="Calibri"/>
          <w:sz w:val="22"/>
          <w:szCs w:val="22"/>
        </w:rPr>
        <w:t>VERIFICATION</w:t>
      </w:r>
      <w:bookmarkEnd w:id="24"/>
      <w:bookmarkEnd w:id="25"/>
    </w:p>
    <w:p w14:paraId="4F8EE74B" w14:textId="77777777" w:rsidR="00E021C1" w:rsidRPr="00BF1742" w:rsidRDefault="00E021C1" w:rsidP="00274F09">
      <w:pPr>
        <w:pStyle w:val="Specification"/>
        <w:numPr>
          <w:ilvl w:val="0"/>
          <w:numId w:val="4"/>
        </w:numPr>
        <w:spacing w:line="276" w:lineRule="auto"/>
        <w:jc w:val="both"/>
        <w:rPr>
          <w:rFonts w:cs="Calibri"/>
          <w:sz w:val="23"/>
          <w:szCs w:val="23"/>
        </w:rPr>
      </w:pPr>
      <w:r w:rsidRPr="00BF1742">
        <w:rPr>
          <w:rFonts w:cs="Calibri"/>
          <w:sz w:val="23"/>
          <w:szCs w:val="23"/>
        </w:rPr>
        <w:t xml:space="preserve">The bidder </w:t>
      </w:r>
      <w:r w:rsidRPr="00BF1742">
        <w:rPr>
          <w:rFonts w:cs="Calibri"/>
          <w:b/>
          <w:sz w:val="23"/>
          <w:szCs w:val="23"/>
        </w:rPr>
        <w:t>must comply</w:t>
      </w:r>
      <w:r w:rsidRPr="00BF1742">
        <w:rPr>
          <w:rFonts w:cs="Calibri"/>
          <w:sz w:val="23"/>
          <w:szCs w:val="23"/>
        </w:rPr>
        <w:t xml:space="preserve"> with ALL of the bid pre-qualification requirements in order for the bid to be accepted for evaluation.</w:t>
      </w:r>
    </w:p>
    <w:p w14:paraId="384BF858" w14:textId="77777777" w:rsidR="00E021C1" w:rsidRPr="00BF1742" w:rsidRDefault="00E021C1" w:rsidP="00274F09">
      <w:pPr>
        <w:pStyle w:val="Specification"/>
        <w:spacing w:line="276" w:lineRule="auto"/>
        <w:ind w:left="567"/>
        <w:jc w:val="both"/>
        <w:rPr>
          <w:rFonts w:cs="Calibri"/>
          <w:sz w:val="23"/>
          <w:szCs w:val="23"/>
        </w:rPr>
      </w:pPr>
      <w:r w:rsidRPr="00BF1742">
        <w:rPr>
          <w:rFonts w:cs="Calibri"/>
          <w:sz w:val="23"/>
          <w:szCs w:val="23"/>
        </w:rPr>
        <w:t>If the Bidder failed to comply with any of the administrative pre-qualification requirements, or if SITA is unable to verify whether the pre-qualification requirements are met, then SITA reserves the right to-</w:t>
      </w:r>
    </w:p>
    <w:p w14:paraId="5583287A" w14:textId="77777777" w:rsidR="00E021C1" w:rsidRPr="00BF1742" w:rsidRDefault="00E021C1" w:rsidP="00274F09">
      <w:pPr>
        <w:pStyle w:val="Specification"/>
        <w:numPr>
          <w:ilvl w:val="1"/>
          <w:numId w:val="3"/>
        </w:numPr>
        <w:tabs>
          <w:tab w:val="clear" w:pos="993"/>
          <w:tab w:val="num" w:pos="1276"/>
        </w:tabs>
        <w:spacing w:line="276" w:lineRule="auto"/>
        <w:ind w:left="1134"/>
        <w:jc w:val="both"/>
        <w:rPr>
          <w:rFonts w:cs="Calibri"/>
          <w:sz w:val="23"/>
          <w:szCs w:val="23"/>
        </w:rPr>
      </w:pPr>
      <w:r w:rsidRPr="00BF1742">
        <w:rPr>
          <w:rFonts w:cs="Calibri"/>
          <w:sz w:val="23"/>
          <w:szCs w:val="23"/>
        </w:rPr>
        <w:t>Reject the bid and not evaluate it, or</w:t>
      </w:r>
    </w:p>
    <w:p w14:paraId="23B4A85D" w14:textId="77777777" w:rsidR="00E021C1" w:rsidRPr="00BF1742" w:rsidRDefault="00E021C1" w:rsidP="00274F09">
      <w:pPr>
        <w:pStyle w:val="Specification"/>
        <w:numPr>
          <w:ilvl w:val="1"/>
          <w:numId w:val="3"/>
        </w:numPr>
        <w:tabs>
          <w:tab w:val="clear" w:pos="993"/>
          <w:tab w:val="num" w:pos="1276"/>
        </w:tabs>
        <w:spacing w:line="276" w:lineRule="auto"/>
        <w:ind w:left="1134"/>
        <w:jc w:val="both"/>
        <w:rPr>
          <w:rFonts w:cs="Calibri"/>
          <w:sz w:val="23"/>
          <w:szCs w:val="23"/>
        </w:rPr>
      </w:pPr>
      <w:r w:rsidRPr="00BF1742">
        <w:rPr>
          <w:rFonts w:cs="Calibr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64ABBBAB" w14:textId="77777777" w:rsidR="00E021C1" w:rsidRPr="00BF1742" w:rsidRDefault="00E021C1" w:rsidP="00274F09">
      <w:pPr>
        <w:pStyle w:val="Heading2"/>
        <w:tabs>
          <w:tab w:val="clear" w:pos="502"/>
          <w:tab w:val="num" w:pos="567"/>
        </w:tabs>
        <w:spacing w:line="276" w:lineRule="auto"/>
        <w:jc w:val="both"/>
        <w:rPr>
          <w:rFonts w:cs="Calibri"/>
          <w:sz w:val="22"/>
          <w:szCs w:val="22"/>
        </w:rPr>
      </w:pPr>
      <w:bookmarkStart w:id="26" w:name="_Toc435315890"/>
      <w:bookmarkStart w:id="27" w:name="_Toc96092456"/>
      <w:bookmarkStart w:id="28" w:name="_Toc133329133"/>
      <w:r w:rsidRPr="00BF1742">
        <w:rPr>
          <w:rFonts w:cs="Calibri"/>
          <w:sz w:val="22"/>
          <w:szCs w:val="22"/>
        </w:rPr>
        <w:t>ADMINISTRATIVE PRE-QUALIFICATION REQUIREMENTS</w:t>
      </w:r>
      <w:bookmarkEnd w:id="26"/>
      <w:bookmarkEnd w:id="27"/>
      <w:bookmarkEnd w:id="28"/>
    </w:p>
    <w:p w14:paraId="2B4B7EB1" w14:textId="6C7E320E" w:rsidR="00E021C1" w:rsidRPr="00BF1742" w:rsidRDefault="00C9045B" w:rsidP="00274F09">
      <w:pPr>
        <w:pStyle w:val="Specification"/>
        <w:spacing w:line="276" w:lineRule="auto"/>
        <w:ind w:left="567" w:hanging="567"/>
        <w:jc w:val="both"/>
        <w:rPr>
          <w:rFonts w:cs="Calibri"/>
          <w:sz w:val="23"/>
          <w:szCs w:val="23"/>
        </w:rPr>
      </w:pPr>
      <w:r w:rsidRPr="00BF1742">
        <w:rPr>
          <w:rFonts w:cs="Calibri"/>
          <w:b/>
        </w:rPr>
        <w:t>(1</w:t>
      </w:r>
      <w:r w:rsidRPr="00BF1742">
        <w:rPr>
          <w:rFonts w:cs="Calibri"/>
          <w:b/>
          <w:sz w:val="23"/>
          <w:szCs w:val="23"/>
        </w:rPr>
        <w:t xml:space="preserve">)  </w:t>
      </w:r>
      <w:r w:rsidRPr="00BF1742">
        <w:rPr>
          <w:rFonts w:cs="Calibri"/>
          <w:b/>
          <w:sz w:val="23"/>
          <w:szCs w:val="23"/>
        </w:rPr>
        <w:tab/>
      </w:r>
      <w:r w:rsidR="00E021C1" w:rsidRPr="00BF1742">
        <w:rPr>
          <w:rFonts w:cs="Calibri"/>
          <w:b/>
          <w:sz w:val="23"/>
          <w:szCs w:val="23"/>
        </w:rPr>
        <w:t>Submission of bid response</w:t>
      </w:r>
      <w:r w:rsidR="00E021C1" w:rsidRPr="00BF1742">
        <w:rPr>
          <w:rFonts w:cs="Calibri"/>
          <w:sz w:val="23"/>
          <w:szCs w:val="23"/>
        </w:rPr>
        <w:t xml:space="preserve">: The bidder has submitted a bid response documentation pack –  </w:t>
      </w:r>
    </w:p>
    <w:p w14:paraId="0A48118A" w14:textId="5298EEDE" w:rsidR="00E021C1" w:rsidRPr="00BF1742" w:rsidRDefault="00C9045B" w:rsidP="00274F09">
      <w:pPr>
        <w:pStyle w:val="Specification"/>
        <w:spacing w:line="276" w:lineRule="auto"/>
        <w:ind w:left="1134" w:hanging="567"/>
        <w:jc w:val="both"/>
        <w:rPr>
          <w:rFonts w:cs="Calibri"/>
          <w:sz w:val="23"/>
          <w:szCs w:val="23"/>
        </w:rPr>
      </w:pPr>
      <w:r w:rsidRPr="00BF1742">
        <w:rPr>
          <w:rFonts w:cs="Calibri"/>
          <w:sz w:val="23"/>
          <w:szCs w:val="23"/>
        </w:rPr>
        <w:t xml:space="preserve">(a)     </w:t>
      </w:r>
      <w:r w:rsidR="00E021C1" w:rsidRPr="00BF1742">
        <w:rPr>
          <w:rFonts w:cs="Calibri"/>
          <w:sz w:val="23"/>
          <w:szCs w:val="23"/>
        </w:rPr>
        <w:t>that was delivered at the correct physical or postal address and within the stipulated date and time as specified in the “Invitation to Bid” cover page, and;</w:t>
      </w:r>
    </w:p>
    <w:p w14:paraId="793783A6" w14:textId="7B363624" w:rsidR="00176C1C" w:rsidRPr="00BF1742" w:rsidRDefault="00C9045B" w:rsidP="00176C1C">
      <w:pPr>
        <w:pStyle w:val="Specification"/>
        <w:spacing w:line="276" w:lineRule="auto"/>
        <w:ind w:left="1134" w:hanging="567"/>
        <w:jc w:val="both"/>
        <w:rPr>
          <w:rFonts w:cs="Calibri"/>
          <w:sz w:val="23"/>
          <w:szCs w:val="23"/>
        </w:rPr>
      </w:pPr>
      <w:r w:rsidRPr="00BF1742">
        <w:rPr>
          <w:rFonts w:cs="Calibri"/>
          <w:sz w:val="23"/>
          <w:szCs w:val="23"/>
        </w:rPr>
        <w:t xml:space="preserve">(b)     </w:t>
      </w:r>
      <w:r w:rsidR="00E021C1" w:rsidRPr="00BF1742">
        <w:rPr>
          <w:rFonts w:cs="Calibri"/>
          <w:sz w:val="23"/>
          <w:szCs w:val="23"/>
        </w:rPr>
        <w:t>in the correct format as one original document</w:t>
      </w:r>
      <w:r w:rsidR="005C3175">
        <w:rPr>
          <w:rFonts w:cs="Calibri"/>
          <w:sz w:val="23"/>
          <w:szCs w:val="23"/>
        </w:rPr>
        <w:t xml:space="preserve"> in hard copy</w:t>
      </w:r>
      <w:r w:rsidR="00E021C1" w:rsidRPr="00BF1742">
        <w:rPr>
          <w:rFonts w:cs="Calibri"/>
          <w:sz w:val="23"/>
          <w:szCs w:val="23"/>
        </w:rPr>
        <w:t xml:space="preserve">, one copy </w:t>
      </w:r>
      <w:r w:rsidR="005C3175">
        <w:rPr>
          <w:rFonts w:cs="Calibri"/>
          <w:sz w:val="23"/>
          <w:szCs w:val="23"/>
        </w:rPr>
        <w:t xml:space="preserve">of the original </w:t>
      </w:r>
      <w:r w:rsidR="00E021C1" w:rsidRPr="00BF1742">
        <w:rPr>
          <w:rFonts w:cs="Calibri"/>
          <w:sz w:val="23"/>
          <w:szCs w:val="23"/>
        </w:rPr>
        <w:t xml:space="preserve">and </w:t>
      </w:r>
      <w:r w:rsidR="005C3175">
        <w:rPr>
          <w:rFonts w:cs="Calibri"/>
          <w:sz w:val="23"/>
          <w:szCs w:val="23"/>
        </w:rPr>
        <w:t>an electronic version of the original using a flash drive (USB/</w:t>
      </w:r>
      <w:r w:rsidR="00E021C1" w:rsidRPr="00BF1742">
        <w:rPr>
          <w:rFonts w:cs="Calibri"/>
          <w:sz w:val="23"/>
          <w:szCs w:val="23"/>
        </w:rPr>
        <w:t>memory stick</w:t>
      </w:r>
      <w:r w:rsidR="005C3175">
        <w:rPr>
          <w:rFonts w:cs="Calibri"/>
          <w:sz w:val="23"/>
          <w:szCs w:val="23"/>
        </w:rPr>
        <w:t>)</w:t>
      </w:r>
      <w:r w:rsidR="00E021C1" w:rsidRPr="00BF1742">
        <w:rPr>
          <w:rFonts w:cs="Calibri"/>
          <w:sz w:val="23"/>
          <w:szCs w:val="23"/>
        </w:rPr>
        <w:t>.</w:t>
      </w:r>
    </w:p>
    <w:p w14:paraId="5FDB5335" w14:textId="72D349ED" w:rsidR="00E021C1" w:rsidRPr="00BF1742" w:rsidRDefault="00E021C1" w:rsidP="00274F09">
      <w:pPr>
        <w:pStyle w:val="Specification"/>
        <w:numPr>
          <w:ilvl w:val="0"/>
          <w:numId w:val="3"/>
        </w:numPr>
        <w:spacing w:line="276" w:lineRule="auto"/>
        <w:jc w:val="both"/>
        <w:rPr>
          <w:rFonts w:cs="Calibri"/>
          <w:color w:val="4F81BD" w:themeColor="accent1"/>
          <w:sz w:val="23"/>
          <w:szCs w:val="23"/>
        </w:rPr>
      </w:pPr>
      <w:r w:rsidRPr="00BF1742">
        <w:rPr>
          <w:rFonts w:cs="Calibri"/>
          <w:b/>
          <w:sz w:val="23"/>
          <w:szCs w:val="23"/>
        </w:rPr>
        <w:t>Attendance of briefing session</w:t>
      </w:r>
      <w:r w:rsidRPr="00BF1742">
        <w:rPr>
          <w:rFonts w:cs="Calibri"/>
          <w:sz w:val="23"/>
          <w:szCs w:val="23"/>
        </w:rPr>
        <w:t xml:space="preserve">: </w:t>
      </w:r>
      <w:r w:rsidRPr="00BF1742">
        <w:rPr>
          <w:rFonts w:cs="Calibri"/>
          <w:bCs/>
          <w:sz w:val="23"/>
          <w:szCs w:val="23"/>
        </w:rPr>
        <w:t xml:space="preserve">A </w:t>
      </w:r>
      <w:r w:rsidRPr="00B94B9E">
        <w:rPr>
          <w:rFonts w:cs="Calibri"/>
          <w:b/>
          <w:sz w:val="23"/>
          <w:szCs w:val="23"/>
        </w:rPr>
        <w:t>Compulsory Virtual Briefing session</w:t>
      </w:r>
      <w:r w:rsidRPr="00BF1742">
        <w:rPr>
          <w:rFonts w:cs="Calibri"/>
          <w:bCs/>
          <w:sz w:val="23"/>
          <w:szCs w:val="23"/>
        </w:rPr>
        <w:t xml:space="preserve"> will be held. The bidder has to sign the briefing session attendance register using the same information (bidder company name, bidder representative person name and contact details) as submitted in the bidder’s response document. </w:t>
      </w:r>
    </w:p>
    <w:p w14:paraId="73E3FFA8" w14:textId="1830FF7A" w:rsidR="0076218B" w:rsidRPr="004C7089" w:rsidRDefault="0076218B" w:rsidP="00AA78D1">
      <w:pPr>
        <w:pStyle w:val="Specification"/>
        <w:spacing w:line="276" w:lineRule="auto"/>
        <w:ind w:left="1701" w:hanging="1134"/>
        <w:jc w:val="both"/>
        <w:rPr>
          <w:rFonts w:cs="Calibri"/>
          <w:bCs/>
          <w:color w:val="FF0000"/>
          <w:sz w:val="23"/>
          <w:szCs w:val="23"/>
        </w:rPr>
      </w:pPr>
      <w:r w:rsidRPr="004C7089">
        <w:rPr>
          <w:rFonts w:cs="Calibri"/>
          <w:b/>
          <w:color w:val="FF0000"/>
          <w:sz w:val="23"/>
          <w:szCs w:val="23"/>
        </w:rPr>
        <w:t>Note (1):</w:t>
      </w:r>
      <w:r w:rsidRPr="004C7089">
        <w:rPr>
          <w:rFonts w:cs="Calibri"/>
          <w:bCs/>
          <w:color w:val="FF0000"/>
          <w:sz w:val="23"/>
          <w:szCs w:val="23"/>
        </w:rPr>
        <w:tab/>
        <w:t xml:space="preserve">Bidder who wishes to attend the Compulsory Virtual Briefing Session needs to notify the responsible Specialist indicated in the Bid Document of attending the session, who will then provide the Bidder with the </w:t>
      </w:r>
      <w:r w:rsidRPr="00FF414D">
        <w:rPr>
          <w:rFonts w:cs="Calibri"/>
          <w:bCs/>
          <w:color w:val="FF0000"/>
          <w:sz w:val="23"/>
          <w:szCs w:val="23"/>
        </w:rPr>
        <w:t>link to the Compulsory Virtual Briefing.</w:t>
      </w:r>
      <w:r w:rsidRPr="004C7089">
        <w:rPr>
          <w:rFonts w:cs="Calibri"/>
          <w:bCs/>
          <w:color w:val="FF0000"/>
          <w:sz w:val="23"/>
          <w:szCs w:val="23"/>
        </w:rPr>
        <w:t xml:space="preserve"> </w:t>
      </w:r>
    </w:p>
    <w:p w14:paraId="0CD3B629" w14:textId="7D102B42" w:rsidR="0076218B" w:rsidRPr="004C7089" w:rsidRDefault="0076218B" w:rsidP="00AA78D1">
      <w:pPr>
        <w:pStyle w:val="Specification"/>
        <w:spacing w:line="276" w:lineRule="auto"/>
        <w:ind w:left="1701" w:hanging="1134"/>
        <w:jc w:val="both"/>
        <w:rPr>
          <w:rFonts w:cs="Calibri"/>
          <w:bCs/>
          <w:color w:val="FF0000"/>
          <w:sz w:val="23"/>
          <w:szCs w:val="23"/>
        </w:rPr>
      </w:pPr>
      <w:r w:rsidRPr="004C7089">
        <w:rPr>
          <w:rFonts w:cs="Calibri"/>
          <w:b/>
          <w:color w:val="FF0000"/>
          <w:sz w:val="23"/>
          <w:szCs w:val="23"/>
        </w:rPr>
        <w:t>Note (2):</w:t>
      </w:r>
      <w:r w:rsidRPr="004C7089">
        <w:rPr>
          <w:rFonts w:cs="Calibri"/>
          <w:bCs/>
          <w:color w:val="FF0000"/>
          <w:sz w:val="23"/>
          <w:szCs w:val="23"/>
        </w:rPr>
        <w:tab/>
        <w:t>The requirement and attendance of possible Site visits will be discussed at the Compulsory Virtual Briefing Session.</w:t>
      </w:r>
    </w:p>
    <w:p w14:paraId="31000C8D" w14:textId="5AD75C2F" w:rsidR="0076218B" w:rsidRDefault="0076218B" w:rsidP="00AA78D1">
      <w:pPr>
        <w:pStyle w:val="Specification"/>
        <w:spacing w:line="276" w:lineRule="auto"/>
        <w:ind w:left="1701" w:hanging="1134"/>
        <w:jc w:val="both"/>
        <w:rPr>
          <w:rFonts w:cs="Calibri"/>
          <w:bCs/>
          <w:color w:val="FF0000"/>
          <w:sz w:val="23"/>
          <w:szCs w:val="23"/>
        </w:rPr>
      </w:pPr>
      <w:r w:rsidRPr="004C7089">
        <w:rPr>
          <w:rFonts w:cs="Calibri"/>
          <w:b/>
          <w:color w:val="FF0000"/>
          <w:sz w:val="23"/>
          <w:szCs w:val="23"/>
        </w:rPr>
        <w:t>Note (3):</w:t>
      </w:r>
      <w:r w:rsidRPr="004C7089">
        <w:rPr>
          <w:rFonts w:cs="Calibri"/>
          <w:bCs/>
          <w:color w:val="FF0000"/>
          <w:sz w:val="23"/>
          <w:szCs w:val="23"/>
        </w:rPr>
        <w:tab/>
      </w:r>
      <w:r w:rsidRPr="004C7089">
        <w:rPr>
          <w:rFonts w:cs="Calibri"/>
          <w:color w:val="FF0000"/>
          <w:sz w:val="23"/>
          <w:szCs w:val="23"/>
        </w:rPr>
        <w:t xml:space="preserve">Annex E: Detailed Technical Information will only be made available for bidders </w:t>
      </w:r>
      <w:r w:rsidRPr="00FF414D">
        <w:rPr>
          <w:rFonts w:cs="Calibri"/>
          <w:color w:val="FF0000"/>
          <w:sz w:val="23"/>
          <w:szCs w:val="23"/>
        </w:rPr>
        <w:t>showing interest to attend the briefing session.</w:t>
      </w:r>
    </w:p>
    <w:p w14:paraId="03B90600" w14:textId="6EAD620F" w:rsidR="00BF1742" w:rsidRPr="00BF1742" w:rsidRDefault="00BF1742" w:rsidP="00BF1742">
      <w:pPr>
        <w:pStyle w:val="Specification"/>
        <w:numPr>
          <w:ilvl w:val="0"/>
          <w:numId w:val="3"/>
        </w:numPr>
        <w:spacing w:line="276" w:lineRule="auto"/>
        <w:jc w:val="both"/>
        <w:rPr>
          <w:rFonts w:cs="Calibri"/>
        </w:rPr>
      </w:pPr>
      <w:r w:rsidRPr="00BF1742">
        <w:rPr>
          <w:rFonts w:cs="Calibri"/>
          <w:b/>
          <w:sz w:val="23"/>
          <w:szCs w:val="23"/>
        </w:rPr>
        <w:t xml:space="preserve">Registered Supplier. </w:t>
      </w:r>
      <w:r w:rsidRPr="00BF1742">
        <w:rPr>
          <w:rFonts w:cs="Calibri"/>
          <w:sz w:val="23"/>
          <w:szCs w:val="23"/>
        </w:rPr>
        <w:t>The bidder is, in terms of National Treasury Instruction Note 4A of 2016/17, registered as a Supplier on National Treasury Central Supplier Database (CSD).</w:t>
      </w:r>
      <w:bookmarkStart w:id="29" w:name="_Toc435315892"/>
      <w:r w:rsidRPr="00BF1742">
        <w:rPr>
          <w:rFonts w:cs="Calibri"/>
        </w:rPr>
        <w:t xml:space="preserve"> </w:t>
      </w:r>
    </w:p>
    <w:p w14:paraId="5186F1B0" w14:textId="2946ECB0" w:rsidR="00FA52A7" w:rsidRPr="00B94B9E" w:rsidRDefault="00FF0970" w:rsidP="00274F09">
      <w:pPr>
        <w:pStyle w:val="Heading1"/>
        <w:tabs>
          <w:tab w:val="clear" w:pos="502"/>
          <w:tab w:val="num" w:pos="567"/>
        </w:tabs>
        <w:spacing w:line="276" w:lineRule="auto"/>
        <w:jc w:val="both"/>
        <w:rPr>
          <w:rFonts w:cs="Calibri"/>
          <w:sz w:val="24"/>
          <w:szCs w:val="24"/>
        </w:rPr>
      </w:pPr>
      <w:bookmarkStart w:id="30" w:name="_Toc133329134"/>
      <w:r w:rsidRPr="00B94B9E">
        <w:rPr>
          <w:rFonts w:cs="Calibri"/>
          <w:sz w:val="24"/>
          <w:szCs w:val="24"/>
        </w:rPr>
        <w:lastRenderedPageBreak/>
        <w:t>T</w:t>
      </w:r>
      <w:r w:rsidR="00FA52A7" w:rsidRPr="00B94B9E">
        <w:rPr>
          <w:rFonts w:cs="Calibri"/>
          <w:sz w:val="24"/>
          <w:szCs w:val="24"/>
        </w:rPr>
        <w:t>ECHNICAL MANDATORY</w:t>
      </w:r>
      <w:bookmarkEnd w:id="30"/>
    </w:p>
    <w:p w14:paraId="40F2C5F4" w14:textId="4699DEE1" w:rsidR="0070175D" w:rsidRPr="00BF1742" w:rsidRDefault="00B558CD" w:rsidP="00274F09">
      <w:pPr>
        <w:pStyle w:val="Heading2"/>
        <w:tabs>
          <w:tab w:val="clear" w:pos="502"/>
          <w:tab w:val="num" w:pos="567"/>
        </w:tabs>
        <w:spacing w:line="276" w:lineRule="auto"/>
        <w:jc w:val="both"/>
        <w:rPr>
          <w:rFonts w:cs="Calibri"/>
          <w:b w:val="0"/>
        </w:rPr>
      </w:pPr>
      <w:bookmarkStart w:id="31" w:name="_Toc133329135"/>
      <w:r w:rsidRPr="00BF1742">
        <w:rPr>
          <w:rFonts w:cs="Calibri"/>
        </w:rPr>
        <w:t>INSTRUCTION AND EVALUATION CRITERIA</w:t>
      </w:r>
      <w:bookmarkEnd w:id="29"/>
      <w:bookmarkEnd w:id="31"/>
    </w:p>
    <w:p w14:paraId="3CA0F363" w14:textId="77777777" w:rsidR="00986DF2" w:rsidRPr="00BF1742" w:rsidRDefault="004913FD" w:rsidP="00274F09">
      <w:pPr>
        <w:pStyle w:val="Specification"/>
        <w:numPr>
          <w:ilvl w:val="0"/>
          <w:numId w:val="11"/>
        </w:numPr>
        <w:spacing w:line="276" w:lineRule="auto"/>
        <w:jc w:val="both"/>
        <w:rPr>
          <w:rFonts w:cs="Calibri"/>
        </w:rPr>
      </w:pPr>
      <w:r w:rsidRPr="00BF1742">
        <w:rPr>
          <w:rFonts w:cs="Calibri"/>
        </w:rPr>
        <w:t xml:space="preserve">The bidder </w:t>
      </w:r>
      <w:r w:rsidR="00D76A7E" w:rsidRPr="00BF1742">
        <w:rPr>
          <w:rFonts w:cs="Calibri"/>
        </w:rPr>
        <w:t xml:space="preserve">must comply with </w:t>
      </w:r>
      <w:r w:rsidR="0023246C" w:rsidRPr="00BF1742">
        <w:rPr>
          <w:rFonts w:cs="Calibri"/>
        </w:rPr>
        <w:t>ALL</w:t>
      </w:r>
      <w:r w:rsidR="00D76A7E" w:rsidRPr="00BF1742">
        <w:rPr>
          <w:rFonts w:cs="Calibri"/>
        </w:rPr>
        <w:t xml:space="preserve"> the requirements </w:t>
      </w:r>
      <w:r w:rsidR="00477CC2" w:rsidRPr="00BF1742">
        <w:rPr>
          <w:rFonts w:cs="Calibri"/>
        </w:rPr>
        <w:t xml:space="preserve">as per section </w:t>
      </w:r>
      <w:r w:rsidR="00622939" w:rsidRPr="00BF1742">
        <w:rPr>
          <w:rFonts w:cs="Calibri"/>
        </w:rPr>
        <w:t>6</w:t>
      </w:r>
      <w:r w:rsidR="00477CC2" w:rsidRPr="00BF1742">
        <w:rPr>
          <w:rFonts w:cs="Calibri"/>
        </w:rPr>
        <w:t>.2 below</w:t>
      </w:r>
      <w:r w:rsidR="00477CC2" w:rsidRPr="00BF1742">
        <w:rPr>
          <w:rFonts w:cs="Calibri"/>
          <w:b/>
        </w:rPr>
        <w:t xml:space="preserve"> </w:t>
      </w:r>
      <w:r w:rsidR="00D76A7E" w:rsidRPr="00BF1742">
        <w:rPr>
          <w:rFonts w:cs="Calibri"/>
          <w:b/>
        </w:rPr>
        <w:t xml:space="preserve">by providing substantiating evidence </w:t>
      </w:r>
      <w:r w:rsidR="00163FB4" w:rsidRPr="00BF1742">
        <w:rPr>
          <w:rFonts w:cs="Calibri"/>
        </w:rPr>
        <w:t>in the form of documentation or information</w:t>
      </w:r>
      <w:r w:rsidR="00622C06" w:rsidRPr="00BF1742">
        <w:rPr>
          <w:rFonts w:cs="Calibri"/>
        </w:rPr>
        <w:t xml:space="preserve">, failing which </w:t>
      </w:r>
      <w:r w:rsidR="000402F6" w:rsidRPr="00BF1742">
        <w:rPr>
          <w:rFonts w:cs="Calibri"/>
        </w:rPr>
        <w:t>it will be</w:t>
      </w:r>
      <w:r w:rsidR="00D76A7E" w:rsidRPr="00BF1742">
        <w:rPr>
          <w:rFonts w:cs="Calibri"/>
        </w:rPr>
        <w:t xml:space="preserve"> regarded as “NOT COMPLY”.</w:t>
      </w:r>
    </w:p>
    <w:p w14:paraId="05A5FD54" w14:textId="77777777" w:rsidR="004913FD" w:rsidRPr="00BF1742" w:rsidRDefault="00986DF2" w:rsidP="00274F09">
      <w:pPr>
        <w:pStyle w:val="Specification"/>
        <w:numPr>
          <w:ilvl w:val="0"/>
          <w:numId w:val="11"/>
        </w:numPr>
        <w:spacing w:line="276" w:lineRule="auto"/>
        <w:jc w:val="both"/>
        <w:rPr>
          <w:rFonts w:cs="Calibri"/>
        </w:rPr>
      </w:pPr>
      <w:r w:rsidRPr="00BF1742">
        <w:rPr>
          <w:rFonts w:cs="Calibri"/>
        </w:rPr>
        <w:t xml:space="preserve">The bidder </w:t>
      </w:r>
      <w:r w:rsidR="00D76A7E" w:rsidRPr="00BF1742">
        <w:rPr>
          <w:rFonts w:cs="Calibri"/>
          <w:b/>
        </w:rPr>
        <w:t>must provide a unique reference number</w:t>
      </w:r>
      <w:r w:rsidR="00D76A7E" w:rsidRPr="00BF1742">
        <w:rPr>
          <w:rFonts w:cs="Calibri"/>
        </w:rPr>
        <w:t xml:space="preserve"> (e.g. binder/folio, chapter, section, page) </w:t>
      </w:r>
      <w:r w:rsidRPr="00BF1742">
        <w:rPr>
          <w:rFonts w:cs="Calibri"/>
        </w:rPr>
        <w:t xml:space="preserve">to locate substantiating </w:t>
      </w:r>
      <w:r w:rsidR="00D76A7E" w:rsidRPr="00BF1742">
        <w:rPr>
          <w:rFonts w:cs="Calibri"/>
        </w:rPr>
        <w:t>evidence in the bid response</w:t>
      </w:r>
      <w:r w:rsidR="004913FD" w:rsidRPr="00BF1742">
        <w:rPr>
          <w:rFonts w:cs="Calibri"/>
        </w:rPr>
        <w:t>. During evaluation, SITA reserves the right to treat substantiation evidence that cannot be located in the bid response as “NOT COMPLY”.</w:t>
      </w:r>
    </w:p>
    <w:p w14:paraId="4BF42342" w14:textId="530F6BC8" w:rsidR="00B218BC" w:rsidRPr="00BF1742" w:rsidRDefault="004913FD" w:rsidP="00274F09">
      <w:pPr>
        <w:pStyle w:val="Specification"/>
        <w:numPr>
          <w:ilvl w:val="0"/>
          <w:numId w:val="11"/>
        </w:numPr>
        <w:spacing w:line="276" w:lineRule="auto"/>
        <w:jc w:val="both"/>
        <w:rPr>
          <w:rFonts w:cs="Calibri"/>
        </w:rPr>
      </w:pPr>
      <w:r w:rsidRPr="00BF1742">
        <w:rPr>
          <w:rFonts w:cs="Calibri"/>
        </w:rPr>
        <w:t xml:space="preserve">The bidder </w:t>
      </w:r>
      <w:r w:rsidRPr="00BF1742">
        <w:rPr>
          <w:rFonts w:cs="Calibri"/>
          <w:b/>
        </w:rPr>
        <w:t>must complete the declaration of compliance</w:t>
      </w:r>
      <w:r w:rsidRPr="00BF1742">
        <w:rPr>
          <w:rFonts w:cs="Calibri"/>
        </w:rPr>
        <w:t xml:space="preserve"> as per section </w:t>
      </w:r>
      <w:r w:rsidR="00E22488" w:rsidRPr="00BF1742">
        <w:rPr>
          <w:rFonts w:cs="Calibri"/>
        </w:rPr>
        <w:fldChar w:fldCharType="begin"/>
      </w:r>
      <w:r w:rsidR="00E22488" w:rsidRPr="00BF1742">
        <w:rPr>
          <w:rFonts w:cs="Calibri"/>
        </w:rPr>
        <w:instrText xml:space="preserve"> REF _Ref455335890 \w \h </w:instrText>
      </w:r>
      <w:r w:rsidR="00DB018A" w:rsidRPr="00BF1742">
        <w:rPr>
          <w:rFonts w:cs="Calibri"/>
        </w:rPr>
        <w:instrText xml:space="preserve"> \* MERGEFORMAT </w:instrText>
      </w:r>
      <w:r w:rsidR="00E22488" w:rsidRPr="00BF1742">
        <w:rPr>
          <w:rFonts w:cs="Calibri"/>
        </w:rPr>
      </w:r>
      <w:r w:rsidR="00E22488" w:rsidRPr="00BF1742">
        <w:rPr>
          <w:rFonts w:cs="Calibri"/>
        </w:rPr>
        <w:fldChar w:fldCharType="separate"/>
      </w:r>
      <w:r w:rsidR="006D4FB0">
        <w:rPr>
          <w:rFonts w:cs="Calibri"/>
        </w:rPr>
        <w:t>0</w:t>
      </w:r>
      <w:r w:rsidR="00E22488" w:rsidRPr="00BF1742">
        <w:rPr>
          <w:rFonts w:cs="Calibri"/>
        </w:rPr>
        <w:fldChar w:fldCharType="end"/>
      </w:r>
      <w:r w:rsidRPr="00BF1742">
        <w:rPr>
          <w:rFonts w:cs="Calibri"/>
        </w:rPr>
        <w:t xml:space="preserve"> below by marking with an “X” either “COMPLY”, or “NOT COMPLY” with ALL of the technical </w:t>
      </w:r>
      <w:r w:rsidR="0023246C" w:rsidRPr="00BF1742">
        <w:rPr>
          <w:rFonts w:cs="Calibri"/>
        </w:rPr>
        <w:t>mandatory</w:t>
      </w:r>
      <w:r w:rsidRPr="00BF1742">
        <w:rPr>
          <w:rFonts w:cs="Calibri"/>
        </w:rPr>
        <w:t xml:space="preserve"> requirements</w:t>
      </w:r>
      <w:r w:rsidR="00622C06" w:rsidRPr="00BF1742">
        <w:rPr>
          <w:rFonts w:cs="Calibri"/>
        </w:rPr>
        <w:t xml:space="preserve">, failing which </w:t>
      </w:r>
      <w:r w:rsidR="000402F6" w:rsidRPr="00BF1742">
        <w:rPr>
          <w:rFonts w:cs="Calibri"/>
        </w:rPr>
        <w:t xml:space="preserve">it will be </w:t>
      </w:r>
      <w:r w:rsidR="00622C06" w:rsidRPr="00BF1742">
        <w:rPr>
          <w:rFonts w:cs="Calibri"/>
        </w:rPr>
        <w:t xml:space="preserve">regarded as </w:t>
      </w:r>
      <w:r w:rsidRPr="00BF1742">
        <w:rPr>
          <w:rFonts w:cs="Calibri"/>
        </w:rPr>
        <w:t>“NOT COMPLY”</w:t>
      </w:r>
      <w:r w:rsidR="00622C06" w:rsidRPr="00BF1742">
        <w:rPr>
          <w:rFonts w:cs="Calibri"/>
        </w:rPr>
        <w:t>.</w:t>
      </w:r>
    </w:p>
    <w:p w14:paraId="6FF9671A" w14:textId="77777777" w:rsidR="00B218BC" w:rsidRPr="00BF1742" w:rsidRDefault="00347963" w:rsidP="00274F09">
      <w:pPr>
        <w:pStyle w:val="ListParagraph"/>
        <w:numPr>
          <w:ilvl w:val="0"/>
          <w:numId w:val="11"/>
        </w:numPr>
        <w:spacing w:line="276" w:lineRule="auto"/>
        <w:jc w:val="both"/>
        <w:rPr>
          <w:rFonts w:cs="Calibri"/>
          <w:bCs/>
        </w:rPr>
      </w:pPr>
      <w:r w:rsidRPr="00BF1742">
        <w:rPr>
          <w:rFonts w:cs="Calibri"/>
          <w:bCs/>
        </w:rPr>
        <w:t>The bidder must comply with ALL the TECHNICAL MANDATORY REQUIREMENTS in order for the bid to proceed to the next stage of the evaluation.</w:t>
      </w:r>
    </w:p>
    <w:p w14:paraId="4DF53F44" w14:textId="0E4C1948" w:rsidR="00B218BC" w:rsidRPr="00BF1742" w:rsidRDefault="00B218BC" w:rsidP="00274F09">
      <w:pPr>
        <w:pStyle w:val="Specification"/>
        <w:numPr>
          <w:ilvl w:val="0"/>
          <w:numId w:val="11"/>
        </w:numPr>
        <w:spacing w:line="276" w:lineRule="auto"/>
        <w:jc w:val="both"/>
        <w:rPr>
          <w:rFonts w:cs="Calibri"/>
          <w:b/>
          <w:bCs/>
        </w:rPr>
      </w:pPr>
      <w:r w:rsidRPr="00BF1742">
        <w:rPr>
          <w:rFonts w:cs="Calibri"/>
          <w:b/>
          <w:bCs/>
        </w:rPr>
        <w:t>No URL references or links will be accepted as evidence.</w:t>
      </w:r>
    </w:p>
    <w:p w14:paraId="1872A165" w14:textId="00A6690D" w:rsidR="00BC503A" w:rsidRPr="00BF1742" w:rsidRDefault="00BC503A" w:rsidP="00BC503A">
      <w:pPr>
        <w:pStyle w:val="Specification"/>
        <w:jc w:val="both"/>
        <w:rPr>
          <w:bCs/>
        </w:rPr>
      </w:pPr>
    </w:p>
    <w:p w14:paraId="22085673" w14:textId="361251A4" w:rsidR="00476EE9" w:rsidRPr="009E4621" w:rsidRDefault="00146A41" w:rsidP="00924665">
      <w:pPr>
        <w:pStyle w:val="Heading2"/>
        <w:jc w:val="both"/>
      </w:pPr>
      <w:bookmarkStart w:id="32" w:name="_Toc435315893"/>
      <w:bookmarkStart w:id="33" w:name="_Ref455335758"/>
      <w:bookmarkStart w:id="34" w:name="_Toc133329136"/>
      <w:r w:rsidRPr="009E4621">
        <w:t xml:space="preserve">TECHNICAL </w:t>
      </w:r>
      <w:r w:rsidR="00880ACA" w:rsidRPr="009E4621">
        <w:t>MANDATORY</w:t>
      </w:r>
      <w:r w:rsidR="0071532F" w:rsidRPr="009E4621">
        <w:t xml:space="preserve"> REQUIREMENTS</w:t>
      </w:r>
      <w:bookmarkStart w:id="35" w:name="_Toc435315895"/>
      <w:bookmarkEnd w:id="32"/>
      <w:bookmarkEnd w:id="33"/>
      <w:bookmarkEnd w:id="34"/>
    </w:p>
    <w:p w14:paraId="77D2DB77" w14:textId="278ED0A5" w:rsidR="00BC503A" w:rsidRPr="00BF1742" w:rsidRDefault="00BC503A" w:rsidP="00BC503A"/>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7"/>
        <w:gridCol w:w="3543"/>
        <w:gridCol w:w="2979"/>
      </w:tblGrid>
      <w:tr w:rsidR="001F1110" w:rsidRPr="00BF1742" w14:paraId="27C7F6E6" w14:textId="77777777" w:rsidTr="00B348AB">
        <w:trPr>
          <w:tblHeader/>
        </w:trPr>
        <w:tc>
          <w:tcPr>
            <w:tcW w:w="1758" w:type="pct"/>
            <w:tcBorders>
              <w:bottom w:val="single" w:sz="4" w:space="0" w:color="4F81BD" w:themeColor="accent1"/>
            </w:tcBorders>
            <w:shd w:val="clear" w:color="auto" w:fill="DBE5F1" w:themeFill="accent1" w:themeFillTint="33"/>
          </w:tcPr>
          <w:p w14:paraId="401A0355" w14:textId="77777777" w:rsidR="00A951F8" w:rsidRPr="00BF1742" w:rsidRDefault="00A951F8" w:rsidP="00C01FB8">
            <w:pPr>
              <w:spacing w:line="276" w:lineRule="auto"/>
              <w:rPr>
                <w:rFonts w:asciiTheme="minorHAnsi" w:hAnsiTheme="minorHAnsi" w:cstheme="minorHAnsi"/>
                <w:b/>
                <w:color w:val="000066"/>
                <w:sz w:val="23"/>
                <w:szCs w:val="23"/>
              </w:rPr>
            </w:pPr>
            <w:bookmarkStart w:id="36" w:name="_Toc435315904"/>
            <w:bookmarkStart w:id="37" w:name="_Ref455335890"/>
            <w:bookmarkEnd w:id="35"/>
            <w:r w:rsidRPr="00BF1742">
              <w:rPr>
                <w:rFonts w:asciiTheme="minorHAnsi" w:hAnsiTheme="minorHAnsi" w:cstheme="minorHAnsi"/>
                <w:b/>
                <w:color w:val="000066"/>
                <w:sz w:val="23"/>
                <w:szCs w:val="23"/>
              </w:rPr>
              <w:t>TECHNICAL MANDATORY REQUIREMENTS</w:t>
            </w:r>
          </w:p>
        </w:tc>
        <w:tc>
          <w:tcPr>
            <w:tcW w:w="1761" w:type="pct"/>
            <w:tcBorders>
              <w:bottom w:val="single" w:sz="4" w:space="0" w:color="4F81BD" w:themeColor="accent1"/>
            </w:tcBorders>
            <w:shd w:val="clear" w:color="auto" w:fill="DBE5F1" w:themeFill="accent1" w:themeFillTint="33"/>
          </w:tcPr>
          <w:p w14:paraId="40FE9CDC" w14:textId="77777777" w:rsidR="00A951F8" w:rsidRPr="00BF1742" w:rsidRDefault="00A951F8" w:rsidP="00C01FB8">
            <w:pPr>
              <w:spacing w:line="276" w:lineRule="auto"/>
              <w:rPr>
                <w:rFonts w:asciiTheme="minorHAnsi" w:hAnsiTheme="minorHAnsi" w:cstheme="minorHAnsi"/>
                <w:b/>
                <w:color w:val="000066"/>
                <w:sz w:val="23"/>
                <w:szCs w:val="23"/>
              </w:rPr>
            </w:pPr>
            <w:r w:rsidRPr="00BF1742">
              <w:rPr>
                <w:rFonts w:asciiTheme="minorHAnsi" w:hAnsiTheme="minorHAnsi" w:cstheme="minorHAnsi"/>
                <w:b/>
                <w:color w:val="000066"/>
                <w:sz w:val="23"/>
                <w:szCs w:val="23"/>
              </w:rPr>
              <w:t>Substantiating evidence of compliance</w:t>
            </w:r>
          </w:p>
          <w:p w14:paraId="02D47A9E" w14:textId="77777777" w:rsidR="00A951F8" w:rsidRPr="00BF1742" w:rsidRDefault="00A951F8" w:rsidP="00C01FB8">
            <w:pPr>
              <w:spacing w:line="276" w:lineRule="auto"/>
              <w:rPr>
                <w:rFonts w:asciiTheme="minorHAnsi" w:hAnsiTheme="minorHAnsi" w:cstheme="minorHAnsi"/>
                <w:color w:val="000066"/>
                <w:sz w:val="23"/>
                <w:szCs w:val="23"/>
              </w:rPr>
            </w:pPr>
            <w:r w:rsidRPr="00BF1742">
              <w:rPr>
                <w:rFonts w:asciiTheme="minorHAnsi" w:hAnsiTheme="minorHAnsi" w:cstheme="minorHAnsi"/>
                <w:color w:val="000066"/>
                <w:sz w:val="23"/>
                <w:szCs w:val="23"/>
              </w:rPr>
              <w:t>(used to evaluate bid)</w:t>
            </w:r>
          </w:p>
        </w:tc>
        <w:tc>
          <w:tcPr>
            <w:tcW w:w="1481" w:type="pct"/>
            <w:tcBorders>
              <w:bottom w:val="single" w:sz="4" w:space="0" w:color="4F81BD" w:themeColor="accent1"/>
            </w:tcBorders>
            <w:shd w:val="clear" w:color="auto" w:fill="DBE5F1" w:themeFill="accent1" w:themeFillTint="33"/>
          </w:tcPr>
          <w:p w14:paraId="2C70B8F2" w14:textId="77777777" w:rsidR="00A951F8" w:rsidRPr="00BF1742" w:rsidRDefault="00A951F8" w:rsidP="00C01FB8">
            <w:pPr>
              <w:spacing w:line="276" w:lineRule="auto"/>
              <w:rPr>
                <w:rFonts w:asciiTheme="minorHAnsi" w:hAnsiTheme="minorHAnsi" w:cstheme="minorHAnsi"/>
                <w:b/>
                <w:color w:val="000066"/>
                <w:sz w:val="23"/>
                <w:szCs w:val="23"/>
              </w:rPr>
            </w:pPr>
            <w:r w:rsidRPr="00BF1742">
              <w:rPr>
                <w:rFonts w:asciiTheme="minorHAnsi" w:hAnsiTheme="minorHAnsi" w:cstheme="minorHAnsi"/>
                <w:b/>
                <w:color w:val="000066"/>
                <w:sz w:val="23"/>
                <w:szCs w:val="23"/>
              </w:rPr>
              <w:t>Evidence reference</w:t>
            </w:r>
          </w:p>
          <w:p w14:paraId="7B73E292" w14:textId="77777777" w:rsidR="00A951F8" w:rsidRPr="00BF1742" w:rsidRDefault="00A951F8" w:rsidP="00C01FB8">
            <w:pPr>
              <w:spacing w:line="276" w:lineRule="auto"/>
              <w:rPr>
                <w:rFonts w:asciiTheme="minorHAnsi" w:hAnsiTheme="minorHAnsi" w:cstheme="minorHAnsi"/>
                <w:b/>
                <w:color w:val="000066"/>
                <w:sz w:val="23"/>
                <w:szCs w:val="23"/>
              </w:rPr>
            </w:pPr>
            <w:r w:rsidRPr="00BF1742">
              <w:rPr>
                <w:rFonts w:asciiTheme="minorHAnsi" w:hAnsiTheme="minorHAnsi" w:cstheme="minorHAnsi"/>
                <w:b/>
                <w:color w:val="000066"/>
                <w:sz w:val="23"/>
                <w:szCs w:val="23"/>
              </w:rPr>
              <w:t>(to be completed by bidder)</w:t>
            </w:r>
          </w:p>
        </w:tc>
      </w:tr>
      <w:tr w:rsidR="001F1110" w:rsidRPr="00BF1742" w14:paraId="34A75B69" w14:textId="77777777" w:rsidTr="00B348AB">
        <w:tc>
          <w:tcPr>
            <w:tcW w:w="1758" w:type="pct"/>
          </w:tcPr>
          <w:p w14:paraId="3D5792C6" w14:textId="77777777" w:rsidR="00A951F8" w:rsidRPr="00BF1742" w:rsidRDefault="00A951F8" w:rsidP="00F73CFA">
            <w:pPr>
              <w:pStyle w:val="Specification"/>
              <w:numPr>
                <w:ilvl w:val="0"/>
                <w:numId w:val="39"/>
              </w:numPr>
              <w:rPr>
                <w:rStyle w:val="Strong"/>
                <w:rFonts w:asciiTheme="minorHAnsi" w:hAnsiTheme="minorHAnsi" w:cstheme="minorHAnsi"/>
              </w:rPr>
            </w:pPr>
            <w:r w:rsidRPr="00BF1742">
              <w:rPr>
                <w:rStyle w:val="Strong"/>
                <w:rFonts w:asciiTheme="minorHAnsi" w:hAnsiTheme="minorHAnsi" w:cstheme="minorHAnsi"/>
              </w:rPr>
              <w:t>BIDDER CERTIFICATION / AFFILIATION REQUIREMENTS</w:t>
            </w:r>
          </w:p>
          <w:p w14:paraId="63A678C4" w14:textId="77777777" w:rsidR="00A951F8" w:rsidRPr="00BF1742" w:rsidRDefault="00A951F8" w:rsidP="00274F09">
            <w:pPr>
              <w:tabs>
                <w:tab w:val="left" w:pos="6282"/>
              </w:tabs>
              <w:spacing w:line="276" w:lineRule="auto"/>
              <w:ind w:left="599" w:right="35"/>
              <w:rPr>
                <w:rFonts w:asciiTheme="minorHAnsi" w:hAnsiTheme="minorHAnsi" w:cstheme="minorHAnsi"/>
                <w:szCs w:val="24"/>
              </w:rPr>
            </w:pPr>
            <w:r w:rsidRPr="00BF1742">
              <w:rPr>
                <w:rFonts w:asciiTheme="minorHAnsi" w:hAnsiTheme="minorHAnsi" w:cstheme="minorHAnsi"/>
                <w:szCs w:val="24"/>
              </w:rPr>
              <w:t>The Bidder must</w:t>
            </w:r>
            <w:r w:rsidRPr="00BF1742">
              <w:rPr>
                <w:rStyle w:val="Strong"/>
                <w:rFonts w:asciiTheme="minorHAnsi" w:hAnsiTheme="minorHAnsi" w:cstheme="minorHAnsi"/>
                <w:b w:val="0"/>
                <w:szCs w:val="24"/>
              </w:rPr>
              <w:t xml:space="preserve"> be registered </w:t>
            </w:r>
            <w:r w:rsidRPr="00BF1742">
              <w:rPr>
                <w:rFonts w:asciiTheme="minorHAnsi" w:hAnsiTheme="minorHAnsi" w:cstheme="minorHAnsi"/>
                <w:szCs w:val="24"/>
              </w:rPr>
              <w:t>with the Department of Labour as an Electrical Contractor.</w:t>
            </w:r>
          </w:p>
        </w:tc>
        <w:tc>
          <w:tcPr>
            <w:tcW w:w="1761" w:type="pct"/>
          </w:tcPr>
          <w:p w14:paraId="0473D1F2" w14:textId="77777777" w:rsidR="00A951F8" w:rsidRPr="00BF1742" w:rsidRDefault="00A951F8" w:rsidP="00C01FB8">
            <w:pPr>
              <w:spacing w:line="276" w:lineRule="auto"/>
              <w:rPr>
                <w:rFonts w:asciiTheme="minorHAnsi" w:hAnsiTheme="minorHAnsi" w:cstheme="minorHAnsi"/>
                <w:szCs w:val="24"/>
              </w:rPr>
            </w:pPr>
          </w:p>
          <w:p w14:paraId="6A49E31D" w14:textId="77777777" w:rsidR="00A951F8" w:rsidRPr="00BF1742" w:rsidRDefault="00A951F8" w:rsidP="00C01FB8">
            <w:pPr>
              <w:spacing w:line="276" w:lineRule="auto"/>
              <w:rPr>
                <w:rFonts w:asciiTheme="minorHAnsi" w:hAnsiTheme="minorHAnsi" w:cstheme="minorHAnsi"/>
                <w:szCs w:val="24"/>
              </w:rPr>
            </w:pPr>
          </w:p>
          <w:p w14:paraId="2F9AC433" w14:textId="77777777" w:rsidR="00A951F8" w:rsidRPr="00BF1742" w:rsidRDefault="00A951F8" w:rsidP="00C01FB8">
            <w:pPr>
              <w:spacing w:line="276" w:lineRule="auto"/>
              <w:rPr>
                <w:rFonts w:asciiTheme="minorHAnsi" w:hAnsiTheme="minorHAnsi" w:cstheme="minorHAnsi"/>
                <w:szCs w:val="24"/>
              </w:rPr>
            </w:pPr>
          </w:p>
          <w:p w14:paraId="5F65AB3F" w14:textId="117FDBE2" w:rsidR="00A951F8" w:rsidRPr="00BF1742" w:rsidRDefault="00A951F8" w:rsidP="00C01FB8">
            <w:pPr>
              <w:spacing w:line="276" w:lineRule="auto"/>
              <w:rPr>
                <w:rFonts w:asciiTheme="minorHAnsi" w:hAnsiTheme="minorHAnsi" w:cstheme="minorHAnsi"/>
                <w:szCs w:val="24"/>
              </w:rPr>
            </w:pPr>
            <w:r w:rsidRPr="004C7089">
              <w:rPr>
                <w:rFonts w:asciiTheme="minorHAnsi" w:hAnsiTheme="minorHAnsi" w:cstheme="minorHAnsi"/>
                <w:szCs w:val="24"/>
              </w:rPr>
              <w:t>Attach to ANNEX B a copy of valid documentation (</w:t>
            </w:r>
            <w:r w:rsidR="00B94B9E" w:rsidRPr="004C7089">
              <w:rPr>
                <w:rFonts w:asciiTheme="minorHAnsi" w:hAnsiTheme="minorHAnsi" w:cstheme="minorHAnsi"/>
                <w:szCs w:val="24"/>
              </w:rPr>
              <w:t>e.g.</w:t>
            </w:r>
            <w:r w:rsidR="009B45EC" w:rsidRPr="004C7089">
              <w:rPr>
                <w:rFonts w:asciiTheme="minorHAnsi" w:hAnsiTheme="minorHAnsi" w:cstheme="minorHAnsi"/>
                <w:szCs w:val="24"/>
              </w:rPr>
              <w:t xml:space="preserve"> </w:t>
            </w:r>
            <w:r w:rsidRPr="004C7089">
              <w:rPr>
                <w:rFonts w:asciiTheme="minorHAnsi" w:hAnsiTheme="minorHAnsi" w:cstheme="minorHAnsi"/>
                <w:szCs w:val="24"/>
              </w:rPr>
              <w:t>letter</w:t>
            </w:r>
            <w:r w:rsidR="00B348AB" w:rsidRPr="004C7089">
              <w:rPr>
                <w:rFonts w:asciiTheme="minorHAnsi" w:hAnsiTheme="minorHAnsi" w:cstheme="minorHAnsi"/>
                <w:szCs w:val="24"/>
              </w:rPr>
              <w:t>, certification</w:t>
            </w:r>
            <w:r w:rsidR="009E4621" w:rsidRPr="00FF414D">
              <w:rPr>
                <w:rFonts w:asciiTheme="minorHAnsi" w:hAnsiTheme="minorHAnsi" w:cstheme="minorHAnsi"/>
                <w:szCs w:val="24"/>
              </w:rPr>
              <w:t>, or any substantive evidence</w:t>
            </w:r>
            <w:r w:rsidRPr="00FF414D">
              <w:rPr>
                <w:rFonts w:asciiTheme="minorHAnsi" w:hAnsiTheme="minorHAnsi" w:cstheme="minorHAnsi"/>
                <w:szCs w:val="24"/>
              </w:rPr>
              <w:t>)</w:t>
            </w:r>
            <w:r w:rsidRPr="004C7089">
              <w:rPr>
                <w:rFonts w:asciiTheme="minorHAnsi" w:hAnsiTheme="minorHAnsi" w:cstheme="minorHAnsi"/>
                <w:szCs w:val="24"/>
              </w:rPr>
              <w:t xml:space="preserve"> from the Department of Labour as evidence that</w:t>
            </w:r>
            <w:r w:rsidRPr="00BF1742">
              <w:rPr>
                <w:rFonts w:asciiTheme="minorHAnsi" w:hAnsiTheme="minorHAnsi" w:cstheme="minorHAnsi"/>
                <w:szCs w:val="24"/>
              </w:rPr>
              <w:t xml:space="preserve"> the bidder is registered as an Electrical Contractor.</w:t>
            </w:r>
          </w:p>
          <w:p w14:paraId="5A677E1B" w14:textId="77777777" w:rsidR="00A951F8" w:rsidRPr="00BF1742" w:rsidRDefault="00A951F8" w:rsidP="00C01FB8">
            <w:pPr>
              <w:spacing w:line="276" w:lineRule="auto"/>
              <w:rPr>
                <w:rFonts w:asciiTheme="minorHAnsi" w:hAnsiTheme="minorHAnsi" w:cstheme="minorHAnsi"/>
                <w:szCs w:val="24"/>
              </w:rPr>
            </w:pPr>
          </w:p>
          <w:p w14:paraId="4F5DB311" w14:textId="77777777" w:rsidR="00A951F8" w:rsidRPr="00BF1742" w:rsidRDefault="00A951F8" w:rsidP="00C01FB8">
            <w:pPr>
              <w:spacing w:line="276" w:lineRule="auto"/>
              <w:rPr>
                <w:rFonts w:asciiTheme="minorHAnsi" w:hAnsiTheme="minorHAnsi" w:cstheme="minorHAnsi"/>
                <w:b/>
                <w:bCs/>
                <w:szCs w:val="24"/>
              </w:rPr>
            </w:pPr>
            <w:r w:rsidRPr="00BF1742">
              <w:rPr>
                <w:rFonts w:asciiTheme="minorHAnsi" w:hAnsiTheme="minorHAnsi" w:cstheme="minorHAnsi"/>
                <w:b/>
                <w:bCs/>
                <w:szCs w:val="24"/>
              </w:rPr>
              <w:t xml:space="preserve">Note: </w:t>
            </w:r>
          </w:p>
          <w:p w14:paraId="58AB642C" w14:textId="77777777" w:rsidR="00A951F8" w:rsidRPr="00BF1742" w:rsidRDefault="00A951F8" w:rsidP="00C01FB8">
            <w:pPr>
              <w:spacing w:line="276" w:lineRule="auto"/>
              <w:rPr>
                <w:rFonts w:asciiTheme="minorHAnsi" w:hAnsiTheme="minorHAnsi" w:cstheme="minorHAnsi"/>
                <w:szCs w:val="24"/>
              </w:rPr>
            </w:pPr>
            <w:r w:rsidRPr="00BF1742">
              <w:rPr>
                <w:rFonts w:asciiTheme="minorHAnsi" w:hAnsiTheme="minorHAnsi" w:cstheme="minorHAnsi"/>
                <w:szCs w:val="24"/>
              </w:rPr>
              <w:t>SITA reserves the right to verify the information provided.</w:t>
            </w:r>
          </w:p>
          <w:p w14:paraId="422ED363" w14:textId="77777777" w:rsidR="00A951F8" w:rsidRPr="00BF1742" w:rsidRDefault="00A951F8" w:rsidP="00C01FB8">
            <w:pPr>
              <w:spacing w:line="276" w:lineRule="auto"/>
              <w:rPr>
                <w:rFonts w:asciiTheme="minorHAnsi" w:hAnsiTheme="minorHAnsi" w:cstheme="minorHAnsi"/>
                <w:szCs w:val="24"/>
              </w:rPr>
            </w:pPr>
          </w:p>
        </w:tc>
        <w:tc>
          <w:tcPr>
            <w:tcW w:w="1481" w:type="pct"/>
          </w:tcPr>
          <w:p w14:paraId="197049EB" w14:textId="77777777" w:rsidR="00A951F8" w:rsidRPr="00BF1742" w:rsidRDefault="00A951F8" w:rsidP="00C01FB8">
            <w:pPr>
              <w:spacing w:line="276" w:lineRule="auto"/>
              <w:rPr>
                <w:rFonts w:asciiTheme="minorHAnsi" w:hAnsiTheme="minorHAnsi" w:cstheme="minorHAnsi"/>
                <w:color w:val="FF0000"/>
                <w:szCs w:val="24"/>
              </w:rPr>
            </w:pPr>
          </w:p>
          <w:p w14:paraId="03D084C1" w14:textId="77777777" w:rsidR="00A951F8" w:rsidRPr="00BF1742" w:rsidRDefault="00A951F8" w:rsidP="00C01FB8">
            <w:pPr>
              <w:spacing w:line="276" w:lineRule="auto"/>
              <w:rPr>
                <w:rFonts w:asciiTheme="minorHAnsi" w:hAnsiTheme="minorHAnsi" w:cstheme="minorHAnsi"/>
                <w:color w:val="FF0000"/>
                <w:szCs w:val="24"/>
              </w:rPr>
            </w:pPr>
          </w:p>
          <w:p w14:paraId="7181A56B" w14:textId="77777777" w:rsidR="00A951F8" w:rsidRPr="00BF1742" w:rsidRDefault="00A951F8" w:rsidP="00C01FB8">
            <w:pPr>
              <w:spacing w:line="276" w:lineRule="auto"/>
              <w:rPr>
                <w:rFonts w:asciiTheme="minorHAnsi" w:hAnsiTheme="minorHAnsi" w:cstheme="minorHAnsi"/>
                <w:color w:val="FF0000"/>
                <w:szCs w:val="24"/>
              </w:rPr>
            </w:pPr>
          </w:p>
          <w:p w14:paraId="15B3FAC0" w14:textId="77777777" w:rsidR="00A951F8" w:rsidRPr="00BF1742" w:rsidRDefault="00A951F8" w:rsidP="00C01FB8">
            <w:pPr>
              <w:spacing w:line="276" w:lineRule="auto"/>
              <w:rPr>
                <w:rFonts w:asciiTheme="minorHAnsi" w:hAnsiTheme="minorHAnsi" w:cstheme="minorHAnsi"/>
                <w:szCs w:val="24"/>
              </w:rPr>
            </w:pPr>
            <w:r w:rsidRPr="00BF1742">
              <w:rPr>
                <w:rFonts w:asciiTheme="minorHAnsi" w:hAnsiTheme="minorHAnsi" w:cstheme="minorHAnsi"/>
                <w:color w:val="FF0000"/>
                <w:szCs w:val="24"/>
              </w:rPr>
              <w:t>&lt;provide unique reference to locate substantiating evidence in the bid response – see Annex B, section 10.1&gt;</w:t>
            </w:r>
          </w:p>
        </w:tc>
      </w:tr>
      <w:tr w:rsidR="001F1110" w:rsidRPr="00BF1742" w14:paraId="06BD4811" w14:textId="77777777" w:rsidTr="00B34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1"/>
        </w:trPr>
        <w:tc>
          <w:tcPr>
            <w:tcW w:w="1758" w:type="pct"/>
            <w:tcBorders>
              <w:top w:val="single" w:sz="4" w:space="0" w:color="4F81BD" w:themeColor="accent1"/>
              <w:left w:val="single" w:sz="4" w:space="0" w:color="4F81BD" w:themeColor="accent1"/>
              <w:bottom w:val="single" w:sz="4" w:space="0" w:color="auto"/>
              <w:right w:val="single" w:sz="4" w:space="0" w:color="4F81BD" w:themeColor="accent1"/>
            </w:tcBorders>
          </w:tcPr>
          <w:p w14:paraId="1FAE4798" w14:textId="7827D0B3" w:rsidR="00B348AB" w:rsidRPr="00BF1742" w:rsidRDefault="00624577" w:rsidP="00B348AB">
            <w:pPr>
              <w:pStyle w:val="Specification"/>
              <w:numPr>
                <w:ilvl w:val="0"/>
                <w:numId w:val="39"/>
              </w:numPr>
              <w:spacing w:line="276" w:lineRule="auto"/>
              <w:rPr>
                <w:rStyle w:val="Strong"/>
                <w:rFonts w:asciiTheme="minorHAnsi" w:hAnsiTheme="minorHAnsi" w:cstheme="minorHAnsi"/>
              </w:rPr>
            </w:pPr>
            <w:r w:rsidRPr="00BF1742">
              <w:rPr>
                <w:rStyle w:val="Strong"/>
                <w:rFonts w:asciiTheme="minorHAnsi" w:hAnsiTheme="minorHAnsi" w:cstheme="minorHAnsi"/>
              </w:rPr>
              <w:lastRenderedPageBreak/>
              <w:t xml:space="preserve">IEC 61439 TYPE TEST CERTIFICATION </w:t>
            </w:r>
          </w:p>
          <w:p w14:paraId="7BFD6037" w14:textId="234EC82C" w:rsidR="00B348AB" w:rsidRPr="00BF1742" w:rsidRDefault="00B348AB" w:rsidP="00B348AB">
            <w:pPr>
              <w:autoSpaceDE w:val="0"/>
              <w:autoSpaceDN w:val="0"/>
              <w:adjustRightInd w:val="0"/>
              <w:spacing w:line="276" w:lineRule="auto"/>
              <w:ind w:left="599"/>
              <w:rPr>
                <w:rFonts w:asciiTheme="minorHAnsi" w:hAnsiTheme="minorHAnsi" w:cstheme="minorHAnsi"/>
                <w:iCs/>
                <w:lang w:eastAsia="en-ZA"/>
              </w:rPr>
            </w:pPr>
            <w:r w:rsidRPr="00BF1742">
              <w:rPr>
                <w:rStyle w:val="Strong"/>
                <w:rFonts w:asciiTheme="minorHAnsi" w:hAnsiTheme="minorHAnsi" w:cstheme="minorHAnsi"/>
                <w:b w:val="0"/>
                <w:szCs w:val="24"/>
              </w:rPr>
              <w:t>The bidder must confirm the manufacturing and assembly of the distribution boards compliance with IEC 61439 for</w:t>
            </w:r>
            <w:r w:rsidRPr="00BF1742">
              <w:rPr>
                <w:rFonts w:asciiTheme="minorHAnsi" w:hAnsiTheme="minorHAnsi" w:cstheme="minorHAnsi"/>
                <w:i/>
                <w:iCs/>
                <w:szCs w:val="24"/>
                <w:lang w:eastAsia="en-ZA"/>
              </w:rPr>
              <w:t xml:space="preserve"> </w:t>
            </w:r>
            <w:r w:rsidRPr="00BF1742">
              <w:rPr>
                <w:rFonts w:asciiTheme="minorHAnsi" w:hAnsiTheme="minorHAnsi" w:cstheme="minorHAnsi"/>
                <w:iCs/>
                <w:szCs w:val="24"/>
                <w:lang w:eastAsia="en-ZA"/>
              </w:rPr>
              <w:t>Low-voltage switchgear and control</w:t>
            </w:r>
            <w:r w:rsidR="00FF7966">
              <w:rPr>
                <w:rFonts w:asciiTheme="minorHAnsi" w:hAnsiTheme="minorHAnsi" w:cstheme="minorHAnsi"/>
                <w:iCs/>
                <w:szCs w:val="24"/>
                <w:lang w:eastAsia="en-ZA"/>
              </w:rPr>
              <w:t>-</w:t>
            </w:r>
            <w:r w:rsidRPr="00BF1742">
              <w:rPr>
                <w:rFonts w:asciiTheme="minorHAnsi" w:hAnsiTheme="minorHAnsi" w:cstheme="minorHAnsi"/>
                <w:iCs/>
                <w:szCs w:val="24"/>
                <w:lang w:eastAsia="en-ZA"/>
              </w:rPr>
              <w:t>gear assembly.</w:t>
            </w:r>
          </w:p>
          <w:p w14:paraId="6C2EFE00" w14:textId="77777777" w:rsidR="00B348AB" w:rsidRPr="00BF1742" w:rsidRDefault="00B348AB" w:rsidP="00BF1742">
            <w:pPr>
              <w:pStyle w:val="Specification"/>
              <w:ind w:left="567"/>
              <w:rPr>
                <w:rStyle w:val="Strong"/>
                <w:rFonts w:asciiTheme="minorHAnsi" w:hAnsiTheme="minorHAnsi" w:cstheme="minorHAnsi"/>
                <w:szCs w:val="20"/>
              </w:rPr>
            </w:pPr>
          </w:p>
        </w:tc>
        <w:tc>
          <w:tcPr>
            <w:tcW w:w="1761" w:type="pct"/>
            <w:tcBorders>
              <w:top w:val="single" w:sz="4" w:space="0" w:color="4F81BD" w:themeColor="accent1"/>
              <w:left w:val="single" w:sz="4" w:space="0" w:color="4F81BD" w:themeColor="accent1"/>
              <w:bottom w:val="single" w:sz="4" w:space="0" w:color="auto"/>
              <w:right w:val="single" w:sz="4" w:space="0" w:color="4F81BD" w:themeColor="accent1"/>
            </w:tcBorders>
          </w:tcPr>
          <w:p w14:paraId="7EA7156D" w14:textId="77777777" w:rsidR="00B348AB" w:rsidRPr="00BF1742" w:rsidRDefault="00B348AB" w:rsidP="00B348AB">
            <w:pPr>
              <w:autoSpaceDE w:val="0"/>
              <w:autoSpaceDN w:val="0"/>
              <w:adjustRightInd w:val="0"/>
              <w:spacing w:line="276" w:lineRule="auto"/>
              <w:rPr>
                <w:rStyle w:val="Strong"/>
                <w:rFonts w:asciiTheme="minorHAnsi" w:hAnsiTheme="minorHAnsi" w:cstheme="minorHAnsi"/>
                <w:b w:val="0"/>
                <w:szCs w:val="24"/>
              </w:rPr>
            </w:pPr>
          </w:p>
          <w:p w14:paraId="29CB8685" w14:textId="77777777" w:rsidR="00B348AB" w:rsidRPr="00BF1742" w:rsidRDefault="00B348AB" w:rsidP="00B348AB">
            <w:pPr>
              <w:autoSpaceDE w:val="0"/>
              <w:autoSpaceDN w:val="0"/>
              <w:adjustRightInd w:val="0"/>
              <w:spacing w:line="276" w:lineRule="auto"/>
              <w:rPr>
                <w:rStyle w:val="Strong"/>
                <w:rFonts w:cstheme="minorHAnsi"/>
              </w:rPr>
            </w:pPr>
          </w:p>
          <w:p w14:paraId="67D7236D" w14:textId="15095D58" w:rsidR="008E1633" w:rsidRPr="00BF1742" w:rsidRDefault="008E1633" w:rsidP="00BF1742">
            <w:pPr>
              <w:autoSpaceDE w:val="0"/>
              <w:autoSpaceDN w:val="0"/>
              <w:adjustRightInd w:val="0"/>
              <w:spacing w:line="276" w:lineRule="auto"/>
              <w:rPr>
                <w:rStyle w:val="Strong"/>
                <w:rFonts w:asciiTheme="minorHAnsi" w:hAnsiTheme="minorHAnsi" w:cstheme="minorHAnsi"/>
                <w:b w:val="0"/>
                <w:szCs w:val="24"/>
              </w:rPr>
            </w:pPr>
            <w:r w:rsidRPr="00BF1742">
              <w:rPr>
                <w:rStyle w:val="Strong"/>
                <w:rFonts w:asciiTheme="minorHAnsi" w:hAnsiTheme="minorHAnsi" w:cstheme="minorHAnsi"/>
                <w:b w:val="0"/>
                <w:szCs w:val="24"/>
              </w:rPr>
              <w:t>The Bidder must confirm the manufacturing and assembly of the distribution boards in compliance with IEC 61439 for Low-voltage switchgear and control</w:t>
            </w:r>
            <w:r w:rsidR="00FF7966">
              <w:rPr>
                <w:rStyle w:val="Strong"/>
                <w:rFonts w:asciiTheme="minorHAnsi" w:hAnsiTheme="minorHAnsi" w:cstheme="minorHAnsi"/>
                <w:b w:val="0"/>
                <w:szCs w:val="24"/>
              </w:rPr>
              <w:t>-</w:t>
            </w:r>
            <w:r w:rsidRPr="00BF1742">
              <w:rPr>
                <w:rStyle w:val="Strong"/>
                <w:rFonts w:asciiTheme="minorHAnsi" w:hAnsiTheme="minorHAnsi" w:cstheme="minorHAnsi"/>
                <w:b w:val="0"/>
                <w:szCs w:val="24"/>
              </w:rPr>
              <w:t xml:space="preserve">gear assembly by providing a copy of a certificate of conformity to IEC 61439 for </w:t>
            </w:r>
            <w:r w:rsidRPr="00BF1742">
              <w:rPr>
                <w:rStyle w:val="Strong"/>
                <w:b w:val="0"/>
                <w:szCs w:val="24"/>
              </w:rPr>
              <w:t>Low-voltage.</w:t>
            </w:r>
          </w:p>
          <w:p w14:paraId="2E143A68" w14:textId="77777777" w:rsidR="00B348AB" w:rsidRPr="00BF1742" w:rsidRDefault="00B348AB" w:rsidP="00B348AB">
            <w:pPr>
              <w:spacing w:line="276" w:lineRule="auto"/>
              <w:rPr>
                <w:rFonts w:asciiTheme="minorHAnsi" w:hAnsiTheme="minorHAnsi" w:cstheme="minorHAnsi"/>
                <w:szCs w:val="24"/>
              </w:rPr>
            </w:pPr>
          </w:p>
          <w:p w14:paraId="59117B8D" w14:textId="77777777" w:rsidR="00B348AB" w:rsidRPr="00BF1742" w:rsidRDefault="00B348AB" w:rsidP="00B348AB">
            <w:pPr>
              <w:spacing w:line="276" w:lineRule="auto"/>
              <w:rPr>
                <w:rFonts w:asciiTheme="minorHAnsi" w:hAnsiTheme="minorHAnsi" w:cstheme="minorHAnsi"/>
                <w:b/>
                <w:bCs/>
                <w:szCs w:val="24"/>
              </w:rPr>
            </w:pPr>
            <w:r w:rsidRPr="00BF1742">
              <w:rPr>
                <w:rFonts w:asciiTheme="minorHAnsi" w:hAnsiTheme="minorHAnsi" w:cstheme="minorHAnsi"/>
                <w:b/>
                <w:bCs/>
                <w:szCs w:val="24"/>
              </w:rPr>
              <w:t xml:space="preserve">Note: </w:t>
            </w:r>
          </w:p>
          <w:p w14:paraId="281D1CA1" w14:textId="77777777" w:rsidR="00B348AB" w:rsidRPr="00BF1742" w:rsidRDefault="00B348AB" w:rsidP="00B348AB">
            <w:pPr>
              <w:spacing w:line="276" w:lineRule="auto"/>
              <w:rPr>
                <w:rFonts w:asciiTheme="minorHAnsi" w:hAnsiTheme="minorHAnsi" w:cstheme="minorHAnsi"/>
                <w:szCs w:val="24"/>
              </w:rPr>
            </w:pPr>
            <w:r w:rsidRPr="00BF1742">
              <w:rPr>
                <w:rFonts w:asciiTheme="minorHAnsi" w:hAnsiTheme="minorHAnsi" w:cstheme="minorHAnsi"/>
                <w:szCs w:val="24"/>
              </w:rPr>
              <w:t>SITA reserves the right to verify the information provided.</w:t>
            </w:r>
          </w:p>
          <w:p w14:paraId="61D3356B" w14:textId="5C7C5030" w:rsidR="00B348AB" w:rsidRPr="00BF1742" w:rsidRDefault="00B348AB" w:rsidP="00B348AB">
            <w:pPr>
              <w:spacing w:line="276" w:lineRule="auto"/>
              <w:rPr>
                <w:rFonts w:asciiTheme="minorHAnsi" w:hAnsiTheme="minorHAnsi" w:cstheme="minorHAnsi"/>
                <w:szCs w:val="24"/>
              </w:rPr>
            </w:pPr>
          </w:p>
        </w:tc>
        <w:tc>
          <w:tcPr>
            <w:tcW w:w="1478" w:type="pct"/>
            <w:tcBorders>
              <w:top w:val="single" w:sz="4" w:space="0" w:color="4F81BD" w:themeColor="accent1"/>
              <w:left w:val="single" w:sz="4" w:space="0" w:color="4F81BD" w:themeColor="accent1"/>
              <w:bottom w:val="single" w:sz="4" w:space="0" w:color="auto"/>
              <w:right w:val="single" w:sz="4" w:space="0" w:color="4F81BD" w:themeColor="accent1"/>
            </w:tcBorders>
          </w:tcPr>
          <w:p w14:paraId="3FC8CD85" w14:textId="77777777" w:rsidR="00B348AB" w:rsidRPr="00BF1742" w:rsidRDefault="00B348AB" w:rsidP="00C01FB8">
            <w:pPr>
              <w:spacing w:line="276" w:lineRule="auto"/>
              <w:rPr>
                <w:rFonts w:asciiTheme="minorHAnsi" w:hAnsiTheme="minorHAnsi" w:cstheme="minorHAnsi"/>
                <w:color w:val="FF0000"/>
                <w:szCs w:val="24"/>
              </w:rPr>
            </w:pPr>
          </w:p>
          <w:p w14:paraId="53554672" w14:textId="77777777" w:rsidR="00B348AB" w:rsidRPr="00BF1742" w:rsidRDefault="00B348AB" w:rsidP="00C01FB8">
            <w:pPr>
              <w:spacing w:line="276" w:lineRule="auto"/>
              <w:rPr>
                <w:rFonts w:asciiTheme="minorHAnsi" w:hAnsiTheme="minorHAnsi" w:cstheme="minorHAnsi"/>
                <w:color w:val="FF0000"/>
                <w:szCs w:val="24"/>
              </w:rPr>
            </w:pPr>
          </w:p>
          <w:p w14:paraId="7EB5279A" w14:textId="627D930B" w:rsidR="00B348AB" w:rsidRPr="00BF1742" w:rsidRDefault="00B348AB" w:rsidP="00C01FB8">
            <w:pPr>
              <w:spacing w:line="276" w:lineRule="auto"/>
              <w:rPr>
                <w:rFonts w:asciiTheme="minorHAnsi" w:hAnsiTheme="minorHAnsi" w:cstheme="minorHAnsi"/>
                <w:color w:val="FF0000"/>
                <w:szCs w:val="24"/>
              </w:rPr>
            </w:pPr>
            <w:r w:rsidRPr="00BF1742">
              <w:rPr>
                <w:rFonts w:asciiTheme="minorHAnsi" w:hAnsiTheme="minorHAnsi" w:cstheme="minorHAnsi"/>
                <w:color w:val="FF0000"/>
                <w:szCs w:val="24"/>
              </w:rPr>
              <w:t>&lt;provide unique reference to locate substantiating evidence in the bid response – see Annex B, section 10.</w:t>
            </w:r>
            <w:r w:rsidR="00074FB4" w:rsidRPr="00BF1742">
              <w:rPr>
                <w:rFonts w:asciiTheme="minorHAnsi" w:hAnsiTheme="minorHAnsi" w:cstheme="minorHAnsi"/>
                <w:color w:val="FF0000"/>
                <w:szCs w:val="24"/>
              </w:rPr>
              <w:t>2</w:t>
            </w:r>
            <w:r w:rsidRPr="00BF1742">
              <w:rPr>
                <w:rFonts w:asciiTheme="minorHAnsi" w:hAnsiTheme="minorHAnsi" w:cstheme="minorHAnsi"/>
                <w:color w:val="FF0000"/>
                <w:szCs w:val="24"/>
              </w:rPr>
              <w:t>,</w:t>
            </w:r>
          </w:p>
        </w:tc>
      </w:tr>
      <w:tr w:rsidR="001F1110" w:rsidRPr="00BF1742" w14:paraId="0F352EF5" w14:textId="77777777" w:rsidTr="00B34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1"/>
        </w:trPr>
        <w:tc>
          <w:tcPr>
            <w:tcW w:w="1758" w:type="pct"/>
            <w:tcBorders>
              <w:top w:val="single" w:sz="4" w:space="0" w:color="4F81BD" w:themeColor="accent1"/>
              <w:left w:val="single" w:sz="4" w:space="0" w:color="4F81BD" w:themeColor="accent1"/>
              <w:bottom w:val="single" w:sz="4" w:space="0" w:color="auto"/>
              <w:right w:val="single" w:sz="4" w:space="0" w:color="4F81BD" w:themeColor="accent1"/>
            </w:tcBorders>
          </w:tcPr>
          <w:p w14:paraId="136AA5D0" w14:textId="77777777" w:rsidR="00A951F8" w:rsidRPr="004C7089" w:rsidRDefault="00A951F8" w:rsidP="00F73CFA">
            <w:pPr>
              <w:pStyle w:val="Specification"/>
              <w:numPr>
                <w:ilvl w:val="0"/>
                <w:numId w:val="39"/>
              </w:numPr>
              <w:rPr>
                <w:rStyle w:val="Strong"/>
                <w:rFonts w:asciiTheme="minorHAnsi" w:hAnsiTheme="minorHAnsi" w:cstheme="minorHAnsi"/>
              </w:rPr>
            </w:pPr>
            <w:r w:rsidRPr="004C7089">
              <w:rPr>
                <w:rStyle w:val="Strong"/>
                <w:rFonts w:asciiTheme="minorHAnsi" w:hAnsiTheme="minorHAnsi" w:cstheme="minorHAnsi"/>
              </w:rPr>
              <w:t>BIDDER EXPERIENCE AND CAPABILITY</w:t>
            </w:r>
          </w:p>
          <w:p w14:paraId="7D67C7CB" w14:textId="0A5FAC1D" w:rsidR="00A951F8" w:rsidRPr="004C7089" w:rsidRDefault="0076218B" w:rsidP="00274F09">
            <w:pPr>
              <w:pStyle w:val="Specification"/>
              <w:ind w:left="599"/>
              <w:rPr>
                <w:rStyle w:val="Strong"/>
                <w:rFonts w:asciiTheme="minorHAnsi" w:hAnsiTheme="minorHAnsi" w:cstheme="minorHAnsi"/>
              </w:rPr>
            </w:pPr>
            <w:r w:rsidRPr="004C7089">
              <w:rPr>
                <w:rFonts w:asciiTheme="minorHAnsi" w:hAnsiTheme="minorHAnsi" w:cstheme="minorHAnsi"/>
              </w:rPr>
              <w:t xml:space="preserve">The bidder must have executed the </w:t>
            </w:r>
            <w:r w:rsidRPr="00FF414D">
              <w:rPr>
                <w:rFonts w:asciiTheme="minorHAnsi" w:hAnsiTheme="minorHAnsi" w:cstheme="minorHAnsi"/>
                <w:b/>
              </w:rPr>
              <w:t>Low Voltage Electrical Installations involving Distribution Boards or Busbar Trunking Systems</w:t>
            </w:r>
            <w:r w:rsidRPr="004C7089">
              <w:rPr>
                <w:rFonts w:asciiTheme="minorHAnsi" w:hAnsiTheme="minorHAnsi" w:cstheme="minorHAnsi"/>
                <w:b/>
              </w:rPr>
              <w:t xml:space="preserve"> </w:t>
            </w:r>
            <w:r w:rsidRPr="004C7089">
              <w:rPr>
                <w:rFonts w:asciiTheme="minorHAnsi" w:hAnsiTheme="minorHAnsi" w:cstheme="minorHAnsi"/>
              </w:rPr>
              <w:t>at a Data Centre or Industrial Plant Environment to at least two (2) customers/projects in the past five (5) years</w:t>
            </w:r>
          </w:p>
        </w:tc>
        <w:tc>
          <w:tcPr>
            <w:tcW w:w="1761" w:type="pct"/>
            <w:tcBorders>
              <w:top w:val="single" w:sz="4" w:space="0" w:color="4F81BD" w:themeColor="accent1"/>
              <w:left w:val="single" w:sz="4" w:space="0" w:color="4F81BD" w:themeColor="accent1"/>
              <w:bottom w:val="single" w:sz="4" w:space="0" w:color="auto"/>
              <w:right w:val="single" w:sz="4" w:space="0" w:color="4F81BD" w:themeColor="accent1"/>
            </w:tcBorders>
          </w:tcPr>
          <w:p w14:paraId="1168AF89" w14:textId="77777777" w:rsidR="00A951F8" w:rsidRPr="004C7089" w:rsidRDefault="00A951F8" w:rsidP="00C01FB8">
            <w:pPr>
              <w:spacing w:line="276" w:lineRule="auto"/>
              <w:rPr>
                <w:rFonts w:asciiTheme="minorHAnsi" w:hAnsiTheme="minorHAnsi" w:cstheme="minorHAnsi"/>
                <w:szCs w:val="24"/>
              </w:rPr>
            </w:pPr>
          </w:p>
          <w:p w14:paraId="7822C6C0" w14:textId="77777777" w:rsidR="00A951F8" w:rsidRPr="004C7089" w:rsidRDefault="00A951F8" w:rsidP="00C01FB8">
            <w:pPr>
              <w:spacing w:line="276" w:lineRule="auto"/>
              <w:rPr>
                <w:rFonts w:asciiTheme="minorHAnsi" w:hAnsiTheme="minorHAnsi" w:cstheme="minorHAnsi"/>
                <w:szCs w:val="24"/>
              </w:rPr>
            </w:pPr>
          </w:p>
          <w:p w14:paraId="7E1E1112" w14:textId="4DC6F1B3" w:rsidR="0076218B" w:rsidRPr="004C7089" w:rsidRDefault="0076218B" w:rsidP="0076218B">
            <w:pPr>
              <w:spacing w:line="276" w:lineRule="auto"/>
              <w:rPr>
                <w:rFonts w:asciiTheme="minorHAnsi" w:hAnsiTheme="minorHAnsi" w:cstheme="minorHAnsi"/>
                <w:szCs w:val="24"/>
              </w:rPr>
            </w:pPr>
            <w:r w:rsidRPr="004C7089">
              <w:rPr>
                <w:rFonts w:asciiTheme="minorHAnsi" w:hAnsiTheme="minorHAnsi" w:cstheme="minorHAnsi"/>
                <w:szCs w:val="24"/>
              </w:rPr>
              <w:t xml:space="preserve">The Bidder must provide in Annex B reference details from two (2) customers/projects to </w:t>
            </w:r>
            <w:r w:rsidRPr="00FF414D">
              <w:rPr>
                <w:rFonts w:asciiTheme="minorHAnsi" w:hAnsiTheme="minorHAnsi" w:cstheme="minorHAnsi"/>
                <w:szCs w:val="24"/>
              </w:rPr>
              <w:t xml:space="preserve">whom </w:t>
            </w:r>
            <w:r w:rsidRPr="00FF414D">
              <w:rPr>
                <w:rFonts w:asciiTheme="minorHAnsi" w:hAnsiTheme="minorHAnsi" w:cstheme="minorHAnsi"/>
                <w:b/>
              </w:rPr>
              <w:t>Low Voltage Electrical Installations involving Distribution Boards or Busbar Trunking Systems</w:t>
            </w:r>
            <w:r w:rsidRPr="004C7089">
              <w:rPr>
                <w:rFonts w:asciiTheme="minorHAnsi" w:hAnsiTheme="minorHAnsi" w:cstheme="minorHAnsi"/>
                <w:b/>
              </w:rPr>
              <w:t xml:space="preserve"> </w:t>
            </w:r>
            <w:r w:rsidRPr="004C7089">
              <w:rPr>
                <w:rFonts w:asciiTheme="minorHAnsi" w:hAnsiTheme="minorHAnsi" w:cstheme="minorHAnsi"/>
              </w:rPr>
              <w:t xml:space="preserve">at a Data Centre or Industrial Plant </w:t>
            </w:r>
            <w:r w:rsidRPr="004C7089">
              <w:rPr>
                <w:rFonts w:asciiTheme="minorHAnsi" w:hAnsiTheme="minorHAnsi" w:cstheme="minorHAnsi"/>
                <w:szCs w:val="24"/>
              </w:rPr>
              <w:t>was executed in the last five (5) years.</w:t>
            </w:r>
          </w:p>
          <w:p w14:paraId="081FE64D" w14:textId="3F2C814F" w:rsidR="00A951F8" w:rsidRPr="004C7089" w:rsidRDefault="00A951F8" w:rsidP="00C01FB8">
            <w:pPr>
              <w:spacing w:line="276" w:lineRule="auto"/>
              <w:rPr>
                <w:rFonts w:asciiTheme="minorHAnsi" w:hAnsiTheme="minorHAnsi" w:cstheme="minorHAnsi"/>
                <w:szCs w:val="24"/>
              </w:rPr>
            </w:pPr>
          </w:p>
          <w:p w14:paraId="13C87923" w14:textId="77777777" w:rsidR="00F916E0" w:rsidRPr="004C7089" w:rsidRDefault="00F916E0" w:rsidP="00F916E0">
            <w:pPr>
              <w:spacing w:line="276" w:lineRule="auto"/>
              <w:rPr>
                <w:rFonts w:cs="Calibri"/>
                <w:b/>
                <w:szCs w:val="24"/>
              </w:rPr>
            </w:pPr>
            <w:r w:rsidRPr="004C7089">
              <w:rPr>
                <w:rFonts w:cs="Calibri"/>
                <w:b/>
                <w:szCs w:val="24"/>
              </w:rPr>
              <w:t>Note (1):</w:t>
            </w:r>
          </w:p>
          <w:p w14:paraId="0CDBDD01" w14:textId="53342B3D" w:rsidR="00F916E0" w:rsidRPr="00FF414D" w:rsidRDefault="00F916E0" w:rsidP="00F916E0">
            <w:pPr>
              <w:spacing w:line="276" w:lineRule="auto"/>
              <w:rPr>
                <w:rFonts w:cs="Calibri"/>
                <w:szCs w:val="24"/>
              </w:rPr>
            </w:pPr>
            <w:r w:rsidRPr="00FF414D">
              <w:rPr>
                <w:rFonts w:cs="Calibri"/>
                <w:szCs w:val="24"/>
              </w:rPr>
              <w:t xml:space="preserve">Failure to complete Table 1 </w:t>
            </w:r>
            <w:r w:rsidRPr="00FF414D">
              <w:rPr>
                <w:rFonts w:cs="Calibri"/>
                <w:b/>
                <w:bCs/>
                <w:szCs w:val="24"/>
              </w:rPr>
              <w:t>fully</w:t>
            </w:r>
            <w:r w:rsidRPr="00FF414D">
              <w:rPr>
                <w:rFonts w:cs="Calibri"/>
                <w:szCs w:val="24"/>
              </w:rPr>
              <w:t xml:space="preserve"> as indicated above will result in disqualification.</w:t>
            </w:r>
          </w:p>
          <w:p w14:paraId="136BB6ED" w14:textId="77777777" w:rsidR="00F916E0" w:rsidRPr="00FF414D" w:rsidRDefault="00F916E0" w:rsidP="00F916E0">
            <w:pPr>
              <w:spacing w:line="276" w:lineRule="auto"/>
              <w:rPr>
                <w:rFonts w:cs="Calibri"/>
                <w:szCs w:val="24"/>
              </w:rPr>
            </w:pPr>
          </w:p>
          <w:p w14:paraId="4AD2BC03" w14:textId="79AA5650" w:rsidR="00A951F8" w:rsidRPr="004C7089" w:rsidRDefault="00A951F8" w:rsidP="00C01FB8">
            <w:pPr>
              <w:spacing w:line="276" w:lineRule="auto"/>
              <w:rPr>
                <w:rFonts w:asciiTheme="minorHAnsi" w:hAnsiTheme="minorHAnsi" w:cstheme="minorHAnsi"/>
                <w:b/>
                <w:bCs/>
                <w:szCs w:val="24"/>
              </w:rPr>
            </w:pPr>
            <w:r w:rsidRPr="004C7089">
              <w:rPr>
                <w:rFonts w:asciiTheme="minorHAnsi" w:hAnsiTheme="minorHAnsi" w:cstheme="minorHAnsi"/>
                <w:b/>
                <w:bCs/>
                <w:szCs w:val="24"/>
              </w:rPr>
              <w:t>Note</w:t>
            </w:r>
            <w:r w:rsidR="00F916E0" w:rsidRPr="004C7089">
              <w:rPr>
                <w:rFonts w:asciiTheme="minorHAnsi" w:hAnsiTheme="minorHAnsi" w:cstheme="minorHAnsi"/>
                <w:b/>
                <w:bCs/>
                <w:szCs w:val="24"/>
              </w:rPr>
              <w:t xml:space="preserve"> (</w:t>
            </w:r>
            <w:r w:rsidR="00F916E0" w:rsidRPr="00FF414D">
              <w:rPr>
                <w:rFonts w:asciiTheme="minorHAnsi" w:hAnsiTheme="minorHAnsi" w:cstheme="minorHAnsi"/>
                <w:b/>
                <w:bCs/>
                <w:szCs w:val="24"/>
              </w:rPr>
              <w:t>2)</w:t>
            </w:r>
            <w:r w:rsidRPr="00FF414D">
              <w:rPr>
                <w:rFonts w:asciiTheme="minorHAnsi" w:hAnsiTheme="minorHAnsi" w:cstheme="minorHAnsi"/>
                <w:b/>
                <w:bCs/>
                <w:szCs w:val="24"/>
              </w:rPr>
              <w:t>:</w:t>
            </w:r>
            <w:r w:rsidRPr="004C7089">
              <w:rPr>
                <w:rFonts w:asciiTheme="minorHAnsi" w:hAnsiTheme="minorHAnsi" w:cstheme="minorHAnsi"/>
                <w:b/>
                <w:bCs/>
                <w:szCs w:val="24"/>
              </w:rPr>
              <w:t xml:space="preserve"> </w:t>
            </w:r>
          </w:p>
          <w:p w14:paraId="1183A718" w14:textId="558D113B" w:rsidR="00A951F8" w:rsidRPr="004C7089" w:rsidRDefault="00A951F8" w:rsidP="00C01FB8">
            <w:pPr>
              <w:spacing w:line="276" w:lineRule="auto"/>
              <w:rPr>
                <w:rFonts w:asciiTheme="minorHAnsi" w:hAnsiTheme="minorHAnsi" w:cstheme="minorHAnsi"/>
                <w:szCs w:val="24"/>
              </w:rPr>
            </w:pPr>
            <w:r w:rsidRPr="004C7089">
              <w:rPr>
                <w:rFonts w:asciiTheme="minorHAnsi" w:hAnsiTheme="minorHAnsi" w:cstheme="minorHAnsi"/>
                <w:szCs w:val="24"/>
              </w:rPr>
              <w:t>SITA reserves the right to verify the information provided.</w:t>
            </w:r>
          </w:p>
          <w:p w14:paraId="1A94BAF9" w14:textId="77777777" w:rsidR="00F916E0" w:rsidRPr="004C7089" w:rsidRDefault="00F916E0" w:rsidP="00C01FB8">
            <w:pPr>
              <w:spacing w:line="276" w:lineRule="auto"/>
              <w:rPr>
                <w:rFonts w:asciiTheme="minorHAnsi" w:hAnsiTheme="minorHAnsi" w:cstheme="minorHAnsi"/>
                <w:szCs w:val="24"/>
              </w:rPr>
            </w:pPr>
          </w:p>
          <w:p w14:paraId="02ADFBB2" w14:textId="77777777" w:rsidR="00A951F8" w:rsidRPr="004C7089" w:rsidRDefault="00A951F8" w:rsidP="00C01FB8">
            <w:pPr>
              <w:spacing w:line="276" w:lineRule="auto"/>
              <w:rPr>
                <w:rFonts w:asciiTheme="minorHAnsi" w:hAnsiTheme="minorHAnsi" w:cstheme="minorHAnsi"/>
                <w:szCs w:val="24"/>
              </w:rPr>
            </w:pPr>
          </w:p>
        </w:tc>
        <w:tc>
          <w:tcPr>
            <w:tcW w:w="1481" w:type="pct"/>
            <w:tcBorders>
              <w:top w:val="single" w:sz="4" w:space="0" w:color="4F81BD" w:themeColor="accent1"/>
              <w:left w:val="single" w:sz="4" w:space="0" w:color="4F81BD" w:themeColor="accent1"/>
              <w:bottom w:val="single" w:sz="4" w:space="0" w:color="auto"/>
              <w:right w:val="single" w:sz="4" w:space="0" w:color="4F81BD" w:themeColor="accent1"/>
            </w:tcBorders>
          </w:tcPr>
          <w:p w14:paraId="679D8313" w14:textId="77777777" w:rsidR="00A951F8" w:rsidRPr="00BF1742" w:rsidRDefault="00A951F8" w:rsidP="00C01FB8">
            <w:pPr>
              <w:spacing w:line="276" w:lineRule="auto"/>
              <w:rPr>
                <w:rFonts w:asciiTheme="minorHAnsi" w:hAnsiTheme="minorHAnsi" w:cstheme="minorHAnsi"/>
                <w:color w:val="FF0000"/>
                <w:szCs w:val="24"/>
              </w:rPr>
            </w:pPr>
          </w:p>
          <w:p w14:paraId="20BA5E93" w14:textId="77777777" w:rsidR="00A951F8" w:rsidRPr="00BF1742" w:rsidRDefault="00A951F8" w:rsidP="00C01FB8">
            <w:pPr>
              <w:spacing w:line="276" w:lineRule="auto"/>
              <w:rPr>
                <w:rFonts w:asciiTheme="minorHAnsi" w:hAnsiTheme="minorHAnsi" w:cstheme="minorHAnsi"/>
                <w:color w:val="FF0000"/>
                <w:szCs w:val="24"/>
              </w:rPr>
            </w:pPr>
          </w:p>
          <w:p w14:paraId="28CB02BF" w14:textId="601F0E31" w:rsidR="00A951F8" w:rsidRPr="00BF1742" w:rsidRDefault="00A951F8" w:rsidP="00C01FB8">
            <w:pPr>
              <w:spacing w:line="276" w:lineRule="auto"/>
              <w:rPr>
                <w:rFonts w:asciiTheme="minorHAnsi" w:hAnsiTheme="minorHAnsi" w:cstheme="minorHAnsi"/>
                <w:szCs w:val="24"/>
              </w:rPr>
            </w:pPr>
            <w:r w:rsidRPr="00BF1742">
              <w:rPr>
                <w:rFonts w:asciiTheme="minorHAnsi" w:hAnsiTheme="minorHAnsi" w:cstheme="minorHAnsi"/>
                <w:color w:val="FF0000"/>
                <w:szCs w:val="24"/>
              </w:rPr>
              <w:t>&lt;provide unique reference to locate substantiating evidence in the bid response – see Annex B, section 10.</w:t>
            </w:r>
            <w:r w:rsidR="00074FB4" w:rsidRPr="00BF1742">
              <w:rPr>
                <w:rFonts w:asciiTheme="minorHAnsi" w:hAnsiTheme="minorHAnsi" w:cstheme="minorHAnsi"/>
                <w:color w:val="FF0000"/>
                <w:szCs w:val="24"/>
              </w:rPr>
              <w:t>3</w:t>
            </w:r>
            <w:r w:rsidRPr="00BF1742">
              <w:rPr>
                <w:rFonts w:asciiTheme="minorHAnsi" w:hAnsiTheme="minorHAnsi" w:cstheme="minorHAnsi"/>
                <w:color w:val="FF0000"/>
                <w:szCs w:val="24"/>
              </w:rPr>
              <w:t>, table 1&gt;</w:t>
            </w:r>
          </w:p>
        </w:tc>
      </w:tr>
      <w:tr w:rsidR="001F1110" w:rsidRPr="00BF1742" w14:paraId="5246A463" w14:textId="77777777" w:rsidTr="00B348AB">
        <w:tc>
          <w:tcPr>
            <w:tcW w:w="1758" w:type="pct"/>
          </w:tcPr>
          <w:p w14:paraId="525AE34F" w14:textId="459A2BC9" w:rsidR="00A951F8" w:rsidRPr="00BF1742" w:rsidRDefault="00A951F8">
            <w:pPr>
              <w:pStyle w:val="Specification"/>
              <w:numPr>
                <w:ilvl w:val="0"/>
                <w:numId w:val="39"/>
              </w:numPr>
              <w:rPr>
                <w:rStyle w:val="Strong"/>
                <w:rFonts w:asciiTheme="minorHAnsi" w:hAnsiTheme="minorHAnsi" w:cstheme="minorHAnsi"/>
                <w:szCs w:val="20"/>
              </w:rPr>
            </w:pPr>
            <w:r w:rsidRPr="00BF1742">
              <w:rPr>
                <w:rStyle w:val="Strong"/>
                <w:rFonts w:asciiTheme="minorHAnsi" w:hAnsiTheme="minorHAnsi" w:cstheme="minorHAnsi"/>
              </w:rPr>
              <w:lastRenderedPageBreak/>
              <w:t>CIDB REGISTRATION REQUIREMENT</w:t>
            </w:r>
          </w:p>
          <w:p w14:paraId="5A0403A5" w14:textId="0131DF88" w:rsidR="00A951F8" w:rsidRPr="00BF1742" w:rsidRDefault="00A951F8" w:rsidP="00274F09">
            <w:pPr>
              <w:spacing w:line="276" w:lineRule="auto"/>
              <w:ind w:left="599"/>
              <w:rPr>
                <w:rStyle w:val="Strong"/>
                <w:rFonts w:asciiTheme="minorHAnsi" w:hAnsiTheme="minorHAnsi" w:cstheme="minorHAnsi"/>
                <w:szCs w:val="24"/>
              </w:rPr>
            </w:pPr>
            <w:r w:rsidRPr="00BF1742">
              <w:rPr>
                <w:rFonts w:asciiTheme="minorHAnsi" w:hAnsiTheme="minorHAnsi" w:cstheme="minorHAnsi"/>
                <w:szCs w:val="24"/>
              </w:rPr>
              <w:t>The bidder</w:t>
            </w:r>
            <w:r w:rsidR="007A647D">
              <w:rPr>
                <w:szCs w:val="24"/>
              </w:rPr>
              <w:t xml:space="preserve"> </w:t>
            </w:r>
            <w:r w:rsidRPr="00BF1742">
              <w:rPr>
                <w:rFonts w:asciiTheme="minorHAnsi" w:hAnsiTheme="minorHAnsi" w:cstheme="minorHAnsi"/>
                <w:szCs w:val="24"/>
              </w:rPr>
              <w:t>must be registered with Construction Industry Developmen</w:t>
            </w:r>
            <w:r w:rsidRPr="00635310">
              <w:rPr>
                <w:rFonts w:asciiTheme="minorHAnsi" w:hAnsiTheme="minorHAnsi" w:cstheme="minorHAnsi"/>
                <w:szCs w:val="24"/>
              </w:rPr>
              <w:t xml:space="preserve">t Board (CIDB) with </w:t>
            </w:r>
            <w:r w:rsidRPr="00C660AD">
              <w:rPr>
                <w:rFonts w:asciiTheme="minorHAnsi" w:hAnsiTheme="minorHAnsi" w:cstheme="minorHAnsi"/>
                <w:szCs w:val="24"/>
              </w:rPr>
              <w:t>a minimum rating</w:t>
            </w:r>
            <w:r w:rsidR="007A647D" w:rsidRPr="00C660AD">
              <w:rPr>
                <w:rFonts w:asciiTheme="minorHAnsi" w:hAnsiTheme="minorHAnsi" w:cstheme="minorHAnsi"/>
                <w:szCs w:val="24"/>
              </w:rPr>
              <w:t xml:space="preserve"> </w:t>
            </w:r>
            <w:r w:rsidRPr="00C660AD">
              <w:rPr>
                <w:rFonts w:asciiTheme="minorHAnsi" w:hAnsiTheme="minorHAnsi" w:cstheme="minorHAnsi"/>
                <w:szCs w:val="24"/>
              </w:rPr>
              <w:t xml:space="preserve">of </w:t>
            </w:r>
            <w:r w:rsidR="00D6221C" w:rsidRPr="00C660AD">
              <w:rPr>
                <w:rFonts w:asciiTheme="minorHAnsi" w:hAnsiTheme="minorHAnsi" w:cstheme="minorHAnsi"/>
                <w:b/>
                <w:szCs w:val="24"/>
              </w:rPr>
              <w:t>7EB or 7EP</w:t>
            </w:r>
            <w:r w:rsidR="00F07912" w:rsidRPr="00C660AD">
              <w:rPr>
                <w:rFonts w:asciiTheme="minorHAnsi" w:hAnsiTheme="minorHAnsi" w:cstheme="minorHAnsi"/>
                <w:b/>
                <w:szCs w:val="24"/>
              </w:rPr>
              <w:t xml:space="preserve"> or higher</w:t>
            </w:r>
            <w:r w:rsidR="00C9045B" w:rsidRPr="00C660AD">
              <w:rPr>
                <w:rFonts w:asciiTheme="minorHAnsi" w:hAnsiTheme="minorHAnsi" w:cstheme="minorHAnsi"/>
                <w:b/>
                <w:szCs w:val="24"/>
              </w:rPr>
              <w:t>.</w:t>
            </w:r>
          </w:p>
        </w:tc>
        <w:tc>
          <w:tcPr>
            <w:tcW w:w="1761" w:type="pct"/>
          </w:tcPr>
          <w:p w14:paraId="4131BC82" w14:textId="77777777" w:rsidR="00A951F8" w:rsidRPr="00BF1742" w:rsidRDefault="00A951F8">
            <w:pPr>
              <w:spacing w:line="276" w:lineRule="auto"/>
              <w:rPr>
                <w:rFonts w:asciiTheme="minorHAnsi" w:hAnsiTheme="minorHAnsi" w:cstheme="minorHAnsi"/>
                <w:szCs w:val="24"/>
              </w:rPr>
            </w:pPr>
          </w:p>
          <w:p w14:paraId="2C198F16" w14:textId="77777777" w:rsidR="00A951F8" w:rsidRPr="00BF1742" w:rsidRDefault="00A951F8">
            <w:pPr>
              <w:spacing w:line="276" w:lineRule="auto"/>
              <w:rPr>
                <w:rFonts w:asciiTheme="minorHAnsi" w:hAnsiTheme="minorHAnsi" w:cstheme="minorHAnsi"/>
                <w:szCs w:val="24"/>
              </w:rPr>
            </w:pPr>
          </w:p>
          <w:p w14:paraId="6B92F9E2" w14:textId="715921D8" w:rsidR="00A951F8" w:rsidRPr="00BF1742" w:rsidRDefault="00A951F8">
            <w:pPr>
              <w:spacing w:line="276" w:lineRule="auto"/>
              <w:rPr>
                <w:rFonts w:asciiTheme="minorHAnsi" w:hAnsiTheme="minorHAnsi" w:cstheme="minorHAnsi"/>
                <w:b/>
                <w:szCs w:val="24"/>
              </w:rPr>
            </w:pPr>
            <w:r w:rsidRPr="00BF1742">
              <w:rPr>
                <w:rFonts w:asciiTheme="minorHAnsi" w:hAnsiTheme="minorHAnsi" w:cstheme="minorHAnsi"/>
                <w:szCs w:val="24"/>
              </w:rPr>
              <w:t xml:space="preserve">The Bidder needs to complete and sign </w:t>
            </w:r>
            <w:r w:rsidRPr="00BF1742">
              <w:rPr>
                <w:rFonts w:asciiTheme="minorHAnsi" w:hAnsiTheme="minorHAnsi" w:cstheme="minorHAnsi"/>
                <w:b/>
                <w:bCs/>
                <w:szCs w:val="24"/>
              </w:rPr>
              <w:t xml:space="preserve">ANNEX </w:t>
            </w:r>
            <w:r w:rsidR="00F806E3" w:rsidRPr="00BF1742">
              <w:rPr>
                <w:rFonts w:asciiTheme="minorHAnsi" w:hAnsiTheme="minorHAnsi" w:cstheme="minorHAnsi"/>
                <w:b/>
                <w:bCs/>
                <w:szCs w:val="24"/>
              </w:rPr>
              <w:t>D</w:t>
            </w:r>
            <w:r w:rsidRPr="00BF1742">
              <w:rPr>
                <w:rFonts w:asciiTheme="minorHAnsi" w:hAnsiTheme="minorHAnsi" w:cstheme="minorHAnsi"/>
                <w:szCs w:val="24"/>
              </w:rPr>
              <w:t xml:space="preserve"> </w:t>
            </w:r>
            <w:bookmarkStart w:id="38" w:name="_Hlk93438311"/>
            <w:r w:rsidRPr="00BF1742">
              <w:rPr>
                <w:rFonts w:asciiTheme="minorHAnsi" w:hAnsiTheme="minorHAnsi" w:cstheme="minorHAnsi"/>
                <w:szCs w:val="24"/>
              </w:rPr>
              <w:t xml:space="preserve">as evidence that the bidder is registered with the CIDB </w:t>
            </w:r>
            <w:r w:rsidR="00ED7BEF">
              <w:rPr>
                <w:rFonts w:asciiTheme="minorHAnsi" w:hAnsiTheme="minorHAnsi" w:cstheme="minorHAnsi"/>
                <w:szCs w:val="24"/>
              </w:rPr>
              <w:t xml:space="preserve">rating </w:t>
            </w:r>
            <w:r w:rsidRPr="00BF1742">
              <w:rPr>
                <w:rFonts w:asciiTheme="minorHAnsi" w:hAnsiTheme="minorHAnsi" w:cstheme="minorHAnsi"/>
                <w:szCs w:val="24"/>
              </w:rPr>
              <w:t xml:space="preserve">with </w:t>
            </w:r>
            <w:r w:rsidRPr="00C660AD">
              <w:rPr>
                <w:rFonts w:asciiTheme="minorHAnsi" w:hAnsiTheme="minorHAnsi" w:cstheme="minorHAnsi"/>
                <w:szCs w:val="24"/>
              </w:rPr>
              <w:t>a minimum</w:t>
            </w:r>
            <w:r w:rsidR="00F07912" w:rsidRPr="00C660AD">
              <w:rPr>
                <w:rFonts w:asciiTheme="minorHAnsi" w:hAnsiTheme="minorHAnsi" w:cstheme="minorHAnsi"/>
                <w:szCs w:val="24"/>
              </w:rPr>
              <w:t xml:space="preserve"> rating </w:t>
            </w:r>
            <w:r w:rsidRPr="00C660AD">
              <w:rPr>
                <w:rFonts w:asciiTheme="minorHAnsi" w:hAnsiTheme="minorHAnsi" w:cstheme="minorHAnsi"/>
                <w:szCs w:val="24"/>
              </w:rPr>
              <w:t xml:space="preserve">of </w:t>
            </w:r>
            <w:bookmarkStart w:id="39" w:name="_Hlk96377477"/>
            <w:r w:rsidR="00D6221C" w:rsidRPr="00C660AD">
              <w:rPr>
                <w:rFonts w:asciiTheme="minorHAnsi" w:hAnsiTheme="minorHAnsi" w:cstheme="minorHAnsi"/>
                <w:b/>
                <w:szCs w:val="24"/>
              </w:rPr>
              <w:t>7EB or 7EP</w:t>
            </w:r>
            <w:bookmarkEnd w:id="38"/>
            <w:bookmarkEnd w:id="39"/>
            <w:r w:rsidR="00F07912" w:rsidRPr="00C660AD">
              <w:rPr>
                <w:rFonts w:asciiTheme="minorHAnsi" w:hAnsiTheme="minorHAnsi" w:cstheme="minorHAnsi"/>
                <w:b/>
                <w:szCs w:val="24"/>
              </w:rPr>
              <w:t xml:space="preserve"> or higher</w:t>
            </w:r>
            <w:r w:rsidR="007A647D" w:rsidRPr="00C660AD">
              <w:rPr>
                <w:rFonts w:asciiTheme="minorHAnsi" w:hAnsiTheme="minorHAnsi" w:cstheme="minorHAnsi"/>
                <w:b/>
                <w:szCs w:val="24"/>
              </w:rPr>
              <w:t>.</w:t>
            </w:r>
          </w:p>
          <w:p w14:paraId="00894A77" w14:textId="77777777" w:rsidR="00A951F8" w:rsidRPr="00BF1742" w:rsidRDefault="00A951F8">
            <w:pPr>
              <w:spacing w:line="276" w:lineRule="auto"/>
              <w:rPr>
                <w:rFonts w:asciiTheme="minorHAnsi" w:hAnsiTheme="minorHAnsi" w:cstheme="minorHAnsi"/>
                <w:szCs w:val="24"/>
              </w:rPr>
            </w:pPr>
          </w:p>
          <w:p w14:paraId="2DFA7858" w14:textId="77777777" w:rsidR="00A951F8" w:rsidRPr="00BF1742" w:rsidRDefault="00A951F8">
            <w:pPr>
              <w:spacing w:line="276" w:lineRule="auto"/>
              <w:rPr>
                <w:rFonts w:asciiTheme="minorHAnsi" w:hAnsiTheme="minorHAnsi" w:cstheme="minorHAnsi"/>
                <w:b/>
                <w:bCs/>
                <w:color w:val="000000"/>
                <w:szCs w:val="24"/>
              </w:rPr>
            </w:pPr>
          </w:p>
          <w:p w14:paraId="7CE79BE3" w14:textId="77777777" w:rsidR="00A951F8" w:rsidRPr="00BF1742" w:rsidRDefault="00A951F8">
            <w:pPr>
              <w:spacing w:line="276" w:lineRule="auto"/>
              <w:rPr>
                <w:rFonts w:asciiTheme="minorHAnsi" w:hAnsiTheme="minorHAnsi" w:cstheme="minorHAnsi"/>
                <w:b/>
                <w:bCs/>
                <w:szCs w:val="24"/>
              </w:rPr>
            </w:pPr>
            <w:r w:rsidRPr="00BF1742">
              <w:rPr>
                <w:rFonts w:asciiTheme="minorHAnsi" w:hAnsiTheme="minorHAnsi" w:cstheme="minorHAnsi"/>
                <w:b/>
                <w:bCs/>
                <w:szCs w:val="24"/>
              </w:rPr>
              <w:t xml:space="preserve">Note: </w:t>
            </w:r>
          </w:p>
          <w:p w14:paraId="5C544997" w14:textId="77777777" w:rsidR="00A951F8" w:rsidRPr="00BF1742" w:rsidRDefault="00A951F8">
            <w:pPr>
              <w:spacing w:line="276" w:lineRule="auto"/>
              <w:rPr>
                <w:rFonts w:asciiTheme="minorHAnsi" w:hAnsiTheme="minorHAnsi" w:cstheme="minorHAnsi"/>
                <w:szCs w:val="24"/>
              </w:rPr>
            </w:pPr>
            <w:r w:rsidRPr="00BF1742">
              <w:rPr>
                <w:rFonts w:asciiTheme="minorHAnsi" w:hAnsiTheme="minorHAnsi" w:cstheme="minorHAnsi"/>
                <w:szCs w:val="24"/>
              </w:rPr>
              <w:t>SITA reserves the right to verify the information provided.</w:t>
            </w:r>
          </w:p>
          <w:p w14:paraId="3022FAFE" w14:textId="77777777" w:rsidR="00A951F8" w:rsidRPr="00BF1742" w:rsidRDefault="00A951F8">
            <w:pPr>
              <w:spacing w:line="276" w:lineRule="auto"/>
              <w:rPr>
                <w:rFonts w:asciiTheme="minorHAnsi" w:hAnsiTheme="minorHAnsi" w:cstheme="minorHAnsi"/>
                <w:bCs/>
                <w:color w:val="000000"/>
                <w:szCs w:val="24"/>
              </w:rPr>
            </w:pPr>
          </w:p>
        </w:tc>
        <w:tc>
          <w:tcPr>
            <w:tcW w:w="1481" w:type="pct"/>
          </w:tcPr>
          <w:p w14:paraId="696A2AA5" w14:textId="77777777" w:rsidR="00A951F8" w:rsidRPr="00BF1742" w:rsidRDefault="00A951F8" w:rsidP="00A951F8">
            <w:pPr>
              <w:spacing w:line="276" w:lineRule="auto"/>
              <w:rPr>
                <w:rFonts w:asciiTheme="minorHAnsi" w:hAnsiTheme="minorHAnsi" w:cstheme="minorHAnsi"/>
                <w:color w:val="FF0000"/>
                <w:szCs w:val="24"/>
              </w:rPr>
            </w:pPr>
          </w:p>
          <w:p w14:paraId="28F2F181" w14:textId="77777777" w:rsidR="00A951F8" w:rsidRPr="00BF1742" w:rsidRDefault="00A951F8" w:rsidP="00A951F8">
            <w:pPr>
              <w:spacing w:line="276" w:lineRule="auto"/>
              <w:rPr>
                <w:rFonts w:asciiTheme="minorHAnsi" w:hAnsiTheme="minorHAnsi" w:cstheme="minorHAnsi"/>
                <w:color w:val="FF0000"/>
                <w:szCs w:val="24"/>
              </w:rPr>
            </w:pPr>
          </w:p>
          <w:p w14:paraId="5298FD9F" w14:textId="44413DA7" w:rsidR="00A951F8" w:rsidRPr="00BF1742" w:rsidRDefault="00A951F8" w:rsidP="00A951F8">
            <w:pPr>
              <w:spacing w:line="276" w:lineRule="auto"/>
              <w:rPr>
                <w:rFonts w:asciiTheme="minorHAnsi" w:hAnsiTheme="minorHAnsi" w:cstheme="minorHAnsi"/>
                <w:szCs w:val="24"/>
              </w:rPr>
            </w:pPr>
            <w:r w:rsidRPr="00BF1742">
              <w:rPr>
                <w:rFonts w:asciiTheme="minorHAnsi" w:hAnsiTheme="minorHAnsi" w:cstheme="minorHAnsi"/>
                <w:color w:val="FF0000"/>
                <w:szCs w:val="24"/>
              </w:rPr>
              <w:t>&lt;Provide unique reference to locate substantiating evidence in the bid response – see Annex B, section 10.</w:t>
            </w:r>
            <w:r w:rsidR="00074FB4" w:rsidRPr="00BF1742">
              <w:rPr>
                <w:rFonts w:asciiTheme="minorHAnsi" w:hAnsiTheme="minorHAnsi" w:cstheme="minorHAnsi"/>
                <w:color w:val="FF0000"/>
                <w:szCs w:val="24"/>
              </w:rPr>
              <w:t>4</w:t>
            </w:r>
            <w:r w:rsidRPr="00BF1742">
              <w:rPr>
                <w:rFonts w:asciiTheme="minorHAnsi" w:hAnsiTheme="minorHAnsi" w:cstheme="minorHAnsi"/>
                <w:color w:val="FF0000"/>
                <w:szCs w:val="24"/>
              </w:rPr>
              <w:t xml:space="preserve"> and Annex </w:t>
            </w:r>
            <w:r w:rsidR="00F806E3" w:rsidRPr="00BF1742">
              <w:rPr>
                <w:rFonts w:asciiTheme="minorHAnsi" w:hAnsiTheme="minorHAnsi" w:cstheme="minorHAnsi"/>
                <w:color w:val="FF0000"/>
                <w:szCs w:val="24"/>
              </w:rPr>
              <w:t>D</w:t>
            </w:r>
            <w:r w:rsidRPr="00BF1742">
              <w:rPr>
                <w:rFonts w:asciiTheme="minorHAnsi" w:hAnsiTheme="minorHAnsi" w:cstheme="minorHAnsi"/>
                <w:color w:val="FF0000"/>
                <w:szCs w:val="24"/>
              </w:rPr>
              <w:t xml:space="preserve">&gt; </w:t>
            </w:r>
          </w:p>
        </w:tc>
      </w:tr>
      <w:tr w:rsidR="001F1110" w:rsidRPr="00BF1742" w14:paraId="3B31E55F" w14:textId="77777777" w:rsidTr="00B348AB">
        <w:tc>
          <w:tcPr>
            <w:tcW w:w="1758" w:type="pct"/>
            <w:shd w:val="clear" w:color="auto" w:fill="auto"/>
          </w:tcPr>
          <w:p w14:paraId="7B1D4BD1" w14:textId="2890B063" w:rsidR="00A951F8" w:rsidRPr="009E4621" w:rsidRDefault="001E1600" w:rsidP="00F73CFA">
            <w:pPr>
              <w:pStyle w:val="Specification"/>
              <w:numPr>
                <w:ilvl w:val="0"/>
                <w:numId w:val="39"/>
              </w:numPr>
              <w:rPr>
                <w:rStyle w:val="Strong"/>
                <w:rFonts w:asciiTheme="minorHAnsi" w:hAnsiTheme="minorHAnsi" w:cstheme="minorHAnsi"/>
              </w:rPr>
            </w:pPr>
            <w:bookmarkStart w:id="40" w:name="_Hlk96370686"/>
            <w:r w:rsidRPr="009E4621">
              <w:rPr>
                <w:rStyle w:val="Strong"/>
                <w:rFonts w:asciiTheme="minorHAnsi" w:hAnsiTheme="minorHAnsi" w:cstheme="minorHAnsi"/>
              </w:rPr>
              <w:t xml:space="preserve">ELECTRICAL </w:t>
            </w:r>
            <w:r w:rsidR="00A951F8" w:rsidRPr="009E4621">
              <w:rPr>
                <w:rStyle w:val="Strong"/>
                <w:rFonts w:asciiTheme="minorHAnsi" w:hAnsiTheme="minorHAnsi" w:cstheme="minorHAnsi"/>
              </w:rPr>
              <w:t>D</w:t>
            </w:r>
            <w:r w:rsidRPr="009E4621">
              <w:rPr>
                <w:rStyle w:val="Strong"/>
                <w:rFonts w:asciiTheme="minorHAnsi" w:hAnsiTheme="minorHAnsi" w:cstheme="minorHAnsi"/>
              </w:rPr>
              <w:t xml:space="preserve">ISTRIBUTION </w:t>
            </w:r>
            <w:r w:rsidR="00A951F8" w:rsidRPr="009E4621">
              <w:rPr>
                <w:rStyle w:val="Strong"/>
                <w:rFonts w:asciiTheme="minorHAnsi" w:hAnsiTheme="minorHAnsi" w:cstheme="minorHAnsi"/>
              </w:rPr>
              <w:t>B</w:t>
            </w:r>
            <w:r w:rsidRPr="009E4621">
              <w:rPr>
                <w:rStyle w:val="Strong"/>
                <w:rFonts w:asciiTheme="minorHAnsi" w:hAnsiTheme="minorHAnsi" w:cstheme="minorHAnsi"/>
              </w:rPr>
              <w:t>OARDS</w:t>
            </w:r>
            <w:r w:rsidR="00A951F8" w:rsidRPr="009E4621">
              <w:rPr>
                <w:rStyle w:val="Strong"/>
                <w:rFonts w:asciiTheme="minorHAnsi" w:hAnsiTheme="minorHAnsi" w:cstheme="minorHAnsi"/>
              </w:rPr>
              <w:t xml:space="preserve"> DATA SHEET</w:t>
            </w:r>
          </w:p>
          <w:bookmarkEnd w:id="40"/>
          <w:p w14:paraId="2DF299AC" w14:textId="677C1EE7" w:rsidR="00A951F8" w:rsidRPr="00BF1742" w:rsidRDefault="00A951F8" w:rsidP="00274F09">
            <w:pPr>
              <w:pStyle w:val="Specification"/>
              <w:spacing w:line="276" w:lineRule="auto"/>
              <w:ind w:left="599"/>
              <w:rPr>
                <w:rStyle w:val="Strong"/>
                <w:rFonts w:asciiTheme="minorHAnsi" w:hAnsiTheme="minorHAnsi" w:cstheme="minorHAnsi"/>
                <w:b w:val="0"/>
              </w:rPr>
            </w:pPr>
            <w:r w:rsidRPr="00BF1742">
              <w:rPr>
                <w:rStyle w:val="Strong"/>
                <w:rFonts w:asciiTheme="minorHAnsi" w:hAnsiTheme="minorHAnsi" w:cstheme="minorHAnsi"/>
                <w:b w:val="0"/>
              </w:rPr>
              <w:t xml:space="preserve">The Bidder must comply to the specifications by completing and submitting signed equipment data sheets listed in </w:t>
            </w:r>
            <w:r w:rsidR="0076218B" w:rsidRPr="0091460E">
              <w:rPr>
                <w:rStyle w:val="Strong"/>
                <w:rFonts w:asciiTheme="minorHAnsi" w:hAnsiTheme="minorHAnsi" w:cstheme="minorHAnsi"/>
                <w:b w:val="0"/>
              </w:rPr>
              <w:t>A</w:t>
            </w:r>
            <w:r w:rsidR="0076218B" w:rsidRPr="00AA78D1">
              <w:rPr>
                <w:rStyle w:val="Strong"/>
                <w:rFonts w:cstheme="minorHAnsi"/>
                <w:b w:val="0"/>
              </w:rPr>
              <w:t>nnex E</w:t>
            </w:r>
            <w:r w:rsidR="0076218B">
              <w:rPr>
                <w:rStyle w:val="Strong"/>
                <w:rFonts w:cstheme="minorHAnsi"/>
              </w:rPr>
              <w:t xml:space="preserve"> </w:t>
            </w:r>
            <w:r w:rsidRPr="00BF1742">
              <w:rPr>
                <w:rStyle w:val="Strong"/>
                <w:rFonts w:asciiTheme="minorHAnsi" w:hAnsiTheme="minorHAnsi" w:cstheme="minorHAnsi"/>
                <w:b w:val="0"/>
              </w:rPr>
              <w:t xml:space="preserve">section </w:t>
            </w:r>
            <w:r w:rsidR="005E7014" w:rsidRPr="00BF1742">
              <w:rPr>
                <w:rStyle w:val="Strong"/>
                <w:rFonts w:asciiTheme="minorHAnsi" w:hAnsiTheme="minorHAnsi" w:cstheme="minorHAnsi"/>
                <w:b w:val="0"/>
              </w:rPr>
              <w:t>1</w:t>
            </w:r>
            <w:r w:rsidR="005E7014" w:rsidRPr="00BF1742">
              <w:rPr>
                <w:rStyle w:val="Strong"/>
                <w:rFonts w:cstheme="minorHAnsi"/>
                <w:b w:val="0"/>
              </w:rPr>
              <w:t>2.2</w:t>
            </w:r>
          </w:p>
        </w:tc>
        <w:tc>
          <w:tcPr>
            <w:tcW w:w="1761" w:type="pct"/>
            <w:shd w:val="clear" w:color="auto" w:fill="auto"/>
          </w:tcPr>
          <w:p w14:paraId="4EFE21FE" w14:textId="4B3F7CD5" w:rsidR="00A951F8" w:rsidRPr="00BF1742" w:rsidRDefault="00A951F8" w:rsidP="00C01FB8">
            <w:pPr>
              <w:spacing w:line="276" w:lineRule="auto"/>
              <w:rPr>
                <w:rFonts w:asciiTheme="minorHAnsi" w:hAnsiTheme="minorHAnsi" w:cstheme="minorHAnsi"/>
                <w:szCs w:val="24"/>
              </w:rPr>
            </w:pPr>
          </w:p>
          <w:p w14:paraId="5DA4C18E" w14:textId="77777777" w:rsidR="00C9045B" w:rsidRPr="00BF1742" w:rsidRDefault="00C9045B" w:rsidP="00C01FB8">
            <w:pPr>
              <w:spacing w:line="276" w:lineRule="auto"/>
              <w:rPr>
                <w:rFonts w:asciiTheme="minorHAnsi" w:hAnsiTheme="minorHAnsi" w:cstheme="minorHAnsi"/>
                <w:szCs w:val="24"/>
              </w:rPr>
            </w:pPr>
          </w:p>
          <w:p w14:paraId="066AE432" w14:textId="77777777" w:rsidR="00A951F8" w:rsidRPr="00BF1742" w:rsidRDefault="00A951F8" w:rsidP="00C01FB8">
            <w:pPr>
              <w:spacing w:line="276" w:lineRule="auto"/>
              <w:rPr>
                <w:rFonts w:asciiTheme="minorHAnsi" w:hAnsiTheme="minorHAnsi" w:cstheme="minorHAnsi"/>
                <w:szCs w:val="24"/>
              </w:rPr>
            </w:pPr>
            <w:r w:rsidRPr="00BF1742">
              <w:rPr>
                <w:rFonts w:asciiTheme="minorHAnsi" w:hAnsiTheme="minorHAnsi" w:cstheme="minorHAnsi"/>
                <w:szCs w:val="24"/>
              </w:rPr>
              <w:t xml:space="preserve">Attach to Annex B a completed and signed Data Sheets: </w:t>
            </w:r>
          </w:p>
          <w:p w14:paraId="395FCA30" w14:textId="54079E6B" w:rsidR="002C255F" w:rsidRPr="00BF1742" w:rsidRDefault="002C255F" w:rsidP="00274F09">
            <w:pPr>
              <w:pStyle w:val="ListParagraph"/>
              <w:numPr>
                <w:ilvl w:val="0"/>
                <w:numId w:val="37"/>
              </w:numPr>
              <w:spacing w:line="276" w:lineRule="auto"/>
              <w:ind w:left="461" w:hanging="425"/>
              <w:rPr>
                <w:rFonts w:asciiTheme="minorHAnsi" w:hAnsiTheme="minorHAnsi" w:cstheme="minorHAnsi"/>
              </w:rPr>
            </w:pPr>
            <w:r w:rsidRPr="00BF1742">
              <w:rPr>
                <w:rFonts w:asciiTheme="minorHAnsi" w:hAnsiTheme="minorHAnsi" w:cstheme="minorHAnsi"/>
              </w:rPr>
              <w:t>SITA Centurion LV BOARDS Data Sheets</w:t>
            </w:r>
          </w:p>
          <w:p w14:paraId="68C39FE0" w14:textId="77777777" w:rsidR="00A951F8" w:rsidRPr="004C7089" w:rsidRDefault="002C255F" w:rsidP="00274F09">
            <w:pPr>
              <w:pStyle w:val="ListParagraph"/>
              <w:numPr>
                <w:ilvl w:val="0"/>
                <w:numId w:val="37"/>
              </w:numPr>
              <w:spacing w:line="276" w:lineRule="auto"/>
              <w:ind w:left="461" w:hanging="425"/>
              <w:rPr>
                <w:rFonts w:asciiTheme="minorHAnsi" w:hAnsiTheme="minorHAnsi" w:cstheme="minorHAnsi"/>
              </w:rPr>
            </w:pPr>
            <w:r w:rsidRPr="00BF1742">
              <w:rPr>
                <w:rFonts w:asciiTheme="minorHAnsi" w:hAnsiTheme="minorHAnsi" w:cstheme="minorHAnsi"/>
              </w:rPr>
              <w:t xml:space="preserve">SITA Centurion DB-G5 Data </w:t>
            </w:r>
            <w:r w:rsidRPr="004C7089">
              <w:rPr>
                <w:rFonts w:asciiTheme="minorHAnsi" w:hAnsiTheme="minorHAnsi" w:cstheme="minorHAnsi"/>
              </w:rPr>
              <w:t xml:space="preserve">Sheets </w:t>
            </w:r>
          </w:p>
          <w:p w14:paraId="7FB6C603" w14:textId="26F6FC95" w:rsidR="00074FB4" w:rsidRPr="004C7089" w:rsidRDefault="00074FB4" w:rsidP="00074FB4">
            <w:pPr>
              <w:spacing w:line="276" w:lineRule="auto"/>
              <w:rPr>
                <w:rFonts w:asciiTheme="minorHAnsi" w:hAnsiTheme="minorHAnsi" w:cstheme="minorHAnsi"/>
                <w:b/>
                <w:bCs/>
                <w:szCs w:val="24"/>
              </w:rPr>
            </w:pPr>
            <w:r w:rsidRPr="004C7089">
              <w:rPr>
                <w:rFonts w:asciiTheme="minorHAnsi" w:hAnsiTheme="minorHAnsi" w:cstheme="minorHAnsi"/>
                <w:b/>
                <w:bCs/>
                <w:szCs w:val="24"/>
              </w:rPr>
              <w:t>Note</w:t>
            </w:r>
            <w:r w:rsidR="00F916E0" w:rsidRPr="004C7089">
              <w:rPr>
                <w:rFonts w:asciiTheme="minorHAnsi" w:hAnsiTheme="minorHAnsi" w:cstheme="minorHAnsi"/>
                <w:b/>
                <w:bCs/>
                <w:szCs w:val="24"/>
              </w:rPr>
              <w:t xml:space="preserve"> </w:t>
            </w:r>
            <w:r w:rsidR="00F916E0" w:rsidRPr="00FF414D">
              <w:rPr>
                <w:rFonts w:asciiTheme="minorHAnsi" w:hAnsiTheme="minorHAnsi" w:cstheme="minorHAnsi"/>
                <w:b/>
                <w:bCs/>
                <w:szCs w:val="24"/>
              </w:rPr>
              <w:t>(1)</w:t>
            </w:r>
            <w:r w:rsidRPr="00FF414D">
              <w:rPr>
                <w:rFonts w:asciiTheme="minorHAnsi" w:hAnsiTheme="minorHAnsi" w:cstheme="minorHAnsi"/>
                <w:b/>
                <w:bCs/>
                <w:szCs w:val="24"/>
              </w:rPr>
              <w:t>:</w:t>
            </w:r>
            <w:r w:rsidRPr="004C7089">
              <w:rPr>
                <w:rFonts w:asciiTheme="minorHAnsi" w:hAnsiTheme="minorHAnsi" w:cstheme="minorHAnsi"/>
                <w:b/>
                <w:bCs/>
                <w:szCs w:val="24"/>
              </w:rPr>
              <w:t xml:space="preserve"> </w:t>
            </w:r>
          </w:p>
          <w:p w14:paraId="21D75621" w14:textId="6DE697BA" w:rsidR="00074FB4" w:rsidRPr="004C7089" w:rsidRDefault="00074FB4" w:rsidP="00074FB4">
            <w:pPr>
              <w:spacing w:line="276" w:lineRule="auto"/>
              <w:rPr>
                <w:rFonts w:asciiTheme="minorHAnsi" w:hAnsiTheme="minorHAnsi" w:cstheme="minorHAnsi"/>
                <w:szCs w:val="24"/>
              </w:rPr>
            </w:pPr>
            <w:r w:rsidRPr="004C7089">
              <w:rPr>
                <w:rFonts w:asciiTheme="minorHAnsi" w:hAnsiTheme="minorHAnsi" w:cstheme="minorHAnsi"/>
                <w:szCs w:val="24"/>
              </w:rPr>
              <w:t>Total two (2) data sheets are to be submitted.</w:t>
            </w:r>
          </w:p>
          <w:p w14:paraId="4257A664" w14:textId="77777777" w:rsidR="00074FB4" w:rsidRPr="004C7089" w:rsidRDefault="00074FB4" w:rsidP="00074FB4">
            <w:pPr>
              <w:spacing w:line="276" w:lineRule="auto"/>
              <w:rPr>
                <w:rFonts w:asciiTheme="minorHAnsi" w:hAnsiTheme="minorHAnsi" w:cstheme="minorHAnsi"/>
                <w:szCs w:val="24"/>
              </w:rPr>
            </w:pPr>
          </w:p>
          <w:p w14:paraId="4302D909" w14:textId="1ABCBA1B" w:rsidR="00074FB4" w:rsidRPr="00BF1742" w:rsidRDefault="00074FB4" w:rsidP="00074FB4">
            <w:pPr>
              <w:spacing w:line="276" w:lineRule="auto"/>
              <w:rPr>
                <w:rFonts w:asciiTheme="minorHAnsi" w:hAnsiTheme="minorHAnsi" w:cstheme="minorHAnsi"/>
                <w:b/>
                <w:bCs/>
                <w:szCs w:val="24"/>
              </w:rPr>
            </w:pPr>
            <w:r w:rsidRPr="004C7089">
              <w:rPr>
                <w:rFonts w:asciiTheme="minorHAnsi" w:hAnsiTheme="minorHAnsi" w:cstheme="minorHAnsi"/>
                <w:b/>
                <w:bCs/>
                <w:szCs w:val="24"/>
              </w:rPr>
              <w:t>Note</w:t>
            </w:r>
            <w:r w:rsidR="00F916E0" w:rsidRPr="004C7089">
              <w:rPr>
                <w:rFonts w:asciiTheme="minorHAnsi" w:hAnsiTheme="minorHAnsi" w:cstheme="minorHAnsi"/>
                <w:b/>
                <w:bCs/>
                <w:szCs w:val="24"/>
              </w:rPr>
              <w:t xml:space="preserve"> </w:t>
            </w:r>
            <w:r w:rsidR="00F916E0" w:rsidRPr="00FF414D">
              <w:rPr>
                <w:rFonts w:asciiTheme="minorHAnsi" w:hAnsiTheme="minorHAnsi" w:cstheme="minorHAnsi"/>
                <w:b/>
                <w:bCs/>
                <w:szCs w:val="24"/>
              </w:rPr>
              <w:t>(2)</w:t>
            </w:r>
            <w:r w:rsidRPr="00FF414D">
              <w:rPr>
                <w:rFonts w:asciiTheme="minorHAnsi" w:hAnsiTheme="minorHAnsi" w:cstheme="minorHAnsi"/>
                <w:b/>
                <w:bCs/>
                <w:szCs w:val="24"/>
              </w:rPr>
              <w:t>:</w:t>
            </w:r>
            <w:r w:rsidRPr="00BF1742">
              <w:rPr>
                <w:rFonts w:asciiTheme="minorHAnsi" w:hAnsiTheme="minorHAnsi" w:cstheme="minorHAnsi"/>
                <w:b/>
                <w:bCs/>
                <w:szCs w:val="24"/>
              </w:rPr>
              <w:t xml:space="preserve"> </w:t>
            </w:r>
          </w:p>
          <w:p w14:paraId="5F4D07A8" w14:textId="141AF76C" w:rsidR="00074FB4" w:rsidRDefault="00074FB4" w:rsidP="00074FB4">
            <w:pPr>
              <w:spacing w:line="276" w:lineRule="auto"/>
              <w:rPr>
                <w:rFonts w:asciiTheme="minorHAnsi" w:hAnsiTheme="minorHAnsi" w:cstheme="minorHAnsi"/>
                <w:szCs w:val="24"/>
              </w:rPr>
            </w:pPr>
            <w:r w:rsidRPr="00BF1742">
              <w:rPr>
                <w:rFonts w:asciiTheme="minorHAnsi" w:hAnsiTheme="minorHAnsi" w:cstheme="minorHAnsi"/>
                <w:szCs w:val="24"/>
              </w:rPr>
              <w:t>SITA reserves the right to verify the information provided.</w:t>
            </w:r>
          </w:p>
          <w:p w14:paraId="699297A4" w14:textId="37D04B44" w:rsidR="0076218B" w:rsidRDefault="0076218B" w:rsidP="00074FB4">
            <w:pPr>
              <w:spacing w:line="276" w:lineRule="auto"/>
              <w:rPr>
                <w:rFonts w:asciiTheme="minorHAnsi" w:hAnsiTheme="minorHAnsi" w:cstheme="minorHAnsi"/>
                <w:szCs w:val="24"/>
              </w:rPr>
            </w:pPr>
          </w:p>
          <w:p w14:paraId="4CE43DA1" w14:textId="6B1D1FBA" w:rsidR="0076218B" w:rsidRDefault="0076218B" w:rsidP="00074FB4">
            <w:pPr>
              <w:spacing w:line="276" w:lineRule="auto"/>
              <w:rPr>
                <w:rFonts w:asciiTheme="minorHAnsi" w:hAnsiTheme="minorHAnsi" w:cstheme="minorHAnsi"/>
                <w:szCs w:val="24"/>
              </w:rPr>
            </w:pPr>
          </w:p>
          <w:p w14:paraId="57572565" w14:textId="4542733A" w:rsidR="0076218B" w:rsidRDefault="0076218B" w:rsidP="00074FB4">
            <w:pPr>
              <w:spacing w:line="276" w:lineRule="auto"/>
              <w:rPr>
                <w:rFonts w:asciiTheme="minorHAnsi" w:hAnsiTheme="minorHAnsi" w:cstheme="minorHAnsi"/>
                <w:szCs w:val="24"/>
              </w:rPr>
            </w:pPr>
          </w:p>
          <w:p w14:paraId="214B4240" w14:textId="5F396458" w:rsidR="0076218B" w:rsidRDefault="0076218B" w:rsidP="00074FB4">
            <w:pPr>
              <w:spacing w:line="276" w:lineRule="auto"/>
              <w:rPr>
                <w:rFonts w:asciiTheme="minorHAnsi" w:hAnsiTheme="minorHAnsi" w:cstheme="minorHAnsi"/>
                <w:szCs w:val="24"/>
              </w:rPr>
            </w:pPr>
          </w:p>
          <w:p w14:paraId="37CB6EAB" w14:textId="126162C7" w:rsidR="0076218B" w:rsidRDefault="0076218B" w:rsidP="00074FB4">
            <w:pPr>
              <w:spacing w:line="276" w:lineRule="auto"/>
              <w:rPr>
                <w:rFonts w:asciiTheme="minorHAnsi" w:hAnsiTheme="minorHAnsi" w:cstheme="minorHAnsi"/>
                <w:szCs w:val="24"/>
              </w:rPr>
            </w:pPr>
          </w:p>
          <w:p w14:paraId="3D1718CD" w14:textId="3A1F4644" w:rsidR="0076218B" w:rsidRDefault="0076218B" w:rsidP="00074FB4">
            <w:pPr>
              <w:spacing w:line="276" w:lineRule="auto"/>
              <w:rPr>
                <w:rFonts w:asciiTheme="minorHAnsi" w:hAnsiTheme="minorHAnsi" w:cstheme="minorHAnsi"/>
                <w:szCs w:val="24"/>
              </w:rPr>
            </w:pPr>
          </w:p>
          <w:p w14:paraId="5CD777B7" w14:textId="77777777" w:rsidR="0076218B" w:rsidRPr="00BF1742" w:rsidRDefault="0076218B" w:rsidP="00074FB4">
            <w:pPr>
              <w:spacing w:line="276" w:lineRule="auto"/>
              <w:rPr>
                <w:rFonts w:asciiTheme="minorHAnsi" w:hAnsiTheme="minorHAnsi" w:cstheme="minorHAnsi"/>
                <w:szCs w:val="24"/>
              </w:rPr>
            </w:pPr>
          </w:p>
          <w:p w14:paraId="7F4D49E7" w14:textId="72C77440" w:rsidR="00074FB4" w:rsidRPr="00BF1742" w:rsidRDefault="00074FB4" w:rsidP="00BF1742">
            <w:pPr>
              <w:pStyle w:val="ListParagraph"/>
              <w:numPr>
                <w:ilvl w:val="0"/>
                <w:numId w:val="0"/>
              </w:numPr>
              <w:spacing w:line="276" w:lineRule="auto"/>
              <w:ind w:left="461"/>
              <w:rPr>
                <w:rFonts w:asciiTheme="minorHAnsi" w:hAnsiTheme="minorHAnsi" w:cstheme="minorHAnsi"/>
              </w:rPr>
            </w:pPr>
          </w:p>
        </w:tc>
        <w:tc>
          <w:tcPr>
            <w:tcW w:w="1481" w:type="pct"/>
            <w:shd w:val="clear" w:color="auto" w:fill="auto"/>
          </w:tcPr>
          <w:p w14:paraId="53192F42" w14:textId="7ECA7009" w:rsidR="00A951F8" w:rsidRPr="00BF1742" w:rsidRDefault="00A951F8" w:rsidP="00C01FB8">
            <w:pPr>
              <w:spacing w:line="276" w:lineRule="auto"/>
              <w:rPr>
                <w:rFonts w:asciiTheme="minorHAnsi" w:hAnsiTheme="minorHAnsi" w:cstheme="minorHAnsi"/>
                <w:color w:val="FF0000"/>
                <w:szCs w:val="24"/>
              </w:rPr>
            </w:pPr>
          </w:p>
          <w:p w14:paraId="373917C9" w14:textId="77777777" w:rsidR="00C9045B" w:rsidRPr="00BF1742" w:rsidRDefault="00C9045B" w:rsidP="00C01FB8">
            <w:pPr>
              <w:spacing w:line="276" w:lineRule="auto"/>
              <w:rPr>
                <w:rFonts w:asciiTheme="minorHAnsi" w:hAnsiTheme="minorHAnsi" w:cstheme="minorHAnsi"/>
                <w:color w:val="FF0000"/>
                <w:szCs w:val="24"/>
              </w:rPr>
            </w:pPr>
          </w:p>
          <w:p w14:paraId="0836D910" w14:textId="15E702B1" w:rsidR="00A951F8" w:rsidRPr="00BF1742" w:rsidRDefault="00A951F8" w:rsidP="00C01FB8">
            <w:pPr>
              <w:spacing w:line="276" w:lineRule="auto"/>
              <w:rPr>
                <w:rFonts w:asciiTheme="minorHAnsi" w:hAnsiTheme="minorHAnsi" w:cstheme="minorHAnsi"/>
                <w:color w:val="FF0000"/>
                <w:szCs w:val="24"/>
              </w:rPr>
            </w:pPr>
            <w:r w:rsidRPr="00BF1742">
              <w:rPr>
                <w:rFonts w:asciiTheme="minorHAnsi" w:hAnsiTheme="minorHAnsi" w:cstheme="minorHAnsi"/>
                <w:color w:val="FF0000"/>
                <w:szCs w:val="24"/>
              </w:rPr>
              <w:t>&lt;provide unique reference to locate substantiating evidence in the bid response – see Annex B, section 10.</w:t>
            </w:r>
            <w:r w:rsidR="00074FB4" w:rsidRPr="00BF1742">
              <w:rPr>
                <w:rFonts w:asciiTheme="minorHAnsi" w:hAnsiTheme="minorHAnsi" w:cstheme="minorHAnsi"/>
                <w:color w:val="FF0000"/>
                <w:szCs w:val="24"/>
              </w:rPr>
              <w:t>5</w:t>
            </w:r>
            <w:r w:rsidRPr="00BF1742">
              <w:rPr>
                <w:rFonts w:asciiTheme="minorHAnsi" w:hAnsiTheme="minorHAnsi" w:cstheme="minorHAnsi"/>
                <w:color w:val="FF0000"/>
                <w:szCs w:val="24"/>
              </w:rPr>
              <w:t>&gt;</w:t>
            </w:r>
          </w:p>
        </w:tc>
      </w:tr>
    </w:tbl>
    <w:p w14:paraId="73DFECB1" w14:textId="70883A09" w:rsidR="00A951F8" w:rsidRPr="00BF1742" w:rsidRDefault="00A951F8" w:rsidP="00A951F8"/>
    <w:p w14:paraId="35274F4D" w14:textId="77777777" w:rsidR="00A951F8" w:rsidRPr="00BF1742" w:rsidRDefault="00A951F8" w:rsidP="00A951F8"/>
    <w:p w14:paraId="42635A76" w14:textId="1389D28D" w:rsidR="00D5480C" w:rsidRPr="00BF1742" w:rsidRDefault="00D5480C" w:rsidP="000B17A9">
      <w:pPr>
        <w:pStyle w:val="Heading2"/>
      </w:pPr>
      <w:bookmarkStart w:id="41" w:name="_Toc133329137"/>
      <w:r w:rsidRPr="00BF1742">
        <w:lastRenderedPageBreak/>
        <w:t>DECLARATION OF COMPLIANCE</w:t>
      </w:r>
      <w:bookmarkEnd w:id="36"/>
      <w:bookmarkEnd w:id="37"/>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BF1742" w14:paraId="3595CF1C" w14:textId="77777777" w:rsidTr="00692BDE">
        <w:trPr>
          <w:tblHeader/>
        </w:trPr>
        <w:tc>
          <w:tcPr>
            <w:tcW w:w="3776" w:type="pct"/>
            <w:shd w:val="clear" w:color="auto" w:fill="C6D9F1" w:themeFill="text2" w:themeFillTint="33"/>
          </w:tcPr>
          <w:p w14:paraId="789242DF" w14:textId="77777777" w:rsidR="00D5480C" w:rsidRPr="00BF1742"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BF1742" w:rsidRDefault="00D5480C" w:rsidP="004362DB">
            <w:pPr>
              <w:keepNext/>
              <w:keepLines/>
              <w:rPr>
                <w:rFonts w:asciiTheme="minorHAnsi" w:hAnsiTheme="minorHAnsi"/>
                <w:b/>
              </w:rPr>
            </w:pPr>
            <w:r w:rsidRPr="00BF1742">
              <w:rPr>
                <w:rFonts w:asciiTheme="minorHAnsi" w:hAnsiTheme="minorHAnsi"/>
                <w:b/>
              </w:rPr>
              <w:t>Comply</w:t>
            </w:r>
          </w:p>
        </w:tc>
        <w:tc>
          <w:tcPr>
            <w:tcW w:w="601" w:type="pct"/>
            <w:shd w:val="clear" w:color="auto" w:fill="C6D9F1" w:themeFill="text2" w:themeFillTint="33"/>
          </w:tcPr>
          <w:p w14:paraId="40025C25" w14:textId="77777777" w:rsidR="00D5480C" w:rsidRPr="00BF1742" w:rsidRDefault="00D5480C" w:rsidP="004362DB">
            <w:pPr>
              <w:keepNext/>
              <w:keepLines/>
              <w:rPr>
                <w:rFonts w:asciiTheme="minorHAnsi" w:hAnsiTheme="minorHAnsi"/>
                <w:b/>
              </w:rPr>
            </w:pPr>
            <w:r w:rsidRPr="00BF1742">
              <w:rPr>
                <w:rFonts w:asciiTheme="minorHAnsi" w:hAnsiTheme="minorHAnsi"/>
                <w:b/>
              </w:rPr>
              <w:t>Not Comply</w:t>
            </w:r>
          </w:p>
        </w:tc>
      </w:tr>
      <w:tr w:rsidR="00D5480C" w:rsidRPr="00BF1742" w14:paraId="0298AD33" w14:textId="77777777" w:rsidTr="00692BDE">
        <w:tc>
          <w:tcPr>
            <w:tcW w:w="3776" w:type="pct"/>
          </w:tcPr>
          <w:p w14:paraId="4F372C94" w14:textId="77777777" w:rsidR="00342818" w:rsidRPr="00BF1742" w:rsidRDefault="00D5480C" w:rsidP="004362DB">
            <w:pPr>
              <w:keepNext/>
              <w:keepLines/>
              <w:rPr>
                <w:rFonts w:asciiTheme="minorHAnsi" w:hAnsiTheme="minorHAnsi"/>
              </w:rPr>
            </w:pPr>
            <w:r w:rsidRPr="00BF1742">
              <w:rPr>
                <w:rFonts w:asciiTheme="minorHAnsi" w:hAnsiTheme="minorHAnsi"/>
              </w:rPr>
              <w:t>The bidder decla</w:t>
            </w:r>
            <w:r w:rsidR="001A2C3A" w:rsidRPr="00BF1742">
              <w:rPr>
                <w:rFonts w:asciiTheme="minorHAnsi" w:hAnsiTheme="minorHAnsi"/>
              </w:rPr>
              <w:t xml:space="preserve">res </w:t>
            </w:r>
            <w:r w:rsidR="00687E81" w:rsidRPr="00BF1742">
              <w:rPr>
                <w:rFonts w:asciiTheme="minorHAnsi" w:hAnsiTheme="minorHAnsi"/>
              </w:rPr>
              <w:t xml:space="preserve">by </w:t>
            </w:r>
            <w:r w:rsidR="00687E81" w:rsidRPr="00BF1742">
              <w:rPr>
                <w:rFonts w:asciiTheme="minorHAnsi" w:hAnsiTheme="minorHAnsi"/>
                <w:b/>
              </w:rPr>
              <w:t>indicating with an “X”</w:t>
            </w:r>
            <w:r w:rsidR="00687E81" w:rsidRPr="00BF1742">
              <w:rPr>
                <w:rFonts w:asciiTheme="minorHAnsi" w:hAnsiTheme="minorHAnsi"/>
              </w:rPr>
              <w:t xml:space="preserve"> </w:t>
            </w:r>
            <w:r w:rsidR="00275A66" w:rsidRPr="00BF1742">
              <w:rPr>
                <w:rFonts w:asciiTheme="minorHAnsi" w:hAnsiTheme="minorHAnsi"/>
              </w:rPr>
              <w:t xml:space="preserve">in either the “COMPLY” or “NOT COMPLY” </w:t>
            </w:r>
            <w:r w:rsidR="001F4BA5" w:rsidRPr="00BF1742">
              <w:rPr>
                <w:rFonts w:asciiTheme="minorHAnsi" w:hAnsiTheme="minorHAnsi"/>
              </w:rPr>
              <w:t xml:space="preserve">column </w:t>
            </w:r>
            <w:r w:rsidR="001A2C3A" w:rsidRPr="00BF1742">
              <w:rPr>
                <w:rFonts w:asciiTheme="minorHAnsi" w:hAnsiTheme="minorHAnsi"/>
              </w:rPr>
              <w:t xml:space="preserve">that </w:t>
            </w:r>
            <w:r w:rsidR="00687E81" w:rsidRPr="00BF1742">
              <w:rPr>
                <w:rFonts w:asciiTheme="minorHAnsi" w:hAnsiTheme="minorHAnsi"/>
              </w:rPr>
              <w:t>–</w:t>
            </w:r>
          </w:p>
          <w:p w14:paraId="12B60794" w14:textId="77777777" w:rsidR="00692BDE" w:rsidRPr="00BF1742" w:rsidRDefault="00692BDE" w:rsidP="004362DB">
            <w:pPr>
              <w:keepNext/>
              <w:keepLines/>
              <w:rPr>
                <w:rFonts w:asciiTheme="minorHAnsi" w:hAnsiTheme="minorHAnsi"/>
              </w:rPr>
            </w:pPr>
          </w:p>
          <w:p w14:paraId="6C4D7C20" w14:textId="41C65463" w:rsidR="00342818" w:rsidRPr="00BF1742" w:rsidRDefault="00687E81" w:rsidP="00480F3C">
            <w:pPr>
              <w:pStyle w:val="Specification"/>
              <w:keepNext/>
              <w:keepLines/>
              <w:numPr>
                <w:ilvl w:val="1"/>
                <w:numId w:val="5"/>
              </w:numPr>
              <w:rPr>
                <w:rFonts w:asciiTheme="minorHAnsi" w:hAnsiTheme="minorHAnsi"/>
              </w:rPr>
            </w:pPr>
            <w:r w:rsidRPr="00BF1742">
              <w:rPr>
                <w:rFonts w:asciiTheme="minorHAnsi" w:hAnsiTheme="minorHAnsi"/>
              </w:rPr>
              <w:t>T</w:t>
            </w:r>
            <w:r w:rsidR="00275A66" w:rsidRPr="00BF1742">
              <w:rPr>
                <w:rFonts w:asciiTheme="minorHAnsi" w:hAnsiTheme="minorHAnsi"/>
              </w:rPr>
              <w:t xml:space="preserve">he </w:t>
            </w:r>
            <w:r w:rsidR="00C35F25" w:rsidRPr="00BF1742">
              <w:rPr>
                <w:rFonts w:asciiTheme="minorHAnsi" w:hAnsiTheme="minorHAnsi"/>
              </w:rPr>
              <w:t>bid</w:t>
            </w:r>
            <w:r w:rsidR="00275A66" w:rsidRPr="00BF1742">
              <w:rPr>
                <w:rFonts w:asciiTheme="minorHAnsi" w:hAnsiTheme="minorHAnsi"/>
              </w:rPr>
              <w:t xml:space="preserve"> complies</w:t>
            </w:r>
            <w:r w:rsidR="001A2C3A" w:rsidRPr="00BF1742">
              <w:rPr>
                <w:rFonts w:asciiTheme="minorHAnsi" w:hAnsiTheme="minorHAnsi"/>
              </w:rPr>
              <w:t xml:space="preserve"> with each and every </w:t>
            </w:r>
            <w:r w:rsidR="001C7F0D" w:rsidRPr="00BF1742">
              <w:rPr>
                <w:rFonts w:asciiTheme="minorHAnsi" w:hAnsiTheme="minorHAnsi"/>
              </w:rPr>
              <w:t xml:space="preserve">TECHNICAL MANDATORY REQUIREMENT </w:t>
            </w:r>
            <w:r w:rsidR="001A2C3A" w:rsidRPr="00BF1742">
              <w:rPr>
                <w:rFonts w:asciiTheme="minorHAnsi" w:hAnsiTheme="minorHAnsi"/>
              </w:rPr>
              <w:t>as specified in</w:t>
            </w:r>
            <w:r w:rsidR="00FA52A7" w:rsidRPr="00BF1742">
              <w:rPr>
                <w:rFonts w:asciiTheme="minorHAnsi" w:hAnsiTheme="minorHAnsi"/>
              </w:rPr>
              <w:t xml:space="preserve"> </w:t>
            </w:r>
            <w:r w:rsidR="00FA52A7" w:rsidRPr="00B94B9E">
              <w:rPr>
                <w:rFonts w:asciiTheme="minorHAnsi" w:hAnsiTheme="minorHAnsi"/>
                <w:b/>
                <w:bCs/>
              </w:rPr>
              <w:t>SECTION</w:t>
            </w:r>
            <w:r w:rsidR="001A2C3A" w:rsidRPr="00B94B9E">
              <w:rPr>
                <w:rFonts w:asciiTheme="minorHAnsi" w:hAnsiTheme="minorHAnsi"/>
                <w:b/>
                <w:bCs/>
              </w:rPr>
              <w:t xml:space="preserve"> </w:t>
            </w:r>
            <w:r w:rsidR="00FA52A7" w:rsidRPr="00B94B9E">
              <w:rPr>
                <w:b/>
                <w:bCs/>
              </w:rPr>
              <w:fldChar w:fldCharType="begin"/>
            </w:r>
            <w:r w:rsidR="00FA52A7" w:rsidRPr="00B94B9E">
              <w:rPr>
                <w:rFonts w:asciiTheme="minorHAnsi" w:hAnsiTheme="minorHAnsi"/>
                <w:b/>
                <w:bCs/>
              </w:rPr>
              <w:instrText xml:space="preserve"> REF _Ref455335758 \w \h </w:instrText>
            </w:r>
            <w:r w:rsidR="00DB018A" w:rsidRPr="00B94B9E">
              <w:rPr>
                <w:rFonts w:asciiTheme="minorHAnsi" w:hAnsiTheme="minorHAnsi"/>
                <w:b/>
                <w:bCs/>
              </w:rPr>
              <w:instrText xml:space="preserve"> \* MERGEFORMAT </w:instrText>
            </w:r>
            <w:r w:rsidR="00FA52A7" w:rsidRPr="00B94B9E">
              <w:rPr>
                <w:b/>
                <w:bCs/>
              </w:rPr>
            </w:r>
            <w:r w:rsidR="00FA52A7" w:rsidRPr="00B94B9E">
              <w:rPr>
                <w:b/>
                <w:bCs/>
              </w:rPr>
              <w:fldChar w:fldCharType="separate"/>
            </w:r>
            <w:r w:rsidR="006D4FB0">
              <w:rPr>
                <w:rFonts w:asciiTheme="minorHAnsi" w:hAnsiTheme="minorHAnsi"/>
                <w:b/>
                <w:bCs/>
              </w:rPr>
              <w:t>6.2</w:t>
            </w:r>
            <w:r w:rsidR="00FA52A7" w:rsidRPr="00B94B9E">
              <w:rPr>
                <w:b/>
                <w:bCs/>
              </w:rPr>
              <w:fldChar w:fldCharType="end"/>
            </w:r>
            <w:r w:rsidRPr="00BF1742">
              <w:rPr>
                <w:rFonts w:asciiTheme="minorHAnsi" w:hAnsiTheme="minorHAnsi"/>
              </w:rPr>
              <w:t xml:space="preserve"> above; </w:t>
            </w:r>
            <w:r w:rsidR="00D25D36" w:rsidRPr="00BF1742">
              <w:rPr>
                <w:rFonts w:asciiTheme="minorHAnsi" w:hAnsiTheme="minorHAnsi"/>
              </w:rPr>
              <w:t>AND</w:t>
            </w:r>
          </w:p>
          <w:p w14:paraId="739FBCC6" w14:textId="77777777" w:rsidR="00D5480C" w:rsidRPr="00BF1742" w:rsidRDefault="0074798D" w:rsidP="00480F3C">
            <w:pPr>
              <w:pStyle w:val="Specification"/>
              <w:keepNext/>
              <w:keepLines/>
              <w:numPr>
                <w:ilvl w:val="1"/>
                <w:numId w:val="5"/>
              </w:numPr>
              <w:rPr>
                <w:rFonts w:asciiTheme="minorHAnsi" w:hAnsiTheme="minorHAnsi"/>
              </w:rPr>
            </w:pPr>
            <w:r w:rsidRPr="00BF1742">
              <w:rPr>
                <w:rFonts w:asciiTheme="minorHAnsi" w:hAnsiTheme="minorHAnsi"/>
              </w:rPr>
              <w:t xml:space="preserve">Each </w:t>
            </w:r>
            <w:r w:rsidR="005E1111" w:rsidRPr="00BF1742">
              <w:rPr>
                <w:rFonts w:asciiTheme="minorHAnsi" w:hAnsiTheme="minorHAnsi"/>
              </w:rPr>
              <w:t xml:space="preserve">and every </w:t>
            </w:r>
            <w:r w:rsidRPr="00BF1742">
              <w:rPr>
                <w:rFonts w:asciiTheme="minorHAnsi" w:hAnsiTheme="minorHAnsi"/>
              </w:rPr>
              <w:t xml:space="preserve">requirement </w:t>
            </w:r>
            <w:r w:rsidR="00476EE9" w:rsidRPr="00BF1742">
              <w:rPr>
                <w:rFonts w:asciiTheme="minorHAnsi" w:hAnsiTheme="minorHAnsi"/>
              </w:rPr>
              <w:t xml:space="preserve">specification </w:t>
            </w:r>
            <w:r w:rsidRPr="00BF1742">
              <w:rPr>
                <w:rFonts w:asciiTheme="minorHAnsi" w:hAnsiTheme="minorHAnsi"/>
              </w:rPr>
              <w:t xml:space="preserve">is </w:t>
            </w:r>
            <w:r w:rsidR="00687E81" w:rsidRPr="00BF1742">
              <w:rPr>
                <w:rFonts w:asciiTheme="minorHAnsi" w:hAnsiTheme="minorHAnsi"/>
              </w:rPr>
              <w:t>substantiat</w:t>
            </w:r>
            <w:r w:rsidRPr="00BF1742">
              <w:rPr>
                <w:rFonts w:asciiTheme="minorHAnsi" w:hAnsiTheme="minorHAnsi"/>
              </w:rPr>
              <w:t xml:space="preserve">ed </w:t>
            </w:r>
            <w:r w:rsidR="00476EE9" w:rsidRPr="00BF1742">
              <w:rPr>
                <w:rFonts w:asciiTheme="minorHAnsi" w:hAnsiTheme="minorHAnsi"/>
              </w:rPr>
              <w:t>by</w:t>
            </w:r>
            <w:r w:rsidRPr="00BF1742">
              <w:rPr>
                <w:rFonts w:asciiTheme="minorHAnsi" w:hAnsiTheme="minorHAnsi"/>
              </w:rPr>
              <w:t xml:space="preserve"> </w:t>
            </w:r>
            <w:r w:rsidR="00687E81" w:rsidRPr="00BF1742">
              <w:rPr>
                <w:rFonts w:asciiTheme="minorHAnsi" w:hAnsiTheme="minorHAnsi"/>
              </w:rPr>
              <w:t>evidence as proof of compliance.</w:t>
            </w:r>
          </w:p>
        </w:tc>
        <w:tc>
          <w:tcPr>
            <w:tcW w:w="623" w:type="pct"/>
          </w:tcPr>
          <w:p w14:paraId="521A0086" w14:textId="77777777" w:rsidR="00D5480C" w:rsidRPr="00BF1742" w:rsidRDefault="00D5480C" w:rsidP="004362DB">
            <w:pPr>
              <w:keepNext/>
              <w:keepLines/>
              <w:rPr>
                <w:rFonts w:asciiTheme="minorHAnsi" w:hAnsiTheme="minorHAnsi"/>
              </w:rPr>
            </w:pPr>
          </w:p>
        </w:tc>
        <w:tc>
          <w:tcPr>
            <w:tcW w:w="601" w:type="pct"/>
          </w:tcPr>
          <w:p w14:paraId="4A92F39D" w14:textId="77777777" w:rsidR="00D5480C" w:rsidRPr="00BF1742" w:rsidRDefault="00D5480C" w:rsidP="004362DB">
            <w:pPr>
              <w:keepNext/>
              <w:keepLines/>
              <w:rPr>
                <w:rFonts w:asciiTheme="minorHAnsi" w:hAnsiTheme="minorHAnsi"/>
              </w:rPr>
            </w:pPr>
          </w:p>
        </w:tc>
      </w:tr>
    </w:tbl>
    <w:p w14:paraId="363924DE" w14:textId="5766B237" w:rsidR="00DB018A" w:rsidRPr="00BF1742" w:rsidRDefault="00DB018A" w:rsidP="00AC3F2C">
      <w:pPr>
        <w:pStyle w:val="ListParagraph"/>
        <w:numPr>
          <w:ilvl w:val="0"/>
          <w:numId w:val="0"/>
        </w:numPr>
        <w:spacing w:after="0"/>
        <w:ind w:left="360"/>
        <w:contextualSpacing/>
      </w:pPr>
      <w:bookmarkStart w:id="42" w:name="_Toc435315906"/>
      <w:r w:rsidRPr="00BF1742">
        <w:br w:type="page"/>
      </w:r>
    </w:p>
    <w:p w14:paraId="3878BAD6" w14:textId="77777777" w:rsidR="0043548E" w:rsidRPr="00BF1742" w:rsidRDefault="00372274" w:rsidP="000B17A9">
      <w:pPr>
        <w:pStyle w:val="AnnexH2"/>
        <w:rPr>
          <w:sz w:val="28"/>
          <w:szCs w:val="28"/>
        </w:rPr>
      </w:pPr>
      <w:bookmarkStart w:id="43" w:name="_Toc435315921"/>
      <w:bookmarkStart w:id="44" w:name="_Toc133329138"/>
      <w:bookmarkEnd w:id="42"/>
      <w:r w:rsidRPr="00BF1742">
        <w:rPr>
          <w:sz w:val="28"/>
          <w:szCs w:val="28"/>
        </w:rPr>
        <w:lastRenderedPageBreak/>
        <w:t>SPEC</w:t>
      </w:r>
      <w:r w:rsidR="006246E8" w:rsidRPr="00BF1742">
        <w:rPr>
          <w:sz w:val="28"/>
          <w:szCs w:val="28"/>
        </w:rPr>
        <w:t xml:space="preserve">IAL </w:t>
      </w:r>
      <w:r w:rsidR="0043548E" w:rsidRPr="00BF1742">
        <w:rPr>
          <w:sz w:val="28"/>
          <w:szCs w:val="28"/>
        </w:rPr>
        <w:t>CONDITIONS</w:t>
      </w:r>
      <w:r w:rsidRPr="00BF1742">
        <w:rPr>
          <w:sz w:val="28"/>
          <w:szCs w:val="28"/>
        </w:rPr>
        <w:t xml:space="preserve"> OF CONTRACT</w:t>
      </w:r>
      <w:bookmarkEnd w:id="43"/>
      <w:r w:rsidR="008C3080" w:rsidRPr="00BF1742">
        <w:rPr>
          <w:sz w:val="28"/>
          <w:szCs w:val="28"/>
        </w:rPr>
        <w:t xml:space="preserve"> (SCC)</w:t>
      </w:r>
      <w:bookmarkEnd w:id="44"/>
    </w:p>
    <w:p w14:paraId="0AA47E2F" w14:textId="2F4CE478" w:rsidR="00911D2A" w:rsidRPr="00BF1742" w:rsidRDefault="00911D2A" w:rsidP="00A944CC">
      <w:pPr>
        <w:pStyle w:val="Heading1"/>
        <w:tabs>
          <w:tab w:val="clear" w:pos="502"/>
          <w:tab w:val="num" w:pos="567"/>
        </w:tabs>
        <w:spacing w:before="0" w:after="0" w:line="276" w:lineRule="auto"/>
        <w:jc w:val="both"/>
        <w:rPr>
          <w:rFonts w:cs="Calibri"/>
          <w:sz w:val="24"/>
          <w:szCs w:val="24"/>
        </w:rPr>
      </w:pPr>
      <w:bookmarkStart w:id="45" w:name="_Toc133329139"/>
      <w:r w:rsidRPr="00BF1742">
        <w:rPr>
          <w:rFonts w:cs="Calibri"/>
          <w:sz w:val="24"/>
          <w:szCs w:val="24"/>
        </w:rPr>
        <w:t>SPECIAL CONDITIONS OF CONTRACT</w:t>
      </w:r>
      <w:bookmarkEnd w:id="45"/>
    </w:p>
    <w:p w14:paraId="33E5938E" w14:textId="77777777" w:rsidR="00A944CC" w:rsidRPr="00BF1742" w:rsidRDefault="00A944CC" w:rsidP="00274F09"/>
    <w:p w14:paraId="63898DC4" w14:textId="359E140C" w:rsidR="0043548E" w:rsidRPr="00BF1742" w:rsidRDefault="00210C80" w:rsidP="00274F09">
      <w:pPr>
        <w:pStyle w:val="Heading2"/>
        <w:tabs>
          <w:tab w:val="clear" w:pos="502"/>
          <w:tab w:val="num" w:pos="567"/>
        </w:tabs>
        <w:spacing w:before="0" w:after="0" w:line="276" w:lineRule="auto"/>
        <w:jc w:val="both"/>
        <w:rPr>
          <w:rFonts w:cs="Calibri"/>
          <w:szCs w:val="24"/>
        </w:rPr>
      </w:pPr>
      <w:bookmarkStart w:id="46" w:name="_Ref455588818"/>
      <w:bookmarkStart w:id="47" w:name="_Ref455588837"/>
      <w:bookmarkStart w:id="48" w:name="_Toc133329140"/>
      <w:r w:rsidRPr="00BF1742">
        <w:rPr>
          <w:rFonts w:cs="Calibri"/>
          <w:szCs w:val="24"/>
        </w:rPr>
        <w:t>INSTRUCTION</w:t>
      </w:r>
      <w:bookmarkEnd w:id="46"/>
      <w:bookmarkEnd w:id="47"/>
      <w:bookmarkEnd w:id="48"/>
    </w:p>
    <w:p w14:paraId="2F1076FD" w14:textId="77777777" w:rsidR="003C3E03" w:rsidRPr="00BF1742" w:rsidRDefault="003C3E03" w:rsidP="00274F09">
      <w:pPr>
        <w:pStyle w:val="Specification"/>
        <w:numPr>
          <w:ilvl w:val="0"/>
          <w:numId w:val="14"/>
        </w:numPr>
        <w:spacing w:after="0" w:line="276" w:lineRule="auto"/>
        <w:jc w:val="both"/>
        <w:rPr>
          <w:rFonts w:cs="Calibri"/>
        </w:rPr>
      </w:pPr>
      <w:r w:rsidRPr="00BF1742">
        <w:rPr>
          <w:rFonts w:cs="Calibri"/>
        </w:rPr>
        <w:t xml:space="preserve">The successful supplier will be bound by Government Procurement: General Conditions of Contract </w:t>
      </w:r>
      <w:r w:rsidR="00190E5E" w:rsidRPr="00BF1742">
        <w:rPr>
          <w:rFonts w:cs="Calibri"/>
        </w:rPr>
        <w:t xml:space="preserve">(GCC) </w:t>
      </w:r>
      <w:r w:rsidRPr="00BF1742">
        <w:rPr>
          <w:rFonts w:cs="Calibri"/>
        </w:rPr>
        <w:t>as well as this Special Conditions of Contract</w:t>
      </w:r>
      <w:r w:rsidR="00190E5E" w:rsidRPr="00BF1742">
        <w:rPr>
          <w:rFonts w:cs="Calibri"/>
        </w:rPr>
        <w:t xml:space="preserve"> (SCC)</w:t>
      </w:r>
      <w:r w:rsidRPr="00BF1742">
        <w:rPr>
          <w:rFonts w:cs="Calibri"/>
        </w:rPr>
        <w:t>, which will form part of the signed contract with the successful Supplier. However, SITA reserves the right to include or waive the condition in the signed contract.</w:t>
      </w:r>
    </w:p>
    <w:p w14:paraId="25B19922" w14:textId="77777777" w:rsidR="005976B0" w:rsidRPr="00BF1742" w:rsidRDefault="005976B0" w:rsidP="00274F09">
      <w:pPr>
        <w:pStyle w:val="Specification"/>
        <w:numPr>
          <w:ilvl w:val="0"/>
          <w:numId w:val="14"/>
        </w:numPr>
        <w:spacing w:after="0" w:line="276" w:lineRule="auto"/>
        <w:jc w:val="both"/>
        <w:rPr>
          <w:rFonts w:cs="Calibri"/>
        </w:rPr>
      </w:pPr>
      <w:bookmarkStart w:id="49" w:name="_Ref455588887"/>
      <w:r w:rsidRPr="00BF1742">
        <w:rPr>
          <w:rFonts w:cs="Calibri"/>
        </w:rPr>
        <w:t>SITA reserve</w:t>
      </w:r>
      <w:r w:rsidR="00236444" w:rsidRPr="00BF1742">
        <w:rPr>
          <w:rFonts w:cs="Calibri"/>
        </w:rPr>
        <w:t>s</w:t>
      </w:r>
      <w:r w:rsidR="0043548E" w:rsidRPr="00BF1742">
        <w:rPr>
          <w:rFonts w:cs="Calibri"/>
        </w:rPr>
        <w:t xml:space="preserve"> the right to </w:t>
      </w:r>
      <w:r w:rsidR="00DF56E2" w:rsidRPr="00BF1742">
        <w:rPr>
          <w:rFonts w:cs="Calibri"/>
        </w:rPr>
        <w:t>–</w:t>
      </w:r>
      <w:bookmarkEnd w:id="49"/>
    </w:p>
    <w:p w14:paraId="294C834C" w14:textId="77777777" w:rsidR="005976B0" w:rsidRPr="00BF1742" w:rsidRDefault="0021780E" w:rsidP="00274F09">
      <w:pPr>
        <w:pStyle w:val="Specification"/>
        <w:numPr>
          <w:ilvl w:val="1"/>
          <w:numId w:val="16"/>
        </w:numPr>
        <w:tabs>
          <w:tab w:val="clear" w:pos="993"/>
          <w:tab w:val="num" w:pos="1276"/>
        </w:tabs>
        <w:spacing w:after="0" w:line="276" w:lineRule="auto"/>
        <w:ind w:left="1134"/>
        <w:jc w:val="both"/>
        <w:rPr>
          <w:rFonts w:cs="Calibri"/>
        </w:rPr>
      </w:pPr>
      <w:r w:rsidRPr="00BF1742">
        <w:rPr>
          <w:rFonts w:cs="Calibri"/>
        </w:rPr>
        <w:t xml:space="preserve">Negotiate </w:t>
      </w:r>
      <w:r w:rsidR="008C3080" w:rsidRPr="00BF1742">
        <w:rPr>
          <w:rFonts w:cs="Calibri"/>
        </w:rPr>
        <w:t>the conditions</w:t>
      </w:r>
      <w:r w:rsidR="00A55321" w:rsidRPr="00BF1742">
        <w:rPr>
          <w:rFonts w:cs="Calibri"/>
        </w:rPr>
        <w:t>,</w:t>
      </w:r>
      <w:r w:rsidR="008C3080" w:rsidRPr="00BF1742">
        <w:rPr>
          <w:rFonts w:cs="Calibri"/>
        </w:rPr>
        <w:t xml:space="preserve"> or</w:t>
      </w:r>
    </w:p>
    <w:p w14:paraId="7755BB32" w14:textId="77777777" w:rsidR="005C19FB" w:rsidRPr="00BF1742" w:rsidRDefault="0021780E" w:rsidP="00274F09">
      <w:pPr>
        <w:pStyle w:val="Specification"/>
        <w:numPr>
          <w:ilvl w:val="1"/>
          <w:numId w:val="16"/>
        </w:numPr>
        <w:tabs>
          <w:tab w:val="clear" w:pos="993"/>
          <w:tab w:val="num" w:pos="1276"/>
        </w:tabs>
        <w:spacing w:after="0" w:line="276" w:lineRule="auto"/>
        <w:ind w:left="1134"/>
        <w:jc w:val="both"/>
        <w:rPr>
          <w:rFonts w:cs="Calibri"/>
        </w:rPr>
      </w:pPr>
      <w:r w:rsidRPr="00BF1742">
        <w:rPr>
          <w:rFonts w:cs="Calibri"/>
        </w:rPr>
        <w:t xml:space="preserve">Automatically </w:t>
      </w:r>
      <w:r w:rsidR="0043548E" w:rsidRPr="00BF1742">
        <w:rPr>
          <w:rFonts w:cs="Calibri"/>
        </w:rPr>
        <w:t>disqualify a bidder for not accepting these conditions.</w:t>
      </w:r>
    </w:p>
    <w:p w14:paraId="2EFB5D09" w14:textId="77777777" w:rsidR="005976B0" w:rsidRPr="00BF1742" w:rsidRDefault="0043548E" w:rsidP="00274F09">
      <w:pPr>
        <w:pStyle w:val="Specification"/>
        <w:numPr>
          <w:ilvl w:val="1"/>
          <w:numId w:val="16"/>
        </w:numPr>
        <w:tabs>
          <w:tab w:val="clear" w:pos="993"/>
          <w:tab w:val="num" w:pos="1276"/>
        </w:tabs>
        <w:spacing w:after="0" w:line="276" w:lineRule="auto"/>
        <w:ind w:left="1134"/>
        <w:jc w:val="both"/>
        <w:rPr>
          <w:rFonts w:cs="Calibri"/>
        </w:rPr>
      </w:pPr>
      <w:r w:rsidRPr="00BF1742">
        <w:rPr>
          <w:rFonts w:cs="Calibri"/>
        </w:rPr>
        <w:t xml:space="preserve"> </w:t>
      </w:r>
      <w:r w:rsidR="005C19FB" w:rsidRPr="00BF1742">
        <w:rPr>
          <w:rFonts w:cs="Calibri"/>
        </w:rPr>
        <w:t xml:space="preserve">Award to multiple bidders. </w:t>
      </w:r>
    </w:p>
    <w:p w14:paraId="7C2CDD16" w14:textId="27976F64" w:rsidR="008C5E0F" w:rsidRPr="00BF1742" w:rsidRDefault="00A05250" w:rsidP="00274F09">
      <w:pPr>
        <w:pStyle w:val="Specification"/>
        <w:numPr>
          <w:ilvl w:val="0"/>
          <w:numId w:val="14"/>
        </w:numPr>
        <w:spacing w:after="0" w:line="276" w:lineRule="auto"/>
        <w:jc w:val="both"/>
        <w:rPr>
          <w:rFonts w:cs="Calibri"/>
        </w:rPr>
      </w:pPr>
      <w:bookmarkStart w:id="50" w:name="_Toc435315923"/>
      <w:bookmarkStart w:id="51" w:name="_Ref455338564"/>
      <w:r w:rsidRPr="00BF1742">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BF1742">
        <w:rPr>
          <w:rFonts w:cs="Calibri"/>
        </w:rPr>
        <w:t xml:space="preserve">subsection </w:t>
      </w:r>
      <w:r w:rsidR="00A951F8" w:rsidRPr="00BF1742">
        <w:rPr>
          <w:rFonts w:cs="Calibri"/>
        </w:rPr>
        <w:t>7</w:t>
      </w:r>
      <w:r w:rsidR="00BE312D" w:rsidRPr="00BF1742">
        <w:rPr>
          <w:rFonts w:cs="Calibri"/>
        </w:rPr>
        <w:t>(</w:t>
      </w:r>
      <w:r w:rsidRPr="00BF1742">
        <w:rPr>
          <w:rFonts w:cs="Calibri"/>
        </w:rPr>
        <w:t>2)</w:t>
      </w:r>
      <w:r w:rsidR="00BE312D" w:rsidRPr="00BF1742">
        <w:rPr>
          <w:rFonts w:cs="Calibri"/>
        </w:rPr>
        <w:t xml:space="preserve"> </w:t>
      </w:r>
      <w:r w:rsidRPr="00BF1742">
        <w:rPr>
          <w:rFonts w:cs="Calibri"/>
        </w:rPr>
        <w:t>above.</w:t>
      </w:r>
    </w:p>
    <w:p w14:paraId="602A8562" w14:textId="6FBDBFF3" w:rsidR="003C3E03" w:rsidRPr="00BF1742" w:rsidRDefault="003C3E03" w:rsidP="003D18BE">
      <w:pPr>
        <w:pStyle w:val="Specification"/>
        <w:numPr>
          <w:ilvl w:val="0"/>
          <w:numId w:val="14"/>
        </w:numPr>
        <w:spacing w:after="0" w:line="276" w:lineRule="auto"/>
        <w:jc w:val="both"/>
        <w:rPr>
          <w:rFonts w:cs="Calibri"/>
        </w:rPr>
      </w:pPr>
      <w:r w:rsidRPr="00BF1742">
        <w:rPr>
          <w:rFonts w:cs="Calibri"/>
        </w:rPr>
        <w:t xml:space="preserve">The bidder must </w:t>
      </w:r>
      <w:r w:rsidRPr="00BF1742">
        <w:rPr>
          <w:rFonts w:cs="Calibri"/>
          <w:b/>
        </w:rPr>
        <w:t>complete the declaration of acceptance</w:t>
      </w:r>
      <w:r w:rsidRPr="00BF1742">
        <w:rPr>
          <w:rFonts w:cs="Calibri"/>
        </w:rPr>
        <w:t xml:space="preserve"> as per section </w:t>
      </w:r>
      <w:r w:rsidR="00A951F8" w:rsidRPr="00BF1742">
        <w:rPr>
          <w:rFonts w:cs="Calibri"/>
        </w:rPr>
        <w:t>7</w:t>
      </w:r>
      <w:r w:rsidR="00056649" w:rsidRPr="00BF1742">
        <w:rPr>
          <w:rFonts w:cs="Calibri"/>
        </w:rPr>
        <w:t xml:space="preserve">.3 </w:t>
      </w:r>
      <w:r w:rsidRPr="00BF1742">
        <w:rPr>
          <w:rFonts w:cs="Calibri"/>
        </w:rPr>
        <w:t>below by marking w</w:t>
      </w:r>
      <w:r w:rsidR="008C6011" w:rsidRPr="00BF1742">
        <w:rPr>
          <w:rFonts w:cs="Calibri"/>
        </w:rPr>
        <w:t xml:space="preserve">ith an </w:t>
      </w:r>
      <w:r w:rsidR="008C6011" w:rsidRPr="00BF1742">
        <w:rPr>
          <w:rFonts w:cs="Calibri"/>
          <w:b/>
        </w:rPr>
        <w:t>“X”</w:t>
      </w:r>
      <w:r w:rsidR="008C6011" w:rsidRPr="00BF1742">
        <w:rPr>
          <w:rFonts w:cs="Calibri"/>
        </w:rPr>
        <w:t xml:space="preserve"> either “ACCEPT ALL”</w:t>
      </w:r>
      <w:r w:rsidRPr="00BF1742">
        <w:rPr>
          <w:rFonts w:cs="Calibri"/>
        </w:rPr>
        <w:t xml:space="preserve"> or “DO NOT ACCEPT ALL”, failing which the declaration </w:t>
      </w:r>
      <w:r w:rsidR="000402F6" w:rsidRPr="00BF1742">
        <w:rPr>
          <w:rFonts w:cs="Calibri"/>
        </w:rPr>
        <w:t>will be</w:t>
      </w:r>
      <w:r w:rsidRPr="00BF1742">
        <w:rPr>
          <w:rFonts w:cs="Calibri"/>
        </w:rPr>
        <w:t xml:space="preserve"> regarded as “DO NOT ACCEPT ALL” and the bid </w:t>
      </w:r>
      <w:r w:rsidR="005359C1" w:rsidRPr="00BF1742">
        <w:rPr>
          <w:rFonts w:cs="Calibri"/>
        </w:rPr>
        <w:t xml:space="preserve">will be </w:t>
      </w:r>
      <w:r w:rsidRPr="00BF1742">
        <w:rPr>
          <w:rFonts w:cs="Calibri"/>
        </w:rPr>
        <w:t>disqualified.</w:t>
      </w:r>
    </w:p>
    <w:p w14:paraId="5D79C78F" w14:textId="77777777" w:rsidR="00A944CC" w:rsidRPr="00BF1742" w:rsidRDefault="00A944CC" w:rsidP="00274F09">
      <w:pPr>
        <w:pStyle w:val="Specification"/>
        <w:spacing w:after="0" w:line="276" w:lineRule="auto"/>
        <w:ind w:left="567"/>
        <w:jc w:val="both"/>
        <w:rPr>
          <w:rFonts w:cs="Calibri"/>
        </w:rPr>
      </w:pPr>
    </w:p>
    <w:p w14:paraId="5A4BEC1F" w14:textId="3ACAD292" w:rsidR="0043548E" w:rsidRPr="00BF1742" w:rsidRDefault="00DF56E2" w:rsidP="00A944CC">
      <w:pPr>
        <w:pStyle w:val="Heading2"/>
        <w:tabs>
          <w:tab w:val="clear" w:pos="502"/>
          <w:tab w:val="num" w:pos="567"/>
        </w:tabs>
        <w:spacing w:before="0" w:after="0" w:line="276" w:lineRule="auto"/>
        <w:jc w:val="both"/>
        <w:rPr>
          <w:rFonts w:cs="Calibri"/>
          <w:szCs w:val="24"/>
        </w:rPr>
      </w:pPr>
      <w:bookmarkStart w:id="52" w:name="_Ref455589115"/>
      <w:bookmarkStart w:id="53" w:name="_Ref455589123"/>
      <w:bookmarkStart w:id="54" w:name="_Ref455589162"/>
      <w:bookmarkStart w:id="55" w:name="_Toc133329141"/>
      <w:r w:rsidRPr="00BF1742">
        <w:rPr>
          <w:rFonts w:cs="Calibri"/>
          <w:szCs w:val="24"/>
        </w:rPr>
        <w:t>SPECI</w:t>
      </w:r>
      <w:r w:rsidR="006246E8" w:rsidRPr="00BF1742">
        <w:rPr>
          <w:rFonts w:cs="Calibri"/>
          <w:szCs w:val="24"/>
        </w:rPr>
        <w:t>AL</w:t>
      </w:r>
      <w:r w:rsidRPr="00BF1742">
        <w:rPr>
          <w:rFonts w:cs="Calibri"/>
          <w:szCs w:val="24"/>
        </w:rPr>
        <w:t xml:space="preserve"> CONDITIONS OF CONTRACT</w:t>
      </w:r>
      <w:bookmarkEnd w:id="50"/>
      <w:bookmarkEnd w:id="51"/>
      <w:bookmarkEnd w:id="52"/>
      <w:bookmarkEnd w:id="53"/>
      <w:bookmarkEnd w:id="54"/>
      <w:bookmarkEnd w:id="55"/>
    </w:p>
    <w:p w14:paraId="2DAE5434" w14:textId="77777777" w:rsidR="007370B1" w:rsidRPr="00BF1742" w:rsidRDefault="007370B1" w:rsidP="00274F09">
      <w:pPr>
        <w:pStyle w:val="Specification"/>
        <w:numPr>
          <w:ilvl w:val="0"/>
          <w:numId w:val="7"/>
        </w:numPr>
        <w:spacing w:after="0"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BF1742">
        <w:rPr>
          <w:rStyle w:val="Strong"/>
          <w:rFonts w:cs="Calibri"/>
          <w:bCs w:val="0"/>
        </w:rPr>
        <w:t>CONTRACTING CONDITIONS</w:t>
      </w:r>
    </w:p>
    <w:p w14:paraId="13E11ACC" w14:textId="0E7229CA" w:rsidR="00B2230D" w:rsidRPr="00BF1742" w:rsidRDefault="00B2230D" w:rsidP="00274F09">
      <w:pPr>
        <w:pStyle w:val="Specification"/>
        <w:numPr>
          <w:ilvl w:val="1"/>
          <w:numId w:val="7"/>
        </w:numPr>
        <w:tabs>
          <w:tab w:val="clear" w:pos="993"/>
          <w:tab w:val="num" w:pos="1276"/>
        </w:tabs>
        <w:spacing w:after="0" w:line="276" w:lineRule="auto"/>
        <w:ind w:left="1134"/>
        <w:jc w:val="both"/>
        <w:rPr>
          <w:rStyle w:val="Strong"/>
          <w:rFonts w:cs="Calibri"/>
          <w:b w:val="0"/>
          <w:bCs w:val="0"/>
        </w:rPr>
      </w:pPr>
      <w:r w:rsidRPr="00BF1742">
        <w:rPr>
          <w:rStyle w:val="Strong"/>
          <w:rFonts w:cs="Calibri"/>
          <w:bCs w:val="0"/>
        </w:rPr>
        <w:t xml:space="preserve">Formal Contract. </w:t>
      </w:r>
      <w:r w:rsidRPr="00BF1742">
        <w:rPr>
          <w:rStyle w:val="Strong"/>
          <w:rFonts w:cs="Calibri"/>
          <w:b w:val="0"/>
          <w:bCs w:val="0"/>
        </w:rPr>
        <w:t>The Supplier must enter into a formal written Contract (Agreement) with SITA</w:t>
      </w:r>
      <w:r w:rsidR="009B45EC" w:rsidRPr="00BF1742">
        <w:rPr>
          <w:rStyle w:val="Strong"/>
          <w:rFonts w:cs="Calibri"/>
          <w:b w:val="0"/>
          <w:bCs w:val="0"/>
        </w:rPr>
        <w:t>.</w:t>
      </w:r>
    </w:p>
    <w:p w14:paraId="3DCDB7A9" w14:textId="77777777" w:rsidR="00B2230D" w:rsidRPr="00BF1742" w:rsidRDefault="00B2230D" w:rsidP="00274F09">
      <w:pPr>
        <w:pStyle w:val="Specification"/>
        <w:numPr>
          <w:ilvl w:val="1"/>
          <w:numId w:val="7"/>
        </w:numPr>
        <w:tabs>
          <w:tab w:val="clear" w:pos="993"/>
          <w:tab w:val="num" w:pos="1276"/>
        </w:tabs>
        <w:spacing w:after="0" w:line="276" w:lineRule="auto"/>
        <w:ind w:left="1134"/>
        <w:jc w:val="both"/>
        <w:rPr>
          <w:rFonts w:cs="Calibri"/>
          <w:b/>
        </w:rPr>
      </w:pPr>
      <w:r w:rsidRPr="00BF1742">
        <w:rPr>
          <w:rFonts w:cs="Calibri"/>
          <w:b/>
        </w:rPr>
        <w:t xml:space="preserve">Right of Award. </w:t>
      </w:r>
      <w:r w:rsidRPr="00BF1742">
        <w:rPr>
          <w:rFonts w:cs="Calibri"/>
        </w:rPr>
        <w:t>SITA reserves the right to award the contract for required goods or services to multiple Suppliers.</w:t>
      </w:r>
    </w:p>
    <w:p w14:paraId="180BA70A" w14:textId="50F3C0C0" w:rsidR="00B2230D" w:rsidRPr="00BF1742" w:rsidRDefault="00B2230D" w:rsidP="00274F09">
      <w:pPr>
        <w:pStyle w:val="Specification"/>
        <w:numPr>
          <w:ilvl w:val="1"/>
          <w:numId w:val="7"/>
        </w:numPr>
        <w:tabs>
          <w:tab w:val="clear" w:pos="993"/>
          <w:tab w:val="num" w:pos="1276"/>
        </w:tabs>
        <w:spacing w:after="0" w:line="276" w:lineRule="auto"/>
        <w:ind w:left="1134"/>
        <w:jc w:val="both"/>
        <w:rPr>
          <w:rStyle w:val="Strong"/>
          <w:rFonts w:cs="Calibri"/>
          <w:bCs w:val="0"/>
          <w:color w:val="000000"/>
        </w:rPr>
      </w:pPr>
      <w:r w:rsidRPr="00BF1742">
        <w:rPr>
          <w:rStyle w:val="Strong"/>
          <w:rFonts w:cs="Calibri"/>
          <w:bCs w:val="0"/>
        </w:rPr>
        <w:t xml:space="preserve">Right to Audit. </w:t>
      </w:r>
      <w:r w:rsidRPr="00BF1742">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BF1742">
        <w:rPr>
          <w:rStyle w:val="Strong"/>
          <w:rFonts w:cs="Calibri"/>
          <w:b w:val="0"/>
          <w:bCs w:val="0"/>
          <w:color w:val="000000"/>
        </w:rPr>
        <w:t>capability to provide the goods and services as required by this tender.</w:t>
      </w:r>
    </w:p>
    <w:p w14:paraId="61669A4C" w14:textId="77777777" w:rsidR="00A951F8" w:rsidRPr="00BF1742" w:rsidRDefault="00A951F8" w:rsidP="00274F09">
      <w:pPr>
        <w:pStyle w:val="Specification"/>
        <w:numPr>
          <w:ilvl w:val="0"/>
          <w:numId w:val="7"/>
        </w:numPr>
        <w:spacing w:after="0" w:line="276" w:lineRule="auto"/>
        <w:jc w:val="both"/>
        <w:rPr>
          <w:rFonts w:cs="Calibri"/>
          <w:b/>
        </w:rPr>
      </w:pPr>
      <w:r w:rsidRPr="00BF1742">
        <w:rPr>
          <w:rFonts w:cs="Calibri"/>
          <w:b/>
        </w:rPr>
        <w:t>DELIVERY ADDRESS</w:t>
      </w:r>
    </w:p>
    <w:p w14:paraId="383A2F13" w14:textId="77777777" w:rsidR="00A951F8" w:rsidRPr="00BF1742" w:rsidRDefault="00A951F8" w:rsidP="00274F09">
      <w:pPr>
        <w:pStyle w:val="Specification"/>
        <w:spacing w:after="0" w:line="276" w:lineRule="auto"/>
        <w:ind w:left="567"/>
        <w:jc w:val="both"/>
        <w:rPr>
          <w:rFonts w:cs="Calibri"/>
          <w:b/>
        </w:rPr>
      </w:pPr>
      <w:r w:rsidRPr="00BF1742">
        <w:rPr>
          <w:rFonts w:cs="Calibri"/>
        </w:rPr>
        <w:t>The supplier must deliver the required products or services at as indicated in Section 2.2, Delivery Address</w:t>
      </w:r>
    </w:p>
    <w:p w14:paraId="2B2CC119" w14:textId="77777777" w:rsidR="00A951F8" w:rsidRPr="00BF1742" w:rsidRDefault="00A951F8" w:rsidP="00274F09">
      <w:pPr>
        <w:pStyle w:val="Specification"/>
        <w:numPr>
          <w:ilvl w:val="0"/>
          <w:numId w:val="7"/>
        </w:numPr>
        <w:spacing w:after="0" w:line="276" w:lineRule="auto"/>
        <w:jc w:val="both"/>
        <w:rPr>
          <w:rFonts w:cs="Calibri"/>
          <w:b/>
        </w:rPr>
      </w:pPr>
      <w:r w:rsidRPr="00BF1742">
        <w:rPr>
          <w:rFonts w:cs="Calibri"/>
          <w:b/>
        </w:rPr>
        <w:t>DELIVERY SCHEDULE</w:t>
      </w:r>
    </w:p>
    <w:p w14:paraId="6EF8A3B6" w14:textId="609FC75E" w:rsidR="00A951F8" w:rsidRPr="00BF1742" w:rsidRDefault="00A951F8" w:rsidP="00274F09">
      <w:pPr>
        <w:pStyle w:val="Specification"/>
        <w:numPr>
          <w:ilvl w:val="1"/>
          <w:numId w:val="39"/>
        </w:numPr>
        <w:tabs>
          <w:tab w:val="clear" w:pos="993"/>
          <w:tab w:val="num" w:pos="1276"/>
        </w:tabs>
        <w:spacing w:after="0" w:line="276" w:lineRule="auto"/>
        <w:ind w:left="1134"/>
        <w:jc w:val="both"/>
        <w:rPr>
          <w:rFonts w:cs="Calibri"/>
        </w:rPr>
      </w:pPr>
      <w:r w:rsidRPr="00BF1742">
        <w:rPr>
          <w:rFonts w:cs="Calibri"/>
        </w:rPr>
        <w:t>The scope of work (Section 2.1) and Section 3 (Requirements) must be completed within 12 months after the contract has been awarded.</w:t>
      </w:r>
    </w:p>
    <w:p w14:paraId="3FA81BD1" w14:textId="15FFC052" w:rsidR="00A951F8" w:rsidRDefault="00A951F8" w:rsidP="00274F09">
      <w:pPr>
        <w:pStyle w:val="Specification"/>
        <w:numPr>
          <w:ilvl w:val="1"/>
          <w:numId w:val="39"/>
        </w:numPr>
        <w:tabs>
          <w:tab w:val="clear" w:pos="993"/>
          <w:tab w:val="num" w:pos="1276"/>
        </w:tabs>
        <w:spacing w:after="0" w:line="276" w:lineRule="auto"/>
        <w:ind w:left="1134"/>
        <w:jc w:val="both"/>
        <w:rPr>
          <w:rFonts w:cs="Calibri"/>
        </w:rPr>
      </w:pPr>
      <w:r w:rsidRPr="00BF1742">
        <w:rPr>
          <w:rFonts w:cs="Calibri"/>
        </w:rPr>
        <w:t xml:space="preserve">The Supplier is responsible to perform the work as outlined in the following Breakdown Structure (WBS): </w:t>
      </w:r>
    </w:p>
    <w:p w14:paraId="0F81BFD1" w14:textId="7FA866F9" w:rsidR="00FF7966" w:rsidRDefault="00FF7966" w:rsidP="00FF7966">
      <w:pPr>
        <w:pStyle w:val="Specification"/>
        <w:spacing w:after="0" w:line="276" w:lineRule="auto"/>
        <w:jc w:val="both"/>
        <w:rPr>
          <w:rFonts w:cs="Calibri"/>
        </w:rPr>
      </w:pPr>
    </w:p>
    <w:p w14:paraId="7A836B8B" w14:textId="77777777" w:rsidR="00FF7966" w:rsidRPr="00BF1742" w:rsidRDefault="00FF7966" w:rsidP="00FF7966">
      <w:pPr>
        <w:pStyle w:val="Specification"/>
        <w:spacing w:after="0" w:line="276" w:lineRule="auto"/>
        <w:jc w:val="both"/>
        <w:rPr>
          <w:rFonts w:cs="Calibri"/>
        </w:rPr>
      </w:pPr>
    </w:p>
    <w:p w14:paraId="2F3FE7CF" w14:textId="77777777" w:rsidR="00A951F8" w:rsidRPr="00BF1742" w:rsidRDefault="00A951F8" w:rsidP="00274F09">
      <w:pPr>
        <w:pStyle w:val="Specification"/>
        <w:spacing w:after="0" w:line="276" w:lineRule="auto"/>
        <w:jc w:val="both"/>
        <w:rPr>
          <w:rFonts w:cs="Calibri"/>
        </w:rPr>
      </w:pP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5621"/>
        <w:gridCol w:w="2420"/>
      </w:tblGrid>
      <w:tr w:rsidR="00A951F8" w:rsidRPr="00BF1742" w14:paraId="3FE6ED21" w14:textId="77777777" w:rsidTr="00C01FB8">
        <w:trPr>
          <w:tblHeader/>
        </w:trPr>
        <w:tc>
          <w:tcPr>
            <w:tcW w:w="477" w:type="pct"/>
            <w:shd w:val="clear" w:color="auto" w:fill="DBE5F1"/>
          </w:tcPr>
          <w:p w14:paraId="1BD87E6E" w14:textId="77777777" w:rsidR="00A951F8" w:rsidRPr="00BF1742" w:rsidRDefault="00A951F8" w:rsidP="00274F09">
            <w:pPr>
              <w:spacing w:line="276" w:lineRule="auto"/>
              <w:jc w:val="both"/>
              <w:rPr>
                <w:rFonts w:cs="Calibri"/>
                <w:b/>
                <w:szCs w:val="24"/>
              </w:rPr>
            </w:pPr>
            <w:r w:rsidRPr="00BF1742">
              <w:rPr>
                <w:rFonts w:cs="Calibri"/>
                <w:b/>
                <w:szCs w:val="24"/>
              </w:rPr>
              <w:lastRenderedPageBreak/>
              <w:t>WBS</w:t>
            </w:r>
          </w:p>
        </w:tc>
        <w:tc>
          <w:tcPr>
            <w:tcW w:w="3162" w:type="pct"/>
            <w:shd w:val="clear" w:color="auto" w:fill="DBE5F1"/>
          </w:tcPr>
          <w:p w14:paraId="5B76FE21" w14:textId="77777777" w:rsidR="00A951F8" w:rsidRPr="00BF1742" w:rsidRDefault="00A951F8" w:rsidP="00274F09">
            <w:pPr>
              <w:spacing w:line="276" w:lineRule="auto"/>
              <w:jc w:val="both"/>
              <w:rPr>
                <w:rFonts w:cs="Calibri"/>
                <w:b/>
                <w:szCs w:val="24"/>
              </w:rPr>
            </w:pPr>
            <w:r w:rsidRPr="00BF1742">
              <w:rPr>
                <w:rFonts w:cs="Calibri"/>
                <w:b/>
                <w:szCs w:val="24"/>
              </w:rPr>
              <w:t>Statement of Work</w:t>
            </w:r>
          </w:p>
        </w:tc>
        <w:tc>
          <w:tcPr>
            <w:tcW w:w="1361" w:type="pct"/>
            <w:shd w:val="clear" w:color="auto" w:fill="DBE5F1"/>
          </w:tcPr>
          <w:p w14:paraId="7F000C5B" w14:textId="77777777" w:rsidR="00A951F8" w:rsidRPr="00BF1742" w:rsidRDefault="00A951F8" w:rsidP="00274F09">
            <w:pPr>
              <w:spacing w:line="276" w:lineRule="auto"/>
              <w:jc w:val="both"/>
              <w:rPr>
                <w:rFonts w:cs="Calibri"/>
                <w:b/>
                <w:szCs w:val="24"/>
              </w:rPr>
            </w:pPr>
            <w:r w:rsidRPr="00BF1742">
              <w:rPr>
                <w:rFonts w:cs="Calibri"/>
                <w:b/>
                <w:szCs w:val="24"/>
              </w:rPr>
              <w:t>Delivery Timeframe</w:t>
            </w:r>
          </w:p>
        </w:tc>
      </w:tr>
      <w:tr w:rsidR="00A951F8" w:rsidRPr="00BF1742" w14:paraId="436C13AA" w14:textId="77777777" w:rsidTr="00C01FB8">
        <w:tc>
          <w:tcPr>
            <w:tcW w:w="477" w:type="pct"/>
          </w:tcPr>
          <w:p w14:paraId="657828BA"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4DBF624D" w14:textId="77777777" w:rsidR="00A951F8" w:rsidRPr="00BF1742" w:rsidRDefault="00A951F8" w:rsidP="00274F09">
            <w:pPr>
              <w:spacing w:line="276" w:lineRule="auto"/>
              <w:jc w:val="both"/>
              <w:rPr>
                <w:rFonts w:cs="Calibri"/>
                <w:szCs w:val="24"/>
              </w:rPr>
            </w:pPr>
            <w:r w:rsidRPr="00BF1742">
              <w:rPr>
                <w:rFonts w:cs="Calibri"/>
                <w:szCs w:val="24"/>
              </w:rPr>
              <w:t>Preliminary, General and Site Establishment;</w:t>
            </w:r>
          </w:p>
        </w:tc>
        <w:tc>
          <w:tcPr>
            <w:tcW w:w="1361" w:type="pct"/>
            <w:vMerge w:val="restart"/>
          </w:tcPr>
          <w:p w14:paraId="422B120B" w14:textId="4630492C" w:rsidR="00A951F8" w:rsidRPr="00BF1742" w:rsidRDefault="00A951F8" w:rsidP="00274F09">
            <w:pPr>
              <w:spacing w:line="276" w:lineRule="auto"/>
              <w:jc w:val="both"/>
              <w:rPr>
                <w:rFonts w:cs="Calibri"/>
                <w:szCs w:val="24"/>
              </w:rPr>
            </w:pPr>
            <w:r w:rsidRPr="00BF1742">
              <w:rPr>
                <w:rFonts w:cs="Calibri"/>
                <w:szCs w:val="24"/>
              </w:rPr>
              <w:t>TBC with Successful Bidder</w:t>
            </w:r>
            <w:r w:rsidR="005101F7" w:rsidRPr="00BF1742">
              <w:rPr>
                <w:rFonts w:cs="Calibri"/>
                <w:szCs w:val="24"/>
              </w:rPr>
              <w:t xml:space="preserve"> </w:t>
            </w:r>
            <w:r w:rsidR="0038513C" w:rsidRPr="00BF1742">
              <w:rPr>
                <w:rFonts w:cs="Calibri"/>
                <w:szCs w:val="24"/>
              </w:rPr>
              <w:t>and limited to maximum 12months</w:t>
            </w:r>
          </w:p>
          <w:p w14:paraId="09600352" w14:textId="77777777" w:rsidR="00A951F8" w:rsidRPr="00BF1742" w:rsidRDefault="00A951F8" w:rsidP="00274F09">
            <w:pPr>
              <w:spacing w:line="276" w:lineRule="auto"/>
              <w:jc w:val="both"/>
              <w:rPr>
                <w:rFonts w:cs="Calibri"/>
                <w:szCs w:val="24"/>
              </w:rPr>
            </w:pPr>
          </w:p>
        </w:tc>
      </w:tr>
      <w:tr w:rsidR="00A951F8" w:rsidRPr="00BF1742" w14:paraId="7D317B42" w14:textId="77777777" w:rsidTr="00C01FB8">
        <w:tc>
          <w:tcPr>
            <w:tcW w:w="477" w:type="pct"/>
          </w:tcPr>
          <w:p w14:paraId="243B4769"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112F5B24" w14:textId="77777777" w:rsidR="00A951F8" w:rsidRPr="00BF1742" w:rsidRDefault="00A951F8" w:rsidP="00274F09">
            <w:pPr>
              <w:spacing w:line="276" w:lineRule="auto"/>
              <w:jc w:val="both"/>
              <w:rPr>
                <w:rFonts w:cs="Calibri"/>
                <w:szCs w:val="24"/>
              </w:rPr>
            </w:pPr>
            <w:r w:rsidRPr="00BF1742">
              <w:rPr>
                <w:rFonts w:cs="Calibri"/>
                <w:szCs w:val="24"/>
              </w:rPr>
              <w:t xml:space="preserve">Manufacturing and Factory Acceptance Testing of electrical distribution boards complete with integrated protection and control schemes; </w:t>
            </w:r>
          </w:p>
        </w:tc>
        <w:tc>
          <w:tcPr>
            <w:tcW w:w="1361" w:type="pct"/>
            <w:vMerge/>
          </w:tcPr>
          <w:p w14:paraId="60C83F4E" w14:textId="77777777" w:rsidR="00A951F8" w:rsidRPr="00BF1742" w:rsidRDefault="00A951F8" w:rsidP="00274F09">
            <w:pPr>
              <w:spacing w:line="276" w:lineRule="auto"/>
              <w:jc w:val="both"/>
              <w:rPr>
                <w:rFonts w:cs="Calibri"/>
                <w:szCs w:val="24"/>
              </w:rPr>
            </w:pPr>
          </w:p>
        </w:tc>
      </w:tr>
      <w:tr w:rsidR="00A951F8" w:rsidRPr="00BF1742" w14:paraId="67696888" w14:textId="77777777" w:rsidTr="00C01FB8">
        <w:tc>
          <w:tcPr>
            <w:tcW w:w="477" w:type="pct"/>
          </w:tcPr>
          <w:p w14:paraId="6E5290B4"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708641CC" w14:textId="77777777" w:rsidR="00A951F8" w:rsidRPr="00BF1742" w:rsidRDefault="00A951F8" w:rsidP="00274F09">
            <w:pPr>
              <w:spacing w:line="276" w:lineRule="auto"/>
              <w:jc w:val="both"/>
              <w:rPr>
                <w:rFonts w:cs="Calibri"/>
                <w:szCs w:val="24"/>
              </w:rPr>
            </w:pPr>
            <w:r w:rsidRPr="00BF1742">
              <w:rPr>
                <w:rFonts w:cs="Calibri"/>
                <w:szCs w:val="24"/>
              </w:rPr>
              <w:t xml:space="preserve">Delivery and Off Loading of electrical distribution boards; </w:t>
            </w:r>
          </w:p>
        </w:tc>
        <w:tc>
          <w:tcPr>
            <w:tcW w:w="1361" w:type="pct"/>
            <w:vMerge/>
          </w:tcPr>
          <w:p w14:paraId="69972B6A" w14:textId="77777777" w:rsidR="00A951F8" w:rsidRPr="00BF1742" w:rsidRDefault="00A951F8" w:rsidP="00274F09">
            <w:pPr>
              <w:spacing w:line="276" w:lineRule="auto"/>
              <w:jc w:val="both"/>
              <w:rPr>
                <w:rFonts w:cs="Calibri"/>
                <w:szCs w:val="24"/>
              </w:rPr>
            </w:pPr>
          </w:p>
        </w:tc>
      </w:tr>
      <w:tr w:rsidR="00A951F8" w:rsidRPr="00BF1742" w14:paraId="6F4CC24C" w14:textId="77777777" w:rsidTr="00C01FB8">
        <w:tc>
          <w:tcPr>
            <w:tcW w:w="477" w:type="pct"/>
          </w:tcPr>
          <w:p w14:paraId="51DC203E"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04CDC783" w14:textId="77777777" w:rsidR="00A951F8" w:rsidRPr="00BF1742" w:rsidRDefault="00A951F8" w:rsidP="00274F09">
            <w:pPr>
              <w:spacing w:line="276" w:lineRule="auto"/>
              <w:jc w:val="both"/>
              <w:rPr>
                <w:rFonts w:cs="Calibri"/>
                <w:szCs w:val="24"/>
              </w:rPr>
            </w:pPr>
            <w:r w:rsidRPr="00BF1742">
              <w:rPr>
                <w:rFonts w:cs="Calibri"/>
                <w:szCs w:val="24"/>
              </w:rPr>
              <w:t>Supply and Delivery Cabling and terminations;</w:t>
            </w:r>
          </w:p>
        </w:tc>
        <w:tc>
          <w:tcPr>
            <w:tcW w:w="1361" w:type="pct"/>
            <w:vMerge/>
          </w:tcPr>
          <w:p w14:paraId="656BB006" w14:textId="77777777" w:rsidR="00A951F8" w:rsidRPr="00BF1742" w:rsidRDefault="00A951F8" w:rsidP="00274F09">
            <w:pPr>
              <w:spacing w:line="276" w:lineRule="auto"/>
              <w:jc w:val="both"/>
              <w:rPr>
                <w:rFonts w:cs="Calibri"/>
                <w:szCs w:val="24"/>
              </w:rPr>
            </w:pPr>
          </w:p>
        </w:tc>
      </w:tr>
      <w:tr w:rsidR="00A951F8" w:rsidRPr="00BF1742" w14:paraId="01BEFF79" w14:textId="77777777" w:rsidTr="00C01FB8">
        <w:tc>
          <w:tcPr>
            <w:tcW w:w="477" w:type="pct"/>
          </w:tcPr>
          <w:p w14:paraId="6EC6E1EE"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5ED65F45" w14:textId="77777777" w:rsidR="00A951F8" w:rsidRPr="00BF1742" w:rsidRDefault="00A951F8" w:rsidP="00274F09">
            <w:pPr>
              <w:spacing w:line="276" w:lineRule="auto"/>
              <w:jc w:val="both"/>
              <w:rPr>
                <w:rFonts w:cs="Calibri"/>
                <w:szCs w:val="24"/>
              </w:rPr>
            </w:pPr>
            <w:r w:rsidRPr="00BF1742">
              <w:rPr>
                <w:rFonts w:cs="Calibri"/>
                <w:szCs w:val="24"/>
              </w:rPr>
              <w:t>Installation of new electrical distribution boards; cabling and terminations</w:t>
            </w:r>
          </w:p>
        </w:tc>
        <w:tc>
          <w:tcPr>
            <w:tcW w:w="1361" w:type="pct"/>
            <w:vMerge/>
          </w:tcPr>
          <w:p w14:paraId="6111C4FD" w14:textId="77777777" w:rsidR="00A951F8" w:rsidRPr="00BF1742" w:rsidRDefault="00A951F8" w:rsidP="00274F09">
            <w:pPr>
              <w:spacing w:line="276" w:lineRule="auto"/>
              <w:jc w:val="both"/>
              <w:rPr>
                <w:rFonts w:cs="Calibri"/>
                <w:szCs w:val="24"/>
              </w:rPr>
            </w:pPr>
          </w:p>
        </w:tc>
      </w:tr>
      <w:tr w:rsidR="00A951F8" w:rsidRPr="00BF1742" w14:paraId="6913F1C0" w14:textId="77777777" w:rsidTr="00C01FB8">
        <w:tc>
          <w:tcPr>
            <w:tcW w:w="477" w:type="pct"/>
          </w:tcPr>
          <w:p w14:paraId="175B651B"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28426D5E" w14:textId="379CB05E" w:rsidR="00A951F8" w:rsidRPr="00BF1742" w:rsidRDefault="00451E03" w:rsidP="00274F09">
            <w:pPr>
              <w:spacing w:line="276" w:lineRule="auto"/>
              <w:jc w:val="both"/>
              <w:rPr>
                <w:rFonts w:cs="Calibri"/>
                <w:szCs w:val="24"/>
              </w:rPr>
            </w:pPr>
            <w:r w:rsidRPr="00BF1742">
              <w:rPr>
                <w:rFonts w:cs="Calibri"/>
                <w:szCs w:val="24"/>
              </w:rPr>
              <w:t>Supply, Installation and Commissioning of Busbar Trunking</w:t>
            </w:r>
          </w:p>
        </w:tc>
        <w:tc>
          <w:tcPr>
            <w:tcW w:w="1361" w:type="pct"/>
            <w:vMerge/>
          </w:tcPr>
          <w:p w14:paraId="176A6E3E" w14:textId="77777777" w:rsidR="00A951F8" w:rsidRPr="00BF1742" w:rsidRDefault="00A951F8" w:rsidP="00274F09">
            <w:pPr>
              <w:spacing w:line="276" w:lineRule="auto"/>
              <w:jc w:val="both"/>
              <w:rPr>
                <w:rFonts w:cs="Calibri"/>
                <w:szCs w:val="24"/>
              </w:rPr>
            </w:pPr>
          </w:p>
        </w:tc>
      </w:tr>
      <w:tr w:rsidR="00A951F8" w:rsidRPr="00BF1742" w14:paraId="29F145A1" w14:textId="77777777" w:rsidTr="00C01FB8">
        <w:tc>
          <w:tcPr>
            <w:tcW w:w="477" w:type="pct"/>
          </w:tcPr>
          <w:p w14:paraId="3D2E398D"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3162B828" w14:textId="77777777" w:rsidR="00A951F8" w:rsidRPr="00BF1742" w:rsidRDefault="00A951F8" w:rsidP="00274F09">
            <w:pPr>
              <w:spacing w:line="276" w:lineRule="auto"/>
              <w:jc w:val="both"/>
              <w:rPr>
                <w:rFonts w:cs="Calibri"/>
                <w:szCs w:val="24"/>
              </w:rPr>
            </w:pPr>
            <w:r w:rsidRPr="00BF1742">
              <w:rPr>
                <w:rFonts w:cs="Calibri"/>
                <w:szCs w:val="24"/>
              </w:rPr>
              <w:t xml:space="preserve">Testing and Commissioning of new electrical distribution boards. </w:t>
            </w:r>
          </w:p>
        </w:tc>
        <w:tc>
          <w:tcPr>
            <w:tcW w:w="1361" w:type="pct"/>
            <w:vMerge/>
          </w:tcPr>
          <w:p w14:paraId="333F9985" w14:textId="77777777" w:rsidR="00A951F8" w:rsidRPr="00BF1742" w:rsidRDefault="00A951F8" w:rsidP="00274F09">
            <w:pPr>
              <w:spacing w:line="276" w:lineRule="auto"/>
              <w:jc w:val="both"/>
              <w:rPr>
                <w:rFonts w:cs="Calibri"/>
                <w:szCs w:val="24"/>
              </w:rPr>
            </w:pPr>
          </w:p>
        </w:tc>
      </w:tr>
      <w:tr w:rsidR="00A951F8" w:rsidRPr="00BF1742" w14:paraId="52944AA3" w14:textId="77777777" w:rsidTr="00C01FB8">
        <w:tc>
          <w:tcPr>
            <w:tcW w:w="477" w:type="pct"/>
          </w:tcPr>
          <w:p w14:paraId="280901D0"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7C97579C" w14:textId="433D8636" w:rsidR="00A951F8" w:rsidRPr="00BF1742" w:rsidRDefault="00451E03" w:rsidP="00274F09">
            <w:pPr>
              <w:spacing w:line="276" w:lineRule="auto"/>
              <w:jc w:val="both"/>
              <w:rPr>
                <w:rFonts w:cs="Calibri"/>
                <w:szCs w:val="24"/>
              </w:rPr>
            </w:pPr>
            <w:r w:rsidRPr="00BF1742">
              <w:rPr>
                <w:rFonts w:cs="Calibri"/>
                <w:szCs w:val="24"/>
              </w:rPr>
              <w:t>Modification and extension of the existing indoor generator synchronization</w:t>
            </w:r>
          </w:p>
        </w:tc>
        <w:tc>
          <w:tcPr>
            <w:tcW w:w="1361" w:type="pct"/>
            <w:vMerge/>
          </w:tcPr>
          <w:p w14:paraId="5508EDB6" w14:textId="77777777" w:rsidR="00A951F8" w:rsidRPr="00BF1742" w:rsidRDefault="00A951F8" w:rsidP="00274F09">
            <w:pPr>
              <w:spacing w:line="276" w:lineRule="auto"/>
              <w:jc w:val="both"/>
              <w:rPr>
                <w:rFonts w:cs="Calibri"/>
                <w:szCs w:val="24"/>
              </w:rPr>
            </w:pPr>
          </w:p>
        </w:tc>
      </w:tr>
      <w:tr w:rsidR="00A951F8" w:rsidRPr="00BF1742" w14:paraId="5BA7ECCD" w14:textId="77777777" w:rsidTr="00C01FB8">
        <w:tc>
          <w:tcPr>
            <w:tcW w:w="477" w:type="pct"/>
          </w:tcPr>
          <w:p w14:paraId="1E004228"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0AF6C470" w14:textId="77777777" w:rsidR="00A951F8" w:rsidRPr="00BF1742" w:rsidRDefault="00A951F8" w:rsidP="00274F09">
            <w:pPr>
              <w:spacing w:line="276" w:lineRule="auto"/>
              <w:jc w:val="both"/>
              <w:rPr>
                <w:rFonts w:cs="Calibri"/>
                <w:szCs w:val="24"/>
              </w:rPr>
            </w:pPr>
            <w:r w:rsidRPr="00BF1742">
              <w:rPr>
                <w:rFonts w:cs="Calibri"/>
                <w:szCs w:val="24"/>
              </w:rPr>
              <w:t>Removal of old cabling and busbar trunking</w:t>
            </w:r>
          </w:p>
        </w:tc>
        <w:tc>
          <w:tcPr>
            <w:tcW w:w="1361" w:type="pct"/>
            <w:vMerge/>
          </w:tcPr>
          <w:p w14:paraId="37DAB03D" w14:textId="77777777" w:rsidR="00A951F8" w:rsidRPr="00BF1742" w:rsidRDefault="00A951F8" w:rsidP="00274F09">
            <w:pPr>
              <w:spacing w:line="276" w:lineRule="auto"/>
              <w:jc w:val="both"/>
              <w:rPr>
                <w:rFonts w:cs="Calibri"/>
                <w:szCs w:val="24"/>
              </w:rPr>
            </w:pPr>
          </w:p>
        </w:tc>
      </w:tr>
      <w:tr w:rsidR="00A951F8" w:rsidRPr="00BF1742" w14:paraId="5B2226CB" w14:textId="77777777" w:rsidTr="00C01FB8">
        <w:tc>
          <w:tcPr>
            <w:tcW w:w="477" w:type="pct"/>
          </w:tcPr>
          <w:p w14:paraId="543449BD"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74FDCC9F" w14:textId="1970A828" w:rsidR="00A951F8" w:rsidRPr="00BF1742" w:rsidRDefault="00451E03" w:rsidP="00274F09">
            <w:pPr>
              <w:spacing w:line="276" w:lineRule="auto"/>
              <w:jc w:val="both"/>
              <w:rPr>
                <w:rFonts w:cs="Calibri"/>
                <w:szCs w:val="24"/>
              </w:rPr>
            </w:pPr>
            <w:r w:rsidRPr="00BF1742">
              <w:rPr>
                <w:rFonts w:cs="Calibri"/>
                <w:szCs w:val="24"/>
              </w:rPr>
              <w:t>Removal of old distribution boards</w:t>
            </w:r>
          </w:p>
        </w:tc>
        <w:tc>
          <w:tcPr>
            <w:tcW w:w="1361" w:type="pct"/>
            <w:vMerge/>
          </w:tcPr>
          <w:p w14:paraId="479FDE5B" w14:textId="77777777" w:rsidR="00A951F8" w:rsidRPr="00BF1742" w:rsidRDefault="00A951F8" w:rsidP="00274F09">
            <w:pPr>
              <w:spacing w:line="276" w:lineRule="auto"/>
              <w:jc w:val="both"/>
              <w:rPr>
                <w:rFonts w:cs="Calibri"/>
                <w:szCs w:val="24"/>
              </w:rPr>
            </w:pPr>
          </w:p>
        </w:tc>
      </w:tr>
      <w:tr w:rsidR="00A951F8" w:rsidRPr="00BF1742" w14:paraId="2F98DF92" w14:textId="77777777" w:rsidTr="00C01FB8">
        <w:tc>
          <w:tcPr>
            <w:tcW w:w="477" w:type="pct"/>
          </w:tcPr>
          <w:p w14:paraId="20B0C313" w14:textId="77777777" w:rsidR="00A951F8" w:rsidRPr="00BF1742" w:rsidRDefault="00A951F8" w:rsidP="00274F09">
            <w:pPr>
              <w:pStyle w:val="ListParagraph"/>
              <w:numPr>
                <w:ilvl w:val="0"/>
                <w:numId w:val="17"/>
              </w:numPr>
              <w:spacing w:after="0" w:line="276" w:lineRule="auto"/>
              <w:jc w:val="both"/>
              <w:rPr>
                <w:rFonts w:cs="Calibri"/>
              </w:rPr>
            </w:pPr>
          </w:p>
        </w:tc>
        <w:tc>
          <w:tcPr>
            <w:tcW w:w="3162" w:type="pct"/>
          </w:tcPr>
          <w:p w14:paraId="38386720" w14:textId="77777777" w:rsidR="00A951F8" w:rsidRPr="00BF1742" w:rsidRDefault="00A951F8" w:rsidP="00274F09">
            <w:pPr>
              <w:spacing w:line="276" w:lineRule="auto"/>
              <w:jc w:val="both"/>
              <w:rPr>
                <w:rFonts w:cs="Calibri"/>
                <w:szCs w:val="24"/>
              </w:rPr>
            </w:pPr>
            <w:r w:rsidRPr="00BF1742">
              <w:rPr>
                <w:rFonts w:cs="Calibri"/>
                <w:szCs w:val="24"/>
              </w:rPr>
              <w:t>12 Months warranty on the new installed equipment</w:t>
            </w:r>
          </w:p>
        </w:tc>
        <w:tc>
          <w:tcPr>
            <w:tcW w:w="1361" w:type="pct"/>
            <w:vMerge/>
          </w:tcPr>
          <w:p w14:paraId="66D90B71" w14:textId="77777777" w:rsidR="00A951F8" w:rsidRPr="00BF1742" w:rsidRDefault="00A951F8" w:rsidP="00274F09">
            <w:pPr>
              <w:spacing w:line="276" w:lineRule="auto"/>
              <w:jc w:val="both"/>
              <w:rPr>
                <w:rFonts w:cs="Calibri"/>
                <w:szCs w:val="24"/>
              </w:rPr>
            </w:pPr>
          </w:p>
        </w:tc>
      </w:tr>
    </w:tbl>
    <w:p w14:paraId="16C59EA3" w14:textId="77777777" w:rsidR="00A951F8" w:rsidRPr="00BF1742" w:rsidRDefault="00A951F8" w:rsidP="00274F09">
      <w:pPr>
        <w:pStyle w:val="Specification"/>
        <w:spacing w:after="0" w:line="276" w:lineRule="auto"/>
        <w:ind w:left="567"/>
        <w:jc w:val="both"/>
        <w:rPr>
          <w:rFonts w:cs="Calibri"/>
          <w:b/>
        </w:rPr>
      </w:pPr>
    </w:p>
    <w:p w14:paraId="36638857" w14:textId="77777777" w:rsidR="00A951F8" w:rsidRPr="00BF1742" w:rsidRDefault="00A951F8" w:rsidP="00274F09">
      <w:pPr>
        <w:pStyle w:val="Specification"/>
        <w:numPr>
          <w:ilvl w:val="0"/>
          <w:numId w:val="7"/>
        </w:numPr>
        <w:spacing w:after="0" w:line="276" w:lineRule="auto"/>
        <w:jc w:val="both"/>
        <w:rPr>
          <w:rFonts w:cs="Calibri"/>
          <w:b/>
        </w:rPr>
      </w:pPr>
      <w:r w:rsidRPr="00BF1742">
        <w:rPr>
          <w:rFonts w:cs="Calibri"/>
          <w:b/>
        </w:rPr>
        <w:t xml:space="preserve">SCOPE OF TECHNICAL SOLUTION </w:t>
      </w:r>
    </w:p>
    <w:p w14:paraId="23724321" w14:textId="13BF31E7" w:rsidR="00A951F8" w:rsidRPr="00BF1742" w:rsidRDefault="00A951F8" w:rsidP="00274F09">
      <w:pPr>
        <w:pStyle w:val="Specification"/>
        <w:spacing w:after="0" w:line="276" w:lineRule="auto"/>
        <w:ind w:firstLine="567"/>
        <w:jc w:val="both"/>
        <w:rPr>
          <w:rFonts w:cs="Calibri"/>
          <w:b/>
        </w:rPr>
      </w:pPr>
      <w:r w:rsidRPr="00BF1742">
        <w:rPr>
          <w:rFonts w:cs="Calibri"/>
          <w:b/>
        </w:rPr>
        <w:t xml:space="preserve">All the documents applicable are in the Technical Information folder Annex </w:t>
      </w:r>
      <w:r w:rsidR="00635310" w:rsidRPr="00DD4199">
        <w:rPr>
          <w:rFonts w:cs="Calibri"/>
          <w:b/>
        </w:rPr>
        <w:t>E</w:t>
      </w:r>
      <w:r w:rsidRPr="00635310">
        <w:rPr>
          <w:rFonts w:cs="Calibri"/>
          <w:b/>
        </w:rPr>
        <w:t>:</w:t>
      </w:r>
    </w:p>
    <w:p w14:paraId="71861470" w14:textId="77777777" w:rsidR="00A951F8" w:rsidRPr="00BF1742" w:rsidRDefault="00A951F8" w:rsidP="00274F09">
      <w:pPr>
        <w:pStyle w:val="Specification"/>
        <w:numPr>
          <w:ilvl w:val="0"/>
          <w:numId w:val="27"/>
        </w:numPr>
        <w:spacing w:after="0" w:line="276" w:lineRule="auto"/>
        <w:ind w:left="567" w:hanging="567"/>
        <w:jc w:val="both"/>
        <w:rPr>
          <w:rStyle w:val="Strong"/>
          <w:rFonts w:cs="Calibri"/>
          <w:b w:val="0"/>
        </w:rPr>
      </w:pPr>
      <w:r w:rsidRPr="00BF1742">
        <w:rPr>
          <w:rStyle w:val="Strong"/>
          <w:rFonts w:cs="Calibri"/>
        </w:rPr>
        <w:t>Project Specifications</w:t>
      </w:r>
    </w:p>
    <w:p w14:paraId="148D8790" w14:textId="14964AA0" w:rsidR="0038513C" w:rsidRPr="00BF1742" w:rsidRDefault="0038513C" w:rsidP="00274F09">
      <w:pPr>
        <w:pStyle w:val="Specification"/>
        <w:numPr>
          <w:ilvl w:val="0"/>
          <w:numId w:val="36"/>
        </w:numPr>
        <w:spacing w:after="0" w:line="276" w:lineRule="auto"/>
        <w:ind w:left="1134" w:hanging="425"/>
        <w:jc w:val="both"/>
        <w:rPr>
          <w:rStyle w:val="Strong"/>
          <w:rFonts w:cs="Calibri"/>
          <w:b w:val="0"/>
        </w:rPr>
      </w:pPr>
      <w:r w:rsidRPr="00BF1742">
        <w:rPr>
          <w:rStyle w:val="Strong"/>
          <w:rFonts w:cs="Calibri"/>
          <w:b w:val="0"/>
        </w:rPr>
        <w:t>eSDHS-01355_SITA Electrical Technical Specification</w:t>
      </w:r>
    </w:p>
    <w:p w14:paraId="6B38FE78" w14:textId="77777777" w:rsidR="00A951F8" w:rsidRPr="00BF1742" w:rsidRDefault="00A951F8" w:rsidP="00274F09">
      <w:pPr>
        <w:pStyle w:val="Specification"/>
        <w:numPr>
          <w:ilvl w:val="0"/>
          <w:numId w:val="27"/>
        </w:numPr>
        <w:spacing w:after="0" w:line="276" w:lineRule="auto"/>
        <w:ind w:left="567" w:hanging="567"/>
        <w:jc w:val="both"/>
        <w:rPr>
          <w:rStyle w:val="Strong"/>
          <w:rFonts w:cs="Calibri"/>
          <w:b w:val="0"/>
        </w:rPr>
      </w:pPr>
      <w:r w:rsidRPr="00BF1742">
        <w:rPr>
          <w:rStyle w:val="Strong"/>
          <w:rFonts w:cs="Calibri"/>
        </w:rPr>
        <w:t>Project Data Sheets</w:t>
      </w:r>
    </w:p>
    <w:p w14:paraId="0487228E" w14:textId="114134B6" w:rsidR="00A951F8" w:rsidRPr="00BF1742" w:rsidRDefault="00A951F8" w:rsidP="00274F09">
      <w:pPr>
        <w:pStyle w:val="ListParagraph"/>
        <w:numPr>
          <w:ilvl w:val="1"/>
          <w:numId w:val="33"/>
        </w:numPr>
        <w:spacing w:after="0" w:line="276" w:lineRule="auto"/>
        <w:ind w:hanging="425"/>
        <w:jc w:val="both"/>
        <w:rPr>
          <w:rStyle w:val="Strong"/>
          <w:rFonts w:cs="Calibri"/>
          <w:b w:val="0"/>
        </w:rPr>
      </w:pPr>
      <w:r w:rsidRPr="00BF1742">
        <w:rPr>
          <w:rStyle w:val="Strong"/>
          <w:rFonts w:cs="Calibri"/>
          <w:b w:val="0"/>
        </w:rPr>
        <w:t xml:space="preserve">01 - SITA Centurion </w:t>
      </w:r>
      <w:r w:rsidR="00D02CFC" w:rsidRPr="00BF1742">
        <w:rPr>
          <w:rStyle w:val="Strong"/>
          <w:rFonts w:cs="Calibri"/>
          <w:b w:val="0"/>
        </w:rPr>
        <w:t xml:space="preserve">LV BOARDS </w:t>
      </w:r>
      <w:r w:rsidRPr="00BF1742">
        <w:rPr>
          <w:rStyle w:val="Strong"/>
          <w:rFonts w:cs="Calibri"/>
          <w:b w:val="0"/>
        </w:rPr>
        <w:t>Data Sheet</w:t>
      </w:r>
      <w:r w:rsidR="00D02CFC" w:rsidRPr="00BF1742">
        <w:rPr>
          <w:rStyle w:val="Strong"/>
          <w:rFonts w:cs="Calibri"/>
          <w:b w:val="0"/>
        </w:rPr>
        <w:t>s</w:t>
      </w:r>
      <w:r w:rsidRPr="00BF1742">
        <w:rPr>
          <w:rStyle w:val="Strong"/>
          <w:rFonts w:cs="Calibri"/>
          <w:b w:val="0"/>
        </w:rPr>
        <w:t xml:space="preserve"> - </w:t>
      </w:r>
      <w:r w:rsidR="00D02CFC" w:rsidRPr="00BF1742">
        <w:rPr>
          <w:rStyle w:val="Strong"/>
          <w:rFonts w:cs="Calibri"/>
          <w:b w:val="0"/>
        </w:rPr>
        <w:t>LV BOARD (A, B, C &amp; D)</w:t>
      </w:r>
    </w:p>
    <w:p w14:paraId="63D01AE8" w14:textId="1FA3CBF5" w:rsidR="00D02CFC" w:rsidRPr="00BF1742" w:rsidRDefault="00D02CFC" w:rsidP="00274F09">
      <w:pPr>
        <w:pStyle w:val="ListParagraph"/>
        <w:numPr>
          <w:ilvl w:val="1"/>
          <w:numId w:val="33"/>
        </w:numPr>
        <w:spacing w:after="0" w:line="276" w:lineRule="auto"/>
        <w:ind w:hanging="425"/>
        <w:jc w:val="both"/>
        <w:rPr>
          <w:rStyle w:val="Strong"/>
          <w:rFonts w:cs="Calibri"/>
          <w:b w:val="0"/>
        </w:rPr>
      </w:pPr>
      <w:r w:rsidRPr="00BF1742">
        <w:rPr>
          <w:rStyle w:val="Strong"/>
          <w:rFonts w:cs="Calibri"/>
          <w:b w:val="0"/>
        </w:rPr>
        <w:t xml:space="preserve">02 - SITA Centurion DB-G5 Data Sheets </w:t>
      </w:r>
    </w:p>
    <w:p w14:paraId="32221562" w14:textId="77777777" w:rsidR="00A951F8" w:rsidRPr="00BF1742" w:rsidRDefault="00A951F8" w:rsidP="00274F09">
      <w:pPr>
        <w:pStyle w:val="Specification"/>
        <w:numPr>
          <w:ilvl w:val="0"/>
          <w:numId w:val="27"/>
        </w:numPr>
        <w:spacing w:after="0" w:line="276" w:lineRule="auto"/>
        <w:ind w:left="567" w:hanging="567"/>
        <w:jc w:val="both"/>
        <w:rPr>
          <w:rStyle w:val="Strong"/>
          <w:rFonts w:cs="Calibri"/>
          <w:b w:val="0"/>
        </w:rPr>
      </w:pPr>
      <w:r w:rsidRPr="00BF1742">
        <w:rPr>
          <w:rStyle w:val="Strong"/>
          <w:rFonts w:cs="Calibri"/>
        </w:rPr>
        <w:t>Project Drawings</w:t>
      </w:r>
    </w:p>
    <w:p w14:paraId="0DA6AA12" w14:textId="4EAC2BF9" w:rsidR="00D02CFC" w:rsidRPr="00BF1742" w:rsidRDefault="00D02CFC" w:rsidP="00274F09">
      <w:pPr>
        <w:pStyle w:val="ListParagraph"/>
        <w:numPr>
          <w:ilvl w:val="0"/>
          <w:numId w:val="34"/>
        </w:numPr>
        <w:spacing w:after="0" w:line="276" w:lineRule="auto"/>
        <w:ind w:left="1134" w:hanging="425"/>
        <w:jc w:val="both"/>
        <w:rPr>
          <w:rStyle w:val="Strong"/>
          <w:rFonts w:cs="Calibri"/>
          <w:b w:val="0"/>
        </w:rPr>
      </w:pPr>
      <w:r w:rsidRPr="00BF1742">
        <w:rPr>
          <w:rStyle w:val="Strong"/>
          <w:rFonts w:cs="Calibri"/>
          <w:b w:val="0"/>
        </w:rPr>
        <w:t>1001547-DRG-EL-100-LV-A</w:t>
      </w:r>
    </w:p>
    <w:p w14:paraId="3E1FD523" w14:textId="628AE052" w:rsidR="00D02CFC" w:rsidRPr="00BF1742" w:rsidRDefault="00451E03" w:rsidP="00274F09">
      <w:pPr>
        <w:pStyle w:val="ListParagraph"/>
        <w:numPr>
          <w:ilvl w:val="0"/>
          <w:numId w:val="34"/>
        </w:numPr>
        <w:spacing w:after="0" w:line="276" w:lineRule="auto"/>
        <w:ind w:left="1134" w:hanging="425"/>
        <w:jc w:val="both"/>
        <w:rPr>
          <w:rStyle w:val="Strong"/>
          <w:rFonts w:cs="Calibri"/>
          <w:b w:val="0"/>
        </w:rPr>
      </w:pPr>
      <w:r w:rsidRPr="00BF1742">
        <w:rPr>
          <w:rStyle w:val="Strong"/>
          <w:rFonts w:cs="Calibri"/>
          <w:b w:val="0"/>
        </w:rPr>
        <w:t>1001547-DRG-EL-200-LV-B</w:t>
      </w:r>
    </w:p>
    <w:p w14:paraId="04CC8761" w14:textId="7C4B9CBC" w:rsidR="00451E03" w:rsidRPr="00BF1742" w:rsidRDefault="00451E03" w:rsidP="00274F09">
      <w:pPr>
        <w:pStyle w:val="ListParagraph"/>
        <w:numPr>
          <w:ilvl w:val="0"/>
          <w:numId w:val="34"/>
        </w:numPr>
        <w:spacing w:after="0" w:line="276" w:lineRule="auto"/>
        <w:ind w:left="1134" w:hanging="425"/>
        <w:jc w:val="both"/>
        <w:rPr>
          <w:rStyle w:val="Strong"/>
          <w:rFonts w:cs="Calibri"/>
          <w:b w:val="0"/>
        </w:rPr>
      </w:pPr>
      <w:r w:rsidRPr="00BF1742">
        <w:rPr>
          <w:rStyle w:val="Strong"/>
          <w:rFonts w:cs="Calibri"/>
          <w:b w:val="0"/>
        </w:rPr>
        <w:t>1001547-DRG-EL-300-LV-C</w:t>
      </w:r>
    </w:p>
    <w:p w14:paraId="7BC8DE1E" w14:textId="3466B22B" w:rsidR="00451E03" w:rsidRPr="00BF1742" w:rsidRDefault="00451E03" w:rsidP="00274F09">
      <w:pPr>
        <w:pStyle w:val="ListParagraph"/>
        <w:numPr>
          <w:ilvl w:val="0"/>
          <w:numId w:val="34"/>
        </w:numPr>
        <w:spacing w:after="0" w:line="276" w:lineRule="auto"/>
        <w:ind w:left="1134" w:hanging="425"/>
        <w:jc w:val="both"/>
        <w:rPr>
          <w:rStyle w:val="Strong"/>
          <w:rFonts w:cs="Calibri"/>
          <w:b w:val="0"/>
        </w:rPr>
      </w:pPr>
      <w:r w:rsidRPr="00BF1742">
        <w:rPr>
          <w:rStyle w:val="Strong"/>
          <w:rFonts w:cs="Calibri"/>
          <w:b w:val="0"/>
        </w:rPr>
        <w:t>1001547-DRG-EL-400-LV-D</w:t>
      </w:r>
    </w:p>
    <w:p w14:paraId="5A00A556" w14:textId="110B42B9" w:rsidR="00A951F8" w:rsidRPr="00BF1742" w:rsidRDefault="00451E03" w:rsidP="00274F09">
      <w:pPr>
        <w:pStyle w:val="ListParagraph"/>
        <w:numPr>
          <w:ilvl w:val="0"/>
          <w:numId w:val="34"/>
        </w:numPr>
        <w:spacing w:after="0" w:line="276" w:lineRule="auto"/>
        <w:ind w:left="1134" w:hanging="425"/>
        <w:jc w:val="both"/>
        <w:rPr>
          <w:rStyle w:val="Strong"/>
          <w:rFonts w:cs="Calibri"/>
          <w:b w:val="0"/>
        </w:rPr>
      </w:pPr>
      <w:r w:rsidRPr="00BF1742">
        <w:rPr>
          <w:rStyle w:val="Strong"/>
          <w:rFonts w:cs="Calibri"/>
          <w:b w:val="0"/>
        </w:rPr>
        <w:t>1001547-DRG-EL-700-DB-G5</w:t>
      </w:r>
    </w:p>
    <w:p w14:paraId="65D3B7EF" w14:textId="59208887" w:rsidR="00A951F8" w:rsidRPr="00BF1742" w:rsidRDefault="00A951F8" w:rsidP="00274F09">
      <w:pPr>
        <w:pStyle w:val="ListParagraph"/>
        <w:numPr>
          <w:ilvl w:val="0"/>
          <w:numId w:val="34"/>
        </w:numPr>
        <w:spacing w:after="0" w:line="276" w:lineRule="auto"/>
        <w:ind w:left="1134" w:hanging="425"/>
        <w:jc w:val="both"/>
        <w:rPr>
          <w:rStyle w:val="Strong"/>
          <w:rFonts w:cs="Calibri"/>
          <w:b w:val="0"/>
        </w:rPr>
      </w:pPr>
      <w:r w:rsidRPr="00BF1742">
        <w:rPr>
          <w:rStyle w:val="Strong"/>
          <w:rFonts w:cs="Calibri"/>
          <w:b w:val="0"/>
        </w:rPr>
        <w:t>1001547-DRG-EL-500-</w:t>
      </w:r>
      <w:r w:rsidR="0076218B" w:rsidRPr="00BF1742">
        <w:rPr>
          <w:rStyle w:val="Strong"/>
          <w:rFonts w:cs="Calibri"/>
          <w:b w:val="0"/>
        </w:rPr>
        <w:t>New Block Diagram</w:t>
      </w:r>
    </w:p>
    <w:p w14:paraId="79E81A68" w14:textId="43AD827C" w:rsidR="008B2468" w:rsidRPr="004C7089" w:rsidRDefault="008B2468" w:rsidP="00274F09">
      <w:pPr>
        <w:pStyle w:val="ListParagraph"/>
        <w:numPr>
          <w:ilvl w:val="0"/>
          <w:numId w:val="34"/>
        </w:numPr>
        <w:spacing w:after="0" w:line="276" w:lineRule="auto"/>
        <w:ind w:left="1134" w:hanging="425"/>
        <w:jc w:val="both"/>
        <w:rPr>
          <w:rStyle w:val="Strong"/>
          <w:rFonts w:cs="Calibri"/>
          <w:b w:val="0"/>
        </w:rPr>
      </w:pPr>
      <w:r w:rsidRPr="004C7089">
        <w:rPr>
          <w:rStyle w:val="Strong"/>
          <w:rFonts w:cs="Calibri"/>
          <w:b w:val="0"/>
        </w:rPr>
        <w:t>1001547-DRG-EL-800-</w:t>
      </w:r>
      <w:r w:rsidR="0076218B" w:rsidRPr="004C7089">
        <w:rPr>
          <w:rStyle w:val="Strong"/>
          <w:rFonts w:cs="Calibri"/>
          <w:b w:val="0"/>
        </w:rPr>
        <w:t>Synchronisation Panel</w:t>
      </w:r>
    </w:p>
    <w:p w14:paraId="06442C56" w14:textId="1ADCC5C6" w:rsidR="00A951F8" w:rsidRPr="00FF414D" w:rsidRDefault="0076218B" w:rsidP="00B94B9E">
      <w:pPr>
        <w:pStyle w:val="ListParagraph"/>
        <w:numPr>
          <w:ilvl w:val="0"/>
          <w:numId w:val="34"/>
        </w:numPr>
        <w:spacing w:after="0" w:line="276" w:lineRule="auto"/>
        <w:ind w:left="1134" w:hanging="425"/>
        <w:jc w:val="both"/>
        <w:rPr>
          <w:rStyle w:val="Strong"/>
          <w:rFonts w:cs="Calibri"/>
          <w:b w:val="0"/>
        </w:rPr>
      </w:pPr>
      <w:r w:rsidRPr="00FF414D">
        <w:t>N2749-3A - Existing Generator Synchronization Boards Extension</w:t>
      </w:r>
    </w:p>
    <w:p w14:paraId="006590ED" w14:textId="77777777" w:rsidR="00A951F8" w:rsidRPr="00BF1742" w:rsidRDefault="00A951F8" w:rsidP="00274F09">
      <w:pPr>
        <w:pStyle w:val="Specification"/>
        <w:numPr>
          <w:ilvl w:val="0"/>
          <w:numId w:val="27"/>
        </w:numPr>
        <w:spacing w:after="0" w:line="276" w:lineRule="auto"/>
        <w:ind w:left="567" w:hanging="567"/>
        <w:jc w:val="both"/>
        <w:rPr>
          <w:rStyle w:val="Strong"/>
          <w:rFonts w:cs="Calibri"/>
          <w:b w:val="0"/>
        </w:rPr>
      </w:pPr>
      <w:r w:rsidRPr="00BF1742">
        <w:rPr>
          <w:rStyle w:val="Strong"/>
          <w:rFonts w:cs="Calibri"/>
        </w:rPr>
        <w:t>Cable Schedules</w:t>
      </w:r>
    </w:p>
    <w:p w14:paraId="0D14755D" w14:textId="64E72CE0" w:rsidR="0038513C" w:rsidRPr="00BF1742" w:rsidRDefault="0038513C" w:rsidP="00274F09">
      <w:pPr>
        <w:pStyle w:val="Specification"/>
        <w:numPr>
          <w:ilvl w:val="0"/>
          <w:numId w:val="45"/>
        </w:numPr>
        <w:spacing w:after="0" w:line="276" w:lineRule="auto"/>
        <w:ind w:left="1134" w:hanging="425"/>
        <w:jc w:val="both"/>
        <w:rPr>
          <w:rStyle w:val="Strong"/>
          <w:rFonts w:cs="Calibri"/>
          <w:b w:val="0"/>
        </w:rPr>
      </w:pPr>
      <w:r w:rsidRPr="00BF1742">
        <w:rPr>
          <w:rStyle w:val="Strong"/>
          <w:rFonts w:cs="Calibri"/>
          <w:b w:val="0"/>
        </w:rPr>
        <w:t>eSDHS-01354_SITA Electrical Upgrade Cable Schedule</w:t>
      </w:r>
    </w:p>
    <w:p w14:paraId="7183CE0B" w14:textId="0C044DCC" w:rsidR="008B2468" w:rsidRDefault="008B2468" w:rsidP="00274F09">
      <w:pPr>
        <w:pStyle w:val="Specification"/>
        <w:numPr>
          <w:ilvl w:val="0"/>
          <w:numId w:val="45"/>
        </w:numPr>
        <w:spacing w:after="0" w:line="276" w:lineRule="auto"/>
        <w:ind w:left="1134" w:hanging="425"/>
        <w:jc w:val="both"/>
        <w:rPr>
          <w:rStyle w:val="Strong"/>
          <w:rFonts w:cs="Calibri"/>
          <w:b w:val="0"/>
        </w:rPr>
      </w:pPr>
      <w:r w:rsidRPr="00BF1742">
        <w:rPr>
          <w:rStyle w:val="Strong"/>
          <w:rFonts w:cs="Calibri"/>
          <w:b w:val="0"/>
        </w:rPr>
        <w:t>SITA Centurion Electrical Upgrade Busbar Schedule</w:t>
      </w:r>
    </w:p>
    <w:p w14:paraId="1C294927" w14:textId="76E81FED" w:rsidR="00391854" w:rsidRDefault="00391854" w:rsidP="00391854">
      <w:pPr>
        <w:pStyle w:val="Specification"/>
        <w:spacing w:after="0" w:line="276" w:lineRule="auto"/>
        <w:jc w:val="both"/>
        <w:rPr>
          <w:rStyle w:val="Strong"/>
          <w:rFonts w:cs="Calibri"/>
          <w:b w:val="0"/>
        </w:rPr>
      </w:pPr>
    </w:p>
    <w:p w14:paraId="421DC13B" w14:textId="77777777" w:rsidR="00391854" w:rsidRPr="00BF1742" w:rsidRDefault="00391854" w:rsidP="00391854">
      <w:pPr>
        <w:pStyle w:val="Specification"/>
        <w:spacing w:after="0" w:line="276" w:lineRule="auto"/>
        <w:jc w:val="both"/>
        <w:rPr>
          <w:rStyle w:val="Strong"/>
          <w:rFonts w:cs="Calibri"/>
          <w:b w:val="0"/>
        </w:rPr>
      </w:pPr>
    </w:p>
    <w:p w14:paraId="5B94A9F7" w14:textId="77777777" w:rsidR="00A951F8" w:rsidRPr="00BF1742" w:rsidRDefault="00A951F8" w:rsidP="00274F09">
      <w:pPr>
        <w:pStyle w:val="Specification"/>
        <w:numPr>
          <w:ilvl w:val="0"/>
          <w:numId w:val="7"/>
        </w:numPr>
        <w:spacing w:after="0" w:line="276" w:lineRule="auto"/>
        <w:jc w:val="both"/>
        <w:rPr>
          <w:rFonts w:cs="Calibri"/>
          <w:b/>
        </w:rPr>
      </w:pPr>
      <w:r w:rsidRPr="00BF1742">
        <w:rPr>
          <w:rFonts w:cs="Calibri"/>
          <w:b/>
        </w:rPr>
        <w:lastRenderedPageBreak/>
        <w:t>SUPPLIER PERFORMANCE REPORTING</w:t>
      </w:r>
    </w:p>
    <w:p w14:paraId="714962B6" w14:textId="4D997E60" w:rsidR="00A951F8" w:rsidRPr="00BF1742" w:rsidRDefault="00A951F8" w:rsidP="0059582B">
      <w:pPr>
        <w:pStyle w:val="Specification"/>
        <w:numPr>
          <w:ilvl w:val="1"/>
          <w:numId w:val="7"/>
        </w:numPr>
        <w:tabs>
          <w:tab w:val="clear" w:pos="993"/>
        </w:tabs>
        <w:spacing w:after="0" w:line="276" w:lineRule="auto"/>
        <w:ind w:left="1134"/>
        <w:jc w:val="both"/>
        <w:rPr>
          <w:rStyle w:val="Strong"/>
          <w:rFonts w:cs="Calibri"/>
          <w:b w:val="0"/>
        </w:rPr>
      </w:pPr>
      <w:r w:rsidRPr="00BF1742">
        <w:rPr>
          <w:rStyle w:val="Strong"/>
          <w:rFonts w:cs="Calibri"/>
          <w:b w:val="0"/>
        </w:rPr>
        <w:t xml:space="preserve">The Supplier will report on a fortnightly basis to SITA during the design, and manufacturing phase of the project; monthly written reports are to be presented to </w:t>
      </w:r>
      <w:r w:rsidRPr="00BF1742">
        <w:rPr>
          <w:rStyle w:val="Strong"/>
          <w:rFonts w:cs="Calibri"/>
          <w:b w:val="0"/>
          <w:shd w:val="clear" w:color="auto" w:fill="FFFFFF" w:themeFill="background1"/>
        </w:rPr>
        <w:t>the SITA</w:t>
      </w:r>
      <w:r w:rsidRPr="00BF1742">
        <w:rPr>
          <w:rStyle w:val="Strong"/>
          <w:rFonts w:cs="Calibri"/>
          <w:b w:val="0"/>
        </w:rPr>
        <w:t xml:space="preserve"> on the progress until delivery of the equipment.</w:t>
      </w:r>
    </w:p>
    <w:p w14:paraId="275CD53B" w14:textId="77777777" w:rsidR="00A951F8" w:rsidRPr="00BF1742" w:rsidRDefault="00A951F8" w:rsidP="0059582B">
      <w:pPr>
        <w:pStyle w:val="Specification"/>
        <w:numPr>
          <w:ilvl w:val="1"/>
          <w:numId w:val="7"/>
        </w:numPr>
        <w:tabs>
          <w:tab w:val="clear" w:pos="993"/>
        </w:tabs>
        <w:spacing w:after="0" w:line="276" w:lineRule="auto"/>
        <w:ind w:left="1134"/>
        <w:jc w:val="both"/>
        <w:rPr>
          <w:rStyle w:val="Strong"/>
          <w:rFonts w:cs="Calibri"/>
          <w:b w:val="0"/>
        </w:rPr>
      </w:pPr>
      <w:r w:rsidRPr="00BF1742">
        <w:rPr>
          <w:rStyle w:val="Strong"/>
          <w:rFonts w:cs="Calibri"/>
          <w:b w:val="0"/>
        </w:rPr>
        <w:t xml:space="preserve">The Supplier will report on a fortnightly basis to SITA/Client during the installation and implementation phase of the project; bi-weekly written reports are to be presented to </w:t>
      </w:r>
      <w:r w:rsidRPr="00BF1742">
        <w:rPr>
          <w:rStyle w:val="Strong"/>
          <w:rFonts w:cs="Calibri"/>
          <w:b w:val="0"/>
          <w:shd w:val="clear" w:color="auto" w:fill="FFFFFF" w:themeFill="background1"/>
        </w:rPr>
        <w:t>the SITA</w:t>
      </w:r>
      <w:r w:rsidRPr="00BF1742">
        <w:rPr>
          <w:rStyle w:val="Strong"/>
          <w:rFonts w:cs="Calibri"/>
          <w:b w:val="0"/>
        </w:rPr>
        <w:t>/Client on the progress of the preceding week until installation process has been completed.</w:t>
      </w:r>
    </w:p>
    <w:p w14:paraId="2F6D0EAD" w14:textId="77777777" w:rsidR="00A951F8" w:rsidRPr="00BF1742" w:rsidRDefault="00A951F8" w:rsidP="00274F09">
      <w:pPr>
        <w:pStyle w:val="Specification"/>
        <w:numPr>
          <w:ilvl w:val="0"/>
          <w:numId w:val="7"/>
        </w:numPr>
        <w:spacing w:after="0" w:line="276" w:lineRule="auto"/>
        <w:jc w:val="both"/>
        <w:rPr>
          <w:rStyle w:val="Strong"/>
          <w:rFonts w:cs="Calibri"/>
          <w:bCs w:val="0"/>
        </w:rPr>
      </w:pPr>
      <w:r w:rsidRPr="00BF1742">
        <w:rPr>
          <w:rStyle w:val="Strong"/>
          <w:rFonts w:cs="Calibri"/>
        </w:rPr>
        <w:t>CERTIFICATION, EXPERTISE AND QUALIFICATION</w:t>
      </w:r>
    </w:p>
    <w:p w14:paraId="05D8DF50" w14:textId="589A0C31" w:rsidR="00A951F8" w:rsidRDefault="00A951F8" w:rsidP="0059582B">
      <w:pPr>
        <w:pStyle w:val="Specification"/>
        <w:numPr>
          <w:ilvl w:val="1"/>
          <w:numId w:val="7"/>
        </w:numPr>
        <w:tabs>
          <w:tab w:val="clear" w:pos="993"/>
          <w:tab w:val="num" w:pos="1276"/>
        </w:tabs>
        <w:spacing w:after="0" w:line="276" w:lineRule="auto"/>
        <w:ind w:left="1134"/>
        <w:jc w:val="both"/>
        <w:rPr>
          <w:rFonts w:cs="Calibri"/>
          <w:color w:val="000000" w:themeColor="text1"/>
        </w:rPr>
      </w:pPr>
      <w:r w:rsidRPr="00BF1742">
        <w:rPr>
          <w:rFonts w:cs="Calibri"/>
          <w:color w:val="000000" w:themeColor="text1"/>
        </w:rPr>
        <w:t xml:space="preserve">The </w:t>
      </w:r>
      <w:r w:rsidR="0091460E">
        <w:rPr>
          <w:rFonts w:cs="Calibri"/>
          <w:color w:val="000000" w:themeColor="text1"/>
        </w:rPr>
        <w:t>Bidder</w:t>
      </w:r>
      <w:r w:rsidRPr="00BF1742">
        <w:rPr>
          <w:rFonts w:cs="Calibri"/>
          <w:color w:val="000000" w:themeColor="text1"/>
        </w:rPr>
        <w:t xml:space="preserve"> must be registered at the Department of Labour as an Electrical Contractor</w:t>
      </w:r>
    </w:p>
    <w:p w14:paraId="44D01797" w14:textId="73F51EEF" w:rsidR="0091460E" w:rsidRPr="004C7089" w:rsidRDefault="0091460E" w:rsidP="0059582B">
      <w:pPr>
        <w:pStyle w:val="Specification"/>
        <w:numPr>
          <w:ilvl w:val="1"/>
          <w:numId w:val="7"/>
        </w:numPr>
        <w:tabs>
          <w:tab w:val="clear" w:pos="993"/>
          <w:tab w:val="num" w:pos="1276"/>
        </w:tabs>
        <w:spacing w:after="0" w:line="276" w:lineRule="auto"/>
        <w:ind w:left="1134"/>
        <w:jc w:val="both"/>
        <w:rPr>
          <w:rFonts w:cs="Calibri"/>
          <w:color w:val="000000" w:themeColor="text1"/>
        </w:rPr>
      </w:pPr>
      <w:r w:rsidRPr="0059582B">
        <w:rPr>
          <w:bCs/>
          <w:color w:val="000000" w:themeColor="text1"/>
        </w:rPr>
        <w:t xml:space="preserve">The </w:t>
      </w:r>
      <w:r w:rsidRPr="004C7089">
        <w:rPr>
          <w:bCs/>
          <w:color w:val="000000" w:themeColor="text1"/>
        </w:rPr>
        <w:t>Bidder must confirm the manufacturing and assembly of the distribution boards compliance with IEC 61439 for</w:t>
      </w:r>
      <w:r w:rsidRPr="004C7089">
        <w:rPr>
          <w:rFonts w:cs="Calibri"/>
          <w:color w:val="000000" w:themeColor="text1"/>
        </w:rPr>
        <w:t xml:space="preserve"> Low-voltage switchgear and control-gear assembly.</w:t>
      </w:r>
    </w:p>
    <w:p w14:paraId="6BFBB915" w14:textId="2C640416" w:rsidR="00A951F8" w:rsidRPr="00FF414D" w:rsidRDefault="0091460E" w:rsidP="0059582B">
      <w:pPr>
        <w:pStyle w:val="Specification"/>
        <w:numPr>
          <w:ilvl w:val="1"/>
          <w:numId w:val="7"/>
        </w:numPr>
        <w:tabs>
          <w:tab w:val="clear" w:pos="993"/>
          <w:tab w:val="num" w:pos="1276"/>
        </w:tabs>
        <w:spacing w:after="0" w:line="276" w:lineRule="auto"/>
        <w:ind w:left="1134"/>
        <w:jc w:val="both"/>
        <w:rPr>
          <w:rFonts w:cs="Calibri"/>
          <w:color w:val="000000" w:themeColor="text1"/>
        </w:rPr>
      </w:pPr>
      <w:r w:rsidRPr="00FF414D">
        <w:rPr>
          <w:rFonts w:cs="Calibri"/>
          <w:color w:val="000000" w:themeColor="text1"/>
        </w:rPr>
        <w:t>The Bidder must have executed the Low Voltage Electrical Installations involving Distribution Boards or Busbar Trunking Systems at a Data Centre or Industrial Plant Environment to at least two (2) customers/projects in the past five (5) years</w:t>
      </w:r>
      <w:r w:rsidR="00A951F8" w:rsidRPr="00FF414D">
        <w:rPr>
          <w:rFonts w:cs="Calibri"/>
          <w:color w:val="000000" w:themeColor="text1"/>
        </w:rPr>
        <w:t>.</w:t>
      </w:r>
    </w:p>
    <w:p w14:paraId="32F83D3C" w14:textId="04AD235A" w:rsidR="00A951F8" w:rsidRPr="00BF1742" w:rsidRDefault="00A951F8" w:rsidP="0059582B">
      <w:pPr>
        <w:pStyle w:val="Specification"/>
        <w:numPr>
          <w:ilvl w:val="1"/>
          <w:numId w:val="7"/>
        </w:numPr>
        <w:tabs>
          <w:tab w:val="clear" w:pos="993"/>
          <w:tab w:val="num" w:pos="1276"/>
        </w:tabs>
        <w:spacing w:after="0" w:line="276" w:lineRule="auto"/>
        <w:ind w:left="1134"/>
        <w:jc w:val="both"/>
        <w:rPr>
          <w:rFonts w:cs="Calibri"/>
          <w:color w:val="000000" w:themeColor="text1"/>
        </w:rPr>
      </w:pPr>
      <w:r w:rsidRPr="00BF1742">
        <w:rPr>
          <w:rFonts w:cs="Calibri"/>
          <w:color w:val="000000" w:themeColor="text1"/>
        </w:rPr>
        <w:t xml:space="preserve">The </w:t>
      </w:r>
      <w:r w:rsidR="0091460E">
        <w:rPr>
          <w:rFonts w:cs="Calibri"/>
          <w:color w:val="000000" w:themeColor="text1"/>
        </w:rPr>
        <w:t>Bidder</w:t>
      </w:r>
      <w:r w:rsidR="0091460E" w:rsidRPr="00BF1742">
        <w:rPr>
          <w:rFonts w:cs="Calibri"/>
          <w:color w:val="000000" w:themeColor="text1"/>
        </w:rPr>
        <w:t xml:space="preserve"> </w:t>
      </w:r>
      <w:r w:rsidRPr="00BF1742">
        <w:rPr>
          <w:rFonts w:cs="Calibri"/>
          <w:color w:val="000000" w:themeColor="text1"/>
        </w:rPr>
        <w:t xml:space="preserve">must be registered with Construction Industry Development Board (CIDB) with a </w:t>
      </w:r>
      <w:r w:rsidRPr="00C660AD">
        <w:rPr>
          <w:rFonts w:cs="Calibri"/>
          <w:color w:val="000000" w:themeColor="text1"/>
        </w:rPr>
        <w:t>minimum rating</w:t>
      </w:r>
      <w:r w:rsidR="0091460E" w:rsidRPr="00C660AD">
        <w:rPr>
          <w:rFonts w:cs="Calibri"/>
          <w:color w:val="000000" w:themeColor="text1"/>
        </w:rPr>
        <w:t xml:space="preserve"> </w:t>
      </w:r>
      <w:r w:rsidRPr="00C660AD">
        <w:rPr>
          <w:rFonts w:cs="Calibri"/>
          <w:color w:val="000000" w:themeColor="text1"/>
        </w:rPr>
        <w:t xml:space="preserve">of </w:t>
      </w:r>
      <w:r w:rsidR="0091460E" w:rsidRPr="00C660AD">
        <w:rPr>
          <w:rFonts w:cs="Calibri"/>
          <w:color w:val="000000" w:themeColor="text1"/>
        </w:rPr>
        <w:t>7</w:t>
      </w:r>
      <w:r w:rsidR="009E51A9" w:rsidRPr="00C660AD">
        <w:rPr>
          <w:rFonts w:cs="Calibri"/>
          <w:color w:val="000000" w:themeColor="text1"/>
        </w:rPr>
        <w:t>EB or 7EP</w:t>
      </w:r>
      <w:r w:rsidR="00F07912" w:rsidRPr="00C660AD">
        <w:rPr>
          <w:rFonts w:cs="Calibri"/>
          <w:color w:val="000000" w:themeColor="text1"/>
        </w:rPr>
        <w:t xml:space="preserve"> or higher</w:t>
      </w:r>
      <w:r w:rsidRPr="00C660AD">
        <w:rPr>
          <w:rFonts w:cs="Calibri"/>
          <w:color w:val="000000" w:themeColor="text1"/>
        </w:rPr>
        <w:t>.</w:t>
      </w:r>
      <w:r w:rsidRPr="00BF1742">
        <w:rPr>
          <w:rFonts w:cs="Calibri"/>
          <w:color w:val="000000" w:themeColor="text1"/>
        </w:rPr>
        <w:t xml:space="preserve"> </w:t>
      </w:r>
    </w:p>
    <w:p w14:paraId="78520222" w14:textId="13EF504D" w:rsidR="00A951F8" w:rsidRPr="00BF1742" w:rsidRDefault="00A951F8" w:rsidP="0059582B">
      <w:pPr>
        <w:pStyle w:val="Specification"/>
        <w:numPr>
          <w:ilvl w:val="1"/>
          <w:numId w:val="7"/>
        </w:numPr>
        <w:tabs>
          <w:tab w:val="clear" w:pos="993"/>
          <w:tab w:val="num" w:pos="1276"/>
        </w:tabs>
        <w:spacing w:after="0" w:line="276" w:lineRule="auto"/>
        <w:ind w:left="1134"/>
        <w:jc w:val="both"/>
        <w:rPr>
          <w:rFonts w:cs="Calibri"/>
          <w:color w:val="000000" w:themeColor="text1"/>
        </w:rPr>
      </w:pPr>
      <w:r w:rsidRPr="00BF1742">
        <w:rPr>
          <w:rFonts w:cs="Calibri"/>
          <w:color w:val="000000" w:themeColor="text1"/>
        </w:rPr>
        <w:t xml:space="preserve">The </w:t>
      </w:r>
      <w:r w:rsidR="0091460E">
        <w:rPr>
          <w:rFonts w:cs="Calibri"/>
          <w:color w:val="000000" w:themeColor="text1"/>
        </w:rPr>
        <w:t>Bidder</w:t>
      </w:r>
      <w:r w:rsidRPr="00BF1742">
        <w:rPr>
          <w:rFonts w:cs="Calibri"/>
          <w:color w:val="000000" w:themeColor="text1"/>
        </w:rPr>
        <w:t xml:space="preserve"> shall comply to the specifications as referred to in the special conditions of contract and submit the completed equipment data sheets</w:t>
      </w:r>
      <w:r w:rsidRPr="00BF1742">
        <w:rPr>
          <w:rFonts w:cs="Calibri"/>
          <w:color w:val="000000" w:themeColor="text1"/>
        </w:rPr>
        <w:tab/>
        <w:t xml:space="preserve">for: </w:t>
      </w:r>
    </w:p>
    <w:p w14:paraId="5DA0316A" w14:textId="77777777" w:rsidR="00E021C1" w:rsidRPr="00BF1742" w:rsidRDefault="00E021C1" w:rsidP="00274F09">
      <w:pPr>
        <w:pStyle w:val="Specification"/>
        <w:numPr>
          <w:ilvl w:val="2"/>
          <w:numId w:val="7"/>
        </w:numPr>
        <w:spacing w:after="0" w:line="276" w:lineRule="auto"/>
        <w:jc w:val="both"/>
        <w:rPr>
          <w:rFonts w:cs="Calibri"/>
        </w:rPr>
      </w:pPr>
      <w:r w:rsidRPr="00BF1742">
        <w:rPr>
          <w:rFonts w:cs="Calibri"/>
        </w:rPr>
        <w:t>01 - SITA Centurion LV BOARDS Data Sheets - LV BOARD (A, B, C &amp; D)</w:t>
      </w:r>
    </w:p>
    <w:p w14:paraId="14CA996E" w14:textId="77777777" w:rsidR="005E7014" w:rsidRPr="00BF1742" w:rsidRDefault="00E021C1" w:rsidP="00274F09">
      <w:pPr>
        <w:pStyle w:val="Specification"/>
        <w:numPr>
          <w:ilvl w:val="2"/>
          <w:numId w:val="7"/>
        </w:numPr>
        <w:spacing w:after="0" w:line="276" w:lineRule="auto"/>
        <w:jc w:val="both"/>
        <w:rPr>
          <w:rFonts w:cs="Calibri"/>
        </w:rPr>
      </w:pPr>
      <w:r w:rsidRPr="00BF1742">
        <w:rPr>
          <w:rFonts w:cs="Calibri"/>
        </w:rPr>
        <w:t xml:space="preserve">02 - SITA Centurion DB-G5 Data Sheets </w:t>
      </w:r>
    </w:p>
    <w:p w14:paraId="2C9B9AA8" w14:textId="77777777" w:rsidR="00A951F8" w:rsidRPr="00BF1742" w:rsidRDefault="00A951F8" w:rsidP="00BB3DB3">
      <w:pPr>
        <w:pStyle w:val="Specification"/>
        <w:numPr>
          <w:ilvl w:val="1"/>
          <w:numId w:val="7"/>
        </w:numPr>
        <w:tabs>
          <w:tab w:val="clear" w:pos="993"/>
          <w:tab w:val="num" w:pos="1418"/>
        </w:tabs>
        <w:spacing w:after="0" w:line="276" w:lineRule="auto"/>
        <w:ind w:left="1134"/>
        <w:jc w:val="both"/>
        <w:rPr>
          <w:rStyle w:val="Strong"/>
          <w:rFonts w:cs="Calibri"/>
          <w:bCs w:val="0"/>
        </w:rPr>
      </w:pPr>
      <w:r w:rsidRPr="00BF1742">
        <w:rPr>
          <w:rStyle w:val="Strong"/>
          <w:rFonts w:cs="Calibri"/>
          <w:b w:val="0"/>
        </w:rPr>
        <w:t xml:space="preserve">The Supplier represents that, </w:t>
      </w:r>
    </w:p>
    <w:p w14:paraId="6888EFCD" w14:textId="77777777" w:rsidR="00A951F8" w:rsidRPr="00BF1742" w:rsidRDefault="00A951F8" w:rsidP="00BB3DB3">
      <w:pPr>
        <w:pStyle w:val="Specification"/>
        <w:numPr>
          <w:ilvl w:val="2"/>
          <w:numId w:val="7"/>
        </w:numPr>
        <w:spacing w:after="0" w:line="276" w:lineRule="auto"/>
        <w:jc w:val="both"/>
        <w:rPr>
          <w:rStyle w:val="Strong"/>
          <w:rFonts w:cs="Calibri"/>
          <w:bCs w:val="0"/>
        </w:rPr>
      </w:pPr>
      <w:r w:rsidRPr="00BF1742">
        <w:rPr>
          <w:rStyle w:val="Strong"/>
          <w:rFonts w:cs="Calibri"/>
          <w:b w:val="0"/>
        </w:rPr>
        <w:t>it has the necessary expertise, skill, qualifications and ability to undertake the work required in terms of the Statement of Work or Service Definition and;</w:t>
      </w:r>
    </w:p>
    <w:p w14:paraId="68648454" w14:textId="77777777" w:rsidR="00A951F8" w:rsidRPr="00BF1742" w:rsidRDefault="00A951F8" w:rsidP="00BB3DB3">
      <w:pPr>
        <w:pStyle w:val="Specification"/>
        <w:numPr>
          <w:ilvl w:val="2"/>
          <w:numId w:val="7"/>
        </w:numPr>
        <w:spacing w:after="0" w:line="276" w:lineRule="auto"/>
        <w:jc w:val="both"/>
        <w:rPr>
          <w:rStyle w:val="Strong"/>
          <w:rFonts w:cs="Calibri"/>
          <w:bCs w:val="0"/>
        </w:rPr>
      </w:pPr>
      <w:r w:rsidRPr="00BF1742">
        <w:rPr>
          <w:rStyle w:val="Strong"/>
          <w:rFonts w:cs="Calibri"/>
          <w:b w:val="0"/>
        </w:rPr>
        <w:t>it is committed to provide the Products or Services; and</w:t>
      </w:r>
    </w:p>
    <w:p w14:paraId="73358A31" w14:textId="77777777" w:rsidR="00A951F8" w:rsidRPr="00BF1742" w:rsidRDefault="00A951F8" w:rsidP="00BB3DB3">
      <w:pPr>
        <w:pStyle w:val="Specification"/>
        <w:numPr>
          <w:ilvl w:val="2"/>
          <w:numId w:val="7"/>
        </w:numPr>
        <w:spacing w:after="0" w:line="276" w:lineRule="auto"/>
        <w:jc w:val="both"/>
        <w:rPr>
          <w:rStyle w:val="Strong"/>
          <w:rFonts w:cs="Calibri"/>
          <w:bCs w:val="0"/>
        </w:rPr>
      </w:pPr>
      <w:r w:rsidRPr="00BF1742">
        <w:rPr>
          <w:rStyle w:val="Strong"/>
          <w:rFonts w:cs="Calibri"/>
          <w:b w:val="0"/>
        </w:rPr>
        <w:t>perform all obligations detailed herein without any unplanned interruption to the Customer.</w:t>
      </w:r>
    </w:p>
    <w:p w14:paraId="6803676B" w14:textId="5C63E30F" w:rsidR="00A951F8" w:rsidRPr="00BB3DB3" w:rsidRDefault="00A951F8" w:rsidP="00BB3DB3">
      <w:pPr>
        <w:pStyle w:val="Specification"/>
        <w:numPr>
          <w:ilvl w:val="1"/>
          <w:numId w:val="7"/>
        </w:numPr>
        <w:tabs>
          <w:tab w:val="clear" w:pos="993"/>
          <w:tab w:val="num" w:pos="1418"/>
        </w:tabs>
        <w:spacing w:after="0" w:line="276" w:lineRule="auto"/>
        <w:ind w:left="1134"/>
        <w:jc w:val="both"/>
        <w:rPr>
          <w:rStyle w:val="Strong"/>
          <w:rFonts w:cs="Calibri"/>
          <w:b w:val="0"/>
        </w:rPr>
      </w:pPr>
      <w:r w:rsidRPr="00BB3DB3">
        <w:rPr>
          <w:rStyle w:val="Strong"/>
          <w:rFonts w:cs="Calibri"/>
          <w:b w:val="0"/>
        </w:rPr>
        <w:t>The Supplier must provide the service in a good and workmanlike manner and in accordance with the practices and high professional standards used in well-managed operations performing services similar to the Services</w:t>
      </w:r>
      <w:r w:rsidR="00635310" w:rsidRPr="00BB3DB3">
        <w:rPr>
          <w:rStyle w:val="Strong"/>
          <w:rFonts w:cs="Calibri"/>
          <w:b w:val="0"/>
        </w:rPr>
        <w:t xml:space="preserve"> required</w:t>
      </w:r>
      <w:r w:rsidRPr="00BB3DB3">
        <w:rPr>
          <w:rStyle w:val="Strong"/>
          <w:rFonts w:cs="Calibri"/>
          <w:b w:val="0"/>
        </w:rPr>
        <w:t>;</w:t>
      </w:r>
    </w:p>
    <w:p w14:paraId="65A36A2E" w14:textId="77777777" w:rsidR="00A951F8" w:rsidRPr="00BB3DB3" w:rsidRDefault="00A951F8" w:rsidP="00BB3DB3">
      <w:pPr>
        <w:pStyle w:val="Specification"/>
        <w:numPr>
          <w:ilvl w:val="1"/>
          <w:numId w:val="7"/>
        </w:numPr>
        <w:tabs>
          <w:tab w:val="clear" w:pos="993"/>
          <w:tab w:val="num" w:pos="1418"/>
        </w:tabs>
        <w:spacing w:after="0" w:line="276" w:lineRule="auto"/>
        <w:ind w:left="1134"/>
        <w:jc w:val="both"/>
        <w:rPr>
          <w:rStyle w:val="Strong"/>
          <w:rFonts w:cs="Calibri"/>
          <w:b w:val="0"/>
        </w:rPr>
      </w:pPr>
      <w:r w:rsidRPr="00BB3DB3">
        <w:rPr>
          <w:rStyle w:val="Strong"/>
          <w:rFonts w:cs="Calibri"/>
          <w:b w:val="0"/>
        </w:rPr>
        <w:t>The Supplier must perform the Services in the most cost-effective manner consistent with the level of quality and performance as defined in Statement of Work or Service Definition;</w:t>
      </w:r>
    </w:p>
    <w:p w14:paraId="05C35169" w14:textId="77777777" w:rsidR="003753CF" w:rsidRDefault="00A951F8" w:rsidP="00BB3DB3">
      <w:pPr>
        <w:pStyle w:val="Specification"/>
        <w:numPr>
          <w:ilvl w:val="1"/>
          <w:numId w:val="7"/>
        </w:numPr>
        <w:tabs>
          <w:tab w:val="clear" w:pos="993"/>
          <w:tab w:val="num" w:pos="1418"/>
        </w:tabs>
        <w:spacing w:after="0" w:line="276" w:lineRule="auto"/>
        <w:ind w:left="1134"/>
        <w:jc w:val="both"/>
        <w:rPr>
          <w:rStyle w:val="Strong"/>
          <w:rFonts w:cs="Calibri"/>
          <w:b w:val="0"/>
        </w:rPr>
      </w:pPr>
      <w:r w:rsidRPr="00BF1742">
        <w:rPr>
          <w:rStyle w:val="Strong"/>
          <w:rFonts w:cs="Calibri"/>
        </w:rPr>
        <w:t>Original Equipment Manufacturer (OEM) work</w:t>
      </w:r>
      <w:r w:rsidRPr="00BF1742">
        <w:rPr>
          <w:rStyle w:val="Strong"/>
          <w:rFonts w:cs="Calibri"/>
          <w:b w:val="0"/>
        </w:rPr>
        <w:t xml:space="preserve">. </w:t>
      </w:r>
    </w:p>
    <w:p w14:paraId="42FB9AF7" w14:textId="1DC753DF" w:rsidR="003753CF" w:rsidRPr="00635310" w:rsidRDefault="003753CF" w:rsidP="003753CF">
      <w:pPr>
        <w:pStyle w:val="Specification"/>
        <w:numPr>
          <w:ilvl w:val="2"/>
          <w:numId w:val="7"/>
        </w:numPr>
        <w:spacing w:after="0" w:line="276" w:lineRule="auto"/>
        <w:jc w:val="both"/>
        <w:rPr>
          <w:rStyle w:val="Strong"/>
          <w:rFonts w:cs="Calibri"/>
          <w:b w:val="0"/>
        </w:rPr>
      </w:pPr>
      <w:r w:rsidRPr="00635310">
        <w:rPr>
          <w:rStyle w:val="Strong"/>
          <w:rFonts w:cs="Calibri"/>
          <w:b w:val="0"/>
        </w:rPr>
        <w:t xml:space="preserve">The manufacturing of the distribution boards should be done by OEM approved/accredited panel builder. </w:t>
      </w:r>
    </w:p>
    <w:p w14:paraId="1E5A5D28" w14:textId="5E2276A5" w:rsidR="003753CF" w:rsidRPr="00635310" w:rsidRDefault="003753CF" w:rsidP="003753CF">
      <w:pPr>
        <w:pStyle w:val="Specification"/>
        <w:numPr>
          <w:ilvl w:val="2"/>
          <w:numId w:val="7"/>
        </w:numPr>
        <w:spacing w:after="0" w:line="276" w:lineRule="auto"/>
        <w:jc w:val="both"/>
        <w:rPr>
          <w:rStyle w:val="Strong"/>
          <w:rFonts w:cs="Calibri"/>
          <w:b w:val="0"/>
        </w:rPr>
      </w:pPr>
      <w:r w:rsidRPr="00635310">
        <w:rPr>
          <w:rStyle w:val="Strong"/>
          <w:rFonts w:cs="Calibri"/>
          <w:b w:val="0"/>
        </w:rPr>
        <w:t>The installation of the busbar trunking should be done by OEM approved/accredited personnel.</w:t>
      </w:r>
    </w:p>
    <w:p w14:paraId="1C6C1C64" w14:textId="49331EE0" w:rsidR="0091460E" w:rsidRDefault="00A951F8" w:rsidP="00B94B9E">
      <w:pPr>
        <w:pStyle w:val="Specification"/>
        <w:numPr>
          <w:ilvl w:val="2"/>
          <w:numId w:val="7"/>
        </w:numPr>
        <w:spacing w:after="0" w:line="276" w:lineRule="auto"/>
        <w:jc w:val="both"/>
        <w:rPr>
          <w:rStyle w:val="Strong"/>
          <w:rFonts w:cs="Calibri"/>
          <w:b w:val="0"/>
        </w:rPr>
      </w:pPr>
      <w:r w:rsidRPr="00635310">
        <w:rPr>
          <w:rStyle w:val="Strong"/>
          <w:rFonts w:cs="Calibri"/>
          <w:b w:val="0"/>
        </w:rPr>
        <w:t>Bidder shall provide copy of OEM letter of verification of the electrical distribution boards.</w:t>
      </w:r>
    </w:p>
    <w:p w14:paraId="49345256" w14:textId="77479AB6" w:rsidR="00C660AD" w:rsidRDefault="00C660AD" w:rsidP="00C660AD">
      <w:pPr>
        <w:pStyle w:val="Specification"/>
        <w:spacing w:after="0" w:line="276" w:lineRule="auto"/>
        <w:jc w:val="both"/>
        <w:rPr>
          <w:rStyle w:val="Strong"/>
          <w:rFonts w:cs="Calibri"/>
          <w:b w:val="0"/>
        </w:rPr>
      </w:pPr>
    </w:p>
    <w:p w14:paraId="1107206C" w14:textId="77777777" w:rsidR="00C660AD" w:rsidRPr="00B94B9E" w:rsidRDefault="00C660AD" w:rsidP="00C660AD">
      <w:pPr>
        <w:pStyle w:val="Specification"/>
        <w:spacing w:after="0" w:line="276" w:lineRule="auto"/>
        <w:jc w:val="both"/>
        <w:rPr>
          <w:rStyle w:val="Strong"/>
          <w:rFonts w:cs="Calibri"/>
          <w:b w:val="0"/>
        </w:rPr>
      </w:pPr>
    </w:p>
    <w:p w14:paraId="6CBB1D39" w14:textId="77777777" w:rsidR="00A951F8" w:rsidRPr="00BF1742" w:rsidRDefault="00A951F8" w:rsidP="00274F09">
      <w:pPr>
        <w:pStyle w:val="Specification"/>
        <w:numPr>
          <w:ilvl w:val="0"/>
          <w:numId w:val="7"/>
        </w:numPr>
        <w:spacing w:after="0" w:line="276" w:lineRule="auto"/>
        <w:jc w:val="both"/>
        <w:rPr>
          <w:rFonts w:cs="Calibri"/>
          <w:b/>
        </w:rPr>
      </w:pPr>
      <w:r w:rsidRPr="00635310">
        <w:rPr>
          <w:rFonts w:cs="Calibri"/>
          <w:b/>
        </w:rPr>
        <w:lastRenderedPageBreak/>
        <w:t>LOGISTICAL</w:t>
      </w:r>
      <w:r w:rsidRPr="00BF1742">
        <w:rPr>
          <w:rFonts w:cs="Calibri"/>
          <w:b/>
        </w:rPr>
        <w:t xml:space="preserve"> CONDITIONS</w:t>
      </w:r>
    </w:p>
    <w:p w14:paraId="615CFD34" w14:textId="4A8779E4"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rPr>
      </w:pPr>
      <w:r w:rsidRPr="00BF1742">
        <w:rPr>
          <w:rFonts w:cs="Calibri"/>
          <w:b/>
        </w:rPr>
        <w:t>Hours of work</w:t>
      </w:r>
      <w:r w:rsidRPr="00BF1742">
        <w:rPr>
          <w:rFonts w:cs="Calibri"/>
        </w:rPr>
        <w:t>, 08h00 – 16h</w:t>
      </w:r>
      <w:r w:rsidR="009928B3" w:rsidRPr="00BF1742">
        <w:rPr>
          <w:rFonts w:cs="Calibri"/>
        </w:rPr>
        <w:t>0</w:t>
      </w:r>
      <w:r w:rsidRPr="00BF1742">
        <w:rPr>
          <w:rFonts w:cs="Calibri"/>
        </w:rPr>
        <w:t xml:space="preserve">0. </w:t>
      </w:r>
      <w:r w:rsidRPr="00BF1742">
        <w:rPr>
          <w:rFonts w:cs="Calibri"/>
          <w:color w:val="FF0000"/>
        </w:rPr>
        <w:t xml:space="preserve"> </w:t>
      </w:r>
    </w:p>
    <w:p w14:paraId="476AAA81" w14:textId="5F0132AA"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rPr>
      </w:pPr>
      <w:r w:rsidRPr="00BF1742">
        <w:rPr>
          <w:rFonts w:cs="Calibri"/>
        </w:rPr>
        <w:t>Provision to be made for work which will be Saturday and Sunday</w:t>
      </w:r>
      <w:r w:rsidR="0091460E">
        <w:rPr>
          <w:rFonts w:cs="Calibri"/>
        </w:rPr>
        <w:t>.</w:t>
      </w:r>
      <w:r w:rsidRPr="00BF1742">
        <w:rPr>
          <w:rFonts w:cs="Calibri"/>
        </w:rPr>
        <w:t xml:space="preserve"> </w:t>
      </w:r>
    </w:p>
    <w:p w14:paraId="621BDEF1" w14:textId="77777777"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rPr>
      </w:pPr>
      <w:r w:rsidRPr="00BF1742">
        <w:rPr>
          <w:rFonts w:cs="Calibri"/>
        </w:rPr>
        <w:t>Provision for the installation and commissioning of the equipment to be made during scheduled downtime which will be from Friday midnight to Sunday midnight for a maximum three weekends. The Supplier to make sure all the resources, tools and equipment are available to work continuously during that period to complete all the scheduled tasks during that period.</w:t>
      </w:r>
    </w:p>
    <w:p w14:paraId="6244B9B6" w14:textId="77777777" w:rsidR="00A951F8" w:rsidRPr="00BB3DB3" w:rsidRDefault="00A951F8" w:rsidP="00BB3DB3">
      <w:pPr>
        <w:pStyle w:val="Specification"/>
        <w:numPr>
          <w:ilvl w:val="1"/>
          <w:numId w:val="7"/>
        </w:numPr>
        <w:tabs>
          <w:tab w:val="clear" w:pos="993"/>
          <w:tab w:val="num" w:pos="1560"/>
        </w:tabs>
        <w:spacing w:after="0" w:line="276" w:lineRule="auto"/>
        <w:ind w:left="1134"/>
        <w:jc w:val="both"/>
        <w:rPr>
          <w:rFonts w:cs="Calibri"/>
        </w:rPr>
      </w:pPr>
      <w:r w:rsidRPr="00BF1742">
        <w:rPr>
          <w:rFonts w:cs="Calibri"/>
        </w:rPr>
        <w:t>It must be noted that Centurion Data Centre is a live site, and downtimes are limited. All site services will have to be restored at the end of the scheduled downtime.</w:t>
      </w:r>
    </w:p>
    <w:p w14:paraId="0195661E" w14:textId="77777777" w:rsidR="00A951F8" w:rsidRPr="00BB3DB3" w:rsidRDefault="00A951F8" w:rsidP="00BB3DB3">
      <w:pPr>
        <w:pStyle w:val="Specification"/>
        <w:numPr>
          <w:ilvl w:val="1"/>
          <w:numId w:val="7"/>
        </w:numPr>
        <w:tabs>
          <w:tab w:val="clear" w:pos="993"/>
          <w:tab w:val="num" w:pos="1560"/>
        </w:tabs>
        <w:spacing w:after="0" w:line="276" w:lineRule="auto"/>
        <w:ind w:left="1134"/>
        <w:jc w:val="both"/>
        <w:rPr>
          <w:rFonts w:cs="Calibri"/>
        </w:rPr>
      </w:pPr>
      <w:r w:rsidRPr="00BF1742">
        <w:rPr>
          <w:rFonts w:cs="Calibri"/>
        </w:rPr>
        <w:t>The installation and commissioning that does not require downtime, those can be completed during hours in 7(a) and 7(b).</w:t>
      </w:r>
    </w:p>
    <w:p w14:paraId="5B7B4F0F" w14:textId="77777777"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rPr>
      </w:pPr>
      <w:r w:rsidRPr="00BF1742">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2494DB34" w14:textId="4C018DC8"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rPr>
      </w:pPr>
      <w:r w:rsidRPr="00BF1742">
        <w:rPr>
          <w:rFonts w:cs="Calibri"/>
          <w:b/>
        </w:rPr>
        <w:t>Tools of Trade</w:t>
      </w:r>
      <w:r w:rsidRPr="00BF1742">
        <w:rPr>
          <w:rFonts w:cs="Calibri"/>
        </w:rPr>
        <w:t xml:space="preserve">. The </w:t>
      </w:r>
      <w:r w:rsidR="0091460E">
        <w:rPr>
          <w:rFonts w:cs="Calibri"/>
        </w:rPr>
        <w:t>bidder</w:t>
      </w:r>
      <w:r w:rsidRPr="00BF1742">
        <w:rPr>
          <w:rFonts w:cs="Calibri"/>
        </w:rPr>
        <w:t xml:space="preserve"> must bring their necessary tools of trade in order for them to perform their duties adequately. </w:t>
      </w:r>
    </w:p>
    <w:p w14:paraId="7DAA1648" w14:textId="72A90C51"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rPr>
      </w:pPr>
      <w:r w:rsidRPr="00BF1742">
        <w:rPr>
          <w:rFonts w:cs="Calibri"/>
          <w:b/>
        </w:rPr>
        <w:t>On-site and Remote Support</w:t>
      </w:r>
      <w:r w:rsidRPr="00BF1742">
        <w:rPr>
          <w:rFonts w:cs="Calibri"/>
        </w:rPr>
        <w:t xml:space="preserve">. The </w:t>
      </w:r>
      <w:r w:rsidR="0091460E">
        <w:rPr>
          <w:rFonts w:cs="Calibri"/>
        </w:rPr>
        <w:t>bidder</w:t>
      </w:r>
      <w:r w:rsidR="0091460E" w:rsidRPr="00BF1742">
        <w:rPr>
          <w:rFonts w:cs="Calibri"/>
        </w:rPr>
        <w:t xml:space="preserve"> </w:t>
      </w:r>
      <w:r w:rsidRPr="00BF1742">
        <w:rPr>
          <w:rFonts w:cs="Calibri"/>
        </w:rPr>
        <w:t xml:space="preserve">must give off-site and remote support, and only when off-site support is not sufficient, then on-site support will be required upon approval by SITA representative. </w:t>
      </w:r>
    </w:p>
    <w:p w14:paraId="0125B16F" w14:textId="75D2E375"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rPr>
      </w:pPr>
      <w:r w:rsidRPr="00BF1742">
        <w:rPr>
          <w:rFonts w:cs="Calibri"/>
          <w:b/>
        </w:rPr>
        <w:t>Support and Help Desk</w:t>
      </w:r>
      <w:r w:rsidRPr="00BF1742">
        <w:rPr>
          <w:rFonts w:cs="Calibri"/>
        </w:rPr>
        <w:t xml:space="preserve">. After hours helpdesk support is required for the </w:t>
      </w:r>
      <w:r w:rsidR="0091460E">
        <w:rPr>
          <w:rFonts w:cs="Calibri"/>
        </w:rPr>
        <w:t xml:space="preserve">warranty </w:t>
      </w:r>
      <w:r w:rsidRPr="00BF1742">
        <w:rPr>
          <w:rFonts w:cs="Calibri"/>
        </w:rPr>
        <w:t>period</w:t>
      </w:r>
      <w:r w:rsidR="0091460E">
        <w:rPr>
          <w:rFonts w:cs="Calibri"/>
        </w:rPr>
        <w:t>.</w:t>
      </w:r>
      <w:r w:rsidRPr="00BF1742">
        <w:rPr>
          <w:rFonts w:cs="Calibri"/>
        </w:rPr>
        <w:t xml:space="preserve"> </w:t>
      </w:r>
    </w:p>
    <w:p w14:paraId="1E14AABF" w14:textId="77777777"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color w:val="000000"/>
          <w:spacing w:val="-2"/>
        </w:rPr>
      </w:pPr>
      <w:r w:rsidRPr="00BF1742">
        <w:rPr>
          <w:rFonts w:cs="Calibri"/>
          <w:b/>
          <w:color w:val="000000"/>
          <w:lang w:val="en-GB"/>
        </w:rPr>
        <w:t xml:space="preserve">Designs and Approvals. </w:t>
      </w:r>
      <w:r w:rsidRPr="00BF1742">
        <w:rPr>
          <w:rFonts w:cs="Calibri"/>
          <w:color w:val="000000"/>
          <w:lang w:val="en-GB"/>
        </w:rPr>
        <w:t xml:space="preserve">Detail design drawings shall be submitted for approval before manufacturing may start.  </w:t>
      </w:r>
    </w:p>
    <w:p w14:paraId="19E71671" w14:textId="77777777"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color w:val="000000"/>
          <w:spacing w:val="-2"/>
        </w:rPr>
      </w:pPr>
      <w:r w:rsidRPr="00BF1742">
        <w:rPr>
          <w:rFonts w:cs="Calibri"/>
          <w:b/>
          <w:color w:val="000000"/>
          <w:lang w:val="en-GB"/>
        </w:rPr>
        <w:t>Manufacture and Supply</w:t>
      </w:r>
      <w:r w:rsidRPr="00BF1742">
        <w:rPr>
          <w:rFonts w:cs="Calibri"/>
          <w:b/>
          <w:color w:val="000000"/>
          <w:spacing w:val="-2"/>
        </w:rPr>
        <w:t xml:space="preserve">. </w:t>
      </w:r>
      <w:r w:rsidRPr="00BF1742">
        <w:rPr>
          <w:rFonts w:cs="Calibri"/>
          <w:color w:val="000000"/>
          <w:lang w:val="en-GB"/>
        </w:rPr>
        <w:t>Manufacture and delivery to Site is included in the SOW. The Service Provider shall be responsible for all transport risks and arranging for the necessary site access permits.</w:t>
      </w:r>
    </w:p>
    <w:p w14:paraId="51549CBE" w14:textId="77777777" w:rsidR="00A951F8" w:rsidRPr="00BF1742" w:rsidRDefault="00A951F8" w:rsidP="00BB3DB3">
      <w:pPr>
        <w:pStyle w:val="Specification"/>
        <w:numPr>
          <w:ilvl w:val="1"/>
          <w:numId w:val="7"/>
        </w:numPr>
        <w:tabs>
          <w:tab w:val="clear" w:pos="993"/>
          <w:tab w:val="num" w:pos="1560"/>
        </w:tabs>
        <w:spacing w:after="0" w:line="276" w:lineRule="auto"/>
        <w:ind w:left="1134"/>
        <w:jc w:val="both"/>
        <w:rPr>
          <w:rFonts w:cs="Calibri"/>
          <w:b/>
          <w:color w:val="000000"/>
          <w:spacing w:val="-2"/>
        </w:rPr>
      </w:pPr>
      <w:r w:rsidRPr="00BF1742">
        <w:rPr>
          <w:rFonts w:cs="Calibri"/>
          <w:b/>
          <w:color w:val="000000"/>
          <w:lang w:val="en-GB"/>
        </w:rPr>
        <w:t xml:space="preserve">Factory Acceptance Testing. </w:t>
      </w:r>
      <w:r w:rsidRPr="00BF1742">
        <w:rPr>
          <w:rFonts w:cs="Calibri"/>
          <w:color w:val="000000"/>
          <w:lang w:val="en-GB"/>
        </w:rPr>
        <w:t>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360E033F"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t>Panels are undamaged</w:t>
      </w:r>
    </w:p>
    <w:p w14:paraId="529F5E5A" w14:textId="36AE5701" w:rsidR="00A951F8" w:rsidRPr="00BF1742" w:rsidRDefault="00967A51" w:rsidP="00274F09">
      <w:pPr>
        <w:numPr>
          <w:ilvl w:val="2"/>
          <w:numId w:val="30"/>
        </w:numPr>
        <w:spacing w:line="276" w:lineRule="auto"/>
        <w:jc w:val="both"/>
        <w:rPr>
          <w:rFonts w:cs="Calibri"/>
          <w:szCs w:val="24"/>
        </w:rPr>
      </w:pPr>
      <w:r w:rsidRPr="00BF1742">
        <w:rPr>
          <w:rFonts w:cs="Calibri"/>
          <w:szCs w:val="24"/>
        </w:rPr>
        <w:t>The distribution boards</w:t>
      </w:r>
      <w:r w:rsidR="00A951F8" w:rsidRPr="00BF1742">
        <w:rPr>
          <w:rFonts w:cs="Calibri"/>
          <w:szCs w:val="24"/>
        </w:rPr>
        <w:t xml:space="preserve"> are square and level</w:t>
      </w:r>
    </w:p>
    <w:p w14:paraId="46F39410"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t>Connections are labelled in accordance with single line diagrams</w:t>
      </w:r>
    </w:p>
    <w:p w14:paraId="0983FCD6"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t>Doors and access panels open freely.</w:t>
      </w:r>
    </w:p>
    <w:p w14:paraId="27875B1C"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t>Minimum clearance requirements have been provided around cabinets</w:t>
      </w:r>
    </w:p>
    <w:p w14:paraId="0EBF11F3"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t>Inspect input &amp; output switchboards to confirm the following:</w:t>
      </w:r>
    </w:p>
    <w:p w14:paraId="53204369"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t>Correct labelling of circuit breakers &amp; Switchboards</w:t>
      </w:r>
    </w:p>
    <w:p w14:paraId="17C6EC76"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lastRenderedPageBreak/>
        <w:t>Correct labelling of power, signal and control cables</w:t>
      </w:r>
    </w:p>
    <w:p w14:paraId="456A3220" w14:textId="77777777" w:rsidR="00A951F8" w:rsidRPr="00BF1742" w:rsidRDefault="00A951F8" w:rsidP="00274F09">
      <w:pPr>
        <w:numPr>
          <w:ilvl w:val="2"/>
          <w:numId w:val="30"/>
        </w:numPr>
        <w:spacing w:line="276" w:lineRule="auto"/>
        <w:jc w:val="both"/>
        <w:rPr>
          <w:rFonts w:cs="Calibri"/>
          <w:szCs w:val="24"/>
        </w:rPr>
      </w:pPr>
      <w:r w:rsidRPr="00BF1742">
        <w:rPr>
          <w:rFonts w:cs="Calibri"/>
          <w:szCs w:val="24"/>
        </w:rPr>
        <w:t>Correct settings have been applied to circuit breaker protection relay</w:t>
      </w:r>
    </w:p>
    <w:p w14:paraId="1611C580" w14:textId="77777777" w:rsidR="00A951F8" w:rsidRPr="00BF1742" w:rsidRDefault="00A951F8" w:rsidP="00BB3DB3">
      <w:pPr>
        <w:numPr>
          <w:ilvl w:val="1"/>
          <w:numId w:val="7"/>
        </w:numPr>
        <w:tabs>
          <w:tab w:val="clear" w:pos="993"/>
          <w:tab w:val="num" w:pos="1560"/>
        </w:tabs>
        <w:spacing w:line="276" w:lineRule="auto"/>
        <w:ind w:left="1134"/>
        <w:jc w:val="both"/>
        <w:rPr>
          <w:rFonts w:cs="Calibri"/>
          <w:b/>
          <w:color w:val="000000"/>
          <w:spacing w:val="-2"/>
          <w:szCs w:val="24"/>
        </w:rPr>
      </w:pPr>
      <w:r w:rsidRPr="00BF1742">
        <w:rPr>
          <w:rFonts w:cs="Calibri"/>
          <w:b/>
          <w:szCs w:val="24"/>
          <w:lang w:val="en-GB"/>
        </w:rPr>
        <w:t xml:space="preserve">Installation and Pre-Commissioning: </w:t>
      </w:r>
      <w:r w:rsidRPr="00BF1742">
        <w:rPr>
          <w:rFonts w:cs="Calibri"/>
          <w:szCs w:val="24"/>
          <w:lang w:val="en-GB"/>
        </w:rPr>
        <w:t>The tests shall include, but not be limited to the following:</w:t>
      </w:r>
    </w:p>
    <w:p w14:paraId="42D28B1A"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 xml:space="preserve">Final positions of equipment shall be agreed with the Engineer on site, prior to installation. </w:t>
      </w:r>
    </w:p>
    <w:p w14:paraId="222F48DA"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 xml:space="preserve">All equipment shall be securely mounted using propriety (i.e., suited to and manufactured for such use) fixtures and fittings. </w:t>
      </w:r>
    </w:p>
    <w:p w14:paraId="0B0A95F6"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 xml:space="preserve">The method of equipment installation shall not adversely affect the function or structural integrity of the structure to which the equipment is attached. </w:t>
      </w:r>
    </w:p>
    <w:p w14:paraId="3027ABC6"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 xml:space="preserve">Equipment terminals and covers shall be readily and safely accessible after installation. </w:t>
      </w:r>
    </w:p>
    <w:p w14:paraId="7CF5A79D"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 xml:space="preserve">The method of equipment installation shall not adversely affect the IP rating of the equipment. </w:t>
      </w:r>
    </w:p>
    <w:p w14:paraId="772C2652"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Installation and commissioning of the equipment under this scope that require electrical power shutdown will be limited to approved change periods.</w:t>
      </w:r>
    </w:p>
    <w:p w14:paraId="73C71464"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Installation of the Switchboard, power cables, control cables, auxiliary cables and earthing is included. Any Civil work required to do the installation is included</w:t>
      </w:r>
    </w:p>
    <w:p w14:paraId="3766433B"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A Detailed SAT plan, detailing the various role players, SAT process, commissioning schedule and check sheets shall be submitted for approval 4 weeks before the actual SAT.</w:t>
      </w:r>
    </w:p>
    <w:p w14:paraId="692DEE7F"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On completion of installation (after all the equipment have been installed and set up on site), Site Acceptance Testing (SAT) shall be carried out by the Service Provider and witnessed by the Employer and the Project Manager. The SAT shall include cold and hot Commissioning.</w:t>
      </w:r>
    </w:p>
    <w:p w14:paraId="22236397"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Perform a visual inspection of the installation.</w:t>
      </w:r>
    </w:p>
    <w:p w14:paraId="42B06F72"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Record the Serial Number of the unit and any ancillary cabinets under test. Cross check against Serial Number recorded during Factory Acceptance Testing</w:t>
      </w:r>
    </w:p>
    <w:p w14:paraId="05B04F38" w14:textId="7F4D662D" w:rsidR="00A951F8" w:rsidRPr="00BF1742" w:rsidRDefault="00A951F8" w:rsidP="00BB3DB3">
      <w:pPr>
        <w:numPr>
          <w:ilvl w:val="2"/>
          <w:numId w:val="31"/>
        </w:numPr>
        <w:spacing w:line="276" w:lineRule="auto"/>
        <w:jc w:val="both"/>
        <w:rPr>
          <w:rFonts w:cs="Calibri"/>
          <w:szCs w:val="24"/>
        </w:rPr>
      </w:pPr>
      <w:r w:rsidRPr="00BF1742">
        <w:rPr>
          <w:rFonts w:cs="Calibri"/>
          <w:szCs w:val="24"/>
        </w:rPr>
        <w:t>Distribution Boards are undamaged</w:t>
      </w:r>
      <w:r w:rsidR="00883424">
        <w:rPr>
          <w:rFonts w:cs="Calibri"/>
          <w:szCs w:val="24"/>
        </w:rPr>
        <w:t>.</w:t>
      </w:r>
    </w:p>
    <w:p w14:paraId="57DBD2E9" w14:textId="5755C68E" w:rsidR="00A951F8" w:rsidRPr="00BF1742" w:rsidRDefault="00A951F8" w:rsidP="00BB3DB3">
      <w:pPr>
        <w:numPr>
          <w:ilvl w:val="2"/>
          <w:numId w:val="31"/>
        </w:numPr>
        <w:spacing w:line="276" w:lineRule="auto"/>
        <w:jc w:val="both"/>
        <w:rPr>
          <w:rFonts w:cs="Calibri"/>
          <w:szCs w:val="24"/>
        </w:rPr>
      </w:pPr>
      <w:r w:rsidRPr="00BF1742">
        <w:rPr>
          <w:rFonts w:cs="Calibri"/>
          <w:szCs w:val="24"/>
        </w:rPr>
        <w:t>Distribution Boards are square and level</w:t>
      </w:r>
      <w:r w:rsidR="00883424">
        <w:rPr>
          <w:rFonts w:cs="Calibri"/>
          <w:szCs w:val="24"/>
        </w:rPr>
        <w:t>.</w:t>
      </w:r>
    </w:p>
    <w:p w14:paraId="27371DFF" w14:textId="10AF1952" w:rsidR="00A951F8" w:rsidRPr="00BF1742" w:rsidRDefault="00A951F8" w:rsidP="00BB3DB3">
      <w:pPr>
        <w:numPr>
          <w:ilvl w:val="2"/>
          <w:numId w:val="31"/>
        </w:numPr>
        <w:spacing w:line="276" w:lineRule="auto"/>
        <w:jc w:val="both"/>
        <w:rPr>
          <w:rFonts w:cs="Calibri"/>
          <w:szCs w:val="24"/>
        </w:rPr>
      </w:pPr>
      <w:r w:rsidRPr="00BF1742">
        <w:rPr>
          <w:rFonts w:cs="Calibri"/>
          <w:szCs w:val="24"/>
        </w:rPr>
        <w:t>Connections are labelled in accordance with single line diagrams</w:t>
      </w:r>
      <w:r w:rsidR="00883424">
        <w:rPr>
          <w:rFonts w:cs="Calibri"/>
          <w:szCs w:val="24"/>
        </w:rPr>
        <w:t>.</w:t>
      </w:r>
    </w:p>
    <w:p w14:paraId="088681F4"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Doors and access panels open freely.</w:t>
      </w:r>
    </w:p>
    <w:p w14:paraId="2B34179A"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Minimum clearance requirements have been provided around cabinets</w:t>
      </w:r>
    </w:p>
    <w:p w14:paraId="087A3E00" w14:textId="286B0933" w:rsidR="00A951F8" w:rsidRPr="00BF1742" w:rsidRDefault="00A951F8" w:rsidP="00BB3DB3">
      <w:pPr>
        <w:numPr>
          <w:ilvl w:val="2"/>
          <w:numId w:val="31"/>
        </w:numPr>
        <w:spacing w:line="276" w:lineRule="auto"/>
        <w:jc w:val="both"/>
        <w:rPr>
          <w:rFonts w:cs="Calibri"/>
          <w:szCs w:val="24"/>
        </w:rPr>
      </w:pPr>
      <w:r w:rsidRPr="00BF1742">
        <w:rPr>
          <w:rFonts w:cs="Calibri"/>
          <w:szCs w:val="24"/>
        </w:rPr>
        <w:t>Connected cables have been terminated and shrouded correctly with adequate bending radii provided and suitable support brackets provided</w:t>
      </w:r>
      <w:r w:rsidR="00883424">
        <w:rPr>
          <w:rFonts w:cs="Calibri"/>
          <w:szCs w:val="24"/>
        </w:rPr>
        <w:t>.</w:t>
      </w:r>
    </w:p>
    <w:p w14:paraId="54A92B50" w14:textId="77777777" w:rsidR="00A951F8" w:rsidRPr="00BF1742" w:rsidRDefault="00A951F8" w:rsidP="00BB3DB3">
      <w:pPr>
        <w:numPr>
          <w:ilvl w:val="2"/>
          <w:numId w:val="31"/>
        </w:numPr>
        <w:spacing w:line="276" w:lineRule="auto"/>
        <w:jc w:val="both"/>
        <w:rPr>
          <w:rFonts w:cs="Calibri"/>
          <w:szCs w:val="24"/>
        </w:rPr>
      </w:pPr>
      <w:r w:rsidRPr="00BF1742">
        <w:rPr>
          <w:rFonts w:cs="Calibri"/>
          <w:szCs w:val="24"/>
        </w:rPr>
        <w:t>Inspect input &amp; output switchboards to confirm the following:</w:t>
      </w:r>
    </w:p>
    <w:p w14:paraId="78EF876E" w14:textId="2D4CBC06" w:rsidR="00A951F8" w:rsidRPr="00BF1742" w:rsidRDefault="00A951F8" w:rsidP="00274F09">
      <w:pPr>
        <w:numPr>
          <w:ilvl w:val="3"/>
          <w:numId w:val="35"/>
        </w:numPr>
        <w:spacing w:line="276" w:lineRule="auto"/>
        <w:jc w:val="both"/>
        <w:rPr>
          <w:rFonts w:cs="Calibri"/>
          <w:szCs w:val="24"/>
        </w:rPr>
      </w:pPr>
      <w:r w:rsidRPr="00BF1742">
        <w:rPr>
          <w:rFonts w:cs="Calibri"/>
          <w:szCs w:val="24"/>
        </w:rPr>
        <w:t>Correct labelling of circuit breakers &amp; Switchboards</w:t>
      </w:r>
      <w:r w:rsidR="00883424">
        <w:rPr>
          <w:rFonts w:cs="Calibri"/>
          <w:szCs w:val="24"/>
        </w:rPr>
        <w:t>;</w:t>
      </w:r>
    </w:p>
    <w:p w14:paraId="182B9255" w14:textId="73D60B7E" w:rsidR="00A951F8" w:rsidRPr="00BF1742" w:rsidRDefault="00A951F8" w:rsidP="00274F09">
      <w:pPr>
        <w:numPr>
          <w:ilvl w:val="3"/>
          <w:numId w:val="35"/>
        </w:numPr>
        <w:spacing w:line="276" w:lineRule="auto"/>
        <w:jc w:val="both"/>
        <w:rPr>
          <w:rFonts w:cs="Calibri"/>
          <w:szCs w:val="24"/>
        </w:rPr>
      </w:pPr>
      <w:r w:rsidRPr="00BF1742">
        <w:rPr>
          <w:rFonts w:cs="Calibri"/>
          <w:szCs w:val="24"/>
        </w:rPr>
        <w:t>Correct labelling of power, signal and control cables</w:t>
      </w:r>
      <w:r w:rsidR="00883424">
        <w:rPr>
          <w:rFonts w:cs="Calibri"/>
          <w:szCs w:val="24"/>
        </w:rPr>
        <w:t>;</w:t>
      </w:r>
    </w:p>
    <w:p w14:paraId="5A9974A9" w14:textId="7583CE64" w:rsidR="00A951F8" w:rsidRPr="00BF1742" w:rsidRDefault="00A951F8" w:rsidP="00274F09">
      <w:pPr>
        <w:numPr>
          <w:ilvl w:val="3"/>
          <w:numId w:val="35"/>
        </w:numPr>
        <w:spacing w:line="276" w:lineRule="auto"/>
        <w:jc w:val="both"/>
        <w:rPr>
          <w:rFonts w:cs="Calibri"/>
          <w:szCs w:val="24"/>
        </w:rPr>
      </w:pPr>
      <w:r w:rsidRPr="00BF1742">
        <w:rPr>
          <w:rFonts w:cs="Calibri"/>
          <w:szCs w:val="24"/>
        </w:rPr>
        <w:t>Correct settings have been applied to circuit breaker protection relays</w:t>
      </w:r>
      <w:r w:rsidR="00883424">
        <w:rPr>
          <w:rFonts w:cs="Calibri"/>
          <w:szCs w:val="24"/>
        </w:rPr>
        <w:t>.</w:t>
      </w:r>
    </w:p>
    <w:p w14:paraId="4C1D508F" w14:textId="77777777" w:rsidR="00A951F8" w:rsidRPr="00BF1742" w:rsidRDefault="00A951F8" w:rsidP="00BB3DB3">
      <w:pPr>
        <w:numPr>
          <w:ilvl w:val="1"/>
          <w:numId w:val="7"/>
        </w:numPr>
        <w:tabs>
          <w:tab w:val="clear" w:pos="993"/>
          <w:tab w:val="num" w:pos="1276"/>
        </w:tabs>
        <w:spacing w:line="276" w:lineRule="auto"/>
        <w:ind w:left="1134"/>
        <w:jc w:val="both"/>
        <w:rPr>
          <w:rFonts w:cs="Calibri"/>
          <w:color w:val="000000"/>
          <w:szCs w:val="24"/>
          <w:lang w:val="en-GB"/>
        </w:rPr>
      </w:pPr>
      <w:r w:rsidRPr="00BF1742">
        <w:rPr>
          <w:rFonts w:cs="Calibri"/>
          <w:b/>
          <w:color w:val="000000"/>
          <w:szCs w:val="24"/>
          <w:lang w:val="en-GB"/>
        </w:rPr>
        <w:t xml:space="preserve">Commissioning Requirements. </w:t>
      </w:r>
      <w:r w:rsidRPr="00BF1742">
        <w:rPr>
          <w:rFonts w:cs="Calibri"/>
          <w:color w:val="000000"/>
          <w:szCs w:val="24"/>
          <w:lang w:val="en-GB"/>
        </w:rPr>
        <w:t xml:space="preserve">The Service Provider shall provide experienced test personnel as well as an experienced and competent test Engineer to undertake and supervise all the commissioning tests.  The test Engineer shall work in conjunction with </w:t>
      </w:r>
      <w:r w:rsidRPr="00BF1742">
        <w:rPr>
          <w:rFonts w:cs="Calibri"/>
          <w:color w:val="000000"/>
          <w:szCs w:val="24"/>
          <w:lang w:val="en-GB"/>
        </w:rPr>
        <w:lastRenderedPageBreak/>
        <w:t>the Employer’s representatives on site and shall co-operate at all times with these representatives.</w:t>
      </w:r>
    </w:p>
    <w:p w14:paraId="1BA85DA3" w14:textId="5FCB0E39" w:rsidR="00A951F8" w:rsidRPr="00BF1742" w:rsidRDefault="00A951F8" w:rsidP="00BB3DB3">
      <w:pPr>
        <w:pStyle w:val="Specification"/>
        <w:numPr>
          <w:ilvl w:val="2"/>
          <w:numId w:val="32"/>
        </w:numPr>
        <w:spacing w:after="0" w:line="276" w:lineRule="auto"/>
        <w:jc w:val="both"/>
        <w:rPr>
          <w:rFonts w:cs="Calibri"/>
          <w:b/>
        </w:rPr>
      </w:pPr>
      <w:r w:rsidRPr="00BF1742">
        <w:rPr>
          <w:rFonts w:cs="Calibri"/>
          <w:color w:val="000000"/>
          <w:lang w:val="en-GB"/>
        </w:rPr>
        <w:t>Check list for cleaning of panels</w:t>
      </w:r>
      <w:r w:rsidR="00883424">
        <w:rPr>
          <w:rFonts w:cs="Calibri"/>
          <w:color w:val="000000"/>
          <w:lang w:val="en-GB"/>
        </w:rPr>
        <w:t>;</w:t>
      </w:r>
    </w:p>
    <w:p w14:paraId="251CE7F8" w14:textId="3285A762" w:rsidR="00A951F8" w:rsidRPr="00BB3DB3" w:rsidRDefault="00A951F8" w:rsidP="00BB3DB3">
      <w:pPr>
        <w:pStyle w:val="Specification"/>
        <w:numPr>
          <w:ilvl w:val="2"/>
          <w:numId w:val="32"/>
        </w:numPr>
        <w:spacing w:after="0" w:line="276" w:lineRule="auto"/>
        <w:jc w:val="both"/>
        <w:rPr>
          <w:rFonts w:cs="Calibri"/>
          <w:color w:val="000000"/>
          <w:lang w:val="en-GB"/>
        </w:rPr>
      </w:pPr>
      <w:r w:rsidRPr="00BF1742">
        <w:rPr>
          <w:rFonts w:cs="Calibri"/>
          <w:color w:val="000000"/>
          <w:lang w:val="en-GB"/>
        </w:rPr>
        <w:t>All operational tests will be verified by the SITA representatives to ensure that the tests have been performed and the results were acceptable</w:t>
      </w:r>
      <w:r w:rsidR="00883424">
        <w:rPr>
          <w:rFonts w:cs="Calibri"/>
          <w:color w:val="000000"/>
          <w:lang w:val="en-GB"/>
        </w:rPr>
        <w:t>;</w:t>
      </w:r>
    </w:p>
    <w:p w14:paraId="60FBDFF2" w14:textId="437A460C" w:rsidR="00A951F8" w:rsidRPr="00BF1742" w:rsidRDefault="00A951F8" w:rsidP="00BB3DB3">
      <w:pPr>
        <w:pStyle w:val="Specification"/>
        <w:numPr>
          <w:ilvl w:val="2"/>
          <w:numId w:val="32"/>
        </w:numPr>
        <w:spacing w:after="0" w:line="276" w:lineRule="auto"/>
        <w:jc w:val="both"/>
        <w:rPr>
          <w:rFonts w:cs="Calibri"/>
          <w:color w:val="000000"/>
          <w:lang w:val="en-GB"/>
        </w:rPr>
      </w:pPr>
      <w:r w:rsidRPr="00BF1742">
        <w:rPr>
          <w:rFonts w:cs="Calibri"/>
          <w:color w:val="000000"/>
          <w:lang w:val="en-GB"/>
        </w:rPr>
        <w:t>Final energisation authority and outage co-ordination will be the responsibility of SITA. If applicable, the Service Provider shall submit a request for outage at least 14 days in advance for any further de-energised testing</w:t>
      </w:r>
      <w:r w:rsidR="00883424">
        <w:rPr>
          <w:rFonts w:cs="Calibri"/>
          <w:color w:val="000000"/>
          <w:lang w:val="en-GB"/>
        </w:rPr>
        <w:t>;</w:t>
      </w:r>
      <w:r w:rsidRPr="00BF1742">
        <w:rPr>
          <w:rFonts w:cs="Calibri"/>
          <w:color w:val="000000"/>
          <w:lang w:val="en-GB"/>
        </w:rPr>
        <w:t xml:space="preserve"> </w:t>
      </w:r>
    </w:p>
    <w:p w14:paraId="39CB325D" w14:textId="77777777" w:rsidR="00A951F8" w:rsidRPr="00BF1742" w:rsidRDefault="00A951F8" w:rsidP="00BB3DB3">
      <w:pPr>
        <w:pStyle w:val="Specification"/>
        <w:numPr>
          <w:ilvl w:val="2"/>
          <w:numId w:val="32"/>
        </w:numPr>
        <w:spacing w:after="0" w:line="276" w:lineRule="auto"/>
        <w:jc w:val="both"/>
        <w:rPr>
          <w:rFonts w:cs="Calibri"/>
          <w:color w:val="000000"/>
          <w:lang w:val="en-GB"/>
        </w:rPr>
      </w:pPr>
      <w:r w:rsidRPr="00BF1742">
        <w:rPr>
          <w:rFonts w:cs="Calibri"/>
          <w:color w:val="000000"/>
          <w:lang w:val="en-GB"/>
        </w:rPr>
        <w:t xml:space="preserve">Infra-Red scan on all the connections. </w:t>
      </w:r>
    </w:p>
    <w:p w14:paraId="4357DF65" w14:textId="77777777" w:rsidR="00A951F8" w:rsidRPr="00BF1742" w:rsidRDefault="00A951F8" w:rsidP="00274F09">
      <w:pPr>
        <w:pStyle w:val="Specification"/>
        <w:numPr>
          <w:ilvl w:val="0"/>
          <w:numId w:val="7"/>
        </w:numPr>
        <w:spacing w:after="0" w:line="276" w:lineRule="auto"/>
        <w:jc w:val="both"/>
        <w:rPr>
          <w:rFonts w:cs="Calibri"/>
          <w:b/>
        </w:rPr>
      </w:pPr>
      <w:r w:rsidRPr="00BF1742">
        <w:rPr>
          <w:rFonts w:cs="Calibri"/>
          <w:b/>
        </w:rPr>
        <w:t>SKILLS TRANSFER AND TRAINING</w:t>
      </w:r>
    </w:p>
    <w:p w14:paraId="1D21F5B8" w14:textId="327A8240" w:rsidR="00A951F8" w:rsidRPr="00BF1742" w:rsidRDefault="00A951F8" w:rsidP="00BB3DB3">
      <w:pPr>
        <w:pStyle w:val="Specification"/>
        <w:numPr>
          <w:ilvl w:val="1"/>
          <w:numId w:val="7"/>
        </w:numPr>
        <w:tabs>
          <w:tab w:val="clear" w:pos="993"/>
          <w:tab w:val="num" w:pos="1276"/>
        </w:tabs>
        <w:spacing w:after="0" w:line="276" w:lineRule="auto"/>
        <w:ind w:left="1134"/>
        <w:jc w:val="both"/>
        <w:rPr>
          <w:rFonts w:cs="Calibri"/>
        </w:rPr>
      </w:pPr>
      <w:r w:rsidRPr="00BF1742">
        <w:rPr>
          <w:rFonts w:cs="Calibri"/>
        </w:rPr>
        <w:t>The Supplier must provide</w:t>
      </w:r>
      <w:r w:rsidR="0038513C" w:rsidRPr="00BF1742">
        <w:rPr>
          <w:rFonts w:cs="Calibri"/>
        </w:rPr>
        <w:t xml:space="preserve"> operators </w:t>
      </w:r>
      <w:r w:rsidRPr="00BF1742">
        <w:rPr>
          <w:rFonts w:cs="Calibri"/>
        </w:rPr>
        <w:t>training on the proposed solution or product to technical staff and operator to enable SITA to operate and support the product or solution after implementation.</w:t>
      </w:r>
      <w:r w:rsidR="0038513C" w:rsidRPr="00BF1742">
        <w:rPr>
          <w:rFonts w:cs="Calibri"/>
        </w:rPr>
        <w:t xml:space="preserve"> The training would be </w:t>
      </w:r>
      <w:r w:rsidR="00C65963" w:rsidRPr="00BF1742">
        <w:rPr>
          <w:rFonts w:cs="Calibri"/>
        </w:rPr>
        <w:t>informal</w:t>
      </w:r>
      <w:r w:rsidR="0038513C" w:rsidRPr="00BF1742">
        <w:rPr>
          <w:rFonts w:cs="Calibri"/>
        </w:rPr>
        <w:t>.</w:t>
      </w:r>
    </w:p>
    <w:p w14:paraId="162B419C" w14:textId="77777777" w:rsidR="00577D8C" w:rsidRPr="00BF1742" w:rsidRDefault="00577D8C" w:rsidP="00274F09">
      <w:pPr>
        <w:pStyle w:val="Specification"/>
        <w:numPr>
          <w:ilvl w:val="0"/>
          <w:numId w:val="7"/>
        </w:numPr>
        <w:spacing w:after="0" w:line="276" w:lineRule="auto"/>
        <w:jc w:val="both"/>
        <w:rPr>
          <w:rStyle w:val="Strong"/>
          <w:rFonts w:cs="Calibri"/>
          <w:bCs w:val="0"/>
        </w:rPr>
      </w:pPr>
      <w:r w:rsidRPr="00BF1742">
        <w:rPr>
          <w:rStyle w:val="Strong"/>
          <w:rFonts w:cs="Calibri"/>
          <w:bCs w:val="0"/>
        </w:rPr>
        <w:t>REGULATORY, QUALITY AND STANDARDS</w:t>
      </w:r>
    </w:p>
    <w:p w14:paraId="1480AE4E" w14:textId="5A6D073E" w:rsidR="005C19FB" w:rsidRPr="00BF1742" w:rsidRDefault="005C19FB" w:rsidP="00274F09">
      <w:pPr>
        <w:pStyle w:val="Specification"/>
        <w:numPr>
          <w:ilvl w:val="1"/>
          <w:numId w:val="7"/>
        </w:numPr>
        <w:tabs>
          <w:tab w:val="clear" w:pos="993"/>
          <w:tab w:val="num" w:pos="1418"/>
        </w:tabs>
        <w:spacing w:after="0" w:line="276" w:lineRule="auto"/>
        <w:ind w:left="1134"/>
        <w:jc w:val="both"/>
        <w:rPr>
          <w:rStyle w:val="Strong"/>
          <w:rFonts w:cs="Calibri"/>
          <w:b w:val="0"/>
          <w:bCs w:val="0"/>
        </w:rPr>
      </w:pPr>
      <w:r w:rsidRPr="00BF1742">
        <w:rPr>
          <w:rStyle w:val="Strong"/>
          <w:rFonts w:cs="Calibri"/>
          <w:b w:val="0"/>
          <w:bCs w:val="0"/>
        </w:rPr>
        <w:t>The Supplier must for the duration of the contract ensure compliance with ISO/IEC General Quality Standards, and Protection of Personal Information Act (POPIA).</w:t>
      </w:r>
    </w:p>
    <w:p w14:paraId="27AB9565" w14:textId="77777777" w:rsidR="00A83673" w:rsidRPr="00BF1742" w:rsidRDefault="00A83673" w:rsidP="00274F09">
      <w:pPr>
        <w:pStyle w:val="Specification"/>
        <w:numPr>
          <w:ilvl w:val="1"/>
          <w:numId w:val="7"/>
        </w:numPr>
        <w:tabs>
          <w:tab w:val="clear" w:pos="993"/>
          <w:tab w:val="num" w:pos="1418"/>
        </w:tabs>
        <w:spacing w:after="0" w:line="276" w:lineRule="auto"/>
        <w:ind w:left="1134"/>
        <w:jc w:val="both"/>
        <w:rPr>
          <w:rStyle w:val="Strong"/>
          <w:rFonts w:cs="Calibri"/>
          <w:b w:val="0"/>
          <w:bCs w:val="0"/>
        </w:rPr>
      </w:pPr>
      <w:r w:rsidRPr="00BF1742">
        <w:rPr>
          <w:rStyle w:val="Strong"/>
          <w:rFonts w:cs="Calibri"/>
          <w:b w:val="0"/>
          <w:bCs w:val="0"/>
        </w:rPr>
        <w:t>The Supplier must for the duration of the contract ensure compliance with General Quality Standards, ISO 9001</w:t>
      </w:r>
    </w:p>
    <w:p w14:paraId="02CFCB18" w14:textId="184E5420" w:rsidR="00910304" w:rsidRPr="00BF1742" w:rsidRDefault="00A83673" w:rsidP="00274F09">
      <w:pPr>
        <w:pStyle w:val="Specification"/>
        <w:numPr>
          <w:ilvl w:val="1"/>
          <w:numId w:val="7"/>
        </w:numPr>
        <w:tabs>
          <w:tab w:val="clear" w:pos="993"/>
          <w:tab w:val="num" w:pos="1418"/>
        </w:tabs>
        <w:spacing w:after="0" w:line="276" w:lineRule="auto"/>
        <w:ind w:left="1134"/>
        <w:jc w:val="both"/>
        <w:rPr>
          <w:rStyle w:val="Strong"/>
          <w:rFonts w:cs="Calibri"/>
          <w:b w:val="0"/>
          <w:bCs w:val="0"/>
          <w:color w:val="000000" w:themeColor="text1"/>
        </w:rPr>
      </w:pPr>
      <w:r w:rsidRPr="00BF1742">
        <w:rPr>
          <w:rStyle w:val="Strong"/>
          <w:rFonts w:cs="Calibri"/>
          <w:b w:val="0"/>
          <w:bCs w:val="0"/>
          <w:color w:val="000000" w:themeColor="text1"/>
        </w:rPr>
        <w:t xml:space="preserve">The Supplier must for the duration of the contract ensure compliance </w:t>
      </w:r>
      <w:r w:rsidR="002455CE" w:rsidRPr="00BF1742">
        <w:rPr>
          <w:rStyle w:val="Strong"/>
          <w:rFonts w:cs="Calibri"/>
          <w:b w:val="0"/>
          <w:bCs w:val="0"/>
          <w:color w:val="000000" w:themeColor="text1"/>
        </w:rPr>
        <w:t xml:space="preserve">with </w:t>
      </w:r>
      <w:r w:rsidR="00517D92" w:rsidRPr="00BF1742">
        <w:rPr>
          <w:rStyle w:val="Strong"/>
          <w:rFonts w:cs="Calibri"/>
          <w:b w:val="0"/>
          <w:bCs w:val="0"/>
          <w:color w:val="000000" w:themeColor="text1"/>
        </w:rPr>
        <w:t>the project specification and listed standards:</w:t>
      </w:r>
    </w:p>
    <w:p w14:paraId="5BF7FC2A" w14:textId="5391C9E6" w:rsidR="00FB52E6" w:rsidRPr="00BF1742" w:rsidRDefault="00FB52E6" w:rsidP="00274F09">
      <w:pPr>
        <w:pStyle w:val="Specification"/>
        <w:numPr>
          <w:ilvl w:val="2"/>
          <w:numId w:val="7"/>
        </w:numPr>
        <w:spacing w:after="0" w:line="276" w:lineRule="auto"/>
        <w:jc w:val="both"/>
        <w:rPr>
          <w:rStyle w:val="Strong"/>
          <w:rFonts w:cs="Calibri"/>
          <w:b w:val="0"/>
        </w:rPr>
      </w:pPr>
      <w:r w:rsidRPr="00BF1742">
        <w:rPr>
          <w:rStyle w:val="Strong"/>
          <w:rFonts w:cs="Calibri"/>
          <w:b w:val="0"/>
        </w:rPr>
        <w:t>SITA Electrical Technical Specification</w:t>
      </w:r>
    </w:p>
    <w:p w14:paraId="24898305" w14:textId="77777777" w:rsidR="00C67D2F" w:rsidRPr="00BF1742" w:rsidRDefault="00827CBC" w:rsidP="00274F09">
      <w:pPr>
        <w:pStyle w:val="Specification"/>
        <w:numPr>
          <w:ilvl w:val="0"/>
          <w:numId w:val="7"/>
        </w:numPr>
        <w:spacing w:after="0" w:line="276" w:lineRule="auto"/>
        <w:jc w:val="both"/>
        <w:rPr>
          <w:rStyle w:val="Strong"/>
          <w:rFonts w:cs="Calibri"/>
          <w:bCs w:val="0"/>
        </w:rPr>
      </w:pPr>
      <w:r w:rsidRPr="00BF1742">
        <w:rPr>
          <w:rStyle w:val="Strong"/>
          <w:rFonts w:cs="Calibri"/>
          <w:bCs w:val="0"/>
        </w:rPr>
        <w:t xml:space="preserve">PERSONNEL </w:t>
      </w:r>
      <w:r w:rsidR="00C67D2F" w:rsidRPr="00BF1742">
        <w:rPr>
          <w:rStyle w:val="Strong"/>
          <w:rFonts w:cs="Calibri"/>
          <w:bCs w:val="0"/>
        </w:rPr>
        <w:t xml:space="preserve">SECURITY </w:t>
      </w:r>
      <w:r w:rsidRPr="00BF1742">
        <w:rPr>
          <w:rStyle w:val="Strong"/>
          <w:rFonts w:cs="Calibri"/>
          <w:bCs w:val="0"/>
        </w:rPr>
        <w:t>CLEARANCE</w:t>
      </w:r>
    </w:p>
    <w:p w14:paraId="4A742497" w14:textId="77777777" w:rsidR="00A83673" w:rsidRPr="00BF1742" w:rsidRDefault="00A83673" w:rsidP="00274F09">
      <w:pPr>
        <w:pStyle w:val="Specification"/>
        <w:numPr>
          <w:ilvl w:val="1"/>
          <w:numId w:val="7"/>
        </w:numPr>
        <w:tabs>
          <w:tab w:val="clear" w:pos="993"/>
          <w:tab w:val="num" w:pos="1276"/>
        </w:tabs>
        <w:spacing w:after="0" w:line="276" w:lineRule="auto"/>
        <w:ind w:left="1134"/>
        <w:jc w:val="both"/>
        <w:rPr>
          <w:rStyle w:val="Strong"/>
          <w:rFonts w:cs="Calibri"/>
          <w:b w:val="0"/>
          <w:bCs w:val="0"/>
        </w:rPr>
      </w:pPr>
      <w:r w:rsidRPr="00BF1742">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BF1742" w:rsidRDefault="00A83673" w:rsidP="00274F09">
      <w:pPr>
        <w:pStyle w:val="Specification"/>
        <w:numPr>
          <w:ilvl w:val="1"/>
          <w:numId w:val="7"/>
        </w:numPr>
        <w:tabs>
          <w:tab w:val="clear" w:pos="993"/>
          <w:tab w:val="num" w:pos="1276"/>
        </w:tabs>
        <w:spacing w:after="0" w:line="276" w:lineRule="auto"/>
        <w:ind w:left="1134"/>
        <w:jc w:val="both"/>
        <w:rPr>
          <w:rStyle w:val="Strong"/>
          <w:rFonts w:cs="Calibri"/>
          <w:b w:val="0"/>
          <w:bCs w:val="0"/>
        </w:rPr>
      </w:pPr>
      <w:r w:rsidRPr="00BF1742">
        <w:rPr>
          <w:rStyle w:val="Strong"/>
          <w:rFonts w:cs="Calibri"/>
          <w:b w:val="0"/>
          <w:bCs w:val="0"/>
        </w:rPr>
        <w:t>The Supplier must ensure that the security clearances of all personnel involved in the Contract remains valid for the period of the contract.</w:t>
      </w:r>
    </w:p>
    <w:p w14:paraId="4E0A3062" w14:textId="6483DFF6" w:rsidR="00A83673" w:rsidRPr="00BF1742" w:rsidRDefault="00A83673" w:rsidP="00274F09">
      <w:pPr>
        <w:pStyle w:val="Specification"/>
        <w:numPr>
          <w:ilvl w:val="1"/>
          <w:numId w:val="7"/>
        </w:numPr>
        <w:tabs>
          <w:tab w:val="clear" w:pos="993"/>
          <w:tab w:val="num" w:pos="1276"/>
        </w:tabs>
        <w:spacing w:after="0" w:line="276" w:lineRule="auto"/>
        <w:ind w:left="1134"/>
        <w:jc w:val="both"/>
        <w:rPr>
          <w:rStyle w:val="Strong"/>
          <w:rFonts w:cs="Calibri"/>
          <w:b w:val="0"/>
          <w:bCs w:val="0"/>
        </w:rPr>
      </w:pPr>
      <w:r w:rsidRPr="00BF1742">
        <w:rPr>
          <w:rStyle w:val="Strong"/>
          <w:rFonts w:cs="Calibri"/>
          <w:b w:val="0"/>
          <w:bCs w:val="0"/>
        </w:rPr>
        <w:t>The Supplier must provide proof of security vetting</w:t>
      </w:r>
      <w:r w:rsidR="00B428E3" w:rsidRPr="00BF1742">
        <w:rPr>
          <w:rStyle w:val="Strong"/>
          <w:rFonts w:cs="Calibri"/>
          <w:b w:val="0"/>
          <w:bCs w:val="0"/>
        </w:rPr>
        <w:t>.</w:t>
      </w:r>
    </w:p>
    <w:p w14:paraId="77EEFE3C" w14:textId="77777777" w:rsidR="00C67D2F" w:rsidRPr="00BF1742" w:rsidRDefault="00C67D2F" w:rsidP="00274F09">
      <w:pPr>
        <w:pStyle w:val="Specification"/>
        <w:numPr>
          <w:ilvl w:val="0"/>
          <w:numId w:val="7"/>
        </w:numPr>
        <w:spacing w:after="0" w:line="276" w:lineRule="auto"/>
        <w:jc w:val="both"/>
        <w:rPr>
          <w:rStyle w:val="Strong"/>
          <w:rFonts w:cs="Calibri"/>
          <w:bCs w:val="0"/>
        </w:rPr>
      </w:pPr>
      <w:r w:rsidRPr="00BF1742">
        <w:rPr>
          <w:rStyle w:val="Strong"/>
          <w:rFonts w:cs="Calibri"/>
          <w:bCs w:val="0"/>
        </w:rPr>
        <w:t>CONFIDENTIALITY AND NON-DISCLOSURE CONDITIONS</w:t>
      </w:r>
    </w:p>
    <w:p w14:paraId="269C2D73" w14:textId="77777777" w:rsidR="00A83673" w:rsidRPr="00BF1742" w:rsidRDefault="00A83673" w:rsidP="00274F09">
      <w:pPr>
        <w:pStyle w:val="Specification"/>
        <w:numPr>
          <w:ilvl w:val="1"/>
          <w:numId w:val="7"/>
        </w:numPr>
        <w:tabs>
          <w:tab w:val="clear" w:pos="993"/>
          <w:tab w:val="num" w:pos="1276"/>
        </w:tabs>
        <w:spacing w:after="0" w:line="276" w:lineRule="auto"/>
        <w:ind w:left="1134"/>
        <w:jc w:val="both"/>
        <w:rPr>
          <w:rFonts w:cs="Calibri"/>
        </w:rPr>
      </w:pPr>
      <w:r w:rsidRPr="00BF1742">
        <w:rPr>
          <w:rStyle w:val="Strong"/>
          <w:rFonts w:cs="Calibri"/>
          <w:b w:val="0"/>
          <w:bCs w:val="0"/>
        </w:rPr>
        <w:t>The Supplier, including its management and staff, must before commencement of the Contract, sign a non-disclosure agreement regarding Confidential Information.</w:t>
      </w:r>
    </w:p>
    <w:p w14:paraId="50884CC0" w14:textId="77777777" w:rsidR="00A83673" w:rsidRPr="00BF1742" w:rsidRDefault="00A83673" w:rsidP="00274F09">
      <w:pPr>
        <w:pStyle w:val="Specification"/>
        <w:numPr>
          <w:ilvl w:val="1"/>
          <w:numId w:val="7"/>
        </w:numPr>
        <w:tabs>
          <w:tab w:val="clear" w:pos="993"/>
          <w:tab w:val="num" w:pos="1276"/>
        </w:tabs>
        <w:spacing w:after="0" w:line="276" w:lineRule="auto"/>
        <w:ind w:left="1134"/>
        <w:jc w:val="both"/>
        <w:rPr>
          <w:rFonts w:cs="Calibri"/>
        </w:rPr>
      </w:pPr>
      <w:r w:rsidRPr="00BF1742">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the Promotion of Access to Information Act, 2000 (Act no. 2 of 2000);</w:t>
      </w:r>
    </w:p>
    <w:p w14:paraId="342D165A"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being clearly marked "Confidential" and which is provided by one Party to another Party in terms of this Contract;</w:t>
      </w:r>
    </w:p>
    <w:p w14:paraId="40BF3909"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lastRenderedPageBreak/>
        <w:t>being information provided by one Party to another Party in the course of contractual or other negotiations, which could reasonably be expected to prejudice the right of the non-disclosing Party;</w:t>
      </w:r>
    </w:p>
    <w:p w14:paraId="15BC4392"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being information, the disclosure of which could reasonably be expected to endanger a life or physical security of a person;</w:t>
      </w:r>
    </w:p>
    <w:p w14:paraId="7278EFDC"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being technical, scientific, commercial, financial and market-related information, know-how and trade secrets of a Party;</w:t>
      </w:r>
    </w:p>
    <w:p w14:paraId="2496C821"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BF1742" w:rsidRDefault="00A83673" w:rsidP="00274F09">
      <w:pPr>
        <w:pStyle w:val="Specification"/>
        <w:numPr>
          <w:ilvl w:val="2"/>
          <w:numId w:val="20"/>
        </w:numPr>
        <w:tabs>
          <w:tab w:val="clear" w:pos="1107"/>
        </w:tabs>
        <w:spacing w:after="0" w:line="276" w:lineRule="auto"/>
        <w:ind w:left="1710" w:hanging="576"/>
        <w:jc w:val="both"/>
        <w:rPr>
          <w:rFonts w:cs="Calibri"/>
        </w:rPr>
      </w:pPr>
      <w:r w:rsidRPr="00BF1742">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BF1742" w:rsidRDefault="00A83673" w:rsidP="00274F09">
      <w:pPr>
        <w:pStyle w:val="Specification"/>
        <w:numPr>
          <w:ilvl w:val="1"/>
          <w:numId w:val="7"/>
        </w:numPr>
        <w:tabs>
          <w:tab w:val="clear" w:pos="993"/>
          <w:tab w:val="num" w:pos="1276"/>
        </w:tabs>
        <w:spacing w:after="0" w:line="276" w:lineRule="auto"/>
        <w:ind w:left="1134"/>
        <w:jc w:val="both"/>
        <w:rPr>
          <w:rFonts w:cs="Calibri"/>
        </w:rPr>
      </w:pPr>
      <w:r w:rsidRPr="00BF1742">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BF1742" w:rsidRDefault="00A83673" w:rsidP="00274F09">
      <w:pPr>
        <w:pStyle w:val="Specification"/>
        <w:numPr>
          <w:ilvl w:val="1"/>
          <w:numId w:val="7"/>
        </w:numPr>
        <w:tabs>
          <w:tab w:val="clear" w:pos="993"/>
          <w:tab w:val="num" w:pos="1276"/>
        </w:tabs>
        <w:spacing w:after="0" w:line="276" w:lineRule="auto"/>
        <w:ind w:left="1134"/>
        <w:jc w:val="both"/>
        <w:rPr>
          <w:rFonts w:cs="Calibri"/>
        </w:rPr>
      </w:pPr>
      <w:r w:rsidRPr="00BF1742">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BF1742" w:rsidRDefault="00A83673" w:rsidP="00274F09">
      <w:pPr>
        <w:pStyle w:val="Specification"/>
        <w:numPr>
          <w:ilvl w:val="1"/>
          <w:numId w:val="7"/>
        </w:numPr>
        <w:tabs>
          <w:tab w:val="clear" w:pos="993"/>
          <w:tab w:val="num" w:pos="1276"/>
        </w:tabs>
        <w:spacing w:after="0" w:line="276" w:lineRule="auto"/>
        <w:ind w:left="1134"/>
        <w:jc w:val="both"/>
        <w:rPr>
          <w:rFonts w:cs="Calibri"/>
        </w:rPr>
      </w:pPr>
      <w:r w:rsidRPr="00BF1742">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BE2093B" w14:textId="77777777" w:rsidR="009E4621" w:rsidRDefault="006D52DE" w:rsidP="00274F09">
      <w:pPr>
        <w:pStyle w:val="Specification"/>
        <w:keepNext/>
        <w:numPr>
          <w:ilvl w:val="0"/>
          <w:numId w:val="7"/>
        </w:numPr>
        <w:spacing w:after="0" w:line="276" w:lineRule="auto"/>
        <w:jc w:val="both"/>
        <w:rPr>
          <w:rFonts w:cs="Calibri"/>
          <w:b/>
        </w:rPr>
      </w:pPr>
      <w:r w:rsidRPr="00BF1742">
        <w:rPr>
          <w:rFonts w:cs="Calibri"/>
          <w:b/>
        </w:rPr>
        <w:lastRenderedPageBreak/>
        <w:t>GUARANTEE AND WARRANTIES</w:t>
      </w:r>
      <w:bookmarkStart w:id="56" w:name="_Toc448483285"/>
    </w:p>
    <w:p w14:paraId="585F1B19" w14:textId="0A99BFCE" w:rsidR="00C216B2" w:rsidRPr="00BF1742" w:rsidRDefault="00C216B2" w:rsidP="00B94B9E">
      <w:pPr>
        <w:pStyle w:val="Specification"/>
        <w:keepNext/>
        <w:spacing w:after="0" w:line="276" w:lineRule="auto"/>
        <w:ind w:left="567"/>
        <w:jc w:val="both"/>
        <w:rPr>
          <w:rFonts w:cs="Calibri"/>
          <w:b/>
        </w:rPr>
      </w:pPr>
      <w:r w:rsidRPr="00BF1742">
        <w:rPr>
          <w:rFonts w:cs="Calibri"/>
        </w:rPr>
        <w:t xml:space="preserve">The </w:t>
      </w:r>
      <w:r w:rsidR="0083744A" w:rsidRPr="00BF1742">
        <w:rPr>
          <w:rFonts w:cs="Calibri"/>
        </w:rPr>
        <w:t>Supplier</w:t>
      </w:r>
      <w:r w:rsidRPr="00BF1742">
        <w:rPr>
          <w:rFonts w:cs="Calibri"/>
        </w:rPr>
        <w:t xml:space="preserve"> warrants that:</w:t>
      </w:r>
      <w:bookmarkEnd w:id="56"/>
    </w:p>
    <w:p w14:paraId="539F7243"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57" w:name="_Toc448483286"/>
      <w:bookmarkStart w:id="58" w:name="_Toc402958037"/>
      <w:bookmarkStart w:id="59" w:name="_Toc448483311"/>
      <w:bookmarkStart w:id="60" w:name="_Toc448872276"/>
      <w:r w:rsidRPr="00BF1742">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r w:rsidRPr="00BF1742">
        <w:rPr>
          <w:rFonts w:cs="Calibri"/>
        </w:rPr>
        <w:t>as at Commencement Date, it has the rights, title and interest in and to the Product or Services to deliver such Product or Services in terms of the Contract and that such rights are free from any encumbrances whatsoever;</w:t>
      </w:r>
      <w:bookmarkEnd w:id="57"/>
      <w:r w:rsidRPr="00BF1742">
        <w:rPr>
          <w:rFonts w:cs="Calibri"/>
        </w:rPr>
        <w:t xml:space="preserve"> </w:t>
      </w:r>
    </w:p>
    <w:p w14:paraId="44BF7615"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1" w:name="_Toc448483287"/>
      <w:r w:rsidRPr="00BF1742">
        <w:rPr>
          <w:rFonts w:cs="Calibri"/>
        </w:rPr>
        <w:t>the Product is in good working order, free from Defects in material and workmanship, and substantially conforms to the Specifications, for the duration of the Warranty period;</w:t>
      </w:r>
      <w:bookmarkEnd w:id="61"/>
    </w:p>
    <w:p w14:paraId="0021DF32"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2" w:name="_Toc448483288"/>
      <w:r w:rsidRPr="00BF1742">
        <w:rPr>
          <w:rFonts w:cs="Calibri"/>
        </w:rPr>
        <w:t>during the Warranty period any defective item or part component of the Product be repaired or replaced within 3 (three) days after receiving a written notice from SITA;</w:t>
      </w:r>
      <w:bookmarkEnd w:id="62"/>
    </w:p>
    <w:p w14:paraId="2E7C334B"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3" w:name="_Toc448483292"/>
      <w:bookmarkStart w:id="64" w:name="_Toc448483289"/>
      <w:r w:rsidRPr="00BF1742">
        <w:rPr>
          <w:rFonts w:cs="Calibri"/>
        </w:rPr>
        <w:t>the Products is maintained during its Warranty Period at no expense to SITA;</w:t>
      </w:r>
      <w:bookmarkEnd w:id="63"/>
      <w:r w:rsidRPr="00BF1742">
        <w:rPr>
          <w:rFonts w:cs="Calibri"/>
        </w:rPr>
        <w:t xml:space="preserve"> </w:t>
      </w:r>
    </w:p>
    <w:p w14:paraId="6DC88B94"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r w:rsidRPr="00BF1742">
        <w:rPr>
          <w:rFonts w:cs="Calibri"/>
        </w:rPr>
        <w:t>the Product possesses all material functions and features required for SITA’s Operational Requirements;</w:t>
      </w:r>
      <w:bookmarkEnd w:id="64"/>
    </w:p>
    <w:p w14:paraId="419F91FE"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5" w:name="_Toc448483290"/>
      <w:r w:rsidRPr="00BF1742">
        <w:rPr>
          <w:rFonts w:cs="Calibri"/>
        </w:rPr>
        <w:t>the Product remains connected or Service is continued during the term of the Contract;</w:t>
      </w:r>
      <w:bookmarkEnd w:id="65"/>
    </w:p>
    <w:p w14:paraId="21B0A666"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6" w:name="_Toc448483294"/>
      <w:r w:rsidRPr="00BF1742">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6"/>
    </w:p>
    <w:p w14:paraId="10EC6AD4"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7" w:name="_Toc448483296"/>
      <w:r w:rsidRPr="00BF1742">
        <w:rPr>
          <w:rFonts w:cs="Calibri"/>
        </w:rPr>
        <w:t xml:space="preserve">no actions, suits, or proceedings, pending or threatened against it or any of its </w:t>
      </w:r>
      <w:r w:rsidR="00875770" w:rsidRPr="00BF1742">
        <w:rPr>
          <w:rFonts w:cs="Calibri"/>
        </w:rPr>
        <w:t>third-party</w:t>
      </w:r>
      <w:r w:rsidRPr="00BF1742">
        <w:rPr>
          <w:rFonts w:cs="Calibri"/>
        </w:rPr>
        <w:t xml:space="preserve"> suppliers or sub-contractors that have a material adverse effect on the Supplier’s ability to fulfil its obligations under the Contract exist;</w:t>
      </w:r>
      <w:bookmarkEnd w:id="67"/>
      <w:r w:rsidRPr="00BF1742">
        <w:rPr>
          <w:rFonts w:cs="Calibri"/>
        </w:rPr>
        <w:t xml:space="preserve">  </w:t>
      </w:r>
    </w:p>
    <w:p w14:paraId="58CAFD56"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8" w:name="_Toc448483297"/>
      <w:r w:rsidRPr="00BF1742">
        <w:rPr>
          <w:rFonts w:cs="Calibri"/>
        </w:rPr>
        <w:t>SITA is notified immediately if it becomes aware of any action, suit, or proceeding, pending or threatened to have a material adverse effect on the Supplier’s ability to fulfil the obligations under the Contract;</w:t>
      </w:r>
      <w:bookmarkEnd w:id="68"/>
    </w:p>
    <w:p w14:paraId="7E65C087"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69" w:name="_Toc448483298"/>
      <w:r w:rsidRPr="00BF1742">
        <w:rPr>
          <w:rFonts w:cs="Calibri"/>
        </w:rPr>
        <w:t>any Product sold to SITA after the Commencement Date of the Contract remains free from any lien, pledge, encumbrance or security interest;</w:t>
      </w:r>
      <w:bookmarkEnd w:id="69"/>
    </w:p>
    <w:p w14:paraId="2097F7A7"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70" w:name="_Toc448483299"/>
      <w:r w:rsidRPr="00BF1742">
        <w:rPr>
          <w:rFonts w:cs="Calibri"/>
        </w:rPr>
        <w:t xml:space="preserve">SITA’s use of the Product and Manuals supplied in connection with the Contract does not infringe </w:t>
      </w:r>
      <w:r w:rsidR="00875770" w:rsidRPr="00BF1742">
        <w:rPr>
          <w:rFonts w:cs="Calibri"/>
        </w:rPr>
        <w:t>any Intellectual</w:t>
      </w:r>
      <w:r w:rsidRPr="00BF1742">
        <w:rPr>
          <w:rFonts w:cs="Calibri"/>
        </w:rPr>
        <w:t xml:space="preserve"> Property Rights of any third party;</w:t>
      </w:r>
      <w:bookmarkEnd w:id="70"/>
      <w:r w:rsidRPr="00BF1742">
        <w:rPr>
          <w:rFonts w:cs="Calibri"/>
        </w:rPr>
        <w:t xml:space="preserve"> </w:t>
      </w:r>
    </w:p>
    <w:p w14:paraId="010477D8"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71" w:name="_Toc448483300"/>
      <w:r w:rsidRPr="00BF1742">
        <w:rPr>
          <w:rFonts w:cs="Calibri"/>
        </w:rPr>
        <w:t>the information disclosed to SITA does not contain any trade secrets of any third party, unless disclosure is permitted by such third party;</w:t>
      </w:r>
      <w:bookmarkEnd w:id="71"/>
    </w:p>
    <w:p w14:paraId="23765976"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72" w:name="_Toc448483302"/>
      <w:r w:rsidRPr="00BF1742">
        <w:rPr>
          <w:rFonts w:cs="Calibri"/>
        </w:rPr>
        <w:t>it is financially capable of fulfilling all requirements of the Contract and that the Supplier is a validly organized entity that has the authority to enter into the Contract;</w:t>
      </w:r>
      <w:bookmarkEnd w:id="72"/>
      <w:r w:rsidRPr="00BF1742">
        <w:rPr>
          <w:rFonts w:cs="Calibri"/>
        </w:rPr>
        <w:t xml:space="preserve"> </w:t>
      </w:r>
    </w:p>
    <w:p w14:paraId="0E52BBFE"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73" w:name="_Toc448483303"/>
      <w:r w:rsidRPr="00BF1742">
        <w:rPr>
          <w:rFonts w:cs="Calibri"/>
        </w:rPr>
        <w:t>it is not prohibited by any loan, contract, financing arrangement, trade covenant, or similar restriction from entering into the Contract;</w:t>
      </w:r>
      <w:bookmarkEnd w:id="73"/>
    </w:p>
    <w:p w14:paraId="1702C020" w14:textId="77777777" w:rsidR="009D0B10" w:rsidRPr="00BF1742" w:rsidRDefault="009D0B10" w:rsidP="00274F09">
      <w:pPr>
        <w:pStyle w:val="Specification"/>
        <w:numPr>
          <w:ilvl w:val="1"/>
          <w:numId w:val="7"/>
        </w:numPr>
        <w:tabs>
          <w:tab w:val="clear" w:pos="993"/>
          <w:tab w:val="num" w:pos="1276"/>
        </w:tabs>
        <w:spacing w:after="0" w:line="276" w:lineRule="auto"/>
        <w:ind w:left="1134"/>
        <w:jc w:val="both"/>
        <w:rPr>
          <w:rFonts w:cs="Calibri"/>
        </w:rPr>
      </w:pPr>
      <w:bookmarkStart w:id="74" w:name="_Toc448483305"/>
      <w:r w:rsidRPr="00BF1742">
        <w:rPr>
          <w:rFonts w:cs="Calibri"/>
        </w:rPr>
        <w:t>the prices, charges and fees to SITA as contained in the Contract are at least as favourable as those offered by the Supplier to any of its other customers that are of the same or similar standing and situation as SITA; and</w:t>
      </w:r>
      <w:bookmarkEnd w:id="74"/>
    </w:p>
    <w:p w14:paraId="66437B1B" w14:textId="55F31923" w:rsidR="009D0B10" w:rsidRPr="00B94B9E" w:rsidRDefault="009D0B10" w:rsidP="00B94B9E">
      <w:pPr>
        <w:pStyle w:val="Specification"/>
        <w:numPr>
          <w:ilvl w:val="1"/>
          <w:numId w:val="7"/>
        </w:numPr>
        <w:tabs>
          <w:tab w:val="clear" w:pos="993"/>
          <w:tab w:val="num" w:pos="1276"/>
        </w:tabs>
        <w:spacing w:after="0" w:line="276" w:lineRule="auto"/>
        <w:ind w:left="1134"/>
        <w:jc w:val="both"/>
        <w:rPr>
          <w:rFonts w:cs="Calibri"/>
        </w:rPr>
      </w:pPr>
      <w:bookmarkStart w:id="75" w:name="_Toc448483306"/>
      <w:r w:rsidRPr="00BF1742">
        <w:rPr>
          <w:rFonts w:cs="Calibri"/>
        </w:rPr>
        <w:t>any misrepresentation by the Supplier amounts to a breach of Contract.</w:t>
      </w:r>
      <w:bookmarkEnd w:id="75"/>
      <w:r w:rsidRPr="00BF1742">
        <w:rPr>
          <w:rFonts w:cs="Calibri"/>
        </w:rPr>
        <w:t xml:space="preserve"> </w:t>
      </w:r>
    </w:p>
    <w:p w14:paraId="45D6A582" w14:textId="77777777" w:rsidR="00C216B2" w:rsidRPr="00BF1742" w:rsidRDefault="00A9079B" w:rsidP="00274F09">
      <w:pPr>
        <w:pStyle w:val="Specification"/>
        <w:keepNext/>
        <w:numPr>
          <w:ilvl w:val="0"/>
          <w:numId w:val="7"/>
        </w:numPr>
        <w:spacing w:after="0" w:line="276" w:lineRule="auto"/>
        <w:jc w:val="both"/>
        <w:rPr>
          <w:rFonts w:cs="Calibri"/>
          <w:b/>
        </w:rPr>
      </w:pPr>
      <w:r w:rsidRPr="00BF1742">
        <w:rPr>
          <w:rFonts w:cs="Calibri"/>
          <w:b/>
        </w:rPr>
        <w:lastRenderedPageBreak/>
        <w:t>INTELLECTUAL PROPERTY RIGHTS</w:t>
      </w:r>
      <w:bookmarkEnd w:id="58"/>
      <w:bookmarkEnd w:id="59"/>
      <w:bookmarkEnd w:id="60"/>
      <w:r w:rsidR="00C216B2" w:rsidRPr="00BF1742">
        <w:rPr>
          <w:rFonts w:cs="Calibri"/>
          <w:b/>
        </w:rPr>
        <w:t xml:space="preserve"> </w:t>
      </w:r>
    </w:p>
    <w:p w14:paraId="569838E1" w14:textId="77777777" w:rsidR="009D0B10" w:rsidRPr="00BF1742" w:rsidRDefault="009D0B10" w:rsidP="00274F09">
      <w:pPr>
        <w:pStyle w:val="Specification"/>
        <w:numPr>
          <w:ilvl w:val="1"/>
          <w:numId w:val="7"/>
        </w:numPr>
        <w:tabs>
          <w:tab w:val="clear" w:pos="993"/>
          <w:tab w:val="num" w:pos="1418"/>
        </w:tabs>
        <w:spacing w:after="0" w:line="276" w:lineRule="auto"/>
        <w:ind w:left="1134"/>
        <w:jc w:val="both"/>
        <w:rPr>
          <w:rFonts w:cs="Calibri"/>
        </w:rPr>
      </w:pPr>
      <w:bookmarkStart w:id="76" w:name="_Toc448483312"/>
      <w:bookmarkStart w:id="77" w:name="_Ref348437513"/>
      <w:bookmarkStart w:id="78" w:name="_Toc435315902"/>
      <w:r w:rsidRPr="00BF1742">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6"/>
      <w:r w:rsidRPr="00BF1742">
        <w:rPr>
          <w:rFonts w:cs="Calibri"/>
        </w:rPr>
        <w:t xml:space="preserve"> </w:t>
      </w:r>
    </w:p>
    <w:p w14:paraId="28CAE29C" w14:textId="77777777" w:rsidR="009D0B10" w:rsidRPr="00BF1742" w:rsidRDefault="009D0B10" w:rsidP="00274F09">
      <w:pPr>
        <w:pStyle w:val="Specification"/>
        <w:numPr>
          <w:ilvl w:val="2"/>
          <w:numId w:val="18"/>
        </w:numPr>
        <w:tabs>
          <w:tab w:val="clear" w:pos="1107"/>
        </w:tabs>
        <w:spacing w:after="0" w:line="276" w:lineRule="auto"/>
        <w:ind w:left="1701"/>
        <w:jc w:val="both"/>
        <w:rPr>
          <w:rFonts w:cs="Calibri"/>
        </w:rPr>
      </w:pPr>
      <w:bookmarkStart w:id="79" w:name="_Toc448483313"/>
      <w:r w:rsidRPr="00BF1742">
        <w:rPr>
          <w:rFonts w:cs="Calibri"/>
        </w:rPr>
        <w:t>termination or expiration date of this Contract;</w:t>
      </w:r>
      <w:bookmarkEnd w:id="79"/>
      <w:r w:rsidRPr="00BF1742">
        <w:rPr>
          <w:rFonts w:cs="Calibri"/>
        </w:rPr>
        <w:t xml:space="preserve"> </w:t>
      </w:r>
    </w:p>
    <w:p w14:paraId="0A645078" w14:textId="77777777" w:rsidR="009D0B10" w:rsidRPr="00BF1742" w:rsidRDefault="009D0B10" w:rsidP="00274F09">
      <w:pPr>
        <w:pStyle w:val="Specification"/>
        <w:numPr>
          <w:ilvl w:val="2"/>
          <w:numId w:val="18"/>
        </w:numPr>
        <w:tabs>
          <w:tab w:val="clear" w:pos="1107"/>
        </w:tabs>
        <w:spacing w:after="0" w:line="276" w:lineRule="auto"/>
        <w:ind w:left="1701"/>
        <w:jc w:val="both"/>
        <w:rPr>
          <w:rFonts w:cs="Calibri"/>
        </w:rPr>
      </w:pPr>
      <w:bookmarkStart w:id="80" w:name="_Toc448483314"/>
      <w:r w:rsidRPr="00BF1742">
        <w:rPr>
          <w:rFonts w:cs="Calibri"/>
        </w:rPr>
        <w:t>the date of completion of the Services; and</w:t>
      </w:r>
      <w:bookmarkEnd w:id="80"/>
      <w:r w:rsidRPr="00BF1742">
        <w:rPr>
          <w:rFonts w:cs="Calibri"/>
        </w:rPr>
        <w:t xml:space="preserve"> </w:t>
      </w:r>
    </w:p>
    <w:p w14:paraId="456FBE3F" w14:textId="77777777" w:rsidR="009D0B10" w:rsidRPr="00BF1742" w:rsidRDefault="009D0B10" w:rsidP="00274F09">
      <w:pPr>
        <w:pStyle w:val="Specification"/>
        <w:numPr>
          <w:ilvl w:val="2"/>
          <w:numId w:val="18"/>
        </w:numPr>
        <w:tabs>
          <w:tab w:val="clear" w:pos="1107"/>
        </w:tabs>
        <w:spacing w:after="0" w:line="276" w:lineRule="auto"/>
        <w:ind w:left="1701"/>
        <w:jc w:val="both"/>
        <w:rPr>
          <w:rFonts w:cs="Calibri"/>
        </w:rPr>
      </w:pPr>
      <w:bookmarkStart w:id="81" w:name="_Toc448483315"/>
      <w:r w:rsidRPr="00BF1742">
        <w:rPr>
          <w:rFonts w:cs="Calibri"/>
        </w:rPr>
        <w:t>the date of rendering of the last of the Deliverables.</w:t>
      </w:r>
      <w:bookmarkEnd w:id="81"/>
      <w:r w:rsidRPr="00BF1742">
        <w:rPr>
          <w:rFonts w:cs="Calibri"/>
        </w:rPr>
        <w:t xml:space="preserve"> </w:t>
      </w:r>
    </w:p>
    <w:p w14:paraId="6AE248A2" w14:textId="77777777" w:rsidR="009D0B10" w:rsidRPr="00BF1742" w:rsidRDefault="009D0B10" w:rsidP="00274F09">
      <w:pPr>
        <w:pStyle w:val="Specification"/>
        <w:numPr>
          <w:ilvl w:val="1"/>
          <w:numId w:val="7"/>
        </w:numPr>
        <w:tabs>
          <w:tab w:val="clear" w:pos="993"/>
          <w:tab w:val="num" w:pos="1418"/>
        </w:tabs>
        <w:spacing w:after="0" w:line="276" w:lineRule="auto"/>
        <w:ind w:left="1134"/>
        <w:jc w:val="both"/>
        <w:rPr>
          <w:rFonts w:cs="Calibri"/>
        </w:rPr>
      </w:pPr>
      <w:bookmarkStart w:id="82" w:name="_Toc448483316"/>
      <w:r w:rsidRPr="00BF1742">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77"/>
      <w:bookmarkEnd w:id="82"/>
    </w:p>
    <w:p w14:paraId="06094F37" w14:textId="77777777" w:rsidR="009D0B10" w:rsidRPr="00BF1742" w:rsidRDefault="009D0B10" w:rsidP="00274F09">
      <w:pPr>
        <w:pStyle w:val="Specification"/>
        <w:numPr>
          <w:ilvl w:val="1"/>
          <w:numId w:val="7"/>
        </w:numPr>
        <w:tabs>
          <w:tab w:val="clear" w:pos="993"/>
          <w:tab w:val="num" w:pos="1418"/>
        </w:tabs>
        <w:spacing w:after="0" w:line="276" w:lineRule="auto"/>
        <w:ind w:left="1134"/>
        <w:jc w:val="both"/>
        <w:rPr>
          <w:rFonts w:cs="Calibri"/>
        </w:rPr>
      </w:pPr>
      <w:bookmarkStart w:id="83" w:name="_Toc448483317"/>
      <w:r w:rsidRPr="00BF1742">
        <w:rPr>
          <w:rFonts w:cs="Calibri"/>
        </w:rPr>
        <w:t xml:space="preserve">SITA, at all times, owns all Intellectual Property Rights in and to all Bespoke Intellectual Property. </w:t>
      </w:r>
      <w:bookmarkEnd w:id="83"/>
    </w:p>
    <w:p w14:paraId="2E3094DF" w14:textId="77777777" w:rsidR="009D0B10" w:rsidRPr="00BF1742" w:rsidRDefault="009D0B10" w:rsidP="00274F09">
      <w:pPr>
        <w:pStyle w:val="Specification"/>
        <w:numPr>
          <w:ilvl w:val="1"/>
          <w:numId w:val="7"/>
        </w:numPr>
        <w:tabs>
          <w:tab w:val="clear" w:pos="993"/>
          <w:tab w:val="num" w:pos="1418"/>
        </w:tabs>
        <w:spacing w:after="0" w:line="276" w:lineRule="auto"/>
        <w:ind w:left="1134"/>
        <w:jc w:val="both"/>
        <w:rPr>
          <w:rFonts w:cs="Calibri"/>
        </w:rPr>
      </w:pPr>
      <w:bookmarkStart w:id="84" w:name="_Toc448483320"/>
      <w:r w:rsidRPr="00BF1742">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84"/>
    </w:p>
    <w:p w14:paraId="2023272E" w14:textId="4A5BF399" w:rsidR="004D1268" w:rsidRPr="00BF1742" w:rsidRDefault="00A25D1C" w:rsidP="00BF1742">
      <w:pPr>
        <w:pStyle w:val="Specification"/>
        <w:numPr>
          <w:ilvl w:val="1"/>
          <w:numId w:val="7"/>
        </w:numPr>
        <w:tabs>
          <w:tab w:val="clear" w:pos="993"/>
          <w:tab w:val="num" w:pos="1418"/>
        </w:tabs>
        <w:spacing w:after="0" w:line="276" w:lineRule="auto"/>
        <w:ind w:left="1134"/>
        <w:jc w:val="both"/>
        <w:rPr>
          <w:rFonts w:cs="Calibri"/>
        </w:rPr>
      </w:pPr>
      <w:r w:rsidRPr="00BF1742">
        <w:rPr>
          <w:rFonts w:cs="Calibri"/>
        </w:rPr>
        <w:t>Provide SITA with the compliant safety file.</w:t>
      </w:r>
    </w:p>
    <w:p w14:paraId="5E3A0443" w14:textId="77777777" w:rsidR="004D1268" w:rsidRPr="00BF1742" w:rsidRDefault="004D1268" w:rsidP="00274F09">
      <w:pPr>
        <w:pStyle w:val="Specification"/>
        <w:keepNext/>
        <w:numPr>
          <w:ilvl w:val="0"/>
          <w:numId w:val="7"/>
        </w:numPr>
        <w:spacing w:after="0" w:line="276" w:lineRule="auto"/>
        <w:jc w:val="both"/>
        <w:rPr>
          <w:rFonts w:cs="Calibri"/>
          <w:b/>
        </w:rPr>
      </w:pPr>
      <w:bookmarkStart w:id="85" w:name="_Hlk95136907"/>
      <w:r w:rsidRPr="00BF1742">
        <w:rPr>
          <w:rFonts w:cs="Calibri"/>
          <w:b/>
        </w:rPr>
        <w:t>GENERAL</w:t>
      </w:r>
    </w:p>
    <w:p w14:paraId="258CA513" w14:textId="2FB204AC" w:rsidR="004D1268" w:rsidRPr="009A6A70" w:rsidRDefault="004D1268" w:rsidP="009A6A70">
      <w:pPr>
        <w:pStyle w:val="ListParagraph"/>
        <w:numPr>
          <w:ilvl w:val="1"/>
          <w:numId w:val="7"/>
        </w:numPr>
        <w:tabs>
          <w:tab w:val="clear" w:pos="993"/>
          <w:tab w:val="num" w:pos="1276"/>
        </w:tabs>
        <w:spacing w:line="276" w:lineRule="auto"/>
        <w:ind w:left="1134"/>
        <w:jc w:val="both"/>
      </w:pPr>
      <w:r w:rsidRPr="009A6A70">
        <w:t>The supplier will be bound by Government Procurement: General Conditions of Contract</w:t>
      </w:r>
      <w:r w:rsidR="009A6A70" w:rsidRPr="009A6A70">
        <w:t xml:space="preserve"> </w:t>
      </w:r>
      <w:r w:rsidRPr="009A6A70">
        <w:t>(GCC) as well as this Special Conditions of Contract (SCC), which will form part of the signed contract with the Supplier. However, SITA reserves the right to include or waive the condition in the signed contract.</w:t>
      </w:r>
    </w:p>
    <w:p w14:paraId="1FA58745" w14:textId="77777777" w:rsidR="004D1268" w:rsidRPr="00BF1742" w:rsidRDefault="004D1268" w:rsidP="00274F09">
      <w:pPr>
        <w:pStyle w:val="ListParagraph"/>
        <w:numPr>
          <w:ilvl w:val="1"/>
          <w:numId w:val="7"/>
        </w:numPr>
        <w:tabs>
          <w:tab w:val="clear" w:pos="993"/>
          <w:tab w:val="num" w:pos="1276"/>
        </w:tabs>
        <w:spacing w:line="276" w:lineRule="auto"/>
        <w:ind w:left="1134"/>
        <w:jc w:val="both"/>
      </w:pPr>
      <w:r w:rsidRPr="00BF1742">
        <w:t>SITA reserves the right to:</w:t>
      </w:r>
    </w:p>
    <w:p w14:paraId="2C4332D7" w14:textId="77777777" w:rsidR="004D1268" w:rsidRPr="00BF1742" w:rsidRDefault="004D1268" w:rsidP="00274F09">
      <w:pPr>
        <w:numPr>
          <w:ilvl w:val="2"/>
          <w:numId w:val="7"/>
        </w:numPr>
        <w:spacing w:line="276" w:lineRule="auto"/>
        <w:ind w:left="1766"/>
        <w:jc w:val="both"/>
        <w:rPr>
          <w:szCs w:val="24"/>
        </w:rPr>
      </w:pPr>
      <w:r w:rsidRPr="00BF1742">
        <w:rPr>
          <w:szCs w:val="24"/>
        </w:rPr>
        <w:t>Negotiate the conditions, or</w:t>
      </w:r>
    </w:p>
    <w:p w14:paraId="2902349A" w14:textId="77777777" w:rsidR="004D1268" w:rsidRPr="00BF1742" w:rsidRDefault="004D1268" w:rsidP="00274F09">
      <w:pPr>
        <w:numPr>
          <w:ilvl w:val="2"/>
          <w:numId w:val="7"/>
        </w:numPr>
        <w:spacing w:line="276" w:lineRule="auto"/>
        <w:ind w:left="1766"/>
        <w:jc w:val="both"/>
        <w:rPr>
          <w:szCs w:val="24"/>
        </w:rPr>
      </w:pPr>
      <w:r w:rsidRPr="00BF1742">
        <w:rPr>
          <w:szCs w:val="24"/>
        </w:rPr>
        <w:t>Automatically disqualify a bidder for not accepting these conditions.</w:t>
      </w:r>
    </w:p>
    <w:p w14:paraId="54A8D142" w14:textId="77777777" w:rsidR="004D1268" w:rsidRPr="00BF1742" w:rsidRDefault="004D1268" w:rsidP="00274F09">
      <w:pPr>
        <w:numPr>
          <w:ilvl w:val="2"/>
          <w:numId w:val="7"/>
        </w:numPr>
        <w:spacing w:line="276" w:lineRule="auto"/>
        <w:ind w:left="1766"/>
        <w:jc w:val="both"/>
        <w:rPr>
          <w:szCs w:val="24"/>
        </w:rPr>
      </w:pPr>
      <w:r w:rsidRPr="00BF1742">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6B70BE98" w14:textId="77777777" w:rsidR="004D1268" w:rsidRPr="00BF1742" w:rsidRDefault="004D1268" w:rsidP="00274F09">
      <w:pPr>
        <w:pStyle w:val="ListParagraph"/>
        <w:numPr>
          <w:ilvl w:val="1"/>
          <w:numId w:val="7"/>
        </w:numPr>
        <w:tabs>
          <w:tab w:val="clear" w:pos="993"/>
          <w:tab w:val="num" w:pos="1276"/>
        </w:tabs>
        <w:spacing w:line="276" w:lineRule="auto"/>
        <w:ind w:left="1134"/>
        <w:jc w:val="both"/>
      </w:pPr>
      <w:r w:rsidRPr="00BF1742">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5F4CC374" w14:textId="77777777" w:rsidR="004D1268" w:rsidRPr="00BF1742" w:rsidRDefault="004D1268" w:rsidP="004D1268">
      <w:pPr>
        <w:spacing w:after="120" w:line="276" w:lineRule="auto"/>
        <w:ind w:left="1155"/>
        <w:jc w:val="both"/>
        <w:rPr>
          <w:szCs w:val="24"/>
        </w:rPr>
      </w:pPr>
      <w:r w:rsidRPr="00BF1742">
        <w:rPr>
          <w:szCs w:val="24"/>
        </w:rPr>
        <w:lastRenderedPageBreak/>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85"/>
    </w:p>
    <w:p w14:paraId="1EF32B42" w14:textId="77777777" w:rsidR="004D1268" w:rsidRPr="00BF1742" w:rsidRDefault="004D1268" w:rsidP="00274F09">
      <w:pPr>
        <w:numPr>
          <w:ilvl w:val="0"/>
          <w:numId w:val="7"/>
        </w:numPr>
        <w:spacing w:after="120" w:line="276" w:lineRule="auto"/>
        <w:jc w:val="both"/>
        <w:rPr>
          <w:szCs w:val="24"/>
        </w:rPr>
      </w:pPr>
      <w:r w:rsidRPr="00BF1742">
        <w:rPr>
          <w:b/>
          <w:bCs/>
          <w:szCs w:val="24"/>
        </w:rPr>
        <w:t>COUNTER CONDITIONS</w:t>
      </w:r>
    </w:p>
    <w:p w14:paraId="71CF4EF3" w14:textId="77777777" w:rsidR="004D1268" w:rsidRPr="00BF1742" w:rsidRDefault="004D1268" w:rsidP="004D1268">
      <w:pPr>
        <w:spacing w:after="120" w:line="276" w:lineRule="auto"/>
        <w:ind w:left="567"/>
        <w:jc w:val="both"/>
        <w:rPr>
          <w:szCs w:val="24"/>
        </w:rPr>
      </w:pPr>
      <w:r w:rsidRPr="00BF1742">
        <w:rPr>
          <w:szCs w:val="24"/>
        </w:rPr>
        <w:t>Bidders’ attention is drawn to the fact that amendments to any of the Bid Conditions or setting of counter conditions by bidders may result in the invalidation of such bids.</w:t>
      </w:r>
    </w:p>
    <w:p w14:paraId="3914C786" w14:textId="77777777" w:rsidR="004D1268" w:rsidRPr="00BF1742" w:rsidRDefault="004D1268" w:rsidP="00274F09">
      <w:pPr>
        <w:numPr>
          <w:ilvl w:val="0"/>
          <w:numId w:val="7"/>
        </w:numPr>
        <w:spacing w:after="120" w:line="276" w:lineRule="auto"/>
        <w:jc w:val="both"/>
        <w:rPr>
          <w:szCs w:val="24"/>
        </w:rPr>
      </w:pPr>
      <w:r w:rsidRPr="00BF1742">
        <w:rPr>
          <w:b/>
          <w:bCs/>
          <w:szCs w:val="24"/>
        </w:rPr>
        <w:t>FRONTING</w:t>
      </w:r>
    </w:p>
    <w:p w14:paraId="6D373445" w14:textId="77777777" w:rsidR="004D1268" w:rsidRPr="00BF1742" w:rsidRDefault="004D1268" w:rsidP="00BB3DB3">
      <w:pPr>
        <w:numPr>
          <w:ilvl w:val="1"/>
          <w:numId w:val="7"/>
        </w:numPr>
        <w:tabs>
          <w:tab w:val="clear" w:pos="993"/>
          <w:tab w:val="num" w:pos="1134"/>
          <w:tab w:val="num" w:pos="1276"/>
        </w:tabs>
        <w:spacing w:after="120" w:line="276" w:lineRule="auto"/>
        <w:ind w:left="1134"/>
        <w:jc w:val="both"/>
        <w:rPr>
          <w:b/>
          <w:szCs w:val="24"/>
        </w:rPr>
      </w:pPr>
      <w:r w:rsidRPr="00BF1742">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79DD3E0A" w14:textId="77777777" w:rsidR="004D1268" w:rsidRPr="00BF1742" w:rsidRDefault="004D1268" w:rsidP="00BB3DB3">
      <w:pPr>
        <w:numPr>
          <w:ilvl w:val="1"/>
          <w:numId w:val="7"/>
        </w:numPr>
        <w:tabs>
          <w:tab w:val="clear" w:pos="993"/>
          <w:tab w:val="num" w:pos="1134"/>
          <w:tab w:val="num" w:pos="1276"/>
        </w:tabs>
        <w:spacing w:after="120" w:line="276" w:lineRule="auto"/>
        <w:ind w:left="1134"/>
        <w:jc w:val="both"/>
        <w:rPr>
          <w:b/>
          <w:szCs w:val="24"/>
        </w:rPr>
      </w:pPr>
      <w:r w:rsidRPr="00BF1742">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7A1F2F4" w14:textId="77777777" w:rsidR="004D1268" w:rsidRPr="00377886" w:rsidRDefault="004D1268" w:rsidP="00274F09">
      <w:pPr>
        <w:numPr>
          <w:ilvl w:val="0"/>
          <w:numId w:val="7"/>
        </w:numPr>
        <w:tabs>
          <w:tab w:val="num" w:pos="632"/>
        </w:tabs>
        <w:spacing w:after="120" w:line="276" w:lineRule="auto"/>
        <w:ind w:left="632"/>
        <w:rPr>
          <w:b/>
          <w:bCs/>
          <w:szCs w:val="24"/>
        </w:rPr>
      </w:pPr>
      <w:r w:rsidRPr="00377886">
        <w:rPr>
          <w:b/>
          <w:bCs/>
          <w:szCs w:val="24"/>
        </w:rPr>
        <w:t>BUSINESS CONTINUITY AND DISASTER RECOVERY PLANS</w:t>
      </w:r>
    </w:p>
    <w:p w14:paraId="5AF25514" w14:textId="38F201F4" w:rsidR="004D1268" w:rsidRPr="00377886" w:rsidRDefault="004D1268" w:rsidP="00274F09">
      <w:pPr>
        <w:spacing w:after="120" w:line="276" w:lineRule="auto"/>
        <w:ind w:left="567"/>
        <w:jc w:val="both"/>
        <w:rPr>
          <w:rFonts w:cs="Calibri"/>
          <w:color w:val="000000"/>
          <w:szCs w:val="24"/>
          <w:lang w:eastAsia="en-GB"/>
        </w:rPr>
      </w:pPr>
      <w:r w:rsidRPr="00377886">
        <w:rPr>
          <w:rFonts w:cs="Calibri"/>
          <w:color w:val="333333"/>
          <w:szCs w:val="24"/>
          <w:shd w:val="clear" w:color="auto" w:fill="FFFFFF"/>
          <w:lang w:eastAsia="en-GB"/>
        </w:rPr>
        <w:t>The bidder confirms that they have </w:t>
      </w:r>
      <w:r w:rsidRPr="00377886">
        <w:rPr>
          <w:rFonts w:cs="Calibri"/>
          <w:color w:val="000000"/>
          <w:szCs w:val="24"/>
          <w:shd w:val="clear" w:color="auto" w:fill="FFFFFF"/>
          <w:lang w:eastAsia="en-GB"/>
        </w:rPr>
        <w:t>written</w:t>
      </w:r>
      <w:r w:rsidRPr="00377886">
        <w:rPr>
          <w:rFonts w:cs="Calibri"/>
          <w:color w:val="333333"/>
          <w:szCs w:val="24"/>
          <w:shd w:val="clear" w:color="auto" w:fill="FFFFFF"/>
          <w:lang w:eastAsia="en-GB"/>
        </w:rPr>
        <w:t> </w:t>
      </w:r>
      <w:r w:rsidRPr="00377886">
        <w:rPr>
          <w:rFonts w:cs="Calibri"/>
          <w:color w:val="000000"/>
          <w:szCs w:val="24"/>
          <w:lang w:eastAsia="en-GB"/>
        </w:rPr>
        <w:t>business continuity and disaster recovery plans</w:t>
      </w:r>
      <w:r w:rsidRPr="00377886">
        <w:rPr>
          <w:rFonts w:cs="Calibri"/>
          <w:color w:val="333333"/>
          <w:szCs w:val="24"/>
          <w:lang w:eastAsia="en-GB"/>
        </w:rPr>
        <w:t> that </w:t>
      </w:r>
      <w:r w:rsidRPr="00377886">
        <w:rPr>
          <w:rFonts w:cs="Calibri"/>
          <w:color w:val="000000"/>
          <w:szCs w:val="24"/>
          <w:lang w:eastAsia="en-GB"/>
        </w:rPr>
        <w:t>define</w:t>
      </w:r>
      <w:r w:rsidRPr="00377886">
        <w:rPr>
          <w:rFonts w:cs="Calibri"/>
          <w:color w:val="333333"/>
          <w:szCs w:val="24"/>
          <w:lang w:eastAsia="en-GB"/>
        </w:rPr>
        <w:t> the </w:t>
      </w:r>
      <w:r w:rsidRPr="00377886">
        <w:rPr>
          <w:rFonts w:cs="Calibri"/>
          <w:color w:val="000000"/>
          <w:szCs w:val="24"/>
          <w:lang w:eastAsia="en-GB"/>
        </w:rPr>
        <w:t>roles</w:t>
      </w:r>
      <w:r w:rsidRPr="00377886">
        <w:rPr>
          <w:rFonts w:cs="Calibri"/>
          <w:color w:val="333333"/>
          <w:szCs w:val="24"/>
          <w:lang w:eastAsia="en-GB"/>
        </w:rPr>
        <w:t>, </w:t>
      </w:r>
      <w:r w:rsidRPr="00377886">
        <w:rPr>
          <w:rFonts w:cs="Calibri"/>
          <w:color w:val="000000"/>
          <w:szCs w:val="24"/>
          <w:lang w:eastAsia="en-GB"/>
        </w:rPr>
        <w:t xml:space="preserve">responsibilities and procedures necessary </w:t>
      </w:r>
      <w:r w:rsidRPr="00377886">
        <w:rPr>
          <w:rFonts w:cs="Calibri"/>
          <w:color w:val="333333"/>
          <w:szCs w:val="24"/>
          <w:lang w:eastAsia="en-GB"/>
        </w:rPr>
        <w:t>to </w:t>
      </w:r>
      <w:r w:rsidRPr="00377886">
        <w:rPr>
          <w:rFonts w:cs="Calibri"/>
          <w:color w:val="000000"/>
          <w:szCs w:val="24"/>
          <w:lang w:eastAsia="en-GB"/>
        </w:rPr>
        <w:t>ensure</w:t>
      </w:r>
      <w:r w:rsidRPr="00377886">
        <w:rPr>
          <w:rFonts w:cs="Calibri"/>
          <w:color w:val="333333"/>
          <w:szCs w:val="24"/>
          <w:lang w:eastAsia="en-GB"/>
        </w:rPr>
        <w:t> that the required services under this bid specification is in place and will be maintained continuously in the event of a </w:t>
      </w:r>
      <w:r w:rsidRPr="00377886">
        <w:rPr>
          <w:rFonts w:cs="Calibri"/>
          <w:color w:val="000000"/>
          <w:szCs w:val="24"/>
          <w:lang w:eastAsia="en-GB"/>
        </w:rPr>
        <w:t>disruption</w:t>
      </w:r>
      <w:r w:rsidRPr="00377886">
        <w:rPr>
          <w:rFonts w:cs="Calibri"/>
          <w:color w:val="333333"/>
          <w:szCs w:val="24"/>
          <w:lang w:eastAsia="en-GB"/>
        </w:rPr>
        <w:t> </w:t>
      </w:r>
      <w:r w:rsidRPr="00377886">
        <w:rPr>
          <w:rFonts w:cs="Calibri"/>
          <w:color w:val="000000"/>
          <w:szCs w:val="24"/>
          <w:lang w:eastAsia="en-GB"/>
        </w:rPr>
        <w:t>to the bidder’s operations, regardless of the</w:t>
      </w:r>
      <w:r w:rsidRPr="00377886">
        <w:rPr>
          <w:rFonts w:cs="Calibri"/>
          <w:color w:val="333333"/>
          <w:szCs w:val="24"/>
          <w:lang w:eastAsia="en-GB"/>
        </w:rPr>
        <w:t> cause of the disruption</w:t>
      </w:r>
      <w:r w:rsidRPr="00377886">
        <w:rPr>
          <w:rFonts w:cs="Calibri"/>
          <w:color w:val="000000"/>
          <w:szCs w:val="24"/>
          <w:lang w:eastAsia="en-GB"/>
        </w:rPr>
        <w:t>.</w:t>
      </w:r>
    </w:p>
    <w:p w14:paraId="6BA3835C" w14:textId="1B9E65D3" w:rsidR="00C57ACF" w:rsidRPr="00DC337F" w:rsidRDefault="00C57ACF">
      <w:pPr>
        <w:numPr>
          <w:ilvl w:val="0"/>
          <w:numId w:val="7"/>
        </w:numPr>
        <w:tabs>
          <w:tab w:val="num" w:pos="632"/>
        </w:tabs>
        <w:spacing w:after="120" w:line="276" w:lineRule="auto"/>
        <w:ind w:left="632"/>
        <w:rPr>
          <w:b/>
          <w:bCs/>
        </w:rPr>
      </w:pPr>
      <w:r w:rsidRPr="00DC337F">
        <w:rPr>
          <w:b/>
          <w:bCs/>
          <w:szCs w:val="24"/>
        </w:rPr>
        <w:t xml:space="preserve">PREFERENCE GOAL REQUIREMENTS </w:t>
      </w:r>
    </w:p>
    <w:p w14:paraId="086CFD53" w14:textId="77777777" w:rsidR="00F916E0" w:rsidRPr="00DC337F" w:rsidRDefault="00F916E0" w:rsidP="00F916E0">
      <w:pPr>
        <w:pStyle w:val="ListParagraph"/>
        <w:numPr>
          <w:ilvl w:val="1"/>
          <w:numId w:val="69"/>
        </w:numPr>
        <w:tabs>
          <w:tab w:val="clear" w:pos="1134"/>
        </w:tabs>
        <w:spacing w:line="276" w:lineRule="auto"/>
        <w:jc w:val="both"/>
        <w:rPr>
          <w:rFonts w:cs="Calibri"/>
        </w:rPr>
      </w:pPr>
      <w:r w:rsidRPr="00DC337F">
        <w:rPr>
          <w:rFonts w:cs="Calibri"/>
        </w:rPr>
        <w:t xml:space="preserve">The Bidder’s </w:t>
      </w:r>
      <w:r w:rsidRPr="00DC337F">
        <w:rPr>
          <w:rFonts w:cs="Calibri"/>
          <w:b/>
          <w:bCs/>
        </w:rPr>
        <w:t>commitment</w:t>
      </w:r>
      <w:r w:rsidRPr="00DC337F">
        <w:rPr>
          <w:rFonts w:cs="Calibri"/>
        </w:rPr>
        <w:t xml:space="preserve"> for the </w:t>
      </w:r>
      <w:r w:rsidRPr="00DC337F">
        <w:rPr>
          <w:rFonts w:cs="Calibri"/>
          <w:b/>
          <w:bCs/>
        </w:rPr>
        <w:t xml:space="preserve">Preference Goal Requirements </w:t>
      </w:r>
      <w:r w:rsidRPr="00DC337F">
        <w:rPr>
          <w:rFonts w:cs="Calibri"/>
        </w:rPr>
        <w:t xml:space="preserve">in this tender will be </w:t>
      </w:r>
      <w:r w:rsidRPr="00DC337F">
        <w:rPr>
          <w:rFonts w:cs="Calibri"/>
          <w:b/>
          <w:bCs/>
        </w:rPr>
        <w:t>legally binding</w:t>
      </w:r>
      <w:r w:rsidRPr="00DC337F">
        <w:rPr>
          <w:rFonts w:cs="Calibri"/>
        </w:rPr>
        <w:t xml:space="preserve"> and the Bidder needs to </w:t>
      </w:r>
      <w:r w:rsidRPr="00DC337F">
        <w:rPr>
          <w:rFonts w:cs="Calibri"/>
          <w:b/>
          <w:bCs/>
        </w:rPr>
        <w:t>perform against their commitment</w:t>
      </w:r>
      <w:r w:rsidRPr="00DC337F">
        <w:rPr>
          <w:rFonts w:cs="Calibri"/>
        </w:rPr>
        <w:t xml:space="preserve"> for the duration of the contract which will form part of the Contractual Agreement.</w:t>
      </w:r>
    </w:p>
    <w:p w14:paraId="583F1625" w14:textId="77777777" w:rsidR="00F916E0" w:rsidRPr="00DC337F" w:rsidRDefault="00F916E0" w:rsidP="00F916E0">
      <w:pPr>
        <w:pStyle w:val="ListParagraph"/>
        <w:numPr>
          <w:ilvl w:val="1"/>
          <w:numId w:val="69"/>
        </w:numPr>
        <w:tabs>
          <w:tab w:val="clear" w:pos="1134"/>
        </w:tabs>
        <w:spacing w:line="276" w:lineRule="auto"/>
        <w:jc w:val="both"/>
        <w:rPr>
          <w:rFonts w:cs="Calibri"/>
        </w:rPr>
      </w:pPr>
      <w:r w:rsidRPr="00DC337F">
        <w:rPr>
          <w:rFonts w:cs="Calibri"/>
        </w:rPr>
        <w:t xml:space="preserve">The Bidder </w:t>
      </w:r>
      <w:r w:rsidRPr="00DC337F">
        <w:rPr>
          <w:rFonts w:cs="Calibri"/>
          <w:b/>
          <w:bCs/>
        </w:rPr>
        <w:t>must sustain, or improve</w:t>
      </w:r>
      <w:r w:rsidRPr="00DC337F">
        <w:rPr>
          <w:rFonts w:cs="Calibri"/>
        </w:rPr>
        <w:t xml:space="preserve"> the company’s BBBEE Level for the duration of the contact which will form part of the Contractual Agreement.</w:t>
      </w:r>
    </w:p>
    <w:p w14:paraId="30D3415E" w14:textId="77777777" w:rsidR="00FC1EAF" w:rsidRPr="00DC337F" w:rsidRDefault="00FC1EAF" w:rsidP="00FC1EAF">
      <w:pPr>
        <w:pStyle w:val="ListParagraph"/>
        <w:numPr>
          <w:ilvl w:val="1"/>
          <w:numId w:val="69"/>
        </w:numPr>
        <w:spacing w:line="276" w:lineRule="auto"/>
        <w:jc w:val="both"/>
        <w:rPr>
          <w:rFonts w:cs="Calibri"/>
        </w:rPr>
      </w:pPr>
      <w:r w:rsidRPr="00DC337F">
        <w:rPr>
          <w:rFonts w:cs="Calibri"/>
          <w:b/>
          <w:bCs/>
        </w:rPr>
        <w:t>Performance of Preference Goal Requirements will be determined annually.</w:t>
      </w:r>
      <w:r w:rsidRPr="00DC337F">
        <w:rPr>
          <w:rFonts w:cs="Calibri"/>
        </w:rPr>
        <w:t xml:space="preserve"> Bidders must submit their Preference status report to SITA indicating progress against the </w:t>
      </w:r>
      <w:r w:rsidRPr="00DC337F">
        <w:rPr>
          <w:rFonts w:cs="Calibri"/>
        </w:rPr>
        <w:lastRenderedPageBreak/>
        <w:t xml:space="preserve">Bidder’s Preferential commitments </w:t>
      </w:r>
      <w:r w:rsidRPr="00DC337F">
        <w:rPr>
          <w:rFonts w:cs="Calibri"/>
          <w:b/>
          <w:bCs/>
        </w:rPr>
        <w:t>within 30 days after each quarter from the commencement date of the contract</w:t>
      </w:r>
      <w:r w:rsidRPr="00DC337F">
        <w:rPr>
          <w:rFonts w:cs="Calibri"/>
        </w:rPr>
        <w:t>.</w:t>
      </w:r>
    </w:p>
    <w:p w14:paraId="71B5DC65" w14:textId="77777777" w:rsidR="00F916E0" w:rsidRPr="00DC337F" w:rsidRDefault="00F916E0" w:rsidP="00F916E0">
      <w:pPr>
        <w:pStyle w:val="ListParagraph"/>
        <w:numPr>
          <w:ilvl w:val="1"/>
          <w:numId w:val="69"/>
        </w:numPr>
        <w:tabs>
          <w:tab w:val="clear" w:pos="1134"/>
        </w:tabs>
        <w:spacing w:line="276" w:lineRule="auto"/>
        <w:jc w:val="both"/>
        <w:rPr>
          <w:rFonts w:cs="Calibri"/>
        </w:rPr>
      </w:pPr>
      <w:r w:rsidRPr="00DC337F">
        <w:rPr>
          <w:rFonts w:cs="Calibri"/>
        </w:rPr>
        <w:t xml:space="preserve">Bidders need to keep auditable substantive records / evidence and upon request by </w:t>
      </w:r>
      <w:r w:rsidRPr="00DC337F">
        <w:rPr>
          <w:rFonts w:cs="Calibri"/>
          <w:b/>
          <w:bCs/>
        </w:rPr>
        <w:t xml:space="preserve">SITA </w:t>
      </w:r>
      <w:r w:rsidRPr="00DC337F">
        <w:rPr>
          <w:rFonts w:cs="Calibri"/>
        </w:rPr>
        <w:t>must be made available for audit and, or due diligence purposes.</w:t>
      </w:r>
    </w:p>
    <w:p w14:paraId="68D50C7E" w14:textId="77777777" w:rsidR="00F916E0" w:rsidRPr="00DC337F" w:rsidRDefault="00F916E0" w:rsidP="00F916E0">
      <w:pPr>
        <w:pStyle w:val="ListParagraph"/>
        <w:numPr>
          <w:ilvl w:val="1"/>
          <w:numId w:val="69"/>
        </w:numPr>
        <w:tabs>
          <w:tab w:val="clear" w:pos="1134"/>
        </w:tabs>
        <w:spacing w:line="276" w:lineRule="auto"/>
        <w:jc w:val="both"/>
        <w:rPr>
          <w:rFonts w:cs="Calibri"/>
        </w:rPr>
      </w:pPr>
      <w:r w:rsidRPr="00DC337F">
        <w:rPr>
          <w:rFonts w:cs="Calibri"/>
          <w:b/>
          <w:bCs/>
        </w:rPr>
        <w:t>SITA reserves the right</w:t>
      </w:r>
      <w:r w:rsidRPr="00DC337F">
        <w:rPr>
          <w:rFonts w:cs="Calibri"/>
        </w:rPr>
        <w:t xml:space="preserve"> </w:t>
      </w:r>
      <w:r w:rsidRPr="00DC337F">
        <w:rPr>
          <w:rFonts w:cs="Calibri"/>
          <w:b/>
          <w:bCs/>
        </w:rPr>
        <w:t>to</w:t>
      </w:r>
      <w:r w:rsidRPr="00DC337F">
        <w:rPr>
          <w:rFonts w:cs="Calibri"/>
        </w:rPr>
        <w:t xml:space="preserve"> require from a Bidder, either before a bid is adjudicated or at any time subsequently, to substantiate any claim with regards to preferences, in any manner required by SITA.</w:t>
      </w:r>
    </w:p>
    <w:p w14:paraId="504D3D13" w14:textId="77777777" w:rsidR="00F916E0" w:rsidRPr="00DC337F" w:rsidRDefault="00F916E0" w:rsidP="00F916E0">
      <w:pPr>
        <w:pStyle w:val="ListParagraph"/>
        <w:numPr>
          <w:ilvl w:val="1"/>
          <w:numId w:val="69"/>
        </w:numPr>
        <w:tabs>
          <w:tab w:val="clear" w:pos="1134"/>
        </w:tabs>
        <w:spacing w:line="276" w:lineRule="auto"/>
        <w:jc w:val="both"/>
        <w:rPr>
          <w:rFonts w:cs="Calibri"/>
        </w:rPr>
      </w:pPr>
      <w:r w:rsidRPr="00DC337F">
        <w:rPr>
          <w:rFonts w:cs="Calibri"/>
          <w:b/>
          <w:bCs/>
        </w:rPr>
        <w:t>SITA reserves the right to</w:t>
      </w:r>
      <w:r w:rsidRPr="00DC337F">
        <w:rPr>
          <w:rFonts w:cs="Calibri"/>
        </w:rPr>
        <w:t xml:space="preserve"> verify information / evidence provided by the Bidder.</w:t>
      </w:r>
    </w:p>
    <w:p w14:paraId="26B51351" w14:textId="23563FD3" w:rsidR="00F916E0" w:rsidRPr="00DC337F" w:rsidRDefault="00F916E0" w:rsidP="00B94B9E">
      <w:pPr>
        <w:pStyle w:val="ListParagraph"/>
        <w:numPr>
          <w:ilvl w:val="1"/>
          <w:numId w:val="69"/>
        </w:numPr>
        <w:tabs>
          <w:tab w:val="clear" w:pos="1134"/>
        </w:tabs>
        <w:spacing w:line="276" w:lineRule="auto"/>
        <w:jc w:val="both"/>
        <w:rPr>
          <w:rFonts w:cs="Calibri"/>
        </w:rPr>
      </w:pPr>
      <w:r w:rsidRPr="00DC337F">
        <w:rPr>
          <w:rFonts w:cs="Calibri"/>
          <w:b/>
          <w:bCs/>
        </w:rPr>
        <w:t>SITA reserves the right to</w:t>
      </w:r>
      <w:r w:rsidRPr="00DC337F">
        <w:rPr>
          <w:rFonts w:cs="Calibri"/>
        </w:rPr>
        <w:t xml:space="preserve"> introduce a </w:t>
      </w:r>
      <w:r w:rsidRPr="00DC337F">
        <w:rPr>
          <w:rFonts w:cs="Calibri"/>
          <w:b/>
          <w:bCs/>
        </w:rPr>
        <w:t>penalty of 1%</w:t>
      </w:r>
      <w:r w:rsidRPr="00DC337F">
        <w:rPr>
          <w:rFonts w:cs="Calibri"/>
        </w:rPr>
        <w:t xml:space="preserve"> of the overall annual year spent by </w:t>
      </w:r>
      <w:r w:rsidRPr="00DC337F">
        <w:rPr>
          <w:rFonts w:cs="Calibri"/>
          <w:b/>
          <w:bCs/>
        </w:rPr>
        <w:t>SITA</w:t>
      </w:r>
      <w:r w:rsidRPr="00DC337F">
        <w:rPr>
          <w:rFonts w:cs="Calibri"/>
        </w:rPr>
        <w:t xml:space="preserve"> for the prior year if the Bidder fails to comply to </w:t>
      </w:r>
      <w:r w:rsidRPr="00DC337F">
        <w:rPr>
          <w:rFonts w:cs="Calibri"/>
          <w:b/>
          <w:bCs/>
        </w:rPr>
        <w:t>paragraphs (a), (b) and (c) above</w:t>
      </w:r>
      <w:r w:rsidRPr="00DC337F">
        <w:rPr>
          <w:rFonts w:cs="Calibri"/>
        </w:rPr>
        <w:t>.</w:t>
      </w:r>
    </w:p>
    <w:p w14:paraId="76AC2635" w14:textId="77777777" w:rsidR="00CC6D69" w:rsidRPr="00C57ACF" w:rsidRDefault="00CC6D69" w:rsidP="00B94B9E">
      <w:pPr>
        <w:numPr>
          <w:ilvl w:val="0"/>
          <w:numId w:val="7"/>
        </w:numPr>
        <w:tabs>
          <w:tab w:val="num" w:pos="632"/>
        </w:tabs>
        <w:spacing w:after="120" w:line="276" w:lineRule="auto"/>
        <w:ind w:left="632"/>
        <w:rPr>
          <w:b/>
          <w:bCs/>
        </w:rPr>
      </w:pPr>
      <w:r w:rsidRPr="00C57ACF">
        <w:rPr>
          <w:b/>
          <w:bCs/>
          <w:szCs w:val="24"/>
        </w:rPr>
        <w:t>SUPPLIER DUE DILIGENCE</w:t>
      </w:r>
    </w:p>
    <w:p w14:paraId="4542B770" w14:textId="67B76E8F" w:rsidR="00CC6D69" w:rsidRDefault="00CC6D69" w:rsidP="00BB3DB3">
      <w:pPr>
        <w:pStyle w:val="Specification"/>
        <w:spacing w:after="0" w:line="276" w:lineRule="auto"/>
        <w:ind w:left="567"/>
        <w:jc w:val="both"/>
        <w:rPr>
          <w:rFonts w:cs="Calibri"/>
        </w:rPr>
      </w:pPr>
      <w:r w:rsidRPr="00BF1742">
        <w:rPr>
          <w:rFonts w:cs="Calibri"/>
        </w:rPr>
        <w:t xml:space="preserve">SITA reserves the right to conduct supplier due diligence prior to final award or at any time during the Contract period and this may include pre-announced/ non-announced site visits. During the due diligence process the information submitted by the </w:t>
      </w:r>
      <w:r w:rsidR="000168D4" w:rsidRPr="00BF1742">
        <w:rPr>
          <w:rFonts w:cs="Calibri"/>
        </w:rPr>
        <w:t>Supplier</w:t>
      </w:r>
      <w:r w:rsidRPr="00BF1742">
        <w:rPr>
          <w:rFonts w:cs="Calibri"/>
        </w:rPr>
        <w:t xml:space="preserve"> will be verified and any misrepresentation thereof may disqualify the bid or Contract in whole or parts thereof.</w:t>
      </w:r>
    </w:p>
    <w:p w14:paraId="73C0A58D" w14:textId="409C114D" w:rsidR="00542BBB" w:rsidRDefault="00542BBB" w:rsidP="00B94B9E">
      <w:pPr>
        <w:pStyle w:val="Specification"/>
        <w:spacing w:after="0" w:line="276" w:lineRule="auto"/>
        <w:jc w:val="both"/>
        <w:rPr>
          <w:rFonts w:cs="Calibri"/>
        </w:rPr>
      </w:pPr>
    </w:p>
    <w:p w14:paraId="6685047A" w14:textId="050767F4" w:rsidR="00056649" w:rsidRPr="00BF1742" w:rsidRDefault="00056649" w:rsidP="00274F09">
      <w:pPr>
        <w:pStyle w:val="Heading2"/>
        <w:spacing w:before="0" w:after="0" w:line="276" w:lineRule="auto"/>
        <w:jc w:val="both"/>
        <w:rPr>
          <w:rFonts w:cs="Calibri"/>
          <w:szCs w:val="24"/>
        </w:rPr>
      </w:pPr>
      <w:bookmarkStart w:id="86" w:name="_Toc133329142"/>
      <w:bookmarkEnd w:id="78"/>
      <w:r w:rsidRPr="00BF1742">
        <w:rPr>
          <w:rFonts w:cs="Calibri"/>
          <w:szCs w:val="24"/>
        </w:rPr>
        <w:t>DECLARATION OF COMPLIANCE</w:t>
      </w:r>
      <w:bookmarkEnd w:id="8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BF1742" w14:paraId="21714601" w14:textId="77777777" w:rsidTr="00DA07C5">
        <w:trPr>
          <w:tblHeader/>
        </w:trPr>
        <w:tc>
          <w:tcPr>
            <w:tcW w:w="3436" w:type="pct"/>
            <w:shd w:val="clear" w:color="auto" w:fill="C6D9F1" w:themeFill="text2" w:themeFillTint="33"/>
          </w:tcPr>
          <w:p w14:paraId="46A6A877" w14:textId="77777777" w:rsidR="00DF56E2" w:rsidRPr="00BF1742" w:rsidRDefault="00DF56E2" w:rsidP="00274F09">
            <w:pPr>
              <w:spacing w:line="276" w:lineRule="auto"/>
              <w:jc w:val="both"/>
              <w:rPr>
                <w:rFonts w:cs="Calibri"/>
                <w:b/>
                <w:szCs w:val="24"/>
              </w:rPr>
            </w:pPr>
          </w:p>
        </w:tc>
        <w:tc>
          <w:tcPr>
            <w:tcW w:w="719" w:type="pct"/>
            <w:shd w:val="clear" w:color="auto" w:fill="C6D9F1" w:themeFill="text2" w:themeFillTint="33"/>
          </w:tcPr>
          <w:p w14:paraId="0299C4C9" w14:textId="77777777" w:rsidR="00DF56E2" w:rsidRPr="00BF1742" w:rsidRDefault="00DF56E2" w:rsidP="00274F09">
            <w:pPr>
              <w:spacing w:line="276" w:lineRule="auto"/>
              <w:jc w:val="both"/>
              <w:rPr>
                <w:rFonts w:cs="Calibri"/>
                <w:b/>
                <w:szCs w:val="24"/>
              </w:rPr>
            </w:pPr>
            <w:r w:rsidRPr="00BF1742">
              <w:rPr>
                <w:rFonts w:cs="Calibri"/>
                <w:b/>
                <w:szCs w:val="24"/>
              </w:rPr>
              <w:t>ACCEPT</w:t>
            </w:r>
            <w:r w:rsidR="009609F4" w:rsidRPr="00BF1742">
              <w:rPr>
                <w:rFonts w:cs="Calibri"/>
                <w:b/>
                <w:szCs w:val="24"/>
              </w:rPr>
              <w:t xml:space="preserve"> ALL</w:t>
            </w:r>
          </w:p>
        </w:tc>
        <w:tc>
          <w:tcPr>
            <w:tcW w:w="845" w:type="pct"/>
            <w:shd w:val="clear" w:color="auto" w:fill="C6D9F1" w:themeFill="text2" w:themeFillTint="33"/>
          </w:tcPr>
          <w:p w14:paraId="601F078B" w14:textId="77777777" w:rsidR="00DF56E2" w:rsidRPr="00BF1742" w:rsidRDefault="00BA227B" w:rsidP="00DC337F">
            <w:pPr>
              <w:spacing w:line="276" w:lineRule="auto"/>
              <w:rPr>
                <w:rFonts w:cs="Calibri"/>
                <w:b/>
                <w:szCs w:val="24"/>
              </w:rPr>
            </w:pPr>
            <w:r w:rsidRPr="00BF1742">
              <w:rPr>
                <w:rFonts w:cs="Calibri"/>
                <w:b/>
                <w:szCs w:val="24"/>
              </w:rPr>
              <w:t xml:space="preserve">DO </w:t>
            </w:r>
            <w:r w:rsidR="00DF56E2" w:rsidRPr="00BF1742">
              <w:rPr>
                <w:rFonts w:cs="Calibri"/>
                <w:b/>
                <w:szCs w:val="24"/>
              </w:rPr>
              <w:t>NOT ACCEPT</w:t>
            </w:r>
            <w:r w:rsidR="009609F4" w:rsidRPr="00BF1742">
              <w:rPr>
                <w:rFonts w:cs="Calibri"/>
                <w:b/>
                <w:szCs w:val="24"/>
              </w:rPr>
              <w:t xml:space="preserve"> ALL</w:t>
            </w:r>
          </w:p>
        </w:tc>
      </w:tr>
      <w:tr w:rsidR="00DF56E2" w:rsidRPr="00BF1742" w14:paraId="212702E3" w14:textId="77777777" w:rsidTr="00DA07C5">
        <w:tc>
          <w:tcPr>
            <w:tcW w:w="3436" w:type="pct"/>
          </w:tcPr>
          <w:p w14:paraId="11974B10" w14:textId="4E7A05CA" w:rsidR="0016093F" w:rsidRPr="00BF1742" w:rsidRDefault="00DF56E2" w:rsidP="00274F09">
            <w:pPr>
              <w:pStyle w:val="Specification"/>
              <w:numPr>
                <w:ilvl w:val="0"/>
                <w:numId w:val="6"/>
              </w:numPr>
              <w:spacing w:after="0" w:line="276" w:lineRule="auto"/>
              <w:jc w:val="both"/>
              <w:rPr>
                <w:rFonts w:cs="Calibri"/>
              </w:rPr>
            </w:pPr>
            <w:r w:rsidRPr="00BF1742">
              <w:rPr>
                <w:rFonts w:cs="Calibri"/>
              </w:rPr>
              <w:t xml:space="preserve">The </w:t>
            </w:r>
            <w:r w:rsidR="000168D4" w:rsidRPr="00BF1742">
              <w:rPr>
                <w:rFonts w:cs="Calibri"/>
              </w:rPr>
              <w:t>Supplier</w:t>
            </w:r>
            <w:r w:rsidRPr="00BF1742">
              <w:rPr>
                <w:rFonts w:cs="Calibri"/>
              </w:rPr>
              <w:t xml:space="preserve"> declares </w:t>
            </w:r>
            <w:r w:rsidR="0016093F" w:rsidRPr="00BF1742">
              <w:rPr>
                <w:rFonts w:cs="Calibri"/>
              </w:rPr>
              <w:t>to ACCEPT ALL the Speci</w:t>
            </w:r>
            <w:r w:rsidR="00932583" w:rsidRPr="00BF1742">
              <w:rPr>
                <w:rFonts w:cs="Calibri"/>
              </w:rPr>
              <w:t>al</w:t>
            </w:r>
            <w:r w:rsidR="0016093F" w:rsidRPr="00BF1742">
              <w:rPr>
                <w:rFonts w:cs="Calibri"/>
              </w:rPr>
              <w:t xml:space="preserve"> Condition of Contract </w:t>
            </w:r>
            <w:r w:rsidR="00834A22" w:rsidRPr="00BF1742">
              <w:rPr>
                <w:rFonts w:cs="Calibri"/>
              </w:rPr>
              <w:t xml:space="preserve">as specified </w:t>
            </w:r>
            <w:r w:rsidR="00C845C1" w:rsidRPr="00BF1742">
              <w:rPr>
                <w:rFonts w:cs="Calibri"/>
              </w:rPr>
              <w:t xml:space="preserve">in </w:t>
            </w:r>
            <w:r w:rsidR="00C845C1" w:rsidRPr="00B94B9E">
              <w:rPr>
                <w:rFonts w:cs="Calibri"/>
                <w:b/>
                <w:bCs/>
              </w:rPr>
              <w:t xml:space="preserve">section </w:t>
            </w:r>
            <w:r w:rsidR="00BE312D" w:rsidRPr="00B94B9E">
              <w:rPr>
                <w:rFonts w:cs="Calibri"/>
                <w:b/>
                <w:bCs/>
              </w:rPr>
              <w:fldChar w:fldCharType="begin"/>
            </w:r>
            <w:r w:rsidR="00BE312D" w:rsidRPr="00B94B9E">
              <w:rPr>
                <w:rFonts w:cs="Calibri"/>
                <w:b/>
                <w:bCs/>
              </w:rPr>
              <w:instrText xml:space="preserve"> REF _Ref455589162 \w </w:instrText>
            </w:r>
            <w:r w:rsidR="002729F3" w:rsidRPr="00B94B9E">
              <w:rPr>
                <w:rFonts w:cs="Calibri"/>
                <w:b/>
                <w:bCs/>
              </w:rPr>
              <w:instrText xml:space="preserve"> \* MERGEFORMAT </w:instrText>
            </w:r>
            <w:r w:rsidR="00BE312D" w:rsidRPr="00B94B9E">
              <w:rPr>
                <w:rFonts w:cs="Calibri"/>
                <w:b/>
                <w:bCs/>
              </w:rPr>
              <w:fldChar w:fldCharType="separate"/>
            </w:r>
            <w:r w:rsidR="006D4FB0">
              <w:rPr>
                <w:rFonts w:cs="Calibri"/>
                <w:b/>
                <w:bCs/>
              </w:rPr>
              <w:t>7.2</w:t>
            </w:r>
            <w:r w:rsidR="00BE312D" w:rsidRPr="00B94B9E">
              <w:rPr>
                <w:rFonts w:cs="Calibri"/>
                <w:b/>
                <w:bCs/>
              </w:rPr>
              <w:fldChar w:fldCharType="end"/>
            </w:r>
            <w:r w:rsidR="00BE312D" w:rsidRPr="00BF1742">
              <w:rPr>
                <w:rFonts w:cs="Calibri"/>
              </w:rPr>
              <w:t xml:space="preserve"> </w:t>
            </w:r>
            <w:r w:rsidR="00C845C1" w:rsidRPr="00BF1742">
              <w:rPr>
                <w:rFonts w:cs="Calibri"/>
              </w:rPr>
              <w:t xml:space="preserve">above </w:t>
            </w:r>
            <w:r w:rsidR="0016093F" w:rsidRPr="00BF1742">
              <w:rPr>
                <w:rFonts w:cs="Calibri"/>
              </w:rPr>
              <w:t xml:space="preserve">by </w:t>
            </w:r>
            <w:r w:rsidRPr="00BF1742">
              <w:rPr>
                <w:rFonts w:cs="Calibri"/>
              </w:rPr>
              <w:t>indicating with an “X” in the “ACCEPT</w:t>
            </w:r>
            <w:r w:rsidR="00C845C1" w:rsidRPr="00BF1742">
              <w:rPr>
                <w:rFonts w:cs="Calibri"/>
              </w:rPr>
              <w:t xml:space="preserve"> ALL</w:t>
            </w:r>
            <w:r w:rsidRPr="00BF1742">
              <w:rPr>
                <w:rFonts w:cs="Calibri"/>
              </w:rPr>
              <w:t>” column</w:t>
            </w:r>
            <w:r w:rsidR="0016093F" w:rsidRPr="00BF1742">
              <w:rPr>
                <w:rFonts w:cs="Calibri"/>
              </w:rPr>
              <w:t xml:space="preserve">, </w:t>
            </w:r>
            <w:r w:rsidR="00BE312D" w:rsidRPr="00BF1742">
              <w:rPr>
                <w:rFonts w:cs="Calibri"/>
              </w:rPr>
              <w:t>OR</w:t>
            </w:r>
          </w:p>
          <w:p w14:paraId="74276F37" w14:textId="506AFA46" w:rsidR="00C845C1" w:rsidRPr="00BF1742" w:rsidRDefault="0016093F" w:rsidP="00274F09">
            <w:pPr>
              <w:pStyle w:val="Specification"/>
              <w:numPr>
                <w:ilvl w:val="0"/>
                <w:numId w:val="6"/>
              </w:numPr>
              <w:spacing w:after="0" w:line="276" w:lineRule="auto"/>
              <w:jc w:val="both"/>
              <w:rPr>
                <w:rFonts w:cs="Calibri"/>
              </w:rPr>
            </w:pPr>
            <w:r w:rsidRPr="00BF1742">
              <w:rPr>
                <w:rFonts w:cs="Calibri"/>
              </w:rPr>
              <w:t xml:space="preserve">The </w:t>
            </w:r>
            <w:r w:rsidR="000168D4" w:rsidRPr="00BF1742">
              <w:rPr>
                <w:rFonts w:cs="Calibri"/>
              </w:rPr>
              <w:t>Supplier</w:t>
            </w:r>
            <w:r w:rsidRPr="00BF1742">
              <w:rPr>
                <w:rFonts w:cs="Calibri"/>
              </w:rPr>
              <w:t xml:space="preserve"> declares to NOT ACCEPT ALL the </w:t>
            </w:r>
            <w:r w:rsidR="001D2F39" w:rsidRPr="00BF1742">
              <w:rPr>
                <w:rFonts w:cs="Calibri"/>
              </w:rPr>
              <w:t>Special</w:t>
            </w:r>
            <w:r w:rsidRPr="00BF1742">
              <w:rPr>
                <w:rFonts w:cs="Calibri"/>
              </w:rPr>
              <w:t xml:space="preserve"> Conditions of Contract</w:t>
            </w:r>
            <w:r w:rsidR="00BE312D" w:rsidRPr="00BF1742">
              <w:rPr>
                <w:rFonts w:cs="Calibri"/>
              </w:rPr>
              <w:t xml:space="preserve"> as specified </w:t>
            </w:r>
            <w:r w:rsidR="00BA227B" w:rsidRPr="00BF1742">
              <w:rPr>
                <w:rFonts w:cs="Calibri"/>
              </w:rPr>
              <w:t xml:space="preserve">in </w:t>
            </w:r>
            <w:r w:rsidR="00BA227B" w:rsidRPr="00B94B9E">
              <w:rPr>
                <w:rFonts w:cs="Calibri"/>
                <w:b/>
                <w:bCs/>
              </w:rPr>
              <w:t xml:space="preserve">section </w:t>
            </w:r>
            <w:r w:rsidR="00BE312D" w:rsidRPr="00B94B9E">
              <w:rPr>
                <w:rFonts w:cs="Calibri"/>
                <w:b/>
                <w:bCs/>
              </w:rPr>
              <w:fldChar w:fldCharType="begin"/>
            </w:r>
            <w:r w:rsidR="00BE312D" w:rsidRPr="00B94B9E">
              <w:rPr>
                <w:rFonts w:cs="Calibri"/>
                <w:b/>
                <w:bCs/>
              </w:rPr>
              <w:instrText xml:space="preserve"> REF _Ref455589162 \w </w:instrText>
            </w:r>
            <w:r w:rsidR="002729F3" w:rsidRPr="00B94B9E">
              <w:rPr>
                <w:rFonts w:cs="Calibri"/>
                <w:b/>
                <w:bCs/>
              </w:rPr>
              <w:instrText xml:space="preserve"> \* MERGEFORMAT </w:instrText>
            </w:r>
            <w:r w:rsidR="00BE312D" w:rsidRPr="00B94B9E">
              <w:rPr>
                <w:rFonts w:cs="Calibri"/>
                <w:b/>
                <w:bCs/>
              </w:rPr>
              <w:fldChar w:fldCharType="separate"/>
            </w:r>
            <w:r w:rsidR="006D4FB0">
              <w:rPr>
                <w:rFonts w:cs="Calibri"/>
                <w:b/>
                <w:bCs/>
              </w:rPr>
              <w:t>7.2</w:t>
            </w:r>
            <w:r w:rsidR="00BE312D" w:rsidRPr="00B94B9E">
              <w:rPr>
                <w:rFonts w:cs="Calibri"/>
                <w:b/>
                <w:bCs/>
              </w:rPr>
              <w:fldChar w:fldCharType="end"/>
            </w:r>
            <w:r w:rsidR="00BE312D" w:rsidRPr="00BF1742">
              <w:rPr>
                <w:rFonts w:cs="Calibri"/>
              </w:rPr>
              <w:t xml:space="preserve"> </w:t>
            </w:r>
            <w:r w:rsidR="00C845C1" w:rsidRPr="00BF1742">
              <w:rPr>
                <w:rFonts w:cs="Calibri"/>
              </w:rPr>
              <w:t xml:space="preserve">above </w:t>
            </w:r>
            <w:r w:rsidRPr="00BF1742">
              <w:rPr>
                <w:rFonts w:cs="Calibri"/>
              </w:rPr>
              <w:t>by</w:t>
            </w:r>
            <w:r w:rsidR="00C845C1" w:rsidRPr="00BF1742">
              <w:rPr>
                <w:rFonts w:cs="Calibri"/>
              </w:rPr>
              <w:t xml:space="preserve"> -</w:t>
            </w:r>
            <w:r w:rsidRPr="00BF1742">
              <w:rPr>
                <w:rFonts w:cs="Calibri"/>
              </w:rPr>
              <w:t xml:space="preserve"> </w:t>
            </w:r>
          </w:p>
          <w:p w14:paraId="27E278FC" w14:textId="77777777" w:rsidR="00C845C1" w:rsidRPr="00BF1742" w:rsidRDefault="00C845C1" w:rsidP="00274F09">
            <w:pPr>
              <w:pStyle w:val="Specification"/>
              <w:numPr>
                <w:ilvl w:val="1"/>
                <w:numId w:val="6"/>
              </w:numPr>
              <w:spacing w:after="0" w:line="276" w:lineRule="auto"/>
              <w:jc w:val="both"/>
              <w:rPr>
                <w:rFonts w:cs="Calibri"/>
              </w:rPr>
            </w:pPr>
            <w:r w:rsidRPr="00BF1742">
              <w:rPr>
                <w:rFonts w:cs="Calibri"/>
              </w:rPr>
              <w:t>Indicating with an “X” in the “</w:t>
            </w:r>
            <w:r w:rsidR="009609F4" w:rsidRPr="00BF1742">
              <w:rPr>
                <w:rFonts w:cs="Calibri"/>
              </w:rPr>
              <w:t xml:space="preserve">DO NOT </w:t>
            </w:r>
            <w:r w:rsidRPr="00BF1742">
              <w:rPr>
                <w:rFonts w:cs="Calibri"/>
              </w:rPr>
              <w:t>ACCEPT</w:t>
            </w:r>
            <w:r w:rsidR="009609F4" w:rsidRPr="00BF1742">
              <w:rPr>
                <w:rFonts w:cs="Calibri"/>
              </w:rPr>
              <w:t xml:space="preserve"> ALL</w:t>
            </w:r>
            <w:r w:rsidRPr="00BF1742">
              <w:rPr>
                <w:rFonts w:cs="Calibri"/>
              </w:rPr>
              <w:t>” column, and;</w:t>
            </w:r>
          </w:p>
          <w:p w14:paraId="36481385" w14:textId="77777777" w:rsidR="0016093F" w:rsidRPr="00BF1742" w:rsidRDefault="00C845C1" w:rsidP="00274F09">
            <w:pPr>
              <w:pStyle w:val="Specification"/>
              <w:numPr>
                <w:ilvl w:val="1"/>
                <w:numId w:val="6"/>
              </w:numPr>
              <w:spacing w:after="0" w:line="276" w:lineRule="auto"/>
              <w:jc w:val="both"/>
              <w:rPr>
                <w:rFonts w:cs="Calibri"/>
              </w:rPr>
            </w:pPr>
            <w:r w:rsidRPr="00BF1742">
              <w:rPr>
                <w:rFonts w:cs="Calibri"/>
              </w:rPr>
              <w:t xml:space="preserve">Provide reason and </w:t>
            </w:r>
            <w:r w:rsidR="009609F4" w:rsidRPr="00BF1742">
              <w:rPr>
                <w:rFonts w:cs="Calibri"/>
              </w:rPr>
              <w:t>proposal</w:t>
            </w:r>
            <w:r w:rsidRPr="00BF1742">
              <w:rPr>
                <w:rFonts w:cs="Calibri"/>
              </w:rPr>
              <w:t xml:space="preserve"> for each of the conditions </w:t>
            </w:r>
            <w:r w:rsidR="001C7B1B" w:rsidRPr="00BF1742">
              <w:rPr>
                <w:rFonts w:cs="Calibri"/>
              </w:rPr>
              <w:t xml:space="preserve">that </w:t>
            </w:r>
            <w:r w:rsidR="009609F4" w:rsidRPr="00BF1742">
              <w:rPr>
                <w:rFonts w:cs="Calibri"/>
              </w:rPr>
              <w:t>is</w:t>
            </w:r>
            <w:r w:rsidR="001C7B1B" w:rsidRPr="00BF1742">
              <w:rPr>
                <w:rFonts w:cs="Calibri"/>
              </w:rPr>
              <w:t xml:space="preserve"> </w:t>
            </w:r>
            <w:r w:rsidRPr="00BF1742">
              <w:rPr>
                <w:rFonts w:cs="Calibri"/>
              </w:rPr>
              <w:t xml:space="preserve">not accepted. </w:t>
            </w:r>
          </w:p>
        </w:tc>
        <w:tc>
          <w:tcPr>
            <w:tcW w:w="719" w:type="pct"/>
          </w:tcPr>
          <w:p w14:paraId="0621A319" w14:textId="77777777" w:rsidR="00DF56E2" w:rsidRPr="00BF1742" w:rsidRDefault="00DF56E2" w:rsidP="00274F09">
            <w:pPr>
              <w:spacing w:line="276" w:lineRule="auto"/>
              <w:jc w:val="both"/>
              <w:rPr>
                <w:rFonts w:cs="Calibri"/>
                <w:szCs w:val="24"/>
              </w:rPr>
            </w:pPr>
          </w:p>
        </w:tc>
        <w:tc>
          <w:tcPr>
            <w:tcW w:w="845" w:type="pct"/>
          </w:tcPr>
          <w:p w14:paraId="537A9806" w14:textId="77777777" w:rsidR="00DF56E2" w:rsidRPr="00BF1742" w:rsidRDefault="00DF56E2" w:rsidP="00274F09">
            <w:pPr>
              <w:spacing w:line="276" w:lineRule="auto"/>
              <w:jc w:val="both"/>
              <w:rPr>
                <w:rFonts w:cs="Calibri"/>
                <w:szCs w:val="24"/>
              </w:rPr>
            </w:pPr>
          </w:p>
        </w:tc>
      </w:tr>
      <w:tr w:rsidR="00DF56E2" w:rsidRPr="00BF1742" w14:paraId="261D8747" w14:textId="77777777" w:rsidTr="000D178E">
        <w:tc>
          <w:tcPr>
            <w:tcW w:w="5000" w:type="pct"/>
            <w:gridSpan w:val="3"/>
          </w:tcPr>
          <w:p w14:paraId="70A676BC" w14:textId="0D70D222" w:rsidR="00C845C1" w:rsidRPr="00BF1742" w:rsidRDefault="001D2F39" w:rsidP="00274F09">
            <w:pPr>
              <w:spacing w:line="276" w:lineRule="auto"/>
              <w:jc w:val="both"/>
              <w:rPr>
                <w:rFonts w:cs="Calibri"/>
                <w:b/>
                <w:szCs w:val="24"/>
              </w:rPr>
            </w:pPr>
            <w:r w:rsidRPr="00BF1742">
              <w:rPr>
                <w:rFonts w:cs="Calibri"/>
                <w:b/>
                <w:szCs w:val="24"/>
              </w:rPr>
              <w:t xml:space="preserve">Comments by </w:t>
            </w:r>
            <w:r w:rsidR="000168D4" w:rsidRPr="00BF1742">
              <w:rPr>
                <w:rFonts w:cs="Calibri"/>
                <w:b/>
                <w:szCs w:val="24"/>
              </w:rPr>
              <w:t>Supplier</w:t>
            </w:r>
            <w:r w:rsidRPr="00BF1742">
              <w:rPr>
                <w:rFonts w:cs="Calibri"/>
                <w:b/>
                <w:szCs w:val="24"/>
              </w:rPr>
              <w:t>:</w:t>
            </w:r>
          </w:p>
          <w:p w14:paraId="3D25F3F2" w14:textId="77777777" w:rsidR="00DF56E2" w:rsidRPr="00BF1742" w:rsidRDefault="004B5F77" w:rsidP="00274F09">
            <w:pPr>
              <w:spacing w:line="276" w:lineRule="auto"/>
              <w:jc w:val="both"/>
              <w:rPr>
                <w:rFonts w:cs="Calibri"/>
                <w:szCs w:val="24"/>
              </w:rPr>
            </w:pPr>
            <w:r w:rsidRPr="00BF1742">
              <w:rPr>
                <w:rFonts w:cs="Calibri"/>
                <w:szCs w:val="24"/>
              </w:rPr>
              <w:t xml:space="preserve">Provide reason and </w:t>
            </w:r>
            <w:r w:rsidR="009609F4" w:rsidRPr="00BF1742">
              <w:rPr>
                <w:rFonts w:cs="Calibri"/>
                <w:szCs w:val="24"/>
              </w:rPr>
              <w:t>proposal</w:t>
            </w:r>
            <w:r w:rsidRPr="00BF1742">
              <w:rPr>
                <w:rFonts w:cs="Calibri"/>
                <w:szCs w:val="24"/>
              </w:rPr>
              <w:t xml:space="preserve"> for each of the conditions not accepted as per the format:</w:t>
            </w:r>
          </w:p>
          <w:p w14:paraId="740C693F" w14:textId="77777777" w:rsidR="004B5F77" w:rsidRPr="00BF1742" w:rsidRDefault="004B5F77" w:rsidP="00274F09">
            <w:pPr>
              <w:spacing w:line="276" w:lineRule="auto"/>
              <w:jc w:val="both"/>
              <w:rPr>
                <w:rFonts w:cs="Calibri"/>
                <w:szCs w:val="24"/>
              </w:rPr>
            </w:pPr>
            <w:r w:rsidRPr="00BF1742">
              <w:rPr>
                <w:rFonts w:cs="Calibri"/>
                <w:szCs w:val="24"/>
              </w:rPr>
              <w:t>Condition Reference:</w:t>
            </w:r>
          </w:p>
          <w:p w14:paraId="1B2E8A07" w14:textId="77777777" w:rsidR="004B5F77" w:rsidRPr="00BF1742" w:rsidRDefault="004B5F77" w:rsidP="00274F09">
            <w:pPr>
              <w:spacing w:line="276" w:lineRule="auto"/>
              <w:jc w:val="both"/>
              <w:rPr>
                <w:rFonts w:cs="Calibri"/>
                <w:szCs w:val="24"/>
              </w:rPr>
            </w:pPr>
            <w:r w:rsidRPr="00BF1742">
              <w:rPr>
                <w:rFonts w:cs="Calibri"/>
                <w:szCs w:val="24"/>
              </w:rPr>
              <w:t>Reason</w:t>
            </w:r>
            <w:r w:rsidR="009609F4" w:rsidRPr="00BF1742">
              <w:rPr>
                <w:rFonts w:cs="Calibri"/>
                <w:szCs w:val="24"/>
              </w:rPr>
              <w:t>:</w:t>
            </w:r>
          </w:p>
          <w:p w14:paraId="6371F6FF" w14:textId="77777777" w:rsidR="00DF56E2" w:rsidRPr="00BF1742" w:rsidRDefault="004B5F77" w:rsidP="00274F09">
            <w:pPr>
              <w:spacing w:line="276" w:lineRule="auto"/>
              <w:jc w:val="both"/>
              <w:rPr>
                <w:rFonts w:cs="Calibri"/>
                <w:b/>
                <w:szCs w:val="24"/>
              </w:rPr>
            </w:pPr>
            <w:r w:rsidRPr="00BF1742">
              <w:rPr>
                <w:rFonts w:cs="Calibri"/>
                <w:szCs w:val="24"/>
              </w:rPr>
              <w:t>Pr</w:t>
            </w:r>
            <w:r w:rsidR="009609F4" w:rsidRPr="00BF1742">
              <w:rPr>
                <w:rFonts w:cs="Calibri"/>
                <w:szCs w:val="24"/>
              </w:rPr>
              <w:t>oposal</w:t>
            </w:r>
            <w:r w:rsidR="00984FEE" w:rsidRPr="00BF1742">
              <w:rPr>
                <w:rFonts w:cs="Calibri"/>
                <w:szCs w:val="24"/>
              </w:rPr>
              <w:t>:</w:t>
            </w:r>
          </w:p>
        </w:tc>
      </w:tr>
    </w:tbl>
    <w:p w14:paraId="55DB852F" w14:textId="77777777" w:rsidR="00DF56E2" w:rsidRPr="00BF1742" w:rsidRDefault="00DF56E2" w:rsidP="00274F09">
      <w:pPr>
        <w:spacing w:line="276" w:lineRule="auto"/>
        <w:jc w:val="both"/>
        <w:rPr>
          <w:rFonts w:cs="Calibri"/>
          <w:b/>
          <w:szCs w:val="24"/>
        </w:rPr>
      </w:pPr>
      <w:r w:rsidRPr="00BF1742">
        <w:rPr>
          <w:rFonts w:cs="Calibri"/>
          <w:b/>
          <w:szCs w:val="24"/>
        </w:rPr>
        <w:br w:type="page"/>
      </w:r>
    </w:p>
    <w:p w14:paraId="61914678" w14:textId="02862C5A" w:rsidR="0070175D" w:rsidRPr="00DC337F" w:rsidRDefault="001F1110" w:rsidP="00B94B9E">
      <w:pPr>
        <w:pStyle w:val="AnnexH2"/>
        <w:numPr>
          <w:ilvl w:val="0"/>
          <w:numId w:val="0"/>
        </w:numPr>
        <w:spacing w:before="0" w:after="0" w:line="276" w:lineRule="auto"/>
        <w:ind w:left="1134" w:hanging="1134"/>
        <w:jc w:val="both"/>
        <w:rPr>
          <w:rFonts w:cs="Calibri"/>
          <w:sz w:val="28"/>
          <w:szCs w:val="28"/>
        </w:rPr>
      </w:pPr>
      <w:bookmarkStart w:id="87" w:name="_Toc435315925"/>
      <w:bookmarkStart w:id="88" w:name="_Toc133329143"/>
      <w:r w:rsidRPr="00377886">
        <w:rPr>
          <w:rFonts w:cs="Calibri"/>
          <w:sz w:val="28"/>
          <w:szCs w:val="28"/>
        </w:rPr>
        <w:lastRenderedPageBreak/>
        <w:t>ANNEX A.3</w:t>
      </w:r>
      <w:r w:rsidRPr="00377886">
        <w:rPr>
          <w:rFonts w:cs="Calibri"/>
          <w:sz w:val="28"/>
          <w:szCs w:val="28"/>
        </w:rPr>
        <w:tab/>
      </w:r>
      <w:r w:rsidR="0066206F" w:rsidRPr="00DC337F">
        <w:rPr>
          <w:rFonts w:cs="Calibri"/>
          <w:sz w:val="28"/>
          <w:szCs w:val="28"/>
        </w:rPr>
        <w:t xml:space="preserve">COSTING </w:t>
      </w:r>
      <w:r w:rsidR="00376BCF" w:rsidRPr="00DC337F">
        <w:rPr>
          <w:rFonts w:cs="Calibri"/>
          <w:sz w:val="28"/>
          <w:szCs w:val="28"/>
        </w:rPr>
        <w:t xml:space="preserve">AND </w:t>
      </w:r>
      <w:r w:rsidRPr="00DC337F">
        <w:rPr>
          <w:rFonts w:cs="Calibri"/>
          <w:sz w:val="28"/>
          <w:szCs w:val="28"/>
        </w:rPr>
        <w:t>PREFERENCE</w:t>
      </w:r>
      <w:bookmarkEnd w:id="87"/>
      <w:bookmarkEnd w:id="88"/>
    </w:p>
    <w:p w14:paraId="1D49671A" w14:textId="0F3854FC" w:rsidR="00190E5E" w:rsidRPr="00DC337F" w:rsidRDefault="00190E5E" w:rsidP="00274F09">
      <w:pPr>
        <w:pStyle w:val="Heading1"/>
        <w:tabs>
          <w:tab w:val="clear" w:pos="502"/>
          <w:tab w:val="num" w:pos="567"/>
        </w:tabs>
        <w:spacing w:before="0" w:after="0" w:line="276" w:lineRule="auto"/>
        <w:jc w:val="both"/>
        <w:rPr>
          <w:rFonts w:cs="Calibri"/>
          <w:sz w:val="24"/>
          <w:szCs w:val="24"/>
        </w:rPr>
      </w:pPr>
      <w:bookmarkStart w:id="89" w:name="_Ref455599421"/>
      <w:bookmarkStart w:id="90" w:name="_Toc133329144"/>
      <w:bookmarkStart w:id="91" w:name="_Toc435315926"/>
      <w:r w:rsidRPr="00DC337F">
        <w:rPr>
          <w:rFonts w:cs="Calibri"/>
          <w:sz w:val="24"/>
          <w:szCs w:val="24"/>
        </w:rPr>
        <w:t xml:space="preserve">COSTING AND </w:t>
      </w:r>
      <w:r w:rsidR="001F1110" w:rsidRPr="00DC337F">
        <w:rPr>
          <w:rFonts w:cs="Calibri"/>
          <w:sz w:val="24"/>
          <w:szCs w:val="24"/>
        </w:rPr>
        <w:t>PREFERENCE</w:t>
      </w:r>
      <w:bookmarkEnd w:id="89"/>
      <w:bookmarkEnd w:id="90"/>
    </w:p>
    <w:p w14:paraId="57240600" w14:textId="77777777" w:rsidR="001F1110" w:rsidRPr="00DC337F" w:rsidRDefault="001F1110" w:rsidP="001F1110">
      <w:pPr>
        <w:pStyle w:val="Heading2"/>
        <w:tabs>
          <w:tab w:val="clear" w:pos="502"/>
          <w:tab w:val="num" w:pos="567"/>
        </w:tabs>
      </w:pPr>
      <w:bookmarkStart w:id="92" w:name="_Toc125722348"/>
      <w:bookmarkStart w:id="93" w:name="_Toc133329145"/>
      <w:r w:rsidRPr="00DC337F">
        <w:t>COSTING AND PREFERNCE EVALUATION</w:t>
      </w:r>
      <w:bookmarkEnd w:id="92"/>
      <w:bookmarkEnd w:id="93"/>
    </w:p>
    <w:p w14:paraId="1C06FFF9" w14:textId="77777777" w:rsidR="001F1110" w:rsidRPr="00DC337F" w:rsidRDefault="001F1110" w:rsidP="001F1110">
      <w:pPr>
        <w:pStyle w:val="Specification"/>
        <w:numPr>
          <w:ilvl w:val="0"/>
          <w:numId w:val="22"/>
        </w:numPr>
        <w:spacing w:line="276" w:lineRule="auto"/>
        <w:jc w:val="both"/>
        <w:rPr>
          <w:rFonts w:cs="Calibri"/>
        </w:rPr>
      </w:pPr>
      <w:r w:rsidRPr="00DC337F">
        <w:rPr>
          <w:rFonts w:cs="Calibri"/>
          <w:lang w:val="en-GB"/>
        </w:rPr>
        <w:t>In terms of the SITA Preferential Procurement Policy (PPP), the following preference point system is applicable to all Bids:</w:t>
      </w:r>
    </w:p>
    <w:p w14:paraId="5396C25B" w14:textId="77777777" w:rsidR="001F1110" w:rsidRPr="00DC337F" w:rsidRDefault="001F1110" w:rsidP="001F1110">
      <w:pPr>
        <w:numPr>
          <w:ilvl w:val="1"/>
          <w:numId w:val="70"/>
        </w:numPr>
        <w:tabs>
          <w:tab w:val="clear" w:pos="1107"/>
          <w:tab w:val="num" w:pos="1197"/>
        </w:tabs>
        <w:spacing w:after="120" w:line="276" w:lineRule="auto"/>
        <w:ind w:left="1134"/>
        <w:jc w:val="both"/>
        <w:rPr>
          <w:rFonts w:cs="Calibri"/>
        </w:rPr>
      </w:pPr>
      <w:r w:rsidRPr="00DC337F">
        <w:rPr>
          <w:rFonts w:cs="Calibri"/>
        </w:rPr>
        <w:t xml:space="preserve">the 80/20 system (80 Price, 20 B-BBEE) for requirements with a Rand value of up to R50 000 000 (all applicable taxes included); or </w:t>
      </w:r>
    </w:p>
    <w:p w14:paraId="59AB0129" w14:textId="77777777" w:rsidR="001F1110" w:rsidRPr="00DC337F" w:rsidRDefault="001F1110" w:rsidP="001F1110">
      <w:pPr>
        <w:numPr>
          <w:ilvl w:val="1"/>
          <w:numId w:val="70"/>
        </w:numPr>
        <w:tabs>
          <w:tab w:val="clear" w:pos="1107"/>
          <w:tab w:val="num" w:pos="1197"/>
        </w:tabs>
        <w:spacing w:after="120" w:line="276" w:lineRule="auto"/>
        <w:ind w:left="1134"/>
        <w:jc w:val="both"/>
        <w:rPr>
          <w:rFonts w:cs="Calibri"/>
        </w:rPr>
      </w:pPr>
      <w:r w:rsidRPr="00DC337F">
        <w:rPr>
          <w:rFonts w:cs="Calibri"/>
        </w:rPr>
        <w:t>the 90/10 system (90 Price and 10 B-BBEE) for requirements with a Rand value above R50 000 000 (all applicable taxes included).</w:t>
      </w:r>
    </w:p>
    <w:p w14:paraId="10587583" w14:textId="77777777" w:rsidR="001F1110" w:rsidRPr="00DC337F" w:rsidRDefault="001F1110" w:rsidP="001F1110">
      <w:pPr>
        <w:pStyle w:val="Specification"/>
        <w:numPr>
          <w:ilvl w:val="0"/>
          <w:numId w:val="22"/>
        </w:numPr>
        <w:spacing w:line="276" w:lineRule="auto"/>
        <w:jc w:val="both"/>
        <w:rPr>
          <w:rFonts w:cs="Calibri"/>
          <w:lang w:val="en-GB"/>
        </w:rPr>
      </w:pPr>
      <w:r w:rsidRPr="00DC337F">
        <w:rPr>
          <w:rFonts w:cs="Calibri"/>
          <w:lang w:val="en-GB"/>
        </w:rPr>
        <w:t xml:space="preserve">The Applicable Preference Point system for this tender is the </w:t>
      </w:r>
      <w:r w:rsidRPr="00DC337F">
        <w:rPr>
          <w:rFonts w:cs="Calibri"/>
          <w:b/>
          <w:bCs/>
          <w:lang w:val="en-GB"/>
        </w:rPr>
        <w:t>80/20</w:t>
      </w:r>
      <w:r w:rsidRPr="00DC337F">
        <w:rPr>
          <w:rFonts w:cs="Calibri"/>
          <w:lang w:val="en-GB"/>
        </w:rPr>
        <w:t xml:space="preserve"> preference point system. </w:t>
      </w:r>
    </w:p>
    <w:p w14:paraId="2CA0E07B" w14:textId="77777777" w:rsidR="001F1110" w:rsidRPr="00DC337F" w:rsidRDefault="001F1110" w:rsidP="001F1110">
      <w:pPr>
        <w:pStyle w:val="Specification"/>
        <w:numPr>
          <w:ilvl w:val="0"/>
          <w:numId w:val="22"/>
        </w:numPr>
        <w:spacing w:line="276" w:lineRule="auto"/>
        <w:jc w:val="both"/>
        <w:rPr>
          <w:rFonts w:cs="Calibri"/>
          <w:lang w:val="en-GB"/>
        </w:rPr>
      </w:pPr>
      <w:r w:rsidRPr="00DC337F">
        <w:rPr>
          <w:rFonts w:cs="Calibri"/>
          <w:lang w:val="en-GB"/>
        </w:rPr>
        <w:t xml:space="preserve">Points for this tender shall be awarded for: </w:t>
      </w:r>
    </w:p>
    <w:p w14:paraId="32D0A9DF" w14:textId="77777777" w:rsidR="001F1110" w:rsidRPr="00DC337F" w:rsidRDefault="001F1110" w:rsidP="001F1110">
      <w:pPr>
        <w:numPr>
          <w:ilvl w:val="1"/>
          <w:numId w:val="70"/>
        </w:numPr>
        <w:tabs>
          <w:tab w:val="clear" w:pos="1107"/>
          <w:tab w:val="num" w:pos="1134"/>
          <w:tab w:val="num" w:pos="1197"/>
        </w:tabs>
        <w:spacing w:after="120" w:line="276" w:lineRule="auto"/>
        <w:ind w:left="1134"/>
        <w:jc w:val="both"/>
        <w:rPr>
          <w:rFonts w:cs="Calibri"/>
        </w:rPr>
      </w:pPr>
      <w:r w:rsidRPr="00DC337F">
        <w:rPr>
          <w:rFonts w:cs="Calibri"/>
        </w:rPr>
        <w:t>Price; and</w:t>
      </w:r>
    </w:p>
    <w:p w14:paraId="0A11AC07" w14:textId="77777777" w:rsidR="001F1110" w:rsidRPr="00DC337F" w:rsidRDefault="001F1110" w:rsidP="001F1110">
      <w:pPr>
        <w:numPr>
          <w:ilvl w:val="1"/>
          <w:numId w:val="70"/>
        </w:numPr>
        <w:tabs>
          <w:tab w:val="clear" w:pos="1107"/>
          <w:tab w:val="num" w:pos="1134"/>
          <w:tab w:val="num" w:pos="1197"/>
        </w:tabs>
        <w:spacing w:after="120" w:line="276" w:lineRule="auto"/>
        <w:ind w:left="1134"/>
        <w:jc w:val="both"/>
        <w:rPr>
          <w:rStyle w:val="Hyperlink"/>
          <w:rFonts w:cs="Calibri"/>
          <w:color w:val="auto"/>
          <w:u w:val="none"/>
        </w:rPr>
      </w:pPr>
      <w:r w:rsidRPr="00DC337F">
        <w:rPr>
          <w:rFonts w:cs="Calibri"/>
        </w:rPr>
        <w:t>Preference points for specific goals.</w:t>
      </w:r>
    </w:p>
    <w:p w14:paraId="63013E1D" w14:textId="77777777" w:rsidR="001F1110" w:rsidRPr="00DC337F" w:rsidRDefault="001F1110" w:rsidP="001F1110">
      <w:pPr>
        <w:pStyle w:val="Specification"/>
        <w:numPr>
          <w:ilvl w:val="0"/>
          <w:numId w:val="22"/>
        </w:numPr>
        <w:spacing w:line="276" w:lineRule="auto"/>
        <w:jc w:val="both"/>
        <w:rPr>
          <w:rFonts w:cs="Calibri"/>
          <w:lang w:val="en-GB"/>
        </w:rPr>
      </w:pPr>
      <w:r w:rsidRPr="00DC337F">
        <w:rPr>
          <w:rFonts w:cs="Calibri"/>
          <w:lang w:val="en-GB"/>
        </w:rPr>
        <w:t>The maximum points for this tender will be allocated as follows, subject to par.2.</w:t>
      </w:r>
    </w:p>
    <w:p w14:paraId="41B8D9DE" w14:textId="77777777" w:rsidR="001F1110" w:rsidRPr="00DC337F" w:rsidRDefault="001F1110" w:rsidP="001F1110">
      <w:pPr>
        <w:pStyle w:val="Caption"/>
        <w:jc w:val="left"/>
        <w:rPr>
          <w:rFonts w:cs="Calibri"/>
        </w:rPr>
      </w:pPr>
      <w:r w:rsidRPr="00DC337F">
        <w:rPr>
          <w:rFonts w:cs="Calibri"/>
        </w:rPr>
        <w:tab/>
      </w:r>
      <w:r w:rsidRPr="00DC337F">
        <w:rPr>
          <w:rFonts w:cs="Calibri"/>
        </w:rPr>
        <w:tab/>
      </w:r>
      <w:r w:rsidRPr="00DC337F">
        <w:rPr>
          <w:rFonts w:cs="Calibri"/>
        </w:rPr>
        <w:tab/>
      </w:r>
      <w:r w:rsidRPr="00DC337F">
        <w:rPr>
          <w:rFonts w:cs="Calibri"/>
        </w:rPr>
        <w:tab/>
      </w:r>
      <w:r w:rsidRPr="00DC337F">
        <w:rPr>
          <w:rFonts w:cs="Calibri"/>
        </w:rPr>
        <w:tab/>
      </w:r>
      <w:r w:rsidRPr="00DC337F">
        <w:rPr>
          <w:rFonts w:cs="Calibri"/>
        </w:rPr>
        <w:tab/>
      </w:r>
      <w:bookmarkStart w:id="94" w:name="_Toc107394442"/>
      <w:r w:rsidRPr="00DC337F">
        <w:rPr>
          <w:rFonts w:cs="Calibri"/>
        </w:rPr>
        <w:t>Table: Points allocation</w:t>
      </w:r>
      <w:bookmarkEnd w:id="94"/>
    </w:p>
    <w:tbl>
      <w:tblPr>
        <w:tblW w:w="0" w:type="auto"/>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089"/>
        <w:gridCol w:w="1275"/>
      </w:tblGrid>
      <w:tr w:rsidR="001F1110" w:rsidRPr="00377886" w14:paraId="2833E01D" w14:textId="77777777" w:rsidTr="005B7C21">
        <w:tc>
          <w:tcPr>
            <w:tcW w:w="6089" w:type="dxa"/>
            <w:shd w:val="solid" w:color="D9E2F3" w:fill="D9E2F3"/>
          </w:tcPr>
          <w:p w14:paraId="6B8AF2BC" w14:textId="77777777" w:rsidR="001F1110" w:rsidRPr="00DC337F" w:rsidRDefault="001F1110" w:rsidP="005B7C21">
            <w:pPr>
              <w:pStyle w:val="Default"/>
              <w:rPr>
                <w:rFonts w:ascii="Calibri" w:hAnsi="Calibri" w:cs="Calibri"/>
                <w:b/>
                <w:bCs/>
                <w:color w:val="002060"/>
              </w:rPr>
            </w:pPr>
            <w:r w:rsidRPr="00DC337F">
              <w:rPr>
                <w:rFonts w:ascii="Calibri" w:hAnsi="Calibri" w:cs="Calibri"/>
                <w:b/>
                <w:bCs/>
                <w:color w:val="002060"/>
              </w:rPr>
              <w:t>Description</w:t>
            </w:r>
          </w:p>
        </w:tc>
        <w:tc>
          <w:tcPr>
            <w:tcW w:w="1275" w:type="dxa"/>
            <w:shd w:val="solid" w:color="D9E2F3" w:fill="D9E2F3"/>
          </w:tcPr>
          <w:p w14:paraId="4C8F1560" w14:textId="77777777" w:rsidR="001F1110" w:rsidRPr="00DC337F" w:rsidRDefault="001F1110" w:rsidP="005B7C21">
            <w:pPr>
              <w:pStyle w:val="Default"/>
              <w:rPr>
                <w:rFonts w:ascii="Calibri" w:hAnsi="Calibri" w:cs="Calibri"/>
                <w:b/>
                <w:bCs/>
                <w:color w:val="002060"/>
              </w:rPr>
            </w:pPr>
            <w:r w:rsidRPr="00DC337F">
              <w:rPr>
                <w:rFonts w:ascii="Calibri" w:hAnsi="Calibri" w:cs="Calibri"/>
                <w:b/>
                <w:bCs/>
                <w:color w:val="002060"/>
              </w:rPr>
              <w:t>Points</w:t>
            </w:r>
          </w:p>
        </w:tc>
      </w:tr>
      <w:tr w:rsidR="001F1110" w:rsidRPr="00377886" w14:paraId="5FC68EA9" w14:textId="77777777" w:rsidTr="005B7C21">
        <w:tc>
          <w:tcPr>
            <w:tcW w:w="6089" w:type="dxa"/>
            <w:shd w:val="clear" w:color="auto" w:fill="auto"/>
          </w:tcPr>
          <w:p w14:paraId="69298303" w14:textId="77777777" w:rsidR="001F1110" w:rsidRPr="00DC337F" w:rsidRDefault="001F1110" w:rsidP="005B7C21">
            <w:pPr>
              <w:pStyle w:val="Default"/>
              <w:rPr>
                <w:rFonts w:ascii="Calibri" w:hAnsi="Calibri" w:cs="Calibri"/>
              </w:rPr>
            </w:pPr>
            <w:r w:rsidRPr="00DC337F">
              <w:rPr>
                <w:rFonts w:ascii="Calibri" w:hAnsi="Calibri" w:cs="Calibri"/>
              </w:rPr>
              <w:t>Price</w:t>
            </w:r>
          </w:p>
        </w:tc>
        <w:tc>
          <w:tcPr>
            <w:tcW w:w="1275" w:type="dxa"/>
            <w:shd w:val="clear" w:color="auto" w:fill="auto"/>
          </w:tcPr>
          <w:p w14:paraId="7893F90E" w14:textId="77777777" w:rsidR="001F1110" w:rsidRPr="00DC337F" w:rsidRDefault="001F1110" w:rsidP="005B7C21">
            <w:pPr>
              <w:pStyle w:val="Default"/>
              <w:jc w:val="center"/>
              <w:rPr>
                <w:rFonts w:ascii="Calibri" w:hAnsi="Calibri" w:cs="Calibri"/>
                <w:b/>
                <w:bCs/>
                <w:color w:val="auto"/>
              </w:rPr>
            </w:pPr>
            <w:r w:rsidRPr="00DC337F">
              <w:rPr>
                <w:rFonts w:ascii="Calibri" w:hAnsi="Calibri" w:cs="Calibri"/>
                <w:b/>
                <w:bCs/>
                <w:color w:val="auto"/>
              </w:rPr>
              <w:t>80</w:t>
            </w:r>
          </w:p>
        </w:tc>
      </w:tr>
      <w:tr w:rsidR="001F1110" w:rsidRPr="00377886" w14:paraId="23B36410" w14:textId="77777777" w:rsidTr="005B7C21">
        <w:tc>
          <w:tcPr>
            <w:tcW w:w="6089" w:type="dxa"/>
            <w:shd w:val="clear" w:color="auto" w:fill="auto"/>
          </w:tcPr>
          <w:p w14:paraId="5F5BDDE8" w14:textId="781EF8DA" w:rsidR="001F1110" w:rsidRPr="00DC337F" w:rsidRDefault="001F1110" w:rsidP="005B7C21">
            <w:pPr>
              <w:pStyle w:val="Default"/>
              <w:rPr>
                <w:rFonts w:ascii="Calibri" w:hAnsi="Calibri" w:cs="Calibri"/>
              </w:rPr>
            </w:pPr>
            <w:r w:rsidRPr="00DC337F">
              <w:rPr>
                <w:rFonts w:ascii="Calibri" w:hAnsi="Calibri" w:cs="Calibri"/>
              </w:rPr>
              <w:t xml:space="preserve">Preference points for </w:t>
            </w:r>
            <w:r w:rsidR="00377886">
              <w:rPr>
                <w:rFonts w:ascii="Calibri" w:hAnsi="Calibri" w:cs="Calibri"/>
              </w:rPr>
              <w:t>S</w:t>
            </w:r>
            <w:r w:rsidRPr="00DC337F">
              <w:rPr>
                <w:rFonts w:ascii="Calibri" w:hAnsi="Calibri" w:cs="Calibri"/>
              </w:rPr>
              <w:t xml:space="preserve">pecific </w:t>
            </w:r>
            <w:r w:rsidR="00377886">
              <w:rPr>
                <w:rFonts w:ascii="Calibri" w:hAnsi="Calibri" w:cs="Calibri"/>
              </w:rPr>
              <w:t>G</w:t>
            </w:r>
            <w:r w:rsidRPr="00DC337F">
              <w:rPr>
                <w:rFonts w:ascii="Calibri" w:hAnsi="Calibri" w:cs="Calibri"/>
              </w:rPr>
              <w:t>oals</w:t>
            </w:r>
          </w:p>
        </w:tc>
        <w:tc>
          <w:tcPr>
            <w:tcW w:w="1275" w:type="dxa"/>
            <w:shd w:val="clear" w:color="auto" w:fill="auto"/>
          </w:tcPr>
          <w:p w14:paraId="625CF86D" w14:textId="77777777" w:rsidR="001F1110" w:rsidRPr="00DC337F" w:rsidRDefault="001F1110" w:rsidP="005B7C21">
            <w:pPr>
              <w:pStyle w:val="Default"/>
              <w:jc w:val="center"/>
              <w:rPr>
                <w:rFonts w:ascii="Calibri" w:hAnsi="Calibri" w:cs="Calibri"/>
                <w:b/>
                <w:bCs/>
                <w:color w:val="auto"/>
              </w:rPr>
            </w:pPr>
            <w:r w:rsidRPr="00DC337F">
              <w:rPr>
                <w:rFonts w:ascii="Calibri" w:hAnsi="Calibri" w:cs="Calibri"/>
                <w:b/>
                <w:bCs/>
                <w:color w:val="auto"/>
              </w:rPr>
              <w:t>20</w:t>
            </w:r>
          </w:p>
        </w:tc>
      </w:tr>
      <w:tr w:rsidR="001F1110" w:rsidRPr="00294C83" w14:paraId="25ACCE3F" w14:textId="77777777" w:rsidTr="00FF414D">
        <w:trPr>
          <w:trHeight w:val="48"/>
        </w:trPr>
        <w:tc>
          <w:tcPr>
            <w:tcW w:w="6089" w:type="dxa"/>
            <w:shd w:val="clear" w:color="auto" w:fill="auto"/>
          </w:tcPr>
          <w:p w14:paraId="341273F5" w14:textId="77777777" w:rsidR="001F1110" w:rsidRPr="00DC337F" w:rsidRDefault="001F1110" w:rsidP="005B7C21">
            <w:pPr>
              <w:pStyle w:val="Default"/>
              <w:rPr>
                <w:rFonts w:ascii="Calibri" w:hAnsi="Calibri" w:cs="Calibri"/>
              </w:rPr>
            </w:pPr>
            <w:r w:rsidRPr="00DC337F">
              <w:rPr>
                <w:rFonts w:ascii="Calibri" w:hAnsi="Calibri" w:cs="Calibri"/>
              </w:rPr>
              <w:t>Total points for Price and preference points for specific goals</w:t>
            </w:r>
          </w:p>
        </w:tc>
        <w:tc>
          <w:tcPr>
            <w:tcW w:w="1275" w:type="dxa"/>
            <w:shd w:val="clear" w:color="auto" w:fill="auto"/>
          </w:tcPr>
          <w:p w14:paraId="42F7560B" w14:textId="77777777" w:rsidR="001F1110" w:rsidRPr="00DC337F" w:rsidRDefault="001F1110" w:rsidP="005B7C21">
            <w:pPr>
              <w:pStyle w:val="Default"/>
              <w:jc w:val="center"/>
              <w:rPr>
                <w:rFonts w:ascii="Calibri" w:hAnsi="Calibri" w:cs="Calibri"/>
                <w:b/>
                <w:bCs/>
              </w:rPr>
            </w:pPr>
            <w:r w:rsidRPr="00DC337F">
              <w:rPr>
                <w:rFonts w:ascii="Calibri" w:hAnsi="Calibri" w:cs="Calibri"/>
                <w:b/>
                <w:bCs/>
              </w:rPr>
              <w:t>100</w:t>
            </w:r>
          </w:p>
        </w:tc>
      </w:tr>
    </w:tbl>
    <w:p w14:paraId="5E1FF364" w14:textId="0A3D073C" w:rsidR="004D1268" w:rsidRDefault="004D1268" w:rsidP="00274F09"/>
    <w:p w14:paraId="4E4A7C4E" w14:textId="77777777" w:rsidR="005A3FC5" w:rsidRPr="00035E7D" w:rsidRDefault="00D92428" w:rsidP="00274F09">
      <w:pPr>
        <w:pStyle w:val="Heading2"/>
        <w:spacing w:before="0" w:after="0" w:line="276" w:lineRule="auto"/>
        <w:jc w:val="both"/>
        <w:rPr>
          <w:rFonts w:cs="Calibri"/>
          <w:szCs w:val="24"/>
        </w:rPr>
      </w:pPr>
      <w:bookmarkStart w:id="95" w:name="_Toc435315929"/>
      <w:bookmarkStart w:id="96" w:name="_Ref455341462"/>
      <w:bookmarkStart w:id="97" w:name="_Toc133329146"/>
      <w:bookmarkEnd w:id="91"/>
      <w:r w:rsidRPr="00035E7D">
        <w:rPr>
          <w:rFonts w:cs="Calibri"/>
          <w:szCs w:val="24"/>
        </w:rPr>
        <w:t>COSTING AND PRICING CONDITIONS</w:t>
      </w:r>
      <w:bookmarkEnd w:id="95"/>
      <w:bookmarkEnd w:id="96"/>
      <w:bookmarkEnd w:id="97"/>
    </w:p>
    <w:p w14:paraId="73C9E8FD" w14:textId="77777777" w:rsidR="003535DE" w:rsidRPr="00035E7D" w:rsidRDefault="00CB18CB" w:rsidP="00274F09">
      <w:pPr>
        <w:pStyle w:val="Specification"/>
        <w:numPr>
          <w:ilvl w:val="0"/>
          <w:numId w:val="21"/>
        </w:numPr>
        <w:spacing w:after="0" w:line="276" w:lineRule="auto"/>
        <w:jc w:val="both"/>
        <w:rPr>
          <w:rFonts w:cs="Calibri"/>
          <w:b/>
          <w:bCs/>
        </w:rPr>
      </w:pPr>
      <w:r w:rsidRPr="00035E7D">
        <w:rPr>
          <w:rFonts w:cs="Calibri"/>
          <w:b/>
          <w:bCs/>
        </w:rPr>
        <w:t>SOUTH AFRICAN PRICING</w:t>
      </w:r>
    </w:p>
    <w:p w14:paraId="1A8F8FF5" w14:textId="0E44785B" w:rsidR="00CB18CB" w:rsidRPr="00035E7D" w:rsidRDefault="00CB18CB" w:rsidP="003535DE">
      <w:pPr>
        <w:pStyle w:val="Specification"/>
        <w:spacing w:after="0" w:line="276" w:lineRule="auto"/>
        <w:ind w:left="567"/>
        <w:jc w:val="both"/>
        <w:rPr>
          <w:rFonts w:cs="Calibri"/>
        </w:rPr>
      </w:pPr>
      <w:r w:rsidRPr="00035E7D">
        <w:rPr>
          <w:rFonts w:cs="Calibri"/>
        </w:rPr>
        <w:t>The total price must be VAT inclusive and be quoted in South African Rand (ZAR).</w:t>
      </w:r>
      <w:r w:rsidRPr="00035E7D">
        <w:rPr>
          <w:rFonts w:cs="Calibri"/>
        </w:rPr>
        <w:tab/>
      </w:r>
    </w:p>
    <w:p w14:paraId="109278C2" w14:textId="6E859A98" w:rsidR="00CB18CB" w:rsidRDefault="00CB18CB" w:rsidP="00274F09">
      <w:pPr>
        <w:pStyle w:val="Specification"/>
        <w:numPr>
          <w:ilvl w:val="0"/>
          <w:numId w:val="21"/>
        </w:numPr>
        <w:spacing w:after="0" w:line="276" w:lineRule="auto"/>
        <w:jc w:val="both"/>
        <w:rPr>
          <w:rFonts w:cs="Calibri"/>
          <w:b/>
        </w:rPr>
      </w:pPr>
      <w:r w:rsidRPr="00035E7D">
        <w:rPr>
          <w:rFonts w:cs="Calibri"/>
          <w:b/>
        </w:rPr>
        <w:t>TOTAL PRICE</w:t>
      </w:r>
    </w:p>
    <w:p w14:paraId="1688A33F" w14:textId="5C2E2452" w:rsidR="001F1110" w:rsidRPr="00FF414D" w:rsidRDefault="001F1110" w:rsidP="00B94B9E">
      <w:pPr>
        <w:pStyle w:val="ListParagraph"/>
        <w:numPr>
          <w:ilvl w:val="1"/>
          <w:numId w:val="73"/>
        </w:numPr>
        <w:spacing w:line="276" w:lineRule="auto"/>
        <w:ind w:left="567" w:hanging="567"/>
        <w:jc w:val="both"/>
        <w:rPr>
          <w:rFonts w:cs="Calibri"/>
        </w:rPr>
      </w:pPr>
      <w:r w:rsidRPr="00FF414D">
        <w:rPr>
          <w:rFonts w:cs="Calibri"/>
        </w:rPr>
        <w:t>Bidder will be bound by the following general costing and pricing conditions and SITA reserves the right to negotiate the conditions or automatically disqualify the bidder for not accepting these conditions:</w:t>
      </w:r>
    </w:p>
    <w:p w14:paraId="0B358757" w14:textId="1F95CD07" w:rsidR="0091460E" w:rsidRPr="00035E7D" w:rsidRDefault="0091460E" w:rsidP="009A6A70">
      <w:pPr>
        <w:pStyle w:val="Specification"/>
        <w:numPr>
          <w:ilvl w:val="1"/>
          <w:numId w:val="19"/>
        </w:numPr>
        <w:spacing w:after="0" w:line="276" w:lineRule="auto"/>
        <w:jc w:val="both"/>
        <w:rPr>
          <w:rFonts w:cs="Calibri"/>
        </w:rPr>
      </w:pPr>
      <w:r w:rsidRPr="00035E7D">
        <w:rPr>
          <w:rFonts w:cs="Calibri"/>
        </w:rPr>
        <w:t>All costs for equipment, labour and other expenses for the including delivery, on-site testing and commissioning of equipment shall be included in the tendered rates for testing and commissioning as set out in the measurement and payment clauses of each pieces of equipment and in the schedule of quantities. Any additional tests specified in the standard and detail specifications shall also be included in the tendered rates.</w:t>
      </w:r>
    </w:p>
    <w:p w14:paraId="32266283" w14:textId="27FF60E9" w:rsidR="009A6A70" w:rsidRPr="00035E7D" w:rsidRDefault="00CB18CB" w:rsidP="009A6A70">
      <w:pPr>
        <w:pStyle w:val="Specification"/>
        <w:numPr>
          <w:ilvl w:val="1"/>
          <w:numId w:val="19"/>
        </w:numPr>
        <w:spacing w:after="0" w:line="276" w:lineRule="auto"/>
        <w:jc w:val="both"/>
        <w:rPr>
          <w:rFonts w:cs="Calibri"/>
        </w:rPr>
      </w:pPr>
      <w:r w:rsidRPr="00035E7D">
        <w:rPr>
          <w:rFonts w:cs="Calibri"/>
        </w:rPr>
        <w:t xml:space="preserve">All quoted prices are the total price for the entire scope of required services and deliverables to be provided by the </w:t>
      </w:r>
      <w:r w:rsidR="000168D4" w:rsidRPr="00035E7D">
        <w:rPr>
          <w:rFonts w:cs="Calibri"/>
        </w:rPr>
        <w:t>Supplier</w:t>
      </w:r>
      <w:r w:rsidRPr="00035E7D">
        <w:rPr>
          <w:rFonts w:cs="Calibri"/>
        </w:rPr>
        <w:t>.</w:t>
      </w:r>
    </w:p>
    <w:p w14:paraId="59A751A6" w14:textId="77777777" w:rsidR="00CB18CB" w:rsidRPr="00035E7D" w:rsidRDefault="00CB18CB" w:rsidP="00274F09">
      <w:pPr>
        <w:pStyle w:val="Specification"/>
        <w:numPr>
          <w:ilvl w:val="1"/>
          <w:numId w:val="19"/>
        </w:numPr>
        <w:spacing w:after="0" w:line="276" w:lineRule="auto"/>
        <w:jc w:val="both"/>
        <w:rPr>
          <w:rFonts w:cs="Calibri"/>
        </w:rPr>
      </w:pPr>
      <w:r w:rsidRPr="00035E7D">
        <w:rPr>
          <w:rFonts w:cs="Calibri"/>
        </w:rPr>
        <w:t>The cost of delivery, labour, S&amp;T, overtime, etc. must be included in this bid.</w:t>
      </w:r>
    </w:p>
    <w:p w14:paraId="1910A5CC" w14:textId="77777777" w:rsidR="0091460E" w:rsidRPr="00035E7D" w:rsidRDefault="00CB18CB" w:rsidP="003D18BE">
      <w:pPr>
        <w:pStyle w:val="Specification"/>
        <w:numPr>
          <w:ilvl w:val="1"/>
          <w:numId w:val="19"/>
        </w:numPr>
        <w:spacing w:after="0" w:line="276" w:lineRule="auto"/>
        <w:jc w:val="both"/>
        <w:rPr>
          <w:rFonts w:cs="Calibri"/>
        </w:rPr>
      </w:pPr>
      <w:r w:rsidRPr="00035E7D">
        <w:rPr>
          <w:rFonts w:cs="Calibri"/>
        </w:rPr>
        <w:t>All additional costs must be clearly specified.</w:t>
      </w:r>
    </w:p>
    <w:p w14:paraId="56909FDF" w14:textId="680F5143" w:rsidR="001F1110" w:rsidRPr="00FF414D" w:rsidRDefault="00CB18CB" w:rsidP="001F1110">
      <w:pPr>
        <w:pStyle w:val="Specification"/>
        <w:numPr>
          <w:ilvl w:val="1"/>
          <w:numId w:val="19"/>
        </w:numPr>
        <w:spacing w:after="0" w:line="276" w:lineRule="auto"/>
        <w:jc w:val="both"/>
        <w:rPr>
          <w:rFonts w:cs="Calibri"/>
          <w:bCs/>
        </w:rPr>
      </w:pPr>
      <w:r w:rsidRPr="00035E7D">
        <w:rPr>
          <w:rFonts w:cs="Calibri"/>
        </w:rPr>
        <w:lastRenderedPageBreak/>
        <w:tab/>
      </w:r>
      <w:r w:rsidR="001F1110" w:rsidRPr="00FF414D">
        <w:rPr>
          <w:rFonts w:cs="Calibri"/>
          <w:bCs/>
        </w:rPr>
        <w:t>SITA reserves the right to negotiate pricing with the successful bidder prior to the award as well as envisaged quantities</w:t>
      </w:r>
      <w:r w:rsidR="00F916E0" w:rsidRPr="00FF414D">
        <w:rPr>
          <w:rFonts w:cs="Calibri"/>
          <w:bCs/>
        </w:rPr>
        <w:t>.</w:t>
      </w:r>
    </w:p>
    <w:p w14:paraId="05521DF5" w14:textId="77777777" w:rsidR="001F1110" w:rsidRPr="00FF414D" w:rsidRDefault="001F1110" w:rsidP="00B94B9E">
      <w:pPr>
        <w:pStyle w:val="ListParagraph"/>
        <w:numPr>
          <w:ilvl w:val="1"/>
          <w:numId w:val="73"/>
        </w:numPr>
        <w:spacing w:line="276" w:lineRule="auto"/>
        <w:ind w:left="567" w:hanging="567"/>
        <w:jc w:val="both"/>
        <w:rPr>
          <w:rFonts w:cs="Calibri"/>
        </w:rPr>
      </w:pPr>
      <w:r w:rsidRPr="00FF414D">
        <w:rPr>
          <w:rFonts w:cs="Calibri"/>
        </w:rPr>
        <w:t>These conditions will form part of the Contract between SITA and the bidder. However, SITA reserves the right to include or waive the condition in the Contract.</w:t>
      </w:r>
    </w:p>
    <w:p w14:paraId="3A5401B7" w14:textId="77777777" w:rsidR="001F1110" w:rsidRPr="00FF414D" w:rsidRDefault="001F1110" w:rsidP="00B94B9E">
      <w:pPr>
        <w:pStyle w:val="ListParagraph"/>
        <w:numPr>
          <w:ilvl w:val="1"/>
          <w:numId w:val="73"/>
        </w:numPr>
        <w:spacing w:line="276" w:lineRule="auto"/>
        <w:ind w:left="567" w:hanging="567"/>
        <w:jc w:val="both"/>
        <w:rPr>
          <w:rFonts w:cs="Calibri"/>
        </w:rPr>
      </w:pPr>
      <w:r w:rsidRPr="00FF414D">
        <w:rPr>
          <w:rFonts w:cs="Calibri"/>
        </w:rPr>
        <w:t xml:space="preserve">The bidder must complete the declaration of acceptance as per </w:t>
      </w:r>
      <w:r w:rsidRPr="00FF414D">
        <w:rPr>
          <w:rFonts w:cs="Calibri"/>
          <w:b/>
          <w:bCs/>
        </w:rPr>
        <w:t>section 8.3</w:t>
      </w:r>
      <w:r w:rsidRPr="00FF414D">
        <w:rPr>
          <w:rFonts w:cs="Calibri"/>
        </w:rPr>
        <w:t xml:space="preserve"> below by marking with an “X” either “ACCEPT ALL”, or “DO NOT ACCEPT ALL”, failing which the declaration will be regarded as “DO NOT ACCEPT ALL” and the bid will be disqualified. </w:t>
      </w:r>
    </w:p>
    <w:p w14:paraId="55A68017" w14:textId="2ED1D4A4" w:rsidR="0031683F" w:rsidRPr="00FC1EAF" w:rsidRDefault="00962D75" w:rsidP="00B94B9E">
      <w:pPr>
        <w:pStyle w:val="Specification"/>
        <w:numPr>
          <w:ilvl w:val="0"/>
          <w:numId w:val="21"/>
        </w:numPr>
        <w:spacing w:after="0" w:line="276" w:lineRule="auto"/>
        <w:jc w:val="both"/>
        <w:rPr>
          <w:rFonts w:cs="Calibri"/>
        </w:rPr>
      </w:pPr>
      <w:bookmarkStart w:id="98" w:name="_Ref455341955"/>
      <w:bookmarkStart w:id="99" w:name="_Toc57764329"/>
      <w:r w:rsidRPr="00FC1EAF">
        <w:rPr>
          <w:rFonts w:cs="Calibri"/>
          <w:b/>
        </w:rPr>
        <w:t>BID PRICING SCHEDULE</w:t>
      </w:r>
      <w:bookmarkEnd w:id="98"/>
      <w:bookmarkEnd w:id="99"/>
    </w:p>
    <w:p w14:paraId="00F21BA3" w14:textId="77777777" w:rsidR="0031683F" w:rsidRPr="00CA6A31" w:rsidRDefault="0031683F" w:rsidP="0031683F">
      <w:pPr>
        <w:spacing w:line="276" w:lineRule="auto"/>
        <w:ind w:left="567"/>
        <w:jc w:val="both"/>
        <w:rPr>
          <w:rFonts w:cs="Calibri"/>
          <w:szCs w:val="24"/>
        </w:rPr>
      </w:pPr>
      <w:r w:rsidRPr="00FF414D">
        <w:rPr>
          <w:rFonts w:cs="Calibri"/>
          <w:szCs w:val="24"/>
        </w:rPr>
        <w:t>Note: Suppliers will complete the bid pricing schedule in the Excel spreadsheet format provided and include this as part of their submission.</w:t>
      </w:r>
      <w:r w:rsidRPr="00CA6A31">
        <w:rPr>
          <w:rFonts w:cs="Calibri"/>
          <w:szCs w:val="24"/>
        </w:rPr>
        <w:t xml:space="preserve">  </w:t>
      </w:r>
    </w:p>
    <w:p w14:paraId="687B974D" w14:textId="270BB497" w:rsidR="00910304" w:rsidRPr="00B94B9E" w:rsidRDefault="00910304" w:rsidP="00274F09">
      <w:pPr>
        <w:spacing w:line="276" w:lineRule="auto"/>
        <w:jc w:val="both"/>
        <w:rPr>
          <w:rFonts w:cs="Calibri"/>
          <w:color w:val="0000FF"/>
          <w:szCs w:val="24"/>
        </w:rPr>
      </w:pPr>
    </w:p>
    <w:p w14:paraId="21B90A17" w14:textId="4BEDFC25" w:rsidR="005A2E46" w:rsidRPr="00B94B9E" w:rsidRDefault="005A2E46" w:rsidP="00274F09">
      <w:pPr>
        <w:pStyle w:val="Heading2"/>
        <w:spacing w:before="0" w:after="0" w:line="276" w:lineRule="auto"/>
        <w:jc w:val="both"/>
        <w:rPr>
          <w:rFonts w:cs="Calibri"/>
          <w:szCs w:val="24"/>
        </w:rPr>
      </w:pPr>
      <w:bookmarkStart w:id="100" w:name="_Toc435315930"/>
      <w:bookmarkStart w:id="101" w:name="_Ref455338328"/>
      <w:bookmarkStart w:id="102" w:name="_Ref455597629"/>
      <w:bookmarkStart w:id="103" w:name="_Toc133329147"/>
      <w:r w:rsidRPr="00B94B9E">
        <w:rPr>
          <w:rFonts w:cs="Calibri"/>
          <w:szCs w:val="24"/>
        </w:rPr>
        <w:t>DECLARATION OF ACCEPTANCE</w:t>
      </w:r>
      <w:bookmarkEnd w:id="100"/>
      <w:bookmarkEnd w:id="101"/>
      <w:bookmarkEnd w:id="102"/>
      <w:bookmarkEnd w:id="10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CA1B67" w14:paraId="649F12DE" w14:textId="77777777" w:rsidTr="000D178E">
        <w:trPr>
          <w:tblHeader/>
        </w:trPr>
        <w:tc>
          <w:tcPr>
            <w:tcW w:w="3436" w:type="pct"/>
            <w:shd w:val="clear" w:color="auto" w:fill="C6D9F1" w:themeFill="text2" w:themeFillTint="33"/>
          </w:tcPr>
          <w:p w14:paraId="52C4CAD4" w14:textId="77777777" w:rsidR="00BF5791" w:rsidRPr="00CA1B67" w:rsidRDefault="00BF5791" w:rsidP="00274F09">
            <w:pPr>
              <w:spacing w:line="276" w:lineRule="auto"/>
              <w:jc w:val="both"/>
              <w:rPr>
                <w:rFonts w:cs="Calibri"/>
                <w:b/>
                <w:szCs w:val="24"/>
                <w:highlight w:val="yellow"/>
              </w:rPr>
            </w:pPr>
          </w:p>
        </w:tc>
        <w:tc>
          <w:tcPr>
            <w:tcW w:w="719" w:type="pct"/>
            <w:shd w:val="clear" w:color="auto" w:fill="C6D9F1" w:themeFill="text2" w:themeFillTint="33"/>
          </w:tcPr>
          <w:p w14:paraId="62A602E0" w14:textId="77777777" w:rsidR="00BF5791" w:rsidRPr="00B94B9E" w:rsidRDefault="00BF5791" w:rsidP="00274F09">
            <w:pPr>
              <w:spacing w:line="276" w:lineRule="auto"/>
              <w:jc w:val="both"/>
              <w:rPr>
                <w:rFonts w:cs="Calibri"/>
                <w:b/>
                <w:szCs w:val="24"/>
              </w:rPr>
            </w:pPr>
            <w:r w:rsidRPr="00B94B9E">
              <w:rPr>
                <w:rFonts w:cs="Calibri"/>
                <w:b/>
                <w:szCs w:val="24"/>
              </w:rPr>
              <w:t>ACCEPT ALL</w:t>
            </w:r>
          </w:p>
        </w:tc>
        <w:tc>
          <w:tcPr>
            <w:tcW w:w="845" w:type="pct"/>
            <w:shd w:val="clear" w:color="auto" w:fill="C6D9F1" w:themeFill="text2" w:themeFillTint="33"/>
          </w:tcPr>
          <w:p w14:paraId="15C93FBE" w14:textId="77777777" w:rsidR="00BF5791" w:rsidRPr="00B94B9E" w:rsidRDefault="00DC1F4F" w:rsidP="00274F09">
            <w:pPr>
              <w:spacing w:line="276" w:lineRule="auto"/>
              <w:jc w:val="both"/>
              <w:rPr>
                <w:rFonts w:cs="Calibri"/>
                <w:b/>
                <w:szCs w:val="24"/>
              </w:rPr>
            </w:pPr>
            <w:r w:rsidRPr="00B94B9E">
              <w:rPr>
                <w:rFonts w:cs="Calibri"/>
                <w:b/>
                <w:szCs w:val="24"/>
              </w:rPr>
              <w:t xml:space="preserve">DO </w:t>
            </w:r>
            <w:r w:rsidR="00BF5791" w:rsidRPr="00B94B9E">
              <w:rPr>
                <w:rFonts w:cs="Calibri"/>
                <w:b/>
                <w:szCs w:val="24"/>
              </w:rPr>
              <w:t>NOT ACCEPT ALL</w:t>
            </w:r>
          </w:p>
        </w:tc>
      </w:tr>
      <w:tr w:rsidR="00BF5791" w:rsidRPr="00CA1B67" w14:paraId="22865873" w14:textId="77777777" w:rsidTr="000D178E">
        <w:tc>
          <w:tcPr>
            <w:tcW w:w="3436" w:type="pct"/>
          </w:tcPr>
          <w:p w14:paraId="45A3CD5A" w14:textId="0DC1511B" w:rsidR="00BF5791" w:rsidRPr="00B94B9E" w:rsidRDefault="00BF5791" w:rsidP="00274F09">
            <w:pPr>
              <w:pStyle w:val="Specification"/>
              <w:numPr>
                <w:ilvl w:val="0"/>
                <w:numId w:val="8"/>
              </w:numPr>
              <w:spacing w:after="0" w:line="276" w:lineRule="auto"/>
              <w:jc w:val="both"/>
              <w:rPr>
                <w:rFonts w:cs="Calibri"/>
              </w:rPr>
            </w:pPr>
            <w:r w:rsidRPr="00B94B9E">
              <w:rPr>
                <w:rFonts w:cs="Calibri"/>
              </w:rPr>
              <w:t xml:space="preserve">The </w:t>
            </w:r>
            <w:r w:rsidR="000168D4" w:rsidRPr="00B94B9E">
              <w:rPr>
                <w:rFonts w:cs="Calibri"/>
              </w:rPr>
              <w:t>Supplier</w:t>
            </w:r>
            <w:r w:rsidRPr="00B94B9E">
              <w:rPr>
                <w:rFonts w:cs="Calibri"/>
              </w:rPr>
              <w:t xml:space="preserve"> declares to ACCEPT ALL the </w:t>
            </w:r>
            <w:r w:rsidR="005A2E46" w:rsidRPr="00B94B9E">
              <w:rPr>
                <w:rFonts w:cs="Calibri"/>
              </w:rPr>
              <w:t>Costing and Pricing conditions</w:t>
            </w:r>
            <w:r w:rsidR="00DC1F4F" w:rsidRPr="00B94B9E">
              <w:rPr>
                <w:rFonts w:cs="Calibri"/>
              </w:rPr>
              <w:t xml:space="preserve"> </w:t>
            </w:r>
            <w:r w:rsidR="00637577" w:rsidRPr="00B94B9E">
              <w:rPr>
                <w:rFonts w:cs="Calibri"/>
              </w:rPr>
              <w:t xml:space="preserve">as specified </w:t>
            </w:r>
            <w:r w:rsidR="00DC1F4F" w:rsidRPr="00B94B9E">
              <w:rPr>
                <w:rFonts w:cs="Calibri"/>
              </w:rPr>
              <w:t xml:space="preserve">in </w:t>
            </w:r>
            <w:r w:rsidR="00DC1F4F" w:rsidRPr="00B94B9E">
              <w:rPr>
                <w:rFonts w:cs="Calibri"/>
                <w:b/>
                <w:bCs/>
              </w:rPr>
              <w:t xml:space="preserve">section </w:t>
            </w:r>
            <w:r w:rsidR="00DC1F4F" w:rsidRPr="00B94B9E">
              <w:rPr>
                <w:rFonts w:cs="Calibri"/>
                <w:b/>
                <w:bCs/>
              </w:rPr>
              <w:fldChar w:fldCharType="begin"/>
            </w:r>
            <w:r w:rsidR="00DC1F4F" w:rsidRPr="00B94B9E">
              <w:rPr>
                <w:rFonts w:cs="Calibri"/>
                <w:b/>
                <w:bCs/>
              </w:rPr>
              <w:instrText xml:space="preserve"> REF _Ref455341462 \w \h </w:instrText>
            </w:r>
            <w:r w:rsidR="00DB018A" w:rsidRPr="00B94B9E">
              <w:rPr>
                <w:rFonts w:cs="Calibri"/>
                <w:b/>
                <w:bCs/>
              </w:rPr>
              <w:instrText xml:space="preserve"> \* MERGEFORMAT </w:instrText>
            </w:r>
            <w:r w:rsidR="00DC1F4F" w:rsidRPr="00B94B9E">
              <w:rPr>
                <w:rFonts w:cs="Calibri"/>
                <w:b/>
                <w:bCs/>
              </w:rPr>
            </w:r>
            <w:r w:rsidR="00DC1F4F" w:rsidRPr="00B94B9E">
              <w:rPr>
                <w:rFonts w:cs="Calibri"/>
                <w:b/>
                <w:bCs/>
              </w:rPr>
              <w:fldChar w:fldCharType="separate"/>
            </w:r>
            <w:r w:rsidR="006D4FB0">
              <w:rPr>
                <w:rFonts w:cs="Calibri"/>
                <w:b/>
                <w:bCs/>
              </w:rPr>
              <w:t>8.2</w:t>
            </w:r>
            <w:r w:rsidR="00DC1F4F" w:rsidRPr="00B94B9E">
              <w:rPr>
                <w:rFonts w:cs="Calibri"/>
                <w:b/>
                <w:bCs/>
              </w:rPr>
              <w:fldChar w:fldCharType="end"/>
            </w:r>
            <w:r w:rsidRPr="00B94B9E">
              <w:rPr>
                <w:rFonts w:cs="Calibri"/>
              </w:rPr>
              <w:t xml:space="preserve"> above by indicating with an “X” in the “ACCEPT ALL” column, or</w:t>
            </w:r>
          </w:p>
          <w:p w14:paraId="3809D574" w14:textId="742351C7" w:rsidR="00BF5791" w:rsidRPr="00B94B9E" w:rsidRDefault="00BF5791" w:rsidP="00274F09">
            <w:pPr>
              <w:pStyle w:val="Specification"/>
              <w:numPr>
                <w:ilvl w:val="0"/>
                <w:numId w:val="8"/>
              </w:numPr>
              <w:spacing w:after="0" w:line="276" w:lineRule="auto"/>
              <w:jc w:val="both"/>
              <w:rPr>
                <w:rFonts w:cs="Calibri"/>
              </w:rPr>
            </w:pPr>
            <w:r w:rsidRPr="00B94B9E">
              <w:rPr>
                <w:rFonts w:cs="Calibri"/>
              </w:rPr>
              <w:t xml:space="preserve">The </w:t>
            </w:r>
            <w:r w:rsidR="000168D4" w:rsidRPr="00B94B9E">
              <w:rPr>
                <w:rFonts w:cs="Calibri"/>
              </w:rPr>
              <w:t>Supplier</w:t>
            </w:r>
            <w:r w:rsidRPr="00B94B9E">
              <w:rPr>
                <w:rFonts w:cs="Calibri"/>
              </w:rPr>
              <w:t xml:space="preserve"> declares to NOT ACCEPT ALL the </w:t>
            </w:r>
            <w:r w:rsidR="005A2E46" w:rsidRPr="00B94B9E">
              <w:rPr>
                <w:rFonts w:cs="Calibri"/>
              </w:rPr>
              <w:t>Costing and Pricing Conditions</w:t>
            </w:r>
            <w:r w:rsidR="00DC1F4F" w:rsidRPr="00B94B9E">
              <w:rPr>
                <w:rFonts w:cs="Calibri"/>
              </w:rPr>
              <w:t xml:space="preserve"> </w:t>
            </w:r>
            <w:r w:rsidR="00637577" w:rsidRPr="00B94B9E">
              <w:rPr>
                <w:rFonts w:cs="Calibri"/>
              </w:rPr>
              <w:t xml:space="preserve">as specified </w:t>
            </w:r>
            <w:r w:rsidR="00DC1F4F" w:rsidRPr="00B94B9E">
              <w:rPr>
                <w:rFonts w:cs="Calibri"/>
              </w:rPr>
              <w:t xml:space="preserve">in </w:t>
            </w:r>
            <w:r w:rsidR="00DC1F4F" w:rsidRPr="00B94B9E">
              <w:rPr>
                <w:rFonts w:cs="Calibri"/>
                <w:b/>
                <w:bCs/>
              </w:rPr>
              <w:t xml:space="preserve">section </w:t>
            </w:r>
            <w:r w:rsidR="003452E7" w:rsidRPr="00B94B9E">
              <w:rPr>
                <w:rFonts w:cs="Calibri"/>
                <w:b/>
                <w:bCs/>
              </w:rPr>
              <w:t>8</w:t>
            </w:r>
            <w:r w:rsidR="00231829" w:rsidRPr="00B94B9E">
              <w:rPr>
                <w:rFonts w:cs="Calibri"/>
                <w:b/>
                <w:bCs/>
              </w:rPr>
              <w:t>.2</w:t>
            </w:r>
            <w:r w:rsidR="00DC1F4F" w:rsidRPr="00B94B9E">
              <w:rPr>
                <w:rFonts w:cs="Calibri"/>
              </w:rPr>
              <w:t xml:space="preserve"> </w:t>
            </w:r>
            <w:r w:rsidRPr="00B94B9E">
              <w:rPr>
                <w:rFonts w:cs="Calibri"/>
              </w:rPr>
              <w:t xml:space="preserve">above by - </w:t>
            </w:r>
          </w:p>
          <w:p w14:paraId="6C4EA239" w14:textId="77777777" w:rsidR="00BF5791" w:rsidRPr="00B94B9E" w:rsidRDefault="00BF5791" w:rsidP="00274F09">
            <w:pPr>
              <w:pStyle w:val="Specification"/>
              <w:numPr>
                <w:ilvl w:val="1"/>
                <w:numId w:val="6"/>
              </w:numPr>
              <w:spacing w:after="0" w:line="276" w:lineRule="auto"/>
              <w:jc w:val="both"/>
              <w:rPr>
                <w:rFonts w:cs="Calibri"/>
              </w:rPr>
            </w:pPr>
            <w:r w:rsidRPr="00B94B9E">
              <w:rPr>
                <w:rFonts w:cs="Calibri"/>
              </w:rPr>
              <w:t>Indicating with an “X” in the “</w:t>
            </w:r>
            <w:r w:rsidR="00DC1F4F" w:rsidRPr="00B94B9E">
              <w:rPr>
                <w:rFonts w:cs="Calibri"/>
              </w:rPr>
              <w:t xml:space="preserve">DO </w:t>
            </w:r>
            <w:r w:rsidRPr="00B94B9E">
              <w:rPr>
                <w:rFonts w:cs="Calibri"/>
              </w:rPr>
              <w:t>NOT ACCEPT</w:t>
            </w:r>
            <w:r w:rsidR="00DC1F4F" w:rsidRPr="00B94B9E">
              <w:rPr>
                <w:rFonts w:cs="Calibri"/>
              </w:rPr>
              <w:t xml:space="preserve"> ALL</w:t>
            </w:r>
            <w:r w:rsidRPr="00B94B9E">
              <w:rPr>
                <w:rFonts w:cs="Calibri"/>
              </w:rPr>
              <w:t>” column, and;</w:t>
            </w:r>
          </w:p>
          <w:p w14:paraId="1FB251CE" w14:textId="77777777" w:rsidR="00BF5791" w:rsidRPr="00B94B9E" w:rsidRDefault="00BF5791" w:rsidP="00274F09">
            <w:pPr>
              <w:pStyle w:val="Specification"/>
              <w:numPr>
                <w:ilvl w:val="1"/>
                <w:numId w:val="6"/>
              </w:numPr>
              <w:spacing w:after="0" w:line="276" w:lineRule="auto"/>
              <w:jc w:val="both"/>
              <w:rPr>
                <w:rFonts w:cs="Calibri"/>
              </w:rPr>
            </w:pPr>
            <w:r w:rsidRPr="00B94B9E">
              <w:rPr>
                <w:rFonts w:cs="Calibri"/>
              </w:rPr>
              <w:t>Provide reason and propos</w:t>
            </w:r>
            <w:r w:rsidR="00DC1F4F" w:rsidRPr="00B94B9E">
              <w:rPr>
                <w:rFonts w:cs="Calibri"/>
              </w:rPr>
              <w:t>al for each of the condition</w:t>
            </w:r>
            <w:r w:rsidRPr="00B94B9E">
              <w:rPr>
                <w:rFonts w:cs="Calibri"/>
              </w:rPr>
              <w:t xml:space="preserve"> not accepted. </w:t>
            </w:r>
          </w:p>
        </w:tc>
        <w:tc>
          <w:tcPr>
            <w:tcW w:w="719" w:type="pct"/>
          </w:tcPr>
          <w:p w14:paraId="16F9114C" w14:textId="77777777" w:rsidR="00BF5791" w:rsidRPr="00B94B9E" w:rsidRDefault="00BF5791" w:rsidP="00274F09">
            <w:pPr>
              <w:spacing w:line="276" w:lineRule="auto"/>
              <w:jc w:val="both"/>
              <w:rPr>
                <w:rFonts w:cs="Calibri"/>
                <w:szCs w:val="24"/>
              </w:rPr>
            </w:pPr>
          </w:p>
        </w:tc>
        <w:tc>
          <w:tcPr>
            <w:tcW w:w="845" w:type="pct"/>
          </w:tcPr>
          <w:p w14:paraId="6C1952B2" w14:textId="77777777" w:rsidR="00BF5791" w:rsidRPr="00CA1B67" w:rsidRDefault="00BF5791" w:rsidP="00274F09">
            <w:pPr>
              <w:spacing w:line="276" w:lineRule="auto"/>
              <w:jc w:val="both"/>
              <w:rPr>
                <w:rFonts w:cs="Calibri"/>
                <w:szCs w:val="24"/>
                <w:highlight w:val="yellow"/>
              </w:rPr>
            </w:pPr>
          </w:p>
        </w:tc>
      </w:tr>
      <w:tr w:rsidR="00BF5791" w:rsidRPr="00377886" w14:paraId="23E43581" w14:textId="77777777" w:rsidTr="000D178E">
        <w:tc>
          <w:tcPr>
            <w:tcW w:w="5000" w:type="pct"/>
            <w:gridSpan w:val="3"/>
          </w:tcPr>
          <w:p w14:paraId="16FBE8E8" w14:textId="3DC1D50A" w:rsidR="00BF5791" w:rsidRPr="00377886" w:rsidRDefault="00BF5791" w:rsidP="00274F09">
            <w:pPr>
              <w:spacing w:line="276" w:lineRule="auto"/>
              <w:jc w:val="both"/>
              <w:rPr>
                <w:rFonts w:cs="Calibri"/>
                <w:b/>
                <w:szCs w:val="24"/>
              </w:rPr>
            </w:pPr>
            <w:r w:rsidRPr="00377886">
              <w:rPr>
                <w:rFonts w:cs="Calibri"/>
                <w:b/>
                <w:szCs w:val="24"/>
              </w:rPr>
              <w:t>Comments</w:t>
            </w:r>
            <w:r w:rsidR="000B0E14" w:rsidRPr="00377886">
              <w:rPr>
                <w:rFonts w:cs="Calibri"/>
                <w:b/>
                <w:szCs w:val="24"/>
              </w:rPr>
              <w:t xml:space="preserve"> by </w:t>
            </w:r>
            <w:r w:rsidR="000168D4" w:rsidRPr="00377886">
              <w:rPr>
                <w:rFonts w:cs="Calibri"/>
                <w:b/>
                <w:szCs w:val="24"/>
              </w:rPr>
              <w:t>Supplier</w:t>
            </w:r>
            <w:r w:rsidRPr="00377886">
              <w:rPr>
                <w:rFonts w:cs="Calibri"/>
                <w:b/>
                <w:szCs w:val="24"/>
              </w:rPr>
              <w:t>:</w:t>
            </w:r>
          </w:p>
          <w:p w14:paraId="5922B770" w14:textId="77777777" w:rsidR="00BF5791" w:rsidRPr="00377886" w:rsidRDefault="00BF5791" w:rsidP="00274F09">
            <w:pPr>
              <w:spacing w:line="276" w:lineRule="auto"/>
              <w:jc w:val="both"/>
              <w:rPr>
                <w:rFonts w:cs="Calibri"/>
                <w:b/>
                <w:szCs w:val="24"/>
              </w:rPr>
            </w:pPr>
            <w:r w:rsidRPr="00377886">
              <w:rPr>
                <w:rFonts w:cs="Calibri"/>
                <w:szCs w:val="24"/>
              </w:rPr>
              <w:t xml:space="preserve">Provide </w:t>
            </w:r>
            <w:r w:rsidR="000B0E14" w:rsidRPr="00377886">
              <w:rPr>
                <w:rFonts w:cs="Calibri"/>
                <w:szCs w:val="24"/>
              </w:rPr>
              <w:t xml:space="preserve">the </w:t>
            </w:r>
            <w:r w:rsidRPr="00377886">
              <w:rPr>
                <w:rFonts w:cs="Calibri"/>
                <w:szCs w:val="24"/>
              </w:rPr>
              <w:t>condition reference, the r</w:t>
            </w:r>
            <w:r w:rsidR="00DC1F4F" w:rsidRPr="00377886">
              <w:rPr>
                <w:rFonts w:cs="Calibri"/>
                <w:szCs w:val="24"/>
              </w:rPr>
              <w:t>easons for not accepting the condition</w:t>
            </w:r>
            <w:r w:rsidRPr="00377886">
              <w:rPr>
                <w:rFonts w:cs="Calibri"/>
                <w:szCs w:val="24"/>
              </w:rPr>
              <w:t>.</w:t>
            </w:r>
          </w:p>
        </w:tc>
      </w:tr>
    </w:tbl>
    <w:p w14:paraId="04E56C56" w14:textId="77777777" w:rsidR="00BF5791" w:rsidRPr="00377886" w:rsidRDefault="00BF5791" w:rsidP="00274F09">
      <w:pPr>
        <w:spacing w:line="276" w:lineRule="auto"/>
        <w:jc w:val="both"/>
        <w:rPr>
          <w:rFonts w:cs="Calibri"/>
          <w:szCs w:val="24"/>
        </w:rPr>
      </w:pPr>
    </w:p>
    <w:p w14:paraId="0D9F362F" w14:textId="77777777" w:rsidR="001F1110" w:rsidRPr="00DC337F" w:rsidRDefault="001F1110" w:rsidP="001F1110">
      <w:pPr>
        <w:pStyle w:val="Heading2"/>
        <w:spacing w:line="276" w:lineRule="auto"/>
        <w:jc w:val="both"/>
        <w:rPr>
          <w:rFonts w:cs="Calibri"/>
          <w:sz w:val="28"/>
        </w:rPr>
      </w:pPr>
      <w:bookmarkStart w:id="104" w:name="_Toc126513532"/>
      <w:bookmarkStart w:id="105" w:name="_Toc133329148"/>
      <w:r w:rsidRPr="00DC337F">
        <w:rPr>
          <w:rFonts w:cs="Calibri"/>
          <w:sz w:val="28"/>
        </w:rPr>
        <w:t>PREFERENCE REQUIREMENTS</w:t>
      </w:r>
      <w:bookmarkEnd w:id="104"/>
      <w:bookmarkEnd w:id="105"/>
    </w:p>
    <w:p w14:paraId="2FEE71AE" w14:textId="77777777" w:rsidR="001F1110" w:rsidRPr="00DC337F" w:rsidRDefault="001F1110" w:rsidP="001F1110">
      <w:pPr>
        <w:pStyle w:val="Heading1"/>
        <w:numPr>
          <w:ilvl w:val="0"/>
          <w:numId w:val="0"/>
        </w:numPr>
        <w:rPr>
          <w:rFonts w:cs="Calibri"/>
          <w:color w:val="002060"/>
          <w:sz w:val="24"/>
          <w:szCs w:val="24"/>
        </w:rPr>
      </w:pPr>
      <w:bookmarkStart w:id="106" w:name="_Toc126513533"/>
      <w:bookmarkStart w:id="107" w:name="_Toc133329149"/>
      <w:r w:rsidRPr="00DC337F">
        <w:rPr>
          <w:rFonts w:cs="Calibri"/>
          <w:color w:val="002060"/>
          <w:sz w:val="24"/>
          <w:szCs w:val="24"/>
        </w:rPr>
        <w:t>8.4.1</w:t>
      </w:r>
      <w:r w:rsidRPr="00DC337F">
        <w:rPr>
          <w:rFonts w:cs="Calibri"/>
          <w:color w:val="002060"/>
          <w:sz w:val="24"/>
          <w:szCs w:val="24"/>
        </w:rPr>
        <w:tab/>
        <w:t>INSTRUCTION AND POINT ALLOCATION</w:t>
      </w:r>
      <w:bookmarkEnd w:id="106"/>
      <w:bookmarkEnd w:id="107"/>
    </w:p>
    <w:p w14:paraId="698BFA6C" w14:textId="77777777" w:rsidR="001F1110" w:rsidRPr="00DC337F" w:rsidRDefault="001F1110" w:rsidP="001F1110">
      <w:pPr>
        <w:numPr>
          <w:ilvl w:val="0"/>
          <w:numId w:val="75"/>
        </w:numPr>
        <w:spacing w:after="120" w:line="276" w:lineRule="auto"/>
        <w:jc w:val="both"/>
        <w:rPr>
          <w:rFonts w:cs="Calibri"/>
          <w:b/>
          <w:bCs/>
        </w:rPr>
      </w:pPr>
      <w:r w:rsidRPr="00DC337F">
        <w:rPr>
          <w:rFonts w:cs="Calibri"/>
          <w:b/>
          <w:bCs/>
        </w:rPr>
        <w:t xml:space="preserve">The bidder must complete in full all the PREFERENCE requirements. </w:t>
      </w:r>
    </w:p>
    <w:p w14:paraId="3A12F5C0" w14:textId="77777777" w:rsidR="001F1110" w:rsidRPr="00DC337F" w:rsidRDefault="001F1110" w:rsidP="001F1110">
      <w:pPr>
        <w:numPr>
          <w:ilvl w:val="0"/>
          <w:numId w:val="75"/>
        </w:numPr>
        <w:spacing w:after="120" w:line="276" w:lineRule="auto"/>
        <w:jc w:val="both"/>
        <w:rPr>
          <w:rFonts w:cs="Calibri"/>
        </w:rPr>
      </w:pPr>
      <w:r w:rsidRPr="00DC337F">
        <w:rPr>
          <w:rFonts w:cs="Calibri"/>
          <w:b/>
          <w:bCs/>
        </w:rPr>
        <w:t xml:space="preserve">Allocation of points per requirements: </w:t>
      </w:r>
      <w:r w:rsidRPr="00DC337F">
        <w:rPr>
          <w:rFonts w:cs="Calibri"/>
        </w:rPr>
        <w:t xml:space="preserve">The points allocation of bidders’ responses to the requirements will be determined by the completeness, relevance and accuracy of substantiating evidence. </w:t>
      </w:r>
    </w:p>
    <w:p w14:paraId="046A8B8A" w14:textId="77777777" w:rsidR="001F1110" w:rsidRPr="00DC337F" w:rsidRDefault="001F1110" w:rsidP="001F1110">
      <w:pPr>
        <w:numPr>
          <w:ilvl w:val="0"/>
          <w:numId w:val="75"/>
        </w:numPr>
        <w:spacing w:after="120" w:line="276" w:lineRule="auto"/>
        <w:jc w:val="both"/>
        <w:rPr>
          <w:rFonts w:cs="Calibri"/>
        </w:rPr>
      </w:pPr>
      <w:r w:rsidRPr="00DC337F">
        <w:rPr>
          <w:rFonts w:cs="Calibri"/>
        </w:rPr>
        <w:t xml:space="preserve">Points will be allocated for each </w:t>
      </w:r>
      <w:r w:rsidRPr="00DC337F">
        <w:rPr>
          <w:rFonts w:cs="Calibri"/>
          <w:b/>
          <w:bCs/>
        </w:rPr>
        <w:t>PREFERENCE requirement</w:t>
      </w:r>
      <w:r w:rsidRPr="00DC337F">
        <w:rPr>
          <w:rFonts w:cs="Calibri"/>
        </w:rPr>
        <w:t xml:space="preserve"> as per the criteria set in each section in the </w:t>
      </w:r>
      <w:r w:rsidRPr="00DC337F">
        <w:rPr>
          <w:rFonts w:cs="Calibri"/>
          <w:b/>
          <w:bCs/>
        </w:rPr>
        <w:t>table 1</w:t>
      </w:r>
      <w:r w:rsidRPr="00DC337F">
        <w:rPr>
          <w:rFonts w:cs="Calibri"/>
        </w:rPr>
        <w:t xml:space="preserve"> below.</w:t>
      </w:r>
    </w:p>
    <w:p w14:paraId="0677D6DF" w14:textId="77777777" w:rsidR="001F1110" w:rsidRPr="00DC337F" w:rsidRDefault="001F1110" w:rsidP="001F1110">
      <w:pPr>
        <w:numPr>
          <w:ilvl w:val="0"/>
          <w:numId w:val="75"/>
        </w:numPr>
        <w:spacing w:after="120" w:line="276" w:lineRule="auto"/>
        <w:jc w:val="both"/>
        <w:rPr>
          <w:rFonts w:cs="Calibri"/>
        </w:rPr>
      </w:pPr>
      <w:r w:rsidRPr="00DC337F">
        <w:rPr>
          <w:rFonts w:cs="Calibri"/>
          <w:b/>
          <w:bCs/>
        </w:rPr>
        <w:t>The bidder must provide a unique reference number</w:t>
      </w:r>
      <w:r w:rsidRPr="00DC337F">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C337F">
        <w:rPr>
          <w:rFonts w:cs="Calibri"/>
          <w:b/>
          <w:bCs/>
        </w:rPr>
        <w:t>ANNEX B</w:t>
      </w:r>
      <w:r w:rsidRPr="00DC337F">
        <w:rPr>
          <w:rFonts w:cs="Calibri"/>
        </w:rPr>
        <w:t>.</w:t>
      </w:r>
    </w:p>
    <w:p w14:paraId="3E7AE328" w14:textId="17548C5D" w:rsidR="001F1110" w:rsidRPr="00DC337F" w:rsidRDefault="001F1110" w:rsidP="001F1110">
      <w:pPr>
        <w:numPr>
          <w:ilvl w:val="0"/>
          <w:numId w:val="75"/>
        </w:numPr>
        <w:spacing w:after="120" w:line="276" w:lineRule="auto"/>
        <w:jc w:val="both"/>
        <w:rPr>
          <w:rFonts w:cs="Calibri"/>
          <w:b/>
          <w:bCs/>
        </w:rPr>
      </w:pPr>
      <w:r w:rsidRPr="00DC337F">
        <w:rPr>
          <w:rFonts w:cs="Calibri"/>
          <w:b/>
          <w:bCs/>
        </w:rPr>
        <w:lastRenderedPageBreak/>
        <w:t>Preference Goal Requirements:</w:t>
      </w:r>
    </w:p>
    <w:p w14:paraId="3D021AF2" w14:textId="779A24C3" w:rsidR="00F916E0" w:rsidRPr="00DC337F" w:rsidRDefault="00F916E0" w:rsidP="00B94B9E">
      <w:pPr>
        <w:pStyle w:val="ListParagraph"/>
        <w:numPr>
          <w:ilvl w:val="1"/>
          <w:numId w:val="78"/>
        </w:numPr>
        <w:spacing w:line="276" w:lineRule="auto"/>
        <w:jc w:val="both"/>
        <w:rPr>
          <w:rFonts w:cs="Calibri"/>
        </w:rPr>
      </w:pPr>
      <w:r w:rsidRPr="00DC337F">
        <w:rPr>
          <w:rFonts w:cs="Calibri"/>
        </w:rPr>
        <w:t xml:space="preserve">The applicable Preference Point system for this tender and points claimed is </w:t>
      </w:r>
      <w:r w:rsidRPr="00DC337F">
        <w:rPr>
          <w:rFonts w:cs="Calibri"/>
          <w:b/>
          <w:bCs/>
        </w:rPr>
        <w:t>80/20.</w:t>
      </w:r>
    </w:p>
    <w:p w14:paraId="14D08495" w14:textId="77777777" w:rsidR="00F916E0" w:rsidRPr="00DC337F" w:rsidRDefault="00F916E0" w:rsidP="00B94B9E">
      <w:pPr>
        <w:pStyle w:val="ListParagraph"/>
        <w:numPr>
          <w:ilvl w:val="1"/>
          <w:numId w:val="78"/>
        </w:numPr>
        <w:spacing w:line="276" w:lineRule="auto"/>
        <w:jc w:val="both"/>
        <w:rPr>
          <w:rFonts w:cs="Calibri"/>
        </w:rPr>
      </w:pPr>
      <w:r w:rsidRPr="00DC337F">
        <w:rPr>
          <w:rFonts w:cs="Calibri"/>
        </w:rPr>
        <w:t xml:space="preserve">The specific Preferential Goal Requirements for this tender is indicated in </w:t>
      </w:r>
      <w:r w:rsidRPr="00DC337F">
        <w:rPr>
          <w:rFonts w:cs="Calibri"/>
          <w:b/>
          <w:bCs/>
        </w:rPr>
        <w:t>table 1</w:t>
      </w:r>
      <w:r w:rsidRPr="00DC337F">
        <w:rPr>
          <w:rFonts w:cs="Calibri"/>
        </w:rPr>
        <w:t xml:space="preserve"> below.</w:t>
      </w:r>
    </w:p>
    <w:p w14:paraId="1E7B080C" w14:textId="77777777" w:rsidR="00F916E0" w:rsidRPr="00DC337F" w:rsidRDefault="00F916E0" w:rsidP="00B94B9E">
      <w:pPr>
        <w:pStyle w:val="ListParagraph"/>
        <w:numPr>
          <w:ilvl w:val="1"/>
          <w:numId w:val="78"/>
        </w:numPr>
        <w:spacing w:line="276" w:lineRule="auto"/>
        <w:jc w:val="both"/>
        <w:rPr>
          <w:rFonts w:cs="Calibri"/>
        </w:rPr>
      </w:pPr>
      <w:r w:rsidRPr="00DC337F">
        <w:rPr>
          <w:rFonts w:cs="Calibri"/>
        </w:rPr>
        <w:t>The Bidder must complete 80/20 preference point system and submit proof or documentation required in terms of this tender.</w:t>
      </w:r>
    </w:p>
    <w:p w14:paraId="70F06582" w14:textId="273C79F0" w:rsidR="00F916E0" w:rsidRPr="00DC337F" w:rsidRDefault="00F916E0" w:rsidP="00B94B9E">
      <w:pPr>
        <w:pStyle w:val="ListParagraph"/>
        <w:numPr>
          <w:ilvl w:val="1"/>
          <w:numId w:val="78"/>
        </w:numPr>
        <w:spacing w:line="276" w:lineRule="auto"/>
        <w:jc w:val="both"/>
        <w:rPr>
          <w:rFonts w:cs="Calibri"/>
        </w:rPr>
      </w:pPr>
      <w:r w:rsidRPr="00DC337F">
        <w:rPr>
          <w:rFonts w:cs="Calibri"/>
        </w:rPr>
        <w:t xml:space="preserve">The Bidder </w:t>
      </w:r>
      <w:r w:rsidRPr="00DC337F">
        <w:rPr>
          <w:rFonts w:cs="Calibri"/>
          <w:b/>
          <w:bCs/>
        </w:rPr>
        <w:t>must indicate their commitment</w:t>
      </w:r>
      <w:r w:rsidRPr="00DC337F">
        <w:rPr>
          <w:rFonts w:cs="Calibri"/>
        </w:rPr>
        <w:t xml:space="preserve"> to claim points for each of the preference points by signing </w:t>
      </w:r>
      <w:r w:rsidR="00F07912" w:rsidRPr="00DC337F">
        <w:rPr>
          <w:rFonts w:cs="Calibri"/>
        </w:rPr>
        <w:t>at par</w:t>
      </w:r>
      <w:r w:rsidRPr="003C670B">
        <w:rPr>
          <w:rFonts w:cs="Calibri"/>
        </w:rPr>
        <w:t xml:space="preserve"> 4.5</w:t>
      </w:r>
      <w:r w:rsidRPr="00DC337F">
        <w:rPr>
          <w:rFonts w:cs="Calibri"/>
        </w:rPr>
        <w:t xml:space="preserve"> in the Invitation to Bid document.</w:t>
      </w:r>
    </w:p>
    <w:p w14:paraId="5173326C" w14:textId="74525B37" w:rsidR="00F916E0" w:rsidRPr="00DC337F" w:rsidRDefault="00F916E0" w:rsidP="00B94B9E">
      <w:pPr>
        <w:pStyle w:val="ListParagraph"/>
        <w:numPr>
          <w:ilvl w:val="1"/>
          <w:numId w:val="78"/>
        </w:numPr>
        <w:spacing w:line="276" w:lineRule="auto"/>
        <w:jc w:val="both"/>
        <w:rPr>
          <w:rFonts w:cs="Calibri"/>
        </w:rPr>
      </w:pPr>
      <w:r w:rsidRPr="00DC337F">
        <w:rPr>
          <w:rFonts w:cs="Calibri"/>
        </w:rPr>
        <w:t xml:space="preserve">Failure on the part of a bidder to submit proof or documentation required or to comply to </w:t>
      </w:r>
      <w:r w:rsidRPr="00DC337F">
        <w:rPr>
          <w:rFonts w:cs="Calibri"/>
          <w:b/>
          <w:bCs/>
        </w:rPr>
        <w:t>paragraph (d)</w:t>
      </w:r>
      <w:r w:rsidRPr="00DC337F">
        <w:rPr>
          <w:rFonts w:cs="Calibri"/>
        </w:rPr>
        <w:t xml:space="preserve"> </w:t>
      </w:r>
      <w:r w:rsidR="00F07912" w:rsidRPr="00DC337F">
        <w:rPr>
          <w:rFonts w:cs="Calibri"/>
        </w:rPr>
        <w:t>above in</w:t>
      </w:r>
      <w:r w:rsidRPr="00DC337F">
        <w:rPr>
          <w:rFonts w:cs="Calibri"/>
        </w:rPr>
        <w:t xml:space="preserve"> terms of this tender to claim preference points for the </w:t>
      </w:r>
      <w:r w:rsidRPr="00DC337F">
        <w:rPr>
          <w:rFonts w:cs="Calibri"/>
          <w:b/>
          <w:bCs/>
        </w:rPr>
        <w:t>Preference Goal Requirements</w:t>
      </w:r>
      <w:r w:rsidRPr="00DC337F">
        <w:rPr>
          <w:rFonts w:cs="Calibri"/>
        </w:rPr>
        <w:t xml:space="preserve"> for this tender, will be interpreted to mean that preference points are not claimed.</w:t>
      </w:r>
    </w:p>
    <w:p w14:paraId="4B623F5C" w14:textId="77777777" w:rsidR="00F916E0" w:rsidRPr="00DC337F" w:rsidRDefault="00F916E0" w:rsidP="00B94B9E">
      <w:pPr>
        <w:pStyle w:val="ListParagraph"/>
        <w:numPr>
          <w:ilvl w:val="1"/>
          <w:numId w:val="78"/>
        </w:numPr>
        <w:spacing w:line="276" w:lineRule="auto"/>
        <w:jc w:val="both"/>
        <w:rPr>
          <w:rFonts w:cs="Calibri"/>
        </w:rPr>
      </w:pPr>
      <w:r w:rsidRPr="00DC337F">
        <w:rPr>
          <w:rFonts w:cs="Calibri"/>
        </w:rPr>
        <w:t xml:space="preserve">The Bidder’s </w:t>
      </w:r>
      <w:r w:rsidRPr="00DC337F">
        <w:rPr>
          <w:rFonts w:cs="Calibri"/>
          <w:b/>
          <w:bCs/>
        </w:rPr>
        <w:t>commitment</w:t>
      </w:r>
      <w:r w:rsidRPr="00DC337F">
        <w:rPr>
          <w:rFonts w:cs="Calibri"/>
        </w:rPr>
        <w:t xml:space="preserve"> for the </w:t>
      </w:r>
      <w:r w:rsidRPr="00DC337F">
        <w:rPr>
          <w:rFonts w:cs="Calibri"/>
          <w:b/>
          <w:bCs/>
        </w:rPr>
        <w:t xml:space="preserve">Preference Goal Requirements </w:t>
      </w:r>
      <w:r w:rsidRPr="00DC337F">
        <w:rPr>
          <w:rFonts w:cs="Calibri"/>
        </w:rPr>
        <w:t xml:space="preserve">in this tender will be </w:t>
      </w:r>
      <w:r w:rsidRPr="00DC337F">
        <w:rPr>
          <w:rFonts w:cs="Calibri"/>
          <w:b/>
          <w:bCs/>
        </w:rPr>
        <w:t>legally binding</w:t>
      </w:r>
      <w:r w:rsidRPr="00DC337F">
        <w:rPr>
          <w:rFonts w:cs="Calibri"/>
        </w:rPr>
        <w:t xml:space="preserve"> and the Bidder needs to </w:t>
      </w:r>
      <w:r w:rsidRPr="00DC337F">
        <w:rPr>
          <w:rFonts w:cs="Calibri"/>
          <w:b/>
          <w:bCs/>
        </w:rPr>
        <w:t>perform against their commitment</w:t>
      </w:r>
      <w:r w:rsidRPr="00DC337F">
        <w:rPr>
          <w:rFonts w:cs="Calibri"/>
        </w:rPr>
        <w:t xml:space="preserve"> for the duration of the contract which will form part of the Contractual Agreement.</w:t>
      </w:r>
    </w:p>
    <w:p w14:paraId="13259C5E" w14:textId="77777777" w:rsidR="00F916E0" w:rsidRPr="00DC337F" w:rsidRDefault="00F916E0" w:rsidP="00B94B9E">
      <w:pPr>
        <w:pStyle w:val="ListParagraph"/>
        <w:numPr>
          <w:ilvl w:val="1"/>
          <w:numId w:val="78"/>
        </w:numPr>
        <w:spacing w:line="276" w:lineRule="auto"/>
        <w:jc w:val="both"/>
        <w:rPr>
          <w:rFonts w:cs="Calibri"/>
        </w:rPr>
      </w:pPr>
      <w:r w:rsidRPr="00DC337F">
        <w:rPr>
          <w:rFonts w:cs="Calibri"/>
        </w:rPr>
        <w:t xml:space="preserve">The Bidder </w:t>
      </w:r>
      <w:r w:rsidRPr="00DC337F">
        <w:rPr>
          <w:rFonts w:cs="Calibri"/>
          <w:b/>
          <w:bCs/>
        </w:rPr>
        <w:t>must sustain, or improve</w:t>
      </w:r>
      <w:r w:rsidRPr="00DC337F">
        <w:rPr>
          <w:rFonts w:cs="Calibri"/>
        </w:rPr>
        <w:t xml:space="preserve"> the company’s BBBEE Level for the duration of the contact which will form part of the Contractual Agreement.</w:t>
      </w:r>
    </w:p>
    <w:p w14:paraId="172014CC" w14:textId="77777777" w:rsidR="00FC1EAF" w:rsidRPr="00DC337F" w:rsidRDefault="00FC1EAF" w:rsidP="00FC1EAF">
      <w:pPr>
        <w:pStyle w:val="ListParagraph"/>
        <w:numPr>
          <w:ilvl w:val="1"/>
          <w:numId w:val="78"/>
        </w:numPr>
        <w:spacing w:line="276" w:lineRule="auto"/>
        <w:jc w:val="both"/>
        <w:rPr>
          <w:rFonts w:cs="Calibri"/>
        </w:rPr>
      </w:pPr>
      <w:r w:rsidRPr="00DC337F">
        <w:rPr>
          <w:rFonts w:cs="Calibri"/>
          <w:b/>
          <w:bCs/>
        </w:rPr>
        <w:t>Performance of Preference Goal Requirements will be determined annually.</w:t>
      </w:r>
      <w:r w:rsidRPr="00DC337F">
        <w:rPr>
          <w:rFonts w:cs="Calibri"/>
        </w:rPr>
        <w:t xml:space="preserve"> Bidders must submit their Preference status report to SITA indicating progress against the Bidder’s Preferential commitments </w:t>
      </w:r>
      <w:r w:rsidRPr="00DC337F">
        <w:rPr>
          <w:rFonts w:cs="Calibri"/>
          <w:b/>
          <w:bCs/>
        </w:rPr>
        <w:t>within 30 days after each quarter from the commencement date of the contract</w:t>
      </w:r>
      <w:r w:rsidRPr="00DC337F">
        <w:rPr>
          <w:rFonts w:cs="Calibri"/>
        </w:rPr>
        <w:t>.</w:t>
      </w:r>
    </w:p>
    <w:p w14:paraId="208B743A" w14:textId="77777777" w:rsidR="00F916E0" w:rsidRPr="00DC337F" w:rsidRDefault="00F916E0" w:rsidP="00B94B9E">
      <w:pPr>
        <w:pStyle w:val="ListParagraph"/>
        <w:numPr>
          <w:ilvl w:val="1"/>
          <w:numId w:val="78"/>
        </w:numPr>
        <w:spacing w:line="276" w:lineRule="auto"/>
        <w:jc w:val="both"/>
        <w:rPr>
          <w:rFonts w:cs="Calibri"/>
        </w:rPr>
      </w:pPr>
      <w:r w:rsidRPr="00DC337F">
        <w:rPr>
          <w:rFonts w:cs="Calibri"/>
        </w:rPr>
        <w:t xml:space="preserve">Bidders need to keep auditable substantive records / evidence and upon request by </w:t>
      </w:r>
      <w:r w:rsidRPr="00DC337F">
        <w:rPr>
          <w:rFonts w:cs="Calibri"/>
          <w:b/>
          <w:bCs/>
        </w:rPr>
        <w:t xml:space="preserve">SITA </w:t>
      </w:r>
      <w:r w:rsidRPr="00DC337F">
        <w:rPr>
          <w:rFonts w:cs="Calibri"/>
        </w:rPr>
        <w:t>must be made available for audit and, or due diligence purposes.</w:t>
      </w:r>
    </w:p>
    <w:p w14:paraId="20F69EBA" w14:textId="77777777" w:rsidR="00F916E0" w:rsidRPr="00DC337F" w:rsidRDefault="00F916E0" w:rsidP="00B94B9E">
      <w:pPr>
        <w:pStyle w:val="ListParagraph"/>
        <w:numPr>
          <w:ilvl w:val="1"/>
          <w:numId w:val="78"/>
        </w:numPr>
        <w:spacing w:line="276" w:lineRule="auto"/>
        <w:jc w:val="both"/>
        <w:rPr>
          <w:rFonts w:cs="Calibri"/>
        </w:rPr>
      </w:pPr>
      <w:r w:rsidRPr="00DC337F">
        <w:rPr>
          <w:rFonts w:cs="Calibri"/>
          <w:b/>
          <w:bCs/>
        </w:rPr>
        <w:t>SITA reserves the right</w:t>
      </w:r>
      <w:r w:rsidRPr="00DC337F">
        <w:rPr>
          <w:rFonts w:cs="Calibri"/>
        </w:rPr>
        <w:t xml:space="preserve"> </w:t>
      </w:r>
      <w:r w:rsidRPr="00DC337F">
        <w:rPr>
          <w:rFonts w:cs="Calibri"/>
          <w:b/>
          <w:bCs/>
        </w:rPr>
        <w:t>to</w:t>
      </w:r>
      <w:r w:rsidRPr="00DC337F">
        <w:rPr>
          <w:rFonts w:cs="Calibri"/>
        </w:rPr>
        <w:t xml:space="preserve"> require from a Bidder, either before a bid is adjudicated or at any time subsequently, to substantiate any claim with regards to preferences, in any manner required by SITA.</w:t>
      </w:r>
    </w:p>
    <w:p w14:paraId="30340E41" w14:textId="77777777" w:rsidR="00F916E0" w:rsidRPr="00DC337F" w:rsidRDefault="00F916E0" w:rsidP="00B94B9E">
      <w:pPr>
        <w:pStyle w:val="ListParagraph"/>
        <w:numPr>
          <w:ilvl w:val="1"/>
          <w:numId w:val="78"/>
        </w:numPr>
        <w:spacing w:line="276" w:lineRule="auto"/>
        <w:jc w:val="both"/>
        <w:rPr>
          <w:rFonts w:cs="Calibri"/>
        </w:rPr>
      </w:pPr>
      <w:r w:rsidRPr="00DC337F">
        <w:rPr>
          <w:rFonts w:cs="Calibri"/>
          <w:b/>
          <w:bCs/>
        </w:rPr>
        <w:t>SITA reserves the right to</w:t>
      </w:r>
      <w:r w:rsidRPr="00DC337F">
        <w:rPr>
          <w:rFonts w:cs="Calibri"/>
        </w:rPr>
        <w:t xml:space="preserve"> verify information / evidence provided by the Bidder.</w:t>
      </w:r>
    </w:p>
    <w:p w14:paraId="58138E6E" w14:textId="77777777" w:rsidR="00F916E0" w:rsidRPr="00DC337F" w:rsidRDefault="00F916E0" w:rsidP="00B94B9E">
      <w:pPr>
        <w:pStyle w:val="ListParagraph"/>
        <w:numPr>
          <w:ilvl w:val="1"/>
          <w:numId w:val="78"/>
        </w:numPr>
        <w:spacing w:line="276" w:lineRule="auto"/>
        <w:jc w:val="both"/>
        <w:rPr>
          <w:rFonts w:cs="Calibri"/>
          <w:b/>
          <w:bCs/>
        </w:rPr>
      </w:pPr>
      <w:r w:rsidRPr="00DC337F">
        <w:rPr>
          <w:rFonts w:cs="Calibri"/>
          <w:b/>
          <w:bCs/>
        </w:rPr>
        <w:t>SITA reserves the right to</w:t>
      </w:r>
      <w:r w:rsidRPr="00DC337F">
        <w:rPr>
          <w:rFonts w:cs="Calibri"/>
        </w:rPr>
        <w:t xml:space="preserve"> introduce a </w:t>
      </w:r>
      <w:r w:rsidRPr="00DC337F">
        <w:rPr>
          <w:rFonts w:cs="Calibri"/>
          <w:b/>
          <w:bCs/>
        </w:rPr>
        <w:t>penalty of 1%</w:t>
      </w:r>
      <w:r w:rsidRPr="00DC337F">
        <w:rPr>
          <w:rFonts w:cs="Calibri"/>
        </w:rPr>
        <w:t xml:space="preserve"> of the overall annual year spent by </w:t>
      </w:r>
      <w:r w:rsidRPr="00DC337F">
        <w:rPr>
          <w:rFonts w:cs="Calibri"/>
          <w:b/>
          <w:bCs/>
        </w:rPr>
        <w:t>SITA</w:t>
      </w:r>
      <w:r w:rsidRPr="00DC337F">
        <w:rPr>
          <w:rFonts w:cs="Calibri"/>
        </w:rPr>
        <w:t xml:space="preserve"> for the prior year if the Bidder fails to comply to </w:t>
      </w:r>
      <w:r w:rsidRPr="00DC337F">
        <w:rPr>
          <w:rFonts w:cs="Calibri"/>
          <w:b/>
          <w:bCs/>
        </w:rPr>
        <w:t>paragraphs (f), (g) and (h) above.</w:t>
      </w:r>
    </w:p>
    <w:p w14:paraId="014C025C" w14:textId="6A18350B" w:rsidR="00F916E0" w:rsidRPr="00DC337F" w:rsidRDefault="00F916E0" w:rsidP="00F916E0">
      <w:pPr>
        <w:pStyle w:val="Specification"/>
        <w:ind w:left="360" w:hanging="360"/>
        <w:jc w:val="both"/>
        <w:rPr>
          <w:rFonts w:cs="Calibri"/>
        </w:rPr>
      </w:pPr>
    </w:p>
    <w:p w14:paraId="3DB7E553" w14:textId="52E5846E" w:rsidR="00B94B9E" w:rsidRPr="00DC337F" w:rsidRDefault="00B94B9E" w:rsidP="00F916E0">
      <w:pPr>
        <w:pStyle w:val="Specification"/>
        <w:ind w:left="360" w:hanging="360"/>
        <w:jc w:val="both"/>
        <w:rPr>
          <w:rFonts w:cs="Calibri"/>
        </w:rPr>
      </w:pPr>
    </w:p>
    <w:p w14:paraId="4A1663A6" w14:textId="57F9C287" w:rsidR="00B94B9E" w:rsidRPr="00DC337F" w:rsidRDefault="00B94B9E" w:rsidP="00F916E0">
      <w:pPr>
        <w:pStyle w:val="Specification"/>
        <w:ind w:left="360" w:hanging="360"/>
        <w:jc w:val="both"/>
        <w:rPr>
          <w:rFonts w:cs="Calibri"/>
        </w:rPr>
      </w:pPr>
    </w:p>
    <w:p w14:paraId="23A88C1D" w14:textId="1413EA90" w:rsidR="00B94B9E" w:rsidRPr="00DC337F" w:rsidRDefault="00B94B9E" w:rsidP="00F916E0">
      <w:pPr>
        <w:pStyle w:val="Specification"/>
        <w:ind w:left="360" w:hanging="360"/>
        <w:jc w:val="both"/>
        <w:rPr>
          <w:rFonts w:cs="Calibri"/>
        </w:rPr>
      </w:pPr>
    </w:p>
    <w:p w14:paraId="3482782E" w14:textId="77777777" w:rsidR="006016CF" w:rsidRPr="00DC337F" w:rsidRDefault="006016CF" w:rsidP="00F916E0">
      <w:pPr>
        <w:pStyle w:val="Specification"/>
        <w:ind w:left="360" w:hanging="360"/>
        <w:jc w:val="both"/>
        <w:rPr>
          <w:rFonts w:cs="Calibri"/>
        </w:rPr>
        <w:sectPr w:rsidR="006016CF" w:rsidRPr="00DC337F" w:rsidSect="00BF1742">
          <w:footerReference w:type="default" r:id="rId9"/>
          <w:pgSz w:w="11906" w:h="16838"/>
          <w:pgMar w:top="1134" w:right="1134" w:bottom="1134" w:left="1134" w:header="680" w:footer="344" w:gutter="0"/>
          <w:cols w:space="708"/>
          <w:docGrid w:linePitch="360"/>
        </w:sectPr>
      </w:pPr>
    </w:p>
    <w:p w14:paraId="5B1A485D" w14:textId="77777777" w:rsidR="00B94B9E" w:rsidRPr="00DC337F" w:rsidRDefault="00B94B9E" w:rsidP="00F916E0">
      <w:pPr>
        <w:pStyle w:val="Specification"/>
        <w:ind w:left="360" w:hanging="360"/>
        <w:jc w:val="both"/>
        <w:rPr>
          <w:rFonts w:cs="Calibri"/>
        </w:rPr>
      </w:pPr>
    </w:p>
    <w:p w14:paraId="5C032237" w14:textId="77777777" w:rsidR="00F916E0" w:rsidRPr="00DC337F" w:rsidRDefault="00F916E0" w:rsidP="00F916E0">
      <w:pPr>
        <w:rPr>
          <w:rFonts w:cs="Calibri"/>
          <w:b/>
          <w:bCs/>
        </w:rPr>
      </w:pPr>
      <w:r w:rsidRPr="00DC337F">
        <w:rPr>
          <w:rFonts w:cs="Calibri"/>
          <w:b/>
          <w:bCs/>
        </w:rPr>
        <w:t>Table 1 : Preference Goal Requirements</w:t>
      </w:r>
      <w:r w:rsidRPr="00DC337F">
        <w:rPr>
          <w:rFonts w:cs="Calibri"/>
          <w:b/>
          <w:bCs/>
          <w:color w:val="FF0000"/>
        </w:rPr>
        <w:t xml:space="preserve"> </w:t>
      </w:r>
    </w:p>
    <w:p w14:paraId="7F448AEB" w14:textId="77777777" w:rsidR="00F916E0" w:rsidRPr="00DC337F" w:rsidRDefault="00F916E0" w:rsidP="00F916E0">
      <w:pPr>
        <w:pStyle w:val="Specification"/>
        <w:ind w:left="360" w:hanging="360"/>
        <w:jc w:val="both"/>
        <w:rPr>
          <w:rFonts w:cs="Calibri"/>
        </w:rPr>
      </w:pPr>
    </w:p>
    <w:tbl>
      <w:tblPr>
        <w:tblW w:w="14756" w:type="dxa"/>
        <w:tblInd w:w="118" w:type="dxa"/>
        <w:tblLook w:val="04A0" w:firstRow="1" w:lastRow="0" w:firstColumn="1" w:lastColumn="0" w:noHBand="0" w:noVBand="1"/>
      </w:tblPr>
      <w:tblGrid>
        <w:gridCol w:w="1702"/>
        <w:gridCol w:w="3300"/>
        <w:gridCol w:w="2226"/>
        <w:gridCol w:w="4268"/>
        <w:gridCol w:w="3260"/>
      </w:tblGrid>
      <w:tr w:rsidR="00FC1EAF" w:rsidRPr="00377886" w14:paraId="65E3508F" w14:textId="77777777" w:rsidTr="00FF414D">
        <w:trPr>
          <w:trHeight w:val="1040"/>
          <w:tblHeader/>
        </w:trPr>
        <w:tc>
          <w:tcPr>
            <w:tcW w:w="1702" w:type="dxa"/>
            <w:tcBorders>
              <w:top w:val="single" w:sz="8" w:space="0" w:color="4F81BD"/>
              <w:left w:val="single" w:sz="8" w:space="0" w:color="4F81BD"/>
              <w:bottom w:val="single" w:sz="8" w:space="0" w:color="4F81BD"/>
              <w:right w:val="single" w:sz="8" w:space="0" w:color="4F81BD"/>
            </w:tcBorders>
            <w:shd w:val="clear" w:color="000000" w:fill="DBE5F1"/>
          </w:tcPr>
          <w:p w14:paraId="77CD218A" w14:textId="141F5176" w:rsidR="00FC1EAF" w:rsidRPr="00DC337F" w:rsidRDefault="00FC1EAF" w:rsidP="005B7C21">
            <w:pPr>
              <w:rPr>
                <w:rFonts w:cs="Calibri"/>
                <w:b/>
                <w:bCs/>
                <w:color w:val="0E1B8D"/>
              </w:rPr>
            </w:pPr>
            <w:r w:rsidRPr="00DC337F">
              <w:rPr>
                <w:rFonts w:cs="Calibri"/>
                <w:b/>
                <w:bCs/>
                <w:color w:val="0E1B8D"/>
                <w:sz w:val="22"/>
                <w:szCs w:val="22"/>
              </w:rPr>
              <w:t>Preference Goal Requirement  #</w:t>
            </w:r>
          </w:p>
        </w:tc>
        <w:tc>
          <w:tcPr>
            <w:tcW w:w="3300" w:type="dxa"/>
            <w:tcBorders>
              <w:top w:val="single" w:sz="8" w:space="0" w:color="4F81BD"/>
              <w:left w:val="single" w:sz="8" w:space="0" w:color="4F81BD"/>
              <w:bottom w:val="single" w:sz="8" w:space="0" w:color="4F81BD"/>
              <w:right w:val="single" w:sz="8" w:space="0" w:color="4F81BD"/>
            </w:tcBorders>
            <w:shd w:val="clear" w:color="000000" w:fill="DBE5F1"/>
            <w:hideMark/>
          </w:tcPr>
          <w:p w14:paraId="2024527E" w14:textId="77777777" w:rsidR="00FC1EAF" w:rsidRPr="00DC337F" w:rsidRDefault="00FC1EAF" w:rsidP="005B7C21">
            <w:pPr>
              <w:rPr>
                <w:rFonts w:cs="Calibri"/>
                <w:b/>
                <w:bCs/>
                <w:color w:val="0E1B8D"/>
              </w:rPr>
            </w:pPr>
            <w:r w:rsidRPr="00DC337F">
              <w:rPr>
                <w:rFonts w:cs="Calibri"/>
                <w:b/>
                <w:bCs/>
                <w:color w:val="0E1B8D"/>
              </w:rPr>
              <w:t>Preferential  Goal Requirements</w:t>
            </w:r>
          </w:p>
        </w:tc>
        <w:tc>
          <w:tcPr>
            <w:tcW w:w="9754" w:type="dxa"/>
            <w:gridSpan w:val="3"/>
            <w:tcBorders>
              <w:top w:val="single" w:sz="8" w:space="0" w:color="4F81BD"/>
              <w:left w:val="nil"/>
              <w:bottom w:val="single" w:sz="8" w:space="0" w:color="4F81BD"/>
              <w:right w:val="single" w:sz="8" w:space="0" w:color="4F81BD"/>
            </w:tcBorders>
            <w:shd w:val="clear" w:color="000000" w:fill="DBE5F1"/>
            <w:hideMark/>
          </w:tcPr>
          <w:p w14:paraId="2C7D81A5" w14:textId="77777777" w:rsidR="00FC1EAF" w:rsidRPr="00DC337F" w:rsidRDefault="00FC1EAF" w:rsidP="005B7C21">
            <w:pPr>
              <w:rPr>
                <w:rFonts w:cs="Calibri"/>
                <w:b/>
                <w:bCs/>
                <w:color w:val="0E1B8D"/>
              </w:rPr>
            </w:pPr>
            <w:r w:rsidRPr="00DC337F">
              <w:rPr>
                <w:rFonts w:cs="Calibri"/>
                <w:b/>
                <w:bCs/>
                <w:color w:val="0E1B8D"/>
              </w:rPr>
              <w:t>Preferential  Goal Requirements for (80/20) system</w:t>
            </w:r>
          </w:p>
        </w:tc>
      </w:tr>
      <w:tr w:rsidR="00FC1EAF" w:rsidRPr="00377886" w14:paraId="0BE9DC65" w14:textId="77777777" w:rsidTr="00FF414D">
        <w:trPr>
          <w:trHeight w:val="2100"/>
          <w:tblHeader/>
        </w:trPr>
        <w:tc>
          <w:tcPr>
            <w:tcW w:w="1702" w:type="dxa"/>
            <w:tcBorders>
              <w:top w:val="nil"/>
              <w:left w:val="single" w:sz="8" w:space="0" w:color="4F81BD"/>
              <w:bottom w:val="single" w:sz="8" w:space="0" w:color="4F81BD"/>
              <w:right w:val="single" w:sz="8" w:space="0" w:color="4F81BD"/>
            </w:tcBorders>
            <w:shd w:val="clear" w:color="000000" w:fill="DBE5F1"/>
          </w:tcPr>
          <w:p w14:paraId="696307D0" w14:textId="77777777" w:rsidR="00FC1EAF" w:rsidRPr="00DC337F" w:rsidRDefault="00FC1EAF" w:rsidP="005B7C21">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hideMark/>
          </w:tcPr>
          <w:p w14:paraId="5C9671F0" w14:textId="17566B67" w:rsidR="00FC1EAF" w:rsidRPr="00DC337F" w:rsidRDefault="00FC1EAF" w:rsidP="005B7C21">
            <w:pPr>
              <w:rPr>
                <w:rFonts w:cs="Calibri"/>
                <w:b/>
                <w:bCs/>
                <w:color w:val="0E1B8D"/>
              </w:rPr>
            </w:pPr>
            <w:r w:rsidRPr="00DC337F">
              <w:rPr>
                <w:rFonts w:cs="Calibri"/>
                <w:b/>
                <w:bCs/>
                <w:color w:val="0E1B8D"/>
              </w:rPr>
              <w:t>Preferential Goal Requirements allocated for this  tender</w:t>
            </w:r>
          </w:p>
        </w:tc>
        <w:tc>
          <w:tcPr>
            <w:tcW w:w="2226" w:type="dxa"/>
            <w:tcBorders>
              <w:top w:val="nil"/>
              <w:left w:val="nil"/>
              <w:bottom w:val="single" w:sz="8" w:space="0" w:color="4F81BD"/>
              <w:right w:val="single" w:sz="8" w:space="0" w:color="4F81BD"/>
            </w:tcBorders>
            <w:shd w:val="clear" w:color="000000" w:fill="DBE5F1"/>
            <w:hideMark/>
          </w:tcPr>
          <w:p w14:paraId="129DE4EC" w14:textId="77777777" w:rsidR="00FC1EAF" w:rsidRPr="00DC337F" w:rsidRDefault="00FC1EAF" w:rsidP="005B7C21">
            <w:pPr>
              <w:rPr>
                <w:rFonts w:cs="Calibri"/>
                <w:b/>
                <w:bCs/>
                <w:color w:val="0E1B8D"/>
              </w:rPr>
            </w:pPr>
            <w:r w:rsidRPr="00DC337F">
              <w:rPr>
                <w:rFonts w:cs="Calibri"/>
                <w:b/>
                <w:bCs/>
                <w:color w:val="0E1B8D"/>
              </w:rPr>
              <w:t>Number of points</w:t>
            </w:r>
            <w:r w:rsidRPr="00DC337F">
              <w:rPr>
                <w:rFonts w:cs="Calibri"/>
                <w:b/>
                <w:bCs/>
                <w:color w:val="0E1B8D"/>
              </w:rPr>
              <w:br/>
              <w:t>allocated</w:t>
            </w:r>
            <w:r w:rsidRPr="00DC337F">
              <w:rPr>
                <w:rFonts w:cs="Calibri"/>
                <w:b/>
                <w:bCs/>
                <w:color w:val="0E1B8D"/>
              </w:rPr>
              <w:br/>
              <w:t>(80/20) system</w:t>
            </w:r>
            <w:r w:rsidRPr="00DC337F">
              <w:rPr>
                <w:rFonts w:cs="Calibri"/>
                <w:b/>
                <w:bCs/>
                <w:color w:val="0E1B8D"/>
              </w:rPr>
              <w:br/>
              <w:t>(To be completed by the organ of state)</w:t>
            </w:r>
          </w:p>
        </w:tc>
        <w:tc>
          <w:tcPr>
            <w:tcW w:w="4268" w:type="dxa"/>
            <w:tcBorders>
              <w:top w:val="nil"/>
              <w:left w:val="nil"/>
              <w:bottom w:val="single" w:sz="8" w:space="0" w:color="4F81BD"/>
              <w:right w:val="single" w:sz="8" w:space="0" w:color="4F81BD"/>
            </w:tcBorders>
            <w:shd w:val="clear" w:color="000000" w:fill="DBE5F1"/>
            <w:hideMark/>
          </w:tcPr>
          <w:p w14:paraId="4E63F851" w14:textId="77777777" w:rsidR="00FC1EAF" w:rsidRPr="00DC337F" w:rsidRDefault="00FC1EAF" w:rsidP="005B7C21">
            <w:pPr>
              <w:rPr>
                <w:rFonts w:cs="Calibri"/>
                <w:b/>
                <w:bCs/>
                <w:color w:val="0E1B8D"/>
              </w:rPr>
            </w:pPr>
            <w:r w:rsidRPr="00DC337F">
              <w:rPr>
                <w:rFonts w:cs="Calibri"/>
                <w:b/>
                <w:bCs/>
                <w:color w:val="0E1B8D"/>
              </w:rPr>
              <w:t xml:space="preserve">Substantiating evidence and evidence reference to be completed by bidder. </w:t>
            </w:r>
            <w:r w:rsidRPr="00DC337F">
              <w:rPr>
                <w:rFonts w:cs="Calibri"/>
                <w:b/>
                <w:bCs/>
                <w:color w:val="0E1B8D"/>
              </w:rPr>
              <w:br/>
              <w:t>Evaluation per requirement: Each requirement indicated in the table below must be completed and points will be allocated based on the  evidence required below for the (80/20) system</w:t>
            </w:r>
          </w:p>
        </w:tc>
        <w:tc>
          <w:tcPr>
            <w:tcW w:w="3260" w:type="dxa"/>
            <w:tcBorders>
              <w:top w:val="nil"/>
              <w:left w:val="nil"/>
              <w:bottom w:val="single" w:sz="8" w:space="0" w:color="4F81BD"/>
              <w:right w:val="single" w:sz="8" w:space="0" w:color="4F81BD"/>
            </w:tcBorders>
            <w:shd w:val="clear" w:color="000000" w:fill="DBE5F1"/>
            <w:hideMark/>
          </w:tcPr>
          <w:p w14:paraId="6C3A194F" w14:textId="77777777" w:rsidR="00FC1EAF" w:rsidRPr="00DC337F" w:rsidRDefault="00FC1EAF" w:rsidP="005B7C21">
            <w:pPr>
              <w:rPr>
                <w:rFonts w:cs="Calibri"/>
                <w:b/>
                <w:bCs/>
                <w:color w:val="0E1B8D"/>
              </w:rPr>
            </w:pPr>
            <w:r w:rsidRPr="00DC337F">
              <w:rPr>
                <w:rFonts w:cs="Calibri"/>
                <w:b/>
                <w:bCs/>
                <w:color w:val="0E1B8D"/>
              </w:rPr>
              <w:t>Evidence reference for the</w:t>
            </w:r>
            <w:r w:rsidRPr="00DC337F">
              <w:rPr>
                <w:rFonts w:cs="Calibri"/>
                <w:b/>
                <w:bCs/>
                <w:color w:val="FF0000"/>
                <w:sz w:val="28"/>
                <w:szCs w:val="28"/>
              </w:rPr>
              <w:t xml:space="preserve"> </w:t>
            </w:r>
            <w:r w:rsidRPr="00DC337F">
              <w:rPr>
                <w:rFonts w:cs="Calibri"/>
                <w:b/>
                <w:bCs/>
                <w:color w:val="FF0000"/>
                <w:sz w:val="28"/>
                <w:szCs w:val="28"/>
              </w:rPr>
              <w:br/>
            </w:r>
            <w:r w:rsidRPr="00DC337F">
              <w:rPr>
                <w:rFonts w:cs="Calibri"/>
                <w:b/>
                <w:bCs/>
                <w:color w:val="0E1B8D"/>
              </w:rPr>
              <w:t>(80/20) system</w:t>
            </w:r>
          </w:p>
        </w:tc>
      </w:tr>
      <w:tr w:rsidR="00FC1EAF" w:rsidRPr="00377886" w14:paraId="3489B1E8" w14:textId="77777777" w:rsidTr="00FF414D">
        <w:trPr>
          <w:trHeight w:val="741"/>
        </w:trPr>
        <w:tc>
          <w:tcPr>
            <w:tcW w:w="1702" w:type="dxa"/>
            <w:tcBorders>
              <w:top w:val="nil"/>
              <w:left w:val="single" w:sz="8" w:space="0" w:color="4F81BD"/>
              <w:bottom w:val="single" w:sz="8" w:space="0" w:color="4F81BD"/>
              <w:right w:val="single" w:sz="8" w:space="0" w:color="4F81BD"/>
            </w:tcBorders>
            <w:shd w:val="clear" w:color="000000" w:fill="DBE5F1"/>
          </w:tcPr>
          <w:p w14:paraId="0EE2ED18" w14:textId="77777777" w:rsidR="00FC1EAF" w:rsidRPr="00DC337F" w:rsidRDefault="00FC1EAF" w:rsidP="00FC1EAF">
            <w:pPr>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25B8C95D" w14:textId="267DBE53" w:rsidR="00FC1EAF" w:rsidRPr="00DC337F" w:rsidRDefault="00FC1EAF" w:rsidP="00FC1EAF">
            <w:pPr>
              <w:rPr>
                <w:rFonts w:cs="Calibri"/>
                <w:b/>
                <w:bCs/>
                <w:color w:val="305496"/>
              </w:rPr>
            </w:pPr>
            <w:r w:rsidRPr="00DC337F">
              <w:rPr>
                <w:rFonts w:cs="Calibri"/>
                <w:b/>
                <w:bCs/>
                <w:sz w:val="22"/>
                <w:szCs w:val="22"/>
              </w:rPr>
              <w:t>B-BBEE Requirements</w:t>
            </w:r>
          </w:p>
        </w:tc>
        <w:tc>
          <w:tcPr>
            <w:tcW w:w="2226" w:type="dxa"/>
            <w:tcBorders>
              <w:top w:val="nil"/>
              <w:left w:val="nil"/>
              <w:bottom w:val="single" w:sz="8" w:space="0" w:color="4F81BD"/>
              <w:right w:val="single" w:sz="8" w:space="0" w:color="4F81BD"/>
            </w:tcBorders>
            <w:shd w:val="clear" w:color="000000" w:fill="DBE5F1"/>
            <w:vAlign w:val="center"/>
            <w:hideMark/>
          </w:tcPr>
          <w:p w14:paraId="3D11B0E1" w14:textId="40FB2F66" w:rsidR="00FC1EAF" w:rsidRPr="00DC337F" w:rsidRDefault="00FC1EAF" w:rsidP="00FC1EAF">
            <w:pPr>
              <w:jc w:val="center"/>
              <w:rPr>
                <w:rFonts w:cs="Calibri"/>
                <w:b/>
                <w:bCs/>
              </w:rPr>
            </w:pPr>
          </w:p>
        </w:tc>
        <w:tc>
          <w:tcPr>
            <w:tcW w:w="7528" w:type="dxa"/>
            <w:gridSpan w:val="2"/>
            <w:tcBorders>
              <w:top w:val="single" w:sz="8" w:space="0" w:color="4F81BD"/>
              <w:left w:val="nil"/>
              <w:bottom w:val="single" w:sz="8" w:space="0" w:color="4F81BD"/>
              <w:right w:val="single" w:sz="8" w:space="0" w:color="4F81BD"/>
            </w:tcBorders>
            <w:shd w:val="clear" w:color="000000" w:fill="DBE5F1"/>
            <w:hideMark/>
          </w:tcPr>
          <w:p w14:paraId="6ABB7523" w14:textId="77777777" w:rsidR="00FC1EAF" w:rsidRPr="00DC337F" w:rsidRDefault="00FC1EAF" w:rsidP="00FC1EAF">
            <w:pPr>
              <w:rPr>
                <w:rFonts w:cs="Calibri"/>
                <w:b/>
                <w:bCs/>
                <w:color w:val="0E1B8D"/>
              </w:rPr>
            </w:pPr>
            <w:r w:rsidRPr="00DC337F">
              <w:rPr>
                <w:rFonts w:cs="Calibri"/>
                <w:b/>
                <w:bCs/>
                <w:color w:val="0E1B8D"/>
              </w:rPr>
              <w:t> </w:t>
            </w:r>
          </w:p>
        </w:tc>
      </w:tr>
      <w:tr w:rsidR="00FC1EAF" w:rsidRPr="00377886" w14:paraId="3CFF5591" w14:textId="77777777" w:rsidTr="00FF414D">
        <w:trPr>
          <w:trHeight w:val="3891"/>
        </w:trPr>
        <w:tc>
          <w:tcPr>
            <w:tcW w:w="1702" w:type="dxa"/>
            <w:tcBorders>
              <w:top w:val="nil"/>
              <w:left w:val="single" w:sz="8" w:space="0" w:color="4F81BD"/>
              <w:bottom w:val="single" w:sz="8" w:space="0" w:color="4F81BD"/>
              <w:right w:val="single" w:sz="8" w:space="0" w:color="4F81BD"/>
            </w:tcBorders>
          </w:tcPr>
          <w:p w14:paraId="5B6893CF" w14:textId="7086AE5D" w:rsidR="00FC1EAF" w:rsidRPr="00DC337F" w:rsidRDefault="00FC1EAF" w:rsidP="00FC1EAF">
            <w:pPr>
              <w:rPr>
                <w:rFonts w:cs="Calibri"/>
              </w:rPr>
            </w:pPr>
            <w:r w:rsidRPr="00DC337F">
              <w:rPr>
                <w:rFonts w:cs="Calibri"/>
                <w:sz w:val="22"/>
                <w:szCs w:val="22"/>
              </w:rPr>
              <w:t>1)</w:t>
            </w:r>
          </w:p>
        </w:tc>
        <w:tc>
          <w:tcPr>
            <w:tcW w:w="3300" w:type="dxa"/>
            <w:tcBorders>
              <w:top w:val="nil"/>
              <w:left w:val="single" w:sz="8" w:space="0" w:color="4F81BD"/>
              <w:bottom w:val="single" w:sz="8" w:space="0" w:color="4F81BD"/>
              <w:right w:val="single" w:sz="8" w:space="0" w:color="4F81BD"/>
            </w:tcBorders>
            <w:shd w:val="clear" w:color="auto" w:fill="auto"/>
            <w:hideMark/>
          </w:tcPr>
          <w:p w14:paraId="7C29203B" w14:textId="77777777" w:rsidR="00FC1EAF" w:rsidRPr="00DC337F" w:rsidRDefault="00FC1EAF" w:rsidP="00FC1EAF">
            <w:pPr>
              <w:rPr>
                <w:rFonts w:cs="Calibri"/>
                <w:b/>
                <w:bCs/>
                <w:sz w:val="22"/>
                <w:szCs w:val="22"/>
              </w:rPr>
            </w:pPr>
            <w:r w:rsidRPr="00DC337F">
              <w:rPr>
                <w:rFonts w:cs="Calibri"/>
                <w:b/>
                <w:bCs/>
                <w:sz w:val="22"/>
                <w:szCs w:val="22"/>
              </w:rPr>
              <w:t>B-BBEE Requirements:</w:t>
            </w:r>
          </w:p>
          <w:p w14:paraId="217AE43B" w14:textId="2D41F382" w:rsidR="00FC1EAF" w:rsidRPr="00DC337F" w:rsidRDefault="00FC1EAF" w:rsidP="00FC1EAF">
            <w:pPr>
              <w:rPr>
                <w:rFonts w:cs="Calibri"/>
              </w:rPr>
            </w:pPr>
            <w:r w:rsidRPr="00DC337F">
              <w:rPr>
                <w:rFonts w:cs="Calibri"/>
                <w:sz w:val="22"/>
                <w:szCs w:val="22"/>
              </w:rPr>
              <w:t>Promotion of Transformational Objectives.</w:t>
            </w:r>
          </w:p>
        </w:tc>
        <w:tc>
          <w:tcPr>
            <w:tcW w:w="2226" w:type="dxa"/>
            <w:tcBorders>
              <w:top w:val="nil"/>
              <w:left w:val="nil"/>
              <w:bottom w:val="single" w:sz="8" w:space="0" w:color="4F81BD"/>
              <w:right w:val="single" w:sz="8" w:space="0" w:color="4F81BD"/>
            </w:tcBorders>
            <w:shd w:val="clear" w:color="auto" w:fill="auto"/>
            <w:vAlign w:val="center"/>
            <w:hideMark/>
          </w:tcPr>
          <w:p w14:paraId="029261D6" w14:textId="77777777" w:rsidR="00FC1EAF" w:rsidRPr="00DC337F" w:rsidRDefault="00FC1EAF" w:rsidP="00FC1EAF">
            <w:pPr>
              <w:jc w:val="center"/>
              <w:rPr>
                <w:rFonts w:cs="Calibri"/>
              </w:rPr>
            </w:pPr>
            <w:r w:rsidRPr="00DC337F">
              <w:rPr>
                <w:rFonts w:cs="Calibri"/>
              </w:rPr>
              <w:t>10,0</w:t>
            </w:r>
          </w:p>
        </w:tc>
        <w:tc>
          <w:tcPr>
            <w:tcW w:w="4268" w:type="dxa"/>
            <w:tcBorders>
              <w:top w:val="nil"/>
              <w:left w:val="nil"/>
              <w:bottom w:val="single" w:sz="8" w:space="0" w:color="4F81BD"/>
              <w:right w:val="single" w:sz="8" w:space="0" w:color="4F81BD"/>
            </w:tcBorders>
            <w:shd w:val="clear" w:color="auto" w:fill="auto"/>
            <w:hideMark/>
          </w:tcPr>
          <w:p w14:paraId="44BFFD46" w14:textId="6ADBF86D" w:rsidR="00FC1EAF" w:rsidRPr="00DC337F" w:rsidRDefault="00FC1EAF" w:rsidP="00FC1EAF">
            <w:pPr>
              <w:rPr>
                <w:rFonts w:cs="Calibri"/>
                <w:b/>
                <w:bCs/>
              </w:rPr>
            </w:pPr>
            <w:r w:rsidRPr="00DC337F">
              <w:rPr>
                <w:rFonts w:cs="Calibri"/>
                <w:b/>
                <w:bCs/>
              </w:rPr>
              <w:t>Evidence:</w:t>
            </w:r>
            <w:r w:rsidRPr="00DC337F">
              <w:rPr>
                <w:rFonts w:cs="Calibri"/>
                <w:b/>
                <w:bCs/>
              </w:rPr>
              <w:br/>
            </w:r>
            <w:r w:rsidR="00346D43" w:rsidRPr="00DC337F">
              <w:rPr>
                <w:rFonts w:cs="Calibri"/>
                <w:sz w:val="22"/>
                <w:szCs w:val="22"/>
              </w:rPr>
              <w:t>The Bidder must provide a copy of  relevant evidence for the Preferential Goal points which the Bidder qualifies for.</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Points will be allocated for bidders that meets the requirements as indicated in</w:t>
            </w:r>
            <w:r w:rsidRPr="00DC337F" w:rsidDel="00FC1EAF">
              <w:rPr>
                <w:rFonts w:cs="Calibri"/>
              </w:rPr>
              <w:t xml:space="preserve"> </w:t>
            </w:r>
            <w:r w:rsidRPr="00DC337F">
              <w:rPr>
                <w:rFonts w:cs="Calibri"/>
                <w:b/>
                <w:bCs/>
              </w:rPr>
              <w:t>table 2 in section 8.4.1.</w:t>
            </w:r>
          </w:p>
          <w:p w14:paraId="58198097" w14:textId="77777777" w:rsidR="00FC1EAF" w:rsidRPr="00DC337F" w:rsidRDefault="00FC1EAF" w:rsidP="00FC1EAF">
            <w:pPr>
              <w:rPr>
                <w:rFonts w:cs="Calibri"/>
                <w:b/>
                <w:bCs/>
              </w:rPr>
            </w:pPr>
          </w:p>
        </w:tc>
        <w:tc>
          <w:tcPr>
            <w:tcW w:w="3260" w:type="dxa"/>
            <w:tcBorders>
              <w:top w:val="nil"/>
              <w:left w:val="nil"/>
              <w:bottom w:val="single" w:sz="8" w:space="0" w:color="4F81BD"/>
              <w:right w:val="single" w:sz="8" w:space="0" w:color="4F81BD"/>
            </w:tcBorders>
            <w:shd w:val="clear" w:color="auto" w:fill="auto"/>
            <w:hideMark/>
          </w:tcPr>
          <w:p w14:paraId="65670A34" w14:textId="77777777" w:rsidR="00FC1EAF" w:rsidRPr="00DC337F" w:rsidRDefault="00FC1EAF" w:rsidP="00FC1EAF">
            <w:pPr>
              <w:rPr>
                <w:rFonts w:cs="Calibri"/>
                <w:color w:val="FF0000"/>
              </w:rPr>
            </w:pPr>
            <w:r w:rsidRPr="00DC337F">
              <w:rPr>
                <w:rFonts w:cs="Calibri"/>
                <w:color w:val="FF0000"/>
              </w:rPr>
              <w:t xml:space="preserve">&lt;provide unique reference to locate  </w:t>
            </w:r>
            <w:r w:rsidRPr="00DC337F">
              <w:rPr>
                <w:rFonts w:cs="Calibri"/>
                <w:b/>
                <w:bCs/>
                <w:color w:val="FF0000"/>
              </w:rPr>
              <w:t xml:space="preserve">(80/20) system </w:t>
            </w:r>
            <w:r w:rsidRPr="00DC337F">
              <w:rPr>
                <w:rFonts w:cs="Calibri"/>
                <w:color w:val="FF0000"/>
              </w:rPr>
              <w:t xml:space="preserve">substantiating evidence in the bid response – </w:t>
            </w:r>
            <w:r w:rsidRPr="00DC337F">
              <w:rPr>
                <w:rFonts w:cs="Calibri"/>
                <w:b/>
                <w:bCs/>
                <w:color w:val="FF0000"/>
              </w:rPr>
              <w:t>Annex B, section 10.6</w:t>
            </w:r>
            <w:r w:rsidRPr="00DC337F">
              <w:rPr>
                <w:rFonts w:cs="Calibri"/>
                <w:color w:val="FF0000"/>
              </w:rPr>
              <w:t>&gt;</w:t>
            </w:r>
          </w:p>
        </w:tc>
      </w:tr>
      <w:tr w:rsidR="00FC1EAF" w:rsidRPr="00377886" w14:paraId="7F78DD6C" w14:textId="77777777" w:rsidTr="00FF414D">
        <w:trPr>
          <w:trHeight w:val="860"/>
        </w:trPr>
        <w:tc>
          <w:tcPr>
            <w:tcW w:w="1702" w:type="dxa"/>
            <w:tcBorders>
              <w:top w:val="nil"/>
              <w:left w:val="single" w:sz="8" w:space="0" w:color="4F81BD"/>
              <w:bottom w:val="single" w:sz="8" w:space="0" w:color="4F81BD"/>
              <w:right w:val="single" w:sz="8" w:space="0" w:color="4F81BD"/>
            </w:tcBorders>
            <w:shd w:val="clear" w:color="000000" w:fill="DBE5F1"/>
          </w:tcPr>
          <w:p w14:paraId="7B01530C" w14:textId="77777777" w:rsidR="00FC1EAF" w:rsidRPr="00DC337F" w:rsidRDefault="00FC1EAF" w:rsidP="00FC1EAF">
            <w:pPr>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2A826C00" w14:textId="27301779" w:rsidR="00FC1EAF" w:rsidRPr="00DC337F" w:rsidRDefault="00FC1EAF" w:rsidP="00FC1EAF">
            <w:pPr>
              <w:rPr>
                <w:rFonts w:cs="Calibri"/>
                <w:b/>
                <w:bCs/>
                <w:color w:val="305496"/>
              </w:rPr>
            </w:pPr>
            <w:r w:rsidRPr="00DC337F">
              <w:rPr>
                <w:rFonts w:cs="Calibri"/>
                <w:b/>
                <w:bCs/>
                <w:color w:val="305496"/>
              </w:rPr>
              <w:t>Specific Goals: </w:t>
            </w:r>
          </w:p>
        </w:tc>
        <w:tc>
          <w:tcPr>
            <w:tcW w:w="2226" w:type="dxa"/>
            <w:tcBorders>
              <w:top w:val="nil"/>
              <w:left w:val="nil"/>
              <w:bottom w:val="single" w:sz="8" w:space="0" w:color="4F81BD"/>
              <w:right w:val="single" w:sz="8" w:space="0" w:color="4F81BD"/>
            </w:tcBorders>
            <w:shd w:val="clear" w:color="000000" w:fill="DBE5F1"/>
            <w:vAlign w:val="center"/>
            <w:hideMark/>
          </w:tcPr>
          <w:p w14:paraId="68760B0C" w14:textId="77777777" w:rsidR="00FC1EAF" w:rsidRPr="00DC337F" w:rsidRDefault="00FC1EAF" w:rsidP="00FC1EAF">
            <w:pPr>
              <w:jc w:val="center"/>
              <w:rPr>
                <w:rFonts w:cs="Calibri"/>
                <w:b/>
                <w:bCs/>
                <w:color w:val="0E1B8D"/>
              </w:rPr>
            </w:pPr>
            <w:r w:rsidRPr="00DC337F">
              <w:rPr>
                <w:rFonts w:cs="Calibri"/>
                <w:b/>
                <w:bCs/>
                <w:color w:val="0E1B8D"/>
              </w:rPr>
              <w:t>10,0</w:t>
            </w:r>
          </w:p>
        </w:tc>
        <w:tc>
          <w:tcPr>
            <w:tcW w:w="7528" w:type="dxa"/>
            <w:gridSpan w:val="2"/>
            <w:tcBorders>
              <w:top w:val="single" w:sz="8" w:space="0" w:color="4F81BD"/>
              <w:left w:val="nil"/>
              <w:bottom w:val="single" w:sz="8" w:space="0" w:color="4F81BD"/>
              <w:right w:val="single" w:sz="8" w:space="0" w:color="4F81BD"/>
            </w:tcBorders>
            <w:shd w:val="clear" w:color="000000" w:fill="DBE5F1"/>
            <w:hideMark/>
          </w:tcPr>
          <w:p w14:paraId="1392BD67" w14:textId="77777777" w:rsidR="00FC1EAF" w:rsidRPr="00DC337F" w:rsidRDefault="00FC1EAF" w:rsidP="00FC1EAF">
            <w:pPr>
              <w:rPr>
                <w:rFonts w:cs="Calibri"/>
                <w:b/>
                <w:bCs/>
                <w:color w:val="0E1B8D"/>
              </w:rPr>
            </w:pPr>
            <w:r w:rsidRPr="00DC337F">
              <w:rPr>
                <w:rFonts w:cs="Calibri"/>
                <w:b/>
                <w:bCs/>
                <w:color w:val="0E1B8D"/>
              </w:rPr>
              <w:t> </w:t>
            </w:r>
          </w:p>
        </w:tc>
      </w:tr>
      <w:tr w:rsidR="00FC1EAF" w:rsidRPr="00377886" w14:paraId="5A5929D9" w14:textId="77777777" w:rsidTr="00FF414D">
        <w:trPr>
          <w:trHeight w:val="4080"/>
        </w:trPr>
        <w:tc>
          <w:tcPr>
            <w:tcW w:w="1702" w:type="dxa"/>
            <w:tcBorders>
              <w:top w:val="nil"/>
              <w:left w:val="single" w:sz="8" w:space="0" w:color="4F81BD"/>
              <w:bottom w:val="single" w:sz="8" w:space="0" w:color="4F81BD"/>
              <w:right w:val="single" w:sz="8" w:space="0" w:color="4F81BD"/>
            </w:tcBorders>
          </w:tcPr>
          <w:p w14:paraId="3E3FA386" w14:textId="23B5E735" w:rsidR="00FC1EAF" w:rsidRPr="00DC337F" w:rsidRDefault="006016CF" w:rsidP="00FC1EAF">
            <w:pPr>
              <w:rPr>
                <w:rFonts w:cs="Calibri"/>
                <w:szCs w:val="24"/>
                <w:lang w:eastAsia="en-GB"/>
              </w:rPr>
            </w:pPr>
            <w:r w:rsidRPr="00DC337F">
              <w:rPr>
                <w:rFonts w:cs="Calibri"/>
                <w:szCs w:val="24"/>
                <w:lang w:eastAsia="en-GB"/>
              </w:rPr>
              <w:t>2)</w:t>
            </w:r>
          </w:p>
        </w:tc>
        <w:tc>
          <w:tcPr>
            <w:tcW w:w="3300" w:type="dxa"/>
            <w:tcBorders>
              <w:top w:val="nil"/>
              <w:left w:val="single" w:sz="8" w:space="0" w:color="4F81BD"/>
              <w:bottom w:val="single" w:sz="8" w:space="0" w:color="4F81BD"/>
              <w:right w:val="single" w:sz="8" w:space="0" w:color="4F81BD"/>
            </w:tcBorders>
            <w:shd w:val="clear" w:color="auto" w:fill="auto"/>
            <w:hideMark/>
          </w:tcPr>
          <w:p w14:paraId="5AD3839A" w14:textId="1B69A084" w:rsidR="00FC1EAF" w:rsidRPr="00DC337F" w:rsidRDefault="00FC1EAF" w:rsidP="00FC1EAF">
            <w:pPr>
              <w:rPr>
                <w:rFonts w:cs="Calibri"/>
                <w:szCs w:val="24"/>
                <w:lang w:eastAsia="en-GB"/>
              </w:rPr>
            </w:pPr>
            <w:r w:rsidRPr="00DC337F">
              <w:rPr>
                <w:rFonts w:cs="Calibri"/>
                <w:szCs w:val="24"/>
                <w:lang w:eastAsia="en-GB"/>
              </w:rPr>
              <w:t>The promotion of Local Products in line with the PPP.</w:t>
            </w:r>
          </w:p>
          <w:p w14:paraId="00546E86" w14:textId="7F411FDD" w:rsidR="00FC1EAF" w:rsidRPr="00DC337F" w:rsidRDefault="00FC1EAF" w:rsidP="00FC1EAF">
            <w:pPr>
              <w:rPr>
                <w:rFonts w:cs="Calibri"/>
              </w:rPr>
            </w:pPr>
            <w:r w:rsidRPr="00DC337F">
              <w:rPr>
                <w:rFonts w:cs="Calibri"/>
                <w:szCs w:val="24"/>
                <w:lang w:eastAsia="en-GB"/>
              </w:rPr>
              <w:t xml:space="preserve">In line with the promotion of Local Products SITA will allocate Preference Points to Bidders whose products contain Local Content and </w:t>
            </w:r>
            <w:r w:rsidRPr="00C660AD">
              <w:rPr>
                <w:rFonts w:cs="Calibri"/>
                <w:szCs w:val="24"/>
                <w:lang w:eastAsia="en-GB"/>
              </w:rPr>
              <w:t xml:space="preserve">production for </w:t>
            </w:r>
            <w:r w:rsidR="009D5737" w:rsidRPr="00C660AD">
              <w:rPr>
                <w:rFonts w:cs="Calibri"/>
                <w:b/>
              </w:rPr>
              <w:t>Electrical and Telecom cables</w:t>
            </w:r>
            <w:r w:rsidR="009D5737" w:rsidRPr="00C660AD">
              <w:rPr>
                <w:rFonts w:cs="Calibri"/>
                <w:bCs/>
              </w:rPr>
              <w:t>.</w:t>
            </w:r>
          </w:p>
        </w:tc>
        <w:tc>
          <w:tcPr>
            <w:tcW w:w="2226" w:type="dxa"/>
            <w:tcBorders>
              <w:top w:val="nil"/>
              <w:left w:val="nil"/>
              <w:bottom w:val="single" w:sz="8" w:space="0" w:color="4F81BD"/>
              <w:right w:val="single" w:sz="8" w:space="0" w:color="4F81BD"/>
            </w:tcBorders>
            <w:shd w:val="clear" w:color="auto" w:fill="auto"/>
            <w:vAlign w:val="center"/>
            <w:hideMark/>
          </w:tcPr>
          <w:p w14:paraId="4220C426" w14:textId="77777777" w:rsidR="00FC1EAF" w:rsidRPr="00DC337F" w:rsidRDefault="00FC1EAF" w:rsidP="00FC1EAF">
            <w:pPr>
              <w:jc w:val="center"/>
              <w:rPr>
                <w:rFonts w:cs="Calibri"/>
              </w:rPr>
            </w:pPr>
            <w:r w:rsidRPr="00DC337F">
              <w:rPr>
                <w:rFonts w:cs="Calibri"/>
              </w:rPr>
              <w:t>10,0</w:t>
            </w:r>
          </w:p>
        </w:tc>
        <w:tc>
          <w:tcPr>
            <w:tcW w:w="4268" w:type="dxa"/>
            <w:tcBorders>
              <w:top w:val="nil"/>
              <w:left w:val="nil"/>
              <w:bottom w:val="single" w:sz="8" w:space="0" w:color="4F81BD"/>
              <w:right w:val="single" w:sz="8" w:space="0" w:color="4F81BD"/>
            </w:tcBorders>
            <w:shd w:val="clear" w:color="auto" w:fill="auto"/>
            <w:hideMark/>
          </w:tcPr>
          <w:p w14:paraId="7E11CBDB" w14:textId="6CE979EB" w:rsidR="00FC1EAF" w:rsidRPr="00DC337F" w:rsidRDefault="00FC1EAF" w:rsidP="00FC1EAF">
            <w:pPr>
              <w:spacing w:after="240"/>
              <w:rPr>
                <w:rFonts w:cs="Calibri"/>
                <w:b/>
                <w:bCs/>
              </w:rPr>
            </w:pPr>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Annex C</w:t>
            </w:r>
            <w:r w:rsidRPr="00DC337F">
              <w:rPr>
                <w:rFonts w:cs="Calibri"/>
              </w:rPr>
              <w:t>.</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r>
            <w:r w:rsidR="004C7089" w:rsidRPr="00DC337F">
              <w:rPr>
                <w:rFonts w:cs="Calibri"/>
              </w:rPr>
              <w:t>10</w:t>
            </w:r>
            <w:r w:rsidRPr="00DC337F">
              <w:rPr>
                <w:rFonts w:cs="Calibri"/>
              </w:rPr>
              <w:t xml:space="preserve"> points = 90 % or greater Local Content.</w:t>
            </w:r>
            <w:r w:rsidRPr="00DC337F">
              <w:rPr>
                <w:rFonts w:cs="Calibri"/>
                <w:b/>
                <w:bCs/>
              </w:rPr>
              <w:br/>
            </w:r>
          </w:p>
        </w:tc>
        <w:tc>
          <w:tcPr>
            <w:tcW w:w="3260" w:type="dxa"/>
            <w:tcBorders>
              <w:top w:val="nil"/>
              <w:left w:val="nil"/>
              <w:bottom w:val="single" w:sz="8" w:space="0" w:color="4F81BD"/>
              <w:right w:val="single" w:sz="8" w:space="0" w:color="4F81BD"/>
            </w:tcBorders>
            <w:shd w:val="clear" w:color="auto" w:fill="auto"/>
            <w:hideMark/>
          </w:tcPr>
          <w:p w14:paraId="0BC687EC" w14:textId="1682380E" w:rsidR="00FC1EAF" w:rsidRPr="00DC337F" w:rsidRDefault="00FC1EAF" w:rsidP="00FC1EAF">
            <w:pPr>
              <w:rPr>
                <w:rFonts w:cs="Calibri"/>
                <w:color w:val="FF0000"/>
              </w:rPr>
            </w:pPr>
            <w:r w:rsidRPr="00DC337F">
              <w:rPr>
                <w:rFonts w:cs="Calibri"/>
                <w:color w:val="FF0000"/>
              </w:rPr>
              <w:t xml:space="preserve">&lt;provide unique reference to locate </w:t>
            </w:r>
            <w:r w:rsidRPr="00DC337F">
              <w:rPr>
                <w:rFonts w:cs="Calibri"/>
                <w:b/>
                <w:bCs/>
                <w:color w:val="FF0000"/>
              </w:rPr>
              <w:t xml:space="preserve">(80/20) system </w:t>
            </w:r>
            <w:r w:rsidRPr="00DC337F">
              <w:rPr>
                <w:rFonts w:cs="Calibri"/>
                <w:color w:val="FF0000"/>
              </w:rPr>
              <w:t xml:space="preserve">substantiating evidence in the bid response – </w:t>
            </w:r>
            <w:r w:rsidRPr="00DC337F">
              <w:rPr>
                <w:rFonts w:cs="Calibri"/>
                <w:b/>
                <w:bCs/>
                <w:color w:val="FF0000"/>
              </w:rPr>
              <w:t>Annex B, section 10.6</w:t>
            </w:r>
            <w:r w:rsidRPr="00DC337F">
              <w:rPr>
                <w:rFonts w:cs="Calibri"/>
                <w:color w:val="FF0000"/>
              </w:rPr>
              <w:t>&gt;</w:t>
            </w:r>
          </w:p>
        </w:tc>
      </w:tr>
      <w:tr w:rsidR="00FC1EAF" w:rsidRPr="00377886" w14:paraId="25872DF1" w14:textId="77777777" w:rsidTr="00FF414D">
        <w:trPr>
          <w:trHeight w:val="860"/>
        </w:trPr>
        <w:tc>
          <w:tcPr>
            <w:tcW w:w="1702" w:type="dxa"/>
            <w:tcBorders>
              <w:top w:val="nil"/>
              <w:left w:val="single" w:sz="8" w:space="0" w:color="4F81BD"/>
              <w:bottom w:val="single" w:sz="8" w:space="0" w:color="4F81BD"/>
              <w:right w:val="single" w:sz="8" w:space="0" w:color="4F81BD"/>
            </w:tcBorders>
            <w:shd w:val="clear" w:color="000000" w:fill="DBE5F1"/>
          </w:tcPr>
          <w:p w14:paraId="66B50AA5" w14:textId="77777777" w:rsidR="00FC1EAF" w:rsidRPr="00DC337F" w:rsidRDefault="00FC1EAF" w:rsidP="00FC1EAF">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29A73DC1" w14:textId="4E4C786F" w:rsidR="00FC1EAF" w:rsidRPr="00DC337F" w:rsidRDefault="00FC1EAF" w:rsidP="00FC1EAF">
            <w:pPr>
              <w:rPr>
                <w:rFonts w:cs="Calibri"/>
                <w:b/>
                <w:bCs/>
                <w:color w:val="0E1B8D"/>
              </w:rPr>
            </w:pPr>
            <w:r w:rsidRPr="00DC337F">
              <w:rPr>
                <w:rFonts w:cs="Calibri"/>
                <w:b/>
                <w:bCs/>
                <w:color w:val="0E1B8D"/>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14:paraId="0FF8D960" w14:textId="77777777" w:rsidR="00FC1EAF" w:rsidRPr="00DC337F" w:rsidRDefault="00FC1EAF" w:rsidP="00FC1EAF">
            <w:pPr>
              <w:jc w:val="center"/>
              <w:rPr>
                <w:rFonts w:cs="Calibri"/>
                <w:b/>
                <w:bCs/>
                <w:color w:val="0E1B8D"/>
              </w:rPr>
            </w:pPr>
            <w:r w:rsidRPr="00DC337F">
              <w:rPr>
                <w:rFonts w:cs="Calibri"/>
                <w:b/>
                <w:bCs/>
                <w:color w:val="0E1B8D"/>
              </w:rPr>
              <w:t>20,0</w:t>
            </w:r>
          </w:p>
        </w:tc>
        <w:tc>
          <w:tcPr>
            <w:tcW w:w="7528" w:type="dxa"/>
            <w:gridSpan w:val="2"/>
            <w:tcBorders>
              <w:top w:val="single" w:sz="8" w:space="0" w:color="4F81BD"/>
              <w:left w:val="nil"/>
              <w:bottom w:val="nil"/>
              <w:right w:val="nil"/>
            </w:tcBorders>
            <w:shd w:val="clear" w:color="auto" w:fill="auto"/>
            <w:hideMark/>
          </w:tcPr>
          <w:p w14:paraId="58B7FD8F" w14:textId="77777777" w:rsidR="00FC1EAF" w:rsidRPr="00DC337F" w:rsidRDefault="00FC1EAF" w:rsidP="00FC1EAF">
            <w:pPr>
              <w:rPr>
                <w:rFonts w:cs="Calibri"/>
                <w:b/>
                <w:bCs/>
                <w:color w:val="0E1B8D"/>
              </w:rPr>
            </w:pPr>
            <w:r w:rsidRPr="00DC337F">
              <w:rPr>
                <w:rFonts w:cs="Calibri"/>
                <w:b/>
                <w:bCs/>
                <w:color w:val="0E1B8D"/>
              </w:rPr>
              <w:t> </w:t>
            </w:r>
          </w:p>
        </w:tc>
      </w:tr>
    </w:tbl>
    <w:p w14:paraId="22C29A00" w14:textId="4F4C9959" w:rsidR="00F916E0" w:rsidRPr="00DC337F" w:rsidRDefault="00F916E0" w:rsidP="00F916E0">
      <w:pPr>
        <w:rPr>
          <w:rFonts w:cs="Calibri"/>
          <w:b/>
          <w:bCs/>
        </w:rPr>
      </w:pPr>
      <w:r w:rsidRPr="00DC337F">
        <w:rPr>
          <w:rFonts w:cs="Calibri"/>
          <w:b/>
          <w:bCs/>
        </w:rPr>
        <w:lastRenderedPageBreak/>
        <w:t xml:space="preserve">Table 2: B-BBEE Points as part of the Preference Goal requirements </w:t>
      </w:r>
    </w:p>
    <w:p w14:paraId="48A3D5F4" w14:textId="77777777" w:rsidR="00FF414D" w:rsidRPr="00DC337F" w:rsidRDefault="00FF414D" w:rsidP="00F916E0">
      <w:pPr>
        <w:rPr>
          <w:rFonts w:cs="Calibri"/>
          <w:b/>
          <w:bCs/>
        </w:rPr>
      </w:pPr>
    </w:p>
    <w:p w14:paraId="446871F2" w14:textId="37AE5684" w:rsidR="00F916E0" w:rsidRPr="00DC337F" w:rsidRDefault="00FC1EAF" w:rsidP="00FF414D">
      <w:pPr>
        <w:rPr>
          <w:rFonts w:ascii="Calibri Light" w:hAnsi="Calibri Light" w:cs="Calibri Light"/>
          <w:b/>
          <w:color w:val="FF0000"/>
          <w:kern w:val="24"/>
          <w:sz w:val="22"/>
          <w:szCs w:val="22"/>
        </w:rPr>
      </w:pPr>
      <w:r w:rsidRPr="00DC337F">
        <w:rPr>
          <w:rFonts w:ascii="Calibri Light" w:hAnsi="Calibri Light" w:cs="Calibri Light"/>
          <w:b/>
          <w:color w:val="FF0000"/>
          <w:kern w:val="24"/>
          <w:sz w:val="22"/>
          <w:szCs w:val="22"/>
        </w:rPr>
        <w:t>Note: Bidder to select the section for points they wish to claim (Mark as Y=Yes) in the table below.</w:t>
      </w:r>
    </w:p>
    <w:tbl>
      <w:tblPr>
        <w:tblW w:w="15026" w:type="dxa"/>
        <w:tblLook w:val="04A0" w:firstRow="1" w:lastRow="0" w:firstColumn="1" w:lastColumn="0" w:noHBand="0" w:noVBand="1"/>
      </w:tblPr>
      <w:tblGrid>
        <w:gridCol w:w="1560"/>
        <w:gridCol w:w="3260"/>
        <w:gridCol w:w="1254"/>
        <w:gridCol w:w="1581"/>
        <w:gridCol w:w="1559"/>
        <w:gridCol w:w="2268"/>
        <w:gridCol w:w="1418"/>
        <w:gridCol w:w="2126"/>
      </w:tblGrid>
      <w:tr w:rsidR="00FF414D" w:rsidRPr="00377886" w14:paraId="6DF010B8" w14:textId="77777777" w:rsidTr="00FF414D">
        <w:trPr>
          <w:trHeight w:val="740"/>
        </w:trPr>
        <w:tc>
          <w:tcPr>
            <w:tcW w:w="1560" w:type="dxa"/>
            <w:tcBorders>
              <w:top w:val="nil"/>
              <w:left w:val="nil"/>
              <w:bottom w:val="nil"/>
              <w:right w:val="nil"/>
            </w:tcBorders>
            <w:shd w:val="clear" w:color="auto" w:fill="auto"/>
            <w:noWrap/>
            <w:vAlign w:val="bottom"/>
            <w:hideMark/>
          </w:tcPr>
          <w:p w14:paraId="4EE4F5F8" w14:textId="77777777" w:rsidR="006016CF" w:rsidRPr="00DC337F" w:rsidRDefault="006016CF" w:rsidP="006016CF">
            <w:pPr>
              <w:rPr>
                <w:rFonts w:ascii="Times New Roman" w:hAnsi="Times New Roman"/>
                <w:sz w:val="20"/>
                <w:szCs w:val="24"/>
                <w:lang w:eastAsia="en-GB"/>
              </w:rPr>
            </w:pPr>
          </w:p>
        </w:tc>
        <w:tc>
          <w:tcPr>
            <w:tcW w:w="3260" w:type="dxa"/>
            <w:tcBorders>
              <w:top w:val="nil"/>
              <w:left w:val="nil"/>
              <w:bottom w:val="nil"/>
              <w:right w:val="nil"/>
            </w:tcBorders>
            <w:shd w:val="clear" w:color="auto" w:fill="auto"/>
            <w:vAlign w:val="bottom"/>
            <w:hideMark/>
          </w:tcPr>
          <w:p w14:paraId="40BCFFFD" w14:textId="77777777" w:rsidR="006016CF" w:rsidRPr="00DC337F" w:rsidRDefault="006016CF" w:rsidP="006016CF">
            <w:pPr>
              <w:rPr>
                <w:rFonts w:ascii="Times New Roman" w:hAnsi="Times New Roman"/>
                <w:sz w:val="20"/>
                <w:lang w:eastAsia="en-GB"/>
              </w:rPr>
            </w:pPr>
          </w:p>
        </w:tc>
        <w:tc>
          <w:tcPr>
            <w:tcW w:w="1254" w:type="dxa"/>
            <w:tcBorders>
              <w:top w:val="nil"/>
              <w:left w:val="nil"/>
              <w:bottom w:val="single" w:sz="8" w:space="0" w:color="auto"/>
              <w:right w:val="single" w:sz="8" w:space="0" w:color="auto"/>
            </w:tcBorders>
            <w:shd w:val="clear" w:color="auto" w:fill="auto"/>
            <w:vAlign w:val="bottom"/>
            <w:hideMark/>
          </w:tcPr>
          <w:p w14:paraId="2DB5760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 </w:t>
            </w:r>
          </w:p>
        </w:tc>
        <w:tc>
          <w:tcPr>
            <w:tcW w:w="5408" w:type="dxa"/>
            <w:gridSpan w:val="3"/>
            <w:tcBorders>
              <w:top w:val="single" w:sz="8" w:space="0" w:color="auto"/>
              <w:left w:val="nil"/>
              <w:bottom w:val="single" w:sz="8" w:space="0" w:color="auto"/>
              <w:right w:val="single" w:sz="8" w:space="0" w:color="000000"/>
            </w:tcBorders>
            <w:shd w:val="clear" w:color="auto" w:fill="auto"/>
            <w:vAlign w:val="center"/>
            <w:hideMark/>
          </w:tcPr>
          <w:p w14:paraId="257E0B0B"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Ownership of at least 51% of People who are:</w:t>
            </w:r>
          </w:p>
        </w:tc>
        <w:tc>
          <w:tcPr>
            <w:tcW w:w="1418" w:type="dxa"/>
            <w:tcBorders>
              <w:top w:val="nil"/>
              <w:left w:val="nil"/>
              <w:bottom w:val="nil"/>
              <w:right w:val="nil"/>
            </w:tcBorders>
            <w:shd w:val="clear" w:color="auto" w:fill="auto"/>
            <w:vAlign w:val="bottom"/>
            <w:hideMark/>
          </w:tcPr>
          <w:p w14:paraId="6F7A5B51" w14:textId="77777777" w:rsidR="006016CF" w:rsidRPr="00DC337F" w:rsidRDefault="006016CF" w:rsidP="006016CF">
            <w:pPr>
              <w:jc w:val="center"/>
              <w:rPr>
                <w:rFonts w:cs="Calibri"/>
                <w:b/>
                <w:bCs/>
                <w:color w:val="000000"/>
                <w:szCs w:val="24"/>
                <w:lang w:eastAsia="en-GB"/>
              </w:rPr>
            </w:pPr>
          </w:p>
        </w:tc>
        <w:tc>
          <w:tcPr>
            <w:tcW w:w="2126" w:type="dxa"/>
            <w:tcBorders>
              <w:top w:val="nil"/>
              <w:left w:val="nil"/>
              <w:bottom w:val="nil"/>
              <w:right w:val="nil"/>
            </w:tcBorders>
            <w:shd w:val="clear" w:color="auto" w:fill="auto"/>
            <w:noWrap/>
            <w:vAlign w:val="bottom"/>
            <w:hideMark/>
          </w:tcPr>
          <w:p w14:paraId="440E26B7" w14:textId="77777777" w:rsidR="006016CF" w:rsidRPr="00DC337F" w:rsidRDefault="006016CF" w:rsidP="006016CF">
            <w:pPr>
              <w:rPr>
                <w:rFonts w:ascii="Times New Roman" w:hAnsi="Times New Roman"/>
                <w:sz w:val="20"/>
                <w:lang w:eastAsia="en-GB"/>
              </w:rPr>
            </w:pPr>
          </w:p>
        </w:tc>
      </w:tr>
      <w:tr w:rsidR="00FF414D" w:rsidRPr="00377886" w14:paraId="3BBD19F6" w14:textId="77777777" w:rsidTr="00FF414D">
        <w:trPr>
          <w:trHeight w:val="1334"/>
        </w:trPr>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BE65AC"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Reference #</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7C4F30A7"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Contributor Level as defined in the Broad-Based Black Economic Empowerment Act</w:t>
            </w:r>
          </w:p>
        </w:tc>
        <w:tc>
          <w:tcPr>
            <w:tcW w:w="1254" w:type="dxa"/>
            <w:tcBorders>
              <w:top w:val="nil"/>
              <w:left w:val="nil"/>
              <w:bottom w:val="single" w:sz="8" w:space="0" w:color="auto"/>
              <w:right w:val="single" w:sz="8" w:space="0" w:color="auto"/>
            </w:tcBorders>
            <w:shd w:val="clear" w:color="auto" w:fill="auto"/>
            <w:vAlign w:val="center"/>
            <w:hideMark/>
          </w:tcPr>
          <w:p w14:paraId="050A6737"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EME/QSEs</w:t>
            </w:r>
          </w:p>
        </w:tc>
        <w:tc>
          <w:tcPr>
            <w:tcW w:w="1581" w:type="dxa"/>
            <w:tcBorders>
              <w:top w:val="nil"/>
              <w:left w:val="nil"/>
              <w:bottom w:val="single" w:sz="8" w:space="0" w:color="auto"/>
              <w:right w:val="single" w:sz="8" w:space="0" w:color="auto"/>
            </w:tcBorders>
            <w:shd w:val="clear" w:color="auto" w:fill="auto"/>
            <w:vAlign w:val="center"/>
            <w:hideMark/>
          </w:tcPr>
          <w:p w14:paraId="7B2655D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Woman Owned</w:t>
            </w:r>
          </w:p>
        </w:tc>
        <w:tc>
          <w:tcPr>
            <w:tcW w:w="1559" w:type="dxa"/>
            <w:tcBorders>
              <w:top w:val="nil"/>
              <w:left w:val="nil"/>
              <w:bottom w:val="single" w:sz="8" w:space="0" w:color="auto"/>
              <w:right w:val="single" w:sz="8" w:space="0" w:color="auto"/>
            </w:tcBorders>
            <w:shd w:val="clear" w:color="auto" w:fill="auto"/>
            <w:vAlign w:val="center"/>
            <w:hideMark/>
          </w:tcPr>
          <w:p w14:paraId="08B8D18F"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Youth  Owned</w:t>
            </w:r>
          </w:p>
        </w:tc>
        <w:tc>
          <w:tcPr>
            <w:tcW w:w="2268" w:type="dxa"/>
            <w:tcBorders>
              <w:top w:val="nil"/>
              <w:left w:val="nil"/>
              <w:bottom w:val="single" w:sz="8" w:space="0" w:color="auto"/>
              <w:right w:val="single" w:sz="8" w:space="0" w:color="auto"/>
            </w:tcBorders>
            <w:shd w:val="clear" w:color="auto" w:fill="auto"/>
            <w:vAlign w:val="center"/>
            <w:hideMark/>
          </w:tcPr>
          <w:p w14:paraId="354C1F82" w14:textId="33EF9E0F" w:rsidR="006016CF" w:rsidRPr="00DC337F" w:rsidRDefault="00FF414D" w:rsidP="006016CF">
            <w:pPr>
              <w:jc w:val="center"/>
              <w:rPr>
                <w:rFonts w:cs="Calibri"/>
                <w:b/>
                <w:bCs/>
                <w:color w:val="000000"/>
                <w:szCs w:val="24"/>
                <w:lang w:eastAsia="en-GB"/>
              </w:rPr>
            </w:pPr>
            <w:r w:rsidRPr="00DC337F">
              <w:rPr>
                <w:rFonts w:cs="Calibri"/>
                <w:b/>
                <w:bCs/>
                <w:color w:val="000000"/>
                <w:szCs w:val="24"/>
                <w:lang w:eastAsia="en-GB"/>
              </w:rPr>
              <w:t>Owned</w:t>
            </w:r>
            <w:r w:rsidR="006016CF" w:rsidRPr="00DC337F">
              <w:rPr>
                <w:rFonts w:cs="Calibri"/>
                <w:b/>
                <w:bCs/>
                <w:color w:val="000000"/>
                <w:szCs w:val="24"/>
                <w:lang w:eastAsia="en-GB"/>
              </w:rPr>
              <w:t xml:space="preserve"> by People living with  disabilities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4619FC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Score</w:t>
            </w:r>
          </w:p>
        </w:tc>
        <w:tc>
          <w:tcPr>
            <w:tcW w:w="21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3BA886" w14:textId="77777777" w:rsidR="006016CF" w:rsidRPr="00DC337F" w:rsidRDefault="006016CF" w:rsidP="006016CF">
            <w:pPr>
              <w:jc w:val="center"/>
              <w:rPr>
                <w:rFonts w:cs="Calibri"/>
                <w:b/>
                <w:bCs/>
                <w:color w:val="FF0000"/>
                <w:szCs w:val="24"/>
                <w:lang w:eastAsia="en-GB"/>
              </w:rPr>
            </w:pPr>
            <w:r w:rsidRPr="00DC337F">
              <w:rPr>
                <w:rFonts w:cs="Calibri"/>
                <w:b/>
                <w:bCs/>
                <w:color w:val="FF0000"/>
                <w:szCs w:val="24"/>
                <w:lang w:eastAsia="en-GB"/>
              </w:rPr>
              <w:t>Bidder to select the section for points they wish to claim</w:t>
            </w:r>
            <w:r w:rsidRPr="00DC337F">
              <w:rPr>
                <w:rFonts w:cs="Calibri"/>
                <w:b/>
                <w:bCs/>
                <w:color w:val="FF0000"/>
                <w:szCs w:val="24"/>
                <w:lang w:eastAsia="en-GB"/>
              </w:rPr>
              <w:br/>
              <w:t>(Mark as Y=Yes)</w:t>
            </w:r>
          </w:p>
        </w:tc>
      </w:tr>
      <w:tr w:rsidR="00FF414D" w:rsidRPr="00377886" w14:paraId="65558F7D" w14:textId="77777777" w:rsidTr="00FF414D">
        <w:trPr>
          <w:trHeight w:val="360"/>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6099C0D1" w14:textId="77777777" w:rsidR="006016CF" w:rsidRPr="00DC337F" w:rsidRDefault="006016CF" w:rsidP="006016CF">
            <w:pPr>
              <w:rPr>
                <w:rFonts w:cs="Calibri"/>
                <w:color w:val="000000"/>
                <w:szCs w:val="24"/>
                <w:lang w:eastAsia="en-GB"/>
              </w:rPr>
            </w:pPr>
            <w:r w:rsidRPr="00DC337F">
              <w:rPr>
                <w:rFonts w:cs="Calibri"/>
                <w:color w:val="000000"/>
                <w:szCs w:val="24"/>
                <w:lang w:eastAsia="en-GB"/>
              </w:rPr>
              <w:t> </w:t>
            </w:r>
          </w:p>
        </w:tc>
        <w:tc>
          <w:tcPr>
            <w:tcW w:w="3260" w:type="dxa"/>
            <w:tcBorders>
              <w:top w:val="nil"/>
              <w:left w:val="nil"/>
              <w:bottom w:val="single" w:sz="8" w:space="0" w:color="auto"/>
              <w:right w:val="single" w:sz="8" w:space="0" w:color="auto"/>
            </w:tcBorders>
            <w:shd w:val="clear" w:color="auto" w:fill="auto"/>
            <w:vAlign w:val="center"/>
            <w:hideMark/>
          </w:tcPr>
          <w:p w14:paraId="0586F296"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(A)</w:t>
            </w:r>
          </w:p>
        </w:tc>
        <w:tc>
          <w:tcPr>
            <w:tcW w:w="1254" w:type="dxa"/>
            <w:tcBorders>
              <w:top w:val="nil"/>
              <w:left w:val="nil"/>
              <w:bottom w:val="single" w:sz="8" w:space="0" w:color="auto"/>
              <w:right w:val="single" w:sz="8" w:space="0" w:color="auto"/>
            </w:tcBorders>
            <w:shd w:val="clear" w:color="auto" w:fill="auto"/>
            <w:vAlign w:val="center"/>
            <w:hideMark/>
          </w:tcPr>
          <w:p w14:paraId="2515241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(B)</w:t>
            </w:r>
          </w:p>
        </w:tc>
        <w:tc>
          <w:tcPr>
            <w:tcW w:w="1581" w:type="dxa"/>
            <w:tcBorders>
              <w:top w:val="nil"/>
              <w:left w:val="nil"/>
              <w:bottom w:val="single" w:sz="8" w:space="0" w:color="auto"/>
              <w:right w:val="single" w:sz="8" w:space="0" w:color="auto"/>
            </w:tcBorders>
            <w:shd w:val="clear" w:color="auto" w:fill="auto"/>
            <w:vAlign w:val="center"/>
            <w:hideMark/>
          </w:tcPr>
          <w:p w14:paraId="371701D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(C)</w:t>
            </w:r>
          </w:p>
        </w:tc>
        <w:tc>
          <w:tcPr>
            <w:tcW w:w="1559" w:type="dxa"/>
            <w:tcBorders>
              <w:top w:val="nil"/>
              <w:left w:val="nil"/>
              <w:bottom w:val="single" w:sz="8" w:space="0" w:color="auto"/>
              <w:right w:val="single" w:sz="8" w:space="0" w:color="auto"/>
            </w:tcBorders>
            <w:shd w:val="clear" w:color="auto" w:fill="auto"/>
            <w:vAlign w:val="center"/>
            <w:hideMark/>
          </w:tcPr>
          <w:p w14:paraId="08AD78E2"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(D)</w:t>
            </w:r>
          </w:p>
        </w:tc>
        <w:tc>
          <w:tcPr>
            <w:tcW w:w="2268" w:type="dxa"/>
            <w:tcBorders>
              <w:top w:val="nil"/>
              <w:left w:val="nil"/>
              <w:bottom w:val="single" w:sz="8" w:space="0" w:color="auto"/>
              <w:right w:val="single" w:sz="8" w:space="0" w:color="auto"/>
            </w:tcBorders>
            <w:shd w:val="clear" w:color="auto" w:fill="auto"/>
            <w:vAlign w:val="center"/>
            <w:hideMark/>
          </w:tcPr>
          <w:p w14:paraId="0203344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(E)</w:t>
            </w:r>
          </w:p>
        </w:tc>
        <w:tc>
          <w:tcPr>
            <w:tcW w:w="1418" w:type="dxa"/>
            <w:tcBorders>
              <w:top w:val="nil"/>
              <w:left w:val="nil"/>
              <w:bottom w:val="single" w:sz="8" w:space="0" w:color="auto"/>
              <w:right w:val="single" w:sz="8" w:space="0" w:color="auto"/>
            </w:tcBorders>
            <w:shd w:val="clear" w:color="auto" w:fill="auto"/>
            <w:vAlign w:val="center"/>
            <w:hideMark/>
          </w:tcPr>
          <w:p w14:paraId="4FF9F1F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(F)</w:t>
            </w:r>
          </w:p>
        </w:tc>
        <w:tc>
          <w:tcPr>
            <w:tcW w:w="2126" w:type="dxa"/>
            <w:vMerge/>
            <w:tcBorders>
              <w:top w:val="single" w:sz="8" w:space="0" w:color="auto"/>
              <w:left w:val="single" w:sz="8" w:space="0" w:color="auto"/>
              <w:bottom w:val="single" w:sz="8" w:space="0" w:color="000000"/>
              <w:right w:val="single" w:sz="8" w:space="0" w:color="auto"/>
            </w:tcBorders>
            <w:vAlign w:val="center"/>
            <w:hideMark/>
          </w:tcPr>
          <w:p w14:paraId="42C39C72" w14:textId="77777777" w:rsidR="006016CF" w:rsidRPr="00DC337F" w:rsidRDefault="006016CF" w:rsidP="006016CF">
            <w:pPr>
              <w:rPr>
                <w:rFonts w:cs="Calibri"/>
                <w:b/>
                <w:bCs/>
                <w:color w:val="FF0000"/>
                <w:szCs w:val="24"/>
                <w:lang w:eastAsia="en-GB"/>
              </w:rPr>
            </w:pPr>
          </w:p>
        </w:tc>
      </w:tr>
      <w:tr w:rsidR="00FF414D" w:rsidRPr="00377886" w14:paraId="14D854C7" w14:textId="77777777" w:rsidTr="00FF414D">
        <w:trPr>
          <w:trHeight w:val="4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E6E9297"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3260" w:type="dxa"/>
            <w:tcBorders>
              <w:top w:val="nil"/>
              <w:left w:val="nil"/>
              <w:bottom w:val="single" w:sz="4" w:space="0" w:color="auto"/>
              <w:right w:val="nil"/>
            </w:tcBorders>
            <w:shd w:val="clear" w:color="auto" w:fill="auto"/>
            <w:vAlign w:val="bottom"/>
            <w:hideMark/>
          </w:tcPr>
          <w:p w14:paraId="12FA7F14"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1</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2EE9DC0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1581" w:type="dxa"/>
            <w:tcBorders>
              <w:top w:val="nil"/>
              <w:left w:val="nil"/>
              <w:bottom w:val="single" w:sz="4" w:space="0" w:color="auto"/>
              <w:right w:val="single" w:sz="4" w:space="0" w:color="auto"/>
            </w:tcBorders>
            <w:shd w:val="clear" w:color="auto" w:fill="auto"/>
            <w:vAlign w:val="center"/>
            <w:hideMark/>
          </w:tcPr>
          <w:p w14:paraId="5CAB20D5"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4</w:t>
            </w:r>
          </w:p>
        </w:tc>
        <w:tc>
          <w:tcPr>
            <w:tcW w:w="1559" w:type="dxa"/>
            <w:tcBorders>
              <w:top w:val="nil"/>
              <w:left w:val="nil"/>
              <w:bottom w:val="single" w:sz="4" w:space="0" w:color="auto"/>
              <w:right w:val="single" w:sz="4" w:space="0" w:color="auto"/>
            </w:tcBorders>
            <w:shd w:val="clear" w:color="auto" w:fill="auto"/>
            <w:vAlign w:val="center"/>
            <w:hideMark/>
          </w:tcPr>
          <w:p w14:paraId="2C1763DF"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3</w:t>
            </w:r>
          </w:p>
        </w:tc>
        <w:tc>
          <w:tcPr>
            <w:tcW w:w="2268" w:type="dxa"/>
            <w:tcBorders>
              <w:top w:val="nil"/>
              <w:left w:val="nil"/>
              <w:bottom w:val="single" w:sz="4" w:space="0" w:color="auto"/>
              <w:right w:val="single" w:sz="4" w:space="0" w:color="auto"/>
            </w:tcBorders>
            <w:shd w:val="clear" w:color="auto" w:fill="auto"/>
            <w:vAlign w:val="center"/>
            <w:hideMark/>
          </w:tcPr>
          <w:p w14:paraId="185F295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418" w:type="dxa"/>
            <w:tcBorders>
              <w:top w:val="nil"/>
              <w:left w:val="nil"/>
              <w:bottom w:val="single" w:sz="4" w:space="0" w:color="auto"/>
              <w:right w:val="single" w:sz="8" w:space="0" w:color="auto"/>
            </w:tcBorders>
            <w:shd w:val="clear" w:color="auto" w:fill="auto"/>
            <w:vAlign w:val="center"/>
            <w:hideMark/>
          </w:tcPr>
          <w:p w14:paraId="15C1EBD0"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10</w:t>
            </w:r>
          </w:p>
        </w:tc>
        <w:tc>
          <w:tcPr>
            <w:tcW w:w="2126" w:type="dxa"/>
            <w:tcBorders>
              <w:top w:val="nil"/>
              <w:left w:val="nil"/>
              <w:bottom w:val="single" w:sz="4" w:space="0" w:color="auto"/>
              <w:right w:val="single" w:sz="8" w:space="0" w:color="auto"/>
            </w:tcBorders>
            <w:shd w:val="clear" w:color="auto" w:fill="auto"/>
            <w:vAlign w:val="center"/>
            <w:hideMark/>
          </w:tcPr>
          <w:p w14:paraId="4B80520B"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743EE6F2"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4A391588"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3260" w:type="dxa"/>
            <w:tcBorders>
              <w:top w:val="nil"/>
              <w:left w:val="nil"/>
              <w:bottom w:val="single" w:sz="4" w:space="0" w:color="auto"/>
              <w:right w:val="nil"/>
            </w:tcBorders>
            <w:shd w:val="clear" w:color="auto" w:fill="auto"/>
            <w:vAlign w:val="bottom"/>
            <w:hideMark/>
          </w:tcPr>
          <w:p w14:paraId="0AFBE7F0"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1</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7CFD9A6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1581" w:type="dxa"/>
            <w:tcBorders>
              <w:top w:val="nil"/>
              <w:left w:val="nil"/>
              <w:bottom w:val="single" w:sz="4" w:space="0" w:color="auto"/>
              <w:right w:val="single" w:sz="4" w:space="0" w:color="auto"/>
            </w:tcBorders>
            <w:shd w:val="clear" w:color="auto" w:fill="auto"/>
            <w:vAlign w:val="center"/>
            <w:hideMark/>
          </w:tcPr>
          <w:p w14:paraId="2818844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4</w:t>
            </w:r>
          </w:p>
        </w:tc>
        <w:tc>
          <w:tcPr>
            <w:tcW w:w="1559" w:type="dxa"/>
            <w:tcBorders>
              <w:top w:val="nil"/>
              <w:left w:val="nil"/>
              <w:bottom w:val="single" w:sz="4" w:space="0" w:color="auto"/>
              <w:right w:val="single" w:sz="4" w:space="0" w:color="auto"/>
            </w:tcBorders>
            <w:shd w:val="clear" w:color="auto" w:fill="auto"/>
            <w:vAlign w:val="center"/>
            <w:hideMark/>
          </w:tcPr>
          <w:p w14:paraId="4F97A08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06F69492"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1418" w:type="dxa"/>
            <w:tcBorders>
              <w:top w:val="nil"/>
              <w:left w:val="nil"/>
              <w:bottom w:val="single" w:sz="4" w:space="0" w:color="auto"/>
              <w:right w:val="single" w:sz="8" w:space="0" w:color="auto"/>
            </w:tcBorders>
            <w:shd w:val="clear" w:color="auto" w:fill="auto"/>
            <w:vAlign w:val="center"/>
            <w:hideMark/>
          </w:tcPr>
          <w:p w14:paraId="3CAE4EA0"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9</w:t>
            </w:r>
          </w:p>
        </w:tc>
        <w:tc>
          <w:tcPr>
            <w:tcW w:w="2126" w:type="dxa"/>
            <w:tcBorders>
              <w:top w:val="nil"/>
              <w:left w:val="nil"/>
              <w:bottom w:val="single" w:sz="4" w:space="0" w:color="auto"/>
              <w:right w:val="single" w:sz="8" w:space="0" w:color="auto"/>
            </w:tcBorders>
            <w:shd w:val="clear" w:color="auto" w:fill="auto"/>
            <w:vAlign w:val="center"/>
            <w:hideMark/>
          </w:tcPr>
          <w:p w14:paraId="060B22B3"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1B2D6420" w14:textId="77777777" w:rsidTr="00FF414D">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2C2EBB6A"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3</w:t>
            </w:r>
          </w:p>
        </w:tc>
        <w:tc>
          <w:tcPr>
            <w:tcW w:w="3260" w:type="dxa"/>
            <w:tcBorders>
              <w:top w:val="nil"/>
              <w:left w:val="nil"/>
              <w:bottom w:val="single" w:sz="8" w:space="0" w:color="auto"/>
              <w:right w:val="nil"/>
            </w:tcBorders>
            <w:shd w:val="clear" w:color="auto" w:fill="auto"/>
            <w:vAlign w:val="bottom"/>
            <w:hideMark/>
          </w:tcPr>
          <w:p w14:paraId="17D8A1C2"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1</w:t>
            </w:r>
          </w:p>
        </w:tc>
        <w:tc>
          <w:tcPr>
            <w:tcW w:w="1254" w:type="dxa"/>
            <w:tcBorders>
              <w:top w:val="nil"/>
              <w:left w:val="single" w:sz="4" w:space="0" w:color="auto"/>
              <w:bottom w:val="single" w:sz="8" w:space="0" w:color="auto"/>
              <w:right w:val="single" w:sz="4" w:space="0" w:color="auto"/>
            </w:tcBorders>
            <w:shd w:val="clear" w:color="auto" w:fill="auto"/>
            <w:vAlign w:val="center"/>
            <w:hideMark/>
          </w:tcPr>
          <w:p w14:paraId="6CC2578E"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1581" w:type="dxa"/>
            <w:tcBorders>
              <w:top w:val="nil"/>
              <w:left w:val="nil"/>
              <w:bottom w:val="single" w:sz="8" w:space="0" w:color="auto"/>
              <w:right w:val="single" w:sz="4" w:space="0" w:color="auto"/>
            </w:tcBorders>
            <w:shd w:val="clear" w:color="auto" w:fill="auto"/>
            <w:vAlign w:val="center"/>
            <w:hideMark/>
          </w:tcPr>
          <w:p w14:paraId="76A5D8BF"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4</w:t>
            </w:r>
          </w:p>
        </w:tc>
        <w:tc>
          <w:tcPr>
            <w:tcW w:w="1559" w:type="dxa"/>
            <w:tcBorders>
              <w:top w:val="nil"/>
              <w:left w:val="nil"/>
              <w:bottom w:val="single" w:sz="8" w:space="0" w:color="auto"/>
              <w:right w:val="single" w:sz="4" w:space="0" w:color="auto"/>
            </w:tcBorders>
            <w:shd w:val="clear" w:color="000000" w:fill="A6A6A6"/>
            <w:vAlign w:val="center"/>
            <w:hideMark/>
          </w:tcPr>
          <w:p w14:paraId="53790275"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64603212"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1418" w:type="dxa"/>
            <w:tcBorders>
              <w:top w:val="nil"/>
              <w:left w:val="nil"/>
              <w:bottom w:val="single" w:sz="8" w:space="0" w:color="auto"/>
              <w:right w:val="single" w:sz="8" w:space="0" w:color="auto"/>
            </w:tcBorders>
            <w:shd w:val="clear" w:color="auto" w:fill="auto"/>
            <w:vAlign w:val="center"/>
            <w:hideMark/>
          </w:tcPr>
          <w:p w14:paraId="596DC823"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6</w:t>
            </w:r>
          </w:p>
        </w:tc>
        <w:tc>
          <w:tcPr>
            <w:tcW w:w="2126" w:type="dxa"/>
            <w:tcBorders>
              <w:top w:val="nil"/>
              <w:left w:val="nil"/>
              <w:bottom w:val="single" w:sz="8" w:space="0" w:color="auto"/>
              <w:right w:val="single" w:sz="8" w:space="0" w:color="auto"/>
            </w:tcBorders>
            <w:shd w:val="clear" w:color="auto" w:fill="auto"/>
            <w:vAlign w:val="center"/>
            <w:hideMark/>
          </w:tcPr>
          <w:p w14:paraId="63A3BA42"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6C711D78"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766D38D"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4</w:t>
            </w:r>
          </w:p>
        </w:tc>
        <w:tc>
          <w:tcPr>
            <w:tcW w:w="3260" w:type="dxa"/>
            <w:tcBorders>
              <w:top w:val="nil"/>
              <w:left w:val="nil"/>
              <w:bottom w:val="single" w:sz="4" w:space="0" w:color="auto"/>
              <w:right w:val="nil"/>
            </w:tcBorders>
            <w:shd w:val="clear" w:color="auto" w:fill="auto"/>
            <w:vAlign w:val="bottom"/>
            <w:hideMark/>
          </w:tcPr>
          <w:p w14:paraId="7ECE9D56"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2 and 3</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5776F9A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581" w:type="dxa"/>
            <w:tcBorders>
              <w:top w:val="nil"/>
              <w:left w:val="nil"/>
              <w:bottom w:val="single" w:sz="4" w:space="0" w:color="auto"/>
              <w:right w:val="single" w:sz="4" w:space="0" w:color="auto"/>
            </w:tcBorders>
            <w:shd w:val="clear" w:color="auto" w:fill="auto"/>
            <w:vAlign w:val="center"/>
            <w:hideMark/>
          </w:tcPr>
          <w:p w14:paraId="0A538C67"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1559" w:type="dxa"/>
            <w:tcBorders>
              <w:top w:val="nil"/>
              <w:left w:val="nil"/>
              <w:bottom w:val="single" w:sz="4" w:space="0" w:color="auto"/>
              <w:right w:val="single" w:sz="4" w:space="0" w:color="auto"/>
            </w:tcBorders>
            <w:shd w:val="clear" w:color="auto" w:fill="auto"/>
            <w:vAlign w:val="center"/>
            <w:hideMark/>
          </w:tcPr>
          <w:p w14:paraId="423E0902"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2268" w:type="dxa"/>
            <w:tcBorders>
              <w:top w:val="nil"/>
              <w:left w:val="nil"/>
              <w:bottom w:val="single" w:sz="4" w:space="0" w:color="auto"/>
              <w:right w:val="single" w:sz="4" w:space="0" w:color="auto"/>
            </w:tcBorders>
            <w:shd w:val="clear" w:color="auto" w:fill="auto"/>
            <w:vAlign w:val="center"/>
            <w:hideMark/>
          </w:tcPr>
          <w:p w14:paraId="60EC7767"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418" w:type="dxa"/>
            <w:tcBorders>
              <w:top w:val="nil"/>
              <w:left w:val="nil"/>
              <w:bottom w:val="single" w:sz="4" w:space="0" w:color="auto"/>
              <w:right w:val="single" w:sz="8" w:space="0" w:color="auto"/>
            </w:tcBorders>
            <w:shd w:val="clear" w:color="auto" w:fill="auto"/>
            <w:vAlign w:val="center"/>
            <w:hideMark/>
          </w:tcPr>
          <w:p w14:paraId="6AAD96E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5</w:t>
            </w:r>
          </w:p>
        </w:tc>
        <w:tc>
          <w:tcPr>
            <w:tcW w:w="2126" w:type="dxa"/>
            <w:tcBorders>
              <w:top w:val="nil"/>
              <w:left w:val="nil"/>
              <w:bottom w:val="single" w:sz="4" w:space="0" w:color="auto"/>
              <w:right w:val="single" w:sz="8" w:space="0" w:color="auto"/>
            </w:tcBorders>
            <w:shd w:val="clear" w:color="auto" w:fill="auto"/>
            <w:vAlign w:val="center"/>
            <w:hideMark/>
          </w:tcPr>
          <w:p w14:paraId="20836973"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5391BBD0"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4A84636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5</w:t>
            </w:r>
          </w:p>
        </w:tc>
        <w:tc>
          <w:tcPr>
            <w:tcW w:w="3260" w:type="dxa"/>
            <w:tcBorders>
              <w:top w:val="nil"/>
              <w:left w:val="nil"/>
              <w:bottom w:val="single" w:sz="4" w:space="0" w:color="auto"/>
              <w:right w:val="nil"/>
            </w:tcBorders>
            <w:shd w:val="clear" w:color="auto" w:fill="auto"/>
            <w:vAlign w:val="bottom"/>
            <w:hideMark/>
          </w:tcPr>
          <w:p w14:paraId="53E55189"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2 and 3</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1F75D1AF"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581" w:type="dxa"/>
            <w:tcBorders>
              <w:top w:val="nil"/>
              <w:left w:val="nil"/>
              <w:bottom w:val="single" w:sz="4" w:space="0" w:color="auto"/>
              <w:right w:val="single" w:sz="4" w:space="0" w:color="auto"/>
            </w:tcBorders>
            <w:shd w:val="clear" w:color="auto" w:fill="auto"/>
            <w:vAlign w:val="center"/>
            <w:hideMark/>
          </w:tcPr>
          <w:p w14:paraId="05F9E30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1559" w:type="dxa"/>
            <w:tcBorders>
              <w:top w:val="nil"/>
              <w:left w:val="nil"/>
              <w:bottom w:val="single" w:sz="4" w:space="0" w:color="auto"/>
              <w:right w:val="single" w:sz="4" w:space="0" w:color="auto"/>
            </w:tcBorders>
            <w:shd w:val="clear" w:color="auto" w:fill="auto"/>
            <w:vAlign w:val="center"/>
            <w:hideMark/>
          </w:tcPr>
          <w:p w14:paraId="5E87E6E0"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1EB0FCF6"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1418" w:type="dxa"/>
            <w:tcBorders>
              <w:top w:val="nil"/>
              <w:left w:val="nil"/>
              <w:bottom w:val="single" w:sz="4" w:space="0" w:color="auto"/>
              <w:right w:val="single" w:sz="8" w:space="0" w:color="auto"/>
            </w:tcBorders>
            <w:shd w:val="clear" w:color="auto" w:fill="auto"/>
            <w:vAlign w:val="center"/>
            <w:hideMark/>
          </w:tcPr>
          <w:p w14:paraId="06E53E3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4</w:t>
            </w:r>
          </w:p>
        </w:tc>
        <w:tc>
          <w:tcPr>
            <w:tcW w:w="2126" w:type="dxa"/>
            <w:tcBorders>
              <w:top w:val="nil"/>
              <w:left w:val="nil"/>
              <w:bottom w:val="single" w:sz="4" w:space="0" w:color="auto"/>
              <w:right w:val="single" w:sz="8" w:space="0" w:color="auto"/>
            </w:tcBorders>
            <w:shd w:val="clear" w:color="auto" w:fill="auto"/>
            <w:vAlign w:val="center"/>
            <w:hideMark/>
          </w:tcPr>
          <w:p w14:paraId="238F8298"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394420C1" w14:textId="77777777" w:rsidTr="00FF414D">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18DEF60D"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6</w:t>
            </w:r>
          </w:p>
        </w:tc>
        <w:tc>
          <w:tcPr>
            <w:tcW w:w="3260" w:type="dxa"/>
            <w:tcBorders>
              <w:top w:val="nil"/>
              <w:left w:val="nil"/>
              <w:bottom w:val="single" w:sz="8" w:space="0" w:color="auto"/>
              <w:right w:val="nil"/>
            </w:tcBorders>
            <w:shd w:val="clear" w:color="auto" w:fill="auto"/>
            <w:vAlign w:val="bottom"/>
            <w:hideMark/>
          </w:tcPr>
          <w:p w14:paraId="3C92223F"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2 and 3</w:t>
            </w:r>
          </w:p>
        </w:tc>
        <w:tc>
          <w:tcPr>
            <w:tcW w:w="1254" w:type="dxa"/>
            <w:tcBorders>
              <w:top w:val="nil"/>
              <w:left w:val="single" w:sz="4" w:space="0" w:color="auto"/>
              <w:bottom w:val="single" w:sz="8" w:space="0" w:color="auto"/>
              <w:right w:val="single" w:sz="4" w:space="0" w:color="auto"/>
            </w:tcBorders>
            <w:shd w:val="clear" w:color="auto" w:fill="auto"/>
            <w:vAlign w:val="center"/>
            <w:hideMark/>
          </w:tcPr>
          <w:p w14:paraId="4D389657"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581" w:type="dxa"/>
            <w:tcBorders>
              <w:top w:val="nil"/>
              <w:left w:val="nil"/>
              <w:bottom w:val="single" w:sz="8" w:space="0" w:color="auto"/>
              <w:right w:val="single" w:sz="4" w:space="0" w:color="auto"/>
            </w:tcBorders>
            <w:shd w:val="clear" w:color="auto" w:fill="auto"/>
            <w:vAlign w:val="center"/>
            <w:hideMark/>
          </w:tcPr>
          <w:p w14:paraId="0EEC5E13"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1559" w:type="dxa"/>
            <w:tcBorders>
              <w:top w:val="nil"/>
              <w:left w:val="nil"/>
              <w:bottom w:val="single" w:sz="8" w:space="0" w:color="auto"/>
              <w:right w:val="single" w:sz="4" w:space="0" w:color="auto"/>
            </w:tcBorders>
            <w:shd w:val="clear" w:color="000000" w:fill="A6A6A6"/>
            <w:vAlign w:val="center"/>
            <w:hideMark/>
          </w:tcPr>
          <w:p w14:paraId="1CE1C9E8"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1D0B9C4E"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1418" w:type="dxa"/>
            <w:tcBorders>
              <w:top w:val="nil"/>
              <w:left w:val="nil"/>
              <w:bottom w:val="single" w:sz="8" w:space="0" w:color="auto"/>
              <w:right w:val="single" w:sz="8" w:space="0" w:color="auto"/>
            </w:tcBorders>
            <w:shd w:val="clear" w:color="auto" w:fill="auto"/>
            <w:vAlign w:val="center"/>
            <w:hideMark/>
          </w:tcPr>
          <w:p w14:paraId="617819B3"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3</w:t>
            </w:r>
          </w:p>
        </w:tc>
        <w:tc>
          <w:tcPr>
            <w:tcW w:w="2126" w:type="dxa"/>
            <w:tcBorders>
              <w:top w:val="nil"/>
              <w:left w:val="nil"/>
              <w:bottom w:val="single" w:sz="8" w:space="0" w:color="auto"/>
              <w:right w:val="single" w:sz="8" w:space="0" w:color="auto"/>
            </w:tcBorders>
            <w:shd w:val="clear" w:color="auto" w:fill="auto"/>
            <w:vAlign w:val="center"/>
            <w:hideMark/>
          </w:tcPr>
          <w:p w14:paraId="577EDF2A"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3EE37A4B"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5A9656F"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7</w:t>
            </w:r>
          </w:p>
        </w:tc>
        <w:tc>
          <w:tcPr>
            <w:tcW w:w="3260" w:type="dxa"/>
            <w:tcBorders>
              <w:top w:val="nil"/>
              <w:left w:val="nil"/>
              <w:bottom w:val="single" w:sz="4" w:space="0" w:color="auto"/>
              <w:right w:val="nil"/>
            </w:tcBorders>
            <w:shd w:val="clear" w:color="auto" w:fill="auto"/>
            <w:vAlign w:val="bottom"/>
            <w:hideMark/>
          </w:tcPr>
          <w:p w14:paraId="4EA4F438"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4 and 5</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2939D838"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0,5</w:t>
            </w:r>
          </w:p>
        </w:tc>
        <w:tc>
          <w:tcPr>
            <w:tcW w:w="1581" w:type="dxa"/>
            <w:tcBorders>
              <w:top w:val="nil"/>
              <w:left w:val="nil"/>
              <w:bottom w:val="single" w:sz="4" w:space="0" w:color="auto"/>
              <w:right w:val="single" w:sz="4" w:space="0" w:color="auto"/>
            </w:tcBorders>
            <w:shd w:val="clear" w:color="auto" w:fill="auto"/>
            <w:vAlign w:val="center"/>
            <w:hideMark/>
          </w:tcPr>
          <w:p w14:paraId="2B28A7F3"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559" w:type="dxa"/>
            <w:tcBorders>
              <w:top w:val="nil"/>
              <w:left w:val="nil"/>
              <w:bottom w:val="single" w:sz="4" w:space="0" w:color="auto"/>
              <w:right w:val="single" w:sz="4" w:space="0" w:color="auto"/>
            </w:tcBorders>
            <w:shd w:val="clear" w:color="auto" w:fill="auto"/>
            <w:vAlign w:val="center"/>
            <w:hideMark/>
          </w:tcPr>
          <w:p w14:paraId="51BFD35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0,5</w:t>
            </w:r>
          </w:p>
        </w:tc>
        <w:tc>
          <w:tcPr>
            <w:tcW w:w="2268" w:type="dxa"/>
            <w:tcBorders>
              <w:top w:val="nil"/>
              <w:left w:val="nil"/>
              <w:bottom w:val="single" w:sz="4" w:space="0" w:color="auto"/>
              <w:right w:val="single" w:sz="4" w:space="0" w:color="auto"/>
            </w:tcBorders>
            <w:shd w:val="clear" w:color="auto" w:fill="auto"/>
            <w:vAlign w:val="center"/>
            <w:hideMark/>
          </w:tcPr>
          <w:p w14:paraId="471AB38D"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0,5</w:t>
            </w:r>
          </w:p>
        </w:tc>
        <w:tc>
          <w:tcPr>
            <w:tcW w:w="1418" w:type="dxa"/>
            <w:tcBorders>
              <w:top w:val="nil"/>
              <w:left w:val="nil"/>
              <w:bottom w:val="single" w:sz="4" w:space="0" w:color="auto"/>
              <w:right w:val="single" w:sz="8" w:space="0" w:color="auto"/>
            </w:tcBorders>
            <w:shd w:val="clear" w:color="auto" w:fill="auto"/>
            <w:vAlign w:val="center"/>
            <w:hideMark/>
          </w:tcPr>
          <w:p w14:paraId="6666FBFE"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2,5</w:t>
            </w:r>
          </w:p>
        </w:tc>
        <w:tc>
          <w:tcPr>
            <w:tcW w:w="2126" w:type="dxa"/>
            <w:tcBorders>
              <w:top w:val="nil"/>
              <w:left w:val="nil"/>
              <w:bottom w:val="single" w:sz="4" w:space="0" w:color="auto"/>
              <w:right w:val="single" w:sz="8" w:space="0" w:color="auto"/>
            </w:tcBorders>
            <w:shd w:val="clear" w:color="auto" w:fill="auto"/>
            <w:vAlign w:val="center"/>
            <w:hideMark/>
          </w:tcPr>
          <w:p w14:paraId="17DE1BF6"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6E6954F6"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7D7657D"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8</w:t>
            </w:r>
          </w:p>
        </w:tc>
        <w:tc>
          <w:tcPr>
            <w:tcW w:w="3260" w:type="dxa"/>
            <w:tcBorders>
              <w:top w:val="nil"/>
              <w:left w:val="nil"/>
              <w:bottom w:val="single" w:sz="4" w:space="0" w:color="auto"/>
              <w:right w:val="nil"/>
            </w:tcBorders>
            <w:shd w:val="clear" w:color="auto" w:fill="auto"/>
            <w:vAlign w:val="bottom"/>
            <w:hideMark/>
          </w:tcPr>
          <w:p w14:paraId="5D5D48DF"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4 and 5</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5EC17265"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0,5</w:t>
            </w:r>
          </w:p>
        </w:tc>
        <w:tc>
          <w:tcPr>
            <w:tcW w:w="1581" w:type="dxa"/>
            <w:tcBorders>
              <w:top w:val="nil"/>
              <w:left w:val="nil"/>
              <w:bottom w:val="single" w:sz="4" w:space="0" w:color="auto"/>
              <w:right w:val="single" w:sz="4" w:space="0" w:color="auto"/>
            </w:tcBorders>
            <w:shd w:val="clear" w:color="auto" w:fill="auto"/>
            <w:vAlign w:val="center"/>
            <w:hideMark/>
          </w:tcPr>
          <w:p w14:paraId="3E4E6F4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559" w:type="dxa"/>
            <w:tcBorders>
              <w:top w:val="nil"/>
              <w:left w:val="nil"/>
              <w:bottom w:val="single" w:sz="4" w:space="0" w:color="auto"/>
              <w:right w:val="single" w:sz="4" w:space="0" w:color="auto"/>
            </w:tcBorders>
            <w:shd w:val="clear" w:color="auto" w:fill="auto"/>
            <w:vAlign w:val="center"/>
            <w:hideMark/>
          </w:tcPr>
          <w:p w14:paraId="621091F2"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30BBDADD"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1418" w:type="dxa"/>
            <w:tcBorders>
              <w:top w:val="nil"/>
              <w:left w:val="nil"/>
              <w:bottom w:val="single" w:sz="4" w:space="0" w:color="auto"/>
              <w:right w:val="single" w:sz="8" w:space="0" w:color="auto"/>
            </w:tcBorders>
            <w:shd w:val="clear" w:color="auto" w:fill="auto"/>
            <w:vAlign w:val="center"/>
            <w:hideMark/>
          </w:tcPr>
          <w:p w14:paraId="31C823FB"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2</w:t>
            </w:r>
          </w:p>
        </w:tc>
        <w:tc>
          <w:tcPr>
            <w:tcW w:w="2126" w:type="dxa"/>
            <w:tcBorders>
              <w:top w:val="nil"/>
              <w:left w:val="nil"/>
              <w:bottom w:val="single" w:sz="4" w:space="0" w:color="auto"/>
              <w:right w:val="single" w:sz="8" w:space="0" w:color="auto"/>
            </w:tcBorders>
            <w:shd w:val="clear" w:color="auto" w:fill="auto"/>
            <w:vAlign w:val="center"/>
            <w:hideMark/>
          </w:tcPr>
          <w:p w14:paraId="661929E6"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0F6BF54C" w14:textId="77777777" w:rsidTr="00FF414D">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59ED5D99"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9</w:t>
            </w:r>
          </w:p>
        </w:tc>
        <w:tc>
          <w:tcPr>
            <w:tcW w:w="3260" w:type="dxa"/>
            <w:tcBorders>
              <w:top w:val="nil"/>
              <w:left w:val="nil"/>
              <w:bottom w:val="single" w:sz="8" w:space="0" w:color="auto"/>
              <w:right w:val="nil"/>
            </w:tcBorders>
            <w:shd w:val="clear" w:color="auto" w:fill="auto"/>
            <w:vAlign w:val="bottom"/>
            <w:hideMark/>
          </w:tcPr>
          <w:p w14:paraId="022C96B8"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4 and 5</w:t>
            </w:r>
          </w:p>
        </w:tc>
        <w:tc>
          <w:tcPr>
            <w:tcW w:w="1254" w:type="dxa"/>
            <w:tcBorders>
              <w:top w:val="nil"/>
              <w:left w:val="single" w:sz="4" w:space="0" w:color="auto"/>
              <w:bottom w:val="single" w:sz="8" w:space="0" w:color="auto"/>
              <w:right w:val="single" w:sz="4" w:space="0" w:color="auto"/>
            </w:tcBorders>
            <w:shd w:val="clear" w:color="auto" w:fill="auto"/>
            <w:vAlign w:val="center"/>
            <w:hideMark/>
          </w:tcPr>
          <w:p w14:paraId="039EC60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0,5</w:t>
            </w:r>
          </w:p>
        </w:tc>
        <w:tc>
          <w:tcPr>
            <w:tcW w:w="1581" w:type="dxa"/>
            <w:tcBorders>
              <w:top w:val="nil"/>
              <w:left w:val="nil"/>
              <w:bottom w:val="single" w:sz="8" w:space="0" w:color="auto"/>
              <w:right w:val="single" w:sz="4" w:space="0" w:color="auto"/>
            </w:tcBorders>
            <w:shd w:val="clear" w:color="auto" w:fill="auto"/>
            <w:vAlign w:val="center"/>
            <w:hideMark/>
          </w:tcPr>
          <w:p w14:paraId="7D206C7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w:t>
            </w:r>
          </w:p>
        </w:tc>
        <w:tc>
          <w:tcPr>
            <w:tcW w:w="1559" w:type="dxa"/>
            <w:tcBorders>
              <w:top w:val="nil"/>
              <w:left w:val="nil"/>
              <w:bottom w:val="single" w:sz="8" w:space="0" w:color="auto"/>
              <w:right w:val="single" w:sz="4" w:space="0" w:color="auto"/>
            </w:tcBorders>
            <w:shd w:val="clear" w:color="000000" w:fill="A6A6A6"/>
            <w:vAlign w:val="center"/>
            <w:hideMark/>
          </w:tcPr>
          <w:p w14:paraId="5FEED5BC"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688A7239" w14:textId="77777777" w:rsidR="006016CF" w:rsidRPr="00DC337F" w:rsidRDefault="006016CF" w:rsidP="006016CF">
            <w:pPr>
              <w:jc w:val="center"/>
              <w:rPr>
                <w:rFonts w:cs="Calibri"/>
                <w:color w:val="A6A6A6"/>
                <w:szCs w:val="24"/>
                <w:lang w:eastAsia="en-GB"/>
              </w:rPr>
            </w:pPr>
            <w:r w:rsidRPr="00DC337F">
              <w:rPr>
                <w:rFonts w:cs="Calibri"/>
                <w:color w:val="A6A6A6"/>
                <w:szCs w:val="24"/>
                <w:lang w:eastAsia="en-GB"/>
              </w:rPr>
              <w:t>0</w:t>
            </w:r>
          </w:p>
        </w:tc>
        <w:tc>
          <w:tcPr>
            <w:tcW w:w="1418" w:type="dxa"/>
            <w:tcBorders>
              <w:top w:val="nil"/>
              <w:left w:val="nil"/>
              <w:bottom w:val="single" w:sz="8" w:space="0" w:color="auto"/>
              <w:right w:val="single" w:sz="8" w:space="0" w:color="auto"/>
            </w:tcBorders>
            <w:shd w:val="clear" w:color="auto" w:fill="auto"/>
            <w:vAlign w:val="center"/>
            <w:hideMark/>
          </w:tcPr>
          <w:p w14:paraId="224CE840"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1,5</w:t>
            </w:r>
          </w:p>
        </w:tc>
        <w:tc>
          <w:tcPr>
            <w:tcW w:w="2126" w:type="dxa"/>
            <w:tcBorders>
              <w:top w:val="nil"/>
              <w:left w:val="nil"/>
              <w:bottom w:val="single" w:sz="8" w:space="0" w:color="auto"/>
              <w:right w:val="single" w:sz="8" w:space="0" w:color="auto"/>
            </w:tcBorders>
            <w:shd w:val="clear" w:color="auto" w:fill="auto"/>
            <w:vAlign w:val="center"/>
            <w:hideMark/>
          </w:tcPr>
          <w:p w14:paraId="7B76962B"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2D360569"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BAE19E2"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10</w:t>
            </w:r>
          </w:p>
        </w:tc>
        <w:tc>
          <w:tcPr>
            <w:tcW w:w="3260" w:type="dxa"/>
            <w:tcBorders>
              <w:top w:val="nil"/>
              <w:left w:val="nil"/>
              <w:bottom w:val="single" w:sz="4" w:space="0" w:color="auto"/>
              <w:right w:val="nil"/>
            </w:tcBorders>
            <w:shd w:val="clear" w:color="auto" w:fill="auto"/>
            <w:vAlign w:val="bottom"/>
            <w:hideMark/>
          </w:tcPr>
          <w:p w14:paraId="2123D290"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6</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7651A185"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81" w:type="dxa"/>
            <w:tcBorders>
              <w:top w:val="nil"/>
              <w:left w:val="nil"/>
              <w:bottom w:val="single" w:sz="4" w:space="0" w:color="auto"/>
              <w:right w:val="single" w:sz="4" w:space="0" w:color="auto"/>
            </w:tcBorders>
            <w:shd w:val="clear" w:color="auto" w:fill="auto"/>
            <w:vAlign w:val="center"/>
            <w:hideMark/>
          </w:tcPr>
          <w:p w14:paraId="34AE68E6"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59" w:type="dxa"/>
            <w:tcBorders>
              <w:top w:val="nil"/>
              <w:left w:val="nil"/>
              <w:bottom w:val="single" w:sz="4" w:space="0" w:color="auto"/>
              <w:right w:val="single" w:sz="4" w:space="0" w:color="auto"/>
            </w:tcBorders>
            <w:shd w:val="clear" w:color="auto" w:fill="auto"/>
            <w:vAlign w:val="center"/>
            <w:hideMark/>
          </w:tcPr>
          <w:p w14:paraId="21FB0384"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5C2AF21"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418" w:type="dxa"/>
            <w:tcBorders>
              <w:top w:val="nil"/>
              <w:left w:val="nil"/>
              <w:bottom w:val="single" w:sz="4" w:space="0" w:color="auto"/>
              <w:right w:val="single" w:sz="8" w:space="0" w:color="auto"/>
            </w:tcBorders>
            <w:shd w:val="clear" w:color="auto" w:fill="auto"/>
            <w:vAlign w:val="center"/>
            <w:hideMark/>
          </w:tcPr>
          <w:p w14:paraId="08C5461B"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w:t>
            </w:r>
          </w:p>
        </w:tc>
        <w:tc>
          <w:tcPr>
            <w:tcW w:w="2126" w:type="dxa"/>
            <w:tcBorders>
              <w:top w:val="nil"/>
              <w:left w:val="nil"/>
              <w:bottom w:val="single" w:sz="4" w:space="0" w:color="auto"/>
              <w:right w:val="single" w:sz="8" w:space="0" w:color="auto"/>
            </w:tcBorders>
            <w:shd w:val="clear" w:color="auto" w:fill="auto"/>
            <w:vAlign w:val="center"/>
            <w:hideMark/>
          </w:tcPr>
          <w:p w14:paraId="131F275E"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4C8151B3"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C7A52D5"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11</w:t>
            </w:r>
          </w:p>
        </w:tc>
        <w:tc>
          <w:tcPr>
            <w:tcW w:w="3260" w:type="dxa"/>
            <w:tcBorders>
              <w:top w:val="nil"/>
              <w:left w:val="nil"/>
              <w:bottom w:val="single" w:sz="4" w:space="0" w:color="auto"/>
              <w:right w:val="nil"/>
            </w:tcBorders>
            <w:shd w:val="clear" w:color="auto" w:fill="auto"/>
            <w:vAlign w:val="bottom"/>
            <w:hideMark/>
          </w:tcPr>
          <w:p w14:paraId="4BC86602"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7</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61FE3025"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81" w:type="dxa"/>
            <w:tcBorders>
              <w:top w:val="nil"/>
              <w:left w:val="nil"/>
              <w:bottom w:val="single" w:sz="4" w:space="0" w:color="auto"/>
              <w:right w:val="single" w:sz="4" w:space="0" w:color="auto"/>
            </w:tcBorders>
            <w:shd w:val="clear" w:color="auto" w:fill="auto"/>
            <w:vAlign w:val="center"/>
            <w:hideMark/>
          </w:tcPr>
          <w:p w14:paraId="6F89D7FA"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59" w:type="dxa"/>
            <w:tcBorders>
              <w:top w:val="nil"/>
              <w:left w:val="nil"/>
              <w:bottom w:val="single" w:sz="4" w:space="0" w:color="auto"/>
              <w:right w:val="single" w:sz="4" w:space="0" w:color="auto"/>
            </w:tcBorders>
            <w:shd w:val="clear" w:color="auto" w:fill="auto"/>
            <w:vAlign w:val="center"/>
            <w:hideMark/>
          </w:tcPr>
          <w:p w14:paraId="162F782D"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36220E9F"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418" w:type="dxa"/>
            <w:tcBorders>
              <w:top w:val="nil"/>
              <w:left w:val="nil"/>
              <w:bottom w:val="single" w:sz="4" w:space="0" w:color="auto"/>
              <w:right w:val="single" w:sz="8" w:space="0" w:color="auto"/>
            </w:tcBorders>
            <w:shd w:val="clear" w:color="auto" w:fill="auto"/>
            <w:vAlign w:val="center"/>
            <w:hideMark/>
          </w:tcPr>
          <w:p w14:paraId="5397AD0C"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w:t>
            </w:r>
          </w:p>
        </w:tc>
        <w:tc>
          <w:tcPr>
            <w:tcW w:w="2126" w:type="dxa"/>
            <w:tcBorders>
              <w:top w:val="nil"/>
              <w:left w:val="nil"/>
              <w:bottom w:val="single" w:sz="4" w:space="0" w:color="auto"/>
              <w:right w:val="single" w:sz="8" w:space="0" w:color="auto"/>
            </w:tcBorders>
            <w:shd w:val="clear" w:color="auto" w:fill="auto"/>
            <w:vAlign w:val="center"/>
            <w:hideMark/>
          </w:tcPr>
          <w:p w14:paraId="7CD6838A"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08450A1D" w14:textId="77777777" w:rsidTr="00FF414D">
        <w:trPr>
          <w:trHeight w:val="3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8281094"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12</w:t>
            </w:r>
          </w:p>
        </w:tc>
        <w:tc>
          <w:tcPr>
            <w:tcW w:w="3260" w:type="dxa"/>
            <w:tcBorders>
              <w:top w:val="nil"/>
              <w:left w:val="nil"/>
              <w:bottom w:val="single" w:sz="4" w:space="0" w:color="auto"/>
              <w:right w:val="nil"/>
            </w:tcBorders>
            <w:shd w:val="clear" w:color="auto" w:fill="auto"/>
            <w:vAlign w:val="bottom"/>
            <w:hideMark/>
          </w:tcPr>
          <w:p w14:paraId="5410BB5B"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Level  8</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20F077BD"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81" w:type="dxa"/>
            <w:tcBorders>
              <w:top w:val="nil"/>
              <w:left w:val="nil"/>
              <w:bottom w:val="single" w:sz="4" w:space="0" w:color="auto"/>
              <w:right w:val="single" w:sz="4" w:space="0" w:color="auto"/>
            </w:tcBorders>
            <w:shd w:val="clear" w:color="auto" w:fill="auto"/>
            <w:vAlign w:val="center"/>
            <w:hideMark/>
          </w:tcPr>
          <w:p w14:paraId="442E53CB"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59" w:type="dxa"/>
            <w:tcBorders>
              <w:top w:val="nil"/>
              <w:left w:val="nil"/>
              <w:bottom w:val="single" w:sz="4" w:space="0" w:color="auto"/>
              <w:right w:val="single" w:sz="4" w:space="0" w:color="auto"/>
            </w:tcBorders>
            <w:shd w:val="clear" w:color="auto" w:fill="auto"/>
            <w:vAlign w:val="center"/>
            <w:hideMark/>
          </w:tcPr>
          <w:p w14:paraId="40516D2F"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2268" w:type="dxa"/>
            <w:tcBorders>
              <w:top w:val="nil"/>
              <w:left w:val="nil"/>
              <w:bottom w:val="single" w:sz="4" w:space="0" w:color="auto"/>
              <w:right w:val="single" w:sz="4" w:space="0" w:color="auto"/>
            </w:tcBorders>
            <w:shd w:val="clear" w:color="auto" w:fill="auto"/>
            <w:vAlign w:val="center"/>
            <w:hideMark/>
          </w:tcPr>
          <w:p w14:paraId="0ED68722"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418" w:type="dxa"/>
            <w:tcBorders>
              <w:top w:val="nil"/>
              <w:left w:val="nil"/>
              <w:bottom w:val="single" w:sz="4" w:space="0" w:color="auto"/>
              <w:right w:val="single" w:sz="8" w:space="0" w:color="auto"/>
            </w:tcBorders>
            <w:shd w:val="clear" w:color="auto" w:fill="auto"/>
            <w:vAlign w:val="center"/>
            <w:hideMark/>
          </w:tcPr>
          <w:p w14:paraId="570ADBC6"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w:t>
            </w:r>
          </w:p>
        </w:tc>
        <w:tc>
          <w:tcPr>
            <w:tcW w:w="2126" w:type="dxa"/>
            <w:tcBorders>
              <w:top w:val="nil"/>
              <w:left w:val="nil"/>
              <w:bottom w:val="single" w:sz="4" w:space="0" w:color="auto"/>
              <w:right w:val="single" w:sz="8" w:space="0" w:color="auto"/>
            </w:tcBorders>
            <w:shd w:val="clear" w:color="auto" w:fill="auto"/>
            <w:vAlign w:val="center"/>
            <w:hideMark/>
          </w:tcPr>
          <w:p w14:paraId="569E0C27"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7D17D2ED" w14:textId="77777777" w:rsidTr="00FF414D">
        <w:trPr>
          <w:trHeight w:val="360"/>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5BA1BB1F"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13</w:t>
            </w:r>
          </w:p>
        </w:tc>
        <w:tc>
          <w:tcPr>
            <w:tcW w:w="3260" w:type="dxa"/>
            <w:tcBorders>
              <w:top w:val="nil"/>
              <w:left w:val="nil"/>
              <w:bottom w:val="single" w:sz="8" w:space="0" w:color="auto"/>
              <w:right w:val="nil"/>
            </w:tcBorders>
            <w:shd w:val="clear" w:color="auto" w:fill="auto"/>
            <w:vAlign w:val="bottom"/>
            <w:hideMark/>
          </w:tcPr>
          <w:p w14:paraId="66948421" w14:textId="5322C450" w:rsidR="006016CF" w:rsidRPr="00DC337F" w:rsidRDefault="006016CF" w:rsidP="006016CF">
            <w:pPr>
              <w:rPr>
                <w:rFonts w:cs="Calibri"/>
                <w:b/>
                <w:bCs/>
                <w:color w:val="000000"/>
                <w:szCs w:val="24"/>
                <w:lang w:eastAsia="en-GB"/>
              </w:rPr>
            </w:pPr>
            <w:r w:rsidRPr="00DC337F">
              <w:rPr>
                <w:rFonts w:cs="Calibri"/>
                <w:b/>
                <w:bCs/>
                <w:color w:val="000000"/>
                <w:szCs w:val="24"/>
                <w:lang w:eastAsia="en-GB"/>
              </w:rPr>
              <w:t>Non-</w:t>
            </w:r>
            <w:r w:rsidR="00FF414D" w:rsidRPr="00DC337F">
              <w:rPr>
                <w:rFonts w:cs="Calibri"/>
                <w:b/>
                <w:bCs/>
                <w:color w:val="000000"/>
                <w:szCs w:val="24"/>
                <w:lang w:eastAsia="en-GB"/>
              </w:rPr>
              <w:t>Contributor</w:t>
            </w:r>
          </w:p>
        </w:tc>
        <w:tc>
          <w:tcPr>
            <w:tcW w:w="1254" w:type="dxa"/>
            <w:tcBorders>
              <w:top w:val="nil"/>
              <w:left w:val="single" w:sz="4" w:space="0" w:color="auto"/>
              <w:bottom w:val="single" w:sz="8" w:space="0" w:color="auto"/>
              <w:right w:val="single" w:sz="4" w:space="0" w:color="auto"/>
            </w:tcBorders>
            <w:shd w:val="clear" w:color="auto" w:fill="auto"/>
            <w:vAlign w:val="center"/>
            <w:hideMark/>
          </w:tcPr>
          <w:p w14:paraId="6A9DC718"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81" w:type="dxa"/>
            <w:tcBorders>
              <w:top w:val="nil"/>
              <w:left w:val="nil"/>
              <w:bottom w:val="single" w:sz="8" w:space="0" w:color="auto"/>
              <w:right w:val="single" w:sz="4" w:space="0" w:color="auto"/>
            </w:tcBorders>
            <w:shd w:val="clear" w:color="auto" w:fill="auto"/>
            <w:vAlign w:val="center"/>
            <w:hideMark/>
          </w:tcPr>
          <w:p w14:paraId="41EBCD25"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559" w:type="dxa"/>
            <w:tcBorders>
              <w:top w:val="nil"/>
              <w:left w:val="nil"/>
              <w:bottom w:val="single" w:sz="8" w:space="0" w:color="auto"/>
              <w:right w:val="single" w:sz="4" w:space="0" w:color="auto"/>
            </w:tcBorders>
            <w:shd w:val="clear" w:color="auto" w:fill="auto"/>
            <w:vAlign w:val="center"/>
            <w:hideMark/>
          </w:tcPr>
          <w:p w14:paraId="0E29CDBA"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2268" w:type="dxa"/>
            <w:tcBorders>
              <w:top w:val="nil"/>
              <w:left w:val="nil"/>
              <w:bottom w:val="single" w:sz="8" w:space="0" w:color="auto"/>
              <w:right w:val="single" w:sz="4" w:space="0" w:color="auto"/>
            </w:tcBorders>
            <w:shd w:val="clear" w:color="auto" w:fill="auto"/>
            <w:vAlign w:val="center"/>
            <w:hideMark/>
          </w:tcPr>
          <w:p w14:paraId="74C5FE68"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0</w:t>
            </w:r>
          </w:p>
        </w:tc>
        <w:tc>
          <w:tcPr>
            <w:tcW w:w="1418" w:type="dxa"/>
            <w:tcBorders>
              <w:top w:val="nil"/>
              <w:left w:val="nil"/>
              <w:bottom w:val="single" w:sz="8" w:space="0" w:color="auto"/>
              <w:right w:val="single" w:sz="8" w:space="0" w:color="auto"/>
            </w:tcBorders>
            <w:shd w:val="clear" w:color="auto" w:fill="auto"/>
            <w:vAlign w:val="center"/>
            <w:hideMark/>
          </w:tcPr>
          <w:p w14:paraId="6ABDD191"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0</w:t>
            </w:r>
          </w:p>
        </w:tc>
        <w:tc>
          <w:tcPr>
            <w:tcW w:w="2126" w:type="dxa"/>
            <w:tcBorders>
              <w:top w:val="nil"/>
              <w:left w:val="nil"/>
              <w:bottom w:val="single" w:sz="8" w:space="0" w:color="auto"/>
              <w:right w:val="single" w:sz="8" w:space="0" w:color="auto"/>
            </w:tcBorders>
            <w:shd w:val="clear" w:color="auto" w:fill="auto"/>
            <w:vAlign w:val="center"/>
            <w:hideMark/>
          </w:tcPr>
          <w:p w14:paraId="0F1D9633" w14:textId="77777777" w:rsidR="006016CF" w:rsidRPr="00DC337F" w:rsidRDefault="006016CF" w:rsidP="006016CF">
            <w:pPr>
              <w:jc w:val="center"/>
              <w:rPr>
                <w:rFonts w:cs="Calibri"/>
                <w:color w:val="000000"/>
                <w:szCs w:val="24"/>
                <w:lang w:eastAsia="en-GB"/>
              </w:rPr>
            </w:pPr>
            <w:r w:rsidRPr="00DC337F">
              <w:rPr>
                <w:rFonts w:cs="Calibri"/>
                <w:color w:val="000000"/>
                <w:szCs w:val="24"/>
                <w:lang w:eastAsia="en-GB"/>
              </w:rPr>
              <w:t> </w:t>
            </w:r>
          </w:p>
        </w:tc>
      </w:tr>
      <w:tr w:rsidR="00FF414D" w:rsidRPr="00377886" w14:paraId="62795898" w14:textId="77777777" w:rsidTr="00FF414D">
        <w:trPr>
          <w:trHeight w:val="320"/>
        </w:trPr>
        <w:tc>
          <w:tcPr>
            <w:tcW w:w="1560" w:type="dxa"/>
            <w:tcBorders>
              <w:top w:val="nil"/>
              <w:left w:val="nil"/>
              <w:bottom w:val="nil"/>
              <w:right w:val="nil"/>
            </w:tcBorders>
            <w:shd w:val="clear" w:color="auto" w:fill="auto"/>
            <w:noWrap/>
            <w:vAlign w:val="bottom"/>
            <w:hideMark/>
          </w:tcPr>
          <w:p w14:paraId="1603DB57" w14:textId="77777777" w:rsidR="006016CF" w:rsidRPr="00DC337F" w:rsidRDefault="006016CF" w:rsidP="006016CF">
            <w:pPr>
              <w:jc w:val="center"/>
              <w:rPr>
                <w:rFonts w:cs="Calibri"/>
                <w:color w:val="000000"/>
                <w:szCs w:val="24"/>
                <w:lang w:eastAsia="en-GB"/>
              </w:rPr>
            </w:pPr>
          </w:p>
        </w:tc>
        <w:tc>
          <w:tcPr>
            <w:tcW w:w="3260" w:type="dxa"/>
            <w:tcBorders>
              <w:top w:val="nil"/>
              <w:left w:val="nil"/>
              <w:bottom w:val="nil"/>
              <w:right w:val="nil"/>
            </w:tcBorders>
            <w:shd w:val="clear" w:color="auto" w:fill="auto"/>
            <w:vAlign w:val="bottom"/>
            <w:hideMark/>
          </w:tcPr>
          <w:p w14:paraId="2D025B38" w14:textId="77777777" w:rsidR="006016CF" w:rsidRPr="00DC337F" w:rsidRDefault="006016CF" w:rsidP="006016CF">
            <w:pPr>
              <w:rPr>
                <w:rFonts w:ascii="Times New Roman" w:hAnsi="Times New Roman"/>
                <w:sz w:val="20"/>
                <w:lang w:eastAsia="en-GB"/>
              </w:rPr>
            </w:pPr>
          </w:p>
        </w:tc>
        <w:tc>
          <w:tcPr>
            <w:tcW w:w="1254" w:type="dxa"/>
            <w:tcBorders>
              <w:top w:val="nil"/>
              <w:left w:val="nil"/>
              <w:bottom w:val="nil"/>
              <w:right w:val="nil"/>
            </w:tcBorders>
            <w:shd w:val="clear" w:color="auto" w:fill="auto"/>
            <w:vAlign w:val="bottom"/>
            <w:hideMark/>
          </w:tcPr>
          <w:p w14:paraId="4E72392D" w14:textId="77777777" w:rsidR="006016CF" w:rsidRPr="00DC337F" w:rsidRDefault="006016CF" w:rsidP="006016CF">
            <w:pPr>
              <w:rPr>
                <w:rFonts w:ascii="Times New Roman" w:hAnsi="Times New Roman"/>
                <w:sz w:val="20"/>
                <w:lang w:eastAsia="en-GB"/>
              </w:rPr>
            </w:pPr>
          </w:p>
        </w:tc>
        <w:tc>
          <w:tcPr>
            <w:tcW w:w="1581" w:type="dxa"/>
            <w:tcBorders>
              <w:top w:val="nil"/>
              <w:left w:val="nil"/>
              <w:bottom w:val="nil"/>
              <w:right w:val="nil"/>
            </w:tcBorders>
            <w:shd w:val="clear" w:color="auto" w:fill="auto"/>
            <w:vAlign w:val="bottom"/>
            <w:hideMark/>
          </w:tcPr>
          <w:p w14:paraId="0F085848" w14:textId="77777777" w:rsidR="006016CF" w:rsidRPr="00DC337F" w:rsidRDefault="006016CF" w:rsidP="006016CF">
            <w:pPr>
              <w:jc w:val="center"/>
              <w:rPr>
                <w:rFonts w:ascii="Times New Roman" w:hAnsi="Times New Roman"/>
                <w:sz w:val="20"/>
                <w:lang w:eastAsia="en-GB"/>
              </w:rPr>
            </w:pPr>
          </w:p>
        </w:tc>
        <w:tc>
          <w:tcPr>
            <w:tcW w:w="1559" w:type="dxa"/>
            <w:tcBorders>
              <w:top w:val="nil"/>
              <w:left w:val="nil"/>
              <w:bottom w:val="nil"/>
              <w:right w:val="nil"/>
            </w:tcBorders>
            <w:shd w:val="clear" w:color="auto" w:fill="auto"/>
            <w:vAlign w:val="bottom"/>
            <w:hideMark/>
          </w:tcPr>
          <w:p w14:paraId="4E2F68F8" w14:textId="77777777" w:rsidR="006016CF" w:rsidRPr="00DC337F" w:rsidRDefault="006016CF" w:rsidP="006016CF">
            <w:pPr>
              <w:rPr>
                <w:rFonts w:ascii="Times New Roman" w:hAnsi="Times New Roman"/>
                <w:sz w:val="20"/>
                <w:lang w:eastAsia="en-GB"/>
              </w:rPr>
            </w:pPr>
          </w:p>
        </w:tc>
        <w:tc>
          <w:tcPr>
            <w:tcW w:w="2268" w:type="dxa"/>
            <w:tcBorders>
              <w:top w:val="nil"/>
              <w:left w:val="nil"/>
              <w:bottom w:val="nil"/>
              <w:right w:val="nil"/>
            </w:tcBorders>
            <w:shd w:val="clear" w:color="auto" w:fill="auto"/>
            <w:vAlign w:val="bottom"/>
            <w:hideMark/>
          </w:tcPr>
          <w:p w14:paraId="0BDACF62" w14:textId="77777777" w:rsidR="006016CF" w:rsidRPr="00DC337F" w:rsidRDefault="006016CF" w:rsidP="006016CF">
            <w:pPr>
              <w:rPr>
                <w:rFonts w:ascii="Times New Roman" w:hAnsi="Times New Roman"/>
                <w:sz w:val="20"/>
                <w:lang w:eastAsia="en-GB"/>
              </w:rPr>
            </w:pPr>
          </w:p>
        </w:tc>
        <w:tc>
          <w:tcPr>
            <w:tcW w:w="1418" w:type="dxa"/>
            <w:tcBorders>
              <w:top w:val="nil"/>
              <w:left w:val="nil"/>
              <w:bottom w:val="nil"/>
              <w:right w:val="nil"/>
            </w:tcBorders>
            <w:shd w:val="clear" w:color="auto" w:fill="auto"/>
            <w:vAlign w:val="bottom"/>
            <w:hideMark/>
          </w:tcPr>
          <w:p w14:paraId="64529B8C" w14:textId="77777777" w:rsidR="006016CF" w:rsidRPr="00DC337F" w:rsidRDefault="006016CF" w:rsidP="006016CF">
            <w:pPr>
              <w:rPr>
                <w:rFonts w:ascii="Times New Roman" w:hAnsi="Times New Roman"/>
                <w:sz w:val="20"/>
                <w:lang w:eastAsia="en-GB"/>
              </w:rPr>
            </w:pPr>
          </w:p>
        </w:tc>
        <w:tc>
          <w:tcPr>
            <w:tcW w:w="2126" w:type="dxa"/>
            <w:tcBorders>
              <w:top w:val="nil"/>
              <w:left w:val="nil"/>
              <w:bottom w:val="nil"/>
              <w:right w:val="nil"/>
            </w:tcBorders>
            <w:shd w:val="clear" w:color="auto" w:fill="auto"/>
            <w:vAlign w:val="center"/>
            <w:hideMark/>
          </w:tcPr>
          <w:p w14:paraId="5026257F" w14:textId="77777777" w:rsidR="006016CF" w:rsidRPr="00DC337F" w:rsidRDefault="006016CF" w:rsidP="006016CF">
            <w:pPr>
              <w:rPr>
                <w:rFonts w:ascii="Times New Roman" w:hAnsi="Times New Roman"/>
                <w:sz w:val="20"/>
                <w:lang w:eastAsia="en-GB"/>
              </w:rPr>
            </w:pPr>
          </w:p>
        </w:tc>
      </w:tr>
      <w:tr w:rsidR="00FF414D" w:rsidRPr="00377886" w14:paraId="7C7C367C" w14:textId="77777777" w:rsidTr="00FF414D">
        <w:trPr>
          <w:trHeight w:val="320"/>
        </w:trPr>
        <w:tc>
          <w:tcPr>
            <w:tcW w:w="4820" w:type="dxa"/>
            <w:gridSpan w:val="2"/>
            <w:tcBorders>
              <w:top w:val="nil"/>
              <w:left w:val="nil"/>
              <w:bottom w:val="nil"/>
              <w:right w:val="nil"/>
            </w:tcBorders>
            <w:shd w:val="clear" w:color="auto" w:fill="auto"/>
            <w:noWrap/>
            <w:vAlign w:val="bottom"/>
            <w:hideMark/>
          </w:tcPr>
          <w:p w14:paraId="6448A8CA" w14:textId="77777777" w:rsidR="006016CF" w:rsidRPr="00DC337F" w:rsidRDefault="006016CF" w:rsidP="006016CF">
            <w:pPr>
              <w:rPr>
                <w:rFonts w:cs="Calibri"/>
                <w:b/>
                <w:bCs/>
                <w:color w:val="000000"/>
                <w:szCs w:val="24"/>
                <w:lang w:eastAsia="en-GB"/>
              </w:rPr>
            </w:pPr>
            <w:r w:rsidRPr="00DC337F">
              <w:rPr>
                <w:rFonts w:cs="Calibri"/>
                <w:b/>
                <w:bCs/>
                <w:color w:val="000000"/>
                <w:szCs w:val="24"/>
                <w:lang w:eastAsia="en-GB"/>
              </w:rPr>
              <w:t>Total Maximum Score Allocation:</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04AF6" w14:textId="77777777" w:rsidR="006016CF" w:rsidRPr="00DC337F" w:rsidRDefault="006016CF" w:rsidP="006016CF">
            <w:pPr>
              <w:jc w:val="center"/>
              <w:rPr>
                <w:rFonts w:cs="Calibri"/>
                <w:b/>
                <w:bCs/>
                <w:color w:val="000000"/>
                <w:szCs w:val="24"/>
                <w:lang w:eastAsia="en-GB"/>
              </w:rPr>
            </w:pPr>
            <w:r w:rsidRPr="00DC337F">
              <w:rPr>
                <w:rFonts w:cs="Calibri"/>
                <w:b/>
                <w:bCs/>
                <w:color w:val="000000"/>
                <w:szCs w:val="24"/>
                <w:lang w:eastAsia="en-GB"/>
              </w:rPr>
              <w:t>10</w:t>
            </w:r>
          </w:p>
        </w:tc>
        <w:tc>
          <w:tcPr>
            <w:tcW w:w="1581" w:type="dxa"/>
            <w:tcBorders>
              <w:top w:val="nil"/>
              <w:left w:val="nil"/>
              <w:bottom w:val="nil"/>
              <w:right w:val="nil"/>
            </w:tcBorders>
            <w:shd w:val="clear" w:color="auto" w:fill="auto"/>
            <w:noWrap/>
            <w:vAlign w:val="bottom"/>
            <w:hideMark/>
          </w:tcPr>
          <w:p w14:paraId="1EC8A9B1" w14:textId="77777777" w:rsidR="006016CF" w:rsidRPr="00DC337F" w:rsidRDefault="006016CF" w:rsidP="006016CF">
            <w:pPr>
              <w:jc w:val="center"/>
              <w:rPr>
                <w:rFonts w:cs="Calibri"/>
                <w:b/>
                <w:bCs/>
                <w:color w:val="000000"/>
                <w:szCs w:val="24"/>
                <w:lang w:eastAsia="en-GB"/>
              </w:rPr>
            </w:pPr>
          </w:p>
        </w:tc>
        <w:tc>
          <w:tcPr>
            <w:tcW w:w="1559" w:type="dxa"/>
            <w:tcBorders>
              <w:top w:val="nil"/>
              <w:left w:val="nil"/>
              <w:bottom w:val="nil"/>
              <w:right w:val="nil"/>
            </w:tcBorders>
            <w:shd w:val="clear" w:color="auto" w:fill="auto"/>
            <w:noWrap/>
            <w:vAlign w:val="bottom"/>
            <w:hideMark/>
          </w:tcPr>
          <w:p w14:paraId="1322BB7A" w14:textId="77777777" w:rsidR="006016CF" w:rsidRPr="00DC337F" w:rsidRDefault="006016CF" w:rsidP="006016CF">
            <w:pPr>
              <w:rPr>
                <w:rFonts w:ascii="Times New Roman" w:hAnsi="Times New Roman"/>
                <w:sz w:val="20"/>
                <w:lang w:eastAsia="en-GB"/>
              </w:rPr>
            </w:pPr>
          </w:p>
        </w:tc>
        <w:tc>
          <w:tcPr>
            <w:tcW w:w="2268" w:type="dxa"/>
            <w:tcBorders>
              <w:top w:val="nil"/>
              <w:left w:val="nil"/>
              <w:bottom w:val="nil"/>
              <w:right w:val="nil"/>
            </w:tcBorders>
            <w:shd w:val="clear" w:color="auto" w:fill="auto"/>
            <w:noWrap/>
            <w:vAlign w:val="bottom"/>
            <w:hideMark/>
          </w:tcPr>
          <w:p w14:paraId="367EF86F" w14:textId="77777777" w:rsidR="006016CF" w:rsidRPr="00DC337F" w:rsidRDefault="006016CF" w:rsidP="006016CF">
            <w:pPr>
              <w:rPr>
                <w:rFonts w:ascii="Times New Roman" w:hAnsi="Times New Roman"/>
                <w:sz w:val="20"/>
                <w:lang w:eastAsia="en-GB"/>
              </w:rPr>
            </w:pPr>
          </w:p>
        </w:tc>
        <w:tc>
          <w:tcPr>
            <w:tcW w:w="1418" w:type="dxa"/>
            <w:tcBorders>
              <w:top w:val="nil"/>
              <w:left w:val="nil"/>
              <w:bottom w:val="nil"/>
              <w:right w:val="nil"/>
            </w:tcBorders>
            <w:shd w:val="clear" w:color="auto" w:fill="auto"/>
            <w:noWrap/>
            <w:vAlign w:val="bottom"/>
            <w:hideMark/>
          </w:tcPr>
          <w:p w14:paraId="400D8E3F" w14:textId="77777777" w:rsidR="006016CF" w:rsidRPr="00DC337F" w:rsidRDefault="006016CF" w:rsidP="006016CF">
            <w:pPr>
              <w:rPr>
                <w:rFonts w:ascii="Times New Roman" w:hAnsi="Times New Roman"/>
                <w:sz w:val="20"/>
                <w:lang w:eastAsia="en-GB"/>
              </w:rPr>
            </w:pPr>
          </w:p>
        </w:tc>
        <w:tc>
          <w:tcPr>
            <w:tcW w:w="2126" w:type="dxa"/>
            <w:tcBorders>
              <w:top w:val="nil"/>
              <w:left w:val="nil"/>
              <w:bottom w:val="nil"/>
              <w:right w:val="nil"/>
            </w:tcBorders>
            <w:shd w:val="clear" w:color="auto" w:fill="auto"/>
            <w:noWrap/>
            <w:vAlign w:val="bottom"/>
            <w:hideMark/>
          </w:tcPr>
          <w:p w14:paraId="6316CB25" w14:textId="77777777" w:rsidR="006016CF" w:rsidRPr="00DC337F" w:rsidRDefault="006016CF" w:rsidP="006016CF">
            <w:pPr>
              <w:rPr>
                <w:rFonts w:ascii="Times New Roman" w:hAnsi="Times New Roman"/>
                <w:sz w:val="20"/>
                <w:lang w:eastAsia="en-GB"/>
              </w:rPr>
            </w:pPr>
          </w:p>
        </w:tc>
      </w:tr>
      <w:tr w:rsidR="006016CF" w:rsidRPr="006016CF" w14:paraId="29BD3227" w14:textId="77777777" w:rsidTr="00FF414D">
        <w:trPr>
          <w:trHeight w:val="320"/>
        </w:trPr>
        <w:tc>
          <w:tcPr>
            <w:tcW w:w="12900" w:type="dxa"/>
            <w:gridSpan w:val="7"/>
            <w:tcBorders>
              <w:top w:val="nil"/>
              <w:left w:val="nil"/>
              <w:bottom w:val="nil"/>
              <w:right w:val="nil"/>
            </w:tcBorders>
            <w:shd w:val="clear" w:color="auto" w:fill="auto"/>
            <w:noWrap/>
            <w:vAlign w:val="bottom"/>
            <w:hideMark/>
          </w:tcPr>
          <w:p w14:paraId="44433067" w14:textId="77777777" w:rsidR="006016CF" w:rsidRPr="006016CF" w:rsidRDefault="006016CF" w:rsidP="006016CF">
            <w:pPr>
              <w:rPr>
                <w:rFonts w:cs="Calibri"/>
                <w:color w:val="000000"/>
                <w:szCs w:val="24"/>
                <w:lang w:eastAsia="en-GB"/>
              </w:rPr>
            </w:pPr>
            <w:r w:rsidRPr="00DC337F">
              <w:rPr>
                <w:rFonts w:cs="Calibri"/>
                <w:color w:val="000000"/>
                <w:szCs w:val="24"/>
                <w:lang w:eastAsia="en-GB"/>
              </w:rPr>
              <w:t>F= A+B+C+D+E</w:t>
            </w:r>
          </w:p>
        </w:tc>
        <w:tc>
          <w:tcPr>
            <w:tcW w:w="2126" w:type="dxa"/>
            <w:tcBorders>
              <w:top w:val="nil"/>
              <w:left w:val="nil"/>
              <w:bottom w:val="nil"/>
              <w:right w:val="nil"/>
            </w:tcBorders>
            <w:shd w:val="clear" w:color="auto" w:fill="auto"/>
            <w:noWrap/>
            <w:vAlign w:val="bottom"/>
            <w:hideMark/>
          </w:tcPr>
          <w:p w14:paraId="60A4B4E9" w14:textId="77777777" w:rsidR="006016CF" w:rsidRPr="006016CF" w:rsidRDefault="006016CF" w:rsidP="006016CF">
            <w:pPr>
              <w:rPr>
                <w:rFonts w:cs="Calibri"/>
                <w:color w:val="000000"/>
                <w:szCs w:val="24"/>
                <w:lang w:eastAsia="en-GB"/>
              </w:rPr>
            </w:pPr>
          </w:p>
        </w:tc>
      </w:tr>
    </w:tbl>
    <w:p w14:paraId="0A5C8820" w14:textId="77777777" w:rsidR="003A7115" w:rsidRPr="00BF1742" w:rsidRDefault="003A7115" w:rsidP="00274F09">
      <w:pPr>
        <w:pStyle w:val="Heading2"/>
        <w:spacing w:before="0" w:after="0" w:line="276" w:lineRule="auto"/>
        <w:jc w:val="both"/>
        <w:rPr>
          <w:rFonts w:cs="Calibri"/>
          <w:szCs w:val="24"/>
        </w:rPr>
        <w:sectPr w:rsidR="003A7115" w:rsidRPr="00BF1742" w:rsidSect="00FF414D">
          <w:pgSz w:w="16838" w:h="11906" w:orient="landscape"/>
          <w:pgMar w:top="1134" w:right="1134" w:bottom="1134" w:left="1134" w:header="680" w:footer="344" w:gutter="0"/>
          <w:cols w:space="708"/>
          <w:docGrid w:linePitch="360"/>
        </w:sectPr>
      </w:pPr>
    </w:p>
    <w:p w14:paraId="1ADEF0FE" w14:textId="01685771" w:rsidR="00A90316" w:rsidRPr="00BF1742" w:rsidRDefault="004D1268" w:rsidP="00274F09">
      <w:pPr>
        <w:pStyle w:val="AnnexH2"/>
        <w:spacing w:before="0" w:after="0" w:line="276" w:lineRule="auto"/>
        <w:jc w:val="both"/>
        <w:rPr>
          <w:rFonts w:cs="Calibri"/>
          <w:sz w:val="28"/>
          <w:szCs w:val="28"/>
        </w:rPr>
      </w:pPr>
      <w:bookmarkStart w:id="108" w:name="_Toc133329150"/>
      <w:bookmarkStart w:id="109" w:name="_Toc435315942"/>
      <w:r w:rsidRPr="00BF1742">
        <w:rPr>
          <w:rFonts w:cs="Calibri"/>
          <w:sz w:val="28"/>
          <w:szCs w:val="28"/>
        </w:rPr>
        <w:lastRenderedPageBreak/>
        <w:t>TERMS AND DEFINITIONS</w:t>
      </w:r>
      <w:bookmarkEnd w:id="108"/>
    </w:p>
    <w:p w14:paraId="3FDCC64A" w14:textId="77777777" w:rsidR="00074FB4" w:rsidRPr="00BF1742" w:rsidRDefault="00074FB4" w:rsidP="00BF1742">
      <w:pPr>
        <w:pStyle w:val="Heading1"/>
        <w:numPr>
          <w:ilvl w:val="0"/>
          <w:numId w:val="0"/>
        </w:numPr>
        <w:spacing w:before="0" w:after="0" w:line="276" w:lineRule="auto"/>
        <w:ind w:left="567"/>
        <w:jc w:val="both"/>
        <w:rPr>
          <w:rFonts w:cs="Calibri"/>
          <w:sz w:val="24"/>
          <w:szCs w:val="24"/>
        </w:rPr>
      </w:pPr>
    </w:p>
    <w:p w14:paraId="75D0110B" w14:textId="161507E6" w:rsidR="00F739D0" w:rsidRPr="00BF1742" w:rsidRDefault="00F739D0" w:rsidP="00274F09">
      <w:pPr>
        <w:pStyle w:val="Heading1"/>
        <w:numPr>
          <w:ilvl w:val="0"/>
          <w:numId w:val="28"/>
        </w:numPr>
        <w:spacing w:before="0" w:after="0" w:line="276" w:lineRule="auto"/>
        <w:jc w:val="both"/>
        <w:rPr>
          <w:rFonts w:cs="Calibri"/>
          <w:sz w:val="24"/>
          <w:szCs w:val="24"/>
        </w:rPr>
      </w:pPr>
      <w:bookmarkStart w:id="110" w:name="_Toc133329151"/>
      <w:r w:rsidRPr="00BF1742">
        <w:rPr>
          <w:rFonts w:cs="Calibri"/>
          <w:sz w:val="24"/>
          <w:szCs w:val="24"/>
        </w:rPr>
        <w:t>ABBREVIATIONS</w:t>
      </w:r>
      <w:bookmarkEnd w:id="110"/>
    </w:p>
    <w:p w14:paraId="7A43E8BE" w14:textId="77777777" w:rsidR="00967A51" w:rsidRPr="00BF1742" w:rsidRDefault="00967A51" w:rsidP="00274F09">
      <w:pPr>
        <w:spacing w:line="276" w:lineRule="auto"/>
        <w:jc w:val="both"/>
        <w:rPr>
          <w:rFonts w:cs="Calibri"/>
          <w:color w:val="0000FF"/>
          <w:szCs w:val="24"/>
        </w:rPr>
      </w:pPr>
      <w:bookmarkStart w:id="111" w:name="_Toc435315946"/>
      <w:bookmarkEnd w:id="109"/>
    </w:p>
    <w:p w14:paraId="1A44C9D8" w14:textId="77777777" w:rsidR="00967A51" w:rsidRPr="00BF1742" w:rsidRDefault="00967A51" w:rsidP="00274F09">
      <w:pPr>
        <w:spacing w:line="276" w:lineRule="auto"/>
        <w:jc w:val="both"/>
        <w:rPr>
          <w:rFonts w:cs="Calibri"/>
          <w:sz w:val="22"/>
          <w:szCs w:val="22"/>
        </w:rPr>
      </w:pPr>
      <w:r w:rsidRPr="00BF1742">
        <w:rPr>
          <w:rFonts w:cs="Calibri"/>
          <w:sz w:val="22"/>
          <w:szCs w:val="22"/>
        </w:rPr>
        <w:t>BBBEE</w:t>
      </w:r>
      <w:r w:rsidRPr="00BF1742">
        <w:rPr>
          <w:rFonts w:cs="Calibri"/>
          <w:sz w:val="22"/>
          <w:szCs w:val="22"/>
        </w:rPr>
        <w:tab/>
        <w:t>Broad Based Black Economic Empowerment</w:t>
      </w:r>
    </w:p>
    <w:p w14:paraId="5C003105" w14:textId="77777777" w:rsidR="00967A51" w:rsidRPr="00BF1742" w:rsidRDefault="00967A51" w:rsidP="00274F09">
      <w:pPr>
        <w:spacing w:line="276" w:lineRule="auto"/>
        <w:jc w:val="both"/>
        <w:rPr>
          <w:rFonts w:cs="Calibri"/>
          <w:sz w:val="22"/>
          <w:szCs w:val="22"/>
        </w:rPr>
      </w:pPr>
      <w:r w:rsidRPr="00BF1742">
        <w:rPr>
          <w:rFonts w:cs="Calibri"/>
          <w:sz w:val="22"/>
          <w:szCs w:val="22"/>
        </w:rPr>
        <w:t>CSD</w:t>
      </w:r>
      <w:r w:rsidRPr="00BF1742">
        <w:rPr>
          <w:rFonts w:cs="Calibri"/>
          <w:sz w:val="22"/>
          <w:szCs w:val="22"/>
        </w:rPr>
        <w:tab/>
      </w:r>
      <w:r w:rsidRPr="00BF1742">
        <w:rPr>
          <w:rFonts w:cs="Calibri"/>
          <w:sz w:val="22"/>
          <w:szCs w:val="22"/>
        </w:rPr>
        <w:tab/>
        <w:t>Central Supplier Database</w:t>
      </w:r>
    </w:p>
    <w:p w14:paraId="0E656695" w14:textId="637DC349" w:rsidR="00967A51" w:rsidRPr="00BF1742" w:rsidRDefault="00967A51" w:rsidP="00274F09">
      <w:pPr>
        <w:spacing w:line="276" w:lineRule="auto"/>
        <w:jc w:val="both"/>
        <w:rPr>
          <w:rFonts w:cs="Calibri"/>
          <w:sz w:val="22"/>
          <w:szCs w:val="22"/>
        </w:rPr>
      </w:pPr>
      <w:r w:rsidRPr="00BF1742">
        <w:rPr>
          <w:rFonts w:cs="Calibri"/>
          <w:sz w:val="22"/>
          <w:szCs w:val="22"/>
        </w:rPr>
        <w:t>EME</w:t>
      </w:r>
      <w:r w:rsidRPr="00BF1742">
        <w:rPr>
          <w:rFonts w:cs="Calibri"/>
          <w:sz w:val="22"/>
          <w:szCs w:val="22"/>
        </w:rPr>
        <w:tab/>
      </w:r>
      <w:r w:rsidRPr="00BF1742">
        <w:rPr>
          <w:rFonts w:cs="Calibri"/>
          <w:sz w:val="22"/>
          <w:szCs w:val="22"/>
        </w:rPr>
        <w:tab/>
        <w:t>Exempted Micro Enterprise</w:t>
      </w:r>
    </w:p>
    <w:p w14:paraId="6AB9A4CE" w14:textId="24E34C0B" w:rsidR="00967A51" w:rsidRPr="00BF1742" w:rsidRDefault="00967A51" w:rsidP="00274F09">
      <w:pPr>
        <w:spacing w:line="276" w:lineRule="auto"/>
        <w:jc w:val="both"/>
        <w:rPr>
          <w:rFonts w:cs="Calibri"/>
          <w:sz w:val="22"/>
          <w:szCs w:val="22"/>
        </w:rPr>
      </w:pPr>
      <w:r w:rsidRPr="00BF1742">
        <w:rPr>
          <w:rFonts w:cs="Calibri"/>
          <w:sz w:val="22"/>
          <w:szCs w:val="22"/>
        </w:rPr>
        <w:t>FAT</w:t>
      </w:r>
      <w:r w:rsidRPr="00BF1742">
        <w:rPr>
          <w:rFonts w:cs="Calibri"/>
          <w:sz w:val="22"/>
          <w:szCs w:val="22"/>
        </w:rPr>
        <w:tab/>
      </w:r>
      <w:r w:rsidRPr="00BF1742">
        <w:rPr>
          <w:rFonts w:cs="Calibri"/>
          <w:sz w:val="22"/>
          <w:szCs w:val="22"/>
        </w:rPr>
        <w:tab/>
        <w:t>Factory Acceptance Test</w:t>
      </w:r>
    </w:p>
    <w:p w14:paraId="764B893C" w14:textId="1DBFD5F5" w:rsidR="00967A51" w:rsidRPr="00BF1742" w:rsidRDefault="00967A51" w:rsidP="00274F09">
      <w:pPr>
        <w:spacing w:line="276" w:lineRule="auto"/>
        <w:jc w:val="both"/>
        <w:rPr>
          <w:rFonts w:cs="Calibri"/>
          <w:sz w:val="22"/>
          <w:szCs w:val="22"/>
        </w:rPr>
      </w:pPr>
      <w:r w:rsidRPr="00BF1742">
        <w:rPr>
          <w:rFonts w:cs="Calibri"/>
          <w:bCs/>
          <w:sz w:val="22"/>
          <w:szCs w:val="22"/>
        </w:rPr>
        <w:t>G</w:t>
      </w:r>
      <w:r w:rsidR="00763CEA" w:rsidRPr="00BF1742">
        <w:rPr>
          <w:rFonts w:cs="Calibri"/>
          <w:bCs/>
          <w:sz w:val="22"/>
          <w:szCs w:val="22"/>
        </w:rPr>
        <w:t>1-</w:t>
      </w:r>
      <w:r w:rsidRPr="00BF1742">
        <w:rPr>
          <w:rFonts w:cs="Calibri"/>
          <w:bCs/>
          <w:sz w:val="22"/>
          <w:szCs w:val="22"/>
        </w:rPr>
        <w:t>5</w:t>
      </w:r>
      <w:r w:rsidRPr="00BF1742">
        <w:rPr>
          <w:rFonts w:cs="Calibri"/>
          <w:bCs/>
          <w:sz w:val="22"/>
          <w:szCs w:val="22"/>
        </w:rPr>
        <w:tab/>
      </w:r>
      <w:r w:rsidRPr="00BF1742">
        <w:rPr>
          <w:rFonts w:cs="Calibri"/>
          <w:bCs/>
          <w:sz w:val="22"/>
          <w:szCs w:val="22"/>
        </w:rPr>
        <w:tab/>
        <w:t>Generator</w:t>
      </w:r>
      <w:r w:rsidR="00763CEA" w:rsidRPr="00BF1742">
        <w:rPr>
          <w:rFonts w:cs="Calibri"/>
          <w:bCs/>
          <w:sz w:val="22"/>
          <w:szCs w:val="22"/>
        </w:rPr>
        <w:t>s 1 to 5</w:t>
      </w:r>
    </w:p>
    <w:p w14:paraId="631D2CD5" w14:textId="41340505" w:rsidR="00967A51" w:rsidRPr="00BF1742" w:rsidRDefault="00967A51" w:rsidP="00274F09">
      <w:pPr>
        <w:spacing w:line="276" w:lineRule="auto"/>
        <w:jc w:val="both"/>
        <w:rPr>
          <w:rFonts w:cs="Calibri"/>
          <w:sz w:val="22"/>
          <w:szCs w:val="22"/>
        </w:rPr>
      </w:pPr>
      <w:r w:rsidRPr="00BF1742">
        <w:rPr>
          <w:rFonts w:cs="Calibri"/>
          <w:sz w:val="22"/>
          <w:szCs w:val="22"/>
        </w:rPr>
        <w:t>GCC</w:t>
      </w:r>
      <w:r w:rsidRPr="00BF1742">
        <w:rPr>
          <w:rFonts w:cs="Calibri"/>
          <w:sz w:val="22"/>
          <w:szCs w:val="22"/>
        </w:rPr>
        <w:tab/>
      </w:r>
      <w:r w:rsidRPr="00BF1742">
        <w:rPr>
          <w:rFonts w:cs="Calibri"/>
          <w:sz w:val="22"/>
          <w:szCs w:val="22"/>
        </w:rPr>
        <w:tab/>
        <w:t>General Condition of Contract</w:t>
      </w:r>
    </w:p>
    <w:p w14:paraId="03B171C7" w14:textId="54DF13C7" w:rsidR="00967A51" w:rsidRPr="00BF1742" w:rsidRDefault="00967A51" w:rsidP="00274F09">
      <w:pPr>
        <w:spacing w:line="276" w:lineRule="auto"/>
        <w:jc w:val="both"/>
        <w:rPr>
          <w:rFonts w:cs="Calibri"/>
          <w:sz w:val="22"/>
          <w:szCs w:val="22"/>
        </w:rPr>
      </w:pPr>
      <w:r w:rsidRPr="00BF1742">
        <w:rPr>
          <w:rFonts w:cs="Calibri"/>
          <w:bCs/>
          <w:sz w:val="22"/>
          <w:szCs w:val="22"/>
        </w:rPr>
        <w:t>HVAC</w:t>
      </w:r>
      <w:r w:rsidRPr="00BF1742">
        <w:rPr>
          <w:rFonts w:cs="Calibri"/>
          <w:bCs/>
          <w:sz w:val="22"/>
          <w:szCs w:val="22"/>
        </w:rPr>
        <w:tab/>
      </w:r>
      <w:r w:rsidRPr="00BF1742">
        <w:rPr>
          <w:rFonts w:cs="Calibri"/>
          <w:bCs/>
          <w:sz w:val="22"/>
          <w:szCs w:val="22"/>
        </w:rPr>
        <w:tab/>
        <w:t>Heat Ventilation and Air Conditioning</w:t>
      </w:r>
    </w:p>
    <w:p w14:paraId="714DC4E3" w14:textId="77777777" w:rsidR="00967A51" w:rsidRPr="00BF1742" w:rsidRDefault="00967A51" w:rsidP="00274F09">
      <w:pPr>
        <w:spacing w:line="276" w:lineRule="auto"/>
        <w:jc w:val="both"/>
        <w:rPr>
          <w:rFonts w:cs="Calibri"/>
          <w:sz w:val="22"/>
          <w:szCs w:val="22"/>
        </w:rPr>
      </w:pPr>
      <w:r w:rsidRPr="00BF1742">
        <w:rPr>
          <w:rFonts w:cs="Calibri"/>
          <w:sz w:val="22"/>
          <w:szCs w:val="22"/>
        </w:rPr>
        <w:t>ICT</w:t>
      </w:r>
      <w:r w:rsidRPr="00BF1742">
        <w:rPr>
          <w:rFonts w:cs="Calibri"/>
          <w:sz w:val="22"/>
          <w:szCs w:val="22"/>
        </w:rPr>
        <w:tab/>
      </w:r>
      <w:r w:rsidRPr="00BF1742">
        <w:rPr>
          <w:rFonts w:cs="Calibri"/>
          <w:sz w:val="22"/>
          <w:szCs w:val="22"/>
        </w:rPr>
        <w:tab/>
        <w:t>Information and Communication Technology</w:t>
      </w:r>
    </w:p>
    <w:p w14:paraId="4F872CAE" w14:textId="77777777" w:rsidR="00967A51" w:rsidRPr="00BF1742" w:rsidRDefault="00967A51" w:rsidP="00274F09">
      <w:pPr>
        <w:spacing w:line="276" w:lineRule="auto"/>
        <w:jc w:val="both"/>
        <w:rPr>
          <w:rFonts w:cs="Calibri"/>
          <w:sz w:val="22"/>
          <w:szCs w:val="22"/>
        </w:rPr>
      </w:pPr>
      <w:r w:rsidRPr="00BF1742">
        <w:rPr>
          <w:rFonts w:cs="Calibri"/>
          <w:sz w:val="22"/>
          <w:szCs w:val="22"/>
        </w:rPr>
        <w:t>IEC</w:t>
      </w:r>
      <w:r w:rsidRPr="00BF1742">
        <w:rPr>
          <w:rFonts w:cs="Calibri"/>
          <w:sz w:val="22"/>
          <w:szCs w:val="22"/>
        </w:rPr>
        <w:tab/>
      </w:r>
      <w:r w:rsidRPr="00BF1742">
        <w:rPr>
          <w:rFonts w:cs="Calibri"/>
          <w:sz w:val="22"/>
          <w:szCs w:val="22"/>
        </w:rPr>
        <w:tab/>
        <w:t>International Electro-technical Commission</w:t>
      </w:r>
    </w:p>
    <w:p w14:paraId="0FC9DE90" w14:textId="77777777" w:rsidR="00967A51" w:rsidRPr="00BF1742" w:rsidRDefault="00967A51" w:rsidP="00274F09">
      <w:pPr>
        <w:spacing w:line="276" w:lineRule="auto"/>
        <w:jc w:val="both"/>
        <w:rPr>
          <w:rFonts w:cs="Calibri"/>
          <w:sz w:val="22"/>
          <w:szCs w:val="22"/>
        </w:rPr>
      </w:pPr>
      <w:r w:rsidRPr="00BF1742">
        <w:rPr>
          <w:rFonts w:cs="Calibri"/>
          <w:sz w:val="22"/>
          <w:szCs w:val="22"/>
        </w:rPr>
        <w:t>ISO</w:t>
      </w:r>
      <w:r w:rsidRPr="00BF1742">
        <w:rPr>
          <w:rFonts w:cs="Calibri"/>
          <w:sz w:val="22"/>
          <w:szCs w:val="22"/>
        </w:rPr>
        <w:tab/>
      </w:r>
      <w:r w:rsidRPr="00BF1742">
        <w:rPr>
          <w:rFonts w:cs="Calibri"/>
          <w:sz w:val="22"/>
          <w:szCs w:val="22"/>
        </w:rPr>
        <w:tab/>
        <w:t>International Standardization Organization</w:t>
      </w:r>
    </w:p>
    <w:p w14:paraId="4E6BFB80" w14:textId="77777777" w:rsidR="00967A51" w:rsidRPr="00BF1742" w:rsidRDefault="00967A51" w:rsidP="00274F09">
      <w:pPr>
        <w:spacing w:line="276" w:lineRule="auto"/>
        <w:jc w:val="both"/>
        <w:rPr>
          <w:rFonts w:cs="Calibri"/>
          <w:sz w:val="22"/>
          <w:szCs w:val="22"/>
        </w:rPr>
      </w:pPr>
      <w:r w:rsidRPr="00BF1742">
        <w:rPr>
          <w:rFonts w:cs="Calibri"/>
          <w:bCs/>
          <w:sz w:val="22"/>
          <w:szCs w:val="22"/>
        </w:rPr>
        <w:t>LV</w:t>
      </w:r>
      <w:r w:rsidRPr="00BF1742">
        <w:rPr>
          <w:rFonts w:cs="Calibri"/>
          <w:bCs/>
          <w:sz w:val="22"/>
          <w:szCs w:val="22"/>
        </w:rPr>
        <w:tab/>
      </w:r>
      <w:r w:rsidRPr="00BF1742">
        <w:rPr>
          <w:rFonts w:cs="Calibri"/>
          <w:bCs/>
          <w:sz w:val="22"/>
          <w:szCs w:val="22"/>
        </w:rPr>
        <w:tab/>
        <w:t>Low Voltage</w:t>
      </w:r>
    </w:p>
    <w:p w14:paraId="1F9C3864" w14:textId="0D6112EE" w:rsidR="00967A51" w:rsidRPr="00BF1742" w:rsidRDefault="00967A51" w:rsidP="00274F09">
      <w:pPr>
        <w:spacing w:line="276" w:lineRule="auto"/>
        <w:jc w:val="both"/>
        <w:rPr>
          <w:rFonts w:cs="Calibri"/>
          <w:sz w:val="22"/>
          <w:szCs w:val="22"/>
        </w:rPr>
      </w:pPr>
      <w:r w:rsidRPr="00BF1742">
        <w:rPr>
          <w:rFonts w:cs="Calibri"/>
          <w:bCs/>
          <w:sz w:val="22"/>
          <w:szCs w:val="22"/>
        </w:rPr>
        <w:t>LV DB</w:t>
      </w:r>
      <w:r w:rsidRPr="00BF1742">
        <w:rPr>
          <w:rFonts w:cs="Calibri"/>
          <w:bCs/>
          <w:sz w:val="22"/>
          <w:szCs w:val="22"/>
        </w:rPr>
        <w:tab/>
      </w:r>
      <w:r w:rsidR="00635310">
        <w:rPr>
          <w:rFonts w:cs="Calibri"/>
          <w:bCs/>
          <w:sz w:val="22"/>
          <w:szCs w:val="22"/>
        </w:rPr>
        <w:tab/>
      </w:r>
      <w:r w:rsidRPr="00BF1742">
        <w:rPr>
          <w:rFonts w:cs="Calibri"/>
          <w:bCs/>
          <w:sz w:val="22"/>
          <w:szCs w:val="22"/>
        </w:rPr>
        <w:t>Low Voltage Distribution Boards</w:t>
      </w:r>
    </w:p>
    <w:p w14:paraId="472C1477" w14:textId="77777777" w:rsidR="00967A51" w:rsidRPr="00BF1742" w:rsidRDefault="00967A51" w:rsidP="00274F09">
      <w:pPr>
        <w:spacing w:line="276" w:lineRule="auto"/>
        <w:jc w:val="both"/>
        <w:rPr>
          <w:rFonts w:cs="Calibri"/>
          <w:sz w:val="22"/>
          <w:szCs w:val="22"/>
        </w:rPr>
      </w:pPr>
      <w:r w:rsidRPr="00BF1742">
        <w:rPr>
          <w:rFonts w:cs="Calibri"/>
          <w:sz w:val="22"/>
          <w:szCs w:val="22"/>
        </w:rPr>
        <w:t>N/A</w:t>
      </w:r>
      <w:r w:rsidRPr="00BF1742">
        <w:rPr>
          <w:rFonts w:cs="Calibri"/>
          <w:sz w:val="22"/>
          <w:szCs w:val="22"/>
        </w:rPr>
        <w:tab/>
      </w:r>
      <w:r w:rsidRPr="00BF1742">
        <w:rPr>
          <w:rFonts w:cs="Calibri"/>
          <w:sz w:val="22"/>
          <w:szCs w:val="22"/>
        </w:rPr>
        <w:tab/>
        <w:t>Not Applicable</w:t>
      </w:r>
    </w:p>
    <w:p w14:paraId="011A05A8" w14:textId="77777777" w:rsidR="00967A51" w:rsidRPr="00BF1742" w:rsidRDefault="00967A51" w:rsidP="00274F09">
      <w:pPr>
        <w:spacing w:line="276" w:lineRule="auto"/>
        <w:jc w:val="both"/>
        <w:rPr>
          <w:rFonts w:cs="Calibri"/>
          <w:sz w:val="22"/>
          <w:szCs w:val="22"/>
        </w:rPr>
      </w:pPr>
      <w:r w:rsidRPr="00BF1742">
        <w:rPr>
          <w:rFonts w:cs="Calibri"/>
          <w:sz w:val="22"/>
          <w:szCs w:val="22"/>
        </w:rPr>
        <w:t>NT</w:t>
      </w:r>
      <w:r w:rsidRPr="00BF1742">
        <w:rPr>
          <w:rFonts w:cs="Calibri"/>
          <w:sz w:val="22"/>
          <w:szCs w:val="22"/>
        </w:rPr>
        <w:tab/>
      </w:r>
      <w:r w:rsidRPr="00BF1742">
        <w:rPr>
          <w:rFonts w:cs="Calibri"/>
          <w:sz w:val="22"/>
          <w:szCs w:val="22"/>
        </w:rPr>
        <w:tab/>
        <w:t>National Treasury</w:t>
      </w:r>
    </w:p>
    <w:p w14:paraId="5E57AB23" w14:textId="77777777" w:rsidR="00967A51" w:rsidRPr="00BF1742" w:rsidRDefault="00967A51" w:rsidP="00274F09">
      <w:pPr>
        <w:spacing w:line="276" w:lineRule="auto"/>
        <w:jc w:val="both"/>
        <w:rPr>
          <w:rFonts w:cs="Calibri"/>
          <w:sz w:val="22"/>
          <w:szCs w:val="22"/>
        </w:rPr>
      </w:pPr>
      <w:r w:rsidRPr="00BF1742">
        <w:rPr>
          <w:rFonts w:cs="Calibri"/>
          <w:sz w:val="22"/>
          <w:szCs w:val="22"/>
        </w:rPr>
        <w:t>OEM</w:t>
      </w:r>
      <w:r w:rsidRPr="00BF1742">
        <w:rPr>
          <w:rFonts w:cs="Calibri"/>
          <w:sz w:val="22"/>
          <w:szCs w:val="22"/>
        </w:rPr>
        <w:tab/>
      </w:r>
      <w:r w:rsidRPr="00BF1742">
        <w:rPr>
          <w:rFonts w:cs="Calibri"/>
          <w:sz w:val="22"/>
          <w:szCs w:val="22"/>
        </w:rPr>
        <w:tab/>
        <w:t>Original Equipment Manufacturer</w:t>
      </w:r>
    </w:p>
    <w:p w14:paraId="644D44E4" w14:textId="77777777" w:rsidR="00967A51" w:rsidRPr="00BF1742" w:rsidRDefault="00967A51" w:rsidP="00274F09">
      <w:pPr>
        <w:spacing w:line="276" w:lineRule="auto"/>
        <w:jc w:val="both"/>
        <w:rPr>
          <w:rFonts w:cs="Calibri"/>
          <w:sz w:val="22"/>
          <w:szCs w:val="22"/>
        </w:rPr>
      </w:pPr>
      <w:r w:rsidRPr="00BF1742">
        <w:rPr>
          <w:rFonts w:cs="Calibri"/>
          <w:sz w:val="22"/>
          <w:szCs w:val="22"/>
        </w:rPr>
        <w:t>OSM</w:t>
      </w:r>
      <w:r w:rsidRPr="00BF1742">
        <w:rPr>
          <w:rFonts w:cs="Calibri"/>
          <w:sz w:val="22"/>
          <w:szCs w:val="22"/>
        </w:rPr>
        <w:tab/>
      </w:r>
      <w:r w:rsidRPr="00BF1742">
        <w:rPr>
          <w:rFonts w:cs="Calibri"/>
          <w:sz w:val="22"/>
          <w:szCs w:val="22"/>
        </w:rPr>
        <w:tab/>
        <w:t>Original Software Manufacturer</w:t>
      </w:r>
    </w:p>
    <w:p w14:paraId="0358C8B5" w14:textId="77777777" w:rsidR="00967A51" w:rsidRPr="00BF1742" w:rsidRDefault="00967A51" w:rsidP="00274F09">
      <w:pPr>
        <w:spacing w:line="276" w:lineRule="auto"/>
        <w:jc w:val="both"/>
        <w:rPr>
          <w:rFonts w:cs="Calibri"/>
          <w:sz w:val="22"/>
          <w:szCs w:val="22"/>
        </w:rPr>
      </w:pPr>
      <w:r w:rsidRPr="00BF1742">
        <w:rPr>
          <w:rFonts w:cs="Calibri"/>
          <w:bCs/>
          <w:sz w:val="22"/>
          <w:szCs w:val="22"/>
        </w:rPr>
        <w:t>PDP</w:t>
      </w:r>
      <w:r w:rsidRPr="00BF1742">
        <w:rPr>
          <w:rFonts w:cs="Calibri"/>
          <w:bCs/>
          <w:sz w:val="22"/>
          <w:szCs w:val="22"/>
        </w:rPr>
        <w:tab/>
      </w:r>
      <w:r w:rsidRPr="00BF1742">
        <w:rPr>
          <w:rFonts w:cs="Calibri"/>
          <w:bCs/>
          <w:sz w:val="22"/>
          <w:szCs w:val="22"/>
        </w:rPr>
        <w:tab/>
        <w:t>Power Distribution Panels</w:t>
      </w:r>
    </w:p>
    <w:p w14:paraId="00186E1F" w14:textId="2D3C949C" w:rsidR="00967A51" w:rsidRDefault="00967A51" w:rsidP="00274F09">
      <w:pPr>
        <w:spacing w:line="276" w:lineRule="auto"/>
        <w:jc w:val="both"/>
        <w:rPr>
          <w:rFonts w:cs="Calibri"/>
          <w:sz w:val="22"/>
          <w:szCs w:val="22"/>
        </w:rPr>
      </w:pPr>
      <w:r w:rsidRPr="00BF1742">
        <w:rPr>
          <w:rFonts w:cs="Calibri"/>
          <w:sz w:val="22"/>
          <w:szCs w:val="22"/>
        </w:rPr>
        <w:t>POC</w:t>
      </w:r>
      <w:r w:rsidRPr="00BF1742">
        <w:rPr>
          <w:rFonts w:cs="Calibri"/>
          <w:sz w:val="22"/>
          <w:szCs w:val="22"/>
        </w:rPr>
        <w:tab/>
      </w:r>
      <w:r w:rsidRPr="00BF1742">
        <w:rPr>
          <w:rFonts w:cs="Calibri"/>
          <w:sz w:val="22"/>
          <w:szCs w:val="22"/>
        </w:rPr>
        <w:tab/>
        <w:t>Proof of Concept</w:t>
      </w:r>
    </w:p>
    <w:p w14:paraId="081E00B0" w14:textId="400E0414" w:rsidR="00035E7D" w:rsidRPr="00BF1742" w:rsidRDefault="00035E7D" w:rsidP="00274F09">
      <w:pPr>
        <w:spacing w:line="276" w:lineRule="auto"/>
        <w:jc w:val="both"/>
        <w:rPr>
          <w:rFonts w:cs="Calibri"/>
          <w:sz w:val="22"/>
          <w:szCs w:val="22"/>
        </w:rPr>
      </w:pPr>
      <w:r w:rsidRPr="00FF414D">
        <w:rPr>
          <w:rFonts w:cs="Calibri"/>
          <w:sz w:val="22"/>
          <w:szCs w:val="22"/>
        </w:rPr>
        <w:t>PPP</w:t>
      </w:r>
      <w:r w:rsidRPr="00FF414D">
        <w:rPr>
          <w:rFonts w:cs="Calibri"/>
          <w:sz w:val="22"/>
          <w:szCs w:val="22"/>
        </w:rPr>
        <w:tab/>
      </w:r>
      <w:r w:rsidRPr="00FF414D">
        <w:rPr>
          <w:rFonts w:cs="Calibri"/>
          <w:sz w:val="22"/>
          <w:szCs w:val="22"/>
        </w:rPr>
        <w:tab/>
        <w:t>Preferential Procurement Policy</w:t>
      </w:r>
    </w:p>
    <w:p w14:paraId="31EA7A56" w14:textId="77777777" w:rsidR="00967A51" w:rsidRPr="00BF1742" w:rsidRDefault="00967A51" w:rsidP="00274F09">
      <w:pPr>
        <w:spacing w:line="276" w:lineRule="auto"/>
        <w:jc w:val="both"/>
        <w:rPr>
          <w:rFonts w:cs="Calibri"/>
          <w:sz w:val="22"/>
          <w:szCs w:val="22"/>
        </w:rPr>
      </w:pPr>
      <w:r w:rsidRPr="00BF1742">
        <w:rPr>
          <w:rFonts w:cs="Calibri"/>
          <w:sz w:val="22"/>
          <w:szCs w:val="22"/>
        </w:rPr>
        <w:t>QSE</w:t>
      </w:r>
      <w:r w:rsidRPr="00BF1742">
        <w:rPr>
          <w:rFonts w:cs="Calibri"/>
          <w:sz w:val="22"/>
          <w:szCs w:val="22"/>
        </w:rPr>
        <w:tab/>
      </w:r>
      <w:r w:rsidRPr="00BF1742">
        <w:rPr>
          <w:rFonts w:cs="Calibri"/>
          <w:sz w:val="22"/>
          <w:szCs w:val="22"/>
        </w:rPr>
        <w:tab/>
        <w:t>Qualifying Small Enterprise</w:t>
      </w:r>
    </w:p>
    <w:p w14:paraId="0B63F5E9" w14:textId="77777777" w:rsidR="00967A51" w:rsidRPr="00BF1742" w:rsidRDefault="00967A51" w:rsidP="00274F09">
      <w:pPr>
        <w:spacing w:line="276" w:lineRule="auto"/>
        <w:jc w:val="both"/>
        <w:rPr>
          <w:rFonts w:cs="Calibri"/>
          <w:sz w:val="22"/>
          <w:szCs w:val="22"/>
        </w:rPr>
      </w:pPr>
      <w:r w:rsidRPr="00BF1742">
        <w:rPr>
          <w:rFonts w:cs="Calibri"/>
          <w:sz w:val="22"/>
          <w:szCs w:val="22"/>
        </w:rPr>
        <w:t>RFA</w:t>
      </w:r>
      <w:r w:rsidRPr="00BF1742">
        <w:rPr>
          <w:rFonts w:cs="Calibri"/>
          <w:sz w:val="22"/>
          <w:szCs w:val="22"/>
        </w:rPr>
        <w:tab/>
      </w:r>
      <w:r w:rsidRPr="00BF1742">
        <w:rPr>
          <w:rFonts w:cs="Calibri"/>
          <w:sz w:val="22"/>
          <w:szCs w:val="22"/>
        </w:rPr>
        <w:tab/>
        <w:t>Request for Accreditation</w:t>
      </w:r>
    </w:p>
    <w:p w14:paraId="14DD95C2" w14:textId="77777777" w:rsidR="00967A51" w:rsidRPr="00BF1742" w:rsidRDefault="00967A51" w:rsidP="00274F09">
      <w:pPr>
        <w:spacing w:line="276" w:lineRule="auto"/>
        <w:jc w:val="both"/>
        <w:rPr>
          <w:rFonts w:cs="Calibri"/>
          <w:sz w:val="22"/>
          <w:szCs w:val="22"/>
        </w:rPr>
      </w:pPr>
      <w:r w:rsidRPr="00BF1742">
        <w:rPr>
          <w:rFonts w:cs="Calibri"/>
          <w:sz w:val="22"/>
          <w:szCs w:val="22"/>
        </w:rPr>
        <w:t>RFB</w:t>
      </w:r>
      <w:r w:rsidRPr="00BF1742">
        <w:rPr>
          <w:rFonts w:cs="Calibri"/>
          <w:sz w:val="22"/>
          <w:szCs w:val="22"/>
        </w:rPr>
        <w:tab/>
      </w:r>
      <w:r w:rsidRPr="00BF1742">
        <w:rPr>
          <w:rFonts w:cs="Calibri"/>
          <w:sz w:val="22"/>
          <w:szCs w:val="22"/>
        </w:rPr>
        <w:tab/>
        <w:t>Request for Bid</w:t>
      </w:r>
    </w:p>
    <w:p w14:paraId="13C6EA1A" w14:textId="77777777" w:rsidR="00967A51" w:rsidRPr="00BF1742" w:rsidRDefault="00967A51" w:rsidP="00274F09">
      <w:pPr>
        <w:spacing w:line="276" w:lineRule="auto"/>
        <w:jc w:val="both"/>
        <w:rPr>
          <w:rFonts w:cs="Calibri"/>
          <w:sz w:val="22"/>
          <w:szCs w:val="22"/>
        </w:rPr>
      </w:pPr>
      <w:r w:rsidRPr="00BF1742">
        <w:rPr>
          <w:rFonts w:cs="Calibri"/>
          <w:sz w:val="22"/>
          <w:szCs w:val="22"/>
        </w:rPr>
        <w:t>RFP</w:t>
      </w:r>
      <w:r w:rsidRPr="00BF1742">
        <w:rPr>
          <w:rFonts w:cs="Calibri"/>
          <w:sz w:val="22"/>
          <w:szCs w:val="22"/>
        </w:rPr>
        <w:tab/>
      </w:r>
      <w:r w:rsidRPr="00BF1742">
        <w:rPr>
          <w:rFonts w:cs="Calibri"/>
          <w:sz w:val="22"/>
          <w:szCs w:val="22"/>
        </w:rPr>
        <w:tab/>
        <w:t>Request for Proposal</w:t>
      </w:r>
    </w:p>
    <w:p w14:paraId="510FAAE1" w14:textId="77777777" w:rsidR="00967A51" w:rsidRPr="00BF1742" w:rsidRDefault="00967A51" w:rsidP="00274F09">
      <w:pPr>
        <w:spacing w:line="276" w:lineRule="auto"/>
        <w:jc w:val="both"/>
        <w:rPr>
          <w:rFonts w:cs="Calibri"/>
          <w:sz w:val="22"/>
          <w:szCs w:val="22"/>
        </w:rPr>
      </w:pPr>
      <w:r w:rsidRPr="00BF1742">
        <w:rPr>
          <w:rFonts w:cs="Calibri"/>
          <w:sz w:val="22"/>
          <w:szCs w:val="22"/>
        </w:rPr>
        <w:t>RFQ</w:t>
      </w:r>
      <w:r w:rsidRPr="00BF1742">
        <w:rPr>
          <w:rFonts w:cs="Calibri"/>
          <w:sz w:val="22"/>
          <w:szCs w:val="22"/>
        </w:rPr>
        <w:tab/>
      </w:r>
      <w:r w:rsidRPr="00BF1742">
        <w:rPr>
          <w:rFonts w:cs="Calibri"/>
          <w:sz w:val="22"/>
          <w:szCs w:val="22"/>
        </w:rPr>
        <w:tab/>
        <w:t>Request for Quotation</w:t>
      </w:r>
    </w:p>
    <w:p w14:paraId="611B65DC" w14:textId="2F332B0E" w:rsidR="00967A51" w:rsidRPr="00BF1742" w:rsidRDefault="00967A51" w:rsidP="00274F09">
      <w:pPr>
        <w:spacing w:line="276" w:lineRule="auto"/>
        <w:jc w:val="both"/>
        <w:rPr>
          <w:rFonts w:cs="Calibri"/>
          <w:sz w:val="22"/>
          <w:szCs w:val="22"/>
        </w:rPr>
      </w:pPr>
      <w:r w:rsidRPr="00BF1742">
        <w:rPr>
          <w:rFonts w:cs="Calibri"/>
          <w:sz w:val="22"/>
          <w:szCs w:val="22"/>
        </w:rPr>
        <w:t>RSA</w:t>
      </w:r>
      <w:r w:rsidRPr="00BF1742">
        <w:rPr>
          <w:rFonts w:cs="Calibri"/>
          <w:sz w:val="22"/>
          <w:szCs w:val="22"/>
        </w:rPr>
        <w:tab/>
      </w:r>
      <w:r w:rsidRPr="00BF1742">
        <w:rPr>
          <w:rFonts w:cs="Calibri"/>
          <w:sz w:val="22"/>
          <w:szCs w:val="22"/>
        </w:rPr>
        <w:tab/>
        <w:t>Republic of South Africa</w:t>
      </w:r>
    </w:p>
    <w:p w14:paraId="59078AF5" w14:textId="1F07310E" w:rsidR="00967A51" w:rsidRPr="00BF1742" w:rsidRDefault="00967A51" w:rsidP="00274F09">
      <w:pPr>
        <w:spacing w:line="276" w:lineRule="auto"/>
        <w:jc w:val="both"/>
        <w:rPr>
          <w:rFonts w:cs="Calibri"/>
          <w:sz w:val="22"/>
          <w:szCs w:val="22"/>
        </w:rPr>
      </w:pPr>
      <w:r w:rsidRPr="00BF1742">
        <w:rPr>
          <w:rFonts w:cs="Calibri"/>
          <w:sz w:val="22"/>
          <w:szCs w:val="22"/>
        </w:rPr>
        <w:t>SAT</w:t>
      </w:r>
      <w:r w:rsidRPr="00BF1742">
        <w:rPr>
          <w:rFonts w:cs="Calibri"/>
          <w:sz w:val="22"/>
          <w:szCs w:val="22"/>
        </w:rPr>
        <w:tab/>
      </w:r>
      <w:r w:rsidRPr="00BF1742">
        <w:rPr>
          <w:rFonts w:cs="Calibri"/>
          <w:sz w:val="22"/>
          <w:szCs w:val="22"/>
        </w:rPr>
        <w:tab/>
        <w:t>Site Acceptance Test</w:t>
      </w:r>
    </w:p>
    <w:p w14:paraId="731F86E1" w14:textId="77777777" w:rsidR="00967A51" w:rsidRPr="00BF1742" w:rsidRDefault="00967A51" w:rsidP="00274F09">
      <w:pPr>
        <w:spacing w:line="276" w:lineRule="auto"/>
        <w:jc w:val="both"/>
        <w:rPr>
          <w:rFonts w:cs="Calibri"/>
          <w:sz w:val="22"/>
          <w:szCs w:val="22"/>
        </w:rPr>
      </w:pPr>
      <w:r w:rsidRPr="00BF1742">
        <w:rPr>
          <w:rFonts w:cs="Calibri"/>
          <w:sz w:val="22"/>
          <w:szCs w:val="22"/>
        </w:rPr>
        <w:t>SBD</w:t>
      </w:r>
      <w:r w:rsidRPr="00BF1742">
        <w:rPr>
          <w:rFonts w:cs="Calibri"/>
          <w:sz w:val="22"/>
          <w:szCs w:val="22"/>
        </w:rPr>
        <w:tab/>
      </w:r>
      <w:r w:rsidRPr="00BF1742">
        <w:rPr>
          <w:rFonts w:cs="Calibri"/>
          <w:sz w:val="22"/>
          <w:szCs w:val="22"/>
        </w:rPr>
        <w:tab/>
        <w:t>Standard Bidding Document</w:t>
      </w:r>
    </w:p>
    <w:p w14:paraId="1B865D67" w14:textId="77777777" w:rsidR="00967A51" w:rsidRPr="00BF1742" w:rsidRDefault="00967A51" w:rsidP="00274F09">
      <w:pPr>
        <w:spacing w:line="276" w:lineRule="auto"/>
        <w:jc w:val="both"/>
        <w:rPr>
          <w:rFonts w:cs="Calibri"/>
          <w:sz w:val="22"/>
          <w:szCs w:val="22"/>
        </w:rPr>
      </w:pPr>
      <w:r w:rsidRPr="00BF1742">
        <w:rPr>
          <w:rFonts w:cs="Calibri"/>
          <w:sz w:val="22"/>
          <w:szCs w:val="22"/>
        </w:rPr>
        <w:t>SCC</w:t>
      </w:r>
      <w:r w:rsidRPr="00BF1742">
        <w:rPr>
          <w:rFonts w:cs="Calibri"/>
          <w:sz w:val="22"/>
          <w:szCs w:val="22"/>
        </w:rPr>
        <w:tab/>
      </w:r>
      <w:r w:rsidRPr="00BF1742">
        <w:rPr>
          <w:rFonts w:cs="Calibri"/>
          <w:sz w:val="22"/>
          <w:szCs w:val="22"/>
        </w:rPr>
        <w:tab/>
        <w:t>Special Condition of Contract</w:t>
      </w:r>
    </w:p>
    <w:p w14:paraId="0CB9EF0B" w14:textId="77777777" w:rsidR="00967A51" w:rsidRPr="00BF1742" w:rsidRDefault="00967A51" w:rsidP="00274F09">
      <w:pPr>
        <w:spacing w:line="276" w:lineRule="auto"/>
        <w:jc w:val="both"/>
        <w:rPr>
          <w:rFonts w:cs="Calibri"/>
          <w:sz w:val="22"/>
          <w:szCs w:val="22"/>
        </w:rPr>
      </w:pPr>
      <w:r w:rsidRPr="00BF1742">
        <w:rPr>
          <w:rFonts w:cs="Calibri"/>
          <w:sz w:val="22"/>
          <w:szCs w:val="22"/>
        </w:rPr>
        <w:t>SCM</w:t>
      </w:r>
      <w:r w:rsidRPr="00BF1742">
        <w:rPr>
          <w:rFonts w:cs="Calibri"/>
          <w:sz w:val="22"/>
          <w:szCs w:val="22"/>
        </w:rPr>
        <w:tab/>
      </w:r>
      <w:r w:rsidRPr="00BF1742">
        <w:rPr>
          <w:rFonts w:cs="Calibri"/>
          <w:sz w:val="22"/>
          <w:szCs w:val="22"/>
        </w:rPr>
        <w:tab/>
        <w:t>Supplier Chain Management</w:t>
      </w:r>
    </w:p>
    <w:p w14:paraId="54143C6E" w14:textId="77777777" w:rsidR="00967A51" w:rsidRPr="00BF1742" w:rsidRDefault="00967A51" w:rsidP="00274F09">
      <w:pPr>
        <w:spacing w:line="276" w:lineRule="auto"/>
        <w:jc w:val="both"/>
        <w:rPr>
          <w:rFonts w:cs="Calibri"/>
          <w:sz w:val="22"/>
          <w:szCs w:val="22"/>
        </w:rPr>
      </w:pPr>
      <w:r w:rsidRPr="00BF1742">
        <w:rPr>
          <w:rFonts w:cs="Calibri"/>
          <w:sz w:val="22"/>
          <w:szCs w:val="22"/>
        </w:rPr>
        <w:t>SITA</w:t>
      </w:r>
      <w:r w:rsidRPr="00BF1742">
        <w:rPr>
          <w:rFonts w:cs="Calibri"/>
          <w:sz w:val="22"/>
          <w:szCs w:val="22"/>
        </w:rPr>
        <w:tab/>
      </w:r>
      <w:r w:rsidRPr="00BF1742">
        <w:rPr>
          <w:rFonts w:cs="Calibri"/>
          <w:sz w:val="22"/>
          <w:szCs w:val="22"/>
        </w:rPr>
        <w:tab/>
        <w:t>State Information Technology Agency</w:t>
      </w:r>
    </w:p>
    <w:p w14:paraId="275F3416" w14:textId="1E75F0CE" w:rsidR="00967A51" w:rsidRPr="00BF1742" w:rsidRDefault="00967A51" w:rsidP="00274F09">
      <w:pPr>
        <w:spacing w:line="276" w:lineRule="auto"/>
        <w:jc w:val="both"/>
        <w:rPr>
          <w:rFonts w:cs="Calibri"/>
          <w:sz w:val="22"/>
          <w:szCs w:val="22"/>
        </w:rPr>
      </w:pPr>
      <w:r w:rsidRPr="00BF1742">
        <w:rPr>
          <w:rFonts w:cs="Calibri"/>
          <w:sz w:val="22"/>
          <w:szCs w:val="22"/>
        </w:rPr>
        <w:t>SMME</w:t>
      </w:r>
      <w:r w:rsidRPr="00BF1742">
        <w:rPr>
          <w:rFonts w:cs="Calibri"/>
          <w:sz w:val="22"/>
          <w:szCs w:val="22"/>
        </w:rPr>
        <w:tab/>
        <w:t>Small Medium and Micro Enterprise</w:t>
      </w:r>
    </w:p>
    <w:p w14:paraId="006D7134" w14:textId="1332A803" w:rsidR="00763CEA" w:rsidRPr="00BF1742" w:rsidRDefault="00763CEA" w:rsidP="00274F09">
      <w:pPr>
        <w:spacing w:line="276" w:lineRule="auto"/>
        <w:jc w:val="both"/>
        <w:rPr>
          <w:rFonts w:cs="Calibri"/>
          <w:sz w:val="22"/>
          <w:szCs w:val="22"/>
        </w:rPr>
      </w:pPr>
      <w:r w:rsidRPr="00BF1742">
        <w:rPr>
          <w:rFonts w:cs="Calibri"/>
          <w:bCs/>
          <w:sz w:val="22"/>
          <w:szCs w:val="22"/>
        </w:rPr>
        <w:t>SP1&amp;2</w:t>
      </w:r>
      <w:r w:rsidRPr="00BF1742">
        <w:rPr>
          <w:rFonts w:cs="Calibri"/>
          <w:bCs/>
          <w:sz w:val="22"/>
          <w:szCs w:val="22"/>
        </w:rPr>
        <w:tab/>
        <w:t>Synchronization Panel for Generators 1 and 2</w:t>
      </w:r>
    </w:p>
    <w:p w14:paraId="65483714" w14:textId="77777777" w:rsidR="00763CEA" w:rsidRPr="00BF1742" w:rsidRDefault="00763CEA" w:rsidP="00274F09">
      <w:pPr>
        <w:spacing w:line="276" w:lineRule="auto"/>
        <w:jc w:val="both"/>
        <w:rPr>
          <w:rFonts w:cs="Calibri"/>
          <w:sz w:val="22"/>
          <w:szCs w:val="22"/>
        </w:rPr>
      </w:pPr>
      <w:r w:rsidRPr="00BF1742">
        <w:rPr>
          <w:rFonts w:cs="Calibri"/>
          <w:bCs/>
          <w:sz w:val="22"/>
          <w:szCs w:val="22"/>
        </w:rPr>
        <w:t>SP3&amp;4</w:t>
      </w:r>
      <w:r w:rsidRPr="00BF1742">
        <w:rPr>
          <w:rFonts w:cs="Calibri"/>
          <w:bCs/>
          <w:sz w:val="22"/>
          <w:szCs w:val="22"/>
        </w:rPr>
        <w:tab/>
        <w:t>Synchronization Panel for Generators 3 and 4</w:t>
      </w:r>
    </w:p>
    <w:p w14:paraId="0A5DE798" w14:textId="77777777" w:rsidR="00967A51" w:rsidRPr="00BF1742" w:rsidRDefault="00967A51" w:rsidP="00274F09">
      <w:pPr>
        <w:spacing w:line="276" w:lineRule="auto"/>
        <w:jc w:val="both"/>
        <w:rPr>
          <w:rFonts w:cs="Calibri"/>
          <w:sz w:val="22"/>
          <w:szCs w:val="22"/>
        </w:rPr>
      </w:pPr>
      <w:r w:rsidRPr="00BF1742">
        <w:rPr>
          <w:rFonts w:cs="Calibri"/>
          <w:sz w:val="22"/>
          <w:szCs w:val="22"/>
        </w:rPr>
        <w:t>TCV</w:t>
      </w:r>
      <w:r w:rsidRPr="00BF1742">
        <w:rPr>
          <w:rFonts w:cs="Calibri"/>
          <w:sz w:val="22"/>
          <w:szCs w:val="22"/>
        </w:rPr>
        <w:tab/>
      </w:r>
      <w:r w:rsidRPr="00BF1742">
        <w:rPr>
          <w:rFonts w:cs="Calibri"/>
          <w:sz w:val="22"/>
          <w:szCs w:val="22"/>
        </w:rPr>
        <w:tab/>
        <w:t>Total Contract Value</w:t>
      </w:r>
    </w:p>
    <w:p w14:paraId="4F8A5D27" w14:textId="77777777" w:rsidR="00967A51" w:rsidRPr="00BF1742" w:rsidRDefault="00967A51" w:rsidP="00274F09">
      <w:pPr>
        <w:spacing w:line="276" w:lineRule="auto"/>
        <w:jc w:val="both"/>
        <w:rPr>
          <w:rFonts w:cs="Calibri"/>
          <w:bCs/>
          <w:sz w:val="22"/>
          <w:szCs w:val="22"/>
        </w:rPr>
      </w:pPr>
      <w:r w:rsidRPr="00BF1742">
        <w:rPr>
          <w:rFonts w:cs="Calibri"/>
          <w:bCs/>
          <w:sz w:val="22"/>
          <w:szCs w:val="22"/>
        </w:rPr>
        <w:t>UPS</w:t>
      </w:r>
      <w:r w:rsidRPr="00BF1742">
        <w:rPr>
          <w:rFonts w:cs="Calibri"/>
          <w:bCs/>
          <w:sz w:val="22"/>
          <w:szCs w:val="22"/>
        </w:rPr>
        <w:tab/>
      </w:r>
      <w:r w:rsidRPr="00BF1742">
        <w:rPr>
          <w:rFonts w:cs="Calibri"/>
          <w:bCs/>
          <w:sz w:val="22"/>
          <w:szCs w:val="22"/>
        </w:rPr>
        <w:tab/>
        <w:t>Uninterrupted Power Supply</w:t>
      </w:r>
    </w:p>
    <w:p w14:paraId="0A247E15" w14:textId="77777777" w:rsidR="00967A51" w:rsidRPr="00BF1742" w:rsidRDefault="00967A51" w:rsidP="00274F09">
      <w:pPr>
        <w:spacing w:line="276" w:lineRule="auto"/>
        <w:jc w:val="both"/>
        <w:rPr>
          <w:rFonts w:cs="Calibri"/>
          <w:sz w:val="22"/>
          <w:szCs w:val="22"/>
        </w:rPr>
      </w:pPr>
      <w:r w:rsidRPr="00BF1742">
        <w:rPr>
          <w:rFonts w:cs="Calibri"/>
          <w:sz w:val="22"/>
          <w:szCs w:val="22"/>
        </w:rPr>
        <w:t>UPS DB</w:t>
      </w:r>
      <w:r w:rsidRPr="00BF1742">
        <w:rPr>
          <w:rFonts w:cs="Calibri"/>
          <w:sz w:val="22"/>
          <w:szCs w:val="22"/>
        </w:rPr>
        <w:tab/>
      </w:r>
      <w:r w:rsidRPr="00BF1742">
        <w:rPr>
          <w:rFonts w:cs="Calibri"/>
          <w:bCs/>
          <w:sz w:val="22"/>
          <w:szCs w:val="22"/>
        </w:rPr>
        <w:t>Uninterrupted Power Supply Distribution Boards</w:t>
      </w:r>
    </w:p>
    <w:p w14:paraId="3505A819" w14:textId="77777777" w:rsidR="00967A51" w:rsidRPr="00BF1742" w:rsidRDefault="00967A51" w:rsidP="00274F09">
      <w:pPr>
        <w:spacing w:line="276" w:lineRule="auto"/>
        <w:jc w:val="both"/>
        <w:rPr>
          <w:rFonts w:cs="Calibri"/>
          <w:sz w:val="22"/>
          <w:szCs w:val="22"/>
        </w:rPr>
      </w:pPr>
      <w:r w:rsidRPr="00BF1742">
        <w:rPr>
          <w:rFonts w:cs="Calibri"/>
          <w:sz w:val="22"/>
          <w:szCs w:val="22"/>
        </w:rPr>
        <w:t>USD</w:t>
      </w:r>
      <w:r w:rsidRPr="00BF1742">
        <w:rPr>
          <w:rFonts w:cs="Calibri"/>
          <w:sz w:val="22"/>
          <w:szCs w:val="22"/>
        </w:rPr>
        <w:tab/>
      </w:r>
      <w:r w:rsidRPr="00BF1742">
        <w:rPr>
          <w:rFonts w:cs="Calibri"/>
          <w:sz w:val="22"/>
          <w:szCs w:val="22"/>
        </w:rPr>
        <w:tab/>
        <w:t>United States Dollar</w:t>
      </w:r>
    </w:p>
    <w:p w14:paraId="350E90F6" w14:textId="77777777" w:rsidR="00967A51" w:rsidRPr="00BF1742" w:rsidRDefault="00967A51" w:rsidP="00274F09">
      <w:pPr>
        <w:spacing w:line="276" w:lineRule="auto"/>
        <w:jc w:val="both"/>
        <w:rPr>
          <w:rFonts w:cs="Calibri"/>
          <w:sz w:val="22"/>
          <w:szCs w:val="22"/>
        </w:rPr>
      </w:pPr>
      <w:r w:rsidRPr="00BF1742">
        <w:rPr>
          <w:rFonts w:cs="Calibri"/>
          <w:sz w:val="22"/>
          <w:szCs w:val="22"/>
        </w:rPr>
        <w:t>VAT</w:t>
      </w:r>
      <w:r w:rsidRPr="00BF1742">
        <w:rPr>
          <w:rFonts w:cs="Calibri"/>
          <w:sz w:val="22"/>
          <w:szCs w:val="22"/>
        </w:rPr>
        <w:tab/>
      </w:r>
      <w:r w:rsidRPr="00BF1742">
        <w:rPr>
          <w:rFonts w:cs="Calibri"/>
          <w:sz w:val="22"/>
          <w:szCs w:val="22"/>
        </w:rPr>
        <w:tab/>
        <w:t>Value Added Tax</w:t>
      </w:r>
    </w:p>
    <w:p w14:paraId="0ADC0AF5" w14:textId="77777777" w:rsidR="00967A51" w:rsidRPr="00BF1742" w:rsidRDefault="00967A51" w:rsidP="00274F09">
      <w:pPr>
        <w:spacing w:line="276" w:lineRule="auto"/>
        <w:jc w:val="both"/>
        <w:rPr>
          <w:rFonts w:cs="Calibri"/>
          <w:sz w:val="22"/>
          <w:szCs w:val="22"/>
        </w:rPr>
      </w:pPr>
      <w:r w:rsidRPr="00BF1742">
        <w:rPr>
          <w:rFonts w:cs="Calibri"/>
          <w:sz w:val="22"/>
          <w:szCs w:val="22"/>
        </w:rPr>
        <w:t xml:space="preserve">ZAR </w:t>
      </w:r>
      <w:r w:rsidRPr="00BF1742">
        <w:rPr>
          <w:rFonts w:cs="Calibri"/>
          <w:sz w:val="22"/>
          <w:szCs w:val="22"/>
        </w:rPr>
        <w:tab/>
      </w:r>
      <w:r w:rsidRPr="00BF1742">
        <w:rPr>
          <w:rFonts w:cs="Calibri"/>
          <w:sz w:val="22"/>
          <w:szCs w:val="22"/>
        </w:rPr>
        <w:tab/>
        <w:t>South African Rand</w:t>
      </w:r>
    </w:p>
    <w:p w14:paraId="601BE99D" w14:textId="77777777" w:rsidR="009350EA" w:rsidRPr="00BF1742" w:rsidRDefault="009350EA" w:rsidP="00274F09">
      <w:pPr>
        <w:spacing w:line="276" w:lineRule="auto"/>
        <w:jc w:val="both"/>
        <w:rPr>
          <w:rFonts w:cs="Calibri"/>
          <w:color w:val="0000FF"/>
          <w:szCs w:val="24"/>
        </w:rPr>
      </w:pPr>
    </w:p>
    <w:p w14:paraId="494029C2" w14:textId="15E7AB1E" w:rsidR="00B126F6" w:rsidRPr="009E4621" w:rsidRDefault="000168D4" w:rsidP="00274F09">
      <w:pPr>
        <w:pStyle w:val="AnnexH1"/>
        <w:spacing w:before="0" w:after="0" w:line="276" w:lineRule="auto"/>
        <w:jc w:val="both"/>
        <w:rPr>
          <w:rFonts w:cs="Calibri"/>
          <w:sz w:val="28"/>
          <w:szCs w:val="28"/>
        </w:rPr>
      </w:pPr>
      <w:bookmarkStart w:id="112" w:name="_Toc51687858"/>
      <w:bookmarkStart w:id="113" w:name="_Toc55568543"/>
      <w:bookmarkStart w:id="114" w:name="_Toc57764342"/>
      <w:bookmarkStart w:id="115" w:name="_Toc133329152"/>
      <w:bookmarkEnd w:id="111"/>
      <w:r w:rsidRPr="009E4621">
        <w:rPr>
          <w:rFonts w:cs="Calibri"/>
          <w:sz w:val="28"/>
          <w:szCs w:val="28"/>
        </w:rPr>
        <w:lastRenderedPageBreak/>
        <w:t>SUPPLIER</w:t>
      </w:r>
      <w:r w:rsidR="00B126F6" w:rsidRPr="009E4621">
        <w:rPr>
          <w:rFonts w:cs="Calibri"/>
          <w:sz w:val="28"/>
          <w:szCs w:val="28"/>
        </w:rPr>
        <w:t xml:space="preserve"> SUBSTANTIATING EVIDENCE</w:t>
      </w:r>
      <w:bookmarkEnd w:id="112"/>
      <w:bookmarkEnd w:id="113"/>
      <w:bookmarkEnd w:id="114"/>
      <w:bookmarkEnd w:id="115"/>
    </w:p>
    <w:p w14:paraId="3D8ECBFF" w14:textId="1AEF4D57" w:rsidR="00B126F6" w:rsidRPr="00BF1742" w:rsidRDefault="00B126F6" w:rsidP="00274F09">
      <w:pPr>
        <w:pStyle w:val="Heading1"/>
        <w:tabs>
          <w:tab w:val="clear" w:pos="502"/>
          <w:tab w:val="num" w:pos="567"/>
        </w:tabs>
        <w:spacing w:before="0" w:after="0" w:line="276" w:lineRule="auto"/>
        <w:jc w:val="both"/>
        <w:rPr>
          <w:rFonts w:cs="Calibri"/>
          <w:sz w:val="24"/>
          <w:szCs w:val="24"/>
        </w:rPr>
      </w:pPr>
      <w:bookmarkStart w:id="116" w:name="_Toc51626306"/>
      <w:bookmarkStart w:id="117" w:name="_Toc51687859"/>
      <w:bookmarkStart w:id="118" w:name="_Toc55568544"/>
      <w:bookmarkStart w:id="119" w:name="_Toc57764343"/>
      <w:bookmarkStart w:id="120" w:name="_Toc133329153"/>
      <w:r w:rsidRPr="00BF1742">
        <w:rPr>
          <w:rFonts w:cs="Calibri"/>
          <w:sz w:val="24"/>
          <w:szCs w:val="24"/>
        </w:rPr>
        <w:t>MANDATORY REQUIREMENT EVIDENCE</w:t>
      </w:r>
      <w:bookmarkStart w:id="121" w:name="_Toc51626308"/>
      <w:bookmarkEnd w:id="116"/>
      <w:bookmarkEnd w:id="117"/>
      <w:bookmarkEnd w:id="118"/>
      <w:bookmarkEnd w:id="119"/>
      <w:bookmarkEnd w:id="120"/>
    </w:p>
    <w:p w14:paraId="6976BA6D" w14:textId="77777777" w:rsidR="004D1268" w:rsidRPr="00BF1742" w:rsidRDefault="004D1268" w:rsidP="00274F09"/>
    <w:p w14:paraId="23FC6912" w14:textId="77777777" w:rsidR="001E1600" w:rsidRPr="00346D43" w:rsidRDefault="001E1600" w:rsidP="00CA1B67">
      <w:pPr>
        <w:pStyle w:val="Heading2"/>
        <w:tabs>
          <w:tab w:val="clear" w:pos="502"/>
          <w:tab w:val="num" w:pos="567"/>
        </w:tabs>
        <w:spacing w:before="0" w:after="0" w:line="276" w:lineRule="auto"/>
        <w:jc w:val="both"/>
        <w:rPr>
          <w:rFonts w:cs="Calibri"/>
          <w:b w:val="0"/>
          <w:szCs w:val="24"/>
        </w:rPr>
      </w:pPr>
      <w:bookmarkStart w:id="122" w:name="_Toc95080527"/>
      <w:bookmarkStart w:id="123" w:name="_Toc133329154"/>
      <w:bookmarkStart w:id="124" w:name="_Hlk88481360"/>
      <w:bookmarkEnd w:id="121"/>
      <w:r w:rsidRPr="00346D43">
        <w:rPr>
          <w:rStyle w:val="Strong"/>
          <w:rFonts w:cs="Calibri"/>
          <w:b/>
          <w:bCs/>
          <w:szCs w:val="24"/>
        </w:rPr>
        <w:t>SUPPLIER CERTIFICATION / AFFILIATION REQUIREMENTS</w:t>
      </w:r>
      <w:bookmarkEnd w:id="122"/>
      <w:bookmarkEnd w:id="123"/>
    </w:p>
    <w:p w14:paraId="2F5BCC2D" w14:textId="20685286" w:rsidR="009E4621" w:rsidRPr="00FF414D" w:rsidRDefault="009E4621" w:rsidP="00B94B9E">
      <w:pPr>
        <w:pStyle w:val="ListParagraph"/>
        <w:numPr>
          <w:ilvl w:val="0"/>
          <w:numId w:val="43"/>
        </w:numPr>
        <w:spacing w:after="0" w:line="276" w:lineRule="auto"/>
        <w:ind w:left="567" w:hanging="567"/>
        <w:jc w:val="both"/>
        <w:rPr>
          <w:rFonts w:cs="Calibri"/>
        </w:rPr>
      </w:pPr>
      <w:r w:rsidRPr="00FF414D">
        <w:rPr>
          <w:rFonts w:cs="Calibri"/>
          <w:b/>
          <w:bCs/>
        </w:rPr>
        <w:t>Attach</w:t>
      </w:r>
      <w:r w:rsidRPr="00FF414D">
        <w:rPr>
          <w:rFonts w:cs="Calibri"/>
        </w:rPr>
        <w:t xml:space="preserve"> to ANNEX B a copy of valid documentation (</w:t>
      </w:r>
      <w:proofErr w:type="spellStart"/>
      <w:r w:rsidRPr="00FF414D">
        <w:rPr>
          <w:rFonts w:cs="Calibri"/>
        </w:rPr>
        <w:t>e.g</w:t>
      </w:r>
      <w:proofErr w:type="spellEnd"/>
      <w:r w:rsidRPr="00FF414D">
        <w:rPr>
          <w:rFonts w:cs="Calibri"/>
        </w:rPr>
        <w:t xml:space="preserve"> letter, certification, or any substantive evidence) from the Department of Labour as evidence that the bidder is registered as an Electrical Contractor </w:t>
      </w:r>
      <w:r w:rsidRPr="00FF414D">
        <w:rPr>
          <w:rFonts w:cs="Calibri"/>
          <w:b/>
          <w:bCs/>
        </w:rPr>
        <w:t>here</w:t>
      </w:r>
      <w:r w:rsidRPr="00FF414D">
        <w:rPr>
          <w:rFonts w:cs="Calibri"/>
        </w:rPr>
        <w:t>.</w:t>
      </w:r>
    </w:p>
    <w:p w14:paraId="5D32A3B0" w14:textId="77777777" w:rsidR="00B94B9E" w:rsidRPr="00FF414D" w:rsidRDefault="00B94B9E" w:rsidP="00B94B9E">
      <w:pPr>
        <w:pStyle w:val="ListParagraph"/>
        <w:numPr>
          <w:ilvl w:val="0"/>
          <w:numId w:val="0"/>
        </w:numPr>
        <w:spacing w:after="0" w:line="276" w:lineRule="auto"/>
        <w:ind w:left="567"/>
        <w:jc w:val="both"/>
        <w:rPr>
          <w:rFonts w:cs="Calibri"/>
        </w:rPr>
      </w:pPr>
    </w:p>
    <w:p w14:paraId="52CCFB79" w14:textId="77777777" w:rsidR="0031683F" w:rsidRPr="00FF414D" w:rsidRDefault="0031683F" w:rsidP="00B94B9E">
      <w:pPr>
        <w:spacing w:line="276" w:lineRule="auto"/>
        <w:ind w:left="360"/>
        <w:rPr>
          <w:rFonts w:cs="Calibri"/>
          <w:b/>
          <w:bCs/>
        </w:rPr>
      </w:pPr>
      <w:r w:rsidRPr="00FF414D">
        <w:rPr>
          <w:rFonts w:cs="Calibri"/>
          <w:b/>
          <w:bCs/>
        </w:rPr>
        <w:t xml:space="preserve">Note: </w:t>
      </w:r>
    </w:p>
    <w:p w14:paraId="1CD83703" w14:textId="77777777" w:rsidR="0031683F" w:rsidRPr="0031683F" w:rsidRDefault="0031683F" w:rsidP="00B94B9E">
      <w:pPr>
        <w:spacing w:line="276" w:lineRule="auto"/>
        <w:ind w:left="360"/>
        <w:rPr>
          <w:rFonts w:cs="Calibri"/>
        </w:rPr>
      </w:pPr>
      <w:r w:rsidRPr="00FF414D">
        <w:rPr>
          <w:rFonts w:cs="Calibri"/>
        </w:rPr>
        <w:t>SITA reserves the right to verify the information provided.</w:t>
      </w:r>
    </w:p>
    <w:p w14:paraId="34A7C4F1" w14:textId="740B9726" w:rsidR="00074FB4" w:rsidRPr="00BF1742" w:rsidRDefault="00074FB4" w:rsidP="00CA1B67">
      <w:pPr>
        <w:spacing w:line="276" w:lineRule="auto"/>
        <w:jc w:val="both"/>
        <w:rPr>
          <w:rFonts w:cs="Calibri"/>
        </w:rPr>
      </w:pPr>
    </w:p>
    <w:p w14:paraId="413DE731" w14:textId="4EDC5667" w:rsidR="00074FB4" w:rsidRPr="00BF1742" w:rsidRDefault="00074FB4" w:rsidP="00CA1B67">
      <w:pPr>
        <w:pStyle w:val="Heading2"/>
        <w:tabs>
          <w:tab w:val="clear" w:pos="502"/>
          <w:tab w:val="num" w:pos="567"/>
        </w:tabs>
        <w:spacing w:before="0" w:after="0" w:line="276" w:lineRule="auto"/>
        <w:jc w:val="both"/>
        <w:rPr>
          <w:rStyle w:val="Strong"/>
          <w:rFonts w:cs="Calibri"/>
          <w:b/>
          <w:szCs w:val="24"/>
        </w:rPr>
      </w:pPr>
      <w:bookmarkStart w:id="125" w:name="_Toc133329155"/>
      <w:r w:rsidRPr="00BF1742">
        <w:rPr>
          <w:rStyle w:val="Strong"/>
          <w:rFonts w:cs="Calibri"/>
          <w:b/>
          <w:szCs w:val="24"/>
        </w:rPr>
        <w:t>IEC 61439 TYPE TEST CERTIFICATION</w:t>
      </w:r>
      <w:bookmarkEnd w:id="125"/>
      <w:r w:rsidRPr="00BF1742">
        <w:rPr>
          <w:rStyle w:val="Strong"/>
          <w:rFonts w:cs="Calibri"/>
          <w:b/>
          <w:szCs w:val="24"/>
        </w:rPr>
        <w:t xml:space="preserve"> </w:t>
      </w:r>
    </w:p>
    <w:p w14:paraId="6294F118" w14:textId="5AD5D5A9" w:rsidR="008E1633" w:rsidRPr="00CA1B67" w:rsidRDefault="008E1633" w:rsidP="00CA1B67">
      <w:pPr>
        <w:pStyle w:val="ListParagraph"/>
        <w:numPr>
          <w:ilvl w:val="1"/>
          <w:numId w:val="21"/>
        </w:numPr>
        <w:tabs>
          <w:tab w:val="clear" w:pos="1134"/>
          <w:tab w:val="num" w:pos="567"/>
        </w:tabs>
        <w:autoSpaceDE w:val="0"/>
        <w:autoSpaceDN w:val="0"/>
        <w:adjustRightInd w:val="0"/>
        <w:spacing w:line="276" w:lineRule="auto"/>
        <w:ind w:left="567"/>
        <w:jc w:val="both"/>
        <w:rPr>
          <w:rStyle w:val="Strong"/>
          <w:rFonts w:asciiTheme="minorHAnsi" w:eastAsiaTheme="majorEastAsia" w:hAnsiTheme="minorHAnsi" w:cstheme="minorHAnsi"/>
          <w:b w:val="0"/>
          <w:bCs w:val="0"/>
          <w:color w:val="000066"/>
          <w14:scene3d>
            <w14:camera w14:prst="orthographicFront"/>
            <w14:lightRig w14:rig="threePt" w14:dir="t">
              <w14:rot w14:lat="0" w14:lon="0" w14:rev="0"/>
            </w14:lightRig>
          </w14:scene3d>
        </w:rPr>
      </w:pPr>
      <w:r w:rsidRPr="00CA1B67">
        <w:rPr>
          <w:rStyle w:val="Strong"/>
          <w:rFonts w:asciiTheme="minorHAnsi" w:hAnsiTheme="minorHAnsi" w:cstheme="minorHAnsi"/>
          <w:b w:val="0"/>
        </w:rPr>
        <w:t xml:space="preserve">The Bidder must confirm the manufacturing and assembly of the distribution boards in compliance with IEC 61439 for Low-voltage switchgear and </w:t>
      </w:r>
      <w:r w:rsidR="00EC5A92" w:rsidRPr="00CA1B67">
        <w:rPr>
          <w:rStyle w:val="Strong"/>
          <w:rFonts w:asciiTheme="minorHAnsi" w:hAnsiTheme="minorHAnsi" w:cstheme="minorHAnsi"/>
          <w:b w:val="0"/>
        </w:rPr>
        <w:t>control gear</w:t>
      </w:r>
      <w:r w:rsidRPr="00CA1B67">
        <w:rPr>
          <w:rStyle w:val="Strong"/>
          <w:rFonts w:asciiTheme="minorHAnsi" w:hAnsiTheme="minorHAnsi" w:cstheme="minorHAnsi"/>
          <w:b w:val="0"/>
        </w:rPr>
        <w:t xml:space="preserve"> assembly by providing a copy of a certificate of conformity to IEC 61439 for Low-voltage.</w:t>
      </w:r>
    </w:p>
    <w:p w14:paraId="0EEE487C" w14:textId="77777777" w:rsidR="004D1268" w:rsidRPr="00BF1742" w:rsidRDefault="004D1268" w:rsidP="00274F09">
      <w:pPr>
        <w:pStyle w:val="ListParagraph"/>
        <w:numPr>
          <w:ilvl w:val="0"/>
          <w:numId w:val="0"/>
        </w:numPr>
        <w:spacing w:after="0" w:line="276" w:lineRule="auto"/>
        <w:ind w:left="927"/>
        <w:jc w:val="both"/>
        <w:rPr>
          <w:rFonts w:cs="Calibri"/>
        </w:rPr>
      </w:pPr>
    </w:p>
    <w:p w14:paraId="2DB8C4E1" w14:textId="77777777" w:rsidR="001E1600" w:rsidRPr="00F916E0" w:rsidRDefault="001E1600" w:rsidP="00274F09">
      <w:pPr>
        <w:pStyle w:val="Heading2"/>
        <w:tabs>
          <w:tab w:val="clear" w:pos="502"/>
          <w:tab w:val="num" w:pos="567"/>
        </w:tabs>
        <w:spacing w:before="0" w:after="0" w:line="276" w:lineRule="auto"/>
        <w:jc w:val="both"/>
        <w:rPr>
          <w:rFonts w:cs="Calibri"/>
          <w:szCs w:val="24"/>
        </w:rPr>
      </w:pPr>
      <w:bookmarkStart w:id="126" w:name="_Toc51626309"/>
      <w:bookmarkStart w:id="127" w:name="_Toc51687862"/>
      <w:bookmarkStart w:id="128" w:name="_Toc55568546"/>
      <w:bookmarkStart w:id="129" w:name="_Toc57764345"/>
      <w:bookmarkStart w:id="130" w:name="_Toc95080528"/>
      <w:bookmarkStart w:id="131" w:name="_Toc133329156"/>
      <w:r w:rsidRPr="00F916E0">
        <w:rPr>
          <w:rStyle w:val="Strong"/>
          <w:rFonts w:cs="Calibri"/>
          <w:b/>
          <w:bCs/>
          <w:szCs w:val="24"/>
        </w:rPr>
        <w:t>SUPPLIER EXPERIENCE AND CAPABILITY REQUIREMENTS</w:t>
      </w:r>
      <w:bookmarkEnd w:id="126"/>
      <w:bookmarkEnd w:id="127"/>
      <w:bookmarkEnd w:id="128"/>
      <w:bookmarkEnd w:id="129"/>
      <w:bookmarkEnd w:id="130"/>
      <w:bookmarkEnd w:id="131"/>
    </w:p>
    <w:p w14:paraId="2465C787" w14:textId="77777777" w:rsidR="001E1600" w:rsidRPr="00346D43" w:rsidRDefault="001E1600" w:rsidP="00274F09">
      <w:pPr>
        <w:pStyle w:val="Specification"/>
        <w:spacing w:after="0" w:line="276" w:lineRule="auto"/>
        <w:jc w:val="both"/>
        <w:rPr>
          <w:rFonts w:cs="Calibri"/>
        </w:rPr>
      </w:pPr>
      <w:r w:rsidRPr="00346D43">
        <w:rPr>
          <w:rFonts w:cs="Calibri"/>
        </w:rPr>
        <w:t>Complete table below, noting that:</w:t>
      </w:r>
    </w:p>
    <w:p w14:paraId="7382B38D" w14:textId="20A28880" w:rsidR="008E1633" w:rsidRPr="00346D43" w:rsidRDefault="0091460E" w:rsidP="008E1633">
      <w:pPr>
        <w:pStyle w:val="ListParagraph"/>
        <w:numPr>
          <w:ilvl w:val="1"/>
          <w:numId w:val="23"/>
        </w:numPr>
        <w:spacing w:after="0" w:line="276" w:lineRule="auto"/>
        <w:ind w:left="567" w:hanging="567"/>
        <w:jc w:val="both"/>
        <w:rPr>
          <w:rFonts w:cs="Calibri"/>
        </w:rPr>
      </w:pPr>
      <w:r w:rsidRPr="00346D43">
        <w:rPr>
          <w:rFonts w:asciiTheme="minorHAnsi" w:hAnsiTheme="minorHAnsi" w:cstheme="minorHAnsi"/>
        </w:rPr>
        <w:t xml:space="preserve">The bidder must have executed the </w:t>
      </w:r>
      <w:r w:rsidRPr="00FF414D">
        <w:rPr>
          <w:rFonts w:asciiTheme="minorHAnsi" w:hAnsiTheme="minorHAnsi" w:cstheme="minorHAnsi"/>
        </w:rPr>
        <w:t>Low Voltage Electrical Installations involving Distribution Boards or Busbar Trunking Systems</w:t>
      </w:r>
      <w:r w:rsidRPr="00346D43">
        <w:rPr>
          <w:rFonts w:asciiTheme="minorHAnsi" w:hAnsiTheme="minorHAnsi" w:cstheme="minorHAnsi"/>
        </w:rPr>
        <w:t xml:space="preserve"> at a Data Centre or Industrial Plant Environment to at least two (2) customers/projects.</w:t>
      </w:r>
    </w:p>
    <w:p w14:paraId="0D2DB33D" w14:textId="4F796441" w:rsidR="001E1600" w:rsidRPr="00BF1742" w:rsidRDefault="001E1600" w:rsidP="00274F09">
      <w:pPr>
        <w:pStyle w:val="ListParagraph"/>
        <w:numPr>
          <w:ilvl w:val="1"/>
          <w:numId w:val="23"/>
        </w:numPr>
        <w:spacing w:after="0" w:line="276" w:lineRule="auto"/>
        <w:ind w:left="567" w:hanging="567"/>
        <w:jc w:val="both"/>
        <w:rPr>
          <w:rFonts w:cs="Calibri"/>
        </w:rPr>
      </w:pPr>
      <w:r w:rsidRPr="00BF1742">
        <w:rPr>
          <w:rFonts w:cs="Calibri"/>
        </w:rPr>
        <w:t>Project end-date must be current or not older than five (5) years from date this bid is advertised</w:t>
      </w:r>
      <w:r w:rsidR="008E1633" w:rsidRPr="00BF1742">
        <w:rPr>
          <w:rFonts w:cs="Calibri"/>
        </w:rPr>
        <w:t>.</w:t>
      </w:r>
    </w:p>
    <w:p w14:paraId="2D41DCD7" w14:textId="18068931" w:rsidR="001E1600" w:rsidRPr="00BF1742" w:rsidRDefault="001E1600" w:rsidP="00274F09">
      <w:pPr>
        <w:pStyle w:val="ListParagraph"/>
        <w:numPr>
          <w:ilvl w:val="1"/>
          <w:numId w:val="23"/>
        </w:numPr>
        <w:spacing w:after="0" w:line="276" w:lineRule="auto"/>
        <w:ind w:left="567" w:hanging="567"/>
        <w:jc w:val="both"/>
        <w:rPr>
          <w:rFonts w:cs="Calibri"/>
        </w:rPr>
      </w:pPr>
      <w:r w:rsidRPr="00BF1742">
        <w:rPr>
          <w:rFonts w:cs="Calibri"/>
        </w:rPr>
        <w:t xml:space="preserve">Scope of work must be </w:t>
      </w:r>
      <w:r w:rsidRPr="00377886">
        <w:rPr>
          <w:rFonts w:cs="Calibri"/>
        </w:rPr>
        <w:t>related</w:t>
      </w:r>
      <w:r w:rsidR="00052B35" w:rsidRPr="00377886">
        <w:rPr>
          <w:rFonts w:cs="Calibri"/>
        </w:rPr>
        <w:t xml:space="preserve"> </w:t>
      </w:r>
      <w:r w:rsidR="00052B35" w:rsidRPr="00DC337F">
        <w:rPr>
          <w:rFonts w:cs="Calibri"/>
        </w:rPr>
        <w:t>in terms of equipment type and size.</w:t>
      </w:r>
    </w:p>
    <w:p w14:paraId="2B98BC2E" w14:textId="77777777" w:rsidR="008E1633" w:rsidRPr="00BF1742" w:rsidRDefault="008E1633" w:rsidP="00BF1742">
      <w:pPr>
        <w:pStyle w:val="ListParagraph"/>
        <w:numPr>
          <w:ilvl w:val="0"/>
          <w:numId w:val="0"/>
        </w:numPr>
        <w:spacing w:after="0" w:line="276" w:lineRule="auto"/>
        <w:ind w:left="567"/>
        <w:jc w:val="both"/>
        <w:rPr>
          <w:rFonts w:cs="Calibri"/>
        </w:rPr>
      </w:pPr>
    </w:p>
    <w:p w14:paraId="52C1E7FD" w14:textId="39240A51" w:rsidR="001E1600" w:rsidRPr="00BF1742" w:rsidRDefault="001E1600" w:rsidP="00BF1742">
      <w:pPr>
        <w:pStyle w:val="Caption"/>
        <w:spacing w:before="0" w:after="0" w:line="276" w:lineRule="auto"/>
        <w:ind w:firstLine="567"/>
        <w:jc w:val="both"/>
        <w:rPr>
          <w:rFonts w:cs="Calibri"/>
        </w:rPr>
      </w:pPr>
      <w:r w:rsidRPr="00BF1742">
        <w:rPr>
          <w:rFonts w:cs="Calibri"/>
        </w:rPr>
        <w:t xml:space="preserve">Table </w:t>
      </w:r>
      <w:r w:rsidRPr="00BF1742">
        <w:rPr>
          <w:rFonts w:cs="Calibri"/>
        </w:rPr>
        <w:fldChar w:fldCharType="begin"/>
      </w:r>
      <w:r w:rsidRPr="00BF1742">
        <w:rPr>
          <w:rFonts w:cs="Calibri"/>
        </w:rPr>
        <w:instrText xml:space="preserve"> SEQ Table \* ARABIC </w:instrText>
      </w:r>
      <w:r w:rsidRPr="00BF1742">
        <w:rPr>
          <w:rFonts w:cs="Calibri"/>
        </w:rPr>
        <w:fldChar w:fldCharType="separate"/>
      </w:r>
      <w:r w:rsidR="006D4FB0">
        <w:rPr>
          <w:rFonts w:cs="Calibri"/>
        </w:rPr>
        <w:t>1</w:t>
      </w:r>
      <w:r w:rsidRPr="00BF1742">
        <w:rPr>
          <w:rFonts w:cs="Calibri"/>
        </w:rPr>
        <w:fldChar w:fldCharType="end"/>
      </w:r>
      <w:r w:rsidRPr="00BF1742">
        <w:rPr>
          <w:rFonts w:cs="Calibri"/>
        </w:rPr>
        <w:t>: References</w:t>
      </w:r>
    </w:p>
    <w:tbl>
      <w:tblPr>
        <w:tblW w:w="552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905"/>
        <w:gridCol w:w="1984"/>
        <w:gridCol w:w="4678"/>
        <w:gridCol w:w="1559"/>
      </w:tblGrid>
      <w:tr w:rsidR="00BA5DE0" w:rsidRPr="00BF1742" w14:paraId="4713879F" w14:textId="77777777" w:rsidTr="001F1110">
        <w:tc>
          <w:tcPr>
            <w:tcW w:w="237" w:type="pct"/>
            <w:shd w:val="clear" w:color="auto" w:fill="DBE5F1" w:themeFill="accent1" w:themeFillTint="33"/>
          </w:tcPr>
          <w:p w14:paraId="73EDC47A" w14:textId="77777777" w:rsidR="001E1600" w:rsidRPr="00BF1742" w:rsidRDefault="001E1600" w:rsidP="00274F09">
            <w:pPr>
              <w:spacing w:line="276" w:lineRule="auto"/>
              <w:jc w:val="both"/>
              <w:rPr>
                <w:rFonts w:cs="Calibri"/>
                <w:b/>
                <w:bCs/>
                <w:szCs w:val="24"/>
                <w:lang w:val="en-US"/>
              </w:rPr>
            </w:pPr>
            <w:r w:rsidRPr="00BF1742">
              <w:rPr>
                <w:rFonts w:cs="Calibri"/>
                <w:b/>
                <w:bCs/>
                <w:szCs w:val="24"/>
                <w:lang w:val="en-US"/>
              </w:rPr>
              <w:t>No</w:t>
            </w:r>
          </w:p>
        </w:tc>
        <w:tc>
          <w:tcPr>
            <w:tcW w:w="896" w:type="pct"/>
            <w:shd w:val="clear" w:color="auto" w:fill="DBE5F1" w:themeFill="accent1" w:themeFillTint="33"/>
          </w:tcPr>
          <w:p w14:paraId="039767EC" w14:textId="77777777" w:rsidR="001E1600" w:rsidRPr="00BF1742" w:rsidRDefault="001E1600" w:rsidP="00274F09">
            <w:pPr>
              <w:spacing w:line="276" w:lineRule="auto"/>
              <w:jc w:val="both"/>
              <w:rPr>
                <w:rFonts w:cs="Calibri"/>
                <w:b/>
                <w:bCs/>
                <w:szCs w:val="24"/>
                <w:lang w:val="en-US"/>
              </w:rPr>
            </w:pPr>
            <w:r w:rsidRPr="00BF1742">
              <w:rPr>
                <w:rFonts w:cs="Calibri"/>
                <w:b/>
                <w:bCs/>
                <w:szCs w:val="24"/>
                <w:lang w:val="en-US"/>
              </w:rPr>
              <w:t>Company name</w:t>
            </w:r>
          </w:p>
        </w:tc>
        <w:tc>
          <w:tcPr>
            <w:tcW w:w="933" w:type="pct"/>
            <w:shd w:val="clear" w:color="auto" w:fill="DBE5F1" w:themeFill="accent1" w:themeFillTint="33"/>
          </w:tcPr>
          <w:p w14:paraId="627A75EA" w14:textId="77777777" w:rsidR="001E1600" w:rsidRPr="00BF1742" w:rsidRDefault="001E1600" w:rsidP="00274F09">
            <w:pPr>
              <w:spacing w:line="276" w:lineRule="auto"/>
              <w:jc w:val="both"/>
              <w:rPr>
                <w:rFonts w:cs="Calibri"/>
                <w:b/>
                <w:bCs/>
                <w:szCs w:val="24"/>
                <w:lang w:val="en-US"/>
              </w:rPr>
            </w:pPr>
            <w:r w:rsidRPr="00BF1742">
              <w:rPr>
                <w:rFonts w:cs="Calibri"/>
                <w:b/>
                <w:bCs/>
                <w:szCs w:val="24"/>
                <w:lang w:val="en-US"/>
              </w:rPr>
              <w:t>Reference Person Name, Tel and/or email</w:t>
            </w:r>
          </w:p>
        </w:tc>
        <w:tc>
          <w:tcPr>
            <w:tcW w:w="2200" w:type="pct"/>
            <w:shd w:val="clear" w:color="auto" w:fill="DBE5F1" w:themeFill="accent1" w:themeFillTint="33"/>
          </w:tcPr>
          <w:p w14:paraId="0F0A8028" w14:textId="77777777" w:rsidR="001E1600" w:rsidRPr="00BF1742" w:rsidRDefault="001E1600" w:rsidP="00274F09">
            <w:pPr>
              <w:spacing w:line="276" w:lineRule="auto"/>
              <w:jc w:val="both"/>
              <w:rPr>
                <w:rFonts w:cs="Calibri"/>
                <w:szCs w:val="24"/>
                <w:lang w:val="en-US"/>
              </w:rPr>
            </w:pPr>
            <w:r w:rsidRPr="00BF1742">
              <w:rPr>
                <w:rFonts w:cs="Calibri"/>
                <w:b/>
                <w:bCs/>
                <w:szCs w:val="24"/>
                <w:lang w:val="en-US"/>
              </w:rPr>
              <w:t>Project Scope of work</w:t>
            </w:r>
            <w:r w:rsidRPr="00BF1742">
              <w:rPr>
                <w:rFonts w:cs="Calibri"/>
                <w:szCs w:val="24"/>
                <w:lang w:val="en-US"/>
              </w:rPr>
              <w:t xml:space="preserve"> </w:t>
            </w:r>
          </w:p>
        </w:tc>
        <w:tc>
          <w:tcPr>
            <w:tcW w:w="733" w:type="pct"/>
            <w:shd w:val="clear" w:color="auto" w:fill="DBE5F1" w:themeFill="accent1" w:themeFillTint="33"/>
          </w:tcPr>
          <w:p w14:paraId="20E33275" w14:textId="77777777" w:rsidR="001E1600" w:rsidRPr="00BF1742" w:rsidRDefault="001E1600" w:rsidP="00274F09">
            <w:pPr>
              <w:spacing w:line="276" w:lineRule="auto"/>
              <w:jc w:val="both"/>
              <w:rPr>
                <w:rFonts w:cs="Calibri"/>
                <w:b/>
                <w:bCs/>
                <w:szCs w:val="24"/>
                <w:lang w:val="en-US"/>
              </w:rPr>
            </w:pPr>
            <w:r w:rsidRPr="00BF1742">
              <w:rPr>
                <w:rFonts w:cs="Calibri"/>
                <w:b/>
                <w:bCs/>
                <w:szCs w:val="24"/>
                <w:lang w:val="en-US"/>
              </w:rPr>
              <w:t>Project Start and End-date</w:t>
            </w:r>
          </w:p>
        </w:tc>
      </w:tr>
      <w:tr w:rsidR="00BA5DE0" w:rsidRPr="00346D43" w14:paraId="3B82B9B2" w14:textId="77777777" w:rsidTr="001F1110">
        <w:trPr>
          <w:trHeight w:val="1519"/>
        </w:trPr>
        <w:tc>
          <w:tcPr>
            <w:tcW w:w="237" w:type="pct"/>
          </w:tcPr>
          <w:p w14:paraId="5346C5CA" w14:textId="77777777" w:rsidR="001E1600" w:rsidRPr="00346D43" w:rsidRDefault="001E1600" w:rsidP="00274F09">
            <w:pPr>
              <w:spacing w:line="276" w:lineRule="auto"/>
              <w:jc w:val="both"/>
              <w:rPr>
                <w:rFonts w:cs="Calibri"/>
                <w:sz w:val="22"/>
                <w:szCs w:val="22"/>
                <w:lang w:val="en-US"/>
              </w:rPr>
            </w:pPr>
            <w:r w:rsidRPr="00346D43">
              <w:rPr>
                <w:rFonts w:cs="Calibri"/>
                <w:sz w:val="22"/>
                <w:szCs w:val="22"/>
                <w:lang w:val="en-US"/>
              </w:rPr>
              <w:t>1</w:t>
            </w:r>
          </w:p>
        </w:tc>
        <w:tc>
          <w:tcPr>
            <w:tcW w:w="896" w:type="pct"/>
          </w:tcPr>
          <w:p w14:paraId="5D1EA6DB"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&lt;Company name&gt;</w:t>
            </w:r>
          </w:p>
          <w:p w14:paraId="7BF3FC8B"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&lt;Site Address&gt;</w:t>
            </w:r>
          </w:p>
        </w:tc>
        <w:tc>
          <w:tcPr>
            <w:tcW w:w="933" w:type="pct"/>
          </w:tcPr>
          <w:p w14:paraId="5A2C4A4B"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&lt;Person Name&gt;</w:t>
            </w:r>
          </w:p>
          <w:p w14:paraId="702B0B5D"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&lt;Tel&gt;</w:t>
            </w:r>
          </w:p>
          <w:p w14:paraId="3E5FF31C"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&lt;email&gt;</w:t>
            </w:r>
          </w:p>
        </w:tc>
        <w:tc>
          <w:tcPr>
            <w:tcW w:w="2200" w:type="pct"/>
          </w:tcPr>
          <w:p w14:paraId="693B9D7A" w14:textId="663222B1" w:rsidR="00B94B9E" w:rsidRPr="00346D43" w:rsidRDefault="001E1600" w:rsidP="00B94B9E">
            <w:pPr>
              <w:spacing w:line="276" w:lineRule="auto"/>
              <w:ind w:left="60" w:hanging="60"/>
              <w:rPr>
                <w:rFonts w:cs="Calibri"/>
                <w:color w:val="FF0000"/>
                <w:sz w:val="22"/>
                <w:szCs w:val="22"/>
              </w:rPr>
            </w:pPr>
            <w:r w:rsidRPr="002F624D">
              <w:rPr>
                <w:rFonts w:cs="Calibri"/>
                <w:color w:val="FF0000"/>
                <w:sz w:val="22"/>
                <w:szCs w:val="22"/>
                <w:lang w:val="en-US"/>
              </w:rPr>
              <w:t>&lt;</w:t>
            </w:r>
            <w:r w:rsidRPr="002F624D">
              <w:rPr>
                <w:rFonts w:cs="Calibri"/>
                <w:color w:val="FF0000"/>
                <w:sz w:val="22"/>
                <w:szCs w:val="22"/>
              </w:rPr>
              <w:t xml:space="preserve"> Provide scope details of </w:t>
            </w:r>
            <w:r w:rsidR="008E1633" w:rsidRPr="002F624D">
              <w:rPr>
                <w:rFonts w:cs="Calibri"/>
                <w:color w:val="FF0000"/>
                <w:sz w:val="22"/>
                <w:szCs w:val="22"/>
              </w:rPr>
              <w:t>a</w:t>
            </w:r>
            <w:r w:rsidRPr="002F624D">
              <w:rPr>
                <w:rFonts w:cs="Calibri"/>
                <w:color w:val="FF0000"/>
                <w:sz w:val="22"/>
                <w:szCs w:val="22"/>
              </w:rPr>
              <w:t xml:space="preserve"> project for </w:t>
            </w:r>
            <w:r w:rsidR="00BA5DE0" w:rsidRPr="002F624D">
              <w:rPr>
                <w:rFonts w:cs="Calibri"/>
                <w:color w:val="FF0000"/>
                <w:sz w:val="22"/>
                <w:szCs w:val="22"/>
              </w:rPr>
              <w:t xml:space="preserve">Low Voltage Electrical Installations involving Distribution Boards or Busbar Trunking Systems at a Data Centre or Industrial Plant Environment </w:t>
            </w:r>
            <w:r w:rsidR="002F624D" w:rsidRPr="002F624D">
              <w:rPr>
                <w:rFonts w:cs="Calibri"/>
                <w:color w:val="FF0000"/>
                <w:sz w:val="22"/>
                <w:szCs w:val="22"/>
              </w:rPr>
              <w:t xml:space="preserve">to a </w:t>
            </w:r>
            <w:r w:rsidR="00BA5DE0" w:rsidRPr="002F624D">
              <w:rPr>
                <w:rFonts w:cs="Calibri"/>
                <w:color w:val="FF0000"/>
                <w:sz w:val="22"/>
                <w:szCs w:val="22"/>
              </w:rPr>
              <w:t>customer/project</w:t>
            </w:r>
            <w:r w:rsidR="00BA5DE0" w:rsidRPr="002F624D" w:rsidDel="00BA5DE0">
              <w:rPr>
                <w:rFonts w:cs="Calibri"/>
                <w:color w:val="FF0000"/>
                <w:sz w:val="22"/>
                <w:szCs w:val="22"/>
              </w:rPr>
              <w:t xml:space="preserve"> </w:t>
            </w:r>
            <w:r w:rsidR="008E1633" w:rsidRPr="002F624D">
              <w:rPr>
                <w:rFonts w:cs="Calibri"/>
                <w:color w:val="FF0000"/>
                <w:sz w:val="22"/>
                <w:szCs w:val="22"/>
              </w:rPr>
              <w:t>in the last five (5) years&gt;</w:t>
            </w:r>
          </w:p>
        </w:tc>
        <w:tc>
          <w:tcPr>
            <w:tcW w:w="733" w:type="pct"/>
          </w:tcPr>
          <w:p w14:paraId="2F1532F4"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Start Date:</w:t>
            </w:r>
          </w:p>
          <w:p w14:paraId="5B50881D"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End Date:</w:t>
            </w:r>
          </w:p>
        </w:tc>
      </w:tr>
      <w:tr w:rsidR="00BA5DE0" w:rsidRPr="00346D43" w14:paraId="0B01FE5C" w14:textId="77777777" w:rsidTr="001F1110">
        <w:tc>
          <w:tcPr>
            <w:tcW w:w="237" w:type="pct"/>
          </w:tcPr>
          <w:p w14:paraId="211AB07E" w14:textId="77777777" w:rsidR="001E1600" w:rsidRPr="00346D43" w:rsidRDefault="001E1600" w:rsidP="00274F09">
            <w:pPr>
              <w:spacing w:line="276" w:lineRule="auto"/>
              <w:jc w:val="both"/>
              <w:rPr>
                <w:rFonts w:cs="Calibri"/>
                <w:sz w:val="22"/>
                <w:szCs w:val="22"/>
                <w:lang w:val="en-US"/>
              </w:rPr>
            </w:pPr>
            <w:r w:rsidRPr="00346D43">
              <w:rPr>
                <w:rFonts w:cs="Calibri"/>
                <w:sz w:val="22"/>
                <w:szCs w:val="22"/>
                <w:lang w:val="en-US"/>
              </w:rPr>
              <w:t>2</w:t>
            </w:r>
          </w:p>
        </w:tc>
        <w:tc>
          <w:tcPr>
            <w:tcW w:w="896" w:type="pct"/>
          </w:tcPr>
          <w:p w14:paraId="17F1888C"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&lt;Company name&gt;</w:t>
            </w:r>
          </w:p>
          <w:p w14:paraId="2810343C"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&lt;Site Address&gt;</w:t>
            </w:r>
          </w:p>
        </w:tc>
        <w:tc>
          <w:tcPr>
            <w:tcW w:w="933" w:type="pct"/>
          </w:tcPr>
          <w:p w14:paraId="10B09F51"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&lt;Person Name&gt;</w:t>
            </w:r>
          </w:p>
          <w:p w14:paraId="62DC9EC5"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&lt;Tel&gt;</w:t>
            </w:r>
          </w:p>
          <w:p w14:paraId="44C3DC2F"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&lt;email&gt;</w:t>
            </w:r>
          </w:p>
        </w:tc>
        <w:tc>
          <w:tcPr>
            <w:tcW w:w="2200" w:type="pct"/>
          </w:tcPr>
          <w:p w14:paraId="1F909446" w14:textId="16CF7DCA" w:rsidR="001E1600" w:rsidRPr="00FF414D" w:rsidRDefault="002F624D" w:rsidP="00B94B9E">
            <w:pPr>
              <w:spacing w:line="276" w:lineRule="auto"/>
              <w:ind w:left="60" w:hanging="60"/>
              <w:rPr>
                <w:rFonts w:cs="Calibri"/>
                <w:color w:val="FF0000"/>
                <w:sz w:val="22"/>
                <w:szCs w:val="22"/>
              </w:rPr>
            </w:pPr>
            <w:r w:rsidRPr="002F624D">
              <w:rPr>
                <w:rFonts w:cs="Calibri"/>
                <w:color w:val="FF0000"/>
                <w:sz w:val="22"/>
                <w:szCs w:val="22"/>
                <w:lang w:val="en-US"/>
              </w:rPr>
              <w:t>&lt;</w:t>
            </w:r>
            <w:r w:rsidRPr="002F624D">
              <w:rPr>
                <w:rFonts w:cs="Calibri"/>
                <w:color w:val="FF0000"/>
                <w:sz w:val="22"/>
                <w:szCs w:val="22"/>
              </w:rPr>
              <w:t xml:space="preserve"> Provide scope details of a project for Low Voltage Electrical Installations involving Distribution Boards or Busbar Trunking Systems at a Data Centre or Industrial Plant Environment to a customer/project</w:t>
            </w:r>
            <w:r w:rsidRPr="002F624D" w:rsidDel="00BA5DE0">
              <w:rPr>
                <w:rFonts w:cs="Calibri"/>
                <w:color w:val="FF0000"/>
                <w:sz w:val="22"/>
                <w:szCs w:val="22"/>
              </w:rPr>
              <w:t xml:space="preserve"> </w:t>
            </w:r>
            <w:r w:rsidRPr="002F624D">
              <w:rPr>
                <w:rFonts w:cs="Calibri"/>
                <w:color w:val="FF0000"/>
                <w:sz w:val="22"/>
                <w:szCs w:val="22"/>
              </w:rPr>
              <w:t>in the last five (5) years&gt;</w:t>
            </w:r>
          </w:p>
        </w:tc>
        <w:tc>
          <w:tcPr>
            <w:tcW w:w="733" w:type="pct"/>
          </w:tcPr>
          <w:p w14:paraId="089510C8"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Start Date:</w:t>
            </w:r>
          </w:p>
          <w:p w14:paraId="59B189D8" w14:textId="77777777" w:rsidR="001E1600" w:rsidRPr="00346D43" w:rsidRDefault="001E1600" w:rsidP="00274F09">
            <w:pPr>
              <w:spacing w:line="276" w:lineRule="auto"/>
              <w:jc w:val="both"/>
              <w:rPr>
                <w:rFonts w:cs="Calibri"/>
                <w:color w:val="FF0000"/>
                <w:sz w:val="22"/>
                <w:szCs w:val="22"/>
                <w:lang w:val="en-US"/>
              </w:rPr>
            </w:pPr>
            <w:r w:rsidRPr="00346D43">
              <w:rPr>
                <w:rFonts w:cs="Calibri"/>
                <w:color w:val="FF0000"/>
                <w:sz w:val="22"/>
                <w:szCs w:val="22"/>
                <w:lang w:val="en-US"/>
              </w:rPr>
              <w:t>End Date:</w:t>
            </w:r>
          </w:p>
        </w:tc>
      </w:tr>
    </w:tbl>
    <w:p w14:paraId="38446A25" w14:textId="77777777" w:rsidR="002F624D" w:rsidRDefault="002F624D" w:rsidP="00B94B9E">
      <w:pPr>
        <w:pStyle w:val="ListParagraph"/>
        <w:numPr>
          <w:ilvl w:val="0"/>
          <w:numId w:val="0"/>
        </w:numPr>
        <w:spacing w:after="0" w:line="276" w:lineRule="auto"/>
        <w:ind w:left="567"/>
        <w:rPr>
          <w:rFonts w:cs="Calibri"/>
          <w:b/>
        </w:rPr>
      </w:pPr>
      <w:bookmarkStart w:id="132" w:name="_Toc86073270"/>
      <w:bookmarkStart w:id="133" w:name="_Toc95080529"/>
    </w:p>
    <w:p w14:paraId="6E08F181" w14:textId="77777777" w:rsidR="002F624D" w:rsidRDefault="002F624D" w:rsidP="00B94B9E">
      <w:pPr>
        <w:pStyle w:val="ListParagraph"/>
        <w:numPr>
          <w:ilvl w:val="0"/>
          <w:numId w:val="0"/>
        </w:numPr>
        <w:spacing w:after="0" w:line="276" w:lineRule="auto"/>
        <w:ind w:left="567"/>
        <w:rPr>
          <w:rFonts w:cs="Calibri"/>
          <w:b/>
        </w:rPr>
      </w:pPr>
    </w:p>
    <w:p w14:paraId="43396384" w14:textId="33A8CE8E" w:rsidR="001F1110" w:rsidRPr="00FF414D" w:rsidRDefault="001F1110" w:rsidP="00B94B9E">
      <w:pPr>
        <w:pStyle w:val="ListParagraph"/>
        <w:numPr>
          <w:ilvl w:val="0"/>
          <w:numId w:val="0"/>
        </w:numPr>
        <w:spacing w:after="0" w:line="276" w:lineRule="auto"/>
        <w:ind w:left="567"/>
        <w:rPr>
          <w:rFonts w:cs="Calibri"/>
          <w:b/>
        </w:rPr>
      </w:pPr>
      <w:r w:rsidRPr="00FF414D">
        <w:rPr>
          <w:rFonts w:cs="Calibri"/>
          <w:b/>
        </w:rPr>
        <w:lastRenderedPageBreak/>
        <w:t>Note (1):</w:t>
      </w:r>
    </w:p>
    <w:p w14:paraId="0BABA65C" w14:textId="77777777" w:rsidR="001F1110" w:rsidRPr="00FF414D" w:rsidRDefault="001F1110" w:rsidP="00B94B9E">
      <w:pPr>
        <w:pStyle w:val="ListParagraph"/>
        <w:numPr>
          <w:ilvl w:val="0"/>
          <w:numId w:val="0"/>
        </w:numPr>
        <w:spacing w:after="0" w:line="276" w:lineRule="auto"/>
        <w:ind w:left="567"/>
        <w:rPr>
          <w:rFonts w:cs="Calibri"/>
        </w:rPr>
      </w:pPr>
      <w:r w:rsidRPr="00FF414D">
        <w:rPr>
          <w:rFonts w:cs="Calibri"/>
        </w:rPr>
        <w:t xml:space="preserve">Failure to complete Table 1 </w:t>
      </w:r>
      <w:r w:rsidRPr="00FF414D">
        <w:rPr>
          <w:rFonts w:cs="Calibri"/>
          <w:b/>
          <w:bCs/>
        </w:rPr>
        <w:t>fully</w:t>
      </w:r>
      <w:r w:rsidRPr="00FF414D">
        <w:rPr>
          <w:rFonts w:cs="Calibri"/>
        </w:rPr>
        <w:t xml:space="preserve"> as indicated above will result in disqualification.</w:t>
      </w:r>
    </w:p>
    <w:p w14:paraId="5319BE02" w14:textId="77777777" w:rsidR="001F1110" w:rsidRPr="00FF414D" w:rsidRDefault="001F1110" w:rsidP="00B94B9E">
      <w:pPr>
        <w:pStyle w:val="ListParagraph"/>
        <w:numPr>
          <w:ilvl w:val="0"/>
          <w:numId w:val="0"/>
        </w:numPr>
        <w:spacing w:after="0" w:line="276" w:lineRule="auto"/>
        <w:ind w:left="567"/>
        <w:rPr>
          <w:rFonts w:cs="Calibri"/>
          <w:b/>
          <w:bCs/>
        </w:rPr>
      </w:pPr>
      <w:r w:rsidRPr="00FF414D">
        <w:rPr>
          <w:rFonts w:cs="Calibri"/>
          <w:b/>
          <w:bCs/>
        </w:rPr>
        <w:t xml:space="preserve">Note (2): </w:t>
      </w:r>
    </w:p>
    <w:p w14:paraId="41AC2EAD" w14:textId="67E273D8" w:rsidR="001F1110" w:rsidRDefault="001F1110" w:rsidP="00B94B9E">
      <w:pPr>
        <w:pStyle w:val="ListParagraph"/>
        <w:numPr>
          <w:ilvl w:val="0"/>
          <w:numId w:val="0"/>
        </w:numPr>
        <w:spacing w:after="0" w:line="276" w:lineRule="auto"/>
        <w:ind w:left="567"/>
        <w:rPr>
          <w:rFonts w:cs="Calibri"/>
        </w:rPr>
      </w:pPr>
      <w:r w:rsidRPr="00FF414D">
        <w:rPr>
          <w:rFonts w:cs="Calibri"/>
        </w:rPr>
        <w:t>SITA reserves the right to verify the information provided.</w:t>
      </w:r>
    </w:p>
    <w:p w14:paraId="26964D0F" w14:textId="77777777" w:rsidR="002F624D" w:rsidRPr="00346D43" w:rsidRDefault="002F624D" w:rsidP="00B94B9E">
      <w:pPr>
        <w:pStyle w:val="ListParagraph"/>
        <w:numPr>
          <w:ilvl w:val="0"/>
          <w:numId w:val="0"/>
        </w:numPr>
        <w:spacing w:after="0" w:line="276" w:lineRule="auto"/>
        <w:ind w:left="567"/>
        <w:rPr>
          <w:rFonts w:cs="Calibri"/>
        </w:rPr>
      </w:pPr>
    </w:p>
    <w:p w14:paraId="6687CF8F" w14:textId="54725824" w:rsidR="001E1600" w:rsidRPr="00346D43" w:rsidRDefault="001E1600" w:rsidP="00CA1B67">
      <w:pPr>
        <w:pStyle w:val="Heading2"/>
        <w:tabs>
          <w:tab w:val="clear" w:pos="502"/>
          <w:tab w:val="num" w:pos="567"/>
        </w:tabs>
        <w:spacing w:before="0" w:after="0" w:line="276" w:lineRule="auto"/>
        <w:jc w:val="both"/>
        <w:rPr>
          <w:rFonts w:cs="Calibri"/>
          <w:szCs w:val="24"/>
        </w:rPr>
      </w:pPr>
      <w:bookmarkStart w:id="134" w:name="_Toc133329157"/>
      <w:r w:rsidRPr="00346D43">
        <w:rPr>
          <w:rFonts w:cs="Calibri"/>
          <w:szCs w:val="24"/>
        </w:rPr>
        <w:t>CIDB REGISTRATION REQUIREMENTS</w:t>
      </w:r>
      <w:bookmarkEnd w:id="132"/>
      <w:bookmarkEnd w:id="133"/>
      <w:bookmarkEnd w:id="134"/>
    </w:p>
    <w:p w14:paraId="7019F919" w14:textId="3520B9D7" w:rsidR="00F806E3" w:rsidRPr="00346D43" w:rsidRDefault="00F806E3" w:rsidP="00CA1B67">
      <w:pPr>
        <w:pStyle w:val="Normal-NUMBERED"/>
        <w:numPr>
          <w:ilvl w:val="0"/>
          <w:numId w:val="26"/>
        </w:numPr>
        <w:spacing w:before="0" w:line="276" w:lineRule="auto"/>
        <w:ind w:left="567" w:hanging="567"/>
        <w:jc w:val="both"/>
        <w:rPr>
          <w:rFonts w:cs="Calibri"/>
          <w:b/>
          <w:bCs/>
        </w:rPr>
      </w:pPr>
      <w:r w:rsidRPr="00346D43">
        <w:rPr>
          <w:rFonts w:cs="Calibri"/>
        </w:rPr>
        <w:t xml:space="preserve">The Bidder needs to complete and sign </w:t>
      </w:r>
      <w:r w:rsidRPr="00346D43">
        <w:rPr>
          <w:rFonts w:cs="Calibri"/>
          <w:b/>
          <w:bCs/>
        </w:rPr>
        <w:t>ANNEX D</w:t>
      </w:r>
      <w:r w:rsidRPr="00346D43">
        <w:rPr>
          <w:rFonts w:cs="Calibri"/>
        </w:rPr>
        <w:t xml:space="preserve"> as evidence that the bidder is registered with the CIDB with a </w:t>
      </w:r>
      <w:r w:rsidRPr="00C660AD">
        <w:rPr>
          <w:rFonts w:cs="Calibri"/>
        </w:rPr>
        <w:t xml:space="preserve">minimum rating of </w:t>
      </w:r>
      <w:r w:rsidRPr="00C660AD">
        <w:rPr>
          <w:rFonts w:cs="Calibri"/>
          <w:b/>
          <w:bCs/>
        </w:rPr>
        <w:t>7EB or 7EP</w:t>
      </w:r>
      <w:r w:rsidR="00F07912" w:rsidRPr="00C660AD">
        <w:rPr>
          <w:rFonts w:cs="Calibri"/>
          <w:b/>
          <w:bCs/>
        </w:rPr>
        <w:t xml:space="preserve"> or higher</w:t>
      </w:r>
      <w:r w:rsidRPr="00C660AD">
        <w:rPr>
          <w:rFonts w:cs="Calibri"/>
        </w:rPr>
        <w:t xml:space="preserve"> </w:t>
      </w:r>
      <w:r w:rsidRPr="00C660AD">
        <w:rPr>
          <w:rFonts w:cs="Calibri"/>
          <w:b/>
          <w:bCs/>
        </w:rPr>
        <w:t>and</w:t>
      </w:r>
      <w:r w:rsidRPr="00346D43">
        <w:rPr>
          <w:rFonts w:cs="Calibri"/>
          <w:b/>
          <w:bCs/>
        </w:rPr>
        <w:t xml:space="preserve"> attach it here.</w:t>
      </w:r>
    </w:p>
    <w:p w14:paraId="03869B1A" w14:textId="74C6C8BB" w:rsidR="009E4621" w:rsidRPr="00FF414D" w:rsidRDefault="009E4621" w:rsidP="00B94B9E">
      <w:pPr>
        <w:pStyle w:val="ListParagraph"/>
        <w:numPr>
          <w:ilvl w:val="0"/>
          <w:numId w:val="0"/>
        </w:numPr>
        <w:spacing w:after="0" w:line="276" w:lineRule="auto"/>
        <w:ind w:left="720"/>
        <w:rPr>
          <w:rFonts w:asciiTheme="minorHAnsi" w:hAnsiTheme="minorHAnsi" w:cstheme="minorHAnsi"/>
          <w:b/>
          <w:bCs/>
        </w:rPr>
      </w:pPr>
      <w:r w:rsidRPr="00FF414D">
        <w:rPr>
          <w:rFonts w:asciiTheme="minorHAnsi" w:hAnsiTheme="minorHAnsi" w:cstheme="minorHAnsi"/>
          <w:b/>
          <w:bCs/>
        </w:rPr>
        <w:t xml:space="preserve">Note (1): </w:t>
      </w:r>
    </w:p>
    <w:p w14:paraId="29F7A4A2" w14:textId="76B2C128" w:rsidR="00502CA9" w:rsidRDefault="009E4621" w:rsidP="00B94B9E">
      <w:pPr>
        <w:pStyle w:val="ListParagraph"/>
        <w:numPr>
          <w:ilvl w:val="0"/>
          <w:numId w:val="0"/>
        </w:numPr>
        <w:spacing w:after="0" w:line="276" w:lineRule="auto"/>
        <w:ind w:left="720"/>
        <w:rPr>
          <w:rFonts w:asciiTheme="minorHAnsi" w:hAnsiTheme="minorHAnsi" w:cstheme="minorHAnsi"/>
        </w:rPr>
      </w:pPr>
      <w:r w:rsidRPr="00FF414D">
        <w:rPr>
          <w:rFonts w:asciiTheme="minorHAnsi" w:hAnsiTheme="minorHAnsi" w:cstheme="minorHAnsi"/>
        </w:rPr>
        <w:t>SITA reserves the right to verify the information provided.</w:t>
      </w:r>
    </w:p>
    <w:p w14:paraId="63393B68" w14:textId="77777777" w:rsidR="002F624D" w:rsidRPr="00346D43" w:rsidRDefault="002F624D" w:rsidP="00B94B9E">
      <w:pPr>
        <w:pStyle w:val="ListParagraph"/>
        <w:numPr>
          <w:ilvl w:val="0"/>
          <w:numId w:val="0"/>
        </w:numPr>
        <w:spacing w:after="0" w:line="276" w:lineRule="auto"/>
        <w:ind w:left="720"/>
        <w:rPr>
          <w:rFonts w:asciiTheme="minorHAnsi" w:hAnsiTheme="minorHAnsi" w:cstheme="minorHAnsi"/>
        </w:rPr>
      </w:pPr>
    </w:p>
    <w:p w14:paraId="731E7C67" w14:textId="44EA324B" w:rsidR="001E1600" w:rsidRPr="00377886" w:rsidRDefault="001E1600" w:rsidP="00CA1B67">
      <w:pPr>
        <w:pStyle w:val="Heading2"/>
        <w:tabs>
          <w:tab w:val="clear" w:pos="502"/>
          <w:tab w:val="num" w:pos="567"/>
        </w:tabs>
        <w:spacing w:before="0" w:after="0" w:line="276" w:lineRule="auto"/>
        <w:jc w:val="both"/>
        <w:rPr>
          <w:rStyle w:val="Strong"/>
          <w:rFonts w:cs="Calibri"/>
          <w:b/>
          <w:bCs/>
          <w:szCs w:val="24"/>
        </w:rPr>
      </w:pPr>
      <w:bookmarkStart w:id="135" w:name="_Toc133329158"/>
      <w:bookmarkStart w:id="136" w:name="_Toc86073271"/>
      <w:r w:rsidRPr="00377886">
        <w:rPr>
          <w:rStyle w:val="Strong"/>
          <w:rFonts w:cs="Calibri"/>
          <w:b/>
          <w:szCs w:val="24"/>
        </w:rPr>
        <w:t>ELECTRICAL DISTRIBUTION BOARDS DATA SHEET</w:t>
      </w:r>
      <w:bookmarkEnd w:id="135"/>
    </w:p>
    <w:bookmarkEnd w:id="136"/>
    <w:p w14:paraId="34833AD6" w14:textId="77777777" w:rsidR="001E1600" w:rsidRPr="00377886" w:rsidRDefault="001E1600" w:rsidP="00CA1B67">
      <w:pPr>
        <w:pStyle w:val="ListParagraph"/>
        <w:numPr>
          <w:ilvl w:val="0"/>
          <w:numId w:val="41"/>
        </w:numPr>
        <w:spacing w:after="0" w:line="276" w:lineRule="auto"/>
        <w:ind w:left="567" w:hanging="567"/>
        <w:jc w:val="both"/>
        <w:rPr>
          <w:rFonts w:cs="Calibri"/>
        </w:rPr>
      </w:pPr>
      <w:r w:rsidRPr="00377886">
        <w:rPr>
          <w:rFonts w:cs="Calibri"/>
        </w:rPr>
        <w:t xml:space="preserve">Attach the following completed and signed Data Sheets here: </w:t>
      </w:r>
    </w:p>
    <w:p w14:paraId="4A7348EE" w14:textId="77777777" w:rsidR="001E1600" w:rsidRPr="00377886" w:rsidRDefault="001E1600" w:rsidP="00CA1B67">
      <w:pPr>
        <w:pStyle w:val="ListParagraph"/>
        <w:numPr>
          <w:ilvl w:val="2"/>
          <w:numId w:val="42"/>
        </w:numPr>
        <w:tabs>
          <w:tab w:val="clear" w:pos="1701"/>
          <w:tab w:val="num" w:pos="1134"/>
        </w:tabs>
        <w:spacing w:after="0" w:line="276" w:lineRule="auto"/>
        <w:ind w:left="1134"/>
        <w:jc w:val="both"/>
        <w:rPr>
          <w:rStyle w:val="Strong"/>
          <w:rFonts w:cs="Calibri"/>
          <w:b w:val="0"/>
        </w:rPr>
      </w:pPr>
      <w:bookmarkStart w:id="137" w:name="_Toc95080531"/>
      <w:r w:rsidRPr="00377886">
        <w:rPr>
          <w:rStyle w:val="Strong"/>
          <w:rFonts w:cs="Calibri"/>
          <w:b w:val="0"/>
        </w:rPr>
        <w:t>01 - SITA Centurion LV BOARDS Data Sheets - LV BOARD (A, B, C &amp; D)</w:t>
      </w:r>
    </w:p>
    <w:p w14:paraId="65C08870" w14:textId="481733BC" w:rsidR="009E4621" w:rsidRPr="00377886" w:rsidRDefault="001E1600" w:rsidP="00CA1B67">
      <w:pPr>
        <w:pStyle w:val="ListParagraph"/>
        <w:numPr>
          <w:ilvl w:val="2"/>
          <w:numId w:val="42"/>
        </w:numPr>
        <w:tabs>
          <w:tab w:val="clear" w:pos="1701"/>
          <w:tab w:val="num" w:pos="1134"/>
        </w:tabs>
        <w:spacing w:after="0" w:line="276" w:lineRule="auto"/>
        <w:ind w:left="1134"/>
        <w:jc w:val="both"/>
        <w:rPr>
          <w:rStyle w:val="Strong"/>
          <w:rFonts w:cs="Calibri"/>
          <w:b w:val="0"/>
        </w:rPr>
      </w:pPr>
      <w:r w:rsidRPr="00377886">
        <w:rPr>
          <w:rStyle w:val="Strong"/>
          <w:rFonts w:cs="Calibri"/>
          <w:b w:val="0"/>
        </w:rPr>
        <w:t xml:space="preserve">02 - SITA Centurion DB-G5 Data Sheets </w:t>
      </w:r>
      <w:r w:rsidR="009E4621" w:rsidRPr="00377886">
        <w:rPr>
          <w:rStyle w:val="Strong"/>
          <w:rFonts w:cs="Calibri"/>
          <w:b w:val="0"/>
        </w:rPr>
        <w:t>.</w:t>
      </w:r>
    </w:p>
    <w:bookmarkEnd w:id="137"/>
    <w:p w14:paraId="6E9933AD" w14:textId="77777777" w:rsidR="009E4621" w:rsidRPr="00377886" w:rsidRDefault="009E4621" w:rsidP="00B94B9E">
      <w:pPr>
        <w:pStyle w:val="ListParagraph"/>
        <w:numPr>
          <w:ilvl w:val="0"/>
          <w:numId w:val="0"/>
        </w:numPr>
        <w:spacing w:after="0" w:line="276" w:lineRule="auto"/>
        <w:ind w:left="567"/>
        <w:rPr>
          <w:rFonts w:asciiTheme="minorHAnsi" w:hAnsiTheme="minorHAnsi" w:cstheme="minorHAnsi"/>
          <w:b/>
          <w:bCs/>
        </w:rPr>
      </w:pPr>
      <w:r w:rsidRPr="00377886">
        <w:rPr>
          <w:rFonts w:asciiTheme="minorHAnsi" w:hAnsiTheme="minorHAnsi" w:cstheme="minorHAnsi"/>
          <w:b/>
          <w:bCs/>
        </w:rPr>
        <w:t xml:space="preserve">Note (1): </w:t>
      </w:r>
    </w:p>
    <w:p w14:paraId="3B821D5E" w14:textId="4F914935" w:rsidR="009E4621" w:rsidRPr="00377886" w:rsidRDefault="009E4621" w:rsidP="00B94B9E">
      <w:pPr>
        <w:pStyle w:val="ListParagraph"/>
        <w:numPr>
          <w:ilvl w:val="0"/>
          <w:numId w:val="0"/>
        </w:numPr>
        <w:spacing w:after="0" w:line="276" w:lineRule="auto"/>
        <w:ind w:left="567"/>
        <w:rPr>
          <w:rFonts w:asciiTheme="minorHAnsi" w:hAnsiTheme="minorHAnsi" w:cstheme="minorHAnsi"/>
        </w:rPr>
      </w:pPr>
      <w:r w:rsidRPr="00377886">
        <w:rPr>
          <w:rFonts w:asciiTheme="minorHAnsi" w:hAnsiTheme="minorHAnsi" w:cstheme="minorHAnsi"/>
        </w:rPr>
        <w:t>Total two (2) data sheets are to be submitted.</w:t>
      </w:r>
    </w:p>
    <w:p w14:paraId="09AD6B6E" w14:textId="77777777" w:rsidR="009E4621" w:rsidRPr="00377886" w:rsidRDefault="009E4621" w:rsidP="00B94B9E">
      <w:pPr>
        <w:pStyle w:val="ListParagraph"/>
        <w:numPr>
          <w:ilvl w:val="0"/>
          <w:numId w:val="0"/>
        </w:numPr>
        <w:spacing w:after="0" w:line="276" w:lineRule="auto"/>
        <w:ind w:left="567"/>
        <w:rPr>
          <w:rFonts w:asciiTheme="minorHAnsi" w:hAnsiTheme="minorHAnsi" w:cstheme="minorHAnsi"/>
          <w:b/>
          <w:bCs/>
        </w:rPr>
      </w:pPr>
      <w:r w:rsidRPr="00377886">
        <w:rPr>
          <w:rFonts w:asciiTheme="minorHAnsi" w:hAnsiTheme="minorHAnsi" w:cstheme="minorHAnsi"/>
          <w:b/>
          <w:bCs/>
        </w:rPr>
        <w:t xml:space="preserve">Note (2): </w:t>
      </w:r>
    </w:p>
    <w:p w14:paraId="353C8586" w14:textId="3D2895E7" w:rsidR="007E3146" w:rsidRPr="00377886" w:rsidRDefault="009E4621" w:rsidP="00B94B9E">
      <w:pPr>
        <w:pStyle w:val="ListParagraph"/>
        <w:numPr>
          <w:ilvl w:val="0"/>
          <w:numId w:val="0"/>
        </w:numPr>
        <w:spacing w:after="0" w:line="276" w:lineRule="auto"/>
        <w:ind w:left="567"/>
        <w:rPr>
          <w:lang w:eastAsia="en-ZA"/>
        </w:rPr>
      </w:pPr>
      <w:r w:rsidRPr="00377886">
        <w:rPr>
          <w:rFonts w:asciiTheme="minorHAnsi" w:hAnsiTheme="minorHAnsi" w:cstheme="minorHAnsi"/>
        </w:rPr>
        <w:t>SITA reserves the right to verify the information provided.</w:t>
      </w:r>
    </w:p>
    <w:p w14:paraId="594AF4BD" w14:textId="77777777" w:rsidR="001F1110" w:rsidRPr="00DC337F" w:rsidRDefault="001F1110" w:rsidP="001F1110">
      <w:pPr>
        <w:pStyle w:val="Heading2"/>
        <w:tabs>
          <w:tab w:val="clear" w:pos="502"/>
          <w:tab w:val="num" w:pos="567"/>
        </w:tabs>
      </w:pPr>
      <w:bookmarkStart w:id="138" w:name="_Toc86073273"/>
      <w:bookmarkStart w:id="139" w:name="_Toc86073274"/>
      <w:bookmarkStart w:id="140" w:name="_Toc126513538"/>
      <w:bookmarkStart w:id="141" w:name="_Toc133329159"/>
      <w:bookmarkStart w:id="142" w:name="_Toc90278179"/>
      <w:bookmarkStart w:id="143" w:name="_Toc95080533"/>
      <w:bookmarkStart w:id="144" w:name="_Toc89085154"/>
      <w:bookmarkEnd w:id="138"/>
      <w:bookmarkEnd w:id="139"/>
      <w:r w:rsidRPr="00DC337F">
        <w:t>PREFERENTIAL GOAL REQUIREMENTS</w:t>
      </w:r>
      <w:bookmarkEnd w:id="140"/>
      <w:bookmarkEnd w:id="141"/>
    </w:p>
    <w:p w14:paraId="291E59C4" w14:textId="77B52885" w:rsidR="00F916E0" w:rsidRPr="00DC337F" w:rsidRDefault="00F916E0" w:rsidP="00F916E0">
      <w:pPr>
        <w:ind w:firstLine="567"/>
        <w:rPr>
          <w:bCs/>
          <w:szCs w:val="24"/>
        </w:rPr>
      </w:pPr>
      <w:r w:rsidRPr="00DC337F">
        <w:rPr>
          <w:bCs/>
          <w:szCs w:val="24"/>
        </w:rPr>
        <w:t xml:space="preserve">The Bidder </w:t>
      </w:r>
      <w:r w:rsidRPr="00DC337F">
        <w:rPr>
          <w:b/>
          <w:szCs w:val="24"/>
        </w:rPr>
        <w:t>must</w:t>
      </w:r>
      <w:r w:rsidRPr="00DC337F">
        <w:rPr>
          <w:bCs/>
          <w:szCs w:val="24"/>
        </w:rPr>
        <w:t>:</w:t>
      </w:r>
    </w:p>
    <w:p w14:paraId="02CC3E30" w14:textId="77777777" w:rsidR="00FC1EAF" w:rsidRPr="00DC337F" w:rsidRDefault="00FC1EAF" w:rsidP="00FF414D">
      <w:pPr>
        <w:pStyle w:val="ListParagraph"/>
        <w:numPr>
          <w:ilvl w:val="1"/>
          <w:numId w:val="82"/>
        </w:numPr>
        <w:rPr>
          <w:rFonts w:cs="Calibri"/>
          <w:b/>
        </w:rPr>
      </w:pPr>
      <w:r w:rsidRPr="00DC337F">
        <w:rPr>
          <w:rFonts w:cs="Calibri"/>
          <w:b/>
        </w:rPr>
        <w:t>PREFERENTIAL GOAL REQUIREMENTS</w:t>
      </w:r>
    </w:p>
    <w:p w14:paraId="707A6691" w14:textId="58B4218A" w:rsidR="00FC1EAF" w:rsidRPr="00DC337F" w:rsidRDefault="00FC1EAF" w:rsidP="00FC1EAF">
      <w:pPr>
        <w:pStyle w:val="ListParagraph"/>
        <w:numPr>
          <w:ilvl w:val="0"/>
          <w:numId w:val="0"/>
        </w:numPr>
        <w:spacing w:line="276" w:lineRule="auto"/>
        <w:ind w:left="1134"/>
        <w:jc w:val="both"/>
        <w:rPr>
          <w:rFonts w:cs="Calibri"/>
          <w:b/>
        </w:rPr>
      </w:pPr>
      <w:r w:rsidRPr="00DC337F">
        <w:rPr>
          <w:rFonts w:cs="Calibri"/>
        </w:rPr>
        <w:t xml:space="preserve">Bidder must complete the </w:t>
      </w:r>
      <w:r w:rsidRPr="00DC337F">
        <w:rPr>
          <w:rFonts w:cs="Calibri"/>
          <w:b/>
          <w:bCs/>
        </w:rPr>
        <w:t>80/20</w:t>
      </w:r>
      <w:r w:rsidRPr="00DC337F">
        <w:rPr>
          <w:rFonts w:cs="Calibri"/>
        </w:rPr>
        <w:t xml:space="preserve"> preference point system and submit proof or documentation required in terms of this tender to claim preference points for the </w:t>
      </w:r>
      <w:r w:rsidRPr="00DC337F">
        <w:rPr>
          <w:rFonts w:cs="Calibri"/>
          <w:b/>
          <w:bCs/>
        </w:rPr>
        <w:t>Preference Goal Requirements</w:t>
      </w:r>
      <w:r w:rsidRPr="00DC337F">
        <w:rPr>
          <w:rFonts w:cs="Calibri"/>
        </w:rPr>
        <w:t xml:space="preserve"> and attach it here:</w:t>
      </w:r>
    </w:p>
    <w:p w14:paraId="22BDAC2F" w14:textId="77777777" w:rsidR="00FC1EAF" w:rsidRPr="00DC337F" w:rsidRDefault="00FC1EAF" w:rsidP="00FC1EAF">
      <w:pPr>
        <w:ind w:left="1701"/>
        <w:jc w:val="both"/>
        <w:rPr>
          <w:rFonts w:cs="Calibri"/>
        </w:rPr>
      </w:pPr>
    </w:p>
    <w:p w14:paraId="61835A05" w14:textId="7EFB4544" w:rsidR="00FC1EAF" w:rsidRPr="00DC337F" w:rsidRDefault="00FC1EAF" w:rsidP="00FF414D">
      <w:pPr>
        <w:pStyle w:val="ListParagraph"/>
        <w:numPr>
          <w:ilvl w:val="2"/>
          <w:numId w:val="82"/>
        </w:numPr>
        <w:jc w:val="both"/>
        <w:rPr>
          <w:rFonts w:cs="Calibri"/>
          <w:b/>
        </w:rPr>
      </w:pPr>
      <w:r w:rsidRPr="00DC337F">
        <w:rPr>
          <w:rFonts w:cs="Calibri"/>
          <w:b/>
        </w:rPr>
        <w:t>Preference Goal Requirements: (80/20 system)</w:t>
      </w:r>
    </w:p>
    <w:p w14:paraId="07214E95" w14:textId="77777777" w:rsidR="00FC1EAF" w:rsidRPr="00DC337F" w:rsidRDefault="00FC1EAF" w:rsidP="00FC1EAF">
      <w:pPr>
        <w:pStyle w:val="ListParagraph"/>
        <w:numPr>
          <w:ilvl w:val="0"/>
          <w:numId w:val="81"/>
        </w:numPr>
        <w:spacing w:before="120"/>
        <w:ind w:left="2268" w:hanging="567"/>
        <w:jc w:val="both"/>
        <w:rPr>
          <w:rFonts w:cs="Calibri"/>
          <w:bCs/>
        </w:rPr>
      </w:pPr>
      <w:r w:rsidRPr="00DC337F">
        <w:rPr>
          <w:rFonts w:cs="Calibri"/>
          <w:bCs/>
          <w:kern w:val="24"/>
          <w:sz w:val="22"/>
          <w:szCs w:val="22"/>
        </w:rPr>
        <w:t>Bidder to select the section for points they wish to claim (Mark as Y=Yes) in the</w:t>
      </w:r>
      <w:r w:rsidRPr="00DC337F">
        <w:rPr>
          <w:rFonts w:cs="Calibri"/>
          <w:b/>
          <w:kern w:val="24"/>
          <w:sz w:val="22"/>
          <w:szCs w:val="22"/>
        </w:rPr>
        <w:t xml:space="preserve"> table 2 in section 8.4.1;</w:t>
      </w:r>
    </w:p>
    <w:p w14:paraId="4EF7A210" w14:textId="77777777" w:rsidR="00346D43" w:rsidRPr="00DC337F" w:rsidRDefault="00346D43" w:rsidP="00346D43">
      <w:pPr>
        <w:ind w:left="1701" w:firstLine="567"/>
        <w:jc w:val="both"/>
        <w:rPr>
          <w:rFonts w:cs="Calibri"/>
          <w:b/>
          <w:bCs/>
        </w:rPr>
      </w:pPr>
      <w:r w:rsidRPr="00DC337F">
        <w:rPr>
          <w:rFonts w:cs="Calibri"/>
          <w:b/>
          <w:bCs/>
        </w:rPr>
        <w:t xml:space="preserve">and </w:t>
      </w:r>
    </w:p>
    <w:p w14:paraId="0D1115AF" w14:textId="77777777" w:rsidR="00346D43" w:rsidRPr="00DC337F" w:rsidRDefault="00346D43" w:rsidP="00346D43">
      <w:pPr>
        <w:ind w:left="360" w:hanging="360"/>
        <w:rPr>
          <w:rFonts w:cs="Calibri"/>
        </w:rPr>
      </w:pPr>
    </w:p>
    <w:p w14:paraId="63799431" w14:textId="77777777" w:rsidR="00346D43" w:rsidRPr="00DC337F" w:rsidRDefault="00346D43" w:rsidP="00346D43">
      <w:pPr>
        <w:pStyle w:val="ListParagraph"/>
        <w:numPr>
          <w:ilvl w:val="0"/>
          <w:numId w:val="81"/>
        </w:numPr>
        <w:ind w:left="2268" w:hanging="567"/>
        <w:jc w:val="both"/>
        <w:rPr>
          <w:rFonts w:cs="Calibri"/>
        </w:rPr>
      </w:pPr>
      <w:r w:rsidRPr="00DC337F">
        <w:rPr>
          <w:rFonts w:cs="Calibri"/>
          <w:sz w:val="22"/>
          <w:szCs w:val="22"/>
        </w:rPr>
        <w:t xml:space="preserve">The Bidder must provide a copy of relevant evidence for the Preferential Goal points which the Bidder qualifies for </w:t>
      </w:r>
      <w:r w:rsidRPr="00DC337F">
        <w:rPr>
          <w:rFonts w:cs="Calibri"/>
        </w:rPr>
        <w:t xml:space="preserve">as set out in </w:t>
      </w:r>
      <w:r w:rsidRPr="00DC337F">
        <w:rPr>
          <w:rFonts w:cs="Calibri"/>
          <w:b/>
          <w:bCs/>
        </w:rPr>
        <w:t>table 1</w:t>
      </w:r>
      <w:r w:rsidRPr="00DC337F">
        <w:rPr>
          <w:rFonts w:cs="Calibri"/>
        </w:rPr>
        <w:t xml:space="preserve"> </w:t>
      </w:r>
      <w:r w:rsidRPr="00DC337F">
        <w:rPr>
          <w:rFonts w:cs="Calibri"/>
          <w:b/>
          <w:bCs/>
        </w:rPr>
        <w:t>in</w:t>
      </w:r>
      <w:r w:rsidRPr="00DC337F">
        <w:rPr>
          <w:rFonts w:cs="Calibri"/>
        </w:rPr>
        <w:t xml:space="preserve"> </w:t>
      </w:r>
      <w:r w:rsidRPr="00DC337F">
        <w:rPr>
          <w:rFonts w:cs="Calibri"/>
          <w:b/>
          <w:bCs/>
        </w:rPr>
        <w:t>section 8.4.1</w:t>
      </w:r>
      <w:r w:rsidRPr="00DC337F">
        <w:rPr>
          <w:rFonts w:cs="Calibri"/>
        </w:rPr>
        <w:t xml:space="preserve"> and </w:t>
      </w:r>
      <w:r w:rsidRPr="00DC337F">
        <w:rPr>
          <w:rFonts w:cs="Calibri"/>
          <w:b/>
          <w:bCs/>
        </w:rPr>
        <w:t>attach it here</w:t>
      </w:r>
      <w:r w:rsidRPr="00DC337F">
        <w:rPr>
          <w:rFonts w:cs="Calibri"/>
        </w:rPr>
        <w:t>.</w:t>
      </w:r>
    </w:p>
    <w:p w14:paraId="11C605C2" w14:textId="77777777" w:rsidR="00346D43" w:rsidRPr="00DC337F" w:rsidRDefault="00346D43" w:rsidP="00FF414D">
      <w:pPr>
        <w:pStyle w:val="ListParagraph"/>
        <w:numPr>
          <w:ilvl w:val="0"/>
          <w:numId w:val="0"/>
        </w:numPr>
        <w:ind w:left="2421" w:hanging="153"/>
        <w:jc w:val="both"/>
        <w:rPr>
          <w:rFonts w:cs="Calibri"/>
          <w:b/>
          <w:bCs/>
        </w:rPr>
      </w:pPr>
      <w:r w:rsidRPr="00DC337F">
        <w:rPr>
          <w:rFonts w:cs="Calibri"/>
          <w:b/>
          <w:bCs/>
        </w:rPr>
        <w:t xml:space="preserve">and </w:t>
      </w:r>
    </w:p>
    <w:p w14:paraId="7BE073AB" w14:textId="77777777" w:rsidR="00FC1EAF" w:rsidRPr="00DC337F" w:rsidRDefault="00FC1EAF" w:rsidP="00FF414D">
      <w:pPr>
        <w:rPr>
          <w:bCs/>
          <w:szCs w:val="24"/>
        </w:rPr>
      </w:pPr>
    </w:p>
    <w:p w14:paraId="0FCC48FE" w14:textId="18DB8611" w:rsidR="00F916E0" w:rsidRPr="00DC337F" w:rsidRDefault="00F916E0" w:rsidP="00FF414D">
      <w:pPr>
        <w:pStyle w:val="ListParagraph"/>
        <w:numPr>
          <w:ilvl w:val="0"/>
          <w:numId w:val="81"/>
        </w:numPr>
        <w:ind w:left="2268" w:hanging="567"/>
        <w:jc w:val="both"/>
        <w:rPr>
          <w:rFonts w:cs="Calibri"/>
          <w:b/>
          <w:bCs/>
          <w:sz w:val="22"/>
          <w:szCs w:val="22"/>
        </w:rPr>
      </w:pPr>
      <w:r w:rsidRPr="00DC337F">
        <w:rPr>
          <w:rFonts w:cs="Calibri"/>
          <w:sz w:val="22"/>
          <w:szCs w:val="22"/>
        </w:rPr>
        <w:t xml:space="preserve">Complete, sign and submit the Local Content Requirements as indicated in </w:t>
      </w:r>
      <w:r w:rsidRPr="00DC337F">
        <w:rPr>
          <w:rFonts w:cs="Calibri"/>
          <w:b/>
          <w:bCs/>
          <w:sz w:val="22"/>
          <w:szCs w:val="22"/>
        </w:rPr>
        <w:t xml:space="preserve">Annex </w:t>
      </w:r>
      <w:r w:rsidR="004C7089" w:rsidRPr="00DC337F">
        <w:rPr>
          <w:rFonts w:cs="Calibri"/>
          <w:b/>
          <w:bCs/>
          <w:sz w:val="22"/>
          <w:szCs w:val="22"/>
        </w:rPr>
        <w:t>C</w:t>
      </w:r>
      <w:r w:rsidRPr="00DC337F">
        <w:rPr>
          <w:rFonts w:cs="Calibri"/>
          <w:b/>
          <w:bCs/>
          <w:sz w:val="22"/>
          <w:szCs w:val="22"/>
        </w:rPr>
        <w:t xml:space="preserve"> and attach it here.</w:t>
      </w:r>
    </w:p>
    <w:p w14:paraId="2B18EC20" w14:textId="77777777" w:rsidR="00F916E0" w:rsidRPr="00DC337F" w:rsidRDefault="00F916E0" w:rsidP="00F916E0">
      <w:pPr>
        <w:ind w:left="1134" w:firstLine="567"/>
        <w:jc w:val="both"/>
        <w:rPr>
          <w:rFonts w:cs="Calibri"/>
          <w:b/>
          <w:bCs/>
        </w:rPr>
      </w:pPr>
      <w:r w:rsidRPr="00DC337F">
        <w:rPr>
          <w:rFonts w:cs="Calibri"/>
          <w:b/>
          <w:bCs/>
        </w:rPr>
        <w:t>and,</w:t>
      </w:r>
    </w:p>
    <w:p w14:paraId="762755C6" w14:textId="77777777" w:rsidR="00F916E0" w:rsidRPr="00DC337F" w:rsidRDefault="00F916E0" w:rsidP="00F916E0">
      <w:pPr>
        <w:ind w:left="1134"/>
        <w:jc w:val="both"/>
        <w:rPr>
          <w:rFonts w:cs="Calibri"/>
        </w:rPr>
      </w:pPr>
    </w:p>
    <w:p w14:paraId="5E127813" w14:textId="77777777" w:rsidR="00F916E0" w:rsidRPr="00DC337F" w:rsidRDefault="00F916E0" w:rsidP="00FF414D">
      <w:pPr>
        <w:pStyle w:val="ListParagraph"/>
        <w:numPr>
          <w:ilvl w:val="1"/>
          <w:numId w:val="82"/>
        </w:numPr>
        <w:jc w:val="both"/>
        <w:rPr>
          <w:bCs/>
        </w:rPr>
      </w:pPr>
      <w:r w:rsidRPr="00DC337F">
        <w:rPr>
          <w:bCs/>
        </w:rPr>
        <w:lastRenderedPageBreak/>
        <w:t xml:space="preserve">Indicate their </w:t>
      </w:r>
      <w:r w:rsidRPr="00DC337F">
        <w:rPr>
          <w:b/>
        </w:rPr>
        <w:t>commitment</w:t>
      </w:r>
      <w:r w:rsidRPr="00DC337F">
        <w:rPr>
          <w:bCs/>
        </w:rPr>
        <w:t xml:space="preserve"> to claim points for each of the preference points </w:t>
      </w:r>
      <w:r w:rsidRPr="00DC337F">
        <w:rPr>
          <w:b/>
        </w:rPr>
        <w:t>by signing at par 4.5 in the Invitation to Bid document</w:t>
      </w:r>
      <w:r w:rsidRPr="00DC337F">
        <w:rPr>
          <w:bCs/>
        </w:rPr>
        <w:t>.</w:t>
      </w:r>
    </w:p>
    <w:p w14:paraId="05956785" w14:textId="77777777" w:rsidR="00F916E0" w:rsidRPr="00DC337F" w:rsidRDefault="00F916E0" w:rsidP="00F916E0">
      <w:pPr>
        <w:ind w:left="360" w:hanging="360"/>
        <w:rPr>
          <w:rFonts w:cs="Calibri"/>
          <w:b/>
        </w:rPr>
      </w:pPr>
    </w:p>
    <w:p w14:paraId="4FB0FB09" w14:textId="77777777" w:rsidR="00F916E0" w:rsidRPr="00DC337F" w:rsidRDefault="00F916E0" w:rsidP="00F916E0">
      <w:pPr>
        <w:pStyle w:val="ListParagraph"/>
        <w:numPr>
          <w:ilvl w:val="0"/>
          <w:numId w:val="0"/>
        </w:numPr>
        <w:ind w:left="567" w:firstLine="567"/>
        <w:rPr>
          <w:rFonts w:cs="Calibri"/>
          <w:b/>
        </w:rPr>
      </w:pPr>
      <w:r w:rsidRPr="00DC337F">
        <w:rPr>
          <w:rFonts w:cs="Calibri"/>
          <w:b/>
        </w:rPr>
        <w:t>NOTE (1):</w:t>
      </w:r>
    </w:p>
    <w:p w14:paraId="539B5811" w14:textId="77777777" w:rsidR="00F916E0" w:rsidRPr="00DC337F" w:rsidRDefault="00F916E0" w:rsidP="00F916E0">
      <w:pPr>
        <w:ind w:left="1134"/>
        <w:jc w:val="both"/>
        <w:rPr>
          <w:b/>
          <w:bCs/>
          <w:szCs w:val="24"/>
        </w:rPr>
      </w:pPr>
      <w:r w:rsidRPr="00DC337F">
        <w:rPr>
          <w:rFonts w:cs="Calibri"/>
          <w:b/>
          <w:bCs/>
        </w:rPr>
        <w:t>Failure on the part of a bidder to comply to paragraphs (a) and (b) above, will be interpreted to mean that preference points are not claimed.</w:t>
      </w:r>
    </w:p>
    <w:bookmarkEnd w:id="142"/>
    <w:bookmarkEnd w:id="143"/>
    <w:bookmarkEnd w:id="144"/>
    <w:p w14:paraId="785C276B" w14:textId="77777777" w:rsidR="00D8498E" w:rsidRPr="00BF1742" w:rsidRDefault="00D8498E" w:rsidP="00274F09">
      <w:pPr>
        <w:spacing w:line="276" w:lineRule="auto"/>
        <w:jc w:val="both"/>
        <w:rPr>
          <w:rFonts w:cs="Calibri"/>
          <w:szCs w:val="24"/>
        </w:rPr>
      </w:pPr>
    </w:p>
    <w:bookmarkEnd w:id="124"/>
    <w:p w14:paraId="36B65028" w14:textId="325CDD5A" w:rsidR="00582B4D" w:rsidRPr="00BF1742" w:rsidRDefault="00582B4D" w:rsidP="00274F09">
      <w:pPr>
        <w:pStyle w:val="Specification"/>
        <w:spacing w:after="0" w:line="276" w:lineRule="auto"/>
        <w:jc w:val="both"/>
        <w:rPr>
          <w:rFonts w:cs="Calibri"/>
        </w:rPr>
      </w:pPr>
    </w:p>
    <w:p w14:paraId="2FA49426" w14:textId="57D43019" w:rsidR="000778C9" w:rsidRPr="00BF1742" w:rsidRDefault="000778C9" w:rsidP="00274F09">
      <w:pPr>
        <w:pStyle w:val="Specification"/>
        <w:spacing w:after="0" w:line="276" w:lineRule="auto"/>
        <w:jc w:val="both"/>
        <w:rPr>
          <w:rFonts w:cs="Calibri"/>
        </w:rPr>
      </w:pPr>
    </w:p>
    <w:p w14:paraId="02461510" w14:textId="55A2C274" w:rsidR="000778C9" w:rsidRPr="00BF1742" w:rsidRDefault="000778C9" w:rsidP="00274F09">
      <w:pPr>
        <w:pStyle w:val="Specification"/>
        <w:spacing w:after="0" w:line="276" w:lineRule="auto"/>
        <w:jc w:val="both"/>
        <w:rPr>
          <w:rFonts w:cs="Calibri"/>
        </w:rPr>
      </w:pPr>
    </w:p>
    <w:p w14:paraId="600ACC75" w14:textId="1952A010" w:rsidR="000778C9" w:rsidRPr="00BF1742" w:rsidRDefault="000778C9" w:rsidP="00274F09">
      <w:pPr>
        <w:pStyle w:val="Specification"/>
        <w:spacing w:after="0" w:line="276" w:lineRule="auto"/>
        <w:jc w:val="both"/>
        <w:rPr>
          <w:rFonts w:cs="Calibri"/>
        </w:rPr>
      </w:pPr>
    </w:p>
    <w:p w14:paraId="25CE7044" w14:textId="2C7D14E9" w:rsidR="00763CEA" w:rsidRPr="00DC337F" w:rsidRDefault="00763CEA" w:rsidP="00274F09">
      <w:pPr>
        <w:pStyle w:val="AnnexH1"/>
        <w:spacing w:before="0" w:after="0" w:line="276" w:lineRule="auto"/>
        <w:jc w:val="both"/>
        <w:rPr>
          <w:rFonts w:cs="Calibri"/>
          <w:sz w:val="28"/>
          <w:szCs w:val="28"/>
        </w:rPr>
      </w:pPr>
      <w:bookmarkStart w:id="145" w:name="_Toc88667710"/>
      <w:bookmarkStart w:id="146" w:name="_Toc72089734"/>
      <w:bookmarkStart w:id="147" w:name="_Toc133329160"/>
      <w:bookmarkStart w:id="148" w:name="_Toc457915455"/>
      <w:r w:rsidRPr="00DC337F">
        <w:rPr>
          <w:rFonts w:cs="Calibri"/>
          <w:sz w:val="28"/>
          <w:szCs w:val="28"/>
        </w:rPr>
        <w:lastRenderedPageBreak/>
        <w:t>LOCAL CONTENT REQUIREMENTS</w:t>
      </w:r>
      <w:bookmarkEnd w:id="145"/>
      <w:bookmarkEnd w:id="146"/>
      <w:bookmarkEnd w:id="147"/>
      <w:r w:rsidRPr="00DC337F">
        <w:rPr>
          <w:rFonts w:cs="Calibri"/>
          <w:sz w:val="28"/>
          <w:szCs w:val="28"/>
        </w:rPr>
        <w:t xml:space="preserve"> </w:t>
      </w:r>
      <w:bookmarkEnd w:id="148"/>
    </w:p>
    <w:p w14:paraId="0DCCF9E9" w14:textId="77777777" w:rsidR="00074FB4" w:rsidRPr="00DC337F" w:rsidRDefault="00074FB4" w:rsidP="00BF1742">
      <w:pPr>
        <w:pStyle w:val="Heading1"/>
        <w:numPr>
          <w:ilvl w:val="0"/>
          <w:numId w:val="0"/>
        </w:numPr>
        <w:spacing w:before="0" w:after="0" w:line="276" w:lineRule="auto"/>
        <w:ind w:left="567"/>
        <w:jc w:val="both"/>
        <w:rPr>
          <w:rFonts w:cs="Calibri"/>
          <w:sz w:val="24"/>
          <w:szCs w:val="24"/>
        </w:rPr>
      </w:pPr>
      <w:bookmarkStart w:id="149" w:name="_Toc71473858"/>
      <w:bookmarkStart w:id="150" w:name="_Toc75707154"/>
      <w:bookmarkStart w:id="151" w:name="_Toc81394138"/>
      <w:bookmarkStart w:id="152" w:name="_Toc96092485"/>
    </w:p>
    <w:p w14:paraId="05749BAA" w14:textId="3D5D24B3" w:rsidR="00763CEA" w:rsidRPr="00DC337F" w:rsidRDefault="00763CEA" w:rsidP="00274F09">
      <w:pPr>
        <w:pStyle w:val="Heading1"/>
        <w:tabs>
          <w:tab w:val="clear" w:pos="502"/>
          <w:tab w:val="num" w:pos="567"/>
        </w:tabs>
        <w:spacing w:before="0" w:after="0" w:line="276" w:lineRule="auto"/>
        <w:jc w:val="both"/>
        <w:rPr>
          <w:rFonts w:cs="Calibri"/>
          <w:sz w:val="24"/>
          <w:szCs w:val="24"/>
        </w:rPr>
      </w:pPr>
      <w:bookmarkStart w:id="153" w:name="_Toc133329161"/>
      <w:r w:rsidRPr="00DC337F">
        <w:rPr>
          <w:rFonts w:cs="Calibri"/>
          <w:sz w:val="24"/>
          <w:szCs w:val="24"/>
        </w:rPr>
        <w:t>Local Content Requirements:</w:t>
      </w:r>
      <w:bookmarkEnd w:id="149"/>
      <w:bookmarkEnd w:id="150"/>
      <w:bookmarkEnd w:id="151"/>
      <w:bookmarkEnd w:id="152"/>
      <w:bookmarkEnd w:id="153"/>
    </w:p>
    <w:p w14:paraId="0251911C" w14:textId="77777777" w:rsidR="00763CEA" w:rsidRPr="00DC337F" w:rsidRDefault="00763CEA" w:rsidP="00274F09">
      <w:pPr>
        <w:spacing w:line="276" w:lineRule="auto"/>
        <w:jc w:val="both"/>
        <w:rPr>
          <w:rFonts w:cs="Calibri"/>
          <w:b/>
          <w:bCs/>
          <w:color w:val="FF0000"/>
          <w:szCs w:val="24"/>
        </w:rPr>
      </w:pPr>
    </w:p>
    <w:p w14:paraId="104FFE2D" w14:textId="77777777" w:rsidR="00F916E0" w:rsidRPr="00DC337F" w:rsidRDefault="00F916E0" w:rsidP="00F916E0">
      <w:pPr>
        <w:jc w:val="both"/>
        <w:rPr>
          <w:szCs w:val="24"/>
        </w:rPr>
      </w:pPr>
      <w:r w:rsidRPr="00DC337F">
        <w:rPr>
          <w:szCs w:val="24"/>
        </w:rPr>
        <w:t>11.1</w:t>
      </w:r>
      <w:r w:rsidRPr="00DC337F">
        <w:rPr>
          <w:szCs w:val="24"/>
        </w:rPr>
        <w:tab/>
        <w:t>The bidder must confirm compliance to the Local Content requirements.</w:t>
      </w:r>
    </w:p>
    <w:p w14:paraId="67D6CE99" w14:textId="77777777" w:rsidR="00F916E0" w:rsidRPr="00DC337F" w:rsidRDefault="00F916E0" w:rsidP="00F916E0">
      <w:pPr>
        <w:jc w:val="both"/>
        <w:rPr>
          <w:szCs w:val="24"/>
        </w:rPr>
      </w:pPr>
    </w:p>
    <w:p w14:paraId="36C0C403" w14:textId="77777777" w:rsidR="00F916E0" w:rsidRPr="00DC337F" w:rsidRDefault="00F916E0" w:rsidP="00F916E0">
      <w:pPr>
        <w:ind w:left="567" w:hanging="567"/>
        <w:jc w:val="both"/>
        <w:rPr>
          <w:szCs w:val="24"/>
        </w:rPr>
      </w:pPr>
      <w:r w:rsidRPr="00DC337F">
        <w:rPr>
          <w:szCs w:val="24"/>
        </w:rPr>
        <w:t>11.2</w:t>
      </w:r>
      <w:r w:rsidRPr="00DC337F">
        <w:rPr>
          <w:szCs w:val="24"/>
        </w:rPr>
        <w:tab/>
        <w:t>The following documents are attached to guide guidance in completing the Local Content requirements:</w:t>
      </w:r>
    </w:p>
    <w:p w14:paraId="1C2C674E" w14:textId="77777777" w:rsidR="00F916E0" w:rsidRPr="00DC337F" w:rsidRDefault="00F916E0" w:rsidP="00F916E0">
      <w:pPr>
        <w:jc w:val="both"/>
        <w:rPr>
          <w:szCs w:val="24"/>
        </w:rPr>
      </w:pPr>
    </w:p>
    <w:p w14:paraId="6E83E85C" w14:textId="77777777" w:rsidR="00F916E0" w:rsidRPr="00DC337F" w:rsidRDefault="00F916E0" w:rsidP="00F916E0">
      <w:pPr>
        <w:pStyle w:val="ListParagraph"/>
        <w:numPr>
          <w:ilvl w:val="0"/>
          <w:numId w:val="40"/>
        </w:numPr>
        <w:ind w:left="567" w:firstLine="0"/>
        <w:jc w:val="both"/>
      </w:pPr>
      <w:r w:rsidRPr="00DC337F">
        <w:t>Document 01:</w:t>
      </w:r>
      <w:r w:rsidRPr="00DC337F">
        <w:tab/>
        <w:t>Guidance Document for the Calculation of Local Content.</w:t>
      </w:r>
    </w:p>
    <w:p w14:paraId="55760722" w14:textId="77777777" w:rsidR="00F916E0" w:rsidRPr="00DC337F" w:rsidRDefault="00F916E0" w:rsidP="00F916E0">
      <w:pPr>
        <w:pStyle w:val="ListParagraph"/>
        <w:numPr>
          <w:ilvl w:val="0"/>
          <w:numId w:val="40"/>
        </w:numPr>
        <w:ind w:left="-426" w:firstLine="993"/>
        <w:jc w:val="both"/>
      </w:pPr>
      <w:r w:rsidRPr="00DC337F">
        <w:t>Document 02:</w:t>
      </w:r>
      <w:r w:rsidRPr="00DC337F">
        <w:tab/>
        <w:t xml:space="preserve">South African National Standard:  Local goods, services and work – </w:t>
      </w:r>
      <w:r w:rsidRPr="00DC337F">
        <w:tab/>
      </w:r>
      <w:r w:rsidRPr="00DC337F">
        <w:tab/>
      </w:r>
      <w:r w:rsidRPr="00DC337F">
        <w:tab/>
      </w:r>
      <w:r w:rsidRPr="00DC337F">
        <w:tab/>
      </w:r>
      <w:r w:rsidRPr="00DC337F">
        <w:tab/>
      </w:r>
      <w:r w:rsidRPr="00DC337F">
        <w:tab/>
        <w:t>Measurement and verification of local content.</w:t>
      </w:r>
    </w:p>
    <w:p w14:paraId="2BFC8AFB" w14:textId="77777777" w:rsidR="00F916E0" w:rsidRPr="00DC337F" w:rsidRDefault="00F916E0" w:rsidP="00F916E0">
      <w:pPr>
        <w:jc w:val="both"/>
        <w:rPr>
          <w:szCs w:val="24"/>
        </w:rPr>
      </w:pPr>
    </w:p>
    <w:p w14:paraId="126C7AAE" w14:textId="77777777" w:rsidR="00F916E0" w:rsidRPr="00DC337F" w:rsidRDefault="00F916E0" w:rsidP="00F916E0">
      <w:pPr>
        <w:jc w:val="both"/>
        <w:rPr>
          <w:szCs w:val="24"/>
        </w:rPr>
      </w:pPr>
      <w:r w:rsidRPr="00DC337F">
        <w:rPr>
          <w:szCs w:val="24"/>
        </w:rPr>
        <w:t>11.3</w:t>
      </w:r>
      <w:r w:rsidRPr="00DC337F">
        <w:rPr>
          <w:szCs w:val="24"/>
        </w:rPr>
        <w:tab/>
        <w:t>The Bidder</w:t>
      </w:r>
      <w:r w:rsidRPr="00DC337F">
        <w:rPr>
          <w:szCs w:val="24"/>
          <w:u w:val="single"/>
        </w:rPr>
        <w:t xml:space="preserve"> </w:t>
      </w:r>
      <w:r w:rsidRPr="00DC337F">
        <w:rPr>
          <w:b/>
          <w:bCs/>
          <w:szCs w:val="24"/>
          <w:u w:val="single"/>
        </w:rPr>
        <w:t>must</w:t>
      </w:r>
      <w:r w:rsidRPr="00DC337F">
        <w:rPr>
          <w:szCs w:val="24"/>
        </w:rPr>
        <w:t xml:space="preserve"> complete, sign and submit the following documents at bid closure:</w:t>
      </w:r>
    </w:p>
    <w:p w14:paraId="66AB213A" w14:textId="77777777" w:rsidR="00F916E0" w:rsidRPr="00DC337F" w:rsidRDefault="00F916E0" w:rsidP="00F916E0">
      <w:pPr>
        <w:jc w:val="both"/>
        <w:rPr>
          <w:szCs w:val="24"/>
        </w:rPr>
      </w:pPr>
    </w:p>
    <w:p w14:paraId="4E269ADE" w14:textId="77777777" w:rsidR="00F916E0" w:rsidRPr="00DC337F" w:rsidRDefault="00F916E0" w:rsidP="00F916E0">
      <w:pPr>
        <w:pStyle w:val="ListParagraph"/>
        <w:numPr>
          <w:ilvl w:val="0"/>
          <w:numId w:val="40"/>
        </w:numPr>
        <w:ind w:left="567" w:firstLine="0"/>
        <w:jc w:val="both"/>
      </w:pPr>
      <w:r w:rsidRPr="00DC337F">
        <w:t>Document 03:</w:t>
      </w:r>
      <w:r w:rsidRPr="00DC337F">
        <w:tab/>
      </w:r>
      <w:hyperlink r:id="rId10" w:history="1">
        <w:r w:rsidRPr="00DC337F">
          <w:t>Annexure C</w:t>
        </w:r>
      </w:hyperlink>
      <w:r w:rsidRPr="00DC337F">
        <w:t>: Local Content Declaration.</w:t>
      </w:r>
    </w:p>
    <w:p w14:paraId="3A100699" w14:textId="77777777" w:rsidR="00F916E0" w:rsidRPr="00DC337F" w:rsidRDefault="00F916E0" w:rsidP="00F916E0">
      <w:pPr>
        <w:ind w:left="567" w:hanging="567"/>
        <w:jc w:val="both"/>
        <w:rPr>
          <w:szCs w:val="24"/>
        </w:rPr>
      </w:pPr>
      <w:r w:rsidRPr="00DC337F">
        <w:rPr>
          <w:szCs w:val="24"/>
        </w:rPr>
        <w:t xml:space="preserve">11.4 The following Annexures </w:t>
      </w:r>
      <w:r w:rsidRPr="00DC337F">
        <w:rPr>
          <w:b/>
          <w:bCs/>
          <w:szCs w:val="24"/>
          <w:u w:val="single"/>
        </w:rPr>
        <w:t>should not</w:t>
      </w:r>
      <w:r w:rsidRPr="00DC337F">
        <w:rPr>
          <w:szCs w:val="24"/>
        </w:rPr>
        <w:t xml:space="preserve"> be submitted by the bidder, however be kept by the by the bidder and be provide the documents upon request.</w:t>
      </w:r>
    </w:p>
    <w:p w14:paraId="13D9EE28" w14:textId="77777777" w:rsidR="00F916E0" w:rsidRPr="00DC337F" w:rsidRDefault="00F916E0" w:rsidP="00F916E0">
      <w:pPr>
        <w:jc w:val="both"/>
        <w:rPr>
          <w:szCs w:val="24"/>
        </w:rPr>
      </w:pPr>
    </w:p>
    <w:p w14:paraId="2A922E74" w14:textId="77777777" w:rsidR="00F916E0" w:rsidRPr="00DC337F" w:rsidRDefault="00F916E0" w:rsidP="00F916E0">
      <w:pPr>
        <w:pStyle w:val="ListParagraph"/>
        <w:numPr>
          <w:ilvl w:val="0"/>
          <w:numId w:val="40"/>
        </w:numPr>
        <w:ind w:left="567" w:firstLine="0"/>
        <w:jc w:val="both"/>
      </w:pPr>
      <w:r w:rsidRPr="00DC337F">
        <w:t xml:space="preserve">Document 04: </w:t>
      </w:r>
      <w:r w:rsidRPr="00DC337F">
        <w:tab/>
      </w:r>
      <w:hyperlink r:id="rId11" w:history="1">
        <w:r w:rsidRPr="00DC337F">
          <w:t>Annexure D</w:t>
        </w:r>
      </w:hyperlink>
      <w:r w:rsidRPr="00DC337F">
        <w:t xml:space="preserve">: Imported Content Declaration. </w:t>
      </w:r>
    </w:p>
    <w:p w14:paraId="450CDB47" w14:textId="77777777" w:rsidR="00F916E0" w:rsidRPr="00DC337F" w:rsidRDefault="00F916E0" w:rsidP="00F916E0">
      <w:pPr>
        <w:pStyle w:val="ListParagraph"/>
        <w:numPr>
          <w:ilvl w:val="0"/>
          <w:numId w:val="40"/>
        </w:numPr>
        <w:ind w:left="567" w:firstLine="0"/>
        <w:jc w:val="both"/>
      </w:pPr>
      <w:r w:rsidRPr="00DC337F">
        <w:t xml:space="preserve">Document 05: </w:t>
      </w:r>
      <w:r w:rsidRPr="00DC337F">
        <w:tab/>
      </w:r>
      <w:hyperlink r:id="rId12" w:history="1">
        <w:r w:rsidRPr="00DC337F">
          <w:t>Annexure E</w:t>
        </w:r>
      </w:hyperlink>
      <w:r w:rsidRPr="00DC337F">
        <w:t xml:space="preserve">: Local Content Declaration. </w:t>
      </w:r>
    </w:p>
    <w:p w14:paraId="285C5EA4" w14:textId="2F75AF0D" w:rsidR="00763CEA" w:rsidRPr="00BF1742" w:rsidRDefault="00763CEA" w:rsidP="00274F09">
      <w:pPr>
        <w:spacing w:line="276" w:lineRule="auto"/>
        <w:ind w:left="709" w:hanging="709"/>
        <w:jc w:val="both"/>
        <w:rPr>
          <w:rFonts w:cs="Calibri"/>
          <w:b/>
          <w:bCs/>
          <w:color w:val="FF0000"/>
          <w:szCs w:val="24"/>
        </w:rPr>
      </w:pPr>
    </w:p>
    <w:p w14:paraId="50C9488F" w14:textId="4BF06B2A" w:rsidR="0060156B" w:rsidRPr="00BF1742" w:rsidRDefault="0060156B" w:rsidP="00274F09">
      <w:pPr>
        <w:spacing w:line="276" w:lineRule="auto"/>
        <w:ind w:left="709" w:hanging="709"/>
        <w:jc w:val="both"/>
        <w:rPr>
          <w:rFonts w:cs="Calibri"/>
          <w:b/>
          <w:bCs/>
          <w:color w:val="FF0000"/>
          <w:szCs w:val="24"/>
        </w:rPr>
      </w:pPr>
    </w:p>
    <w:p w14:paraId="614BFCFA" w14:textId="3B34F10A" w:rsidR="0060156B" w:rsidRPr="00BF1742" w:rsidRDefault="0060156B" w:rsidP="00274F09">
      <w:pPr>
        <w:spacing w:line="276" w:lineRule="auto"/>
        <w:ind w:left="709" w:hanging="709"/>
        <w:jc w:val="both"/>
        <w:rPr>
          <w:rFonts w:cs="Calibri"/>
          <w:b/>
          <w:bCs/>
          <w:color w:val="FF0000"/>
          <w:szCs w:val="24"/>
        </w:rPr>
      </w:pPr>
    </w:p>
    <w:p w14:paraId="790FEDE3" w14:textId="732614D3" w:rsidR="0060156B" w:rsidRPr="00BF1742" w:rsidRDefault="0060156B" w:rsidP="00274F09">
      <w:pPr>
        <w:spacing w:line="276" w:lineRule="auto"/>
        <w:ind w:left="709" w:hanging="709"/>
        <w:jc w:val="both"/>
        <w:rPr>
          <w:rFonts w:cs="Calibri"/>
          <w:b/>
          <w:bCs/>
          <w:color w:val="FF0000"/>
          <w:szCs w:val="24"/>
        </w:rPr>
      </w:pPr>
    </w:p>
    <w:p w14:paraId="16F9CA22" w14:textId="07CC27FD" w:rsidR="0060156B" w:rsidRPr="00BF1742" w:rsidRDefault="0060156B" w:rsidP="00274F09">
      <w:pPr>
        <w:spacing w:line="276" w:lineRule="auto"/>
        <w:ind w:left="709" w:hanging="709"/>
        <w:jc w:val="both"/>
        <w:rPr>
          <w:rFonts w:cs="Calibri"/>
          <w:b/>
          <w:bCs/>
          <w:color w:val="FF0000"/>
          <w:szCs w:val="24"/>
        </w:rPr>
      </w:pPr>
    </w:p>
    <w:p w14:paraId="3E26B9C6" w14:textId="6EB1C8DA" w:rsidR="0060156B" w:rsidRPr="00BF1742" w:rsidRDefault="0060156B" w:rsidP="00274F09">
      <w:pPr>
        <w:spacing w:line="276" w:lineRule="auto"/>
        <w:ind w:left="709" w:hanging="709"/>
        <w:jc w:val="both"/>
        <w:rPr>
          <w:rFonts w:cs="Calibri"/>
          <w:b/>
          <w:bCs/>
          <w:color w:val="FF0000"/>
          <w:szCs w:val="24"/>
        </w:rPr>
      </w:pPr>
    </w:p>
    <w:p w14:paraId="357350ED" w14:textId="23F46625" w:rsidR="0060156B" w:rsidRPr="00BF1742" w:rsidRDefault="0060156B" w:rsidP="00274F09">
      <w:pPr>
        <w:spacing w:line="276" w:lineRule="auto"/>
        <w:ind w:left="709" w:hanging="709"/>
        <w:jc w:val="both"/>
        <w:rPr>
          <w:rFonts w:cs="Calibri"/>
          <w:b/>
          <w:bCs/>
          <w:color w:val="FF0000"/>
          <w:szCs w:val="24"/>
        </w:rPr>
      </w:pPr>
    </w:p>
    <w:p w14:paraId="71FF6F4E" w14:textId="6F5E09AE" w:rsidR="0060156B" w:rsidRPr="00BF1742" w:rsidRDefault="0060156B" w:rsidP="00274F09">
      <w:pPr>
        <w:spacing w:line="276" w:lineRule="auto"/>
        <w:ind w:left="709" w:hanging="709"/>
        <w:jc w:val="both"/>
        <w:rPr>
          <w:rFonts w:cs="Calibri"/>
          <w:b/>
          <w:bCs/>
          <w:color w:val="FF0000"/>
          <w:szCs w:val="24"/>
        </w:rPr>
      </w:pPr>
    </w:p>
    <w:p w14:paraId="05A64C47" w14:textId="57C90134" w:rsidR="0060156B" w:rsidRPr="00BF1742" w:rsidRDefault="0060156B" w:rsidP="00274F09">
      <w:pPr>
        <w:spacing w:line="276" w:lineRule="auto"/>
        <w:ind w:left="709" w:hanging="709"/>
        <w:jc w:val="both"/>
        <w:rPr>
          <w:rFonts w:cs="Calibri"/>
          <w:b/>
          <w:bCs/>
          <w:color w:val="FF0000"/>
          <w:szCs w:val="24"/>
        </w:rPr>
      </w:pPr>
    </w:p>
    <w:p w14:paraId="554017AF" w14:textId="16D96EB7" w:rsidR="0060156B" w:rsidRPr="00BF1742" w:rsidRDefault="0060156B" w:rsidP="00274F09">
      <w:pPr>
        <w:spacing w:line="276" w:lineRule="auto"/>
        <w:ind w:left="709" w:hanging="709"/>
        <w:jc w:val="both"/>
        <w:rPr>
          <w:rFonts w:cs="Calibri"/>
          <w:b/>
          <w:bCs/>
          <w:color w:val="FF0000"/>
          <w:szCs w:val="24"/>
        </w:rPr>
      </w:pPr>
    </w:p>
    <w:p w14:paraId="2E7929AA" w14:textId="794027A9" w:rsidR="0060156B" w:rsidRPr="00BF1742" w:rsidRDefault="0060156B" w:rsidP="00274F09">
      <w:pPr>
        <w:spacing w:line="276" w:lineRule="auto"/>
        <w:ind w:left="709" w:hanging="709"/>
        <w:jc w:val="both"/>
        <w:rPr>
          <w:rFonts w:cs="Calibri"/>
          <w:b/>
          <w:bCs/>
          <w:color w:val="FF0000"/>
          <w:szCs w:val="24"/>
        </w:rPr>
      </w:pPr>
    </w:p>
    <w:p w14:paraId="2D3E747C" w14:textId="500776B6" w:rsidR="0060156B" w:rsidRPr="00BF1742" w:rsidRDefault="0060156B" w:rsidP="00274F09">
      <w:pPr>
        <w:spacing w:line="276" w:lineRule="auto"/>
        <w:ind w:left="709" w:hanging="709"/>
        <w:jc w:val="both"/>
        <w:rPr>
          <w:rFonts w:cs="Calibri"/>
          <w:b/>
          <w:bCs/>
          <w:color w:val="FF0000"/>
          <w:szCs w:val="24"/>
        </w:rPr>
      </w:pPr>
    </w:p>
    <w:p w14:paraId="496210C3" w14:textId="5229F137" w:rsidR="0060156B" w:rsidRPr="00BF1742" w:rsidRDefault="0060156B" w:rsidP="00274F09">
      <w:pPr>
        <w:spacing w:line="276" w:lineRule="auto"/>
        <w:ind w:left="709" w:hanging="709"/>
        <w:jc w:val="both"/>
        <w:rPr>
          <w:rFonts w:cs="Calibri"/>
          <w:b/>
          <w:bCs/>
          <w:color w:val="FF0000"/>
          <w:szCs w:val="24"/>
        </w:rPr>
      </w:pPr>
    </w:p>
    <w:p w14:paraId="2E17A5CC" w14:textId="5C403C47" w:rsidR="0060156B" w:rsidRPr="00BF1742" w:rsidRDefault="0060156B" w:rsidP="00274F09">
      <w:pPr>
        <w:spacing w:line="276" w:lineRule="auto"/>
        <w:ind w:left="709" w:hanging="709"/>
        <w:jc w:val="both"/>
        <w:rPr>
          <w:rFonts w:cs="Calibri"/>
          <w:b/>
          <w:bCs/>
          <w:color w:val="FF0000"/>
          <w:szCs w:val="24"/>
        </w:rPr>
      </w:pPr>
    </w:p>
    <w:p w14:paraId="4DB7DD5B" w14:textId="77777777" w:rsidR="0060156B" w:rsidRPr="00BF1742" w:rsidRDefault="0060156B" w:rsidP="00274F09">
      <w:pPr>
        <w:pStyle w:val="AnnexH1"/>
        <w:spacing w:before="0" w:after="0" w:line="276" w:lineRule="auto"/>
        <w:jc w:val="both"/>
        <w:rPr>
          <w:rFonts w:cs="Calibri"/>
          <w:sz w:val="28"/>
          <w:szCs w:val="28"/>
        </w:rPr>
      </w:pPr>
      <w:bookmarkStart w:id="154" w:name="_Toc96092486"/>
      <w:bookmarkStart w:id="155" w:name="_Toc133329162"/>
      <w:r w:rsidRPr="00BF1742">
        <w:rPr>
          <w:rFonts w:cs="Calibri"/>
          <w:sz w:val="28"/>
          <w:szCs w:val="28"/>
        </w:rPr>
        <w:lastRenderedPageBreak/>
        <w:t>CIDB REGISTRATION REQUIREMENT</w:t>
      </w:r>
      <w:bookmarkEnd w:id="154"/>
      <w:bookmarkEnd w:id="155"/>
      <w:r w:rsidRPr="00BF1742">
        <w:rPr>
          <w:rFonts w:cs="Calibri"/>
          <w:sz w:val="28"/>
          <w:szCs w:val="28"/>
        </w:rPr>
        <w:t xml:space="preserve"> </w:t>
      </w:r>
    </w:p>
    <w:p w14:paraId="6BEE8C84" w14:textId="15196441" w:rsidR="005E7014" w:rsidRPr="00BF1742" w:rsidRDefault="005E7014" w:rsidP="00274F09">
      <w:pPr>
        <w:pStyle w:val="Specification"/>
        <w:spacing w:after="0" w:line="276" w:lineRule="auto"/>
        <w:jc w:val="both"/>
        <w:rPr>
          <w:rFonts w:cs="Calibri"/>
          <w:b/>
        </w:rPr>
      </w:pPr>
      <w:r w:rsidRPr="00BF1742">
        <w:rPr>
          <w:rFonts w:cs="Calibri"/>
        </w:rPr>
        <w:t xml:space="preserve">The Bidder needs to complete and sign </w:t>
      </w:r>
      <w:r w:rsidRPr="00EC5A92">
        <w:rPr>
          <w:rFonts w:cs="Calibri"/>
          <w:b/>
          <w:bCs/>
        </w:rPr>
        <w:t>ANNEX D</w:t>
      </w:r>
      <w:r w:rsidRPr="00BF1742">
        <w:rPr>
          <w:rFonts w:cs="Calibri"/>
        </w:rPr>
        <w:t xml:space="preserve"> as evidence that the </w:t>
      </w:r>
      <w:r w:rsidRPr="00BF1742">
        <w:rPr>
          <w:rFonts w:cs="Calibri"/>
          <w:lang w:eastAsia="en-ZA"/>
        </w:rPr>
        <w:t>bidder</w:t>
      </w:r>
      <w:r w:rsidRPr="00BF1742">
        <w:rPr>
          <w:rFonts w:cs="Calibri"/>
        </w:rPr>
        <w:t xml:space="preserve"> is registered with the CIDB with a </w:t>
      </w:r>
      <w:r w:rsidRPr="00C660AD">
        <w:rPr>
          <w:rFonts w:cs="Calibri"/>
        </w:rPr>
        <w:t xml:space="preserve">minimum rating of </w:t>
      </w:r>
      <w:bookmarkStart w:id="156" w:name="_Hlk96371982"/>
      <w:r w:rsidRPr="00C660AD">
        <w:rPr>
          <w:rFonts w:cs="Calibri"/>
          <w:b/>
        </w:rPr>
        <w:t>7EB or 7EP</w:t>
      </w:r>
      <w:bookmarkEnd w:id="156"/>
      <w:r w:rsidR="00F07912" w:rsidRPr="00C660AD">
        <w:rPr>
          <w:rFonts w:cs="Calibri"/>
          <w:b/>
        </w:rPr>
        <w:t xml:space="preserve"> or higher</w:t>
      </w:r>
      <w:r w:rsidRPr="00C660AD">
        <w:rPr>
          <w:rFonts w:cs="Calibri"/>
          <w:b/>
        </w:rPr>
        <w:t>.</w:t>
      </w:r>
    </w:p>
    <w:p w14:paraId="238CE1B2" w14:textId="77777777" w:rsidR="005E7014" w:rsidRPr="00BF1742" w:rsidRDefault="005E7014" w:rsidP="00274F09">
      <w:pPr>
        <w:pStyle w:val="Specification"/>
        <w:numPr>
          <w:ilvl w:val="3"/>
          <w:numId w:val="23"/>
        </w:numPr>
        <w:tabs>
          <w:tab w:val="clear" w:pos="2268"/>
        </w:tabs>
        <w:spacing w:after="0" w:line="276" w:lineRule="auto"/>
        <w:ind w:left="567"/>
        <w:jc w:val="both"/>
        <w:rPr>
          <w:rFonts w:cs="Calibri"/>
        </w:rPr>
      </w:pPr>
      <w:r w:rsidRPr="00BF1742">
        <w:rPr>
          <w:rFonts w:cs="Calibri"/>
        </w:rPr>
        <w:t xml:space="preserve">The Bidder needs to indicate their CIDB rating by ticking next to the relevant CIDB rating in the table below: </w:t>
      </w:r>
    </w:p>
    <w:p w14:paraId="7D11EB1F" w14:textId="77777777" w:rsidR="00633EC5" w:rsidRDefault="00633EC5"/>
    <w:tbl>
      <w:tblPr>
        <w:tblStyle w:val="TableGrid31"/>
        <w:tblW w:w="9066" w:type="dxa"/>
        <w:tblInd w:w="562" w:type="dxa"/>
        <w:tblLook w:val="04A0" w:firstRow="1" w:lastRow="0" w:firstColumn="1" w:lastColumn="0" w:noHBand="0" w:noVBand="1"/>
      </w:tblPr>
      <w:tblGrid>
        <w:gridCol w:w="3807"/>
        <w:gridCol w:w="1537"/>
        <w:gridCol w:w="1951"/>
        <w:gridCol w:w="1771"/>
      </w:tblGrid>
      <w:tr w:rsidR="005E7014" w:rsidRPr="00BF1742" w14:paraId="27FF39D5" w14:textId="77777777" w:rsidTr="00EC5A92">
        <w:trPr>
          <w:tblHeader/>
        </w:trPr>
        <w:tc>
          <w:tcPr>
            <w:tcW w:w="38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BB1DF6" w14:textId="77777777" w:rsidR="005E7014" w:rsidRPr="00BF1742" w:rsidRDefault="005E7014">
            <w:pPr>
              <w:spacing w:line="276" w:lineRule="auto"/>
              <w:jc w:val="both"/>
              <w:rPr>
                <w:rFonts w:cs="Calibri"/>
                <w:b/>
                <w:szCs w:val="24"/>
              </w:rPr>
            </w:pPr>
            <w:r w:rsidRPr="00BF1742">
              <w:rPr>
                <w:rFonts w:cs="Calibri"/>
                <w:b/>
                <w:szCs w:val="24"/>
              </w:rPr>
              <w:t>Service and Support (Milestones)</w:t>
            </w:r>
          </w:p>
        </w:tc>
        <w:tc>
          <w:tcPr>
            <w:tcW w:w="15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FF811" w14:textId="77777777" w:rsidR="005E7014" w:rsidRDefault="005E7014" w:rsidP="00274F09">
            <w:pPr>
              <w:spacing w:line="276" w:lineRule="auto"/>
              <w:jc w:val="both"/>
              <w:rPr>
                <w:rFonts w:cs="Calibri"/>
                <w:b/>
                <w:szCs w:val="24"/>
              </w:rPr>
            </w:pPr>
            <w:r w:rsidRPr="00BF1742">
              <w:rPr>
                <w:rFonts w:cs="Calibri"/>
                <w:b/>
                <w:szCs w:val="24"/>
              </w:rPr>
              <w:t>CIDB Rating</w:t>
            </w:r>
          </w:p>
          <w:p w14:paraId="1B795E54" w14:textId="5DD32257" w:rsidR="00633EC5" w:rsidRPr="00BF1742" w:rsidRDefault="00633EC5" w:rsidP="00274F09">
            <w:pPr>
              <w:spacing w:line="276" w:lineRule="auto"/>
              <w:jc w:val="both"/>
              <w:rPr>
                <w:rFonts w:cs="Calibri"/>
                <w:b/>
                <w:szCs w:val="24"/>
              </w:rPr>
            </w:pPr>
            <w:r w:rsidRPr="00635310">
              <w:rPr>
                <w:rFonts w:cs="Calibri"/>
                <w:b/>
                <w:szCs w:val="24"/>
              </w:rPr>
              <w:t>(minimum, or Higher)</w:t>
            </w:r>
          </w:p>
        </w:tc>
        <w:tc>
          <w:tcPr>
            <w:tcW w:w="195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248F04" w14:textId="77777777" w:rsidR="005E7014" w:rsidRPr="00BF1742" w:rsidRDefault="005E7014" w:rsidP="00274F09">
            <w:pPr>
              <w:spacing w:line="276" w:lineRule="auto"/>
              <w:rPr>
                <w:rFonts w:cs="Calibri"/>
                <w:b/>
                <w:szCs w:val="24"/>
              </w:rPr>
            </w:pPr>
            <w:r w:rsidRPr="00BF1742">
              <w:rPr>
                <w:rFonts w:cs="Calibri"/>
                <w:b/>
                <w:szCs w:val="24"/>
              </w:rPr>
              <w:t>Indicate</w:t>
            </w:r>
          </w:p>
          <w:p w14:paraId="078F3F68" w14:textId="77777777" w:rsidR="005E7014" w:rsidRPr="00BF1742" w:rsidRDefault="005E7014" w:rsidP="00274F09">
            <w:pPr>
              <w:spacing w:line="276" w:lineRule="auto"/>
              <w:rPr>
                <w:rFonts w:cs="Calibri"/>
                <w:b/>
                <w:szCs w:val="24"/>
              </w:rPr>
            </w:pPr>
            <w:r w:rsidRPr="00BF1742">
              <w:rPr>
                <w:rFonts w:cs="Calibri"/>
                <w:b/>
                <w:szCs w:val="24"/>
              </w:rPr>
              <w:t>the CIDB rating here by ticking next to the appropriate rating</w:t>
            </w:r>
          </w:p>
        </w:tc>
        <w:tc>
          <w:tcPr>
            <w:tcW w:w="17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80400A" w14:textId="77777777" w:rsidR="005E7014" w:rsidRPr="00BF1742" w:rsidRDefault="005E7014" w:rsidP="00274F09">
            <w:pPr>
              <w:spacing w:line="276" w:lineRule="auto"/>
              <w:rPr>
                <w:rFonts w:cs="Calibri"/>
                <w:b/>
                <w:szCs w:val="24"/>
              </w:rPr>
            </w:pPr>
            <w:r w:rsidRPr="00BF1742">
              <w:rPr>
                <w:rFonts w:cs="Calibri"/>
                <w:b/>
                <w:szCs w:val="24"/>
              </w:rPr>
              <w:t>Bidder to Indicate</w:t>
            </w:r>
          </w:p>
          <w:p w14:paraId="5C258F81" w14:textId="3F222FF9" w:rsidR="005E7014" w:rsidRPr="00BF1742" w:rsidRDefault="005E7014" w:rsidP="00274F09">
            <w:pPr>
              <w:spacing w:line="276" w:lineRule="auto"/>
              <w:rPr>
                <w:rFonts w:cs="Calibri"/>
                <w:b/>
                <w:szCs w:val="24"/>
              </w:rPr>
            </w:pPr>
            <w:r w:rsidRPr="00BF1742">
              <w:rPr>
                <w:rFonts w:cs="Calibri"/>
                <w:b/>
                <w:szCs w:val="24"/>
              </w:rPr>
              <w:t>the Bidder</w:t>
            </w:r>
            <w:r w:rsidR="00633EC5">
              <w:rPr>
                <w:rFonts w:cs="Calibri"/>
                <w:b/>
                <w:szCs w:val="24"/>
              </w:rPr>
              <w:t>’s</w:t>
            </w:r>
            <w:r w:rsidRPr="00BF1742">
              <w:rPr>
                <w:rFonts w:cs="Calibri"/>
                <w:b/>
                <w:szCs w:val="24"/>
              </w:rPr>
              <w:t xml:space="preserve"> CIDB rating here</w:t>
            </w:r>
          </w:p>
        </w:tc>
      </w:tr>
      <w:tr w:rsidR="0091460E" w:rsidRPr="00346D43" w14:paraId="09206EE7" w14:textId="77777777" w:rsidTr="00EC5A92">
        <w:tc>
          <w:tcPr>
            <w:tcW w:w="3807" w:type="dxa"/>
            <w:vMerge w:val="restart"/>
            <w:tcBorders>
              <w:top w:val="single" w:sz="4" w:space="0" w:color="auto"/>
              <w:left w:val="single" w:sz="4" w:space="0" w:color="auto"/>
              <w:right w:val="single" w:sz="4" w:space="0" w:color="auto"/>
            </w:tcBorders>
          </w:tcPr>
          <w:p w14:paraId="48EB81D6" w14:textId="736B634B" w:rsidR="0091460E" w:rsidRPr="00346D43" w:rsidRDefault="0091460E" w:rsidP="00274F09">
            <w:pPr>
              <w:spacing w:line="276" w:lineRule="auto"/>
              <w:jc w:val="both"/>
              <w:rPr>
                <w:rFonts w:cs="Calibri"/>
                <w:bCs/>
                <w:szCs w:val="24"/>
              </w:rPr>
            </w:pPr>
            <w:r w:rsidRPr="00346D43">
              <w:rPr>
                <w:rFonts w:cs="Calibri"/>
                <w:bCs/>
                <w:szCs w:val="24"/>
              </w:rPr>
              <w:t>CIDB Level</w:t>
            </w:r>
          </w:p>
        </w:tc>
        <w:tc>
          <w:tcPr>
            <w:tcW w:w="1537" w:type="dxa"/>
            <w:tcBorders>
              <w:top w:val="single" w:sz="4" w:space="0" w:color="auto"/>
              <w:left w:val="single" w:sz="4" w:space="0" w:color="auto"/>
              <w:bottom w:val="single" w:sz="4" w:space="0" w:color="auto"/>
              <w:right w:val="single" w:sz="4" w:space="0" w:color="auto"/>
            </w:tcBorders>
          </w:tcPr>
          <w:p w14:paraId="0DE0C2D1" w14:textId="77777777" w:rsidR="0091460E" w:rsidRPr="00346D43" w:rsidRDefault="0091460E">
            <w:pPr>
              <w:spacing w:line="276" w:lineRule="auto"/>
              <w:jc w:val="both"/>
              <w:rPr>
                <w:rFonts w:cs="Calibri"/>
                <w:szCs w:val="24"/>
              </w:rPr>
            </w:pPr>
            <w:r w:rsidRPr="00346D43">
              <w:rPr>
                <w:rFonts w:cs="Calibri"/>
                <w:szCs w:val="24"/>
              </w:rPr>
              <w:t>7EB</w:t>
            </w:r>
          </w:p>
        </w:tc>
        <w:tc>
          <w:tcPr>
            <w:tcW w:w="1951" w:type="dxa"/>
            <w:tcBorders>
              <w:top w:val="single" w:sz="4" w:space="0" w:color="auto"/>
              <w:left w:val="single" w:sz="4" w:space="0" w:color="auto"/>
              <w:bottom w:val="single" w:sz="4" w:space="0" w:color="auto"/>
              <w:right w:val="single" w:sz="4" w:space="0" w:color="auto"/>
            </w:tcBorders>
          </w:tcPr>
          <w:p w14:paraId="029E77C3" w14:textId="77777777" w:rsidR="0091460E" w:rsidRPr="00346D43" w:rsidRDefault="0091460E">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14653149" w14:textId="77777777" w:rsidR="0091460E" w:rsidRPr="00346D43" w:rsidRDefault="0091460E">
            <w:pPr>
              <w:spacing w:line="276" w:lineRule="auto"/>
              <w:jc w:val="both"/>
              <w:rPr>
                <w:rFonts w:cs="Calibri"/>
                <w:szCs w:val="24"/>
              </w:rPr>
            </w:pPr>
          </w:p>
        </w:tc>
      </w:tr>
      <w:tr w:rsidR="0091460E" w:rsidRPr="00346D43" w14:paraId="3764C9FB" w14:textId="77777777" w:rsidTr="00EC5A92">
        <w:tc>
          <w:tcPr>
            <w:tcW w:w="3807" w:type="dxa"/>
            <w:vMerge/>
            <w:tcBorders>
              <w:left w:val="single" w:sz="4" w:space="0" w:color="auto"/>
              <w:right w:val="single" w:sz="4" w:space="0" w:color="auto"/>
            </w:tcBorders>
          </w:tcPr>
          <w:p w14:paraId="3C4B52EF" w14:textId="77777777" w:rsidR="0091460E" w:rsidRPr="00346D43" w:rsidRDefault="0091460E" w:rsidP="00274F09">
            <w:pPr>
              <w:spacing w:line="276" w:lineRule="auto"/>
              <w:jc w:val="both"/>
              <w:rPr>
                <w:rFonts w:cs="Calibri"/>
                <w:bCs/>
                <w:szCs w:val="24"/>
              </w:rPr>
            </w:pPr>
          </w:p>
        </w:tc>
        <w:tc>
          <w:tcPr>
            <w:tcW w:w="1537" w:type="dxa"/>
            <w:tcBorders>
              <w:top w:val="single" w:sz="4" w:space="0" w:color="auto"/>
              <w:left w:val="single" w:sz="4" w:space="0" w:color="auto"/>
              <w:bottom w:val="single" w:sz="4" w:space="0" w:color="auto"/>
              <w:right w:val="single" w:sz="4" w:space="0" w:color="auto"/>
            </w:tcBorders>
          </w:tcPr>
          <w:p w14:paraId="30B96B73" w14:textId="77777777" w:rsidR="0091460E" w:rsidRPr="00346D43" w:rsidRDefault="0091460E">
            <w:pPr>
              <w:spacing w:line="276" w:lineRule="auto"/>
              <w:jc w:val="both"/>
              <w:rPr>
                <w:rFonts w:cs="Calibri"/>
                <w:szCs w:val="24"/>
              </w:rPr>
            </w:pPr>
            <w:r w:rsidRPr="00346D43">
              <w:rPr>
                <w:rFonts w:cs="Calibri"/>
                <w:szCs w:val="24"/>
              </w:rPr>
              <w:t>7EP</w:t>
            </w:r>
          </w:p>
        </w:tc>
        <w:tc>
          <w:tcPr>
            <w:tcW w:w="1951" w:type="dxa"/>
            <w:tcBorders>
              <w:top w:val="single" w:sz="4" w:space="0" w:color="auto"/>
              <w:left w:val="single" w:sz="4" w:space="0" w:color="auto"/>
              <w:bottom w:val="single" w:sz="4" w:space="0" w:color="auto"/>
              <w:right w:val="single" w:sz="4" w:space="0" w:color="auto"/>
            </w:tcBorders>
          </w:tcPr>
          <w:p w14:paraId="545BDF56" w14:textId="77777777" w:rsidR="0091460E" w:rsidRPr="00346D43" w:rsidRDefault="0091460E">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6393C7CC" w14:textId="77777777" w:rsidR="0091460E" w:rsidRPr="00346D43" w:rsidRDefault="0091460E">
            <w:pPr>
              <w:spacing w:line="276" w:lineRule="auto"/>
              <w:jc w:val="both"/>
              <w:rPr>
                <w:rFonts w:cs="Calibri"/>
                <w:szCs w:val="24"/>
              </w:rPr>
            </w:pPr>
          </w:p>
        </w:tc>
      </w:tr>
      <w:tr w:rsidR="0091460E" w:rsidRPr="00346D43" w14:paraId="1FF8C263" w14:textId="77777777" w:rsidTr="00EC5A92">
        <w:tc>
          <w:tcPr>
            <w:tcW w:w="3807" w:type="dxa"/>
            <w:vMerge/>
            <w:tcBorders>
              <w:left w:val="single" w:sz="4" w:space="0" w:color="auto"/>
              <w:right w:val="single" w:sz="4" w:space="0" w:color="auto"/>
            </w:tcBorders>
          </w:tcPr>
          <w:p w14:paraId="1D6B9945" w14:textId="77777777" w:rsidR="0091460E" w:rsidRPr="00346D43" w:rsidRDefault="0091460E" w:rsidP="00274F09">
            <w:pPr>
              <w:spacing w:line="276" w:lineRule="auto"/>
              <w:jc w:val="both"/>
              <w:rPr>
                <w:rFonts w:cs="Calibri"/>
                <w:bCs/>
                <w:szCs w:val="24"/>
              </w:rPr>
            </w:pPr>
          </w:p>
        </w:tc>
        <w:tc>
          <w:tcPr>
            <w:tcW w:w="1537" w:type="dxa"/>
            <w:tcBorders>
              <w:top w:val="single" w:sz="4" w:space="0" w:color="auto"/>
              <w:left w:val="single" w:sz="4" w:space="0" w:color="auto"/>
              <w:bottom w:val="single" w:sz="4" w:space="0" w:color="auto"/>
              <w:right w:val="single" w:sz="4" w:space="0" w:color="auto"/>
            </w:tcBorders>
          </w:tcPr>
          <w:p w14:paraId="43E3B1AD" w14:textId="0F24E4E6" w:rsidR="0091460E" w:rsidRPr="00346D43" w:rsidRDefault="0091460E">
            <w:pPr>
              <w:spacing w:line="276" w:lineRule="auto"/>
              <w:jc w:val="both"/>
              <w:rPr>
                <w:rFonts w:cs="Calibri"/>
                <w:szCs w:val="24"/>
              </w:rPr>
            </w:pPr>
            <w:r w:rsidRPr="00FF414D">
              <w:rPr>
                <w:rFonts w:cs="Calibri"/>
                <w:szCs w:val="24"/>
              </w:rPr>
              <w:t>Higher</w:t>
            </w:r>
          </w:p>
        </w:tc>
        <w:tc>
          <w:tcPr>
            <w:tcW w:w="1951" w:type="dxa"/>
            <w:tcBorders>
              <w:top w:val="single" w:sz="4" w:space="0" w:color="auto"/>
              <w:left w:val="single" w:sz="4" w:space="0" w:color="auto"/>
              <w:bottom w:val="single" w:sz="4" w:space="0" w:color="auto"/>
              <w:right w:val="single" w:sz="4" w:space="0" w:color="auto"/>
            </w:tcBorders>
          </w:tcPr>
          <w:p w14:paraId="112409E0" w14:textId="77777777" w:rsidR="0091460E" w:rsidRPr="00346D43" w:rsidRDefault="0091460E">
            <w:pPr>
              <w:spacing w:line="276" w:lineRule="auto"/>
              <w:jc w:val="both"/>
              <w:rPr>
                <w:rFonts w:cs="Calibri"/>
                <w:szCs w:val="24"/>
              </w:rPr>
            </w:pPr>
          </w:p>
        </w:tc>
        <w:tc>
          <w:tcPr>
            <w:tcW w:w="1771" w:type="dxa"/>
            <w:tcBorders>
              <w:top w:val="single" w:sz="4" w:space="0" w:color="auto"/>
              <w:left w:val="single" w:sz="4" w:space="0" w:color="auto"/>
              <w:bottom w:val="single" w:sz="4" w:space="0" w:color="auto"/>
              <w:right w:val="single" w:sz="4" w:space="0" w:color="auto"/>
            </w:tcBorders>
          </w:tcPr>
          <w:p w14:paraId="2E9B898D" w14:textId="77777777" w:rsidR="0091460E" w:rsidRPr="00346D43" w:rsidRDefault="0091460E">
            <w:pPr>
              <w:spacing w:line="276" w:lineRule="auto"/>
              <w:jc w:val="both"/>
              <w:rPr>
                <w:rFonts w:cs="Calibri"/>
                <w:szCs w:val="24"/>
              </w:rPr>
            </w:pPr>
          </w:p>
        </w:tc>
      </w:tr>
    </w:tbl>
    <w:p w14:paraId="30A5791A" w14:textId="77777777" w:rsidR="005E7014" w:rsidRPr="00346D43" w:rsidRDefault="005E7014" w:rsidP="00274F09">
      <w:pPr>
        <w:spacing w:line="276" w:lineRule="auto"/>
        <w:jc w:val="both"/>
        <w:rPr>
          <w:rFonts w:cs="Calibri"/>
          <w:szCs w:val="24"/>
        </w:rPr>
      </w:pPr>
    </w:p>
    <w:p w14:paraId="5723A8E5" w14:textId="1D9727CB" w:rsidR="005E7014" w:rsidRPr="00346D43" w:rsidRDefault="005E7014" w:rsidP="00274F09">
      <w:pPr>
        <w:pStyle w:val="Specification"/>
        <w:numPr>
          <w:ilvl w:val="0"/>
          <w:numId w:val="23"/>
        </w:numPr>
        <w:spacing w:after="0" w:line="276" w:lineRule="auto"/>
        <w:jc w:val="both"/>
        <w:rPr>
          <w:rFonts w:cs="Calibri"/>
        </w:rPr>
      </w:pPr>
      <w:r w:rsidRPr="00346D43">
        <w:rPr>
          <w:rFonts w:cs="Calibri"/>
        </w:rPr>
        <w:t>The Bidder needs to provide the Bidder</w:t>
      </w:r>
      <w:r w:rsidR="00633EC5" w:rsidRPr="00346D43">
        <w:rPr>
          <w:rFonts w:cs="Calibri"/>
        </w:rPr>
        <w:t>’s</w:t>
      </w:r>
      <w:r w:rsidRPr="00346D43">
        <w:rPr>
          <w:rFonts w:cs="Calibri"/>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5E7014" w:rsidRPr="00346D43" w14:paraId="7D942A34" w14:textId="77777777" w:rsidTr="005E7014">
        <w:tc>
          <w:tcPr>
            <w:tcW w:w="4252" w:type="dxa"/>
            <w:tcBorders>
              <w:top w:val="single" w:sz="4" w:space="0" w:color="auto"/>
              <w:left w:val="single" w:sz="4" w:space="0" w:color="auto"/>
              <w:bottom w:val="single" w:sz="4" w:space="0" w:color="auto"/>
              <w:right w:val="single" w:sz="4" w:space="0" w:color="auto"/>
            </w:tcBorders>
            <w:hideMark/>
          </w:tcPr>
          <w:p w14:paraId="0E1339DA" w14:textId="77777777" w:rsidR="005E7014" w:rsidRPr="00346D43" w:rsidRDefault="005E7014">
            <w:pPr>
              <w:spacing w:line="276" w:lineRule="auto"/>
              <w:jc w:val="both"/>
              <w:rPr>
                <w:rFonts w:cs="Calibri"/>
                <w:b/>
                <w:szCs w:val="24"/>
              </w:rPr>
            </w:pPr>
            <w:r w:rsidRPr="00346D43">
              <w:rPr>
                <w:rFonts w:cs="Calibri"/>
                <w:b/>
                <w:szCs w:val="24"/>
              </w:rPr>
              <w:t>Requirement</w:t>
            </w:r>
          </w:p>
        </w:tc>
        <w:tc>
          <w:tcPr>
            <w:tcW w:w="4814" w:type="dxa"/>
            <w:tcBorders>
              <w:top w:val="single" w:sz="4" w:space="0" w:color="auto"/>
              <w:left w:val="single" w:sz="4" w:space="0" w:color="auto"/>
              <w:bottom w:val="single" w:sz="4" w:space="0" w:color="auto"/>
              <w:right w:val="single" w:sz="4" w:space="0" w:color="auto"/>
            </w:tcBorders>
            <w:hideMark/>
          </w:tcPr>
          <w:p w14:paraId="129F1FD0" w14:textId="509812ED" w:rsidR="005E7014" w:rsidRPr="00346D43" w:rsidRDefault="005E7014">
            <w:pPr>
              <w:spacing w:line="276" w:lineRule="auto"/>
              <w:jc w:val="both"/>
              <w:rPr>
                <w:rFonts w:cs="Calibri"/>
                <w:b/>
                <w:szCs w:val="24"/>
              </w:rPr>
            </w:pPr>
            <w:r w:rsidRPr="00346D43">
              <w:rPr>
                <w:rFonts w:cs="Calibri"/>
                <w:b/>
                <w:szCs w:val="24"/>
              </w:rPr>
              <w:t>Bidder CRS Number</w:t>
            </w:r>
          </w:p>
        </w:tc>
      </w:tr>
      <w:tr w:rsidR="00074FB4" w:rsidRPr="00346D43" w14:paraId="0BF7A30F" w14:textId="77777777" w:rsidTr="00BF1742">
        <w:trPr>
          <w:trHeight w:val="157"/>
        </w:trPr>
        <w:tc>
          <w:tcPr>
            <w:tcW w:w="4252" w:type="dxa"/>
            <w:tcBorders>
              <w:top w:val="single" w:sz="4" w:space="0" w:color="auto"/>
              <w:left w:val="single" w:sz="4" w:space="0" w:color="auto"/>
              <w:bottom w:val="single" w:sz="4" w:space="0" w:color="auto"/>
              <w:right w:val="single" w:sz="4" w:space="0" w:color="auto"/>
            </w:tcBorders>
          </w:tcPr>
          <w:p w14:paraId="321628BA" w14:textId="791744E8" w:rsidR="00074FB4" w:rsidRPr="00C660AD" w:rsidRDefault="00074FB4" w:rsidP="00274F09">
            <w:pPr>
              <w:spacing w:line="276" w:lineRule="auto"/>
              <w:jc w:val="both"/>
              <w:rPr>
                <w:rFonts w:cs="Calibri"/>
                <w:szCs w:val="24"/>
              </w:rPr>
            </w:pPr>
            <w:r w:rsidRPr="00C660AD">
              <w:rPr>
                <w:rFonts w:cs="Calibri"/>
                <w:szCs w:val="24"/>
              </w:rPr>
              <w:t>Bidder’s CRS number relating to the m</w:t>
            </w:r>
            <w:r w:rsidRPr="00C660AD">
              <w:rPr>
                <w:rFonts w:cs="Calibri"/>
                <w:iCs/>
                <w:szCs w:val="24"/>
              </w:rPr>
              <w:t>inimum</w:t>
            </w:r>
            <w:r w:rsidR="00F07912" w:rsidRPr="00C660AD">
              <w:rPr>
                <w:rFonts w:cs="Calibri"/>
                <w:iCs/>
                <w:szCs w:val="24"/>
              </w:rPr>
              <w:t xml:space="preserve"> </w:t>
            </w:r>
            <w:r w:rsidRPr="00C660AD">
              <w:rPr>
                <w:rFonts w:cs="Calibri"/>
                <w:iCs/>
                <w:szCs w:val="24"/>
              </w:rPr>
              <w:t>rating of 7EB</w:t>
            </w:r>
            <w:r w:rsidR="00F07912" w:rsidRPr="00C660AD">
              <w:rPr>
                <w:rFonts w:cs="Calibri"/>
                <w:iCs/>
                <w:szCs w:val="24"/>
              </w:rPr>
              <w:t xml:space="preserve"> or higher</w:t>
            </w:r>
          </w:p>
        </w:tc>
        <w:tc>
          <w:tcPr>
            <w:tcW w:w="4814" w:type="dxa"/>
            <w:tcBorders>
              <w:top w:val="single" w:sz="4" w:space="0" w:color="auto"/>
              <w:left w:val="single" w:sz="4" w:space="0" w:color="auto"/>
              <w:bottom w:val="single" w:sz="4" w:space="0" w:color="auto"/>
              <w:right w:val="single" w:sz="4" w:space="0" w:color="auto"/>
            </w:tcBorders>
          </w:tcPr>
          <w:p w14:paraId="172545E8" w14:textId="77777777" w:rsidR="00074FB4" w:rsidRPr="00346D43" w:rsidRDefault="00074FB4" w:rsidP="00274F09">
            <w:pPr>
              <w:spacing w:line="276" w:lineRule="auto"/>
              <w:jc w:val="both"/>
              <w:rPr>
                <w:rFonts w:cs="Calibri"/>
                <w:szCs w:val="24"/>
              </w:rPr>
            </w:pPr>
          </w:p>
        </w:tc>
      </w:tr>
      <w:tr w:rsidR="00074FB4" w:rsidRPr="00346D43" w14:paraId="6501571F" w14:textId="77777777" w:rsidTr="00074FB4">
        <w:trPr>
          <w:trHeight w:val="157"/>
        </w:trPr>
        <w:tc>
          <w:tcPr>
            <w:tcW w:w="4252" w:type="dxa"/>
            <w:tcBorders>
              <w:top w:val="single" w:sz="4" w:space="0" w:color="auto"/>
              <w:left w:val="single" w:sz="4" w:space="0" w:color="auto"/>
              <w:bottom w:val="single" w:sz="4" w:space="0" w:color="auto"/>
              <w:right w:val="single" w:sz="4" w:space="0" w:color="auto"/>
            </w:tcBorders>
          </w:tcPr>
          <w:p w14:paraId="21829335" w14:textId="376E9586" w:rsidR="00074FB4" w:rsidRPr="00C660AD" w:rsidRDefault="00074FB4" w:rsidP="00274F09">
            <w:pPr>
              <w:spacing w:line="276" w:lineRule="auto"/>
              <w:jc w:val="both"/>
              <w:rPr>
                <w:rFonts w:cs="Calibri"/>
                <w:szCs w:val="24"/>
              </w:rPr>
            </w:pPr>
            <w:r w:rsidRPr="00C660AD">
              <w:rPr>
                <w:rFonts w:cs="Calibri"/>
                <w:szCs w:val="24"/>
              </w:rPr>
              <w:t>Bidde</w:t>
            </w:r>
            <w:r w:rsidR="006D17BF" w:rsidRPr="00C660AD">
              <w:rPr>
                <w:rFonts w:cs="Calibri"/>
                <w:szCs w:val="24"/>
              </w:rPr>
              <w:t>r</w:t>
            </w:r>
            <w:r w:rsidRPr="00C660AD">
              <w:rPr>
                <w:rFonts w:cs="Calibri"/>
                <w:szCs w:val="24"/>
              </w:rPr>
              <w:t>’s CRS number relating to the m</w:t>
            </w:r>
            <w:r w:rsidRPr="00C660AD">
              <w:rPr>
                <w:rFonts w:cs="Calibri"/>
                <w:iCs/>
                <w:szCs w:val="24"/>
              </w:rPr>
              <w:t>inimum</w:t>
            </w:r>
            <w:r w:rsidR="00F07912" w:rsidRPr="00C660AD">
              <w:rPr>
                <w:rFonts w:cs="Calibri"/>
                <w:iCs/>
                <w:szCs w:val="24"/>
              </w:rPr>
              <w:t xml:space="preserve"> </w:t>
            </w:r>
            <w:r w:rsidRPr="00C660AD">
              <w:rPr>
                <w:rFonts w:cs="Calibri"/>
                <w:iCs/>
                <w:szCs w:val="24"/>
              </w:rPr>
              <w:t>rating of 7EP</w:t>
            </w:r>
            <w:r w:rsidR="00F07912" w:rsidRPr="00C660AD">
              <w:rPr>
                <w:rFonts w:cs="Calibri"/>
                <w:iCs/>
                <w:szCs w:val="24"/>
              </w:rPr>
              <w:t xml:space="preserve"> or higher</w:t>
            </w:r>
          </w:p>
        </w:tc>
        <w:tc>
          <w:tcPr>
            <w:tcW w:w="4814" w:type="dxa"/>
            <w:tcBorders>
              <w:top w:val="single" w:sz="4" w:space="0" w:color="auto"/>
              <w:left w:val="single" w:sz="4" w:space="0" w:color="auto"/>
              <w:bottom w:val="single" w:sz="4" w:space="0" w:color="auto"/>
              <w:right w:val="single" w:sz="4" w:space="0" w:color="auto"/>
            </w:tcBorders>
          </w:tcPr>
          <w:p w14:paraId="29560B6F" w14:textId="77777777" w:rsidR="00074FB4" w:rsidRPr="00346D43" w:rsidRDefault="00074FB4" w:rsidP="00274F09">
            <w:pPr>
              <w:spacing w:line="276" w:lineRule="auto"/>
              <w:jc w:val="both"/>
              <w:rPr>
                <w:rFonts w:cs="Calibri"/>
                <w:szCs w:val="24"/>
              </w:rPr>
            </w:pPr>
          </w:p>
        </w:tc>
      </w:tr>
      <w:tr w:rsidR="0091460E" w:rsidRPr="00BF1742" w14:paraId="7E637652" w14:textId="77777777" w:rsidTr="00074FB4">
        <w:trPr>
          <w:trHeight w:val="157"/>
        </w:trPr>
        <w:tc>
          <w:tcPr>
            <w:tcW w:w="4252" w:type="dxa"/>
            <w:tcBorders>
              <w:top w:val="single" w:sz="4" w:space="0" w:color="auto"/>
              <w:left w:val="single" w:sz="4" w:space="0" w:color="auto"/>
              <w:bottom w:val="single" w:sz="4" w:space="0" w:color="auto"/>
              <w:right w:val="single" w:sz="4" w:space="0" w:color="auto"/>
            </w:tcBorders>
          </w:tcPr>
          <w:p w14:paraId="1E7E539D" w14:textId="441D8231" w:rsidR="0091460E" w:rsidRPr="00BF1742" w:rsidRDefault="0091460E" w:rsidP="00274F09">
            <w:pPr>
              <w:spacing w:line="276" w:lineRule="auto"/>
              <w:jc w:val="both"/>
              <w:rPr>
                <w:rFonts w:cs="Calibri"/>
                <w:szCs w:val="24"/>
              </w:rPr>
            </w:pPr>
            <w:r w:rsidRPr="00FF414D">
              <w:rPr>
                <w:rFonts w:cs="Calibri"/>
                <w:szCs w:val="24"/>
              </w:rPr>
              <w:t xml:space="preserve">Bidder’s CRS number relating to the </w:t>
            </w:r>
            <w:r w:rsidRPr="00FF414D">
              <w:rPr>
                <w:rFonts w:cs="Calibri"/>
                <w:iCs/>
                <w:szCs w:val="24"/>
              </w:rPr>
              <w:t>higher rating of EB or EP</w:t>
            </w:r>
          </w:p>
        </w:tc>
        <w:tc>
          <w:tcPr>
            <w:tcW w:w="4814" w:type="dxa"/>
            <w:tcBorders>
              <w:top w:val="single" w:sz="4" w:space="0" w:color="auto"/>
              <w:left w:val="single" w:sz="4" w:space="0" w:color="auto"/>
              <w:bottom w:val="single" w:sz="4" w:space="0" w:color="auto"/>
              <w:right w:val="single" w:sz="4" w:space="0" w:color="auto"/>
            </w:tcBorders>
          </w:tcPr>
          <w:p w14:paraId="6F5A8314" w14:textId="77777777" w:rsidR="0091460E" w:rsidRPr="00BF1742" w:rsidRDefault="0091460E" w:rsidP="00274F09">
            <w:pPr>
              <w:spacing w:line="276" w:lineRule="auto"/>
              <w:jc w:val="both"/>
              <w:rPr>
                <w:rFonts w:cs="Calibri"/>
                <w:szCs w:val="24"/>
              </w:rPr>
            </w:pPr>
          </w:p>
        </w:tc>
      </w:tr>
    </w:tbl>
    <w:p w14:paraId="42DD0E5E" w14:textId="77777777" w:rsidR="00633EC5" w:rsidRDefault="00633EC5" w:rsidP="00EC5A92">
      <w:pPr>
        <w:pStyle w:val="Specification"/>
        <w:spacing w:after="0" w:line="276" w:lineRule="auto"/>
        <w:ind w:left="567"/>
        <w:jc w:val="both"/>
        <w:rPr>
          <w:rFonts w:cs="Calibri"/>
        </w:rPr>
      </w:pPr>
    </w:p>
    <w:p w14:paraId="4E558509" w14:textId="7AF5CD97" w:rsidR="005E7014" w:rsidRPr="00BF1742" w:rsidRDefault="005E7014" w:rsidP="003D18BE">
      <w:pPr>
        <w:pStyle w:val="Specification"/>
        <w:numPr>
          <w:ilvl w:val="0"/>
          <w:numId w:val="23"/>
        </w:numPr>
        <w:spacing w:after="0" w:line="276" w:lineRule="auto"/>
        <w:jc w:val="both"/>
        <w:rPr>
          <w:rFonts w:cs="Calibri"/>
        </w:rPr>
      </w:pPr>
      <w:r w:rsidRPr="00BF1742">
        <w:rPr>
          <w:rFonts w:cs="Calibri"/>
        </w:rPr>
        <w:t xml:space="preserve">The Bidder confirms and will ensure compliance to the CIDB Basic Guide General Conditions of Contract for Construction Works (GCC 2004) as referred to in </w:t>
      </w:r>
      <w:r w:rsidRPr="00BF1742">
        <w:rPr>
          <w:rFonts w:cs="Calibri"/>
          <w:b/>
          <w:bCs/>
        </w:rPr>
        <w:t>Annex F</w:t>
      </w:r>
      <w:r w:rsidRPr="00BF1742">
        <w:rPr>
          <w:rFonts w:cs="Calibri"/>
        </w:rPr>
        <w:t xml:space="preserve"> for the Bid Specification Scope of work for the duration of the contract.</w:t>
      </w:r>
    </w:p>
    <w:p w14:paraId="77248BAC" w14:textId="77777777" w:rsidR="007E3146" w:rsidRPr="00BF1742" w:rsidRDefault="007E3146" w:rsidP="00274F09">
      <w:pPr>
        <w:pStyle w:val="Specification"/>
        <w:spacing w:after="0" w:line="276" w:lineRule="auto"/>
        <w:ind w:left="567"/>
        <w:jc w:val="both"/>
        <w:rPr>
          <w:rFonts w:cs="Calibri"/>
        </w:rPr>
      </w:pPr>
    </w:p>
    <w:p w14:paraId="41DD77AC" w14:textId="77777777" w:rsidR="005E7014" w:rsidRPr="00BF1742" w:rsidRDefault="005E7014" w:rsidP="00BF1742">
      <w:pPr>
        <w:pStyle w:val="Specification"/>
        <w:spacing w:after="0" w:line="276" w:lineRule="auto"/>
        <w:ind w:left="567"/>
        <w:jc w:val="both"/>
        <w:rPr>
          <w:rFonts w:cs="Calibri"/>
        </w:rPr>
      </w:pPr>
      <w:r w:rsidRPr="00BF1742">
        <w:rPr>
          <w:rFonts w:cs="Calibri"/>
        </w:rPr>
        <w:t>I, the Supplier (Full names) …………………………………………………. representing (company name) ……………………………………………………………. hereby confirm that the Bidder is registered with Construction Industry Development Board (CIDB) and understand that it will form part of the contract and is legally binding.</w:t>
      </w:r>
    </w:p>
    <w:p w14:paraId="6844CD4F" w14:textId="77777777" w:rsidR="005E7014" w:rsidRPr="00BF1742" w:rsidRDefault="005E7014" w:rsidP="00BF1742">
      <w:pPr>
        <w:pStyle w:val="Specification"/>
        <w:spacing w:after="0" w:line="276" w:lineRule="auto"/>
        <w:ind w:left="567"/>
        <w:jc w:val="both"/>
        <w:rPr>
          <w:rFonts w:cs="Calibri"/>
        </w:rPr>
      </w:pPr>
      <w:r w:rsidRPr="00BF1742">
        <w:rPr>
          <w:rFonts w:cs="Calibri"/>
        </w:rPr>
        <w:t xml:space="preserve">Thus done and signed at ……………………………………. On this………day of……………….20…. </w:t>
      </w:r>
    </w:p>
    <w:p w14:paraId="32854902" w14:textId="77777777" w:rsidR="005E7014" w:rsidRPr="00BF1742" w:rsidRDefault="005E7014" w:rsidP="006D17BF">
      <w:pPr>
        <w:pStyle w:val="Specification"/>
        <w:spacing w:after="0" w:line="276" w:lineRule="auto"/>
        <w:jc w:val="both"/>
        <w:rPr>
          <w:rFonts w:cs="Calibri"/>
        </w:rPr>
      </w:pPr>
    </w:p>
    <w:p w14:paraId="3E4EAE7D" w14:textId="77777777" w:rsidR="005E7014" w:rsidRPr="00BF1742" w:rsidRDefault="005E7014" w:rsidP="00BF1742">
      <w:pPr>
        <w:pStyle w:val="Specification"/>
        <w:spacing w:after="0" w:line="276" w:lineRule="auto"/>
        <w:ind w:left="567"/>
        <w:jc w:val="both"/>
        <w:rPr>
          <w:rFonts w:cs="Calibri"/>
        </w:rPr>
      </w:pPr>
      <w:r w:rsidRPr="00BF1742">
        <w:rPr>
          <w:rFonts w:cs="Calibri"/>
        </w:rPr>
        <w:t>__________________</w:t>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r w:rsidRPr="00BF1742">
        <w:rPr>
          <w:rFonts w:cs="Calibri"/>
        </w:rPr>
        <w:tab/>
      </w:r>
    </w:p>
    <w:p w14:paraId="5A560284" w14:textId="05A551D9" w:rsidR="00763CEA" w:rsidRPr="00BF1742" w:rsidRDefault="005E7014" w:rsidP="00DD0B77">
      <w:pPr>
        <w:pStyle w:val="Specification"/>
        <w:spacing w:after="0" w:line="276" w:lineRule="auto"/>
        <w:ind w:left="567"/>
        <w:jc w:val="both"/>
        <w:rPr>
          <w:rFonts w:cs="Calibri"/>
        </w:rPr>
      </w:pPr>
      <w:r w:rsidRPr="00BF1742">
        <w:rPr>
          <w:rFonts w:cs="Calibri"/>
        </w:rPr>
        <w:t>Signature</w:t>
      </w:r>
      <w:r w:rsidR="00DD0B77">
        <w:rPr>
          <w:rFonts w:cs="Calibri"/>
        </w:rPr>
        <w:tab/>
      </w:r>
      <w:r w:rsidR="00DD0B77">
        <w:rPr>
          <w:rFonts w:cs="Calibri"/>
        </w:rPr>
        <w:tab/>
      </w:r>
      <w:r w:rsidR="00DD0B77">
        <w:rPr>
          <w:rFonts w:cs="Calibri"/>
        </w:rPr>
        <w:tab/>
      </w:r>
      <w:r w:rsidR="00DD0B77">
        <w:rPr>
          <w:rFonts w:cs="Calibri"/>
        </w:rPr>
        <w:tab/>
      </w:r>
      <w:r w:rsidR="00DD0B77">
        <w:rPr>
          <w:rFonts w:cs="Calibri"/>
        </w:rPr>
        <w:tab/>
      </w:r>
      <w:r w:rsidR="00DD0B77">
        <w:rPr>
          <w:rFonts w:cs="Calibri"/>
        </w:rPr>
        <w:tab/>
      </w:r>
      <w:r w:rsidR="00DD0B77">
        <w:rPr>
          <w:rFonts w:cs="Calibri"/>
        </w:rPr>
        <w:tab/>
      </w:r>
      <w:r w:rsidR="00DD0B77">
        <w:rPr>
          <w:rFonts w:cs="Calibri"/>
        </w:rPr>
        <w:tab/>
      </w:r>
      <w:r w:rsidRPr="00DD0B77">
        <w:rPr>
          <w:rFonts w:cs="Calibri"/>
        </w:rPr>
        <w:t>Designation:</w:t>
      </w:r>
    </w:p>
    <w:p w14:paraId="52AB22CD" w14:textId="77777777" w:rsidR="0038513C" w:rsidRPr="00BF1742" w:rsidRDefault="0038513C" w:rsidP="00274F09">
      <w:pPr>
        <w:pStyle w:val="AnnexH1"/>
        <w:spacing w:before="0" w:after="0" w:line="276" w:lineRule="auto"/>
        <w:jc w:val="both"/>
        <w:rPr>
          <w:rFonts w:cs="Calibri"/>
          <w:sz w:val="28"/>
          <w:szCs w:val="28"/>
        </w:rPr>
      </w:pPr>
      <w:bookmarkStart w:id="157" w:name="_Toc96608265"/>
      <w:bookmarkStart w:id="158" w:name="_Toc133329163"/>
      <w:r w:rsidRPr="00BF1742">
        <w:rPr>
          <w:rFonts w:cs="Calibri"/>
          <w:sz w:val="28"/>
          <w:szCs w:val="28"/>
        </w:rPr>
        <w:lastRenderedPageBreak/>
        <w:t>TECHNICAL INFORMATION</w:t>
      </w:r>
      <w:bookmarkEnd w:id="157"/>
      <w:bookmarkEnd w:id="158"/>
    </w:p>
    <w:p w14:paraId="0A62F8C1" w14:textId="500F410A" w:rsidR="0038513C" w:rsidRPr="00BF1742" w:rsidRDefault="0038513C" w:rsidP="003D18BE">
      <w:pPr>
        <w:keepNext/>
        <w:keepLines/>
        <w:numPr>
          <w:ilvl w:val="0"/>
          <w:numId w:val="46"/>
        </w:numPr>
        <w:spacing w:line="276" w:lineRule="auto"/>
        <w:jc w:val="both"/>
        <w:outlineLvl w:val="0"/>
        <w:rPr>
          <w:rFonts w:eastAsiaTheme="majorEastAsia" w:cs="Calibri"/>
          <w:b/>
          <w:color w:val="000066"/>
          <w:szCs w:val="24"/>
          <w14:scene3d>
            <w14:camera w14:prst="orthographicFront"/>
            <w14:lightRig w14:rig="threePt" w14:dir="t">
              <w14:rot w14:lat="0" w14:lon="0" w14:rev="0"/>
            </w14:lightRig>
          </w14:scene3d>
        </w:rPr>
      </w:pPr>
      <w:bookmarkStart w:id="159" w:name="_Toc96608266"/>
      <w:r w:rsidRPr="00BF1742">
        <w:rPr>
          <w:rFonts w:eastAsiaTheme="majorEastAsia" w:cs="Calibri"/>
          <w:b/>
          <w:color w:val="000066"/>
          <w:szCs w:val="24"/>
          <w14:scene3d>
            <w14:camera w14:prst="orthographicFront"/>
            <w14:lightRig w14:rig="threePt" w14:dir="t">
              <w14:rot w14:lat="0" w14:lon="0" w14:rev="0"/>
            </w14:lightRig>
          </w14:scene3d>
        </w:rPr>
        <w:t>TECHNICAL INFORMATION</w:t>
      </w:r>
      <w:bookmarkEnd w:id="159"/>
    </w:p>
    <w:p w14:paraId="743F0AB3" w14:textId="77777777" w:rsidR="007E3146" w:rsidRPr="00BF1742" w:rsidRDefault="007E3146" w:rsidP="00274F09">
      <w:pPr>
        <w:keepNext/>
        <w:keepLines/>
        <w:spacing w:line="276" w:lineRule="auto"/>
        <w:ind w:left="567"/>
        <w:jc w:val="both"/>
        <w:outlineLvl w:val="0"/>
        <w:rPr>
          <w:rFonts w:eastAsiaTheme="majorEastAsia" w:cs="Calibri"/>
          <w:b/>
          <w:color w:val="000066"/>
          <w:szCs w:val="24"/>
          <w14:scene3d>
            <w14:camera w14:prst="orthographicFront"/>
            <w14:lightRig w14:rig="threePt" w14:dir="t">
              <w14:rot w14:lat="0" w14:lon="0" w14:rev="0"/>
            </w14:lightRig>
          </w14:scene3d>
        </w:rPr>
      </w:pPr>
    </w:p>
    <w:p w14:paraId="11EDB545" w14:textId="77777777" w:rsidR="0038513C" w:rsidRPr="00BF1742" w:rsidRDefault="0038513C" w:rsidP="00274F09">
      <w:pPr>
        <w:keepNext/>
        <w:numPr>
          <w:ilvl w:val="1"/>
          <w:numId w:val="24"/>
        </w:numPr>
        <w:tabs>
          <w:tab w:val="clear" w:pos="502"/>
          <w:tab w:val="num" w:pos="360"/>
        </w:tabs>
        <w:spacing w:line="276" w:lineRule="auto"/>
        <w:ind w:left="0" w:firstLine="0"/>
        <w:jc w:val="both"/>
        <w:outlineLvl w:val="1"/>
        <w:rPr>
          <w:rFonts w:eastAsiaTheme="majorEastAsia" w:cs="Calibri"/>
          <w:b/>
          <w:bCs/>
          <w:color w:val="000066"/>
          <w:szCs w:val="24"/>
          <w14:scene3d>
            <w14:camera w14:prst="orthographicFront"/>
            <w14:lightRig w14:rig="threePt" w14:dir="t">
              <w14:rot w14:lat="0" w14:lon="0" w14:rev="0"/>
            </w14:lightRig>
          </w14:scene3d>
        </w:rPr>
      </w:pPr>
      <w:bookmarkStart w:id="160" w:name="_Toc96608267"/>
      <w:r w:rsidRPr="00BF1742">
        <w:rPr>
          <w:rFonts w:eastAsiaTheme="majorEastAsia" w:cs="Calibri"/>
          <w:b/>
          <w:color w:val="000066"/>
          <w:szCs w:val="24"/>
          <w14:scene3d>
            <w14:camera w14:prst="orthographicFront"/>
            <w14:lightRig w14:rig="threePt" w14:dir="t">
              <w14:rot w14:lat="0" w14:lon="0" w14:rev="0"/>
            </w14:lightRig>
          </w14:scene3d>
        </w:rPr>
        <w:t>PROJECT SPECIFICATIONS</w:t>
      </w:r>
      <w:bookmarkEnd w:id="160"/>
    </w:p>
    <w:p w14:paraId="1D283666" w14:textId="77777777" w:rsidR="0038513C" w:rsidRPr="00BF1742" w:rsidRDefault="0038513C" w:rsidP="00274F09">
      <w:pPr>
        <w:pStyle w:val="ListParagraph"/>
        <w:keepNext/>
        <w:numPr>
          <w:ilvl w:val="0"/>
          <w:numId w:val="48"/>
        </w:numPr>
        <w:spacing w:after="0" w:line="276" w:lineRule="auto"/>
        <w:jc w:val="both"/>
        <w:outlineLvl w:val="1"/>
        <w:rPr>
          <w:rFonts w:eastAsiaTheme="majorEastAsia" w:cs="Calibri"/>
          <w14:scene3d>
            <w14:camera w14:prst="orthographicFront"/>
            <w14:lightRig w14:rig="threePt" w14:dir="t">
              <w14:rot w14:lat="0" w14:lon="0" w14:rev="0"/>
            </w14:lightRig>
          </w14:scene3d>
        </w:rPr>
      </w:pPr>
      <w:r w:rsidRPr="00BF1742">
        <w:rPr>
          <w:rFonts w:eastAsiaTheme="majorEastAsia" w:cs="Calibri"/>
          <w14:scene3d>
            <w14:camera w14:prst="orthographicFront"/>
            <w14:lightRig w14:rig="threePt" w14:dir="t">
              <w14:rot w14:lat="0" w14:lon="0" w14:rev="0"/>
            </w14:lightRig>
          </w14:scene3d>
        </w:rPr>
        <w:t>eSDHS-01355_SITA Electrical Technical Specification</w:t>
      </w:r>
      <w:r w:rsidRPr="00BF1742" w:rsidDel="00523D23">
        <w:rPr>
          <w:rFonts w:eastAsiaTheme="majorEastAsia" w:cs="Calibri"/>
          <w14:scene3d>
            <w14:camera w14:prst="orthographicFront"/>
            <w14:lightRig w14:rig="threePt" w14:dir="t">
              <w14:rot w14:lat="0" w14:lon="0" w14:rev="0"/>
            </w14:lightRig>
          </w14:scene3d>
        </w:rPr>
        <w:t xml:space="preserve"> </w:t>
      </w:r>
      <w:bookmarkStart w:id="161" w:name="_Toc96608268"/>
    </w:p>
    <w:p w14:paraId="674FD189" w14:textId="02137B45" w:rsidR="0038513C" w:rsidRPr="00BF1742" w:rsidRDefault="0038513C" w:rsidP="00274F09">
      <w:pPr>
        <w:keepNext/>
        <w:numPr>
          <w:ilvl w:val="1"/>
          <w:numId w:val="24"/>
        </w:numPr>
        <w:tabs>
          <w:tab w:val="clear" w:pos="502"/>
          <w:tab w:val="num" w:pos="360"/>
        </w:tabs>
        <w:spacing w:line="276" w:lineRule="auto"/>
        <w:ind w:left="0" w:firstLine="0"/>
        <w:jc w:val="both"/>
        <w:outlineLvl w:val="1"/>
        <w:rPr>
          <w:rFonts w:eastAsiaTheme="majorEastAsia" w:cs="Calibri"/>
          <w:b/>
          <w:color w:val="000066"/>
          <w:szCs w:val="24"/>
          <w14:scene3d>
            <w14:camera w14:prst="orthographicFront"/>
            <w14:lightRig w14:rig="threePt" w14:dir="t">
              <w14:rot w14:lat="0" w14:lon="0" w14:rev="0"/>
            </w14:lightRig>
          </w14:scene3d>
        </w:rPr>
      </w:pPr>
      <w:r w:rsidRPr="00BF1742">
        <w:rPr>
          <w:rFonts w:eastAsiaTheme="majorEastAsia" w:cs="Calibri"/>
          <w:b/>
          <w:color w:val="000066"/>
          <w:szCs w:val="24"/>
          <w14:scene3d>
            <w14:camera w14:prst="orthographicFront"/>
            <w14:lightRig w14:rig="threePt" w14:dir="t">
              <w14:rot w14:lat="0" w14:lon="0" w14:rev="0"/>
            </w14:lightRig>
          </w14:scene3d>
        </w:rPr>
        <w:t>PROJECT DATA SHEETS</w:t>
      </w:r>
      <w:bookmarkEnd w:id="161"/>
    </w:p>
    <w:p w14:paraId="5E61B540" w14:textId="77777777" w:rsidR="00E417DA" w:rsidRPr="00BF1742" w:rsidRDefault="00E417DA" w:rsidP="00274F09">
      <w:pPr>
        <w:pStyle w:val="ListParagraph"/>
        <w:numPr>
          <w:ilvl w:val="1"/>
          <w:numId w:val="50"/>
        </w:numPr>
        <w:spacing w:after="0" w:line="276" w:lineRule="auto"/>
        <w:jc w:val="both"/>
        <w:rPr>
          <w:rStyle w:val="Strong"/>
          <w:rFonts w:cs="Calibri"/>
          <w:b w:val="0"/>
        </w:rPr>
      </w:pPr>
      <w:r w:rsidRPr="00BF1742">
        <w:rPr>
          <w:rStyle w:val="Strong"/>
          <w:rFonts w:cs="Calibri"/>
          <w:b w:val="0"/>
        </w:rPr>
        <w:t>01 - SITA Centurion LV BOARDS Data Sheets - LV BOARD (A, B, C &amp; D)</w:t>
      </w:r>
    </w:p>
    <w:p w14:paraId="657340EC" w14:textId="77777777" w:rsidR="00E417DA" w:rsidRPr="00BF1742" w:rsidRDefault="00E417DA" w:rsidP="00274F09">
      <w:pPr>
        <w:pStyle w:val="ListParagraph"/>
        <w:numPr>
          <w:ilvl w:val="1"/>
          <w:numId w:val="50"/>
        </w:numPr>
        <w:spacing w:after="0" w:line="276" w:lineRule="auto"/>
        <w:jc w:val="both"/>
        <w:rPr>
          <w:rStyle w:val="Strong"/>
          <w:rFonts w:cs="Calibri"/>
          <w:b w:val="0"/>
        </w:rPr>
      </w:pPr>
      <w:r w:rsidRPr="00BF1742">
        <w:rPr>
          <w:rStyle w:val="Strong"/>
          <w:rFonts w:cs="Calibri"/>
          <w:b w:val="0"/>
        </w:rPr>
        <w:t xml:space="preserve">02 - SITA Centurion DB-G5 Data Sheets </w:t>
      </w:r>
    </w:p>
    <w:p w14:paraId="012ADD9E" w14:textId="77777777" w:rsidR="0038513C" w:rsidRPr="00BF1742" w:rsidRDefault="0038513C" w:rsidP="00274F09">
      <w:pPr>
        <w:keepNext/>
        <w:numPr>
          <w:ilvl w:val="1"/>
          <w:numId w:val="24"/>
        </w:numPr>
        <w:tabs>
          <w:tab w:val="clear" w:pos="502"/>
          <w:tab w:val="num" w:pos="360"/>
        </w:tabs>
        <w:spacing w:line="276" w:lineRule="auto"/>
        <w:ind w:left="0" w:firstLine="0"/>
        <w:jc w:val="both"/>
        <w:outlineLvl w:val="1"/>
        <w:rPr>
          <w:rFonts w:eastAsiaTheme="majorEastAsia" w:cs="Calibri"/>
          <w:b/>
          <w:color w:val="000066"/>
          <w:szCs w:val="24"/>
          <w14:scene3d>
            <w14:camera w14:prst="orthographicFront"/>
            <w14:lightRig w14:rig="threePt" w14:dir="t">
              <w14:rot w14:lat="0" w14:lon="0" w14:rev="0"/>
            </w14:lightRig>
          </w14:scene3d>
        </w:rPr>
      </w:pPr>
      <w:bookmarkStart w:id="162" w:name="_Toc96608269"/>
      <w:r w:rsidRPr="00BF1742">
        <w:rPr>
          <w:rFonts w:eastAsiaTheme="majorEastAsia" w:cs="Calibri"/>
          <w:b/>
          <w:color w:val="000066"/>
          <w:szCs w:val="24"/>
          <w14:scene3d>
            <w14:camera w14:prst="orthographicFront"/>
            <w14:lightRig w14:rig="threePt" w14:dir="t">
              <w14:rot w14:lat="0" w14:lon="0" w14:rev="0"/>
            </w14:lightRig>
          </w14:scene3d>
        </w:rPr>
        <w:t>PROJECT DRAWINGS</w:t>
      </w:r>
      <w:bookmarkEnd w:id="162"/>
    </w:p>
    <w:p w14:paraId="78F7F36C" w14:textId="77777777" w:rsidR="0038513C" w:rsidRPr="00346D43" w:rsidRDefault="0038513C" w:rsidP="00274F09">
      <w:pPr>
        <w:pStyle w:val="ListParagraph"/>
        <w:numPr>
          <w:ilvl w:val="0"/>
          <w:numId w:val="49"/>
        </w:numPr>
        <w:spacing w:after="0" w:line="276" w:lineRule="auto"/>
        <w:jc w:val="both"/>
        <w:rPr>
          <w:rStyle w:val="Strong"/>
          <w:rFonts w:cs="Calibri"/>
          <w:b w:val="0"/>
        </w:rPr>
      </w:pPr>
      <w:bookmarkStart w:id="163" w:name="_Toc96608270"/>
      <w:r w:rsidRPr="00346D43">
        <w:rPr>
          <w:rStyle w:val="Strong"/>
          <w:rFonts w:cs="Calibri"/>
          <w:b w:val="0"/>
        </w:rPr>
        <w:t>1001547-DRG-EL-100-LV-A</w:t>
      </w:r>
    </w:p>
    <w:p w14:paraId="5B426760" w14:textId="77777777" w:rsidR="0038513C" w:rsidRPr="00346D43" w:rsidRDefault="0038513C" w:rsidP="00274F09">
      <w:pPr>
        <w:pStyle w:val="ListParagraph"/>
        <w:numPr>
          <w:ilvl w:val="0"/>
          <w:numId w:val="49"/>
        </w:numPr>
        <w:spacing w:after="0" w:line="276" w:lineRule="auto"/>
        <w:jc w:val="both"/>
        <w:rPr>
          <w:rStyle w:val="Strong"/>
          <w:rFonts w:cs="Calibri"/>
          <w:b w:val="0"/>
        </w:rPr>
      </w:pPr>
      <w:r w:rsidRPr="00346D43">
        <w:rPr>
          <w:rStyle w:val="Strong"/>
          <w:rFonts w:cs="Calibri"/>
          <w:b w:val="0"/>
        </w:rPr>
        <w:t>1001547-DRG-EL-200-LV-B</w:t>
      </w:r>
    </w:p>
    <w:p w14:paraId="1D84B282" w14:textId="77777777" w:rsidR="0038513C" w:rsidRPr="00346D43" w:rsidRDefault="0038513C" w:rsidP="00274F09">
      <w:pPr>
        <w:pStyle w:val="ListParagraph"/>
        <w:numPr>
          <w:ilvl w:val="0"/>
          <w:numId w:val="49"/>
        </w:numPr>
        <w:spacing w:after="0" w:line="276" w:lineRule="auto"/>
        <w:jc w:val="both"/>
        <w:rPr>
          <w:rStyle w:val="Strong"/>
          <w:rFonts w:cs="Calibri"/>
          <w:b w:val="0"/>
        </w:rPr>
      </w:pPr>
      <w:r w:rsidRPr="00346D43">
        <w:rPr>
          <w:rStyle w:val="Strong"/>
          <w:rFonts w:cs="Calibri"/>
          <w:b w:val="0"/>
        </w:rPr>
        <w:t>1001547-DRG-EL-300-LV-C</w:t>
      </w:r>
    </w:p>
    <w:p w14:paraId="06C0D688" w14:textId="77777777" w:rsidR="0038513C" w:rsidRPr="00346D43" w:rsidRDefault="0038513C" w:rsidP="00274F09">
      <w:pPr>
        <w:pStyle w:val="ListParagraph"/>
        <w:numPr>
          <w:ilvl w:val="0"/>
          <w:numId w:val="49"/>
        </w:numPr>
        <w:spacing w:after="0" w:line="276" w:lineRule="auto"/>
        <w:jc w:val="both"/>
        <w:rPr>
          <w:rStyle w:val="Strong"/>
          <w:rFonts w:cs="Calibri"/>
          <w:b w:val="0"/>
        </w:rPr>
      </w:pPr>
      <w:r w:rsidRPr="00346D43">
        <w:rPr>
          <w:rStyle w:val="Strong"/>
          <w:rFonts w:cs="Calibri"/>
          <w:b w:val="0"/>
        </w:rPr>
        <w:t>1001547-DRG-EL-400-LV-D</w:t>
      </w:r>
    </w:p>
    <w:p w14:paraId="2EF2E6D0" w14:textId="77777777" w:rsidR="0038513C" w:rsidRPr="00346D43" w:rsidRDefault="0038513C" w:rsidP="00274F09">
      <w:pPr>
        <w:pStyle w:val="ListParagraph"/>
        <w:numPr>
          <w:ilvl w:val="0"/>
          <w:numId w:val="49"/>
        </w:numPr>
        <w:spacing w:after="0" w:line="276" w:lineRule="auto"/>
        <w:jc w:val="both"/>
        <w:rPr>
          <w:rStyle w:val="Strong"/>
          <w:rFonts w:cs="Calibri"/>
          <w:b w:val="0"/>
        </w:rPr>
      </w:pPr>
      <w:r w:rsidRPr="00346D43">
        <w:rPr>
          <w:rStyle w:val="Strong"/>
          <w:rFonts w:cs="Calibri"/>
          <w:b w:val="0"/>
        </w:rPr>
        <w:t>1001547-DRG-EL-700-DB-G5</w:t>
      </w:r>
    </w:p>
    <w:p w14:paraId="378D9760" w14:textId="3256243D" w:rsidR="0038513C" w:rsidRPr="00346D43" w:rsidRDefault="0038513C" w:rsidP="00274F09">
      <w:pPr>
        <w:pStyle w:val="ListParagraph"/>
        <w:numPr>
          <w:ilvl w:val="0"/>
          <w:numId w:val="49"/>
        </w:numPr>
        <w:spacing w:after="0" w:line="276" w:lineRule="auto"/>
        <w:jc w:val="both"/>
        <w:rPr>
          <w:rStyle w:val="Strong"/>
          <w:rFonts w:cs="Calibri"/>
          <w:b w:val="0"/>
        </w:rPr>
      </w:pPr>
      <w:r w:rsidRPr="00346D43">
        <w:rPr>
          <w:rStyle w:val="Strong"/>
          <w:rFonts w:cs="Calibri"/>
          <w:b w:val="0"/>
        </w:rPr>
        <w:t>1001547-DRG-EL-500-</w:t>
      </w:r>
      <w:r w:rsidR="0076218B" w:rsidRPr="00346D43">
        <w:rPr>
          <w:rStyle w:val="Strong"/>
          <w:rFonts w:cs="Calibri"/>
          <w:b w:val="0"/>
        </w:rPr>
        <w:t>New Block Diagram</w:t>
      </w:r>
    </w:p>
    <w:p w14:paraId="4DF5013C" w14:textId="1FC75714" w:rsidR="0038513C" w:rsidRPr="00346D43" w:rsidRDefault="0038513C" w:rsidP="00274F09">
      <w:pPr>
        <w:pStyle w:val="ListParagraph"/>
        <w:numPr>
          <w:ilvl w:val="0"/>
          <w:numId w:val="49"/>
        </w:numPr>
        <w:spacing w:after="0" w:line="276" w:lineRule="auto"/>
        <w:jc w:val="both"/>
        <w:rPr>
          <w:rStyle w:val="Strong"/>
          <w:rFonts w:cs="Calibri"/>
          <w:b w:val="0"/>
        </w:rPr>
      </w:pPr>
      <w:r w:rsidRPr="00346D43">
        <w:rPr>
          <w:rStyle w:val="Strong"/>
          <w:rFonts w:cs="Calibri"/>
          <w:b w:val="0"/>
        </w:rPr>
        <w:t>1001547-DRG-EL-800-</w:t>
      </w:r>
      <w:r w:rsidR="0076218B" w:rsidRPr="00346D43">
        <w:rPr>
          <w:rStyle w:val="Strong"/>
          <w:rFonts w:cs="Calibri"/>
          <w:b w:val="0"/>
        </w:rPr>
        <w:t>Synchronisation Panel</w:t>
      </w:r>
    </w:p>
    <w:p w14:paraId="6C704A6D" w14:textId="77777777" w:rsidR="0076218B" w:rsidRPr="00FF414D" w:rsidRDefault="0076218B" w:rsidP="0076218B">
      <w:pPr>
        <w:pStyle w:val="ListParagraph"/>
        <w:numPr>
          <w:ilvl w:val="0"/>
          <w:numId w:val="49"/>
        </w:numPr>
        <w:spacing w:after="0" w:line="276" w:lineRule="auto"/>
        <w:jc w:val="both"/>
        <w:rPr>
          <w:rStyle w:val="Strong"/>
          <w:rFonts w:cs="Calibri"/>
          <w:b w:val="0"/>
        </w:rPr>
      </w:pPr>
      <w:r w:rsidRPr="00FF414D">
        <w:t>N2749-3A - Existing Generator Synchronization Boards Extension</w:t>
      </w:r>
    </w:p>
    <w:p w14:paraId="0015F5A0" w14:textId="77777777" w:rsidR="0038513C" w:rsidRPr="00346D43" w:rsidRDefault="0038513C" w:rsidP="00274F09">
      <w:pPr>
        <w:keepNext/>
        <w:numPr>
          <w:ilvl w:val="1"/>
          <w:numId w:val="24"/>
        </w:numPr>
        <w:tabs>
          <w:tab w:val="clear" w:pos="502"/>
          <w:tab w:val="num" w:pos="360"/>
        </w:tabs>
        <w:spacing w:line="276" w:lineRule="auto"/>
        <w:ind w:left="0" w:firstLine="0"/>
        <w:jc w:val="both"/>
        <w:outlineLvl w:val="1"/>
        <w:rPr>
          <w:rFonts w:eastAsiaTheme="majorEastAsia" w:cs="Calibri"/>
          <w:b/>
          <w:color w:val="000066"/>
          <w:szCs w:val="24"/>
          <w14:scene3d>
            <w14:camera w14:prst="orthographicFront"/>
            <w14:lightRig w14:rig="threePt" w14:dir="t">
              <w14:rot w14:lat="0" w14:lon="0" w14:rev="0"/>
            </w14:lightRig>
          </w14:scene3d>
        </w:rPr>
      </w:pPr>
      <w:r w:rsidRPr="00346D43">
        <w:rPr>
          <w:rFonts w:eastAsiaTheme="majorEastAsia" w:cs="Calibri"/>
          <w:b/>
          <w:color w:val="000066"/>
          <w:szCs w:val="24"/>
          <w14:scene3d>
            <w14:camera w14:prst="orthographicFront"/>
            <w14:lightRig w14:rig="threePt" w14:dir="t">
              <w14:rot w14:lat="0" w14:lon="0" w14:rev="0"/>
            </w14:lightRig>
          </w14:scene3d>
        </w:rPr>
        <w:t>CABLE SCHEDULES</w:t>
      </w:r>
      <w:bookmarkEnd w:id="163"/>
    </w:p>
    <w:p w14:paraId="657CA648" w14:textId="2F450390" w:rsidR="0038513C" w:rsidRPr="00346D43" w:rsidRDefault="0038513C" w:rsidP="00274F09">
      <w:pPr>
        <w:pStyle w:val="ListParagraph"/>
        <w:numPr>
          <w:ilvl w:val="0"/>
          <w:numId w:val="47"/>
        </w:numPr>
        <w:spacing w:after="0" w:line="276" w:lineRule="auto"/>
        <w:jc w:val="both"/>
        <w:rPr>
          <w:rFonts w:cs="Calibri"/>
        </w:rPr>
      </w:pPr>
      <w:r w:rsidRPr="00346D43">
        <w:rPr>
          <w:rFonts w:cs="Calibri"/>
          <w:bCs/>
        </w:rPr>
        <w:t>eSDHS-01354_SITA Electrical Upgrade Cable Schedule</w:t>
      </w:r>
      <w:r w:rsidRPr="00346D43" w:rsidDel="00523D23">
        <w:rPr>
          <w:rFonts w:cs="Calibri"/>
          <w:bCs/>
        </w:rPr>
        <w:t xml:space="preserve"> </w:t>
      </w:r>
    </w:p>
    <w:p w14:paraId="5DAB793B" w14:textId="77777777" w:rsidR="0076218B" w:rsidRPr="00FF414D" w:rsidRDefault="0076218B" w:rsidP="0076218B">
      <w:pPr>
        <w:pStyle w:val="Specification"/>
        <w:numPr>
          <w:ilvl w:val="0"/>
          <w:numId w:val="47"/>
        </w:numPr>
        <w:spacing w:after="0" w:line="276" w:lineRule="auto"/>
        <w:jc w:val="both"/>
        <w:rPr>
          <w:rStyle w:val="Strong"/>
          <w:rFonts w:cs="Calibri"/>
          <w:b w:val="0"/>
        </w:rPr>
      </w:pPr>
      <w:r w:rsidRPr="00FF414D">
        <w:rPr>
          <w:rStyle w:val="Strong"/>
          <w:rFonts w:cs="Calibri"/>
          <w:b w:val="0"/>
        </w:rPr>
        <w:t>SITA Centurion Electrical Upgrade Busbar Schedule</w:t>
      </w:r>
    </w:p>
    <w:p w14:paraId="05A6738C" w14:textId="77777777" w:rsidR="0076218B" w:rsidRPr="00BF1742" w:rsidRDefault="0076218B" w:rsidP="00AA78D1">
      <w:pPr>
        <w:pStyle w:val="ListParagraph"/>
        <w:numPr>
          <w:ilvl w:val="0"/>
          <w:numId w:val="0"/>
        </w:numPr>
        <w:spacing w:after="0" w:line="276" w:lineRule="auto"/>
        <w:ind w:left="927"/>
        <w:jc w:val="both"/>
        <w:rPr>
          <w:rFonts w:cs="Calibri"/>
        </w:rPr>
      </w:pPr>
    </w:p>
    <w:p w14:paraId="7A0409F8" w14:textId="77777777" w:rsidR="0038513C" w:rsidRPr="00BF1742" w:rsidRDefault="0038513C" w:rsidP="00274F09">
      <w:pPr>
        <w:spacing w:line="276" w:lineRule="auto"/>
        <w:ind w:left="360"/>
        <w:jc w:val="both"/>
        <w:rPr>
          <w:rFonts w:cs="Calibri"/>
          <w:szCs w:val="24"/>
        </w:rPr>
      </w:pPr>
    </w:p>
    <w:p w14:paraId="3A5D3BDD" w14:textId="35CE76D0" w:rsidR="00763CEA" w:rsidRPr="00BF1742" w:rsidRDefault="00763CEA" w:rsidP="00274F09">
      <w:pPr>
        <w:pStyle w:val="Specification"/>
        <w:spacing w:after="0" w:line="276" w:lineRule="auto"/>
        <w:ind w:left="360"/>
        <w:jc w:val="both"/>
        <w:rPr>
          <w:rFonts w:cs="Calibri"/>
        </w:rPr>
      </w:pPr>
    </w:p>
    <w:p w14:paraId="4CB0DD7B" w14:textId="44A26498" w:rsidR="005E7014" w:rsidRPr="00BF1742" w:rsidRDefault="005E7014" w:rsidP="00274F09">
      <w:pPr>
        <w:pStyle w:val="Specification"/>
        <w:spacing w:after="0" w:line="276" w:lineRule="auto"/>
        <w:ind w:left="360"/>
        <w:jc w:val="both"/>
        <w:rPr>
          <w:rFonts w:cs="Calibri"/>
        </w:rPr>
      </w:pPr>
    </w:p>
    <w:p w14:paraId="24F9F0A4" w14:textId="239179C1" w:rsidR="005E7014" w:rsidRPr="00BF1742" w:rsidRDefault="005E7014" w:rsidP="00274F09">
      <w:pPr>
        <w:pStyle w:val="Specification"/>
        <w:spacing w:after="0" w:line="276" w:lineRule="auto"/>
        <w:ind w:left="360"/>
        <w:jc w:val="both"/>
        <w:rPr>
          <w:rFonts w:cs="Calibri"/>
        </w:rPr>
      </w:pPr>
    </w:p>
    <w:p w14:paraId="1EF8A11B" w14:textId="434940EE" w:rsidR="005E7014" w:rsidRPr="00BF1742" w:rsidRDefault="005E7014" w:rsidP="00274F09">
      <w:pPr>
        <w:pStyle w:val="Specification"/>
        <w:spacing w:after="0" w:line="276" w:lineRule="auto"/>
        <w:ind w:left="360"/>
        <w:jc w:val="both"/>
        <w:rPr>
          <w:rFonts w:cs="Calibri"/>
        </w:rPr>
      </w:pPr>
    </w:p>
    <w:p w14:paraId="6C4CC62C" w14:textId="585B6C69" w:rsidR="005E7014" w:rsidRPr="00BF1742" w:rsidRDefault="005E7014" w:rsidP="00274F09">
      <w:pPr>
        <w:pStyle w:val="Specification"/>
        <w:spacing w:after="0" w:line="276" w:lineRule="auto"/>
        <w:ind w:left="360"/>
        <w:jc w:val="both"/>
        <w:rPr>
          <w:rFonts w:cs="Calibri"/>
        </w:rPr>
      </w:pPr>
    </w:p>
    <w:p w14:paraId="465ADDAC" w14:textId="26F6EE0C" w:rsidR="005E7014" w:rsidRPr="00BF1742" w:rsidRDefault="005E7014" w:rsidP="00274F09">
      <w:pPr>
        <w:pStyle w:val="Specification"/>
        <w:spacing w:after="0" w:line="276" w:lineRule="auto"/>
        <w:ind w:left="360"/>
        <w:jc w:val="both"/>
        <w:rPr>
          <w:rFonts w:cs="Calibri"/>
        </w:rPr>
      </w:pPr>
    </w:p>
    <w:p w14:paraId="6A16FEAD" w14:textId="0F351528" w:rsidR="005E7014" w:rsidRPr="00BF1742" w:rsidRDefault="005E7014" w:rsidP="00274F09">
      <w:pPr>
        <w:pStyle w:val="Specification"/>
        <w:spacing w:after="0" w:line="276" w:lineRule="auto"/>
        <w:ind w:left="360"/>
        <w:jc w:val="both"/>
        <w:rPr>
          <w:rFonts w:cs="Calibri"/>
        </w:rPr>
      </w:pPr>
    </w:p>
    <w:p w14:paraId="02795F00" w14:textId="053E30B6" w:rsidR="005E7014" w:rsidRPr="00BF1742" w:rsidRDefault="005E7014" w:rsidP="00274F09">
      <w:pPr>
        <w:pStyle w:val="Specification"/>
        <w:spacing w:after="0" w:line="276" w:lineRule="auto"/>
        <w:ind w:left="360"/>
        <w:jc w:val="both"/>
        <w:rPr>
          <w:rFonts w:cs="Calibri"/>
        </w:rPr>
      </w:pPr>
    </w:p>
    <w:p w14:paraId="3DDF61F4" w14:textId="3DBDA213" w:rsidR="005E7014" w:rsidRPr="00BF1742" w:rsidRDefault="005E7014" w:rsidP="00274F09">
      <w:pPr>
        <w:pStyle w:val="Specification"/>
        <w:spacing w:after="0" w:line="276" w:lineRule="auto"/>
        <w:ind w:left="360"/>
        <w:jc w:val="both"/>
        <w:rPr>
          <w:rFonts w:cs="Calibri"/>
        </w:rPr>
      </w:pPr>
    </w:p>
    <w:p w14:paraId="2EFF98A8" w14:textId="1E903223" w:rsidR="005E7014" w:rsidRPr="00BF1742" w:rsidRDefault="005E7014" w:rsidP="00274F09">
      <w:pPr>
        <w:pStyle w:val="Specification"/>
        <w:spacing w:after="0" w:line="276" w:lineRule="auto"/>
        <w:ind w:left="360"/>
        <w:jc w:val="both"/>
        <w:rPr>
          <w:rFonts w:cs="Calibri"/>
        </w:rPr>
      </w:pPr>
    </w:p>
    <w:p w14:paraId="1CE018AC" w14:textId="5C1F3B8D" w:rsidR="005E7014" w:rsidRPr="00BF1742" w:rsidRDefault="005E7014" w:rsidP="00274F09">
      <w:pPr>
        <w:pStyle w:val="Specification"/>
        <w:spacing w:after="0" w:line="276" w:lineRule="auto"/>
        <w:ind w:left="360"/>
        <w:jc w:val="both"/>
        <w:rPr>
          <w:rFonts w:cs="Calibri"/>
        </w:rPr>
      </w:pPr>
    </w:p>
    <w:p w14:paraId="353C6B7C" w14:textId="69F45706" w:rsidR="005E7014" w:rsidRPr="00BF1742" w:rsidRDefault="005E7014" w:rsidP="00274F09">
      <w:pPr>
        <w:pStyle w:val="Specification"/>
        <w:spacing w:after="0" w:line="276" w:lineRule="auto"/>
        <w:ind w:left="360"/>
        <w:jc w:val="both"/>
        <w:rPr>
          <w:rFonts w:cs="Calibri"/>
        </w:rPr>
      </w:pPr>
    </w:p>
    <w:p w14:paraId="5DBB7F5C" w14:textId="7D11C1C3" w:rsidR="005E7014" w:rsidRPr="00BF1742" w:rsidRDefault="005E7014" w:rsidP="00274F09">
      <w:pPr>
        <w:pStyle w:val="Specification"/>
        <w:spacing w:after="0" w:line="276" w:lineRule="auto"/>
        <w:ind w:left="360"/>
        <w:jc w:val="both"/>
        <w:rPr>
          <w:rFonts w:cs="Calibri"/>
        </w:rPr>
      </w:pPr>
    </w:p>
    <w:p w14:paraId="63567A09" w14:textId="77777777" w:rsidR="005E7014" w:rsidRPr="00BF1742" w:rsidRDefault="005E7014" w:rsidP="00654D77">
      <w:pPr>
        <w:pStyle w:val="AnnexH1"/>
        <w:numPr>
          <w:ilvl w:val="0"/>
          <w:numId w:val="0"/>
        </w:numPr>
        <w:spacing w:before="0" w:after="0" w:line="276" w:lineRule="auto"/>
        <w:ind w:left="1560" w:hanging="1560"/>
        <w:jc w:val="both"/>
        <w:rPr>
          <w:rFonts w:cs="Calibri"/>
          <w:sz w:val="28"/>
          <w:szCs w:val="28"/>
        </w:rPr>
      </w:pPr>
      <w:bookmarkStart w:id="164" w:name="_Toc109564059"/>
      <w:bookmarkStart w:id="165" w:name="_Toc108350902"/>
      <w:bookmarkStart w:id="166" w:name="_Toc110512088"/>
      <w:bookmarkStart w:id="167" w:name="_Toc133329164"/>
      <w:r w:rsidRPr="00BF1742">
        <w:rPr>
          <w:rFonts w:cs="Calibri"/>
          <w:sz w:val="28"/>
          <w:szCs w:val="28"/>
        </w:rPr>
        <w:lastRenderedPageBreak/>
        <w:t>ANNEX F: CIDB BASIC GUIDE GENERAL CONDITIONS OF CONTRACT FOR CONSTRUCTION WORKS (GCC 2004)</w:t>
      </w:r>
      <w:bookmarkEnd w:id="164"/>
      <w:bookmarkEnd w:id="165"/>
      <w:bookmarkEnd w:id="166"/>
      <w:bookmarkEnd w:id="167"/>
    </w:p>
    <w:p w14:paraId="5A513A89" w14:textId="77777777" w:rsidR="00074FB4" w:rsidRPr="00BF1742" w:rsidRDefault="00074FB4" w:rsidP="00274F09">
      <w:pPr>
        <w:spacing w:line="276" w:lineRule="auto"/>
        <w:jc w:val="both"/>
        <w:rPr>
          <w:rFonts w:cs="Calibri"/>
          <w:szCs w:val="24"/>
        </w:rPr>
      </w:pPr>
    </w:p>
    <w:p w14:paraId="0794A721" w14:textId="201ED800" w:rsidR="005E7014" w:rsidRPr="00274F09" w:rsidRDefault="005E7014" w:rsidP="00274F09">
      <w:pPr>
        <w:spacing w:line="276" w:lineRule="auto"/>
        <w:jc w:val="both"/>
        <w:rPr>
          <w:rFonts w:cs="Calibri"/>
          <w:szCs w:val="24"/>
        </w:rPr>
      </w:pPr>
      <w:r w:rsidRPr="00BF1742">
        <w:rPr>
          <w:rFonts w:cs="Calibri"/>
          <w:szCs w:val="24"/>
        </w:rPr>
        <w:t>Refer to Attached document.</w:t>
      </w:r>
    </w:p>
    <w:p w14:paraId="2D4351C6" w14:textId="0AA4DD31" w:rsidR="005E7014" w:rsidRPr="00274F09" w:rsidRDefault="005E7014" w:rsidP="00274F09">
      <w:pPr>
        <w:pStyle w:val="Specification"/>
        <w:spacing w:after="0" w:line="276" w:lineRule="auto"/>
        <w:ind w:left="360"/>
        <w:jc w:val="both"/>
        <w:rPr>
          <w:rFonts w:cs="Calibri"/>
        </w:rPr>
      </w:pPr>
    </w:p>
    <w:p w14:paraId="71C6667B" w14:textId="77777777" w:rsidR="005E7014" w:rsidRPr="00274F09" w:rsidRDefault="005E7014" w:rsidP="00274F09">
      <w:pPr>
        <w:pStyle w:val="Specification"/>
        <w:spacing w:after="0" w:line="276" w:lineRule="auto"/>
        <w:ind w:left="360"/>
        <w:jc w:val="both"/>
        <w:rPr>
          <w:rFonts w:cs="Calibri"/>
        </w:rPr>
      </w:pPr>
    </w:p>
    <w:sectPr w:rsidR="005E7014" w:rsidRPr="00274F09"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DA7AB" w14:textId="77777777" w:rsidR="00052C83" w:rsidRDefault="00052C83" w:rsidP="0096715B">
      <w:r>
        <w:separator/>
      </w:r>
    </w:p>
    <w:p w14:paraId="77C62615" w14:textId="77777777" w:rsidR="00052C83" w:rsidRDefault="00052C83"/>
  </w:endnote>
  <w:endnote w:type="continuationSeparator" w:id="0">
    <w:p w14:paraId="015B6476" w14:textId="77777777" w:rsidR="00052C83" w:rsidRDefault="00052C83" w:rsidP="0096715B">
      <w:r>
        <w:continuationSeparator/>
      </w:r>
    </w:p>
    <w:p w14:paraId="2A29B752" w14:textId="77777777" w:rsidR="00052C83" w:rsidRDefault="00052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7DE9" w14:textId="77777777" w:rsidR="003C670B" w:rsidRDefault="003C670B" w:rsidP="00DB4744">
    <w:pPr>
      <w:pStyle w:val="Footer"/>
      <w:tabs>
        <w:tab w:val="clear" w:pos="4513"/>
        <w:tab w:val="clear" w:pos="9026"/>
        <w:tab w:val="right" w:pos="9639"/>
      </w:tabs>
      <w:jc w:val="right"/>
      <w:rPr>
        <w:noProof/>
      </w:rPr>
    </w:pPr>
  </w:p>
  <w:p w14:paraId="2266FC55" w14:textId="77777777" w:rsidR="003C670B" w:rsidRDefault="003C670B"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63EB148E" w14:textId="77777777" w:rsidR="003C670B" w:rsidRPr="006302B2" w:rsidRDefault="003C670B" w:rsidP="00626A04">
    <w:pPr>
      <w:pStyle w:val="Header"/>
      <w:tabs>
        <w:tab w:val="clear" w:pos="4513"/>
        <w:tab w:val="clear" w:pos="9026"/>
      </w:tabs>
      <w:jc w:val="center"/>
      <w:rPr>
        <w:b/>
        <w:sz w:val="22"/>
      </w:rPr>
    </w:pPr>
    <w:r w:rsidRPr="006302B2">
      <w:rPr>
        <w:b/>
        <w:sz w:val="22"/>
      </w:rPr>
      <w:t>CONFIDENTIAL</w:t>
    </w:r>
  </w:p>
  <w:p w14:paraId="4C8076F5" w14:textId="77777777" w:rsidR="003C670B" w:rsidRDefault="003C67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499F8" w14:textId="77777777" w:rsidR="00052C83" w:rsidRDefault="00052C83" w:rsidP="0096715B">
      <w:r>
        <w:separator/>
      </w:r>
    </w:p>
    <w:p w14:paraId="04A3B46F" w14:textId="77777777" w:rsidR="00052C83" w:rsidRDefault="00052C83"/>
  </w:footnote>
  <w:footnote w:type="continuationSeparator" w:id="0">
    <w:p w14:paraId="1E78A125" w14:textId="77777777" w:rsidR="00052C83" w:rsidRDefault="00052C83" w:rsidP="0096715B">
      <w:r>
        <w:continuationSeparator/>
      </w:r>
    </w:p>
    <w:p w14:paraId="14CABE78" w14:textId="77777777" w:rsidR="00052C83" w:rsidRDefault="00052C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168"/>
    <w:multiLevelType w:val="multilevel"/>
    <w:tmpl w:val="4CBC227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3742A8"/>
    <w:multiLevelType w:val="hybridMultilevel"/>
    <w:tmpl w:val="049058C4"/>
    <w:lvl w:ilvl="0" w:tplc="D862C876">
      <w:start w:val="1"/>
      <w:numFmt w:val="lowerLetter"/>
      <w:lvlText w:val="(%1)"/>
      <w:lvlJc w:val="left"/>
      <w:pPr>
        <w:ind w:left="720" w:hanging="360"/>
      </w:pPr>
      <w:rPr>
        <w:rFonts w:asciiTheme="minorHAnsi" w:eastAsia="Times New Roman" w:hAnsiTheme="minorHAnsi" w:cstheme="minorHAnsi" w:hint="default"/>
        <w:b/>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8025EB"/>
    <w:multiLevelType w:val="hybridMultilevel"/>
    <w:tmpl w:val="C50E3B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D5476C7"/>
    <w:multiLevelType w:val="multilevel"/>
    <w:tmpl w:val="0DC0D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0CB65B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7DA44EB"/>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0"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1D4219B7"/>
    <w:multiLevelType w:val="hybridMultilevel"/>
    <w:tmpl w:val="598EFD86"/>
    <w:lvl w:ilvl="0" w:tplc="0409001B">
      <w:start w:val="1"/>
      <w:numFmt w:val="lowerRoman"/>
      <w:lvlText w:val="%1."/>
      <w:lvlJc w:val="righ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2845535"/>
    <w:multiLevelType w:val="multilevel"/>
    <w:tmpl w:val="4DAAFB8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bCs w:val="0"/>
        <w:i w:val="0"/>
        <w:iCs w:val="0"/>
        <w:caps w:val="0"/>
        <w:smallCaps w:val="0"/>
        <w:strike w:val="0"/>
        <w:dstrike w:val="0"/>
        <w:outline w:val="0"/>
        <w:shadow w:val="0"/>
        <w:emboss w:val="0"/>
        <w:imprint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5" w15:restartNumberingAfterBreak="0">
    <w:nsid w:val="22AF552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7036689"/>
    <w:multiLevelType w:val="hybridMultilevel"/>
    <w:tmpl w:val="32D2EBA8"/>
    <w:lvl w:ilvl="0" w:tplc="8980708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F75939"/>
    <w:multiLevelType w:val="multilevel"/>
    <w:tmpl w:val="EC70153A"/>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B9520B"/>
    <w:multiLevelType w:val="hybridMultilevel"/>
    <w:tmpl w:val="7CE02814"/>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2" w15:restartNumberingAfterBreak="0">
    <w:nsid w:val="2DF65F4D"/>
    <w:multiLevelType w:val="multilevel"/>
    <w:tmpl w:val="C554D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A24B06"/>
    <w:multiLevelType w:val="multilevel"/>
    <w:tmpl w:val="CCD45DA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FA61D01"/>
    <w:multiLevelType w:val="hybridMultilevel"/>
    <w:tmpl w:val="32D2EBA8"/>
    <w:lvl w:ilvl="0" w:tplc="8980708E">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6C568F7"/>
    <w:multiLevelType w:val="hybridMultilevel"/>
    <w:tmpl w:val="1EBA1086"/>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370C1227"/>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9D67F8C"/>
    <w:multiLevelType w:val="hybridMultilevel"/>
    <w:tmpl w:val="F6B4113A"/>
    <w:lvl w:ilvl="0" w:tplc="8980708E">
      <w:start w:val="1"/>
      <w:numFmt w:val="lowerLetter"/>
      <w:lvlText w:val="(%1)"/>
      <w:lvlJc w:val="left"/>
      <w:pPr>
        <w:ind w:left="2061" w:hanging="360"/>
      </w:pPr>
      <w:rPr>
        <w:rFonts w:hint="default"/>
        <w:b w:val="0"/>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31" w15:restartNumberingAfterBreak="0">
    <w:nsid w:val="3A7B33A6"/>
    <w:multiLevelType w:val="hybridMultilevel"/>
    <w:tmpl w:val="4078BC80"/>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2" w15:restartNumberingAfterBreak="0">
    <w:nsid w:val="3AC4297E"/>
    <w:multiLevelType w:val="hybridMultilevel"/>
    <w:tmpl w:val="2048C316"/>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ACE2B68"/>
    <w:multiLevelType w:val="multilevel"/>
    <w:tmpl w:val="F88CC06A"/>
    <w:lvl w:ilvl="0">
      <w:start w:val="1"/>
      <w:numFmt w:val="lowerLetter"/>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B16709C"/>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5" w15:restartNumberingAfterBreak="0">
    <w:nsid w:val="45185D1F"/>
    <w:multiLevelType w:val="multilevel"/>
    <w:tmpl w:val="AB6603A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2239" w:hanging="964"/>
      </w:pPr>
      <w:rPr>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rPr>
        <w:rFonts w:hint="default"/>
        <w:b w:val="0"/>
        <w:color w:val="000000"/>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38" w15:restartNumberingAfterBreak="0">
    <w:nsid w:val="47E72F8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D452044"/>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0F7632C"/>
    <w:multiLevelType w:val="hybridMultilevel"/>
    <w:tmpl w:val="A3D4638E"/>
    <w:lvl w:ilvl="0" w:tplc="8980708E">
      <w:start w:val="1"/>
      <w:numFmt w:val="lowerLetter"/>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2"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59625729"/>
    <w:multiLevelType w:val="multilevel"/>
    <w:tmpl w:val="11A415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52012A"/>
    <w:multiLevelType w:val="hybridMultilevel"/>
    <w:tmpl w:val="586CA6A2"/>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5856CBF"/>
    <w:multiLevelType w:val="hybridMultilevel"/>
    <w:tmpl w:val="598EFD86"/>
    <w:lvl w:ilvl="0" w:tplc="0409001B">
      <w:start w:val="1"/>
      <w:numFmt w:val="lowerRoman"/>
      <w:lvlText w:val="%1."/>
      <w:lvlJc w:val="righ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49" w15:restartNumberingAfterBreak="0">
    <w:nsid w:val="66C71C01"/>
    <w:multiLevelType w:val="multilevel"/>
    <w:tmpl w:val="83C0F672"/>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2BA1A2B"/>
    <w:multiLevelType w:val="multilevel"/>
    <w:tmpl w:val="C45ECC16"/>
    <w:lvl w:ilvl="0">
      <w:start w:val="1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3CC3178"/>
    <w:multiLevelType w:val="hybridMultilevel"/>
    <w:tmpl w:val="006C7EC2"/>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4" w15:restartNumberingAfterBreak="0">
    <w:nsid w:val="769F71F9"/>
    <w:multiLevelType w:val="multilevel"/>
    <w:tmpl w:val="125A7DE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6" w15:restartNumberingAfterBreak="0">
    <w:nsid w:val="7947794B"/>
    <w:multiLevelType w:val="multilevel"/>
    <w:tmpl w:val="2C0061C6"/>
    <w:lvl w:ilvl="0">
      <w:start w:val="1"/>
      <w:numFmt w:val="lowerLetter"/>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5"/>
  </w:num>
  <w:num w:numId="2">
    <w:abstractNumId w:val="36"/>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num>
  <w:num w:numId="18">
    <w:abstractNumId w:val="19"/>
  </w:num>
  <w:num w:numId="19">
    <w:abstractNumId w:val="51"/>
  </w:num>
  <w:num w:numId="20">
    <w:abstractNumId w:val="42"/>
  </w:num>
  <w:num w:numId="21">
    <w:abstractNumId w:val="58"/>
  </w:num>
  <w:num w:numId="22">
    <w:abstractNumId w:val="57"/>
  </w:num>
  <w:num w:numId="23">
    <w:abstractNumId w:val="54"/>
  </w:num>
  <w:num w:numId="24">
    <w:abstractNumId w:val="14"/>
  </w:num>
  <w:num w:numId="25">
    <w:abstractNumId w:val="9"/>
    <w:lvlOverride w:ilvl="0">
      <w:startOverride w:val="1"/>
    </w:lvlOverride>
  </w:num>
  <w:num w:numId="26">
    <w:abstractNumId w:val="24"/>
  </w:num>
  <w:num w:numId="27">
    <w:abstractNumId w:val="1"/>
  </w:num>
  <w:num w:numId="2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38"/>
  </w:num>
  <w:num w:numId="31">
    <w:abstractNumId w:val="6"/>
  </w:num>
  <w:num w:numId="32">
    <w:abstractNumId w:val="29"/>
  </w:num>
  <w:num w:numId="33">
    <w:abstractNumId w:val="56"/>
  </w:num>
  <w:num w:numId="34">
    <w:abstractNumId w:val="53"/>
  </w:num>
  <w:num w:numId="35">
    <w:abstractNumId w:val="23"/>
  </w:num>
  <w:num w:numId="36">
    <w:abstractNumId w:val="12"/>
  </w:num>
  <w:num w:numId="37">
    <w:abstractNumId w:val="47"/>
  </w:num>
  <w:num w:numId="38">
    <w:abstractNumId w:val="2"/>
  </w:num>
  <w:num w:numId="39">
    <w:abstractNumId w:val="15"/>
  </w:num>
  <w:num w:numId="40">
    <w:abstractNumId w:val="20"/>
  </w:num>
  <w:num w:numId="41">
    <w:abstractNumId w:val="17"/>
  </w:num>
  <w:num w:numId="42">
    <w:abstractNumId w:val="33"/>
  </w:num>
  <w:num w:numId="43">
    <w:abstractNumId w:val="30"/>
  </w:num>
  <w:num w:numId="44">
    <w:abstractNumId w:val="41"/>
  </w:num>
  <w:num w:numId="45">
    <w:abstractNumId w:val="48"/>
  </w:num>
  <w:num w:numId="46">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1"/>
  </w:num>
  <w:num w:numId="49">
    <w:abstractNumId w:val="28"/>
  </w:num>
  <w:num w:numId="50">
    <w:abstractNumId w:val="0"/>
  </w:num>
  <w:num w:numId="51">
    <w:abstractNumId w:val="32"/>
  </w:num>
  <w:num w:numId="52">
    <w:abstractNumId w:val="14"/>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14"/>
  </w:num>
  <w:num w:numId="60">
    <w:abstractNumId w:val="27"/>
  </w:num>
  <w:num w:numId="61">
    <w:abstractNumId w:val="27"/>
  </w:num>
  <w:num w:numId="62">
    <w:abstractNumId w:val="27"/>
  </w:num>
  <w:num w:numId="63">
    <w:abstractNumId w:val="14"/>
  </w:num>
  <w:num w:numId="64">
    <w:abstractNumId w:val="14"/>
  </w:num>
  <w:num w:numId="65">
    <w:abstractNumId w:val="37"/>
  </w:num>
  <w:num w:numId="66">
    <w:abstractNumId w:val="8"/>
  </w:num>
  <w:num w:numId="67">
    <w:abstractNumId w:val="27"/>
  </w:num>
  <w:num w:numId="68">
    <w:abstractNumId w:val="52"/>
  </w:num>
  <w:num w:numId="69">
    <w:abstractNumId w:val="7"/>
  </w:num>
  <w:num w:numId="70">
    <w:abstractNumId w:val="44"/>
  </w:num>
  <w:num w:numId="71">
    <w:abstractNumId w:val="22"/>
  </w:num>
  <w:num w:numId="72">
    <w:abstractNumId w:val="43"/>
  </w:num>
  <w:num w:numId="73">
    <w:abstractNumId w:val="4"/>
  </w:num>
  <w:num w:numId="74">
    <w:abstractNumId w:val="27"/>
  </w:num>
  <w:num w:numId="75">
    <w:abstractNumId w:val="3"/>
  </w:num>
  <w:num w:numId="76">
    <w:abstractNumId w:val="39"/>
  </w:num>
  <w:num w:numId="77">
    <w:abstractNumId w:val="34"/>
  </w:num>
  <w:num w:numId="78">
    <w:abstractNumId w:val="18"/>
  </w:num>
  <w:num w:numId="79">
    <w:abstractNumId w:val="50"/>
  </w:num>
  <w:num w:numId="80">
    <w:abstractNumId w:val="27"/>
  </w:num>
  <w:num w:numId="81">
    <w:abstractNumId w:val="11"/>
  </w:num>
  <w:num w:numId="82">
    <w:abstractNumId w:val="26"/>
  </w:num>
  <w:num w:numId="83">
    <w:abstractNumId w:val="27"/>
  </w:num>
  <w:num w:numId="84">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8D4"/>
    <w:rsid w:val="00016B33"/>
    <w:rsid w:val="000173D6"/>
    <w:rsid w:val="00021E75"/>
    <w:rsid w:val="00022FBE"/>
    <w:rsid w:val="00024A22"/>
    <w:rsid w:val="00025D72"/>
    <w:rsid w:val="00026222"/>
    <w:rsid w:val="0003164A"/>
    <w:rsid w:val="000327A4"/>
    <w:rsid w:val="00035E7D"/>
    <w:rsid w:val="000402F6"/>
    <w:rsid w:val="000425F2"/>
    <w:rsid w:val="00043A64"/>
    <w:rsid w:val="000452C9"/>
    <w:rsid w:val="0004589C"/>
    <w:rsid w:val="00046429"/>
    <w:rsid w:val="000468D3"/>
    <w:rsid w:val="00052B35"/>
    <w:rsid w:val="00052C83"/>
    <w:rsid w:val="00052E16"/>
    <w:rsid w:val="00055A94"/>
    <w:rsid w:val="00055C95"/>
    <w:rsid w:val="00056649"/>
    <w:rsid w:val="00056FE3"/>
    <w:rsid w:val="000574A6"/>
    <w:rsid w:val="00062FA9"/>
    <w:rsid w:val="0006337B"/>
    <w:rsid w:val="00063922"/>
    <w:rsid w:val="00063CE7"/>
    <w:rsid w:val="000729B4"/>
    <w:rsid w:val="000746E3"/>
    <w:rsid w:val="00074FB4"/>
    <w:rsid w:val="0007567D"/>
    <w:rsid w:val="000778C9"/>
    <w:rsid w:val="0008263D"/>
    <w:rsid w:val="0008305B"/>
    <w:rsid w:val="000842DE"/>
    <w:rsid w:val="0008733A"/>
    <w:rsid w:val="00091720"/>
    <w:rsid w:val="0009383E"/>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4DF8"/>
    <w:rsid w:val="000B73D1"/>
    <w:rsid w:val="000C13E5"/>
    <w:rsid w:val="000C14C0"/>
    <w:rsid w:val="000C1BBC"/>
    <w:rsid w:val="000C34BA"/>
    <w:rsid w:val="000C3F8E"/>
    <w:rsid w:val="000C60DE"/>
    <w:rsid w:val="000D01E8"/>
    <w:rsid w:val="000D178E"/>
    <w:rsid w:val="000D2B41"/>
    <w:rsid w:val="000D4B6A"/>
    <w:rsid w:val="000D65E8"/>
    <w:rsid w:val="000E262B"/>
    <w:rsid w:val="000E2B2F"/>
    <w:rsid w:val="000E313D"/>
    <w:rsid w:val="000E39CF"/>
    <w:rsid w:val="000E459E"/>
    <w:rsid w:val="000E47D9"/>
    <w:rsid w:val="000E6A10"/>
    <w:rsid w:val="000E6FD8"/>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16D11"/>
    <w:rsid w:val="00121E4D"/>
    <w:rsid w:val="00122918"/>
    <w:rsid w:val="00122EA3"/>
    <w:rsid w:val="00123022"/>
    <w:rsid w:val="00124D31"/>
    <w:rsid w:val="001264A4"/>
    <w:rsid w:val="0012754D"/>
    <w:rsid w:val="001275F0"/>
    <w:rsid w:val="001306FF"/>
    <w:rsid w:val="00130B23"/>
    <w:rsid w:val="00130BAF"/>
    <w:rsid w:val="00131B4B"/>
    <w:rsid w:val="00140788"/>
    <w:rsid w:val="00140804"/>
    <w:rsid w:val="001440B5"/>
    <w:rsid w:val="0014430A"/>
    <w:rsid w:val="00146A41"/>
    <w:rsid w:val="00147A09"/>
    <w:rsid w:val="00150C74"/>
    <w:rsid w:val="001546CB"/>
    <w:rsid w:val="00154D5D"/>
    <w:rsid w:val="00156446"/>
    <w:rsid w:val="0015649F"/>
    <w:rsid w:val="00157C27"/>
    <w:rsid w:val="001600DC"/>
    <w:rsid w:val="0016093F"/>
    <w:rsid w:val="00160F2B"/>
    <w:rsid w:val="00163FB4"/>
    <w:rsid w:val="00164C89"/>
    <w:rsid w:val="00164ED7"/>
    <w:rsid w:val="00165783"/>
    <w:rsid w:val="001660B4"/>
    <w:rsid w:val="00167009"/>
    <w:rsid w:val="001737D6"/>
    <w:rsid w:val="00176C1C"/>
    <w:rsid w:val="0017710D"/>
    <w:rsid w:val="00180935"/>
    <w:rsid w:val="00183DF8"/>
    <w:rsid w:val="00185F72"/>
    <w:rsid w:val="00186DCB"/>
    <w:rsid w:val="00190E5E"/>
    <w:rsid w:val="001913B8"/>
    <w:rsid w:val="00191607"/>
    <w:rsid w:val="00191C9A"/>
    <w:rsid w:val="00193827"/>
    <w:rsid w:val="00193925"/>
    <w:rsid w:val="00194A27"/>
    <w:rsid w:val="001959D6"/>
    <w:rsid w:val="001A0182"/>
    <w:rsid w:val="001A1F77"/>
    <w:rsid w:val="001A25A4"/>
    <w:rsid w:val="001A2C3A"/>
    <w:rsid w:val="001A4EAF"/>
    <w:rsid w:val="001A52EB"/>
    <w:rsid w:val="001A5FDB"/>
    <w:rsid w:val="001A7C0D"/>
    <w:rsid w:val="001B22F3"/>
    <w:rsid w:val="001B5BDF"/>
    <w:rsid w:val="001B6436"/>
    <w:rsid w:val="001C0CCC"/>
    <w:rsid w:val="001C2CA9"/>
    <w:rsid w:val="001C3A0E"/>
    <w:rsid w:val="001C5223"/>
    <w:rsid w:val="001C529A"/>
    <w:rsid w:val="001C59D5"/>
    <w:rsid w:val="001C5A8F"/>
    <w:rsid w:val="001C749C"/>
    <w:rsid w:val="001C7B1B"/>
    <w:rsid w:val="001C7D1C"/>
    <w:rsid w:val="001C7F0D"/>
    <w:rsid w:val="001D0209"/>
    <w:rsid w:val="001D2F39"/>
    <w:rsid w:val="001D34CA"/>
    <w:rsid w:val="001D6778"/>
    <w:rsid w:val="001D703F"/>
    <w:rsid w:val="001E047C"/>
    <w:rsid w:val="001E1600"/>
    <w:rsid w:val="001E2232"/>
    <w:rsid w:val="001E2DE9"/>
    <w:rsid w:val="001E42E6"/>
    <w:rsid w:val="001E5532"/>
    <w:rsid w:val="001E64D0"/>
    <w:rsid w:val="001E6A90"/>
    <w:rsid w:val="001E7EBF"/>
    <w:rsid w:val="001F08DF"/>
    <w:rsid w:val="001F1110"/>
    <w:rsid w:val="001F2130"/>
    <w:rsid w:val="001F4BA5"/>
    <w:rsid w:val="001F4BD1"/>
    <w:rsid w:val="001F7786"/>
    <w:rsid w:val="001F7A68"/>
    <w:rsid w:val="00201BBC"/>
    <w:rsid w:val="00203DF3"/>
    <w:rsid w:val="002074B7"/>
    <w:rsid w:val="00210C80"/>
    <w:rsid w:val="002115BA"/>
    <w:rsid w:val="00213322"/>
    <w:rsid w:val="00213444"/>
    <w:rsid w:val="00215531"/>
    <w:rsid w:val="00215577"/>
    <w:rsid w:val="0021780E"/>
    <w:rsid w:val="00220A26"/>
    <w:rsid w:val="00221161"/>
    <w:rsid w:val="002246FC"/>
    <w:rsid w:val="00225F5E"/>
    <w:rsid w:val="00227C30"/>
    <w:rsid w:val="0023075B"/>
    <w:rsid w:val="00231829"/>
    <w:rsid w:val="0023246C"/>
    <w:rsid w:val="002339F9"/>
    <w:rsid w:val="0023470F"/>
    <w:rsid w:val="00234C61"/>
    <w:rsid w:val="00236444"/>
    <w:rsid w:val="00244FE6"/>
    <w:rsid w:val="002455CE"/>
    <w:rsid w:val="00246B5B"/>
    <w:rsid w:val="00252BBE"/>
    <w:rsid w:val="00253387"/>
    <w:rsid w:val="0025384A"/>
    <w:rsid w:val="0026041C"/>
    <w:rsid w:val="002624F0"/>
    <w:rsid w:val="00262F17"/>
    <w:rsid w:val="002678A3"/>
    <w:rsid w:val="002729F3"/>
    <w:rsid w:val="00273113"/>
    <w:rsid w:val="002733FD"/>
    <w:rsid w:val="00274F09"/>
    <w:rsid w:val="00275A66"/>
    <w:rsid w:val="00275CCD"/>
    <w:rsid w:val="00277261"/>
    <w:rsid w:val="002773CA"/>
    <w:rsid w:val="00280625"/>
    <w:rsid w:val="00282CB6"/>
    <w:rsid w:val="002848ED"/>
    <w:rsid w:val="00286AE2"/>
    <w:rsid w:val="00287230"/>
    <w:rsid w:val="00290EBF"/>
    <w:rsid w:val="00292B51"/>
    <w:rsid w:val="00293CFE"/>
    <w:rsid w:val="00296E66"/>
    <w:rsid w:val="00297141"/>
    <w:rsid w:val="00297BBA"/>
    <w:rsid w:val="00297CF8"/>
    <w:rsid w:val="002A17B9"/>
    <w:rsid w:val="002A2FA2"/>
    <w:rsid w:val="002A36E6"/>
    <w:rsid w:val="002A4637"/>
    <w:rsid w:val="002A6664"/>
    <w:rsid w:val="002A72DD"/>
    <w:rsid w:val="002B0EED"/>
    <w:rsid w:val="002B59AD"/>
    <w:rsid w:val="002C0AEC"/>
    <w:rsid w:val="002C0B8F"/>
    <w:rsid w:val="002C1C15"/>
    <w:rsid w:val="002C255F"/>
    <w:rsid w:val="002C2E47"/>
    <w:rsid w:val="002C363C"/>
    <w:rsid w:val="002C36AB"/>
    <w:rsid w:val="002C489E"/>
    <w:rsid w:val="002C5974"/>
    <w:rsid w:val="002C597E"/>
    <w:rsid w:val="002C5FF0"/>
    <w:rsid w:val="002D071F"/>
    <w:rsid w:val="002D72C2"/>
    <w:rsid w:val="002E00A1"/>
    <w:rsid w:val="002E089D"/>
    <w:rsid w:val="002E5167"/>
    <w:rsid w:val="002E6C73"/>
    <w:rsid w:val="002E7D03"/>
    <w:rsid w:val="002F0338"/>
    <w:rsid w:val="002F0A5B"/>
    <w:rsid w:val="002F389C"/>
    <w:rsid w:val="002F3DA3"/>
    <w:rsid w:val="002F624D"/>
    <w:rsid w:val="003005CE"/>
    <w:rsid w:val="00301D9D"/>
    <w:rsid w:val="003026D6"/>
    <w:rsid w:val="003052C5"/>
    <w:rsid w:val="00305A56"/>
    <w:rsid w:val="0031424E"/>
    <w:rsid w:val="00315CC5"/>
    <w:rsid w:val="0031683F"/>
    <w:rsid w:val="0031721B"/>
    <w:rsid w:val="00321EA2"/>
    <w:rsid w:val="00324D02"/>
    <w:rsid w:val="00326109"/>
    <w:rsid w:val="00326D19"/>
    <w:rsid w:val="0032758F"/>
    <w:rsid w:val="003275DC"/>
    <w:rsid w:val="003313D1"/>
    <w:rsid w:val="00332049"/>
    <w:rsid w:val="003341A2"/>
    <w:rsid w:val="00335332"/>
    <w:rsid w:val="003372E1"/>
    <w:rsid w:val="00341678"/>
    <w:rsid w:val="003427CC"/>
    <w:rsid w:val="00342818"/>
    <w:rsid w:val="00342FC2"/>
    <w:rsid w:val="0034327E"/>
    <w:rsid w:val="00344519"/>
    <w:rsid w:val="003452E7"/>
    <w:rsid w:val="00346D43"/>
    <w:rsid w:val="00347963"/>
    <w:rsid w:val="003535DE"/>
    <w:rsid w:val="00357B34"/>
    <w:rsid w:val="00360895"/>
    <w:rsid w:val="0036107A"/>
    <w:rsid w:val="00362649"/>
    <w:rsid w:val="003643D2"/>
    <w:rsid w:val="00371F19"/>
    <w:rsid w:val="00372274"/>
    <w:rsid w:val="00373D53"/>
    <w:rsid w:val="003740B7"/>
    <w:rsid w:val="003753CF"/>
    <w:rsid w:val="00376BCF"/>
    <w:rsid w:val="00377886"/>
    <w:rsid w:val="0038241D"/>
    <w:rsid w:val="003840BB"/>
    <w:rsid w:val="0038513C"/>
    <w:rsid w:val="003851A3"/>
    <w:rsid w:val="003857E0"/>
    <w:rsid w:val="00387E32"/>
    <w:rsid w:val="003906D8"/>
    <w:rsid w:val="00391854"/>
    <w:rsid w:val="00394199"/>
    <w:rsid w:val="003A1C04"/>
    <w:rsid w:val="003A4693"/>
    <w:rsid w:val="003A4BC7"/>
    <w:rsid w:val="003A501D"/>
    <w:rsid w:val="003A51B9"/>
    <w:rsid w:val="003A51BB"/>
    <w:rsid w:val="003A69DA"/>
    <w:rsid w:val="003A7115"/>
    <w:rsid w:val="003B118D"/>
    <w:rsid w:val="003B2621"/>
    <w:rsid w:val="003B3C52"/>
    <w:rsid w:val="003B4C9E"/>
    <w:rsid w:val="003C2DC6"/>
    <w:rsid w:val="003C3E03"/>
    <w:rsid w:val="003C670B"/>
    <w:rsid w:val="003C6CFC"/>
    <w:rsid w:val="003C7033"/>
    <w:rsid w:val="003C73BA"/>
    <w:rsid w:val="003C7762"/>
    <w:rsid w:val="003D18BE"/>
    <w:rsid w:val="003D3A7D"/>
    <w:rsid w:val="003D3E69"/>
    <w:rsid w:val="003E0AA8"/>
    <w:rsid w:val="003E18B8"/>
    <w:rsid w:val="003E20A0"/>
    <w:rsid w:val="003E6300"/>
    <w:rsid w:val="003F06B1"/>
    <w:rsid w:val="003F1217"/>
    <w:rsid w:val="003F2A33"/>
    <w:rsid w:val="003F3106"/>
    <w:rsid w:val="003F4270"/>
    <w:rsid w:val="003F562C"/>
    <w:rsid w:val="003F78CE"/>
    <w:rsid w:val="0040577D"/>
    <w:rsid w:val="00406972"/>
    <w:rsid w:val="004129CD"/>
    <w:rsid w:val="00412C69"/>
    <w:rsid w:val="00416CB9"/>
    <w:rsid w:val="004171CB"/>
    <w:rsid w:val="00417A4F"/>
    <w:rsid w:val="00417FC0"/>
    <w:rsid w:val="004206AA"/>
    <w:rsid w:val="00420E51"/>
    <w:rsid w:val="0042160D"/>
    <w:rsid w:val="00425741"/>
    <w:rsid w:val="00425B15"/>
    <w:rsid w:val="0042738B"/>
    <w:rsid w:val="00430BBE"/>
    <w:rsid w:val="00431BBD"/>
    <w:rsid w:val="00432FF3"/>
    <w:rsid w:val="0043530F"/>
    <w:rsid w:val="0043548E"/>
    <w:rsid w:val="004358F4"/>
    <w:rsid w:val="004362DB"/>
    <w:rsid w:val="00437C89"/>
    <w:rsid w:val="004401FF"/>
    <w:rsid w:val="004423CD"/>
    <w:rsid w:val="00445077"/>
    <w:rsid w:val="004453BD"/>
    <w:rsid w:val="00445546"/>
    <w:rsid w:val="0044586E"/>
    <w:rsid w:val="004464D6"/>
    <w:rsid w:val="00447EA1"/>
    <w:rsid w:val="00451E03"/>
    <w:rsid w:val="00452177"/>
    <w:rsid w:val="00454A97"/>
    <w:rsid w:val="00465203"/>
    <w:rsid w:val="0046531B"/>
    <w:rsid w:val="00466DE1"/>
    <w:rsid w:val="0046723E"/>
    <w:rsid w:val="00467E3C"/>
    <w:rsid w:val="00470BA0"/>
    <w:rsid w:val="00475A12"/>
    <w:rsid w:val="00475E42"/>
    <w:rsid w:val="00476EE9"/>
    <w:rsid w:val="00477AD2"/>
    <w:rsid w:val="00477CC2"/>
    <w:rsid w:val="00480F3C"/>
    <w:rsid w:val="004849DC"/>
    <w:rsid w:val="00485270"/>
    <w:rsid w:val="00490F2A"/>
    <w:rsid w:val="004913FD"/>
    <w:rsid w:val="00492156"/>
    <w:rsid w:val="004A13EF"/>
    <w:rsid w:val="004A2A72"/>
    <w:rsid w:val="004A4E04"/>
    <w:rsid w:val="004A5B87"/>
    <w:rsid w:val="004A6388"/>
    <w:rsid w:val="004A7E24"/>
    <w:rsid w:val="004B1CB7"/>
    <w:rsid w:val="004B1D0D"/>
    <w:rsid w:val="004B2929"/>
    <w:rsid w:val="004B30F2"/>
    <w:rsid w:val="004B321C"/>
    <w:rsid w:val="004B422D"/>
    <w:rsid w:val="004B5F77"/>
    <w:rsid w:val="004B6B4A"/>
    <w:rsid w:val="004C189B"/>
    <w:rsid w:val="004C1E9D"/>
    <w:rsid w:val="004C3C77"/>
    <w:rsid w:val="004C7089"/>
    <w:rsid w:val="004C755D"/>
    <w:rsid w:val="004C7890"/>
    <w:rsid w:val="004D0A18"/>
    <w:rsid w:val="004D1268"/>
    <w:rsid w:val="004D16A7"/>
    <w:rsid w:val="004D67C1"/>
    <w:rsid w:val="004D7299"/>
    <w:rsid w:val="004E0BDC"/>
    <w:rsid w:val="004E36BE"/>
    <w:rsid w:val="004E5BF2"/>
    <w:rsid w:val="004E73B4"/>
    <w:rsid w:val="004F57B3"/>
    <w:rsid w:val="004F7186"/>
    <w:rsid w:val="004F764E"/>
    <w:rsid w:val="005006C1"/>
    <w:rsid w:val="00502CA9"/>
    <w:rsid w:val="005039A1"/>
    <w:rsid w:val="005045BC"/>
    <w:rsid w:val="005045FC"/>
    <w:rsid w:val="005101F7"/>
    <w:rsid w:val="0051127A"/>
    <w:rsid w:val="0051162B"/>
    <w:rsid w:val="00516691"/>
    <w:rsid w:val="00517D92"/>
    <w:rsid w:val="00520F28"/>
    <w:rsid w:val="005224B0"/>
    <w:rsid w:val="00530398"/>
    <w:rsid w:val="00531420"/>
    <w:rsid w:val="00531552"/>
    <w:rsid w:val="00534A5E"/>
    <w:rsid w:val="005359C1"/>
    <w:rsid w:val="00541E6E"/>
    <w:rsid w:val="00542AF9"/>
    <w:rsid w:val="00542BBB"/>
    <w:rsid w:val="00543BFF"/>
    <w:rsid w:val="00543F63"/>
    <w:rsid w:val="0054696C"/>
    <w:rsid w:val="00554080"/>
    <w:rsid w:val="005551A6"/>
    <w:rsid w:val="00560C10"/>
    <w:rsid w:val="00562808"/>
    <w:rsid w:val="00563827"/>
    <w:rsid w:val="00571DDB"/>
    <w:rsid w:val="00576974"/>
    <w:rsid w:val="00577D8C"/>
    <w:rsid w:val="00582B4D"/>
    <w:rsid w:val="00584CC0"/>
    <w:rsid w:val="0058511A"/>
    <w:rsid w:val="005856A1"/>
    <w:rsid w:val="00591412"/>
    <w:rsid w:val="00591CFE"/>
    <w:rsid w:val="00593AA2"/>
    <w:rsid w:val="00593FC7"/>
    <w:rsid w:val="005952AC"/>
    <w:rsid w:val="0059582B"/>
    <w:rsid w:val="00596E0C"/>
    <w:rsid w:val="005976B0"/>
    <w:rsid w:val="00597B5E"/>
    <w:rsid w:val="005A1325"/>
    <w:rsid w:val="005A1391"/>
    <w:rsid w:val="005A1DBF"/>
    <w:rsid w:val="005A2E46"/>
    <w:rsid w:val="005A3CE0"/>
    <w:rsid w:val="005A3FC5"/>
    <w:rsid w:val="005A5985"/>
    <w:rsid w:val="005A6757"/>
    <w:rsid w:val="005A68C7"/>
    <w:rsid w:val="005A793E"/>
    <w:rsid w:val="005B0BFA"/>
    <w:rsid w:val="005B13B5"/>
    <w:rsid w:val="005B1E06"/>
    <w:rsid w:val="005B5BE1"/>
    <w:rsid w:val="005B7AEA"/>
    <w:rsid w:val="005B7C21"/>
    <w:rsid w:val="005C0027"/>
    <w:rsid w:val="005C08F3"/>
    <w:rsid w:val="005C1950"/>
    <w:rsid w:val="005C19FB"/>
    <w:rsid w:val="005C1A9A"/>
    <w:rsid w:val="005C1EF9"/>
    <w:rsid w:val="005C3175"/>
    <w:rsid w:val="005C58EB"/>
    <w:rsid w:val="005C7042"/>
    <w:rsid w:val="005D013E"/>
    <w:rsid w:val="005D0426"/>
    <w:rsid w:val="005D0758"/>
    <w:rsid w:val="005D3E50"/>
    <w:rsid w:val="005D74A6"/>
    <w:rsid w:val="005D775F"/>
    <w:rsid w:val="005E06FD"/>
    <w:rsid w:val="005E1111"/>
    <w:rsid w:val="005E1F6A"/>
    <w:rsid w:val="005E220C"/>
    <w:rsid w:val="005E39E0"/>
    <w:rsid w:val="005E3CF7"/>
    <w:rsid w:val="005E6837"/>
    <w:rsid w:val="005E7014"/>
    <w:rsid w:val="005E741C"/>
    <w:rsid w:val="005E7986"/>
    <w:rsid w:val="005F27D1"/>
    <w:rsid w:val="005F329C"/>
    <w:rsid w:val="005F3856"/>
    <w:rsid w:val="005F38A9"/>
    <w:rsid w:val="005F3E8C"/>
    <w:rsid w:val="005F40D5"/>
    <w:rsid w:val="005F57CF"/>
    <w:rsid w:val="005F6072"/>
    <w:rsid w:val="0060156B"/>
    <w:rsid w:val="006016CF"/>
    <w:rsid w:val="00601CA4"/>
    <w:rsid w:val="006024DC"/>
    <w:rsid w:val="006025EA"/>
    <w:rsid w:val="00603507"/>
    <w:rsid w:val="0061095F"/>
    <w:rsid w:val="00610A49"/>
    <w:rsid w:val="00610C62"/>
    <w:rsid w:val="006114C8"/>
    <w:rsid w:val="006124AC"/>
    <w:rsid w:val="00612C0E"/>
    <w:rsid w:val="00613AEA"/>
    <w:rsid w:val="00620E36"/>
    <w:rsid w:val="0062232B"/>
    <w:rsid w:val="00622402"/>
    <w:rsid w:val="00622939"/>
    <w:rsid w:val="00622C06"/>
    <w:rsid w:val="00623872"/>
    <w:rsid w:val="00624577"/>
    <w:rsid w:val="006246E8"/>
    <w:rsid w:val="00624D61"/>
    <w:rsid w:val="00626A04"/>
    <w:rsid w:val="00627DAE"/>
    <w:rsid w:val="006302B2"/>
    <w:rsid w:val="00630D1E"/>
    <w:rsid w:val="00633EC5"/>
    <w:rsid w:val="00635310"/>
    <w:rsid w:val="00635F28"/>
    <w:rsid w:val="00636C32"/>
    <w:rsid w:val="00636DFE"/>
    <w:rsid w:val="00637577"/>
    <w:rsid w:val="00644F1C"/>
    <w:rsid w:val="00644F68"/>
    <w:rsid w:val="0064511F"/>
    <w:rsid w:val="00650787"/>
    <w:rsid w:val="00650CC3"/>
    <w:rsid w:val="006515EB"/>
    <w:rsid w:val="00651AAA"/>
    <w:rsid w:val="00651BBA"/>
    <w:rsid w:val="0065212B"/>
    <w:rsid w:val="006528D6"/>
    <w:rsid w:val="00652AD5"/>
    <w:rsid w:val="00654D77"/>
    <w:rsid w:val="006568EF"/>
    <w:rsid w:val="00660BCE"/>
    <w:rsid w:val="0066148C"/>
    <w:rsid w:val="0066206F"/>
    <w:rsid w:val="0066207B"/>
    <w:rsid w:val="00662ADB"/>
    <w:rsid w:val="00663AE7"/>
    <w:rsid w:val="00664D76"/>
    <w:rsid w:val="00666164"/>
    <w:rsid w:val="00666C64"/>
    <w:rsid w:val="0067111D"/>
    <w:rsid w:val="00671A65"/>
    <w:rsid w:val="00672CE6"/>
    <w:rsid w:val="00675831"/>
    <w:rsid w:val="00676362"/>
    <w:rsid w:val="006769C0"/>
    <w:rsid w:val="0067784B"/>
    <w:rsid w:val="00681843"/>
    <w:rsid w:val="00682100"/>
    <w:rsid w:val="00682FC6"/>
    <w:rsid w:val="00685393"/>
    <w:rsid w:val="00685A59"/>
    <w:rsid w:val="006864B9"/>
    <w:rsid w:val="00687E81"/>
    <w:rsid w:val="006929DB"/>
    <w:rsid w:val="00692BDE"/>
    <w:rsid w:val="00692E9A"/>
    <w:rsid w:val="00696D39"/>
    <w:rsid w:val="00697E76"/>
    <w:rsid w:val="00697EAF"/>
    <w:rsid w:val="006A13A0"/>
    <w:rsid w:val="006A13DB"/>
    <w:rsid w:val="006A22E0"/>
    <w:rsid w:val="006A3A3A"/>
    <w:rsid w:val="006A4AAC"/>
    <w:rsid w:val="006A5160"/>
    <w:rsid w:val="006A72A0"/>
    <w:rsid w:val="006B06C3"/>
    <w:rsid w:val="006B10E8"/>
    <w:rsid w:val="006B124F"/>
    <w:rsid w:val="006B3383"/>
    <w:rsid w:val="006B37FC"/>
    <w:rsid w:val="006B39C1"/>
    <w:rsid w:val="006B6A7C"/>
    <w:rsid w:val="006B6C10"/>
    <w:rsid w:val="006B7AFD"/>
    <w:rsid w:val="006C4006"/>
    <w:rsid w:val="006C4939"/>
    <w:rsid w:val="006C554E"/>
    <w:rsid w:val="006D0676"/>
    <w:rsid w:val="006D17BF"/>
    <w:rsid w:val="006D1E17"/>
    <w:rsid w:val="006D2D81"/>
    <w:rsid w:val="006D319D"/>
    <w:rsid w:val="006D4FB0"/>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5E55"/>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3B83"/>
    <w:rsid w:val="007342B8"/>
    <w:rsid w:val="007344E7"/>
    <w:rsid w:val="007370B1"/>
    <w:rsid w:val="00741C55"/>
    <w:rsid w:val="00745FE9"/>
    <w:rsid w:val="0074798D"/>
    <w:rsid w:val="00752F62"/>
    <w:rsid w:val="00760D12"/>
    <w:rsid w:val="0076218B"/>
    <w:rsid w:val="00763CEA"/>
    <w:rsid w:val="007674C9"/>
    <w:rsid w:val="00767E0A"/>
    <w:rsid w:val="007712BC"/>
    <w:rsid w:val="00772917"/>
    <w:rsid w:val="0077324C"/>
    <w:rsid w:val="00773B55"/>
    <w:rsid w:val="00774627"/>
    <w:rsid w:val="00775BCF"/>
    <w:rsid w:val="00777A30"/>
    <w:rsid w:val="00780C9A"/>
    <w:rsid w:val="00781CFC"/>
    <w:rsid w:val="00787967"/>
    <w:rsid w:val="0079024E"/>
    <w:rsid w:val="0079115E"/>
    <w:rsid w:val="00794CEC"/>
    <w:rsid w:val="0079581C"/>
    <w:rsid w:val="007A2C5A"/>
    <w:rsid w:val="007A3097"/>
    <w:rsid w:val="007A647D"/>
    <w:rsid w:val="007A7E68"/>
    <w:rsid w:val="007B0C23"/>
    <w:rsid w:val="007B10F9"/>
    <w:rsid w:val="007B17A6"/>
    <w:rsid w:val="007B240F"/>
    <w:rsid w:val="007B2546"/>
    <w:rsid w:val="007B3EA9"/>
    <w:rsid w:val="007B5E57"/>
    <w:rsid w:val="007B5F4C"/>
    <w:rsid w:val="007B6C7C"/>
    <w:rsid w:val="007C0319"/>
    <w:rsid w:val="007C07FB"/>
    <w:rsid w:val="007C160B"/>
    <w:rsid w:val="007C1D64"/>
    <w:rsid w:val="007C26DC"/>
    <w:rsid w:val="007C30FC"/>
    <w:rsid w:val="007C4040"/>
    <w:rsid w:val="007C5EA4"/>
    <w:rsid w:val="007C6552"/>
    <w:rsid w:val="007D7054"/>
    <w:rsid w:val="007D7B43"/>
    <w:rsid w:val="007E1A29"/>
    <w:rsid w:val="007E3146"/>
    <w:rsid w:val="007E3D2D"/>
    <w:rsid w:val="007E3F38"/>
    <w:rsid w:val="007E512C"/>
    <w:rsid w:val="007E6BE8"/>
    <w:rsid w:val="007E7766"/>
    <w:rsid w:val="007F0473"/>
    <w:rsid w:val="007F2936"/>
    <w:rsid w:val="007F3370"/>
    <w:rsid w:val="007F3718"/>
    <w:rsid w:val="007F3B66"/>
    <w:rsid w:val="007F5695"/>
    <w:rsid w:val="00800668"/>
    <w:rsid w:val="00802A32"/>
    <w:rsid w:val="008039DD"/>
    <w:rsid w:val="008045D8"/>
    <w:rsid w:val="0081138F"/>
    <w:rsid w:val="00812195"/>
    <w:rsid w:val="0081229C"/>
    <w:rsid w:val="00812F93"/>
    <w:rsid w:val="00813A62"/>
    <w:rsid w:val="0081441E"/>
    <w:rsid w:val="00814EEA"/>
    <w:rsid w:val="00816CC2"/>
    <w:rsid w:val="00816DD7"/>
    <w:rsid w:val="008230BF"/>
    <w:rsid w:val="00826BC4"/>
    <w:rsid w:val="00827CBC"/>
    <w:rsid w:val="00830EDB"/>
    <w:rsid w:val="008346FD"/>
    <w:rsid w:val="00834A22"/>
    <w:rsid w:val="0083744A"/>
    <w:rsid w:val="00837ABB"/>
    <w:rsid w:val="008425A7"/>
    <w:rsid w:val="00847D75"/>
    <w:rsid w:val="00851C73"/>
    <w:rsid w:val="008524E9"/>
    <w:rsid w:val="0085250F"/>
    <w:rsid w:val="00855070"/>
    <w:rsid w:val="0086054C"/>
    <w:rsid w:val="00863651"/>
    <w:rsid w:val="0086790C"/>
    <w:rsid w:val="00867B5D"/>
    <w:rsid w:val="00870575"/>
    <w:rsid w:val="00871368"/>
    <w:rsid w:val="008742FA"/>
    <w:rsid w:val="00874CFB"/>
    <w:rsid w:val="00875770"/>
    <w:rsid w:val="00875B45"/>
    <w:rsid w:val="00880A23"/>
    <w:rsid w:val="00880ACA"/>
    <w:rsid w:val="00880E82"/>
    <w:rsid w:val="008827F3"/>
    <w:rsid w:val="00883424"/>
    <w:rsid w:val="008847C7"/>
    <w:rsid w:val="00884CEF"/>
    <w:rsid w:val="00885428"/>
    <w:rsid w:val="008878DB"/>
    <w:rsid w:val="008A0B3C"/>
    <w:rsid w:val="008A54C2"/>
    <w:rsid w:val="008A5DA1"/>
    <w:rsid w:val="008A7B28"/>
    <w:rsid w:val="008B0CDE"/>
    <w:rsid w:val="008B2468"/>
    <w:rsid w:val="008B35C1"/>
    <w:rsid w:val="008B58D4"/>
    <w:rsid w:val="008B5BF9"/>
    <w:rsid w:val="008B6ED9"/>
    <w:rsid w:val="008B720D"/>
    <w:rsid w:val="008C177A"/>
    <w:rsid w:val="008C3080"/>
    <w:rsid w:val="008C45CD"/>
    <w:rsid w:val="008C4888"/>
    <w:rsid w:val="008C5E0F"/>
    <w:rsid w:val="008C6011"/>
    <w:rsid w:val="008D0B9C"/>
    <w:rsid w:val="008D41BC"/>
    <w:rsid w:val="008D6520"/>
    <w:rsid w:val="008D6AE3"/>
    <w:rsid w:val="008E1633"/>
    <w:rsid w:val="008E3746"/>
    <w:rsid w:val="008E3C46"/>
    <w:rsid w:val="008F4590"/>
    <w:rsid w:val="008F58D5"/>
    <w:rsid w:val="008F7060"/>
    <w:rsid w:val="009014C0"/>
    <w:rsid w:val="0090468A"/>
    <w:rsid w:val="00910304"/>
    <w:rsid w:val="00911B72"/>
    <w:rsid w:val="00911D2A"/>
    <w:rsid w:val="0091460E"/>
    <w:rsid w:val="009169D6"/>
    <w:rsid w:val="009218DA"/>
    <w:rsid w:val="009221B8"/>
    <w:rsid w:val="00924665"/>
    <w:rsid w:val="009256DF"/>
    <w:rsid w:val="0092593E"/>
    <w:rsid w:val="00925B0D"/>
    <w:rsid w:val="009304E4"/>
    <w:rsid w:val="00931B8F"/>
    <w:rsid w:val="00932583"/>
    <w:rsid w:val="00933540"/>
    <w:rsid w:val="009350EA"/>
    <w:rsid w:val="00936154"/>
    <w:rsid w:val="00936D4C"/>
    <w:rsid w:val="009408E3"/>
    <w:rsid w:val="00943E9F"/>
    <w:rsid w:val="009442F2"/>
    <w:rsid w:val="00945160"/>
    <w:rsid w:val="00946179"/>
    <w:rsid w:val="0094627A"/>
    <w:rsid w:val="009512B8"/>
    <w:rsid w:val="009517BD"/>
    <w:rsid w:val="00954076"/>
    <w:rsid w:val="009554D3"/>
    <w:rsid w:val="00955EA2"/>
    <w:rsid w:val="00957C2D"/>
    <w:rsid w:val="00960861"/>
    <w:rsid w:val="009609F4"/>
    <w:rsid w:val="00962D75"/>
    <w:rsid w:val="00964A80"/>
    <w:rsid w:val="0096687B"/>
    <w:rsid w:val="0096715B"/>
    <w:rsid w:val="00967A51"/>
    <w:rsid w:val="0097069E"/>
    <w:rsid w:val="00971728"/>
    <w:rsid w:val="009730D9"/>
    <w:rsid w:val="0097473D"/>
    <w:rsid w:val="009750B8"/>
    <w:rsid w:val="00975119"/>
    <w:rsid w:val="0097548D"/>
    <w:rsid w:val="00982966"/>
    <w:rsid w:val="00984FEE"/>
    <w:rsid w:val="009868F2"/>
    <w:rsid w:val="00986DF2"/>
    <w:rsid w:val="00992212"/>
    <w:rsid w:val="009928B3"/>
    <w:rsid w:val="00994562"/>
    <w:rsid w:val="00995651"/>
    <w:rsid w:val="00995803"/>
    <w:rsid w:val="00997D1D"/>
    <w:rsid w:val="009A0042"/>
    <w:rsid w:val="009A0662"/>
    <w:rsid w:val="009A1776"/>
    <w:rsid w:val="009A1F58"/>
    <w:rsid w:val="009A206D"/>
    <w:rsid w:val="009A3591"/>
    <w:rsid w:val="009A494F"/>
    <w:rsid w:val="009A5ECB"/>
    <w:rsid w:val="009A65AA"/>
    <w:rsid w:val="009A6A70"/>
    <w:rsid w:val="009B0A25"/>
    <w:rsid w:val="009B10A8"/>
    <w:rsid w:val="009B1AEF"/>
    <w:rsid w:val="009B1C5F"/>
    <w:rsid w:val="009B2828"/>
    <w:rsid w:val="009B3A4F"/>
    <w:rsid w:val="009B3CAE"/>
    <w:rsid w:val="009B45EC"/>
    <w:rsid w:val="009B4B36"/>
    <w:rsid w:val="009B59B8"/>
    <w:rsid w:val="009B60BD"/>
    <w:rsid w:val="009C08D7"/>
    <w:rsid w:val="009C1EA8"/>
    <w:rsid w:val="009C3950"/>
    <w:rsid w:val="009C4877"/>
    <w:rsid w:val="009C4FDD"/>
    <w:rsid w:val="009C6ACC"/>
    <w:rsid w:val="009D077F"/>
    <w:rsid w:val="009D0B10"/>
    <w:rsid w:val="009D0D1F"/>
    <w:rsid w:val="009D5737"/>
    <w:rsid w:val="009D73FD"/>
    <w:rsid w:val="009E3372"/>
    <w:rsid w:val="009E4608"/>
    <w:rsid w:val="009E4621"/>
    <w:rsid w:val="009E51A9"/>
    <w:rsid w:val="009E65DF"/>
    <w:rsid w:val="009F2FAB"/>
    <w:rsid w:val="009F3711"/>
    <w:rsid w:val="009F3ECF"/>
    <w:rsid w:val="009F6AF6"/>
    <w:rsid w:val="00A00EC3"/>
    <w:rsid w:val="00A05250"/>
    <w:rsid w:val="00A077EF"/>
    <w:rsid w:val="00A13CCC"/>
    <w:rsid w:val="00A15898"/>
    <w:rsid w:val="00A16F3D"/>
    <w:rsid w:val="00A21C3A"/>
    <w:rsid w:val="00A22A7F"/>
    <w:rsid w:val="00A24306"/>
    <w:rsid w:val="00A25747"/>
    <w:rsid w:val="00A25CEA"/>
    <w:rsid w:val="00A25D1C"/>
    <w:rsid w:val="00A27B67"/>
    <w:rsid w:val="00A304CD"/>
    <w:rsid w:val="00A314BB"/>
    <w:rsid w:val="00A3306C"/>
    <w:rsid w:val="00A416E4"/>
    <w:rsid w:val="00A43643"/>
    <w:rsid w:val="00A4381F"/>
    <w:rsid w:val="00A44327"/>
    <w:rsid w:val="00A44C1C"/>
    <w:rsid w:val="00A45EC8"/>
    <w:rsid w:val="00A464BF"/>
    <w:rsid w:val="00A47EB0"/>
    <w:rsid w:val="00A51BCA"/>
    <w:rsid w:val="00A55321"/>
    <w:rsid w:val="00A567C1"/>
    <w:rsid w:val="00A569FF"/>
    <w:rsid w:val="00A57F7A"/>
    <w:rsid w:val="00A617BF"/>
    <w:rsid w:val="00A65055"/>
    <w:rsid w:val="00A6605B"/>
    <w:rsid w:val="00A67AD0"/>
    <w:rsid w:val="00A7078F"/>
    <w:rsid w:val="00A717E7"/>
    <w:rsid w:val="00A73815"/>
    <w:rsid w:val="00A772D1"/>
    <w:rsid w:val="00A80B5E"/>
    <w:rsid w:val="00A80FF5"/>
    <w:rsid w:val="00A82C83"/>
    <w:rsid w:val="00A82EAA"/>
    <w:rsid w:val="00A83673"/>
    <w:rsid w:val="00A83C3D"/>
    <w:rsid w:val="00A86DF1"/>
    <w:rsid w:val="00A874CF"/>
    <w:rsid w:val="00A87ED9"/>
    <w:rsid w:val="00A90316"/>
    <w:rsid w:val="00A9079B"/>
    <w:rsid w:val="00A90B00"/>
    <w:rsid w:val="00A91C4A"/>
    <w:rsid w:val="00A944CC"/>
    <w:rsid w:val="00A951F8"/>
    <w:rsid w:val="00A954C8"/>
    <w:rsid w:val="00A9633E"/>
    <w:rsid w:val="00AA0550"/>
    <w:rsid w:val="00AA2378"/>
    <w:rsid w:val="00AA2A42"/>
    <w:rsid w:val="00AA400A"/>
    <w:rsid w:val="00AA78D1"/>
    <w:rsid w:val="00AA7B8C"/>
    <w:rsid w:val="00AB30F9"/>
    <w:rsid w:val="00AB5F70"/>
    <w:rsid w:val="00AB6916"/>
    <w:rsid w:val="00AC032A"/>
    <w:rsid w:val="00AC0610"/>
    <w:rsid w:val="00AC3F2C"/>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5DA"/>
    <w:rsid w:val="00B126F6"/>
    <w:rsid w:val="00B13C24"/>
    <w:rsid w:val="00B145FE"/>
    <w:rsid w:val="00B1626C"/>
    <w:rsid w:val="00B218BC"/>
    <w:rsid w:val="00B21DFA"/>
    <w:rsid w:val="00B2230D"/>
    <w:rsid w:val="00B22841"/>
    <w:rsid w:val="00B23EE8"/>
    <w:rsid w:val="00B26FDA"/>
    <w:rsid w:val="00B31535"/>
    <w:rsid w:val="00B324FF"/>
    <w:rsid w:val="00B348AB"/>
    <w:rsid w:val="00B35871"/>
    <w:rsid w:val="00B35AC4"/>
    <w:rsid w:val="00B35FB9"/>
    <w:rsid w:val="00B36298"/>
    <w:rsid w:val="00B37237"/>
    <w:rsid w:val="00B376A1"/>
    <w:rsid w:val="00B428E3"/>
    <w:rsid w:val="00B44169"/>
    <w:rsid w:val="00B4441C"/>
    <w:rsid w:val="00B46034"/>
    <w:rsid w:val="00B47393"/>
    <w:rsid w:val="00B47601"/>
    <w:rsid w:val="00B47691"/>
    <w:rsid w:val="00B51F3D"/>
    <w:rsid w:val="00B5321C"/>
    <w:rsid w:val="00B533FE"/>
    <w:rsid w:val="00B53440"/>
    <w:rsid w:val="00B558CD"/>
    <w:rsid w:val="00B6028C"/>
    <w:rsid w:val="00B6153A"/>
    <w:rsid w:val="00B6309C"/>
    <w:rsid w:val="00B64A77"/>
    <w:rsid w:val="00B64F17"/>
    <w:rsid w:val="00B65C4A"/>
    <w:rsid w:val="00B66305"/>
    <w:rsid w:val="00B66994"/>
    <w:rsid w:val="00B67046"/>
    <w:rsid w:val="00B715B5"/>
    <w:rsid w:val="00B76015"/>
    <w:rsid w:val="00B76421"/>
    <w:rsid w:val="00B80E6F"/>
    <w:rsid w:val="00B83EE8"/>
    <w:rsid w:val="00B84603"/>
    <w:rsid w:val="00B849CA"/>
    <w:rsid w:val="00B879B5"/>
    <w:rsid w:val="00B87AB9"/>
    <w:rsid w:val="00B87E72"/>
    <w:rsid w:val="00B9078D"/>
    <w:rsid w:val="00B9142D"/>
    <w:rsid w:val="00B9176C"/>
    <w:rsid w:val="00B91FD6"/>
    <w:rsid w:val="00B923C6"/>
    <w:rsid w:val="00B92953"/>
    <w:rsid w:val="00B933B0"/>
    <w:rsid w:val="00B946D7"/>
    <w:rsid w:val="00B94B9E"/>
    <w:rsid w:val="00B94E4D"/>
    <w:rsid w:val="00B95E03"/>
    <w:rsid w:val="00B9633B"/>
    <w:rsid w:val="00B97254"/>
    <w:rsid w:val="00BA0822"/>
    <w:rsid w:val="00BA1848"/>
    <w:rsid w:val="00BA227B"/>
    <w:rsid w:val="00BA5085"/>
    <w:rsid w:val="00BA5BD8"/>
    <w:rsid w:val="00BA5DE0"/>
    <w:rsid w:val="00BA6BFC"/>
    <w:rsid w:val="00BA7BFD"/>
    <w:rsid w:val="00BB3213"/>
    <w:rsid w:val="00BB3DB3"/>
    <w:rsid w:val="00BB46E7"/>
    <w:rsid w:val="00BB6D7E"/>
    <w:rsid w:val="00BC3969"/>
    <w:rsid w:val="00BC503A"/>
    <w:rsid w:val="00BC5B9F"/>
    <w:rsid w:val="00BD2BED"/>
    <w:rsid w:val="00BD73E5"/>
    <w:rsid w:val="00BD7F95"/>
    <w:rsid w:val="00BE2525"/>
    <w:rsid w:val="00BE268D"/>
    <w:rsid w:val="00BE312D"/>
    <w:rsid w:val="00BE4D83"/>
    <w:rsid w:val="00BE6234"/>
    <w:rsid w:val="00BE687D"/>
    <w:rsid w:val="00BE7589"/>
    <w:rsid w:val="00BE76FA"/>
    <w:rsid w:val="00BF1134"/>
    <w:rsid w:val="00BF12F7"/>
    <w:rsid w:val="00BF1742"/>
    <w:rsid w:val="00BF4D07"/>
    <w:rsid w:val="00BF5358"/>
    <w:rsid w:val="00BF5791"/>
    <w:rsid w:val="00BF5E5C"/>
    <w:rsid w:val="00C01FB8"/>
    <w:rsid w:val="00C042E0"/>
    <w:rsid w:val="00C07319"/>
    <w:rsid w:val="00C07869"/>
    <w:rsid w:val="00C1469B"/>
    <w:rsid w:val="00C14A89"/>
    <w:rsid w:val="00C14C93"/>
    <w:rsid w:val="00C155A9"/>
    <w:rsid w:val="00C163BE"/>
    <w:rsid w:val="00C216B2"/>
    <w:rsid w:val="00C228D3"/>
    <w:rsid w:val="00C24040"/>
    <w:rsid w:val="00C25411"/>
    <w:rsid w:val="00C265F1"/>
    <w:rsid w:val="00C30B9E"/>
    <w:rsid w:val="00C324FB"/>
    <w:rsid w:val="00C34A37"/>
    <w:rsid w:val="00C34E39"/>
    <w:rsid w:val="00C35DA3"/>
    <w:rsid w:val="00C35F25"/>
    <w:rsid w:val="00C36B4B"/>
    <w:rsid w:val="00C371C0"/>
    <w:rsid w:val="00C4043E"/>
    <w:rsid w:val="00C407BB"/>
    <w:rsid w:val="00C417BC"/>
    <w:rsid w:val="00C44A87"/>
    <w:rsid w:val="00C44C82"/>
    <w:rsid w:val="00C45F5B"/>
    <w:rsid w:val="00C514A2"/>
    <w:rsid w:val="00C51652"/>
    <w:rsid w:val="00C5403F"/>
    <w:rsid w:val="00C55034"/>
    <w:rsid w:val="00C570A8"/>
    <w:rsid w:val="00C5777C"/>
    <w:rsid w:val="00C577C9"/>
    <w:rsid w:val="00C57ACF"/>
    <w:rsid w:val="00C6012D"/>
    <w:rsid w:val="00C61DEF"/>
    <w:rsid w:val="00C65963"/>
    <w:rsid w:val="00C65AEF"/>
    <w:rsid w:val="00C66001"/>
    <w:rsid w:val="00C66087"/>
    <w:rsid w:val="00C660AD"/>
    <w:rsid w:val="00C67D2F"/>
    <w:rsid w:val="00C70184"/>
    <w:rsid w:val="00C70436"/>
    <w:rsid w:val="00C705B3"/>
    <w:rsid w:val="00C71A6D"/>
    <w:rsid w:val="00C71C1F"/>
    <w:rsid w:val="00C72D0F"/>
    <w:rsid w:val="00C72ED0"/>
    <w:rsid w:val="00C75EB2"/>
    <w:rsid w:val="00C806B9"/>
    <w:rsid w:val="00C845C1"/>
    <w:rsid w:val="00C85563"/>
    <w:rsid w:val="00C85D6F"/>
    <w:rsid w:val="00C868C6"/>
    <w:rsid w:val="00C87C5F"/>
    <w:rsid w:val="00C87D14"/>
    <w:rsid w:val="00C87EF4"/>
    <w:rsid w:val="00C9045B"/>
    <w:rsid w:val="00C90904"/>
    <w:rsid w:val="00C91264"/>
    <w:rsid w:val="00C93609"/>
    <w:rsid w:val="00C936BF"/>
    <w:rsid w:val="00C96EB8"/>
    <w:rsid w:val="00CA1B67"/>
    <w:rsid w:val="00CA242C"/>
    <w:rsid w:val="00CA3716"/>
    <w:rsid w:val="00CA7D30"/>
    <w:rsid w:val="00CB18CB"/>
    <w:rsid w:val="00CB539F"/>
    <w:rsid w:val="00CB69FF"/>
    <w:rsid w:val="00CC0540"/>
    <w:rsid w:val="00CC07DB"/>
    <w:rsid w:val="00CC22A1"/>
    <w:rsid w:val="00CC263C"/>
    <w:rsid w:val="00CC3DC0"/>
    <w:rsid w:val="00CC6D69"/>
    <w:rsid w:val="00CD498F"/>
    <w:rsid w:val="00CD7486"/>
    <w:rsid w:val="00CE1940"/>
    <w:rsid w:val="00CE1B31"/>
    <w:rsid w:val="00CE3095"/>
    <w:rsid w:val="00CE6FB4"/>
    <w:rsid w:val="00CE7394"/>
    <w:rsid w:val="00CF129D"/>
    <w:rsid w:val="00CF67E7"/>
    <w:rsid w:val="00CF6DA0"/>
    <w:rsid w:val="00CF6F0D"/>
    <w:rsid w:val="00CF70F6"/>
    <w:rsid w:val="00CF7C59"/>
    <w:rsid w:val="00D02C0B"/>
    <w:rsid w:val="00D02CFC"/>
    <w:rsid w:val="00D02E9B"/>
    <w:rsid w:val="00D032E8"/>
    <w:rsid w:val="00D064A4"/>
    <w:rsid w:val="00D07110"/>
    <w:rsid w:val="00D07FB1"/>
    <w:rsid w:val="00D10890"/>
    <w:rsid w:val="00D10BAE"/>
    <w:rsid w:val="00D112F7"/>
    <w:rsid w:val="00D13C0F"/>
    <w:rsid w:val="00D13D26"/>
    <w:rsid w:val="00D14279"/>
    <w:rsid w:val="00D14A93"/>
    <w:rsid w:val="00D2029B"/>
    <w:rsid w:val="00D2113F"/>
    <w:rsid w:val="00D218A9"/>
    <w:rsid w:val="00D21EC4"/>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4FC4"/>
    <w:rsid w:val="00D55B32"/>
    <w:rsid w:val="00D55CC1"/>
    <w:rsid w:val="00D576F8"/>
    <w:rsid w:val="00D6069D"/>
    <w:rsid w:val="00D6221C"/>
    <w:rsid w:val="00D67B56"/>
    <w:rsid w:val="00D67EFE"/>
    <w:rsid w:val="00D70F98"/>
    <w:rsid w:val="00D74E74"/>
    <w:rsid w:val="00D76A7E"/>
    <w:rsid w:val="00D80461"/>
    <w:rsid w:val="00D80938"/>
    <w:rsid w:val="00D8498E"/>
    <w:rsid w:val="00D87B7C"/>
    <w:rsid w:val="00D87E92"/>
    <w:rsid w:val="00D90E33"/>
    <w:rsid w:val="00D913B8"/>
    <w:rsid w:val="00D92068"/>
    <w:rsid w:val="00D921C7"/>
    <w:rsid w:val="00D92428"/>
    <w:rsid w:val="00D92436"/>
    <w:rsid w:val="00D9269F"/>
    <w:rsid w:val="00D92F66"/>
    <w:rsid w:val="00D93924"/>
    <w:rsid w:val="00D95CCB"/>
    <w:rsid w:val="00D95FEE"/>
    <w:rsid w:val="00DA06E1"/>
    <w:rsid w:val="00DA07C5"/>
    <w:rsid w:val="00DA262E"/>
    <w:rsid w:val="00DA2973"/>
    <w:rsid w:val="00DA7ACA"/>
    <w:rsid w:val="00DB018A"/>
    <w:rsid w:val="00DB01A4"/>
    <w:rsid w:val="00DB094F"/>
    <w:rsid w:val="00DB12B0"/>
    <w:rsid w:val="00DB27BA"/>
    <w:rsid w:val="00DB4744"/>
    <w:rsid w:val="00DB7BB2"/>
    <w:rsid w:val="00DB7C30"/>
    <w:rsid w:val="00DC1F4F"/>
    <w:rsid w:val="00DC337F"/>
    <w:rsid w:val="00DC6666"/>
    <w:rsid w:val="00DD0B77"/>
    <w:rsid w:val="00DD1B44"/>
    <w:rsid w:val="00DD4199"/>
    <w:rsid w:val="00DD747C"/>
    <w:rsid w:val="00DE2C03"/>
    <w:rsid w:val="00DE2EDD"/>
    <w:rsid w:val="00DE53EF"/>
    <w:rsid w:val="00DE6070"/>
    <w:rsid w:val="00DE61C0"/>
    <w:rsid w:val="00DE61DD"/>
    <w:rsid w:val="00DF2FC3"/>
    <w:rsid w:val="00DF56E2"/>
    <w:rsid w:val="00DF5AC6"/>
    <w:rsid w:val="00DF6A95"/>
    <w:rsid w:val="00DF7AAD"/>
    <w:rsid w:val="00E021C1"/>
    <w:rsid w:val="00E04B0A"/>
    <w:rsid w:val="00E05960"/>
    <w:rsid w:val="00E06B28"/>
    <w:rsid w:val="00E077DB"/>
    <w:rsid w:val="00E07853"/>
    <w:rsid w:val="00E11BD6"/>
    <w:rsid w:val="00E12648"/>
    <w:rsid w:val="00E127D3"/>
    <w:rsid w:val="00E2147B"/>
    <w:rsid w:val="00E22482"/>
    <w:rsid w:val="00E22488"/>
    <w:rsid w:val="00E22F6C"/>
    <w:rsid w:val="00E233A7"/>
    <w:rsid w:val="00E31D75"/>
    <w:rsid w:val="00E32686"/>
    <w:rsid w:val="00E32CF0"/>
    <w:rsid w:val="00E342D3"/>
    <w:rsid w:val="00E36E99"/>
    <w:rsid w:val="00E40109"/>
    <w:rsid w:val="00E41662"/>
    <w:rsid w:val="00E417DA"/>
    <w:rsid w:val="00E4273B"/>
    <w:rsid w:val="00E4417F"/>
    <w:rsid w:val="00E65CE2"/>
    <w:rsid w:val="00E662C9"/>
    <w:rsid w:val="00E66BBD"/>
    <w:rsid w:val="00E72A59"/>
    <w:rsid w:val="00E72D01"/>
    <w:rsid w:val="00E735A0"/>
    <w:rsid w:val="00E750F3"/>
    <w:rsid w:val="00E7554C"/>
    <w:rsid w:val="00E77E18"/>
    <w:rsid w:val="00E81198"/>
    <w:rsid w:val="00E87298"/>
    <w:rsid w:val="00E87A19"/>
    <w:rsid w:val="00E90718"/>
    <w:rsid w:val="00E90F3B"/>
    <w:rsid w:val="00E9158F"/>
    <w:rsid w:val="00E940A6"/>
    <w:rsid w:val="00E9766E"/>
    <w:rsid w:val="00EA033A"/>
    <w:rsid w:val="00EA0E0D"/>
    <w:rsid w:val="00EA6E75"/>
    <w:rsid w:val="00EB2A22"/>
    <w:rsid w:val="00EB3F3F"/>
    <w:rsid w:val="00EB3FFE"/>
    <w:rsid w:val="00EB7EA9"/>
    <w:rsid w:val="00EC2B41"/>
    <w:rsid w:val="00EC3E0B"/>
    <w:rsid w:val="00EC4547"/>
    <w:rsid w:val="00EC5A92"/>
    <w:rsid w:val="00EC6328"/>
    <w:rsid w:val="00EC6CDF"/>
    <w:rsid w:val="00ED2F0E"/>
    <w:rsid w:val="00ED3362"/>
    <w:rsid w:val="00ED501F"/>
    <w:rsid w:val="00ED7BEF"/>
    <w:rsid w:val="00EE0106"/>
    <w:rsid w:val="00EE4426"/>
    <w:rsid w:val="00EE46DA"/>
    <w:rsid w:val="00EE6366"/>
    <w:rsid w:val="00EE7684"/>
    <w:rsid w:val="00EE7B2A"/>
    <w:rsid w:val="00EF0DBA"/>
    <w:rsid w:val="00EF174F"/>
    <w:rsid w:val="00EF1DED"/>
    <w:rsid w:val="00EF3088"/>
    <w:rsid w:val="00EF447B"/>
    <w:rsid w:val="00EF5DCE"/>
    <w:rsid w:val="00EF66BD"/>
    <w:rsid w:val="00F0085E"/>
    <w:rsid w:val="00F00B7A"/>
    <w:rsid w:val="00F016A4"/>
    <w:rsid w:val="00F024FE"/>
    <w:rsid w:val="00F04E68"/>
    <w:rsid w:val="00F06161"/>
    <w:rsid w:val="00F07912"/>
    <w:rsid w:val="00F10849"/>
    <w:rsid w:val="00F10A4E"/>
    <w:rsid w:val="00F13ECB"/>
    <w:rsid w:val="00F1449A"/>
    <w:rsid w:val="00F1675C"/>
    <w:rsid w:val="00F1787C"/>
    <w:rsid w:val="00F245F4"/>
    <w:rsid w:val="00F25D18"/>
    <w:rsid w:val="00F2682A"/>
    <w:rsid w:val="00F27FC0"/>
    <w:rsid w:val="00F30042"/>
    <w:rsid w:val="00F3422E"/>
    <w:rsid w:val="00F4106E"/>
    <w:rsid w:val="00F44ABB"/>
    <w:rsid w:val="00F45CA3"/>
    <w:rsid w:val="00F461CD"/>
    <w:rsid w:val="00F46999"/>
    <w:rsid w:val="00F47E29"/>
    <w:rsid w:val="00F506CF"/>
    <w:rsid w:val="00F5094F"/>
    <w:rsid w:val="00F51B64"/>
    <w:rsid w:val="00F523B3"/>
    <w:rsid w:val="00F523CE"/>
    <w:rsid w:val="00F52433"/>
    <w:rsid w:val="00F54939"/>
    <w:rsid w:val="00F625ED"/>
    <w:rsid w:val="00F659FA"/>
    <w:rsid w:val="00F67C8C"/>
    <w:rsid w:val="00F7116C"/>
    <w:rsid w:val="00F71DCB"/>
    <w:rsid w:val="00F733FC"/>
    <w:rsid w:val="00F739D0"/>
    <w:rsid w:val="00F73CFA"/>
    <w:rsid w:val="00F76069"/>
    <w:rsid w:val="00F762F1"/>
    <w:rsid w:val="00F80336"/>
    <w:rsid w:val="00F806E3"/>
    <w:rsid w:val="00F81E2D"/>
    <w:rsid w:val="00F916E0"/>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2E6"/>
    <w:rsid w:val="00FB5354"/>
    <w:rsid w:val="00FB5A19"/>
    <w:rsid w:val="00FC0B90"/>
    <w:rsid w:val="00FC1EAF"/>
    <w:rsid w:val="00FC39E8"/>
    <w:rsid w:val="00FC56C4"/>
    <w:rsid w:val="00FD0AB4"/>
    <w:rsid w:val="00FD0BA0"/>
    <w:rsid w:val="00FD1882"/>
    <w:rsid w:val="00FD2CC4"/>
    <w:rsid w:val="00FD49FA"/>
    <w:rsid w:val="00FD4B6B"/>
    <w:rsid w:val="00FD53B1"/>
    <w:rsid w:val="00FD7285"/>
    <w:rsid w:val="00FE6C16"/>
    <w:rsid w:val="00FF0970"/>
    <w:rsid w:val="00FF0B31"/>
    <w:rsid w:val="00FF2815"/>
    <w:rsid w:val="00FF414D"/>
    <w:rsid w:val="00FF4FE9"/>
    <w:rsid w:val="00FF51AF"/>
    <w:rsid w:val="00FF53E1"/>
    <w:rsid w:val="00FF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4AC13D8-2DED-43E0-ABD5-B9FE3692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2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0"/>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DC337F"/>
    <w:pPr>
      <w:tabs>
        <w:tab w:val="left" w:pos="960"/>
        <w:tab w:val="right" w:leader="dot" w:pos="9628"/>
      </w:tabs>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82B4D"/>
    <w:pPr>
      <w:keepLines w:val="0"/>
      <w:pageBreakBefore/>
      <w:numPr>
        <w:numId w:val="1"/>
      </w:numPr>
      <w:pBdr>
        <w:bottom w:val="single" w:sz="4" w:space="1" w:color="000066"/>
      </w:pBdr>
      <w:spacing w:after="240"/>
    </w:pPr>
    <w:rPr>
      <w:rFonts w:eastAsia="Times New Roman" w:cs="Times New Roman"/>
      <w:bCs w:val="0"/>
      <w:color w:val="17365D" w:themeColor="text2" w:themeShade="BF"/>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3452E7"/>
    <w:pPr>
      <w:numPr>
        <w:ilvl w:val="1"/>
      </w:numPr>
      <w:ind w:left="964"/>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3452E7"/>
    <w:rPr>
      <w:rFonts w:ascii="Calibri" w:eastAsiaTheme="majorEastAsia" w:hAnsi="Calibri" w:cs="Times New Roman"/>
      <w:b/>
      <w:bCs/>
      <w:color w:val="17365D" w:themeColor="text2" w:themeShade="BF"/>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character" w:customStyle="1" w:styleId="NoSpacingChar">
    <w:name w:val="No Spacing Char"/>
    <w:link w:val="NoSpacing"/>
    <w:uiPriority w:val="11"/>
    <w:rsid w:val="00055C95"/>
    <w:rPr>
      <w:rFonts w:ascii="Calibri" w:hAnsi="Calibri" w:cs="Times New Roman"/>
      <w:sz w:val="24"/>
      <w:szCs w:val="24"/>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297141"/>
    <w:pPr>
      <w:widowControl w:val="0"/>
      <w:numPr>
        <w:ilvl w:val="0"/>
        <w:numId w:val="25"/>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Normal-NUMBERED">
    <w:name w:val="Normal - NUMBERED"/>
    <w:basedOn w:val="Normal"/>
    <w:link w:val="Normal-NUMBEREDChar"/>
    <w:qFormat/>
    <w:rsid w:val="00593AA2"/>
    <w:pPr>
      <w:spacing w:before="240"/>
    </w:pPr>
    <w:rPr>
      <w:szCs w:val="24"/>
      <w:lang w:val="en-GB"/>
    </w:rPr>
  </w:style>
  <w:style w:type="character" w:customStyle="1" w:styleId="Normal-NUMBEREDChar">
    <w:name w:val="Normal - NUMBERED Char"/>
    <w:basedOn w:val="DefaultParagraphFont"/>
    <w:link w:val="Normal-NUMBERED"/>
    <w:rsid w:val="00593AA2"/>
    <w:rPr>
      <w:rFonts w:ascii="Calibri" w:hAnsi="Calibri" w:cs="Times New Roman"/>
      <w:sz w:val="24"/>
      <w:szCs w:val="24"/>
      <w:lang w:val="en-GB" w:eastAsia="en-US"/>
    </w:rPr>
  </w:style>
  <w:style w:type="table" w:customStyle="1" w:styleId="TableGrid3">
    <w:name w:val="Table Grid3"/>
    <w:basedOn w:val="TableNormal"/>
    <w:next w:val="TableGrid"/>
    <w:uiPriority w:val="59"/>
    <w:rsid w:val="0060156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E701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618">
      <w:bodyDiv w:val="1"/>
      <w:marLeft w:val="0"/>
      <w:marRight w:val="0"/>
      <w:marTop w:val="0"/>
      <w:marBottom w:val="0"/>
      <w:divBdr>
        <w:top w:val="none" w:sz="0" w:space="0" w:color="auto"/>
        <w:left w:val="none" w:sz="0" w:space="0" w:color="auto"/>
        <w:bottom w:val="none" w:sz="0" w:space="0" w:color="auto"/>
        <w:right w:val="none" w:sz="0" w:space="0" w:color="auto"/>
      </w:divBdr>
    </w:div>
    <w:div w:id="238727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813836572">
      <w:bodyDiv w:val="1"/>
      <w:marLeft w:val="0"/>
      <w:marRight w:val="0"/>
      <w:marTop w:val="0"/>
      <w:marBottom w:val="0"/>
      <w:divBdr>
        <w:top w:val="none" w:sz="0" w:space="0" w:color="auto"/>
        <w:left w:val="none" w:sz="0" w:space="0" w:color="auto"/>
        <w:bottom w:val="none" w:sz="0" w:space="0" w:color="auto"/>
        <w:right w:val="none" w:sz="0" w:space="0" w:color="auto"/>
      </w:divBdr>
    </w:div>
    <w:div w:id="87033902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93630447">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34905220">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57137421">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9947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d.pdf" TargetMode="External"/><Relationship Id="rId5" Type="http://schemas.openxmlformats.org/officeDocument/2006/relationships/webSettings" Target="webSettings.xml"/><Relationship Id="rId10" Type="http://schemas.openxmlformats.org/officeDocument/2006/relationships/hyperlink" Target="http://www.thedtic.gov.za/wp-content/uploads/IP-annex-c.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6FF0-3139-4FBE-B654-73DE241D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TotalTime>
  <Pages>36</Pages>
  <Words>9409</Words>
  <Characters>53637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Khanya Mkhonza</cp:lastModifiedBy>
  <cp:revision>2</cp:revision>
  <cp:lastPrinted>2023-04-25T13:35:00Z</cp:lastPrinted>
  <dcterms:created xsi:type="dcterms:W3CDTF">2023-05-02T11:39:00Z</dcterms:created>
  <dcterms:modified xsi:type="dcterms:W3CDTF">2023-05-02T11:39:00Z</dcterms:modified>
  <cp:version>2016-06-30 v2.3c</cp:version>
</cp:coreProperties>
</file>