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4900747D"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w:t>
      </w:r>
      <w:r w:rsidR="00AB653E">
        <w:rPr>
          <w:rFonts w:ascii="Arial" w:hAnsi="Arial" w:cs="Arial"/>
          <w:b/>
          <w:bCs/>
          <w:color w:val="FF0000"/>
          <w:sz w:val="22"/>
          <w:szCs w:val="22"/>
        </w:rPr>
        <w:t>0343600</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409B9608"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6223BF">
        <w:rPr>
          <w:rFonts w:ascii="Arial" w:hAnsi="Arial" w:cs="Arial"/>
          <w:b/>
          <w:bCs/>
          <w:sz w:val="22"/>
          <w:szCs w:val="22"/>
        </w:rPr>
        <w:t xml:space="preserve"> </w:t>
      </w:r>
      <w:r w:rsidR="009C21EC">
        <w:rPr>
          <w:rFonts w:ascii="Arial" w:hAnsi="Arial" w:cs="Arial"/>
          <w:b/>
          <w:bCs/>
          <w:sz w:val="22"/>
          <w:szCs w:val="22"/>
        </w:rPr>
        <w:t xml:space="preserve">SUPPLY AND </w:t>
      </w:r>
      <w:r w:rsidR="00AB653E">
        <w:rPr>
          <w:rFonts w:ascii="Arial" w:hAnsi="Arial" w:cs="Arial"/>
          <w:b/>
          <w:bCs/>
          <w:sz w:val="22"/>
          <w:szCs w:val="22"/>
        </w:rPr>
        <w:t>DELIVERY OF SECURITY BATONS AND WHISTLES</w:t>
      </w:r>
    </w:p>
    <w:bookmarkEnd w:id="0"/>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01C855BF"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w:t>
            </w:r>
            <w:r w:rsidR="009C21EC">
              <w:rPr>
                <w:rFonts w:ascii="Arial Narrow" w:hAnsi="Arial Narrow" w:cs="Arial"/>
                <w:snapToGrid w:val="0"/>
                <w:sz w:val="20"/>
                <w:szCs w:val="20"/>
                <w:lang w:val="en-GB"/>
              </w:rPr>
              <w:t>4</w:t>
            </w:r>
            <w:r w:rsidR="007C3588">
              <w:rPr>
                <w:rFonts w:ascii="Arial Narrow" w:hAnsi="Arial Narrow" w:cs="Arial"/>
                <w:snapToGrid w:val="0"/>
                <w:sz w:val="20"/>
                <w:szCs w:val="20"/>
                <w:lang w:val="en-GB"/>
              </w:rPr>
              <w:t>3600</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C3341A4" w:rsidR="00560041" w:rsidRPr="00F90EE7" w:rsidRDefault="009C21EC"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02.08.2023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ECA121F" w:rsidR="00560041" w:rsidRPr="00F90EE7" w:rsidRDefault="0061356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223BF">
              <w:rPr>
                <w:rFonts w:ascii="Arial Narrow" w:hAnsi="Arial Narrow" w:cs="Arial"/>
                <w:snapToGrid w:val="0"/>
                <w:sz w:val="20"/>
                <w:szCs w:val="20"/>
                <w:lang w:val="en-GB"/>
              </w:rPr>
              <w:t>2:00PM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6AA59307" w14:textId="5541173B" w:rsidR="001E50D2" w:rsidRPr="001E50D2" w:rsidRDefault="001E50D2" w:rsidP="001E50D2">
            <w:pPr>
              <w:rPr>
                <w:rFonts w:ascii="Arial Narrow" w:hAnsi="Arial Narrow" w:cs="Arial"/>
                <w:snapToGrid w:val="0"/>
                <w:sz w:val="20"/>
                <w:szCs w:val="20"/>
                <w:lang w:val="en-GB"/>
              </w:rPr>
            </w:pPr>
            <w:r w:rsidRPr="001E50D2">
              <w:rPr>
                <w:rFonts w:ascii="Arial Narrow" w:hAnsi="Arial Narrow" w:cs="Arial"/>
                <w:snapToGrid w:val="0"/>
                <w:sz w:val="20"/>
                <w:szCs w:val="20"/>
                <w:lang w:val="en-GB"/>
              </w:rPr>
              <w:t xml:space="preserve">REQUEST FOR QUOTATION (RFQ) FOR </w:t>
            </w:r>
            <w:r w:rsidR="009C21EC">
              <w:rPr>
                <w:rFonts w:ascii="Arial Narrow" w:hAnsi="Arial Narrow" w:cs="Arial"/>
                <w:snapToGrid w:val="0"/>
                <w:sz w:val="20"/>
                <w:szCs w:val="20"/>
                <w:lang w:val="en-GB"/>
              </w:rPr>
              <w:t xml:space="preserve">SUPPLY AND </w:t>
            </w:r>
            <w:r w:rsidR="007C3588">
              <w:rPr>
                <w:rFonts w:ascii="Arial Narrow" w:hAnsi="Arial Narrow" w:cs="Arial"/>
                <w:snapToGrid w:val="0"/>
                <w:sz w:val="20"/>
                <w:szCs w:val="20"/>
                <w:lang w:val="en-GB"/>
              </w:rPr>
              <w:t>DELIVERY OF SECURITY BATONS AND WHISTLES</w:t>
            </w:r>
          </w:p>
          <w:p w14:paraId="5BD41764" w14:textId="327D137C"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24AE7325"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r w:rsidR="00063F9B">
              <w:rPr>
                <w:rFonts w:ascii="Arial Narrow" w:hAnsi="Arial Narrow" w:cs="Arial"/>
                <w:b/>
                <w:sz w:val="20"/>
                <w:szCs w:val="20"/>
              </w:rPr>
              <w:t>Simnikiwe.nqulo@prasa.com</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1B7EBA0"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A20166">
              <w:rPr>
                <w:rFonts w:ascii="Arial Narrow" w:hAnsi="Arial Narrow" w:cs="Arial"/>
                <w:b/>
                <w:snapToGrid w:val="0"/>
                <w:sz w:val="20"/>
                <w:szCs w:val="20"/>
                <w:lang w:val="en-GB"/>
              </w:rPr>
              <w:t xml:space="preserve"> /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E3B91B9"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7D0E">
              <w:rPr>
                <w:rFonts w:ascii="Arial Narrow" w:hAnsi="Arial Narrow" w:cs="Arial"/>
                <w:snapToGrid w:val="0"/>
                <w:sz w:val="20"/>
                <w:szCs w:val="20"/>
                <w:lang w:val="en-GB"/>
              </w:rPr>
            </w:r>
            <w:r w:rsidR="00027D0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53F54CD7"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7C3588">
        <w:rPr>
          <w:b/>
          <w:sz w:val="22"/>
          <w:szCs w:val="22"/>
        </w:rPr>
        <w:t>60</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78D7EC45" w:rsidR="0067553F" w:rsidRDefault="00EA3C4F" w:rsidP="00EF509E">
      <w:pPr>
        <w:spacing w:line="360" w:lineRule="auto"/>
        <w:ind w:left="720"/>
        <w:jc w:val="both"/>
        <w:rPr>
          <w:rFonts w:ascii="Arial" w:hAnsi="Arial" w:cs="Arial"/>
          <w:b/>
          <w:sz w:val="22"/>
          <w:szCs w:val="22"/>
        </w:rPr>
      </w:pPr>
      <w:r>
        <w:rPr>
          <w:rFonts w:ascii="Arial" w:hAnsi="Arial" w:cs="Arial"/>
          <w:b/>
          <w:sz w:val="22"/>
          <w:szCs w:val="22"/>
        </w:rPr>
        <w:t xml:space="preserve"> </w:t>
      </w: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8B8E1EA" w:rsidR="007B1B9A" w:rsidRPr="00307DD2" w:rsidRDefault="007C3588"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4217D93B" w:rsidR="007B1B9A" w:rsidRPr="00307DD2" w:rsidRDefault="007C3588"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47477130" w:rsidR="00307DD2" w:rsidRPr="00307DD2" w:rsidRDefault="007C3588"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Where?</w:t>
      </w:r>
      <w:r w:rsidR="00307DD2"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lastRenderedPageBreak/>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49F6ABA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r w:rsidR="007C3588" w:rsidRPr="00307DD2">
        <w:rPr>
          <w:rFonts w:ascii="Arial" w:hAnsi="Arial" w:cs="Arial"/>
          <w:sz w:val="22"/>
          <w:szCs w:val="22"/>
        </w:rPr>
        <w:t>utilize</w:t>
      </w:r>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8B01BA1"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7C3588"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1ACD6C83"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r w:rsidR="007C3588" w:rsidRPr="00307DD2">
        <w:rPr>
          <w:rFonts w:ascii="Arial" w:hAnsi="Arial" w:cs="Arial"/>
          <w:b w:val="0"/>
          <w:bCs/>
          <w:sz w:val="22"/>
          <w:szCs w:val="22"/>
        </w:rPr>
        <w:t>points.</w:t>
      </w:r>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0D40AA85"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7C3588"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30FE145B"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r w:rsidR="007C3588" w:rsidRPr="00307DD2">
        <w:rPr>
          <w:rFonts w:ascii="Arial" w:hAnsi="Arial" w:cs="Arial"/>
          <w:sz w:val="22"/>
          <w:szCs w:val="22"/>
        </w:rPr>
        <w:t>authorized</w:t>
      </w:r>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56F73193"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7C3588"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D4FF0D3"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r w:rsidR="007C3588" w:rsidRPr="00307DD2">
        <w:rPr>
          <w:rFonts w:ascii="Arial" w:hAnsi="Arial" w:cs="Arial"/>
          <w:sz w:val="22"/>
          <w:szCs w:val="22"/>
        </w:rPr>
        <w:t>enter</w:t>
      </w:r>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135CE734"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7C3588"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5FDBC7F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r w:rsidR="007C3588" w:rsidRPr="00307DD2">
        <w:rPr>
          <w:rFonts w:ascii="Arial" w:hAnsi="Arial" w:cs="Arial"/>
          <w:sz w:val="22"/>
          <w:szCs w:val="22"/>
        </w:rPr>
        <w:t>charges,</w:t>
      </w:r>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w:t>
      </w:r>
      <w:proofErr w:type="gramStart"/>
      <w:r w:rsidRPr="00307DD2">
        <w:rPr>
          <w:rFonts w:ascii="Arial" w:hAnsi="Arial" w:cs="Arial"/>
          <w:sz w:val="22"/>
          <w:szCs w:val="22"/>
        </w:rPr>
        <w:t>agents</w:t>
      </w:r>
      <w:proofErr w:type="gramEnd"/>
      <w:r w:rsidRPr="00307DD2">
        <w:rPr>
          <w:rFonts w:ascii="Arial" w:hAnsi="Arial" w:cs="Arial"/>
          <w:sz w:val="22"/>
          <w:szCs w:val="22"/>
        </w:rPr>
        <w:t xml:space="preserve"> or servants, or from the Supplier’s defective design, materials or workmanship.</w:t>
      </w:r>
    </w:p>
    <w:p w14:paraId="4F549CB3" w14:textId="638F3F72"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r w:rsidR="007C3588" w:rsidRPr="00307DD2">
        <w:rPr>
          <w:rFonts w:ascii="Arial" w:hAnsi="Arial" w:cs="Arial"/>
          <w:sz w:val="22"/>
          <w:szCs w:val="22"/>
        </w:rPr>
        <w:t>compensation,</w:t>
      </w:r>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57D891D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r w:rsidR="007C3588" w:rsidRPr="00307DD2">
        <w:rPr>
          <w:color w:val="auto"/>
          <w:sz w:val="22"/>
          <w:szCs w:val="22"/>
        </w:rPr>
        <w:t>enter</w:t>
      </w:r>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3777ACB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r w:rsidR="007C3588" w:rsidRPr="00307DD2">
        <w:rPr>
          <w:rFonts w:ascii="Arial" w:hAnsi="Arial" w:cs="Arial"/>
          <w:snapToGrid w:val="0"/>
          <w:sz w:val="22"/>
          <w:szCs w:val="22"/>
        </w:rPr>
        <w:t>whether</w:t>
      </w:r>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F3B4571"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r w:rsidR="007C3588" w:rsidRPr="00307DD2">
        <w:rPr>
          <w:rFonts w:ascii="Arial" w:hAnsi="Arial" w:cs="Arial"/>
          <w:snapToGrid w:val="0"/>
          <w:sz w:val="22"/>
          <w:szCs w:val="22"/>
        </w:rPr>
        <w:t>read,</w:t>
      </w:r>
      <w:r w:rsidRPr="00307DD2">
        <w:rPr>
          <w:rFonts w:ascii="Arial" w:hAnsi="Arial" w:cs="Arial"/>
          <w:snapToGrid w:val="0"/>
          <w:sz w:val="22"/>
          <w:szCs w:val="22"/>
        </w:rPr>
        <w:t xml:space="preserve"> and I understand the contents of this </w:t>
      </w:r>
      <w:r w:rsidR="007C3588" w:rsidRPr="00307DD2">
        <w:rPr>
          <w:rFonts w:ascii="Arial" w:hAnsi="Arial" w:cs="Arial"/>
          <w:snapToGrid w:val="0"/>
          <w:sz w:val="22"/>
          <w:szCs w:val="22"/>
        </w:rPr>
        <w:t>disclosure.</w:t>
      </w:r>
    </w:p>
    <w:p w14:paraId="18E7DA02" w14:textId="705D9FA3"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r w:rsidR="007C3588" w:rsidRPr="00307DD2">
        <w:rPr>
          <w:rFonts w:ascii="Arial" w:hAnsi="Arial" w:cs="Arial"/>
          <w:snapToGrid w:val="0"/>
          <w:sz w:val="22"/>
          <w:szCs w:val="22"/>
        </w:rPr>
        <w:t>respect.</w:t>
      </w:r>
    </w:p>
    <w:p w14:paraId="11A33F05" w14:textId="29AC99C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r w:rsidR="007C3588" w:rsidRPr="00307DD2">
        <w:rPr>
          <w:rFonts w:ascii="Arial" w:hAnsi="Arial" w:cs="Arial"/>
          <w:snapToGrid w:val="0"/>
          <w:sz w:val="22"/>
          <w:szCs w:val="22"/>
        </w:rPr>
        <w:t>agreement,</w:t>
      </w:r>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2C189F0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r w:rsidR="007C3588" w:rsidRPr="00307DD2">
        <w:rPr>
          <w:rFonts w:ascii="Arial" w:hAnsi="Arial" w:cs="Arial"/>
          <w:snapToGrid w:val="0"/>
          <w:sz w:val="22"/>
          <w:szCs w:val="22"/>
        </w:rPr>
        <w:t>agreements,</w:t>
      </w:r>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270E302F"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007C3588" w:rsidRPr="00307DD2">
        <w:rPr>
          <w:rFonts w:ascii="Arial" w:hAnsi="Arial" w:cs="Arial"/>
          <w:i/>
          <w:snapToGrid w:val="0"/>
          <w:sz w:val="22"/>
          <w:szCs w:val="22"/>
          <w:lang w:val="en-GB"/>
        </w:rPr>
        <w:t>Delete</w:t>
      </w:r>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554BEF6B"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r w:rsidR="007C3588" w:rsidRPr="00307DD2">
        <w:rPr>
          <w:rFonts w:ascii="Arial" w:hAnsi="Arial" w:cs="Arial"/>
          <w:snapToGrid w:val="0"/>
          <w:sz w:val="22"/>
          <w:szCs w:val="22"/>
          <w:lang w:val="en-GB"/>
        </w:rPr>
        <w:t>regarding</w:t>
      </w:r>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1644044D"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7C3588"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333B382D"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r w:rsidR="007C3588" w:rsidRPr="00307DD2">
        <w:rPr>
          <w:rFonts w:eastAsia="Arial"/>
          <w:bCs/>
          <w:color w:val="000000"/>
          <w:sz w:val="22"/>
          <w:szCs w:val="22"/>
          <w:lang w:eastAsia="en-ZA"/>
        </w:rPr>
        <w:t>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7C3588"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149347DC"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r w:rsidR="007C3588" w:rsidRPr="00307DD2">
        <w:rPr>
          <w:b/>
          <w:snapToGrid w:val="0"/>
          <w:sz w:val="22"/>
          <w:szCs w:val="22"/>
        </w:rPr>
        <w:t>Rand</w:t>
      </w:r>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r w:rsidR="007C3588" w:rsidRPr="00307DD2">
        <w:rPr>
          <w:snapToGrid w:val="0"/>
          <w:sz w:val="22"/>
          <w:szCs w:val="22"/>
        </w:rPr>
        <w:t>taxes.</w:t>
      </w:r>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21D4C52F"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r w:rsidR="007C3588" w:rsidRPr="00307DD2">
        <w:rPr>
          <w:b/>
          <w:snapToGrid w:val="0"/>
          <w:sz w:val="22"/>
          <w:szCs w:val="22"/>
        </w:rPr>
        <w:t>The</w:t>
      </w:r>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042DEAA"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r w:rsidR="007C3588"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2FC814D6" w:rsidR="000A250F" w:rsidRPr="00307DD2" w:rsidRDefault="007C3588"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48FEFDA9"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7C3588" w:rsidRPr="00307DD2">
        <w:rPr>
          <w:rFonts w:ascii="Arial" w:hAnsi="Arial" w:cs="Arial"/>
          <w:snapToGrid w:val="0"/>
          <w:sz w:val="22"/>
          <w:szCs w:val="22"/>
          <w:lang w:val="en-GB"/>
        </w:rPr>
        <w:t>correct.</w:t>
      </w:r>
    </w:p>
    <w:p w14:paraId="6A85231D" w14:textId="745847B8"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7C3588" w:rsidRPr="00307DD2">
        <w:rPr>
          <w:rFonts w:ascii="Arial" w:hAnsi="Arial" w:cs="Arial"/>
          <w:snapToGrid w:val="0"/>
          <w:sz w:val="22"/>
          <w:szCs w:val="22"/>
          <w:lang w:val="en-GB"/>
        </w:rPr>
        <w:t>form.</w:t>
      </w:r>
    </w:p>
    <w:p w14:paraId="10A0FCEF" w14:textId="7C2DD18D"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w:t>
      </w:r>
      <w:r w:rsidRPr="00307DD2">
        <w:rPr>
          <w:rFonts w:ascii="Arial" w:hAnsi="Arial" w:cs="Arial"/>
          <w:snapToGrid w:val="0"/>
          <w:sz w:val="22"/>
          <w:szCs w:val="22"/>
          <w:lang w:val="en-GB"/>
        </w:rPr>
        <w:lastRenderedPageBreak/>
        <w:t xml:space="preserve">paragraphs 1.4 and 4.2, the contractor may be required to furnish documentary proof to the satisfaction of the organ of state that the claims are </w:t>
      </w:r>
      <w:r w:rsidR="007C3588"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4BA92695"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7C3588" w:rsidRPr="00307DD2">
        <w:rPr>
          <w:rFonts w:ascii="Arial" w:hAnsi="Arial" w:cs="Arial"/>
          <w:snapToGrid w:val="0"/>
          <w:sz w:val="22"/>
          <w:szCs w:val="22"/>
          <w:lang w:val="en-GB"/>
        </w:rPr>
        <w:t>process.</w:t>
      </w:r>
    </w:p>
    <w:p w14:paraId="0F940962" w14:textId="0E087651"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r w:rsidR="007C3588" w:rsidRPr="00307DD2">
        <w:rPr>
          <w:rFonts w:ascii="Arial" w:hAnsi="Arial" w:cs="Arial"/>
          <w:snapToGrid w:val="0"/>
          <w:sz w:val="22"/>
          <w:szCs w:val="22"/>
          <w:lang w:val="en-GB"/>
        </w:rPr>
        <w:t>losses,</w:t>
      </w:r>
      <w:r w:rsidRPr="00307DD2">
        <w:rPr>
          <w:rFonts w:ascii="Arial" w:hAnsi="Arial" w:cs="Arial"/>
          <w:snapToGrid w:val="0"/>
          <w:sz w:val="22"/>
          <w:szCs w:val="22"/>
          <w:lang w:val="en-GB"/>
        </w:rPr>
        <w:t xml:space="preserve"> or damages it has incurred or suffered </w:t>
      </w:r>
      <w:r w:rsidR="007C3588"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that person’s </w:t>
      </w:r>
      <w:r w:rsidR="007C3588" w:rsidRPr="00307DD2">
        <w:rPr>
          <w:rFonts w:ascii="Arial" w:hAnsi="Arial" w:cs="Arial"/>
          <w:snapToGrid w:val="0"/>
          <w:sz w:val="22"/>
          <w:szCs w:val="22"/>
          <w:lang w:val="en-GB"/>
        </w:rPr>
        <w:t>conduct.</w:t>
      </w:r>
    </w:p>
    <w:p w14:paraId="3D38B976" w14:textId="7187EA68"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r w:rsidR="007C3588"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having to make less favourable arrangements due to such </w:t>
      </w:r>
      <w:r w:rsidR="007C3588" w:rsidRPr="00307DD2">
        <w:rPr>
          <w:rFonts w:ascii="Arial" w:hAnsi="Arial" w:cs="Arial"/>
          <w:snapToGrid w:val="0"/>
          <w:sz w:val="22"/>
          <w:szCs w:val="22"/>
          <w:lang w:val="en-GB"/>
        </w:rPr>
        <w:t>cancellation.</w:t>
      </w:r>
    </w:p>
    <w:p w14:paraId="442FBAEF" w14:textId="63D4F53F"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r w:rsidR="007C3588" w:rsidRPr="00307DD2">
        <w:rPr>
          <w:rFonts w:ascii="Arial" w:hAnsi="Arial" w:cs="Arial"/>
          <w:snapToGrid w:val="0"/>
          <w:sz w:val="22"/>
          <w:szCs w:val="22"/>
          <w:lang w:val="en-GB"/>
        </w:rPr>
        <w:t>shareholders,</w:t>
      </w:r>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29A8D558"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r w:rsidR="007C3588"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6F26C814" w:rsidR="005B1878" w:rsidRPr="00307DD2" w:rsidRDefault="007C3588"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116BA9E1"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6A60CF63" w14:textId="77777777" w:rsidR="001E50D2" w:rsidRDefault="001E50D2" w:rsidP="00EF509E">
      <w:pPr>
        <w:spacing w:line="360" w:lineRule="auto"/>
        <w:jc w:val="both"/>
        <w:rPr>
          <w:rFonts w:ascii="Arial" w:hAnsi="Arial" w:cs="Arial"/>
          <w:b/>
          <w:sz w:val="22"/>
          <w:szCs w:val="22"/>
        </w:rPr>
      </w:pPr>
    </w:p>
    <w:p w14:paraId="5B4C1919" w14:textId="39385D0A" w:rsidR="001E50D2" w:rsidRPr="001E50D2" w:rsidRDefault="00AB653E" w:rsidP="001E50D2">
      <w:pPr>
        <w:rPr>
          <w:rFonts w:ascii="Arial" w:hAnsi="Arial" w:cs="Arial"/>
          <w:b/>
          <w:sz w:val="22"/>
          <w:szCs w:val="22"/>
          <w:lang w:val="en-GB"/>
        </w:rPr>
      </w:pPr>
      <w:r>
        <w:rPr>
          <w:rFonts w:ascii="Arial" w:hAnsi="Arial" w:cs="Arial"/>
          <w:b/>
          <w:sz w:val="22"/>
          <w:szCs w:val="22"/>
          <w:lang w:val="en-GB"/>
        </w:rPr>
        <w:t>Security Batons and Whistles</w:t>
      </w:r>
    </w:p>
    <w:p w14:paraId="0F8BE154" w14:textId="77777777" w:rsidR="004973E1" w:rsidRDefault="004973E1" w:rsidP="00EF509E">
      <w:pPr>
        <w:widowControl w:val="0"/>
        <w:tabs>
          <w:tab w:val="left" w:pos="720"/>
        </w:tabs>
        <w:spacing w:line="360" w:lineRule="auto"/>
        <w:jc w:val="both"/>
        <w:rPr>
          <w:rFonts w:ascii="Arial" w:hAnsi="Arial" w:cs="Arial"/>
          <w:b/>
          <w:sz w:val="22"/>
          <w:szCs w:val="22"/>
          <w:lang w:val="en-GB"/>
        </w:rPr>
      </w:pPr>
    </w:p>
    <w:p w14:paraId="379BA10A" w14:textId="7FEBAE55" w:rsidR="00DA6060"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F12290E" w:rsidR="0030657B" w:rsidRPr="008A2567" w:rsidRDefault="0030657B" w:rsidP="008A2567">
            <w:p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D98F437" w14:textId="417FAA18" w:rsidR="00AB653E" w:rsidRPr="00A010CB" w:rsidRDefault="00AB653E" w:rsidP="00A010CB">
            <w:pPr>
              <w:pStyle w:val="ListParagraph"/>
              <w:numPr>
                <w:ilvl w:val="0"/>
                <w:numId w:val="31"/>
              </w:numPr>
              <w:tabs>
                <w:tab w:val="left" w:pos="357"/>
              </w:tabs>
              <w:spacing w:line="360" w:lineRule="auto"/>
              <w:jc w:val="both"/>
              <w:rPr>
                <w:color w:val="000000"/>
                <w:sz w:val="22"/>
                <w:szCs w:val="22"/>
                <w:lang w:val="en-GB" w:eastAsia="en-ZA"/>
              </w:rPr>
            </w:pPr>
            <w:r w:rsidRPr="00A010CB">
              <w:rPr>
                <w:color w:val="000000"/>
                <w:sz w:val="22"/>
                <w:szCs w:val="22"/>
                <w:lang w:val="en-GB" w:eastAsia="en-ZA"/>
              </w:rPr>
              <w:t xml:space="preserve">Black expandable </w:t>
            </w:r>
            <w:r w:rsidRPr="00A010CB">
              <w:rPr>
                <w:color w:val="000000"/>
                <w:sz w:val="22"/>
                <w:szCs w:val="22"/>
                <w:lang w:val="en-GB" w:eastAsia="en-ZA"/>
              </w:rPr>
              <w:t>baton</w:t>
            </w:r>
            <w:r w:rsidRPr="00A010CB">
              <w:rPr>
                <w:color w:val="000000"/>
                <w:sz w:val="22"/>
                <w:szCs w:val="22"/>
                <w:lang w:val="en-GB" w:eastAsia="en-ZA"/>
              </w:rPr>
              <w:t xml:space="preserve"> with cover</w:t>
            </w:r>
          </w:p>
          <w:p w14:paraId="0FDDB3F5" w14:textId="2633CD7A" w:rsidR="00AB653E" w:rsidRPr="00AB653E" w:rsidRDefault="00AB653E" w:rsidP="00AB653E">
            <w:pPr>
              <w:tabs>
                <w:tab w:val="left" w:pos="357"/>
              </w:tabs>
              <w:spacing w:line="360" w:lineRule="auto"/>
              <w:jc w:val="both"/>
              <w:rPr>
                <w:rFonts w:ascii="Arial" w:hAnsi="Arial" w:cs="Arial"/>
                <w:color w:val="000000"/>
                <w:sz w:val="22"/>
                <w:szCs w:val="22"/>
                <w:lang w:val="en-GB" w:eastAsia="en-ZA"/>
              </w:rPr>
            </w:pPr>
            <w:r w:rsidRPr="00AB653E">
              <w:rPr>
                <w:rFonts w:ascii="Arial" w:hAnsi="Arial" w:cs="Arial"/>
                <w:color w:val="000000"/>
                <w:sz w:val="22"/>
                <w:szCs w:val="22"/>
                <w:lang w:val="en-GB" w:eastAsia="en-ZA"/>
              </w:rPr>
              <w:t xml:space="preserve">Made of PVC and </w:t>
            </w:r>
            <w:r w:rsidRPr="00AB653E">
              <w:rPr>
                <w:rFonts w:ascii="Arial" w:hAnsi="Arial" w:cs="Arial"/>
                <w:color w:val="000000"/>
                <w:sz w:val="22"/>
                <w:szCs w:val="22"/>
                <w:lang w:val="en-GB" w:eastAsia="en-ZA"/>
              </w:rPr>
              <w:t>Non-Slip</w:t>
            </w:r>
            <w:r w:rsidRPr="00AB653E">
              <w:rPr>
                <w:rFonts w:ascii="Arial" w:hAnsi="Arial" w:cs="Arial"/>
                <w:color w:val="000000"/>
                <w:sz w:val="22"/>
                <w:szCs w:val="22"/>
                <w:lang w:val="en-GB" w:eastAsia="en-ZA"/>
              </w:rPr>
              <w:t xml:space="preserve"> rubber handle</w:t>
            </w:r>
          </w:p>
          <w:p w14:paraId="474D668A" w14:textId="5BED8150" w:rsidR="00AB653E" w:rsidRPr="00A010CB" w:rsidRDefault="00AB653E" w:rsidP="00A010CB">
            <w:pPr>
              <w:pStyle w:val="ListParagraph"/>
              <w:numPr>
                <w:ilvl w:val="0"/>
                <w:numId w:val="31"/>
              </w:numPr>
              <w:tabs>
                <w:tab w:val="left" w:pos="357"/>
              </w:tabs>
              <w:spacing w:line="360" w:lineRule="auto"/>
              <w:jc w:val="both"/>
              <w:rPr>
                <w:color w:val="000000"/>
                <w:sz w:val="22"/>
                <w:szCs w:val="22"/>
                <w:lang w:val="en-GB" w:eastAsia="en-ZA"/>
              </w:rPr>
            </w:pPr>
            <w:r w:rsidRPr="00A010CB">
              <w:rPr>
                <w:color w:val="000000"/>
                <w:sz w:val="22"/>
                <w:szCs w:val="22"/>
                <w:lang w:val="en-GB" w:eastAsia="en-ZA"/>
              </w:rPr>
              <w:t xml:space="preserve">Very Stable and </w:t>
            </w:r>
            <w:r w:rsidRPr="00A010CB">
              <w:rPr>
                <w:color w:val="000000"/>
                <w:sz w:val="22"/>
                <w:szCs w:val="22"/>
                <w:lang w:val="en-GB" w:eastAsia="en-ZA"/>
              </w:rPr>
              <w:t>non-slip</w:t>
            </w:r>
            <w:r w:rsidRPr="00A010CB">
              <w:rPr>
                <w:color w:val="000000"/>
                <w:sz w:val="22"/>
                <w:szCs w:val="22"/>
                <w:lang w:val="en-GB" w:eastAsia="en-ZA"/>
              </w:rPr>
              <w:t xml:space="preserve"> to ensure firm </w:t>
            </w:r>
            <w:r w:rsidRPr="00A010CB">
              <w:rPr>
                <w:color w:val="000000"/>
                <w:sz w:val="22"/>
                <w:szCs w:val="22"/>
                <w:lang w:val="en-GB" w:eastAsia="en-ZA"/>
              </w:rPr>
              <w:t>grip.</w:t>
            </w:r>
          </w:p>
          <w:p w14:paraId="3B8904A3" w14:textId="77777777" w:rsidR="00A1632F" w:rsidRDefault="00AB653E" w:rsidP="00A010CB">
            <w:pPr>
              <w:pStyle w:val="ListParagraph"/>
              <w:numPr>
                <w:ilvl w:val="0"/>
                <w:numId w:val="31"/>
              </w:numPr>
              <w:tabs>
                <w:tab w:val="left" w:pos="357"/>
              </w:tabs>
              <w:spacing w:line="360" w:lineRule="auto"/>
              <w:jc w:val="both"/>
              <w:rPr>
                <w:color w:val="000000"/>
                <w:sz w:val="22"/>
                <w:szCs w:val="22"/>
                <w:lang w:val="en-GB" w:eastAsia="en-ZA"/>
              </w:rPr>
            </w:pPr>
            <w:r w:rsidRPr="00A010CB">
              <w:rPr>
                <w:color w:val="000000"/>
                <w:sz w:val="22"/>
                <w:szCs w:val="22"/>
                <w:lang w:val="en-GB" w:eastAsia="en-ZA"/>
              </w:rPr>
              <w:t>Must be 6</w:t>
            </w:r>
            <w:r w:rsidR="00A010CB" w:rsidRPr="00A010CB">
              <w:rPr>
                <w:color w:val="000000"/>
                <w:sz w:val="22"/>
                <w:szCs w:val="22"/>
                <w:lang w:val="en-GB" w:eastAsia="en-ZA"/>
              </w:rPr>
              <w:t xml:space="preserve">4 </w:t>
            </w:r>
            <w:r w:rsidRPr="00A010CB">
              <w:rPr>
                <w:color w:val="000000"/>
                <w:sz w:val="22"/>
                <w:szCs w:val="22"/>
                <w:lang w:val="en-GB" w:eastAsia="en-ZA"/>
              </w:rPr>
              <w:t>cm when stretched out and be 2</w:t>
            </w:r>
            <w:r w:rsidR="00A010CB" w:rsidRPr="00A010CB">
              <w:rPr>
                <w:color w:val="000000"/>
                <w:sz w:val="22"/>
                <w:szCs w:val="22"/>
                <w:lang w:val="en-GB" w:eastAsia="en-ZA"/>
              </w:rPr>
              <w:t>7</w:t>
            </w:r>
            <w:r w:rsidRPr="00A010CB">
              <w:rPr>
                <w:color w:val="000000"/>
                <w:sz w:val="22"/>
                <w:szCs w:val="22"/>
                <w:lang w:val="en-GB" w:eastAsia="en-ZA"/>
              </w:rPr>
              <w:t>cm when closed.</w:t>
            </w:r>
          </w:p>
          <w:p w14:paraId="030DC3D4" w14:textId="01F0B252" w:rsidR="00A010CB" w:rsidRPr="00A010CB" w:rsidRDefault="00A010CB" w:rsidP="00A010CB">
            <w:pPr>
              <w:pStyle w:val="ListParagraph"/>
              <w:numPr>
                <w:ilvl w:val="0"/>
                <w:numId w:val="31"/>
              </w:numPr>
              <w:tabs>
                <w:tab w:val="left" w:pos="357"/>
              </w:tabs>
              <w:spacing w:line="360" w:lineRule="auto"/>
              <w:jc w:val="both"/>
              <w:rPr>
                <w:color w:val="000000"/>
                <w:sz w:val="22"/>
                <w:szCs w:val="22"/>
                <w:lang w:val="en-GB" w:eastAsia="en-ZA"/>
              </w:rPr>
            </w:pPr>
            <w:r>
              <w:rPr>
                <w:color w:val="000000"/>
                <w:sz w:val="22"/>
                <w:szCs w:val="22"/>
                <w:lang w:val="en-GB" w:eastAsia="en-ZA"/>
              </w:rPr>
              <w:t xml:space="preserve">Must be made of high quality very hard and strong (plastic) </w:t>
            </w:r>
          </w:p>
        </w:tc>
        <w:tc>
          <w:tcPr>
            <w:tcW w:w="1701" w:type="dxa"/>
            <w:tcBorders>
              <w:top w:val="single" w:sz="6" w:space="0" w:color="auto"/>
              <w:left w:val="single" w:sz="6" w:space="0" w:color="auto"/>
              <w:bottom w:val="single" w:sz="4" w:space="0" w:color="auto"/>
              <w:right w:val="single" w:sz="6" w:space="0" w:color="auto"/>
            </w:tcBorders>
          </w:tcPr>
          <w:p w14:paraId="421E4DEB" w14:textId="64A69AE9"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07AE9A"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4E5B27C1" w:rsidR="0030657B" w:rsidRPr="00307DD2" w:rsidRDefault="00AB653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304</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AB653E" w:rsidRPr="00307DD2" w14:paraId="0BEDDD5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3E1F3D1" w14:textId="77777777" w:rsidR="00AB653E" w:rsidRPr="008A2567" w:rsidRDefault="00AB653E" w:rsidP="008A2567">
            <w:p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E5347E9" w14:textId="76DCFD09" w:rsidR="00AB653E" w:rsidRPr="00307DD2" w:rsidRDefault="00AB653E" w:rsidP="001E50D2">
            <w:pPr>
              <w:tabs>
                <w:tab w:val="left" w:pos="357"/>
              </w:tabs>
              <w:spacing w:line="360" w:lineRule="auto"/>
              <w:jc w:val="both"/>
              <w:rPr>
                <w:rFonts w:ascii="Arial" w:hAnsi="Arial" w:cs="Arial"/>
                <w:color w:val="000000"/>
                <w:sz w:val="22"/>
                <w:szCs w:val="22"/>
                <w:lang w:val="en-GB" w:eastAsia="en-ZA"/>
              </w:rPr>
            </w:pPr>
            <w:r w:rsidRPr="00AB653E">
              <w:rPr>
                <w:rFonts w:ascii="Arial" w:hAnsi="Arial" w:cs="Arial"/>
                <w:color w:val="000000"/>
                <w:sz w:val="22"/>
                <w:szCs w:val="22"/>
                <w:lang w:val="en-GB" w:eastAsia="en-ZA"/>
              </w:rPr>
              <w:t>Metal silver whistle with navy lanyard attached.</w:t>
            </w:r>
          </w:p>
        </w:tc>
        <w:tc>
          <w:tcPr>
            <w:tcW w:w="1701" w:type="dxa"/>
            <w:tcBorders>
              <w:top w:val="single" w:sz="6" w:space="0" w:color="auto"/>
              <w:left w:val="single" w:sz="6" w:space="0" w:color="auto"/>
              <w:bottom w:val="single" w:sz="4" w:space="0" w:color="auto"/>
              <w:right w:val="single" w:sz="6" w:space="0" w:color="auto"/>
            </w:tcBorders>
          </w:tcPr>
          <w:p w14:paraId="2BFA64DA" w14:textId="77777777" w:rsidR="00AB653E" w:rsidRPr="00307DD2" w:rsidRDefault="00AB653E"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FBC34E" w14:textId="77777777" w:rsidR="00AB653E" w:rsidRPr="00307DD2" w:rsidRDefault="00AB653E"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38806572" w14:textId="1848E32F" w:rsidR="00AB653E" w:rsidRDefault="00AB653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304</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0C0A5A6" w14:textId="77777777" w:rsidR="00AB653E" w:rsidRPr="00307DD2" w:rsidRDefault="00AB653E"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9FA5F9" w14:textId="77777777" w:rsidR="00AB653E" w:rsidRPr="00307DD2" w:rsidRDefault="00AB653E"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CAF250A" w14:textId="77777777" w:rsidR="00AB653E" w:rsidRPr="00307DD2" w:rsidRDefault="00AB653E"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2CB378" w14:textId="77777777" w:rsidR="00AB653E" w:rsidRPr="00307DD2" w:rsidRDefault="00AB653E"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67C5A086" w14:textId="6DE12B54" w:rsidR="00F36AFD" w:rsidRPr="00A010CB" w:rsidRDefault="00A010CB" w:rsidP="00A010CB">
      <w:pPr>
        <w:pStyle w:val="ListParagraph"/>
        <w:spacing w:line="360" w:lineRule="auto"/>
        <w:jc w:val="both"/>
        <w:rPr>
          <w:b/>
          <w:color w:val="FF0000"/>
          <w:sz w:val="22"/>
          <w:szCs w:val="22"/>
        </w:rPr>
      </w:pPr>
      <w:r>
        <w:rPr>
          <w:b/>
          <w:color w:val="FF0000"/>
          <w:sz w:val="22"/>
          <w:szCs w:val="22"/>
        </w:rPr>
        <w:t>*SAMPLE OF BATON WILL BE REQUIRED BEFORE APPOINTMENT*</w:t>
      </w: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5B236C19"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91C45F6"/>
    <w:multiLevelType w:val="hybridMultilevel"/>
    <w:tmpl w:val="7E4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120C9D"/>
    <w:multiLevelType w:val="hybridMultilevel"/>
    <w:tmpl w:val="061A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32"/>
  </w:num>
  <w:num w:numId="4" w16cid:durableId="753166714">
    <w:abstractNumId w:val="18"/>
  </w:num>
  <w:num w:numId="5" w16cid:durableId="1971936993">
    <w:abstractNumId w:val="24"/>
  </w:num>
  <w:num w:numId="6" w16cid:durableId="915363479">
    <w:abstractNumId w:val="9"/>
  </w:num>
  <w:num w:numId="7" w16cid:durableId="111480456">
    <w:abstractNumId w:val="31"/>
  </w:num>
  <w:num w:numId="8" w16cid:durableId="1111781377">
    <w:abstractNumId w:val="15"/>
  </w:num>
  <w:num w:numId="9" w16cid:durableId="932932536">
    <w:abstractNumId w:val="3"/>
  </w:num>
  <w:num w:numId="10" w16cid:durableId="1017535581">
    <w:abstractNumId w:val="26"/>
  </w:num>
  <w:num w:numId="11" w16cid:durableId="324019106">
    <w:abstractNumId w:val="8"/>
  </w:num>
  <w:num w:numId="12" w16cid:durableId="2047438662">
    <w:abstractNumId w:val="12"/>
  </w:num>
  <w:num w:numId="13" w16cid:durableId="76829600">
    <w:abstractNumId w:val="22"/>
  </w:num>
  <w:num w:numId="14" w16cid:durableId="1963919741">
    <w:abstractNumId w:val="5"/>
  </w:num>
  <w:num w:numId="15" w16cid:durableId="1279139074">
    <w:abstractNumId w:val="20"/>
  </w:num>
  <w:num w:numId="16" w16cid:durableId="1052927236">
    <w:abstractNumId w:val="27"/>
  </w:num>
  <w:num w:numId="17" w16cid:durableId="1748260131">
    <w:abstractNumId w:val="11"/>
  </w:num>
  <w:num w:numId="18" w16cid:durableId="818501363">
    <w:abstractNumId w:val="2"/>
  </w:num>
  <w:num w:numId="19" w16cid:durableId="1830168401">
    <w:abstractNumId w:val="25"/>
  </w:num>
  <w:num w:numId="20" w16cid:durableId="156851608">
    <w:abstractNumId w:val="28"/>
  </w:num>
  <w:num w:numId="21" w16cid:durableId="950622957">
    <w:abstractNumId w:val="23"/>
  </w:num>
  <w:num w:numId="22" w16cid:durableId="936255654">
    <w:abstractNumId w:val="17"/>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9"/>
  </w:num>
  <w:num w:numId="25" w16cid:durableId="420569470">
    <w:abstractNumId w:val="10"/>
  </w:num>
  <w:num w:numId="26" w16cid:durableId="1981568904">
    <w:abstractNumId w:val="14"/>
  </w:num>
  <w:num w:numId="27" w16cid:durableId="1171329933">
    <w:abstractNumId w:val="7"/>
  </w:num>
  <w:num w:numId="28" w16cid:durableId="1254437900">
    <w:abstractNumId w:val="21"/>
  </w:num>
  <w:num w:numId="29" w16cid:durableId="1973175160">
    <w:abstractNumId w:val="16"/>
  </w:num>
  <w:num w:numId="30" w16cid:durableId="658927456">
    <w:abstractNumId w:val="4"/>
  </w:num>
  <w:num w:numId="31" w16cid:durableId="655884448">
    <w:abstractNumId w:val="13"/>
  </w:num>
  <w:num w:numId="32" w16cid:durableId="1854681073">
    <w:abstractNumId w:val="30"/>
  </w:num>
  <w:num w:numId="33" w16cid:durableId="64993988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2077"/>
    <w:rsid w:val="00083B2E"/>
    <w:rsid w:val="00084A16"/>
    <w:rsid w:val="00085018"/>
    <w:rsid w:val="00085AB7"/>
    <w:rsid w:val="000875EF"/>
    <w:rsid w:val="000902DB"/>
    <w:rsid w:val="0009179B"/>
    <w:rsid w:val="00091871"/>
    <w:rsid w:val="00092221"/>
    <w:rsid w:val="000936AF"/>
    <w:rsid w:val="000942D3"/>
    <w:rsid w:val="00094CBD"/>
    <w:rsid w:val="00094E0B"/>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0D2"/>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4326"/>
    <w:rsid w:val="00586719"/>
    <w:rsid w:val="005934A2"/>
    <w:rsid w:val="005941C2"/>
    <w:rsid w:val="00594703"/>
    <w:rsid w:val="00595E3C"/>
    <w:rsid w:val="00596641"/>
    <w:rsid w:val="00597078"/>
    <w:rsid w:val="00597533"/>
    <w:rsid w:val="005A38E0"/>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588"/>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CD1"/>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1EC"/>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0CB"/>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32F"/>
    <w:rsid w:val="00A16DF9"/>
    <w:rsid w:val="00A1714D"/>
    <w:rsid w:val="00A17BC2"/>
    <w:rsid w:val="00A20166"/>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53E"/>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815"/>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C4F"/>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5426</Words>
  <Characters>31314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2</cp:revision>
  <cp:lastPrinted>2020-04-19T23:06:00Z</cp:lastPrinted>
  <dcterms:created xsi:type="dcterms:W3CDTF">2023-10-18T12:45:00Z</dcterms:created>
  <dcterms:modified xsi:type="dcterms:W3CDTF">2023-10-18T12:45:00Z</dcterms:modified>
</cp:coreProperties>
</file>