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C5751" w14:textId="77777777" w:rsidR="00D97967" w:rsidRDefault="00D97967" w:rsidP="00D97967">
      <w:pPr>
        <w:jc w:val="center"/>
        <w:rPr>
          <w:rFonts w:cs="Calibri"/>
          <w:b/>
        </w:rPr>
      </w:pPr>
      <w:r>
        <w:rPr>
          <w:rFonts w:cs="Calibri"/>
          <w:b/>
          <w:noProof/>
          <w:lang w:eastAsia="en-ZA"/>
        </w:rPr>
        <w:drawing>
          <wp:inline distT="0" distB="0" distL="0" distR="0" wp14:anchorId="14AF00F4" wp14:editId="18C45A00">
            <wp:extent cx="1143000" cy="1133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pic:spPr>
                </pic:pic>
              </a:graphicData>
            </a:graphic>
          </wp:inline>
        </w:drawing>
      </w:r>
    </w:p>
    <w:p w14:paraId="632EA9CC" w14:textId="77777777" w:rsidR="00D97967" w:rsidRDefault="00D97967" w:rsidP="00D97967">
      <w:pPr>
        <w:jc w:val="center"/>
        <w:rPr>
          <w:rFonts w:cs="Calibri"/>
          <w:b/>
        </w:rPr>
      </w:pPr>
    </w:p>
    <w:p w14:paraId="1034DC1E" w14:textId="77777777" w:rsidR="00D97967" w:rsidRPr="00E21D13" w:rsidRDefault="00D97967" w:rsidP="00D97967">
      <w:pPr>
        <w:jc w:val="center"/>
        <w:rPr>
          <w:rFonts w:cs="Calibri"/>
          <w:b/>
          <w:lang w:val="en-US"/>
        </w:rPr>
      </w:pPr>
      <w:r w:rsidRPr="00E21D13">
        <w:rPr>
          <w:rFonts w:cs="Calibri"/>
          <w:b/>
        </w:rPr>
        <w:t xml:space="preserve">STATE </w:t>
      </w:r>
      <w:r w:rsidRPr="00E21D13">
        <w:rPr>
          <w:rFonts w:cs="Calibri"/>
          <w:b/>
          <w:lang w:val="en-US"/>
        </w:rPr>
        <w:t>INFORMATION TECHNOLOGY AGENCY (SOC) LTD</w:t>
      </w:r>
    </w:p>
    <w:p w14:paraId="56ED18AE" w14:textId="77777777" w:rsidR="00D97967" w:rsidRPr="00E21D13" w:rsidRDefault="00D97967" w:rsidP="00D97967">
      <w:pPr>
        <w:jc w:val="center"/>
        <w:rPr>
          <w:rFonts w:cs="Calibri"/>
        </w:rPr>
      </w:pPr>
      <w:r w:rsidRPr="00E21D13">
        <w:rPr>
          <w:rFonts w:cs="Calibri"/>
        </w:rPr>
        <w:t>Registration number 1999/001899/30</w:t>
      </w:r>
    </w:p>
    <w:p w14:paraId="60D8A460" w14:textId="77777777" w:rsidR="00D97967" w:rsidRPr="00E21D13" w:rsidRDefault="00D97967" w:rsidP="00D97967">
      <w:pPr>
        <w:tabs>
          <w:tab w:val="left" w:pos="720"/>
          <w:tab w:val="left" w:pos="1944"/>
          <w:tab w:val="left" w:pos="3384"/>
          <w:tab w:val="left" w:pos="3744"/>
          <w:tab w:val="left" w:pos="4644"/>
          <w:tab w:val="left" w:pos="5760"/>
          <w:tab w:val="left" w:pos="7920"/>
        </w:tabs>
        <w:spacing w:after="240" w:line="360" w:lineRule="auto"/>
        <w:jc w:val="center"/>
        <w:rPr>
          <w:rFonts w:cs="Calibri"/>
        </w:rPr>
      </w:pPr>
    </w:p>
    <w:p w14:paraId="7226D68E" w14:textId="77777777" w:rsidR="00D97967" w:rsidRPr="00452B9D" w:rsidRDefault="00D97967" w:rsidP="00D97967">
      <w:pPr>
        <w:tabs>
          <w:tab w:val="left" w:pos="720"/>
          <w:tab w:val="left" w:pos="1944"/>
          <w:tab w:val="left" w:pos="3384"/>
          <w:tab w:val="left" w:pos="3744"/>
          <w:tab w:val="left" w:pos="4644"/>
          <w:tab w:val="left" w:pos="5760"/>
          <w:tab w:val="left" w:pos="7920"/>
        </w:tabs>
        <w:spacing w:after="240" w:line="360" w:lineRule="auto"/>
        <w:jc w:val="center"/>
        <w:rPr>
          <w:rFonts w:cs="Calibri"/>
          <w:b/>
          <w:sz w:val="28"/>
          <w:szCs w:val="28"/>
        </w:rPr>
      </w:pPr>
      <w:r w:rsidRPr="00452B9D">
        <w:rPr>
          <w:rFonts w:cs="Calibri"/>
          <w:b/>
          <w:sz w:val="28"/>
          <w:szCs w:val="28"/>
        </w:rPr>
        <w:t>BID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764"/>
      </w:tblGrid>
      <w:tr w:rsidR="00D97967" w:rsidRPr="00452B9D" w14:paraId="0013B6FF" w14:textId="77777777" w:rsidTr="00D97967">
        <w:trPr>
          <w:trHeight w:val="567"/>
        </w:trPr>
        <w:tc>
          <w:tcPr>
            <w:tcW w:w="2864" w:type="dxa"/>
            <w:shd w:val="clear" w:color="auto" w:fill="auto"/>
            <w:vAlign w:val="center"/>
          </w:tcPr>
          <w:p w14:paraId="57020410" w14:textId="431C8DBD" w:rsidR="00D97967" w:rsidRPr="00452B9D" w:rsidRDefault="00D97967" w:rsidP="00D97967">
            <w:pPr>
              <w:pStyle w:val="NoSpacing"/>
              <w:rPr>
                <w:rFonts w:cs="Calibri"/>
                <w:b/>
                <w:sz w:val="22"/>
                <w:szCs w:val="22"/>
              </w:rPr>
            </w:pPr>
            <w:r>
              <w:rPr>
                <w:rFonts w:cs="Calibri"/>
                <w:b/>
                <w:sz w:val="22"/>
                <w:szCs w:val="22"/>
              </w:rPr>
              <w:t>RFB</w:t>
            </w:r>
            <w:r w:rsidRPr="00452B9D">
              <w:rPr>
                <w:rFonts w:cs="Calibri"/>
                <w:b/>
                <w:sz w:val="22"/>
                <w:szCs w:val="22"/>
              </w:rPr>
              <w:t xml:space="preserve"> N</w:t>
            </w:r>
            <w:r>
              <w:rPr>
                <w:rFonts w:cs="Calibri"/>
                <w:b/>
                <w:sz w:val="22"/>
                <w:szCs w:val="22"/>
              </w:rPr>
              <w:t>o</w:t>
            </w:r>
          </w:p>
        </w:tc>
        <w:tc>
          <w:tcPr>
            <w:tcW w:w="6764" w:type="dxa"/>
            <w:shd w:val="clear" w:color="auto" w:fill="auto"/>
            <w:vAlign w:val="center"/>
          </w:tcPr>
          <w:p w14:paraId="0362CB08" w14:textId="56615DB5" w:rsidR="00D97967" w:rsidRPr="00452B9D" w:rsidRDefault="00D97967" w:rsidP="00D97967">
            <w:pPr>
              <w:pStyle w:val="NoSpacing"/>
              <w:rPr>
                <w:rFonts w:cs="Calibri"/>
                <w:b/>
                <w:sz w:val="22"/>
                <w:szCs w:val="22"/>
              </w:rPr>
            </w:pPr>
            <w:bookmarkStart w:id="0" w:name="_Hlk111551112"/>
            <w:r w:rsidRPr="00D97967">
              <w:rPr>
                <w:rFonts w:cs="Calibri"/>
                <w:b/>
                <w:sz w:val="22"/>
                <w:szCs w:val="22"/>
              </w:rPr>
              <w:t>RFB 2617-2022</w:t>
            </w:r>
            <w:bookmarkEnd w:id="0"/>
          </w:p>
        </w:tc>
      </w:tr>
      <w:tr w:rsidR="00D97967" w:rsidRPr="00452B9D" w14:paraId="1E97B3D3" w14:textId="77777777" w:rsidTr="00D97967">
        <w:trPr>
          <w:trHeight w:val="275"/>
        </w:trPr>
        <w:tc>
          <w:tcPr>
            <w:tcW w:w="2864" w:type="dxa"/>
            <w:shd w:val="clear" w:color="auto" w:fill="auto"/>
            <w:vAlign w:val="center"/>
          </w:tcPr>
          <w:p w14:paraId="0F5FF3E3" w14:textId="77777777" w:rsidR="00D97967" w:rsidRPr="00452B9D" w:rsidRDefault="00D97967" w:rsidP="00D97967">
            <w:pPr>
              <w:pStyle w:val="NoSpacing"/>
              <w:rPr>
                <w:rFonts w:cs="Calibri"/>
                <w:b/>
                <w:sz w:val="22"/>
                <w:szCs w:val="22"/>
              </w:rPr>
            </w:pPr>
            <w:r w:rsidRPr="00452B9D">
              <w:rPr>
                <w:rFonts w:cs="Calibri"/>
                <w:b/>
                <w:sz w:val="22"/>
                <w:szCs w:val="22"/>
              </w:rPr>
              <w:t>Description</w:t>
            </w:r>
          </w:p>
        </w:tc>
        <w:tc>
          <w:tcPr>
            <w:tcW w:w="6764" w:type="dxa"/>
            <w:shd w:val="clear" w:color="auto" w:fill="auto"/>
            <w:vAlign w:val="center"/>
          </w:tcPr>
          <w:p w14:paraId="6F1BF520" w14:textId="2DCAB2D5" w:rsidR="00D97967" w:rsidRPr="00452B9D" w:rsidRDefault="00D97967" w:rsidP="00D97967">
            <w:pPr>
              <w:pStyle w:val="NoSpacing"/>
              <w:jc w:val="both"/>
              <w:rPr>
                <w:rFonts w:cs="Calibri"/>
                <w:b/>
                <w:sz w:val="22"/>
                <w:szCs w:val="22"/>
              </w:rPr>
            </w:pPr>
            <w:bookmarkStart w:id="1" w:name="_Hlk111551097"/>
            <w:r w:rsidRPr="00D97967">
              <w:rPr>
                <w:b/>
                <w:sz w:val="22"/>
                <w:szCs w:val="22"/>
              </w:rPr>
              <w:t xml:space="preserve">RENEWAL OF LICENSE, MAINTENANCE AND SUPPORT FOR 51 </w:t>
            </w:r>
            <w:r w:rsidR="00213037">
              <w:rPr>
                <w:b/>
                <w:sz w:val="22"/>
                <w:szCs w:val="22"/>
              </w:rPr>
              <w:t>SANGFOR NGAF</w:t>
            </w:r>
            <w:r w:rsidRPr="00D97967">
              <w:rPr>
                <w:b/>
                <w:sz w:val="22"/>
                <w:szCs w:val="22"/>
              </w:rPr>
              <w:t xml:space="preserve"> FIREWALLS FOR 12 MONTHS FOR LIMPOPO DEPARTMENT OF HEALTH</w:t>
            </w:r>
            <w:bookmarkEnd w:id="1"/>
            <w:r>
              <w:rPr>
                <w:b/>
                <w:sz w:val="22"/>
                <w:szCs w:val="22"/>
              </w:rPr>
              <w:t>.</w:t>
            </w:r>
          </w:p>
        </w:tc>
      </w:tr>
      <w:tr w:rsidR="00D97967" w:rsidRPr="00452B9D" w14:paraId="5E238560" w14:textId="77777777" w:rsidTr="00D97967">
        <w:trPr>
          <w:trHeight w:val="567"/>
        </w:trPr>
        <w:tc>
          <w:tcPr>
            <w:tcW w:w="2864" w:type="dxa"/>
            <w:shd w:val="clear" w:color="auto" w:fill="auto"/>
            <w:vAlign w:val="center"/>
          </w:tcPr>
          <w:p w14:paraId="3CDA55FB" w14:textId="77777777" w:rsidR="00D97967" w:rsidRPr="00452B9D" w:rsidRDefault="00D97967" w:rsidP="00D97967">
            <w:pPr>
              <w:pStyle w:val="NoSpacing"/>
              <w:rPr>
                <w:rFonts w:cs="Calibri"/>
                <w:b/>
                <w:sz w:val="22"/>
                <w:szCs w:val="22"/>
              </w:rPr>
            </w:pPr>
            <w:r w:rsidRPr="00452B9D">
              <w:rPr>
                <w:rFonts w:cs="Calibri"/>
                <w:b/>
                <w:sz w:val="22"/>
                <w:szCs w:val="22"/>
              </w:rPr>
              <w:t>Publication Date</w:t>
            </w:r>
          </w:p>
        </w:tc>
        <w:tc>
          <w:tcPr>
            <w:tcW w:w="6764" w:type="dxa"/>
            <w:shd w:val="clear" w:color="auto" w:fill="auto"/>
            <w:vAlign w:val="center"/>
          </w:tcPr>
          <w:p w14:paraId="1F215E18" w14:textId="30F06723" w:rsidR="00D97967" w:rsidRPr="00452B9D" w:rsidRDefault="00D97967" w:rsidP="00D97967">
            <w:pPr>
              <w:pStyle w:val="NoSpacing"/>
              <w:rPr>
                <w:rFonts w:cs="Calibri"/>
                <w:b/>
                <w:sz w:val="22"/>
                <w:szCs w:val="22"/>
              </w:rPr>
            </w:pPr>
            <w:r>
              <w:rPr>
                <w:rFonts w:cs="Calibri"/>
                <w:b/>
                <w:sz w:val="22"/>
                <w:szCs w:val="22"/>
              </w:rPr>
              <w:t>1</w:t>
            </w:r>
            <w:r w:rsidR="00E10131">
              <w:rPr>
                <w:rFonts w:cs="Calibri"/>
                <w:b/>
                <w:sz w:val="22"/>
                <w:szCs w:val="22"/>
              </w:rPr>
              <w:t>9</w:t>
            </w:r>
            <w:r>
              <w:rPr>
                <w:rFonts w:cs="Calibri"/>
                <w:b/>
                <w:sz w:val="22"/>
                <w:szCs w:val="22"/>
              </w:rPr>
              <w:t xml:space="preserve"> </w:t>
            </w:r>
            <w:r w:rsidR="00E10131">
              <w:rPr>
                <w:rFonts w:cs="Calibri"/>
                <w:b/>
                <w:sz w:val="22"/>
                <w:szCs w:val="22"/>
              </w:rPr>
              <w:t>August</w:t>
            </w:r>
            <w:r>
              <w:rPr>
                <w:rFonts w:cs="Calibri"/>
                <w:b/>
                <w:sz w:val="22"/>
                <w:szCs w:val="22"/>
              </w:rPr>
              <w:t xml:space="preserve"> 2022</w:t>
            </w:r>
          </w:p>
        </w:tc>
      </w:tr>
      <w:tr w:rsidR="00D97967" w:rsidRPr="00452B9D" w14:paraId="65DC147C" w14:textId="77777777" w:rsidTr="00D97967">
        <w:trPr>
          <w:trHeight w:val="567"/>
        </w:trPr>
        <w:tc>
          <w:tcPr>
            <w:tcW w:w="2864" w:type="dxa"/>
            <w:shd w:val="clear" w:color="auto" w:fill="auto"/>
            <w:vAlign w:val="center"/>
          </w:tcPr>
          <w:p w14:paraId="13C098BB" w14:textId="77777777" w:rsidR="00D97967" w:rsidRPr="00452B9D" w:rsidRDefault="00D97967" w:rsidP="00D97967">
            <w:pPr>
              <w:pStyle w:val="NoSpacing"/>
              <w:rPr>
                <w:rFonts w:cs="Calibri"/>
                <w:b/>
                <w:sz w:val="22"/>
                <w:szCs w:val="22"/>
              </w:rPr>
            </w:pPr>
            <w:r w:rsidRPr="006A7938">
              <w:rPr>
                <w:rFonts w:cs="Calibri"/>
                <w:b/>
                <w:sz w:val="22"/>
                <w:szCs w:val="22"/>
              </w:rPr>
              <w:t xml:space="preserve">Compulsory </w:t>
            </w:r>
            <w:r>
              <w:rPr>
                <w:rFonts w:cs="Calibri"/>
                <w:b/>
                <w:sz w:val="22"/>
                <w:szCs w:val="22"/>
              </w:rPr>
              <w:t>Site Visits</w:t>
            </w:r>
          </w:p>
        </w:tc>
        <w:tc>
          <w:tcPr>
            <w:tcW w:w="6764" w:type="dxa"/>
            <w:shd w:val="clear" w:color="auto" w:fill="auto"/>
            <w:vAlign w:val="center"/>
          </w:tcPr>
          <w:p w14:paraId="4CAB6204" w14:textId="5BF32AF4" w:rsidR="00D97967" w:rsidRPr="00452B9D" w:rsidRDefault="00D97967" w:rsidP="00D97967">
            <w:pPr>
              <w:pStyle w:val="NoSpacing"/>
              <w:spacing w:line="360" w:lineRule="auto"/>
              <w:jc w:val="both"/>
              <w:rPr>
                <w:rFonts w:cs="Calibri"/>
                <w:b/>
                <w:sz w:val="22"/>
                <w:szCs w:val="22"/>
              </w:rPr>
            </w:pPr>
            <w:r>
              <w:rPr>
                <w:rFonts w:cs="Calibri"/>
                <w:b/>
                <w:sz w:val="22"/>
                <w:szCs w:val="22"/>
              </w:rPr>
              <w:t>N/A</w:t>
            </w:r>
          </w:p>
        </w:tc>
      </w:tr>
      <w:tr w:rsidR="00D97967" w:rsidRPr="00452B9D" w14:paraId="734B2987" w14:textId="77777777" w:rsidTr="00D97967">
        <w:trPr>
          <w:trHeight w:val="567"/>
        </w:trPr>
        <w:tc>
          <w:tcPr>
            <w:tcW w:w="2864" w:type="dxa"/>
            <w:shd w:val="clear" w:color="auto" w:fill="auto"/>
            <w:vAlign w:val="center"/>
          </w:tcPr>
          <w:p w14:paraId="470ABB81" w14:textId="77777777" w:rsidR="00D97967" w:rsidRPr="00452B9D" w:rsidRDefault="00D97967" w:rsidP="00D97967">
            <w:pPr>
              <w:pStyle w:val="NoSpacing"/>
              <w:rPr>
                <w:rFonts w:cs="Calibri"/>
                <w:b/>
                <w:sz w:val="22"/>
                <w:szCs w:val="22"/>
              </w:rPr>
            </w:pPr>
            <w:r w:rsidRPr="00452B9D">
              <w:rPr>
                <w:rFonts w:cs="Calibri"/>
                <w:b/>
                <w:sz w:val="22"/>
                <w:szCs w:val="22"/>
              </w:rPr>
              <w:t>Closing Date for Questions / Queries</w:t>
            </w:r>
          </w:p>
        </w:tc>
        <w:tc>
          <w:tcPr>
            <w:tcW w:w="6764" w:type="dxa"/>
            <w:shd w:val="clear" w:color="auto" w:fill="auto"/>
            <w:vAlign w:val="center"/>
          </w:tcPr>
          <w:p w14:paraId="01C81145" w14:textId="605BC3EA" w:rsidR="00D97967" w:rsidRPr="00452B9D" w:rsidRDefault="00D97967" w:rsidP="00D97967">
            <w:pPr>
              <w:pStyle w:val="NoSpacing"/>
              <w:spacing w:line="360" w:lineRule="auto"/>
              <w:jc w:val="both"/>
              <w:rPr>
                <w:rFonts w:cs="Calibri"/>
                <w:b/>
                <w:color w:val="FF0000"/>
                <w:sz w:val="22"/>
                <w:szCs w:val="22"/>
              </w:rPr>
            </w:pPr>
            <w:r>
              <w:rPr>
                <w:rFonts w:cs="Calibri"/>
                <w:b/>
                <w:sz w:val="22"/>
                <w:szCs w:val="22"/>
              </w:rPr>
              <w:t>02</w:t>
            </w:r>
            <w:r w:rsidRPr="00AB6B8C">
              <w:rPr>
                <w:rFonts w:cs="Calibri"/>
                <w:b/>
                <w:sz w:val="22"/>
                <w:szCs w:val="22"/>
              </w:rPr>
              <w:t xml:space="preserve"> </w:t>
            </w:r>
            <w:r w:rsidR="00E10131">
              <w:rPr>
                <w:rFonts w:cs="Calibri"/>
                <w:b/>
                <w:sz w:val="22"/>
                <w:szCs w:val="22"/>
              </w:rPr>
              <w:t>September</w:t>
            </w:r>
            <w:r w:rsidRPr="00AB6B8C">
              <w:rPr>
                <w:rFonts w:cs="Calibri"/>
                <w:b/>
                <w:sz w:val="22"/>
                <w:szCs w:val="22"/>
              </w:rPr>
              <w:t xml:space="preserve"> 2022</w:t>
            </w:r>
          </w:p>
        </w:tc>
      </w:tr>
      <w:tr w:rsidR="00D97967" w:rsidRPr="00452B9D" w14:paraId="29E93E9D" w14:textId="77777777" w:rsidTr="00D97967">
        <w:trPr>
          <w:trHeight w:val="567"/>
        </w:trPr>
        <w:tc>
          <w:tcPr>
            <w:tcW w:w="2864" w:type="dxa"/>
            <w:shd w:val="clear" w:color="auto" w:fill="auto"/>
          </w:tcPr>
          <w:p w14:paraId="2585195B" w14:textId="77777777" w:rsidR="00D97967" w:rsidRPr="003070CF" w:rsidRDefault="00D97967" w:rsidP="00D97967">
            <w:pPr>
              <w:pStyle w:val="NoSpacing"/>
              <w:rPr>
                <w:rFonts w:cs="Calibri"/>
                <w:b/>
                <w:sz w:val="22"/>
                <w:szCs w:val="22"/>
              </w:rPr>
            </w:pPr>
            <w:r w:rsidRPr="003070CF">
              <w:rPr>
                <w:rFonts w:cs="Calibri"/>
                <w:b/>
                <w:sz w:val="22"/>
                <w:szCs w:val="22"/>
              </w:rPr>
              <w:t xml:space="preserve">Bid Response Submission Address </w:t>
            </w:r>
          </w:p>
        </w:tc>
        <w:tc>
          <w:tcPr>
            <w:tcW w:w="6764" w:type="dxa"/>
            <w:shd w:val="clear" w:color="auto" w:fill="auto"/>
          </w:tcPr>
          <w:p w14:paraId="7E2A8575" w14:textId="77777777" w:rsidR="00D97967" w:rsidRPr="003070CF" w:rsidRDefault="00D97967" w:rsidP="00D97967">
            <w:pPr>
              <w:pStyle w:val="NoSpacing"/>
              <w:spacing w:line="360" w:lineRule="auto"/>
              <w:jc w:val="both"/>
              <w:rPr>
                <w:rFonts w:cs="Calibri"/>
                <w:b/>
                <w:sz w:val="22"/>
                <w:szCs w:val="22"/>
              </w:rPr>
            </w:pPr>
            <w:r w:rsidRPr="003070CF">
              <w:rPr>
                <w:rFonts w:cs="Calibri"/>
                <w:b/>
                <w:sz w:val="22"/>
                <w:szCs w:val="22"/>
              </w:rPr>
              <w:t>Tender Office</w:t>
            </w:r>
          </w:p>
          <w:p w14:paraId="404ECBB2" w14:textId="77777777" w:rsidR="00D97967" w:rsidRPr="00AB6B8C" w:rsidRDefault="00D97967" w:rsidP="00D97967">
            <w:pPr>
              <w:pStyle w:val="NoSpacing"/>
              <w:spacing w:line="360" w:lineRule="auto"/>
              <w:jc w:val="both"/>
              <w:rPr>
                <w:rFonts w:cs="Calibri"/>
                <w:b/>
                <w:sz w:val="22"/>
                <w:szCs w:val="22"/>
              </w:rPr>
            </w:pPr>
            <w:r w:rsidRPr="003070CF">
              <w:rPr>
                <w:rFonts w:cs="Calibri"/>
                <w:b/>
                <w:sz w:val="22"/>
                <w:szCs w:val="22"/>
              </w:rPr>
              <w:t xml:space="preserve">459 </w:t>
            </w:r>
            <w:proofErr w:type="spellStart"/>
            <w:r w:rsidRPr="003070CF">
              <w:rPr>
                <w:rFonts w:cs="Calibri"/>
                <w:b/>
                <w:sz w:val="22"/>
                <w:szCs w:val="22"/>
              </w:rPr>
              <w:t>Tsitsa</w:t>
            </w:r>
            <w:proofErr w:type="spellEnd"/>
            <w:r w:rsidRPr="003070CF">
              <w:rPr>
                <w:rFonts w:cs="Calibri"/>
                <w:b/>
                <w:sz w:val="22"/>
                <w:szCs w:val="22"/>
              </w:rPr>
              <w:t xml:space="preserve"> Street, </w:t>
            </w:r>
            <w:proofErr w:type="spellStart"/>
            <w:r w:rsidRPr="003070CF">
              <w:rPr>
                <w:rFonts w:cs="Calibri"/>
                <w:b/>
                <w:sz w:val="22"/>
                <w:szCs w:val="22"/>
              </w:rPr>
              <w:t>Erasmuskloof</w:t>
            </w:r>
            <w:proofErr w:type="spellEnd"/>
            <w:r w:rsidRPr="003070CF">
              <w:rPr>
                <w:rFonts w:cs="Calibri"/>
                <w:b/>
                <w:sz w:val="22"/>
                <w:szCs w:val="22"/>
              </w:rPr>
              <w:t>, Pretoria, 0105</w:t>
            </w:r>
          </w:p>
        </w:tc>
      </w:tr>
      <w:tr w:rsidR="00D97967" w:rsidRPr="00452B9D" w14:paraId="59926DF0" w14:textId="77777777" w:rsidTr="00D97967">
        <w:trPr>
          <w:trHeight w:val="567"/>
        </w:trPr>
        <w:tc>
          <w:tcPr>
            <w:tcW w:w="2864" w:type="dxa"/>
            <w:shd w:val="clear" w:color="auto" w:fill="auto"/>
            <w:vAlign w:val="center"/>
          </w:tcPr>
          <w:p w14:paraId="7413C36E" w14:textId="0268E87A" w:rsidR="00D97967" w:rsidRPr="00452B9D" w:rsidRDefault="00D97967" w:rsidP="00D97967">
            <w:pPr>
              <w:pStyle w:val="NoSpacing"/>
              <w:rPr>
                <w:rFonts w:cs="Calibri"/>
                <w:b/>
                <w:sz w:val="22"/>
                <w:szCs w:val="22"/>
              </w:rPr>
            </w:pPr>
            <w:r>
              <w:rPr>
                <w:rFonts w:cs="Calibri"/>
                <w:b/>
                <w:sz w:val="22"/>
                <w:szCs w:val="22"/>
              </w:rPr>
              <w:t>RFB</w:t>
            </w:r>
            <w:r w:rsidRPr="00452B9D">
              <w:rPr>
                <w:rFonts w:cs="Calibri"/>
                <w:b/>
                <w:sz w:val="22"/>
                <w:szCs w:val="22"/>
              </w:rPr>
              <w:t xml:space="preserve"> Closing Details</w:t>
            </w:r>
            <w:r>
              <w:rPr>
                <w:rFonts w:cs="Calibri"/>
                <w:b/>
                <w:sz w:val="22"/>
                <w:szCs w:val="22"/>
              </w:rPr>
              <w:t xml:space="preserve"> and Time</w:t>
            </w:r>
          </w:p>
        </w:tc>
        <w:tc>
          <w:tcPr>
            <w:tcW w:w="6764" w:type="dxa"/>
            <w:shd w:val="clear" w:color="auto" w:fill="auto"/>
            <w:vAlign w:val="center"/>
          </w:tcPr>
          <w:p w14:paraId="353D4E38" w14:textId="37B9F131" w:rsidR="00D97967" w:rsidRPr="00AB6B8C" w:rsidRDefault="00D97967" w:rsidP="00D97967">
            <w:pPr>
              <w:pStyle w:val="NoSpacing"/>
              <w:spacing w:line="360" w:lineRule="auto"/>
              <w:rPr>
                <w:rFonts w:cs="Calibri"/>
                <w:b/>
                <w:sz w:val="22"/>
                <w:szCs w:val="22"/>
              </w:rPr>
            </w:pPr>
            <w:r w:rsidRPr="00AB6B8C">
              <w:rPr>
                <w:rFonts w:cs="Calibri"/>
                <w:b/>
                <w:sz w:val="22"/>
                <w:szCs w:val="22"/>
              </w:rPr>
              <w:t xml:space="preserve">Date: </w:t>
            </w:r>
            <w:r>
              <w:rPr>
                <w:rFonts w:cs="Calibri"/>
                <w:b/>
                <w:sz w:val="22"/>
                <w:szCs w:val="22"/>
              </w:rPr>
              <w:t>09 September</w:t>
            </w:r>
            <w:r w:rsidRPr="00AB6B8C">
              <w:rPr>
                <w:rFonts w:cs="Calibri"/>
                <w:b/>
                <w:sz w:val="22"/>
                <w:szCs w:val="22"/>
              </w:rPr>
              <w:t xml:space="preserve"> 2022</w:t>
            </w:r>
          </w:p>
          <w:p w14:paraId="0BEE8C8B" w14:textId="77777777" w:rsidR="00D97967" w:rsidRPr="00452B9D" w:rsidRDefault="00D97967" w:rsidP="00D97967">
            <w:pPr>
              <w:pStyle w:val="NoSpacing"/>
              <w:spacing w:line="360" w:lineRule="auto"/>
              <w:rPr>
                <w:rFonts w:cs="Calibri"/>
                <w:b/>
                <w:sz w:val="22"/>
                <w:szCs w:val="22"/>
              </w:rPr>
            </w:pPr>
            <w:r w:rsidRPr="00AB6B8C">
              <w:rPr>
                <w:rFonts w:cs="Calibri"/>
                <w:b/>
                <w:sz w:val="22"/>
                <w:szCs w:val="22"/>
              </w:rPr>
              <w:t>Time: 11:00 (South African Time)</w:t>
            </w:r>
          </w:p>
        </w:tc>
      </w:tr>
      <w:tr w:rsidR="00D97967" w:rsidRPr="00452B9D" w14:paraId="3D04626F" w14:textId="77777777" w:rsidTr="00D97967">
        <w:trPr>
          <w:trHeight w:val="567"/>
        </w:trPr>
        <w:tc>
          <w:tcPr>
            <w:tcW w:w="2864" w:type="dxa"/>
            <w:shd w:val="clear" w:color="auto" w:fill="auto"/>
            <w:vAlign w:val="center"/>
          </w:tcPr>
          <w:p w14:paraId="619067ED" w14:textId="7CF04AD1" w:rsidR="00D97967" w:rsidRPr="00452B9D" w:rsidRDefault="00D97967" w:rsidP="00D97967">
            <w:pPr>
              <w:pStyle w:val="NoSpacing"/>
              <w:rPr>
                <w:rFonts w:cs="Calibri"/>
                <w:b/>
                <w:sz w:val="22"/>
                <w:szCs w:val="22"/>
              </w:rPr>
            </w:pPr>
            <w:r>
              <w:rPr>
                <w:rFonts w:cs="Calibri"/>
                <w:b/>
                <w:sz w:val="22"/>
                <w:szCs w:val="22"/>
              </w:rPr>
              <w:t>RFB</w:t>
            </w:r>
            <w:r w:rsidRPr="00452B9D">
              <w:rPr>
                <w:rFonts w:cs="Calibri"/>
                <w:b/>
                <w:sz w:val="22"/>
                <w:szCs w:val="22"/>
              </w:rPr>
              <w:t xml:space="preserve"> Validity Period</w:t>
            </w:r>
          </w:p>
        </w:tc>
        <w:tc>
          <w:tcPr>
            <w:tcW w:w="6764" w:type="dxa"/>
            <w:shd w:val="clear" w:color="auto" w:fill="auto"/>
            <w:vAlign w:val="center"/>
          </w:tcPr>
          <w:p w14:paraId="7BEFE3D5" w14:textId="77777777" w:rsidR="00D97967" w:rsidRPr="00452B9D" w:rsidRDefault="00D97967" w:rsidP="00D97967">
            <w:pPr>
              <w:pStyle w:val="NoSpacing"/>
              <w:spacing w:line="360" w:lineRule="auto"/>
              <w:jc w:val="both"/>
              <w:rPr>
                <w:rFonts w:cs="Calibri"/>
                <w:b/>
                <w:sz w:val="22"/>
                <w:szCs w:val="22"/>
              </w:rPr>
            </w:pPr>
            <w:r w:rsidRPr="00AB6B8C">
              <w:rPr>
                <w:rFonts w:cs="Calibri"/>
                <w:b/>
                <w:sz w:val="22"/>
                <w:szCs w:val="22"/>
              </w:rPr>
              <w:t>120 Days from the Closing Date</w:t>
            </w:r>
          </w:p>
        </w:tc>
      </w:tr>
    </w:tbl>
    <w:p w14:paraId="6C410022" w14:textId="77777777" w:rsidR="00D97967" w:rsidRDefault="00D97967" w:rsidP="00D97967">
      <w:pPr>
        <w:tabs>
          <w:tab w:val="left" w:pos="0"/>
          <w:tab w:val="left" w:pos="1944"/>
          <w:tab w:val="left" w:pos="3384"/>
          <w:tab w:val="left" w:pos="3744"/>
          <w:tab w:val="left" w:pos="4644"/>
          <w:tab w:val="left" w:pos="5760"/>
          <w:tab w:val="left" w:pos="7920"/>
        </w:tabs>
        <w:spacing w:after="240" w:line="360" w:lineRule="auto"/>
        <w:jc w:val="both"/>
        <w:rPr>
          <w:rFonts w:cs="Calibri"/>
          <w:b/>
          <w:color w:val="FF0000"/>
          <w:sz w:val="28"/>
          <w:szCs w:val="28"/>
        </w:rPr>
      </w:pPr>
      <w:bookmarkStart w:id="2" w:name="_Hlk56671764"/>
      <w:r w:rsidRPr="00452B9D">
        <w:rPr>
          <w:rFonts w:cs="Calibri"/>
          <w:b/>
          <w:color w:val="FF0000"/>
          <w:sz w:val="28"/>
          <w:szCs w:val="28"/>
        </w:rPr>
        <w:t>PROSPECTIVE BIDDERS MUST REGISTER ON NATIONAL TREASURY’S CENTRAL SUPPLIER DATABASE PRIOR TO SUBMITTING BIDS.</w:t>
      </w:r>
      <w:bookmarkEnd w:id="2"/>
    </w:p>
    <w:p w14:paraId="65D4B6B7" w14:textId="029D4200" w:rsidR="00760D12" w:rsidRPr="004821EF" w:rsidRDefault="00CB69FF" w:rsidP="00B4441C">
      <w:pPr>
        <w:spacing w:after="200" w:line="276" w:lineRule="auto"/>
        <w:rPr>
          <w:rFonts w:asciiTheme="minorHAnsi" w:hAnsiTheme="minorHAnsi" w:cstheme="minorHAnsi"/>
          <w:b/>
          <w:sz w:val="28"/>
          <w:szCs w:val="28"/>
        </w:rPr>
      </w:pPr>
      <w:r w:rsidRPr="004A297F">
        <w:rPr>
          <w:rFonts w:asciiTheme="minorHAnsi" w:hAnsiTheme="minorHAnsi" w:cstheme="minorHAnsi"/>
          <w:szCs w:val="24"/>
        </w:rPr>
        <w:br w:type="page"/>
      </w:r>
      <w:r w:rsidR="00760D12" w:rsidRPr="004821EF">
        <w:rPr>
          <w:rFonts w:asciiTheme="minorHAnsi" w:hAnsiTheme="minorHAnsi" w:cstheme="minorHAnsi"/>
          <w:b/>
          <w:sz w:val="28"/>
          <w:szCs w:val="28"/>
        </w:rPr>
        <w:lastRenderedPageBreak/>
        <w:t>Contents</w:t>
      </w:r>
    </w:p>
    <w:p w14:paraId="419C03CE" w14:textId="24A852D3" w:rsidR="00A22ECF" w:rsidRDefault="005952AC">
      <w:pPr>
        <w:pStyle w:val="TOC1"/>
        <w:tabs>
          <w:tab w:val="right" w:leader="dot" w:pos="9628"/>
        </w:tabs>
        <w:rPr>
          <w:rFonts w:asciiTheme="minorHAnsi" w:eastAsiaTheme="minorEastAsia" w:hAnsiTheme="minorHAnsi" w:cstheme="minorBidi"/>
          <w:b w:val="0"/>
          <w:bCs w:val="0"/>
          <w:caps w:val="0"/>
          <w:noProof/>
          <w:sz w:val="22"/>
          <w:szCs w:val="22"/>
          <w:lang w:eastAsia="en-ZA"/>
        </w:rPr>
      </w:pPr>
      <w:r w:rsidRPr="004A297F">
        <w:rPr>
          <w:rFonts w:asciiTheme="minorHAnsi" w:hAnsiTheme="minorHAnsi" w:cstheme="minorHAnsi"/>
          <w:sz w:val="24"/>
          <w:szCs w:val="24"/>
        </w:rPr>
        <w:fldChar w:fldCharType="begin"/>
      </w:r>
      <w:r w:rsidRPr="004A297F">
        <w:rPr>
          <w:rFonts w:asciiTheme="minorHAnsi" w:hAnsiTheme="minorHAnsi" w:cstheme="minorHAnsi"/>
          <w:sz w:val="24"/>
          <w:szCs w:val="24"/>
        </w:rPr>
        <w:instrText xml:space="preserve"> TOC \h \z \t "Heading 1,1,Heading 2,2,Heading 3,3,Annex H1,1,Annex H2,1" </w:instrText>
      </w:r>
      <w:r w:rsidRPr="004A297F">
        <w:rPr>
          <w:rFonts w:asciiTheme="minorHAnsi" w:hAnsiTheme="minorHAnsi" w:cstheme="minorHAnsi"/>
          <w:sz w:val="24"/>
          <w:szCs w:val="24"/>
        </w:rPr>
        <w:fldChar w:fldCharType="separate"/>
      </w:r>
      <w:hyperlink w:anchor="_Toc106629045" w:history="1">
        <w:r w:rsidR="00A22ECF" w:rsidRPr="00C754E3">
          <w:rPr>
            <w:rStyle w:val="Hyperlink"/>
            <w:rFonts w:cs="Calibri"/>
            <w:noProof/>
          </w:rPr>
          <w:t>INTRODUCTION</w:t>
        </w:r>
        <w:r w:rsidR="00A22ECF">
          <w:rPr>
            <w:noProof/>
            <w:webHidden/>
          </w:rPr>
          <w:tab/>
        </w:r>
        <w:r w:rsidR="00A22ECF">
          <w:rPr>
            <w:noProof/>
            <w:webHidden/>
          </w:rPr>
          <w:fldChar w:fldCharType="begin"/>
        </w:r>
        <w:r w:rsidR="00A22ECF">
          <w:rPr>
            <w:noProof/>
            <w:webHidden/>
          </w:rPr>
          <w:instrText xml:space="preserve"> PAGEREF _Toc106629045 \h </w:instrText>
        </w:r>
        <w:r w:rsidR="00A22ECF">
          <w:rPr>
            <w:noProof/>
            <w:webHidden/>
          </w:rPr>
        </w:r>
        <w:r w:rsidR="00A22ECF">
          <w:rPr>
            <w:noProof/>
            <w:webHidden/>
          </w:rPr>
          <w:fldChar w:fldCharType="separate"/>
        </w:r>
        <w:r w:rsidR="00A22ECF">
          <w:rPr>
            <w:noProof/>
            <w:webHidden/>
          </w:rPr>
          <w:t>3</w:t>
        </w:r>
        <w:r w:rsidR="00A22ECF">
          <w:rPr>
            <w:noProof/>
            <w:webHidden/>
          </w:rPr>
          <w:fldChar w:fldCharType="end"/>
        </w:r>
      </w:hyperlink>
    </w:p>
    <w:p w14:paraId="194AD4B3" w14:textId="7DC127AD" w:rsidR="00A22ECF" w:rsidRDefault="00FD56F9">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6629046" w:history="1">
        <w:r w:rsidR="00A22ECF" w:rsidRPr="00C754E3">
          <w:rPr>
            <w:rStyle w:val="Hyperlink"/>
            <w:rFonts w:cs="Calibri"/>
            <w:noProof/>
          </w:rPr>
          <w:t>1.</w:t>
        </w:r>
        <w:r w:rsidR="00A22ECF">
          <w:rPr>
            <w:rFonts w:asciiTheme="minorHAnsi" w:eastAsiaTheme="minorEastAsia" w:hAnsiTheme="minorHAnsi" w:cstheme="minorBidi"/>
            <w:b w:val="0"/>
            <w:bCs w:val="0"/>
            <w:caps w:val="0"/>
            <w:noProof/>
            <w:sz w:val="22"/>
            <w:szCs w:val="22"/>
            <w:lang w:eastAsia="en-ZA"/>
          </w:rPr>
          <w:tab/>
        </w:r>
        <w:r w:rsidR="00A22ECF" w:rsidRPr="00C754E3">
          <w:rPr>
            <w:rStyle w:val="Hyperlink"/>
            <w:rFonts w:cs="Calibri"/>
            <w:noProof/>
          </w:rPr>
          <w:t>PURPOSE AND BACKGROUND</w:t>
        </w:r>
        <w:r w:rsidR="00A22ECF">
          <w:rPr>
            <w:noProof/>
            <w:webHidden/>
          </w:rPr>
          <w:tab/>
        </w:r>
        <w:r w:rsidR="00A22ECF">
          <w:rPr>
            <w:noProof/>
            <w:webHidden/>
          </w:rPr>
          <w:fldChar w:fldCharType="begin"/>
        </w:r>
        <w:r w:rsidR="00A22ECF">
          <w:rPr>
            <w:noProof/>
            <w:webHidden/>
          </w:rPr>
          <w:instrText xml:space="preserve"> PAGEREF _Toc106629046 \h </w:instrText>
        </w:r>
        <w:r w:rsidR="00A22ECF">
          <w:rPr>
            <w:noProof/>
            <w:webHidden/>
          </w:rPr>
        </w:r>
        <w:r w:rsidR="00A22ECF">
          <w:rPr>
            <w:noProof/>
            <w:webHidden/>
          </w:rPr>
          <w:fldChar w:fldCharType="separate"/>
        </w:r>
        <w:r w:rsidR="00A22ECF">
          <w:rPr>
            <w:noProof/>
            <w:webHidden/>
          </w:rPr>
          <w:t>3</w:t>
        </w:r>
        <w:r w:rsidR="00A22ECF">
          <w:rPr>
            <w:noProof/>
            <w:webHidden/>
          </w:rPr>
          <w:fldChar w:fldCharType="end"/>
        </w:r>
      </w:hyperlink>
    </w:p>
    <w:p w14:paraId="66CE88DA" w14:textId="19CF7F27" w:rsidR="00A22ECF" w:rsidRDefault="00FD56F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629047" w:history="1">
        <w:r w:rsidR="00A22ECF" w:rsidRPr="00C754E3">
          <w:rPr>
            <w:rStyle w:val="Hyperlink"/>
            <w:rFonts w:cs="Calibri"/>
            <w:noProof/>
          </w:rPr>
          <w:t>1.1.</w:t>
        </w:r>
        <w:r w:rsidR="00A22ECF">
          <w:rPr>
            <w:rFonts w:asciiTheme="minorHAnsi" w:eastAsiaTheme="minorEastAsia" w:hAnsiTheme="minorHAnsi" w:cstheme="minorBidi"/>
            <w:smallCaps w:val="0"/>
            <w:noProof/>
            <w:sz w:val="22"/>
            <w:szCs w:val="22"/>
            <w:lang w:eastAsia="en-ZA"/>
          </w:rPr>
          <w:tab/>
        </w:r>
        <w:r w:rsidR="00A22ECF" w:rsidRPr="00C754E3">
          <w:rPr>
            <w:rStyle w:val="Hyperlink"/>
            <w:rFonts w:cs="Calibri"/>
            <w:noProof/>
          </w:rPr>
          <w:t>PURPOSE</w:t>
        </w:r>
        <w:r w:rsidR="00A22ECF">
          <w:rPr>
            <w:noProof/>
            <w:webHidden/>
          </w:rPr>
          <w:tab/>
        </w:r>
        <w:r w:rsidR="00A22ECF">
          <w:rPr>
            <w:noProof/>
            <w:webHidden/>
          </w:rPr>
          <w:fldChar w:fldCharType="begin"/>
        </w:r>
        <w:r w:rsidR="00A22ECF">
          <w:rPr>
            <w:noProof/>
            <w:webHidden/>
          </w:rPr>
          <w:instrText xml:space="preserve"> PAGEREF _Toc106629047 \h </w:instrText>
        </w:r>
        <w:r w:rsidR="00A22ECF">
          <w:rPr>
            <w:noProof/>
            <w:webHidden/>
          </w:rPr>
        </w:r>
        <w:r w:rsidR="00A22ECF">
          <w:rPr>
            <w:noProof/>
            <w:webHidden/>
          </w:rPr>
          <w:fldChar w:fldCharType="separate"/>
        </w:r>
        <w:r w:rsidR="00A22ECF">
          <w:rPr>
            <w:noProof/>
            <w:webHidden/>
          </w:rPr>
          <w:t>3</w:t>
        </w:r>
        <w:r w:rsidR="00A22ECF">
          <w:rPr>
            <w:noProof/>
            <w:webHidden/>
          </w:rPr>
          <w:fldChar w:fldCharType="end"/>
        </w:r>
      </w:hyperlink>
    </w:p>
    <w:p w14:paraId="1C650B62" w14:textId="0CDECE8D" w:rsidR="00A22ECF" w:rsidRDefault="00FD56F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629048" w:history="1">
        <w:r w:rsidR="00A22ECF" w:rsidRPr="00C754E3">
          <w:rPr>
            <w:rStyle w:val="Hyperlink"/>
            <w:rFonts w:cs="Calibri"/>
            <w:noProof/>
          </w:rPr>
          <w:t>1.2.</w:t>
        </w:r>
        <w:r w:rsidR="00A22ECF">
          <w:rPr>
            <w:rFonts w:asciiTheme="minorHAnsi" w:eastAsiaTheme="minorEastAsia" w:hAnsiTheme="minorHAnsi" w:cstheme="minorBidi"/>
            <w:smallCaps w:val="0"/>
            <w:noProof/>
            <w:sz w:val="22"/>
            <w:szCs w:val="22"/>
            <w:lang w:eastAsia="en-ZA"/>
          </w:rPr>
          <w:tab/>
        </w:r>
        <w:r w:rsidR="00A22ECF" w:rsidRPr="00C754E3">
          <w:rPr>
            <w:rStyle w:val="Hyperlink"/>
            <w:rFonts w:cs="Calibri"/>
            <w:noProof/>
          </w:rPr>
          <w:t>BACKGROUND</w:t>
        </w:r>
        <w:r w:rsidR="00A22ECF">
          <w:rPr>
            <w:noProof/>
            <w:webHidden/>
          </w:rPr>
          <w:tab/>
        </w:r>
        <w:r w:rsidR="00A22ECF">
          <w:rPr>
            <w:noProof/>
            <w:webHidden/>
          </w:rPr>
          <w:fldChar w:fldCharType="begin"/>
        </w:r>
        <w:r w:rsidR="00A22ECF">
          <w:rPr>
            <w:noProof/>
            <w:webHidden/>
          </w:rPr>
          <w:instrText xml:space="preserve"> PAGEREF _Toc106629048 \h </w:instrText>
        </w:r>
        <w:r w:rsidR="00A22ECF">
          <w:rPr>
            <w:noProof/>
            <w:webHidden/>
          </w:rPr>
        </w:r>
        <w:r w:rsidR="00A22ECF">
          <w:rPr>
            <w:noProof/>
            <w:webHidden/>
          </w:rPr>
          <w:fldChar w:fldCharType="separate"/>
        </w:r>
        <w:r w:rsidR="00A22ECF">
          <w:rPr>
            <w:noProof/>
            <w:webHidden/>
          </w:rPr>
          <w:t>3</w:t>
        </w:r>
        <w:r w:rsidR="00A22ECF">
          <w:rPr>
            <w:noProof/>
            <w:webHidden/>
          </w:rPr>
          <w:fldChar w:fldCharType="end"/>
        </w:r>
      </w:hyperlink>
    </w:p>
    <w:p w14:paraId="6B726F90" w14:textId="6138DBF6" w:rsidR="00A22ECF" w:rsidRDefault="00FD56F9">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6629049" w:history="1">
        <w:r w:rsidR="00A22ECF" w:rsidRPr="00C754E3">
          <w:rPr>
            <w:rStyle w:val="Hyperlink"/>
            <w:rFonts w:cs="Calibri"/>
            <w:noProof/>
          </w:rPr>
          <w:t>2.</w:t>
        </w:r>
        <w:r w:rsidR="00A22ECF">
          <w:rPr>
            <w:rFonts w:asciiTheme="minorHAnsi" w:eastAsiaTheme="minorEastAsia" w:hAnsiTheme="minorHAnsi" w:cstheme="minorBidi"/>
            <w:b w:val="0"/>
            <w:bCs w:val="0"/>
            <w:caps w:val="0"/>
            <w:noProof/>
            <w:sz w:val="22"/>
            <w:szCs w:val="22"/>
            <w:lang w:eastAsia="en-ZA"/>
          </w:rPr>
          <w:tab/>
        </w:r>
        <w:r w:rsidR="00A22ECF" w:rsidRPr="00C754E3">
          <w:rPr>
            <w:rStyle w:val="Hyperlink"/>
            <w:rFonts w:cs="Calibri"/>
            <w:noProof/>
          </w:rPr>
          <w:t>SCOPE OF BID</w:t>
        </w:r>
        <w:r w:rsidR="00A22ECF">
          <w:rPr>
            <w:noProof/>
            <w:webHidden/>
          </w:rPr>
          <w:tab/>
        </w:r>
        <w:r w:rsidR="00A22ECF">
          <w:rPr>
            <w:noProof/>
            <w:webHidden/>
          </w:rPr>
          <w:fldChar w:fldCharType="begin"/>
        </w:r>
        <w:r w:rsidR="00A22ECF">
          <w:rPr>
            <w:noProof/>
            <w:webHidden/>
          </w:rPr>
          <w:instrText xml:space="preserve"> PAGEREF _Toc106629049 \h </w:instrText>
        </w:r>
        <w:r w:rsidR="00A22ECF">
          <w:rPr>
            <w:noProof/>
            <w:webHidden/>
          </w:rPr>
        </w:r>
        <w:r w:rsidR="00A22ECF">
          <w:rPr>
            <w:noProof/>
            <w:webHidden/>
          </w:rPr>
          <w:fldChar w:fldCharType="separate"/>
        </w:r>
        <w:r w:rsidR="00A22ECF">
          <w:rPr>
            <w:noProof/>
            <w:webHidden/>
          </w:rPr>
          <w:t>3</w:t>
        </w:r>
        <w:r w:rsidR="00A22ECF">
          <w:rPr>
            <w:noProof/>
            <w:webHidden/>
          </w:rPr>
          <w:fldChar w:fldCharType="end"/>
        </w:r>
      </w:hyperlink>
    </w:p>
    <w:p w14:paraId="202ED3A9" w14:textId="2A7058BF" w:rsidR="00A22ECF" w:rsidRDefault="00FD56F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629050" w:history="1">
        <w:r w:rsidR="00A22ECF" w:rsidRPr="00C754E3">
          <w:rPr>
            <w:rStyle w:val="Hyperlink"/>
            <w:rFonts w:cs="Calibri"/>
            <w:noProof/>
          </w:rPr>
          <w:t>2.1.</w:t>
        </w:r>
        <w:r w:rsidR="00A22ECF">
          <w:rPr>
            <w:rFonts w:asciiTheme="minorHAnsi" w:eastAsiaTheme="minorEastAsia" w:hAnsiTheme="minorHAnsi" w:cstheme="minorBidi"/>
            <w:smallCaps w:val="0"/>
            <w:noProof/>
            <w:sz w:val="22"/>
            <w:szCs w:val="22"/>
            <w:lang w:eastAsia="en-ZA"/>
          </w:rPr>
          <w:tab/>
        </w:r>
        <w:r w:rsidR="00A22ECF" w:rsidRPr="00C754E3">
          <w:rPr>
            <w:rStyle w:val="Hyperlink"/>
            <w:rFonts w:cs="Calibri"/>
            <w:noProof/>
          </w:rPr>
          <w:t>SCOPE OF WORK</w:t>
        </w:r>
        <w:r w:rsidR="00A22ECF">
          <w:rPr>
            <w:noProof/>
            <w:webHidden/>
          </w:rPr>
          <w:tab/>
        </w:r>
        <w:r w:rsidR="00A22ECF">
          <w:rPr>
            <w:noProof/>
            <w:webHidden/>
          </w:rPr>
          <w:fldChar w:fldCharType="begin"/>
        </w:r>
        <w:r w:rsidR="00A22ECF">
          <w:rPr>
            <w:noProof/>
            <w:webHidden/>
          </w:rPr>
          <w:instrText xml:space="preserve"> PAGEREF _Toc106629050 \h </w:instrText>
        </w:r>
        <w:r w:rsidR="00A22ECF">
          <w:rPr>
            <w:noProof/>
            <w:webHidden/>
          </w:rPr>
        </w:r>
        <w:r w:rsidR="00A22ECF">
          <w:rPr>
            <w:noProof/>
            <w:webHidden/>
          </w:rPr>
          <w:fldChar w:fldCharType="separate"/>
        </w:r>
        <w:r w:rsidR="00A22ECF">
          <w:rPr>
            <w:noProof/>
            <w:webHidden/>
          </w:rPr>
          <w:t>3</w:t>
        </w:r>
        <w:r w:rsidR="00A22ECF">
          <w:rPr>
            <w:noProof/>
            <w:webHidden/>
          </w:rPr>
          <w:fldChar w:fldCharType="end"/>
        </w:r>
      </w:hyperlink>
    </w:p>
    <w:p w14:paraId="3F7AC70C" w14:textId="46B2813F" w:rsidR="00A22ECF" w:rsidRDefault="00FD56F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629051" w:history="1">
        <w:r w:rsidR="00A22ECF" w:rsidRPr="00C754E3">
          <w:rPr>
            <w:rStyle w:val="Hyperlink"/>
            <w:rFonts w:cs="Calibri"/>
            <w:noProof/>
          </w:rPr>
          <w:t>2.2.</w:t>
        </w:r>
        <w:r w:rsidR="00A22ECF">
          <w:rPr>
            <w:rFonts w:asciiTheme="minorHAnsi" w:eastAsiaTheme="minorEastAsia" w:hAnsiTheme="minorHAnsi" w:cstheme="minorBidi"/>
            <w:smallCaps w:val="0"/>
            <w:noProof/>
            <w:sz w:val="22"/>
            <w:szCs w:val="22"/>
            <w:lang w:eastAsia="en-ZA"/>
          </w:rPr>
          <w:tab/>
        </w:r>
        <w:r w:rsidR="00A22ECF" w:rsidRPr="00C754E3">
          <w:rPr>
            <w:rStyle w:val="Hyperlink"/>
            <w:rFonts w:cs="Calibri"/>
            <w:noProof/>
          </w:rPr>
          <w:t>DELIVERY ADDRESS</w:t>
        </w:r>
        <w:r w:rsidR="00A22ECF">
          <w:rPr>
            <w:noProof/>
            <w:webHidden/>
          </w:rPr>
          <w:tab/>
        </w:r>
        <w:r w:rsidR="00A22ECF">
          <w:rPr>
            <w:noProof/>
            <w:webHidden/>
          </w:rPr>
          <w:fldChar w:fldCharType="begin"/>
        </w:r>
        <w:r w:rsidR="00A22ECF">
          <w:rPr>
            <w:noProof/>
            <w:webHidden/>
          </w:rPr>
          <w:instrText xml:space="preserve"> PAGEREF _Toc106629051 \h </w:instrText>
        </w:r>
        <w:r w:rsidR="00A22ECF">
          <w:rPr>
            <w:noProof/>
            <w:webHidden/>
          </w:rPr>
        </w:r>
        <w:r w:rsidR="00A22ECF">
          <w:rPr>
            <w:noProof/>
            <w:webHidden/>
          </w:rPr>
          <w:fldChar w:fldCharType="separate"/>
        </w:r>
        <w:r w:rsidR="00A22ECF">
          <w:rPr>
            <w:noProof/>
            <w:webHidden/>
          </w:rPr>
          <w:t>4</w:t>
        </w:r>
        <w:r w:rsidR="00A22ECF">
          <w:rPr>
            <w:noProof/>
            <w:webHidden/>
          </w:rPr>
          <w:fldChar w:fldCharType="end"/>
        </w:r>
      </w:hyperlink>
    </w:p>
    <w:p w14:paraId="6432EA3A" w14:textId="32ACF203" w:rsidR="00A22ECF" w:rsidRDefault="00FD56F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629052" w:history="1">
        <w:r w:rsidR="00A22ECF" w:rsidRPr="00C754E3">
          <w:rPr>
            <w:rStyle w:val="Hyperlink"/>
            <w:rFonts w:cs="Calibri"/>
            <w:noProof/>
          </w:rPr>
          <w:t>2.3.</w:t>
        </w:r>
        <w:r w:rsidR="00A22ECF">
          <w:rPr>
            <w:rFonts w:asciiTheme="minorHAnsi" w:eastAsiaTheme="minorEastAsia" w:hAnsiTheme="minorHAnsi" w:cstheme="minorBidi"/>
            <w:smallCaps w:val="0"/>
            <w:noProof/>
            <w:sz w:val="22"/>
            <w:szCs w:val="22"/>
            <w:lang w:eastAsia="en-ZA"/>
          </w:rPr>
          <w:tab/>
        </w:r>
        <w:r w:rsidR="00A22ECF" w:rsidRPr="00C754E3">
          <w:rPr>
            <w:rStyle w:val="Hyperlink"/>
            <w:rFonts w:cs="Calibri"/>
            <w:noProof/>
          </w:rPr>
          <w:t>CUSTOMER INFRASTRUCTURE AND ENVIRONMENT REQUIREMENTS</w:t>
        </w:r>
        <w:r w:rsidR="00A22ECF">
          <w:rPr>
            <w:noProof/>
            <w:webHidden/>
          </w:rPr>
          <w:tab/>
        </w:r>
        <w:r w:rsidR="00A22ECF">
          <w:rPr>
            <w:noProof/>
            <w:webHidden/>
          </w:rPr>
          <w:fldChar w:fldCharType="begin"/>
        </w:r>
        <w:r w:rsidR="00A22ECF">
          <w:rPr>
            <w:noProof/>
            <w:webHidden/>
          </w:rPr>
          <w:instrText xml:space="preserve"> PAGEREF _Toc106629052 \h </w:instrText>
        </w:r>
        <w:r w:rsidR="00A22ECF">
          <w:rPr>
            <w:noProof/>
            <w:webHidden/>
          </w:rPr>
        </w:r>
        <w:r w:rsidR="00A22ECF">
          <w:rPr>
            <w:noProof/>
            <w:webHidden/>
          </w:rPr>
          <w:fldChar w:fldCharType="separate"/>
        </w:r>
        <w:r w:rsidR="00A22ECF">
          <w:rPr>
            <w:noProof/>
            <w:webHidden/>
          </w:rPr>
          <w:t>4</w:t>
        </w:r>
        <w:r w:rsidR="00A22ECF">
          <w:rPr>
            <w:noProof/>
            <w:webHidden/>
          </w:rPr>
          <w:fldChar w:fldCharType="end"/>
        </w:r>
      </w:hyperlink>
    </w:p>
    <w:p w14:paraId="1050AF3B" w14:textId="3353A434" w:rsidR="00A22ECF" w:rsidRDefault="00FD56F9">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6629053" w:history="1">
        <w:r w:rsidR="00A22ECF" w:rsidRPr="00C754E3">
          <w:rPr>
            <w:rStyle w:val="Hyperlink"/>
            <w:rFonts w:cs="Calibri"/>
            <w:noProof/>
          </w:rPr>
          <w:t>3.</w:t>
        </w:r>
        <w:r w:rsidR="00A22ECF">
          <w:rPr>
            <w:rFonts w:asciiTheme="minorHAnsi" w:eastAsiaTheme="minorEastAsia" w:hAnsiTheme="minorHAnsi" w:cstheme="minorBidi"/>
            <w:b w:val="0"/>
            <w:bCs w:val="0"/>
            <w:caps w:val="0"/>
            <w:noProof/>
            <w:sz w:val="22"/>
            <w:szCs w:val="22"/>
            <w:lang w:eastAsia="en-ZA"/>
          </w:rPr>
          <w:tab/>
        </w:r>
        <w:r w:rsidR="00A22ECF" w:rsidRPr="00C754E3">
          <w:rPr>
            <w:rStyle w:val="Hyperlink"/>
            <w:rFonts w:cs="Calibri"/>
            <w:noProof/>
          </w:rPr>
          <w:t>REQUIREMENTS</w:t>
        </w:r>
        <w:r w:rsidR="00A22ECF">
          <w:rPr>
            <w:noProof/>
            <w:webHidden/>
          </w:rPr>
          <w:tab/>
        </w:r>
        <w:r w:rsidR="00A22ECF">
          <w:rPr>
            <w:noProof/>
            <w:webHidden/>
          </w:rPr>
          <w:fldChar w:fldCharType="begin"/>
        </w:r>
        <w:r w:rsidR="00A22ECF">
          <w:rPr>
            <w:noProof/>
            <w:webHidden/>
          </w:rPr>
          <w:instrText xml:space="preserve"> PAGEREF _Toc106629053 \h </w:instrText>
        </w:r>
        <w:r w:rsidR="00A22ECF">
          <w:rPr>
            <w:noProof/>
            <w:webHidden/>
          </w:rPr>
        </w:r>
        <w:r w:rsidR="00A22ECF">
          <w:rPr>
            <w:noProof/>
            <w:webHidden/>
          </w:rPr>
          <w:fldChar w:fldCharType="separate"/>
        </w:r>
        <w:r w:rsidR="00A22ECF">
          <w:rPr>
            <w:noProof/>
            <w:webHidden/>
          </w:rPr>
          <w:t>4</w:t>
        </w:r>
        <w:r w:rsidR="00A22ECF">
          <w:rPr>
            <w:noProof/>
            <w:webHidden/>
          </w:rPr>
          <w:fldChar w:fldCharType="end"/>
        </w:r>
      </w:hyperlink>
    </w:p>
    <w:p w14:paraId="025F1D17" w14:textId="69E0DB60" w:rsidR="00A22ECF" w:rsidRDefault="00FD56F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629054" w:history="1">
        <w:r w:rsidR="00A22ECF" w:rsidRPr="00C754E3">
          <w:rPr>
            <w:rStyle w:val="Hyperlink"/>
            <w:rFonts w:cs="Calibri"/>
            <w:noProof/>
          </w:rPr>
          <w:t>3.1.</w:t>
        </w:r>
        <w:r w:rsidR="00A22ECF">
          <w:rPr>
            <w:rFonts w:asciiTheme="minorHAnsi" w:eastAsiaTheme="minorEastAsia" w:hAnsiTheme="minorHAnsi" w:cstheme="minorBidi"/>
            <w:smallCaps w:val="0"/>
            <w:noProof/>
            <w:sz w:val="22"/>
            <w:szCs w:val="22"/>
            <w:lang w:eastAsia="en-ZA"/>
          </w:rPr>
          <w:tab/>
        </w:r>
        <w:r w:rsidR="00A22ECF" w:rsidRPr="00C754E3">
          <w:rPr>
            <w:rStyle w:val="Hyperlink"/>
            <w:rFonts w:cs="Calibri"/>
            <w:noProof/>
          </w:rPr>
          <w:t>PRODUCT/ SERVICE / SOLUTION REQUIREMENTS</w:t>
        </w:r>
        <w:r w:rsidR="00A22ECF">
          <w:rPr>
            <w:noProof/>
            <w:webHidden/>
          </w:rPr>
          <w:tab/>
        </w:r>
        <w:r w:rsidR="00A22ECF">
          <w:rPr>
            <w:noProof/>
            <w:webHidden/>
          </w:rPr>
          <w:fldChar w:fldCharType="begin"/>
        </w:r>
        <w:r w:rsidR="00A22ECF">
          <w:rPr>
            <w:noProof/>
            <w:webHidden/>
          </w:rPr>
          <w:instrText xml:space="preserve"> PAGEREF _Toc106629054 \h </w:instrText>
        </w:r>
        <w:r w:rsidR="00A22ECF">
          <w:rPr>
            <w:noProof/>
            <w:webHidden/>
          </w:rPr>
        </w:r>
        <w:r w:rsidR="00A22ECF">
          <w:rPr>
            <w:noProof/>
            <w:webHidden/>
          </w:rPr>
          <w:fldChar w:fldCharType="separate"/>
        </w:r>
        <w:r w:rsidR="00A22ECF">
          <w:rPr>
            <w:noProof/>
            <w:webHidden/>
          </w:rPr>
          <w:t>4</w:t>
        </w:r>
        <w:r w:rsidR="00A22ECF">
          <w:rPr>
            <w:noProof/>
            <w:webHidden/>
          </w:rPr>
          <w:fldChar w:fldCharType="end"/>
        </w:r>
      </w:hyperlink>
    </w:p>
    <w:p w14:paraId="15EBA6BE" w14:textId="602E3212" w:rsidR="00A22ECF" w:rsidRDefault="00FD56F9">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6629055" w:history="1">
        <w:r w:rsidR="00A22ECF" w:rsidRPr="00C754E3">
          <w:rPr>
            <w:rStyle w:val="Hyperlink"/>
            <w:rFonts w:cs="Calibri"/>
            <w:noProof/>
          </w:rPr>
          <w:t>4.</w:t>
        </w:r>
        <w:r w:rsidR="00A22ECF">
          <w:rPr>
            <w:rFonts w:asciiTheme="minorHAnsi" w:eastAsiaTheme="minorEastAsia" w:hAnsiTheme="minorHAnsi" w:cstheme="minorBidi"/>
            <w:b w:val="0"/>
            <w:bCs w:val="0"/>
            <w:caps w:val="0"/>
            <w:noProof/>
            <w:sz w:val="22"/>
            <w:szCs w:val="22"/>
            <w:lang w:eastAsia="en-ZA"/>
          </w:rPr>
          <w:tab/>
        </w:r>
        <w:r w:rsidR="00A22ECF" w:rsidRPr="00C754E3">
          <w:rPr>
            <w:rStyle w:val="Hyperlink"/>
            <w:rFonts w:cs="Calibri"/>
            <w:noProof/>
          </w:rPr>
          <w:t>BID EVALUATION STAGES</w:t>
        </w:r>
        <w:r w:rsidR="00A22ECF">
          <w:rPr>
            <w:noProof/>
            <w:webHidden/>
          </w:rPr>
          <w:tab/>
        </w:r>
        <w:r w:rsidR="00A22ECF">
          <w:rPr>
            <w:noProof/>
            <w:webHidden/>
          </w:rPr>
          <w:fldChar w:fldCharType="begin"/>
        </w:r>
        <w:r w:rsidR="00A22ECF">
          <w:rPr>
            <w:noProof/>
            <w:webHidden/>
          </w:rPr>
          <w:instrText xml:space="preserve"> PAGEREF _Toc106629055 \h </w:instrText>
        </w:r>
        <w:r w:rsidR="00A22ECF">
          <w:rPr>
            <w:noProof/>
            <w:webHidden/>
          </w:rPr>
        </w:r>
        <w:r w:rsidR="00A22ECF">
          <w:rPr>
            <w:noProof/>
            <w:webHidden/>
          </w:rPr>
          <w:fldChar w:fldCharType="separate"/>
        </w:r>
        <w:r w:rsidR="00A22ECF">
          <w:rPr>
            <w:noProof/>
            <w:webHidden/>
          </w:rPr>
          <w:t>7</w:t>
        </w:r>
        <w:r w:rsidR="00A22ECF">
          <w:rPr>
            <w:noProof/>
            <w:webHidden/>
          </w:rPr>
          <w:fldChar w:fldCharType="end"/>
        </w:r>
      </w:hyperlink>
    </w:p>
    <w:p w14:paraId="0C688106" w14:textId="2F0D16FD" w:rsidR="00A22ECF" w:rsidRDefault="00FD56F9">
      <w:pPr>
        <w:pStyle w:val="TOC1"/>
        <w:tabs>
          <w:tab w:val="right" w:leader="dot" w:pos="9628"/>
        </w:tabs>
        <w:rPr>
          <w:rFonts w:asciiTheme="minorHAnsi" w:eastAsiaTheme="minorEastAsia" w:hAnsiTheme="minorHAnsi" w:cstheme="minorBidi"/>
          <w:b w:val="0"/>
          <w:bCs w:val="0"/>
          <w:caps w:val="0"/>
          <w:noProof/>
          <w:sz w:val="22"/>
          <w:szCs w:val="22"/>
          <w:lang w:eastAsia="en-ZA"/>
        </w:rPr>
      </w:pPr>
      <w:hyperlink w:anchor="_Toc106629056" w:history="1">
        <w:r w:rsidR="00A22ECF" w:rsidRPr="00C754E3">
          <w:rPr>
            <w:rStyle w:val="Hyperlink"/>
            <w:rFonts w:cs="Calibri"/>
            <w:noProof/>
          </w:rPr>
          <w:t>ADMINISTRATIVE PRE-QUALIFICATION</w:t>
        </w:r>
        <w:r w:rsidR="00A22ECF">
          <w:rPr>
            <w:noProof/>
            <w:webHidden/>
          </w:rPr>
          <w:tab/>
        </w:r>
        <w:r w:rsidR="00A22ECF">
          <w:rPr>
            <w:noProof/>
            <w:webHidden/>
          </w:rPr>
          <w:fldChar w:fldCharType="begin"/>
        </w:r>
        <w:r w:rsidR="00A22ECF">
          <w:rPr>
            <w:noProof/>
            <w:webHidden/>
          </w:rPr>
          <w:instrText xml:space="preserve"> PAGEREF _Toc106629056 \h </w:instrText>
        </w:r>
        <w:r w:rsidR="00A22ECF">
          <w:rPr>
            <w:noProof/>
            <w:webHidden/>
          </w:rPr>
        </w:r>
        <w:r w:rsidR="00A22ECF">
          <w:rPr>
            <w:noProof/>
            <w:webHidden/>
          </w:rPr>
          <w:fldChar w:fldCharType="separate"/>
        </w:r>
        <w:r w:rsidR="00A22ECF">
          <w:rPr>
            <w:noProof/>
            <w:webHidden/>
          </w:rPr>
          <w:t>8</w:t>
        </w:r>
        <w:r w:rsidR="00A22ECF">
          <w:rPr>
            <w:noProof/>
            <w:webHidden/>
          </w:rPr>
          <w:fldChar w:fldCharType="end"/>
        </w:r>
      </w:hyperlink>
    </w:p>
    <w:p w14:paraId="202A7DED" w14:textId="7A348F55" w:rsidR="00A22ECF" w:rsidRDefault="00FD56F9">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6629057" w:history="1">
        <w:r w:rsidR="00A22ECF" w:rsidRPr="00C754E3">
          <w:rPr>
            <w:rStyle w:val="Hyperlink"/>
            <w:rFonts w:cs="Calibri"/>
            <w:noProof/>
          </w:rPr>
          <w:t>5.</w:t>
        </w:r>
        <w:r w:rsidR="00A22ECF">
          <w:rPr>
            <w:rFonts w:asciiTheme="minorHAnsi" w:eastAsiaTheme="minorEastAsia" w:hAnsiTheme="minorHAnsi" w:cstheme="minorBidi"/>
            <w:b w:val="0"/>
            <w:bCs w:val="0"/>
            <w:caps w:val="0"/>
            <w:noProof/>
            <w:sz w:val="22"/>
            <w:szCs w:val="22"/>
            <w:lang w:eastAsia="en-ZA"/>
          </w:rPr>
          <w:tab/>
        </w:r>
        <w:r w:rsidR="00A22ECF" w:rsidRPr="00C754E3">
          <w:rPr>
            <w:rStyle w:val="Hyperlink"/>
            <w:rFonts w:cs="Calibri"/>
            <w:noProof/>
          </w:rPr>
          <w:t>ADMINISTRATIVE PRE-QUALIFICATION REQUIREMENTS</w:t>
        </w:r>
        <w:r w:rsidR="00A22ECF">
          <w:rPr>
            <w:noProof/>
            <w:webHidden/>
          </w:rPr>
          <w:tab/>
        </w:r>
        <w:r w:rsidR="00A22ECF">
          <w:rPr>
            <w:noProof/>
            <w:webHidden/>
          </w:rPr>
          <w:fldChar w:fldCharType="begin"/>
        </w:r>
        <w:r w:rsidR="00A22ECF">
          <w:rPr>
            <w:noProof/>
            <w:webHidden/>
          </w:rPr>
          <w:instrText xml:space="preserve"> PAGEREF _Toc106629057 \h </w:instrText>
        </w:r>
        <w:r w:rsidR="00A22ECF">
          <w:rPr>
            <w:noProof/>
            <w:webHidden/>
          </w:rPr>
        </w:r>
        <w:r w:rsidR="00A22ECF">
          <w:rPr>
            <w:noProof/>
            <w:webHidden/>
          </w:rPr>
          <w:fldChar w:fldCharType="separate"/>
        </w:r>
        <w:r w:rsidR="00A22ECF">
          <w:rPr>
            <w:noProof/>
            <w:webHidden/>
          </w:rPr>
          <w:t>8</w:t>
        </w:r>
        <w:r w:rsidR="00A22ECF">
          <w:rPr>
            <w:noProof/>
            <w:webHidden/>
          </w:rPr>
          <w:fldChar w:fldCharType="end"/>
        </w:r>
      </w:hyperlink>
    </w:p>
    <w:p w14:paraId="192DB029" w14:textId="0C8C6C9C" w:rsidR="00A22ECF" w:rsidRDefault="00FD56F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629058" w:history="1">
        <w:r w:rsidR="00A22ECF" w:rsidRPr="00C754E3">
          <w:rPr>
            <w:rStyle w:val="Hyperlink"/>
            <w:rFonts w:cs="Calibri"/>
            <w:noProof/>
          </w:rPr>
          <w:t>5.1.</w:t>
        </w:r>
        <w:r w:rsidR="00A22ECF">
          <w:rPr>
            <w:rFonts w:asciiTheme="minorHAnsi" w:eastAsiaTheme="minorEastAsia" w:hAnsiTheme="minorHAnsi" w:cstheme="minorBidi"/>
            <w:smallCaps w:val="0"/>
            <w:noProof/>
            <w:sz w:val="22"/>
            <w:szCs w:val="22"/>
            <w:lang w:eastAsia="en-ZA"/>
          </w:rPr>
          <w:tab/>
        </w:r>
        <w:r w:rsidR="00A22ECF" w:rsidRPr="00C754E3">
          <w:rPr>
            <w:rStyle w:val="Hyperlink"/>
            <w:rFonts w:cs="Calibri"/>
            <w:noProof/>
          </w:rPr>
          <w:t>ADMINISTRATIVE PRE-QUALIFICATION VERIFICATION</w:t>
        </w:r>
        <w:r w:rsidR="00A22ECF">
          <w:rPr>
            <w:noProof/>
            <w:webHidden/>
          </w:rPr>
          <w:tab/>
        </w:r>
        <w:r w:rsidR="00A22ECF">
          <w:rPr>
            <w:noProof/>
            <w:webHidden/>
          </w:rPr>
          <w:fldChar w:fldCharType="begin"/>
        </w:r>
        <w:r w:rsidR="00A22ECF">
          <w:rPr>
            <w:noProof/>
            <w:webHidden/>
          </w:rPr>
          <w:instrText xml:space="preserve"> PAGEREF _Toc106629058 \h </w:instrText>
        </w:r>
        <w:r w:rsidR="00A22ECF">
          <w:rPr>
            <w:noProof/>
            <w:webHidden/>
          </w:rPr>
        </w:r>
        <w:r w:rsidR="00A22ECF">
          <w:rPr>
            <w:noProof/>
            <w:webHidden/>
          </w:rPr>
          <w:fldChar w:fldCharType="separate"/>
        </w:r>
        <w:r w:rsidR="00A22ECF">
          <w:rPr>
            <w:noProof/>
            <w:webHidden/>
          </w:rPr>
          <w:t>8</w:t>
        </w:r>
        <w:r w:rsidR="00A22ECF">
          <w:rPr>
            <w:noProof/>
            <w:webHidden/>
          </w:rPr>
          <w:fldChar w:fldCharType="end"/>
        </w:r>
      </w:hyperlink>
    </w:p>
    <w:p w14:paraId="08CBDE2E" w14:textId="42AD9CB6" w:rsidR="00A22ECF" w:rsidRDefault="00FD56F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629059" w:history="1">
        <w:r w:rsidR="00A22ECF" w:rsidRPr="00C754E3">
          <w:rPr>
            <w:rStyle w:val="Hyperlink"/>
            <w:rFonts w:cs="Calibri"/>
            <w:noProof/>
          </w:rPr>
          <w:t>5.2.</w:t>
        </w:r>
        <w:r w:rsidR="00A22ECF">
          <w:rPr>
            <w:rFonts w:asciiTheme="minorHAnsi" w:eastAsiaTheme="minorEastAsia" w:hAnsiTheme="minorHAnsi" w:cstheme="minorBidi"/>
            <w:smallCaps w:val="0"/>
            <w:noProof/>
            <w:sz w:val="22"/>
            <w:szCs w:val="22"/>
            <w:lang w:eastAsia="en-ZA"/>
          </w:rPr>
          <w:tab/>
        </w:r>
        <w:r w:rsidR="00A22ECF" w:rsidRPr="00C754E3">
          <w:rPr>
            <w:rStyle w:val="Hyperlink"/>
            <w:rFonts w:cs="Calibri"/>
            <w:noProof/>
          </w:rPr>
          <w:t>ADMINISTRATIVE PRE-QUALIFICATION REQUIREMENTS</w:t>
        </w:r>
        <w:r w:rsidR="00A22ECF">
          <w:rPr>
            <w:noProof/>
            <w:webHidden/>
          </w:rPr>
          <w:tab/>
        </w:r>
        <w:r w:rsidR="00A22ECF">
          <w:rPr>
            <w:noProof/>
            <w:webHidden/>
          </w:rPr>
          <w:fldChar w:fldCharType="begin"/>
        </w:r>
        <w:r w:rsidR="00A22ECF">
          <w:rPr>
            <w:noProof/>
            <w:webHidden/>
          </w:rPr>
          <w:instrText xml:space="preserve"> PAGEREF _Toc106629059 \h </w:instrText>
        </w:r>
        <w:r w:rsidR="00A22ECF">
          <w:rPr>
            <w:noProof/>
            <w:webHidden/>
          </w:rPr>
        </w:r>
        <w:r w:rsidR="00A22ECF">
          <w:rPr>
            <w:noProof/>
            <w:webHidden/>
          </w:rPr>
          <w:fldChar w:fldCharType="separate"/>
        </w:r>
        <w:r w:rsidR="00A22ECF">
          <w:rPr>
            <w:noProof/>
            <w:webHidden/>
          </w:rPr>
          <w:t>8</w:t>
        </w:r>
        <w:r w:rsidR="00A22ECF">
          <w:rPr>
            <w:noProof/>
            <w:webHidden/>
          </w:rPr>
          <w:fldChar w:fldCharType="end"/>
        </w:r>
      </w:hyperlink>
    </w:p>
    <w:p w14:paraId="1017308E" w14:textId="5092DB1D" w:rsidR="00A22ECF" w:rsidRDefault="00FD56F9">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6629060" w:history="1">
        <w:r w:rsidR="00A22ECF" w:rsidRPr="00C754E3">
          <w:rPr>
            <w:rStyle w:val="Hyperlink"/>
            <w:rFonts w:cs="Calibri"/>
            <w:noProof/>
          </w:rPr>
          <w:t>6.</w:t>
        </w:r>
        <w:r w:rsidR="00A22ECF">
          <w:rPr>
            <w:rFonts w:asciiTheme="minorHAnsi" w:eastAsiaTheme="minorEastAsia" w:hAnsiTheme="minorHAnsi" w:cstheme="minorBidi"/>
            <w:b w:val="0"/>
            <w:bCs w:val="0"/>
            <w:caps w:val="0"/>
            <w:noProof/>
            <w:sz w:val="22"/>
            <w:szCs w:val="22"/>
            <w:lang w:eastAsia="en-ZA"/>
          </w:rPr>
          <w:tab/>
        </w:r>
        <w:r w:rsidR="00A22ECF" w:rsidRPr="00C754E3">
          <w:rPr>
            <w:rStyle w:val="Hyperlink"/>
            <w:rFonts w:cs="Calibri"/>
            <w:noProof/>
          </w:rPr>
          <w:t>TECHNICAL MANDATORY</w:t>
        </w:r>
        <w:r w:rsidR="00A22ECF">
          <w:rPr>
            <w:noProof/>
            <w:webHidden/>
          </w:rPr>
          <w:tab/>
        </w:r>
        <w:r w:rsidR="00A22ECF">
          <w:rPr>
            <w:noProof/>
            <w:webHidden/>
          </w:rPr>
          <w:fldChar w:fldCharType="begin"/>
        </w:r>
        <w:r w:rsidR="00A22ECF">
          <w:rPr>
            <w:noProof/>
            <w:webHidden/>
          </w:rPr>
          <w:instrText xml:space="preserve"> PAGEREF _Toc106629060 \h </w:instrText>
        </w:r>
        <w:r w:rsidR="00A22ECF">
          <w:rPr>
            <w:noProof/>
            <w:webHidden/>
          </w:rPr>
        </w:r>
        <w:r w:rsidR="00A22ECF">
          <w:rPr>
            <w:noProof/>
            <w:webHidden/>
          </w:rPr>
          <w:fldChar w:fldCharType="separate"/>
        </w:r>
        <w:r w:rsidR="00A22ECF">
          <w:rPr>
            <w:noProof/>
            <w:webHidden/>
          </w:rPr>
          <w:t>9</w:t>
        </w:r>
        <w:r w:rsidR="00A22ECF">
          <w:rPr>
            <w:noProof/>
            <w:webHidden/>
          </w:rPr>
          <w:fldChar w:fldCharType="end"/>
        </w:r>
      </w:hyperlink>
    </w:p>
    <w:p w14:paraId="64AE60A5" w14:textId="502ACEE3" w:rsidR="00A22ECF" w:rsidRDefault="00FD56F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629061" w:history="1">
        <w:r w:rsidR="00A22ECF" w:rsidRPr="00C754E3">
          <w:rPr>
            <w:rStyle w:val="Hyperlink"/>
            <w:rFonts w:cs="Calibri"/>
            <w:noProof/>
          </w:rPr>
          <w:t>6.1.</w:t>
        </w:r>
        <w:r w:rsidR="00A22ECF">
          <w:rPr>
            <w:rFonts w:asciiTheme="minorHAnsi" w:eastAsiaTheme="minorEastAsia" w:hAnsiTheme="minorHAnsi" w:cstheme="minorBidi"/>
            <w:smallCaps w:val="0"/>
            <w:noProof/>
            <w:sz w:val="22"/>
            <w:szCs w:val="22"/>
            <w:lang w:eastAsia="en-ZA"/>
          </w:rPr>
          <w:tab/>
        </w:r>
        <w:r w:rsidR="00A22ECF" w:rsidRPr="00C754E3">
          <w:rPr>
            <w:rStyle w:val="Hyperlink"/>
            <w:rFonts w:cs="Calibri"/>
            <w:noProof/>
          </w:rPr>
          <w:t>INSTRUCTION AND EVALUATION CRITERIA</w:t>
        </w:r>
        <w:r w:rsidR="00A22ECF">
          <w:rPr>
            <w:noProof/>
            <w:webHidden/>
          </w:rPr>
          <w:tab/>
        </w:r>
        <w:r w:rsidR="00A22ECF">
          <w:rPr>
            <w:noProof/>
            <w:webHidden/>
          </w:rPr>
          <w:fldChar w:fldCharType="begin"/>
        </w:r>
        <w:r w:rsidR="00A22ECF">
          <w:rPr>
            <w:noProof/>
            <w:webHidden/>
          </w:rPr>
          <w:instrText xml:space="preserve"> PAGEREF _Toc106629061 \h </w:instrText>
        </w:r>
        <w:r w:rsidR="00A22ECF">
          <w:rPr>
            <w:noProof/>
            <w:webHidden/>
          </w:rPr>
        </w:r>
        <w:r w:rsidR="00A22ECF">
          <w:rPr>
            <w:noProof/>
            <w:webHidden/>
          </w:rPr>
          <w:fldChar w:fldCharType="separate"/>
        </w:r>
        <w:r w:rsidR="00A22ECF">
          <w:rPr>
            <w:noProof/>
            <w:webHidden/>
          </w:rPr>
          <w:t>9</w:t>
        </w:r>
        <w:r w:rsidR="00A22ECF">
          <w:rPr>
            <w:noProof/>
            <w:webHidden/>
          </w:rPr>
          <w:fldChar w:fldCharType="end"/>
        </w:r>
      </w:hyperlink>
    </w:p>
    <w:p w14:paraId="10BE8877" w14:textId="2FF6D0AE" w:rsidR="00A22ECF" w:rsidRDefault="00FD56F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629062" w:history="1">
        <w:r w:rsidR="00A22ECF" w:rsidRPr="00C754E3">
          <w:rPr>
            <w:rStyle w:val="Hyperlink"/>
            <w:rFonts w:cs="Calibri"/>
            <w:noProof/>
          </w:rPr>
          <w:t>6.2.</w:t>
        </w:r>
        <w:r w:rsidR="00A22ECF">
          <w:rPr>
            <w:rFonts w:asciiTheme="minorHAnsi" w:eastAsiaTheme="minorEastAsia" w:hAnsiTheme="minorHAnsi" w:cstheme="minorBidi"/>
            <w:smallCaps w:val="0"/>
            <w:noProof/>
            <w:sz w:val="22"/>
            <w:szCs w:val="22"/>
            <w:lang w:eastAsia="en-ZA"/>
          </w:rPr>
          <w:tab/>
        </w:r>
        <w:r w:rsidR="00A22ECF" w:rsidRPr="00C754E3">
          <w:rPr>
            <w:rStyle w:val="Hyperlink"/>
            <w:rFonts w:cs="Calibri"/>
            <w:noProof/>
          </w:rPr>
          <w:t>TECHNICAL MANDATORY REQUIREMENTS</w:t>
        </w:r>
        <w:r w:rsidR="00A22ECF">
          <w:rPr>
            <w:noProof/>
            <w:webHidden/>
          </w:rPr>
          <w:tab/>
        </w:r>
        <w:r w:rsidR="00A22ECF">
          <w:rPr>
            <w:noProof/>
            <w:webHidden/>
          </w:rPr>
          <w:fldChar w:fldCharType="begin"/>
        </w:r>
        <w:r w:rsidR="00A22ECF">
          <w:rPr>
            <w:noProof/>
            <w:webHidden/>
          </w:rPr>
          <w:instrText xml:space="preserve"> PAGEREF _Toc106629062 \h </w:instrText>
        </w:r>
        <w:r w:rsidR="00A22ECF">
          <w:rPr>
            <w:noProof/>
            <w:webHidden/>
          </w:rPr>
        </w:r>
        <w:r w:rsidR="00A22ECF">
          <w:rPr>
            <w:noProof/>
            <w:webHidden/>
          </w:rPr>
          <w:fldChar w:fldCharType="separate"/>
        </w:r>
        <w:r w:rsidR="00A22ECF">
          <w:rPr>
            <w:noProof/>
            <w:webHidden/>
          </w:rPr>
          <w:t>9</w:t>
        </w:r>
        <w:r w:rsidR="00A22ECF">
          <w:rPr>
            <w:noProof/>
            <w:webHidden/>
          </w:rPr>
          <w:fldChar w:fldCharType="end"/>
        </w:r>
      </w:hyperlink>
    </w:p>
    <w:p w14:paraId="7885EDA2" w14:textId="6299E1E0" w:rsidR="00A22ECF" w:rsidRDefault="00FD56F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629063" w:history="1">
        <w:r w:rsidR="00A22ECF" w:rsidRPr="00C754E3">
          <w:rPr>
            <w:rStyle w:val="Hyperlink"/>
            <w:rFonts w:cs="Calibri"/>
            <w:noProof/>
          </w:rPr>
          <w:t>6.3.</w:t>
        </w:r>
        <w:r w:rsidR="00A22ECF">
          <w:rPr>
            <w:rFonts w:asciiTheme="minorHAnsi" w:eastAsiaTheme="minorEastAsia" w:hAnsiTheme="minorHAnsi" w:cstheme="minorBidi"/>
            <w:smallCaps w:val="0"/>
            <w:noProof/>
            <w:sz w:val="22"/>
            <w:szCs w:val="22"/>
            <w:lang w:eastAsia="en-ZA"/>
          </w:rPr>
          <w:tab/>
        </w:r>
        <w:r w:rsidR="00A22ECF" w:rsidRPr="00C754E3">
          <w:rPr>
            <w:rStyle w:val="Hyperlink"/>
            <w:rFonts w:cs="Calibri"/>
            <w:noProof/>
          </w:rPr>
          <w:t>DECLARATION OF COMPLIANCE</w:t>
        </w:r>
        <w:r w:rsidR="00A22ECF">
          <w:rPr>
            <w:noProof/>
            <w:webHidden/>
          </w:rPr>
          <w:tab/>
        </w:r>
        <w:r w:rsidR="00A22ECF">
          <w:rPr>
            <w:noProof/>
            <w:webHidden/>
          </w:rPr>
          <w:fldChar w:fldCharType="begin"/>
        </w:r>
        <w:r w:rsidR="00A22ECF">
          <w:rPr>
            <w:noProof/>
            <w:webHidden/>
          </w:rPr>
          <w:instrText xml:space="preserve"> PAGEREF _Toc106629063 \h </w:instrText>
        </w:r>
        <w:r w:rsidR="00A22ECF">
          <w:rPr>
            <w:noProof/>
            <w:webHidden/>
          </w:rPr>
        </w:r>
        <w:r w:rsidR="00A22ECF">
          <w:rPr>
            <w:noProof/>
            <w:webHidden/>
          </w:rPr>
          <w:fldChar w:fldCharType="separate"/>
        </w:r>
        <w:r w:rsidR="00A22ECF">
          <w:rPr>
            <w:noProof/>
            <w:webHidden/>
          </w:rPr>
          <w:t>10</w:t>
        </w:r>
        <w:r w:rsidR="00A22ECF">
          <w:rPr>
            <w:noProof/>
            <w:webHidden/>
          </w:rPr>
          <w:fldChar w:fldCharType="end"/>
        </w:r>
      </w:hyperlink>
    </w:p>
    <w:p w14:paraId="44FA46BA" w14:textId="431D415A" w:rsidR="00A22ECF" w:rsidRDefault="00FD56F9">
      <w:pPr>
        <w:pStyle w:val="TOC1"/>
        <w:tabs>
          <w:tab w:val="right" w:leader="dot" w:pos="9628"/>
        </w:tabs>
        <w:rPr>
          <w:rFonts w:asciiTheme="minorHAnsi" w:eastAsiaTheme="minorEastAsia" w:hAnsiTheme="minorHAnsi" w:cstheme="minorBidi"/>
          <w:b w:val="0"/>
          <w:bCs w:val="0"/>
          <w:caps w:val="0"/>
          <w:noProof/>
          <w:sz w:val="22"/>
          <w:szCs w:val="22"/>
          <w:lang w:eastAsia="en-ZA"/>
        </w:rPr>
      </w:pPr>
      <w:hyperlink w:anchor="_Toc106629064" w:history="1">
        <w:r w:rsidR="00A22ECF" w:rsidRPr="00C754E3">
          <w:rPr>
            <w:rStyle w:val="Hyperlink"/>
            <w:rFonts w:cs="Calibri"/>
            <w:noProof/>
          </w:rPr>
          <w:t>ANNEX A.3:  SPECIAL CONDITIONS OF CONTRACT (SCC)</w:t>
        </w:r>
        <w:r w:rsidR="00A22ECF">
          <w:rPr>
            <w:noProof/>
            <w:webHidden/>
          </w:rPr>
          <w:tab/>
        </w:r>
        <w:r w:rsidR="00A22ECF">
          <w:rPr>
            <w:noProof/>
            <w:webHidden/>
          </w:rPr>
          <w:fldChar w:fldCharType="begin"/>
        </w:r>
        <w:r w:rsidR="00A22ECF">
          <w:rPr>
            <w:noProof/>
            <w:webHidden/>
          </w:rPr>
          <w:instrText xml:space="preserve"> PAGEREF _Toc106629064 \h </w:instrText>
        </w:r>
        <w:r w:rsidR="00A22ECF">
          <w:rPr>
            <w:noProof/>
            <w:webHidden/>
          </w:rPr>
        </w:r>
        <w:r w:rsidR="00A22ECF">
          <w:rPr>
            <w:noProof/>
            <w:webHidden/>
          </w:rPr>
          <w:fldChar w:fldCharType="separate"/>
        </w:r>
        <w:r w:rsidR="00A22ECF">
          <w:rPr>
            <w:noProof/>
            <w:webHidden/>
          </w:rPr>
          <w:t>11</w:t>
        </w:r>
        <w:r w:rsidR="00A22ECF">
          <w:rPr>
            <w:noProof/>
            <w:webHidden/>
          </w:rPr>
          <w:fldChar w:fldCharType="end"/>
        </w:r>
      </w:hyperlink>
    </w:p>
    <w:p w14:paraId="5078368B" w14:textId="0354C26C" w:rsidR="00A22ECF" w:rsidRDefault="00FD56F9">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6629065" w:history="1">
        <w:r w:rsidR="00A22ECF" w:rsidRPr="00C754E3">
          <w:rPr>
            <w:rStyle w:val="Hyperlink"/>
            <w:rFonts w:cs="Calibri"/>
            <w:noProof/>
          </w:rPr>
          <w:t>7.</w:t>
        </w:r>
        <w:r w:rsidR="00A22ECF">
          <w:rPr>
            <w:rFonts w:asciiTheme="minorHAnsi" w:eastAsiaTheme="minorEastAsia" w:hAnsiTheme="minorHAnsi" w:cstheme="minorBidi"/>
            <w:b w:val="0"/>
            <w:bCs w:val="0"/>
            <w:caps w:val="0"/>
            <w:noProof/>
            <w:sz w:val="22"/>
            <w:szCs w:val="22"/>
            <w:lang w:eastAsia="en-ZA"/>
          </w:rPr>
          <w:tab/>
        </w:r>
        <w:r w:rsidR="00A22ECF" w:rsidRPr="00C754E3">
          <w:rPr>
            <w:rStyle w:val="Hyperlink"/>
            <w:rFonts w:cs="Calibri"/>
            <w:noProof/>
          </w:rPr>
          <w:t>SPECIAL CONDITIONS OF CONTRACT</w:t>
        </w:r>
        <w:r w:rsidR="00A22ECF">
          <w:rPr>
            <w:noProof/>
            <w:webHidden/>
          </w:rPr>
          <w:tab/>
        </w:r>
        <w:r w:rsidR="00A22ECF">
          <w:rPr>
            <w:noProof/>
            <w:webHidden/>
          </w:rPr>
          <w:fldChar w:fldCharType="begin"/>
        </w:r>
        <w:r w:rsidR="00A22ECF">
          <w:rPr>
            <w:noProof/>
            <w:webHidden/>
          </w:rPr>
          <w:instrText xml:space="preserve"> PAGEREF _Toc106629065 \h </w:instrText>
        </w:r>
        <w:r w:rsidR="00A22ECF">
          <w:rPr>
            <w:noProof/>
            <w:webHidden/>
          </w:rPr>
        </w:r>
        <w:r w:rsidR="00A22ECF">
          <w:rPr>
            <w:noProof/>
            <w:webHidden/>
          </w:rPr>
          <w:fldChar w:fldCharType="separate"/>
        </w:r>
        <w:r w:rsidR="00A22ECF">
          <w:rPr>
            <w:noProof/>
            <w:webHidden/>
          </w:rPr>
          <w:t>11</w:t>
        </w:r>
        <w:r w:rsidR="00A22ECF">
          <w:rPr>
            <w:noProof/>
            <w:webHidden/>
          </w:rPr>
          <w:fldChar w:fldCharType="end"/>
        </w:r>
      </w:hyperlink>
    </w:p>
    <w:p w14:paraId="2ED15EB2" w14:textId="10EED384" w:rsidR="00A22ECF" w:rsidRDefault="00FD56F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629066" w:history="1">
        <w:r w:rsidR="00A22ECF" w:rsidRPr="00C754E3">
          <w:rPr>
            <w:rStyle w:val="Hyperlink"/>
            <w:rFonts w:cs="Calibri"/>
            <w:noProof/>
          </w:rPr>
          <w:t>7.1.</w:t>
        </w:r>
        <w:r w:rsidR="00A22ECF">
          <w:rPr>
            <w:rFonts w:asciiTheme="minorHAnsi" w:eastAsiaTheme="minorEastAsia" w:hAnsiTheme="minorHAnsi" w:cstheme="minorBidi"/>
            <w:smallCaps w:val="0"/>
            <w:noProof/>
            <w:sz w:val="22"/>
            <w:szCs w:val="22"/>
            <w:lang w:eastAsia="en-ZA"/>
          </w:rPr>
          <w:tab/>
        </w:r>
        <w:r w:rsidR="00A22ECF" w:rsidRPr="00C754E3">
          <w:rPr>
            <w:rStyle w:val="Hyperlink"/>
            <w:rFonts w:cs="Calibri"/>
            <w:noProof/>
          </w:rPr>
          <w:t>INSTRUCTION</w:t>
        </w:r>
        <w:r w:rsidR="00A22ECF">
          <w:rPr>
            <w:noProof/>
            <w:webHidden/>
          </w:rPr>
          <w:tab/>
        </w:r>
        <w:r w:rsidR="00A22ECF">
          <w:rPr>
            <w:noProof/>
            <w:webHidden/>
          </w:rPr>
          <w:fldChar w:fldCharType="begin"/>
        </w:r>
        <w:r w:rsidR="00A22ECF">
          <w:rPr>
            <w:noProof/>
            <w:webHidden/>
          </w:rPr>
          <w:instrText xml:space="preserve"> PAGEREF _Toc106629066 \h </w:instrText>
        </w:r>
        <w:r w:rsidR="00A22ECF">
          <w:rPr>
            <w:noProof/>
            <w:webHidden/>
          </w:rPr>
        </w:r>
        <w:r w:rsidR="00A22ECF">
          <w:rPr>
            <w:noProof/>
            <w:webHidden/>
          </w:rPr>
          <w:fldChar w:fldCharType="separate"/>
        </w:r>
        <w:r w:rsidR="00A22ECF">
          <w:rPr>
            <w:noProof/>
            <w:webHidden/>
          </w:rPr>
          <w:t>11</w:t>
        </w:r>
        <w:r w:rsidR="00A22ECF">
          <w:rPr>
            <w:noProof/>
            <w:webHidden/>
          </w:rPr>
          <w:fldChar w:fldCharType="end"/>
        </w:r>
      </w:hyperlink>
    </w:p>
    <w:p w14:paraId="312A913B" w14:textId="04780E38" w:rsidR="00A22ECF" w:rsidRDefault="00FD56F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629067" w:history="1">
        <w:r w:rsidR="00A22ECF" w:rsidRPr="00C754E3">
          <w:rPr>
            <w:rStyle w:val="Hyperlink"/>
            <w:rFonts w:cs="Calibri"/>
            <w:noProof/>
          </w:rPr>
          <w:t>7.2.</w:t>
        </w:r>
        <w:r w:rsidR="00A22ECF">
          <w:rPr>
            <w:rFonts w:asciiTheme="minorHAnsi" w:eastAsiaTheme="minorEastAsia" w:hAnsiTheme="minorHAnsi" w:cstheme="minorBidi"/>
            <w:smallCaps w:val="0"/>
            <w:noProof/>
            <w:sz w:val="22"/>
            <w:szCs w:val="22"/>
            <w:lang w:eastAsia="en-ZA"/>
          </w:rPr>
          <w:tab/>
        </w:r>
        <w:r w:rsidR="00A22ECF" w:rsidRPr="00C754E3">
          <w:rPr>
            <w:rStyle w:val="Hyperlink"/>
            <w:rFonts w:cs="Calibri"/>
            <w:noProof/>
          </w:rPr>
          <w:t>SPECIAL CONDITIONS OF CONTRACT</w:t>
        </w:r>
        <w:r w:rsidR="00A22ECF">
          <w:rPr>
            <w:noProof/>
            <w:webHidden/>
          </w:rPr>
          <w:tab/>
        </w:r>
        <w:r w:rsidR="00A22ECF">
          <w:rPr>
            <w:noProof/>
            <w:webHidden/>
          </w:rPr>
          <w:fldChar w:fldCharType="begin"/>
        </w:r>
        <w:r w:rsidR="00A22ECF">
          <w:rPr>
            <w:noProof/>
            <w:webHidden/>
          </w:rPr>
          <w:instrText xml:space="preserve"> PAGEREF _Toc106629067 \h </w:instrText>
        </w:r>
        <w:r w:rsidR="00A22ECF">
          <w:rPr>
            <w:noProof/>
            <w:webHidden/>
          </w:rPr>
        </w:r>
        <w:r w:rsidR="00A22ECF">
          <w:rPr>
            <w:noProof/>
            <w:webHidden/>
          </w:rPr>
          <w:fldChar w:fldCharType="separate"/>
        </w:r>
        <w:r w:rsidR="00A22ECF">
          <w:rPr>
            <w:noProof/>
            <w:webHidden/>
          </w:rPr>
          <w:t>11</w:t>
        </w:r>
        <w:r w:rsidR="00A22ECF">
          <w:rPr>
            <w:noProof/>
            <w:webHidden/>
          </w:rPr>
          <w:fldChar w:fldCharType="end"/>
        </w:r>
      </w:hyperlink>
    </w:p>
    <w:p w14:paraId="4912519C" w14:textId="39F1CB35" w:rsidR="00A22ECF" w:rsidRDefault="00FD56F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629068" w:history="1">
        <w:r w:rsidR="00A22ECF" w:rsidRPr="00C754E3">
          <w:rPr>
            <w:rStyle w:val="Hyperlink"/>
            <w:rFonts w:cs="Calibri"/>
            <w:noProof/>
          </w:rPr>
          <w:t>7.3.</w:t>
        </w:r>
        <w:r w:rsidR="00A22ECF">
          <w:rPr>
            <w:rFonts w:asciiTheme="minorHAnsi" w:eastAsiaTheme="minorEastAsia" w:hAnsiTheme="minorHAnsi" w:cstheme="minorBidi"/>
            <w:smallCaps w:val="0"/>
            <w:noProof/>
            <w:sz w:val="22"/>
            <w:szCs w:val="22"/>
            <w:lang w:eastAsia="en-ZA"/>
          </w:rPr>
          <w:tab/>
        </w:r>
        <w:r w:rsidR="00A22ECF" w:rsidRPr="00C754E3">
          <w:rPr>
            <w:rStyle w:val="Hyperlink"/>
            <w:rFonts w:cs="Calibri"/>
            <w:noProof/>
          </w:rPr>
          <w:t>DECLARATION OF COMPLIANCE</w:t>
        </w:r>
        <w:r w:rsidR="00A22ECF">
          <w:rPr>
            <w:noProof/>
            <w:webHidden/>
          </w:rPr>
          <w:tab/>
        </w:r>
        <w:r w:rsidR="00A22ECF">
          <w:rPr>
            <w:noProof/>
            <w:webHidden/>
          </w:rPr>
          <w:fldChar w:fldCharType="begin"/>
        </w:r>
        <w:r w:rsidR="00A22ECF">
          <w:rPr>
            <w:noProof/>
            <w:webHidden/>
          </w:rPr>
          <w:instrText xml:space="preserve"> PAGEREF _Toc106629068 \h </w:instrText>
        </w:r>
        <w:r w:rsidR="00A22ECF">
          <w:rPr>
            <w:noProof/>
            <w:webHidden/>
          </w:rPr>
        </w:r>
        <w:r w:rsidR="00A22ECF">
          <w:rPr>
            <w:noProof/>
            <w:webHidden/>
          </w:rPr>
          <w:fldChar w:fldCharType="separate"/>
        </w:r>
        <w:r w:rsidR="00A22ECF">
          <w:rPr>
            <w:noProof/>
            <w:webHidden/>
          </w:rPr>
          <w:t>18</w:t>
        </w:r>
        <w:r w:rsidR="00A22ECF">
          <w:rPr>
            <w:noProof/>
            <w:webHidden/>
          </w:rPr>
          <w:fldChar w:fldCharType="end"/>
        </w:r>
      </w:hyperlink>
    </w:p>
    <w:p w14:paraId="5ED1AAF5" w14:textId="73F2F561" w:rsidR="00A22ECF" w:rsidRDefault="00FD56F9">
      <w:pPr>
        <w:pStyle w:val="TOC1"/>
        <w:tabs>
          <w:tab w:val="right" w:leader="dot" w:pos="9628"/>
        </w:tabs>
        <w:rPr>
          <w:rFonts w:asciiTheme="minorHAnsi" w:eastAsiaTheme="minorEastAsia" w:hAnsiTheme="minorHAnsi" w:cstheme="minorBidi"/>
          <w:b w:val="0"/>
          <w:bCs w:val="0"/>
          <w:caps w:val="0"/>
          <w:noProof/>
          <w:sz w:val="22"/>
          <w:szCs w:val="22"/>
          <w:lang w:eastAsia="en-ZA"/>
        </w:rPr>
      </w:pPr>
      <w:hyperlink w:anchor="_Toc106629069" w:history="1">
        <w:r w:rsidR="00A22ECF" w:rsidRPr="00C754E3">
          <w:rPr>
            <w:rStyle w:val="Hyperlink"/>
            <w:rFonts w:cs="Calibri"/>
            <w:noProof/>
          </w:rPr>
          <w:t>COSTING AND PRICING</w:t>
        </w:r>
        <w:r w:rsidR="00A22ECF">
          <w:rPr>
            <w:noProof/>
            <w:webHidden/>
          </w:rPr>
          <w:tab/>
        </w:r>
        <w:r w:rsidR="00A22ECF">
          <w:rPr>
            <w:noProof/>
            <w:webHidden/>
          </w:rPr>
          <w:fldChar w:fldCharType="begin"/>
        </w:r>
        <w:r w:rsidR="00A22ECF">
          <w:rPr>
            <w:noProof/>
            <w:webHidden/>
          </w:rPr>
          <w:instrText xml:space="preserve"> PAGEREF _Toc106629069 \h </w:instrText>
        </w:r>
        <w:r w:rsidR="00A22ECF">
          <w:rPr>
            <w:noProof/>
            <w:webHidden/>
          </w:rPr>
        </w:r>
        <w:r w:rsidR="00A22ECF">
          <w:rPr>
            <w:noProof/>
            <w:webHidden/>
          </w:rPr>
          <w:fldChar w:fldCharType="separate"/>
        </w:r>
        <w:r w:rsidR="00A22ECF">
          <w:rPr>
            <w:noProof/>
            <w:webHidden/>
          </w:rPr>
          <w:t>20</w:t>
        </w:r>
        <w:r w:rsidR="00A22ECF">
          <w:rPr>
            <w:noProof/>
            <w:webHidden/>
          </w:rPr>
          <w:fldChar w:fldCharType="end"/>
        </w:r>
      </w:hyperlink>
    </w:p>
    <w:p w14:paraId="2C985850" w14:textId="0529C5AC" w:rsidR="00A22ECF" w:rsidRDefault="00FD56F9">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6629070" w:history="1">
        <w:r w:rsidR="00A22ECF" w:rsidRPr="00C754E3">
          <w:rPr>
            <w:rStyle w:val="Hyperlink"/>
            <w:rFonts w:cs="Calibri"/>
            <w:noProof/>
          </w:rPr>
          <w:t>8.</w:t>
        </w:r>
        <w:r w:rsidR="00A22ECF">
          <w:rPr>
            <w:rFonts w:asciiTheme="minorHAnsi" w:eastAsiaTheme="minorEastAsia" w:hAnsiTheme="minorHAnsi" w:cstheme="minorBidi"/>
            <w:b w:val="0"/>
            <w:bCs w:val="0"/>
            <w:caps w:val="0"/>
            <w:noProof/>
            <w:sz w:val="22"/>
            <w:szCs w:val="22"/>
            <w:lang w:eastAsia="en-ZA"/>
          </w:rPr>
          <w:tab/>
        </w:r>
        <w:r w:rsidR="00A22ECF" w:rsidRPr="00C754E3">
          <w:rPr>
            <w:rStyle w:val="Hyperlink"/>
            <w:rFonts w:cs="Calibri"/>
            <w:noProof/>
          </w:rPr>
          <w:t>COSTING AND PRICING</w:t>
        </w:r>
        <w:r w:rsidR="00A22ECF">
          <w:rPr>
            <w:noProof/>
            <w:webHidden/>
          </w:rPr>
          <w:tab/>
        </w:r>
        <w:r w:rsidR="00A22ECF">
          <w:rPr>
            <w:noProof/>
            <w:webHidden/>
          </w:rPr>
          <w:fldChar w:fldCharType="begin"/>
        </w:r>
        <w:r w:rsidR="00A22ECF">
          <w:rPr>
            <w:noProof/>
            <w:webHidden/>
          </w:rPr>
          <w:instrText xml:space="preserve"> PAGEREF _Toc106629070 \h </w:instrText>
        </w:r>
        <w:r w:rsidR="00A22ECF">
          <w:rPr>
            <w:noProof/>
            <w:webHidden/>
          </w:rPr>
        </w:r>
        <w:r w:rsidR="00A22ECF">
          <w:rPr>
            <w:noProof/>
            <w:webHidden/>
          </w:rPr>
          <w:fldChar w:fldCharType="separate"/>
        </w:r>
        <w:r w:rsidR="00A22ECF">
          <w:rPr>
            <w:noProof/>
            <w:webHidden/>
          </w:rPr>
          <w:t>20</w:t>
        </w:r>
        <w:r w:rsidR="00A22ECF">
          <w:rPr>
            <w:noProof/>
            <w:webHidden/>
          </w:rPr>
          <w:fldChar w:fldCharType="end"/>
        </w:r>
      </w:hyperlink>
    </w:p>
    <w:p w14:paraId="6B80D0B3" w14:textId="78EC17E0" w:rsidR="00A22ECF" w:rsidRDefault="00FD56F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629071" w:history="1">
        <w:r w:rsidR="00A22ECF" w:rsidRPr="00C754E3">
          <w:rPr>
            <w:rStyle w:val="Hyperlink"/>
            <w:rFonts w:cs="Calibri"/>
            <w:noProof/>
          </w:rPr>
          <w:t>8.1.</w:t>
        </w:r>
        <w:r w:rsidR="00A22ECF">
          <w:rPr>
            <w:rFonts w:asciiTheme="minorHAnsi" w:eastAsiaTheme="minorEastAsia" w:hAnsiTheme="minorHAnsi" w:cstheme="minorBidi"/>
            <w:smallCaps w:val="0"/>
            <w:noProof/>
            <w:sz w:val="22"/>
            <w:szCs w:val="22"/>
            <w:lang w:eastAsia="en-ZA"/>
          </w:rPr>
          <w:tab/>
        </w:r>
        <w:r w:rsidR="00A22ECF" w:rsidRPr="00C754E3">
          <w:rPr>
            <w:rStyle w:val="Hyperlink"/>
            <w:rFonts w:cs="Calibri"/>
            <w:noProof/>
          </w:rPr>
          <w:t>COSTING AND PRICING EVALUATION</w:t>
        </w:r>
        <w:r w:rsidR="00A22ECF">
          <w:rPr>
            <w:noProof/>
            <w:webHidden/>
          </w:rPr>
          <w:tab/>
        </w:r>
        <w:r w:rsidR="00A22ECF">
          <w:rPr>
            <w:noProof/>
            <w:webHidden/>
          </w:rPr>
          <w:fldChar w:fldCharType="begin"/>
        </w:r>
        <w:r w:rsidR="00A22ECF">
          <w:rPr>
            <w:noProof/>
            <w:webHidden/>
          </w:rPr>
          <w:instrText xml:space="preserve"> PAGEREF _Toc106629071 \h </w:instrText>
        </w:r>
        <w:r w:rsidR="00A22ECF">
          <w:rPr>
            <w:noProof/>
            <w:webHidden/>
          </w:rPr>
        </w:r>
        <w:r w:rsidR="00A22ECF">
          <w:rPr>
            <w:noProof/>
            <w:webHidden/>
          </w:rPr>
          <w:fldChar w:fldCharType="separate"/>
        </w:r>
        <w:r w:rsidR="00A22ECF">
          <w:rPr>
            <w:noProof/>
            <w:webHidden/>
          </w:rPr>
          <w:t>20</w:t>
        </w:r>
        <w:r w:rsidR="00A22ECF">
          <w:rPr>
            <w:noProof/>
            <w:webHidden/>
          </w:rPr>
          <w:fldChar w:fldCharType="end"/>
        </w:r>
      </w:hyperlink>
    </w:p>
    <w:p w14:paraId="47D3427C" w14:textId="476DA61D" w:rsidR="00A22ECF" w:rsidRDefault="00FD56F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629072" w:history="1">
        <w:r w:rsidR="00A22ECF" w:rsidRPr="00C754E3">
          <w:rPr>
            <w:rStyle w:val="Hyperlink"/>
            <w:rFonts w:cs="Calibri"/>
            <w:noProof/>
          </w:rPr>
          <w:t>8.2.</w:t>
        </w:r>
        <w:r w:rsidR="00A22ECF">
          <w:rPr>
            <w:rFonts w:asciiTheme="minorHAnsi" w:eastAsiaTheme="minorEastAsia" w:hAnsiTheme="minorHAnsi" w:cstheme="minorBidi"/>
            <w:smallCaps w:val="0"/>
            <w:noProof/>
            <w:sz w:val="22"/>
            <w:szCs w:val="22"/>
            <w:lang w:eastAsia="en-ZA"/>
          </w:rPr>
          <w:tab/>
        </w:r>
        <w:r w:rsidR="00A22ECF" w:rsidRPr="00C754E3">
          <w:rPr>
            <w:rStyle w:val="Hyperlink"/>
            <w:rFonts w:cs="Calibri"/>
            <w:noProof/>
          </w:rPr>
          <w:t>COSTING AND PRICING CONDITIONS</w:t>
        </w:r>
        <w:r w:rsidR="00A22ECF">
          <w:rPr>
            <w:noProof/>
            <w:webHidden/>
          </w:rPr>
          <w:tab/>
        </w:r>
        <w:r w:rsidR="00A22ECF">
          <w:rPr>
            <w:noProof/>
            <w:webHidden/>
          </w:rPr>
          <w:fldChar w:fldCharType="begin"/>
        </w:r>
        <w:r w:rsidR="00A22ECF">
          <w:rPr>
            <w:noProof/>
            <w:webHidden/>
          </w:rPr>
          <w:instrText xml:space="preserve"> PAGEREF _Toc106629072 \h </w:instrText>
        </w:r>
        <w:r w:rsidR="00A22ECF">
          <w:rPr>
            <w:noProof/>
            <w:webHidden/>
          </w:rPr>
        </w:r>
        <w:r w:rsidR="00A22ECF">
          <w:rPr>
            <w:noProof/>
            <w:webHidden/>
          </w:rPr>
          <w:fldChar w:fldCharType="separate"/>
        </w:r>
        <w:r w:rsidR="00A22ECF">
          <w:rPr>
            <w:noProof/>
            <w:webHidden/>
          </w:rPr>
          <w:t>20</w:t>
        </w:r>
        <w:r w:rsidR="00A22ECF">
          <w:rPr>
            <w:noProof/>
            <w:webHidden/>
          </w:rPr>
          <w:fldChar w:fldCharType="end"/>
        </w:r>
      </w:hyperlink>
    </w:p>
    <w:p w14:paraId="0EAA78C6" w14:textId="6F997448" w:rsidR="00A22ECF" w:rsidRDefault="00FD56F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629073" w:history="1">
        <w:r w:rsidR="00A22ECF" w:rsidRPr="00C754E3">
          <w:rPr>
            <w:rStyle w:val="Hyperlink"/>
            <w:rFonts w:cs="Calibri"/>
            <w:noProof/>
          </w:rPr>
          <w:t>8.3.</w:t>
        </w:r>
        <w:r w:rsidR="00A22ECF">
          <w:rPr>
            <w:rFonts w:asciiTheme="minorHAnsi" w:eastAsiaTheme="minorEastAsia" w:hAnsiTheme="minorHAnsi" w:cstheme="minorBidi"/>
            <w:smallCaps w:val="0"/>
            <w:noProof/>
            <w:sz w:val="22"/>
            <w:szCs w:val="22"/>
            <w:lang w:eastAsia="en-ZA"/>
          </w:rPr>
          <w:tab/>
        </w:r>
        <w:r w:rsidR="00A22ECF" w:rsidRPr="00C754E3">
          <w:rPr>
            <w:rStyle w:val="Hyperlink"/>
            <w:rFonts w:cs="Calibri"/>
            <w:noProof/>
          </w:rPr>
          <w:t>BID PRICING SCHEDULE</w:t>
        </w:r>
        <w:r w:rsidR="00A22ECF">
          <w:rPr>
            <w:noProof/>
            <w:webHidden/>
          </w:rPr>
          <w:tab/>
        </w:r>
        <w:r w:rsidR="00A22ECF">
          <w:rPr>
            <w:noProof/>
            <w:webHidden/>
          </w:rPr>
          <w:fldChar w:fldCharType="begin"/>
        </w:r>
        <w:r w:rsidR="00A22ECF">
          <w:rPr>
            <w:noProof/>
            <w:webHidden/>
          </w:rPr>
          <w:instrText xml:space="preserve"> PAGEREF _Toc106629073 \h </w:instrText>
        </w:r>
        <w:r w:rsidR="00A22ECF">
          <w:rPr>
            <w:noProof/>
            <w:webHidden/>
          </w:rPr>
        </w:r>
        <w:r w:rsidR="00A22ECF">
          <w:rPr>
            <w:noProof/>
            <w:webHidden/>
          </w:rPr>
          <w:fldChar w:fldCharType="separate"/>
        </w:r>
        <w:r w:rsidR="00A22ECF">
          <w:rPr>
            <w:noProof/>
            <w:webHidden/>
          </w:rPr>
          <w:t>21</w:t>
        </w:r>
        <w:r w:rsidR="00A22ECF">
          <w:rPr>
            <w:noProof/>
            <w:webHidden/>
          </w:rPr>
          <w:fldChar w:fldCharType="end"/>
        </w:r>
      </w:hyperlink>
    </w:p>
    <w:p w14:paraId="3CE802B8" w14:textId="67A7302C" w:rsidR="00A22ECF" w:rsidRDefault="00FD56F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629074" w:history="1">
        <w:r w:rsidR="00A22ECF" w:rsidRPr="00C754E3">
          <w:rPr>
            <w:rStyle w:val="Hyperlink"/>
            <w:rFonts w:cs="Calibri"/>
            <w:noProof/>
          </w:rPr>
          <w:t>8.4.</w:t>
        </w:r>
        <w:r w:rsidR="00A22ECF">
          <w:rPr>
            <w:rFonts w:asciiTheme="minorHAnsi" w:eastAsiaTheme="minorEastAsia" w:hAnsiTheme="minorHAnsi" w:cstheme="minorBidi"/>
            <w:smallCaps w:val="0"/>
            <w:noProof/>
            <w:sz w:val="22"/>
            <w:szCs w:val="22"/>
            <w:lang w:eastAsia="en-ZA"/>
          </w:rPr>
          <w:tab/>
        </w:r>
        <w:r w:rsidR="00A22ECF" w:rsidRPr="00C754E3">
          <w:rPr>
            <w:rStyle w:val="Hyperlink"/>
            <w:rFonts w:cs="Calibri"/>
            <w:noProof/>
          </w:rPr>
          <w:t>DECLARATION OF ACCEPTANCE</w:t>
        </w:r>
        <w:r w:rsidR="00A22ECF">
          <w:rPr>
            <w:noProof/>
            <w:webHidden/>
          </w:rPr>
          <w:tab/>
        </w:r>
        <w:r w:rsidR="00A22ECF">
          <w:rPr>
            <w:noProof/>
            <w:webHidden/>
          </w:rPr>
          <w:fldChar w:fldCharType="begin"/>
        </w:r>
        <w:r w:rsidR="00A22ECF">
          <w:rPr>
            <w:noProof/>
            <w:webHidden/>
          </w:rPr>
          <w:instrText xml:space="preserve"> PAGEREF _Toc106629074 \h </w:instrText>
        </w:r>
        <w:r w:rsidR="00A22ECF">
          <w:rPr>
            <w:noProof/>
            <w:webHidden/>
          </w:rPr>
        </w:r>
        <w:r w:rsidR="00A22ECF">
          <w:rPr>
            <w:noProof/>
            <w:webHidden/>
          </w:rPr>
          <w:fldChar w:fldCharType="separate"/>
        </w:r>
        <w:r w:rsidR="00A22ECF">
          <w:rPr>
            <w:noProof/>
            <w:webHidden/>
          </w:rPr>
          <w:t>21</w:t>
        </w:r>
        <w:r w:rsidR="00A22ECF">
          <w:rPr>
            <w:noProof/>
            <w:webHidden/>
          </w:rPr>
          <w:fldChar w:fldCharType="end"/>
        </w:r>
      </w:hyperlink>
    </w:p>
    <w:p w14:paraId="2BBD2EED" w14:textId="103248EA" w:rsidR="00A22ECF" w:rsidRDefault="00FD56F9">
      <w:pPr>
        <w:pStyle w:val="TOC1"/>
        <w:tabs>
          <w:tab w:val="right" w:leader="dot" w:pos="9628"/>
        </w:tabs>
        <w:rPr>
          <w:rFonts w:asciiTheme="minorHAnsi" w:eastAsiaTheme="minorEastAsia" w:hAnsiTheme="minorHAnsi" w:cstheme="minorBidi"/>
          <w:b w:val="0"/>
          <w:bCs w:val="0"/>
          <w:caps w:val="0"/>
          <w:noProof/>
          <w:sz w:val="22"/>
          <w:szCs w:val="22"/>
          <w:lang w:eastAsia="en-ZA"/>
        </w:rPr>
      </w:pPr>
      <w:hyperlink w:anchor="_Toc106629075" w:history="1">
        <w:r w:rsidR="00A22ECF" w:rsidRPr="00C754E3">
          <w:rPr>
            <w:rStyle w:val="Hyperlink"/>
            <w:rFonts w:cs="Calibri"/>
            <w:noProof/>
          </w:rPr>
          <w:t>Terms and definitions</w:t>
        </w:r>
        <w:r w:rsidR="00A22ECF">
          <w:rPr>
            <w:noProof/>
            <w:webHidden/>
          </w:rPr>
          <w:tab/>
        </w:r>
        <w:r w:rsidR="00A22ECF">
          <w:rPr>
            <w:noProof/>
            <w:webHidden/>
          </w:rPr>
          <w:fldChar w:fldCharType="begin"/>
        </w:r>
        <w:r w:rsidR="00A22ECF">
          <w:rPr>
            <w:noProof/>
            <w:webHidden/>
          </w:rPr>
          <w:instrText xml:space="preserve"> PAGEREF _Toc106629075 \h </w:instrText>
        </w:r>
        <w:r w:rsidR="00A22ECF">
          <w:rPr>
            <w:noProof/>
            <w:webHidden/>
          </w:rPr>
        </w:r>
        <w:r w:rsidR="00A22ECF">
          <w:rPr>
            <w:noProof/>
            <w:webHidden/>
          </w:rPr>
          <w:fldChar w:fldCharType="separate"/>
        </w:r>
        <w:r w:rsidR="00A22ECF">
          <w:rPr>
            <w:noProof/>
            <w:webHidden/>
          </w:rPr>
          <w:t>22</w:t>
        </w:r>
        <w:r w:rsidR="00A22ECF">
          <w:rPr>
            <w:noProof/>
            <w:webHidden/>
          </w:rPr>
          <w:fldChar w:fldCharType="end"/>
        </w:r>
      </w:hyperlink>
    </w:p>
    <w:p w14:paraId="13BE0B06" w14:textId="7A31B957" w:rsidR="00A22ECF" w:rsidRDefault="00FD56F9">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6629076" w:history="1">
        <w:r w:rsidR="00A22ECF" w:rsidRPr="00C754E3">
          <w:rPr>
            <w:rStyle w:val="Hyperlink"/>
            <w:rFonts w:cs="Calibri"/>
            <w:noProof/>
          </w:rPr>
          <w:t>9</w:t>
        </w:r>
        <w:r w:rsidR="00A22ECF">
          <w:rPr>
            <w:rFonts w:asciiTheme="minorHAnsi" w:eastAsiaTheme="minorEastAsia" w:hAnsiTheme="minorHAnsi" w:cstheme="minorBidi"/>
            <w:b w:val="0"/>
            <w:bCs w:val="0"/>
            <w:caps w:val="0"/>
            <w:noProof/>
            <w:sz w:val="22"/>
            <w:szCs w:val="22"/>
            <w:lang w:eastAsia="en-ZA"/>
          </w:rPr>
          <w:tab/>
        </w:r>
        <w:r w:rsidR="00A22ECF" w:rsidRPr="00C754E3">
          <w:rPr>
            <w:rStyle w:val="Hyperlink"/>
            <w:rFonts w:cs="Calibri"/>
            <w:noProof/>
          </w:rPr>
          <w:t>ABBREVIATIONS</w:t>
        </w:r>
        <w:r w:rsidR="00A22ECF">
          <w:rPr>
            <w:noProof/>
            <w:webHidden/>
          </w:rPr>
          <w:tab/>
        </w:r>
        <w:r w:rsidR="00A22ECF">
          <w:rPr>
            <w:noProof/>
            <w:webHidden/>
          </w:rPr>
          <w:fldChar w:fldCharType="begin"/>
        </w:r>
        <w:r w:rsidR="00A22ECF">
          <w:rPr>
            <w:noProof/>
            <w:webHidden/>
          </w:rPr>
          <w:instrText xml:space="preserve"> PAGEREF _Toc106629076 \h </w:instrText>
        </w:r>
        <w:r w:rsidR="00A22ECF">
          <w:rPr>
            <w:noProof/>
            <w:webHidden/>
          </w:rPr>
        </w:r>
        <w:r w:rsidR="00A22ECF">
          <w:rPr>
            <w:noProof/>
            <w:webHidden/>
          </w:rPr>
          <w:fldChar w:fldCharType="separate"/>
        </w:r>
        <w:r w:rsidR="00A22ECF">
          <w:rPr>
            <w:noProof/>
            <w:webHidden/>
          </w:rPr>
          <w:t>22</w:t>
        </w:r>
        <w:r w:rsidR="00A22ECF">
          <w:rPr>
            <w:noProof/>
            <w:webHidden/>
          </w:rPr>
          <w:fldChar w:fldCharType="end"/>
        </w:r>
      </w:hyperlink>
    </w:p>
    <w:p w14:paraId="7CB99F3F" w14:textId="7BE1B87F" w:rsidR="00A22ECF" w:rsidRDefault="00FD56F9">
      <w:pPr>
        <w:pStyle w:val="TOC1"/>
        <w:tabs>
          <w:tab w:val="right" w:leader="dot" w:pos="9628"/>
        </w:tabs>
        <w:rPr>
          <w:rFonts w:asciiTheme="minorHAnsi" w:eastAsiaTheme="minorEastAsia" w:hAnsiTheme="minorHAnsi" w:cstheme="minorBidi"/>
          <w:b w:val="0"/>
          <w:bCs w:val="0"/>
          <w:caps w:val="0"/>
          <w:noProof/>
          <w:sz w:val="22"/>
          <w:szCs w:val="22"/>
          <w:lang w:eastAsia="en-ZA"/>
        </w:rPr>
      </w:pPr>
      <w:hyperlink w:anchor="_Toc106629077" w:history="1">
        <w:r w:rsidR="00A22ECF" w:rsidRPr="00C754E3">
          <w:rPr>
            <w:rStyle w:val="Hyperlink"/>
            <w:rFonts w:cs="Calibri"/>
            <w:noProof/>
          </w:rPr>
          <w:t>BIDDER SUBSTANTIATING EVIDENCE</w:t>
        </w:r>
        <w:r w:rsidR="00A22ECF">
          <w:rPr>
            <w:noProof/>
            <w:webHidden/>
          </w:rPr>
          <w:tab/>
        </w:r>
        <w:r w:rsidR="00A22ECF">
          <w:rPr>
            <w:noProof/>
            <w:webHidden/>
          </w:rPr>
          <w:fldChar w:fldCharType="begin"/>
        </w:r>
        <w:r w:rsidR="00A22ECF">
          <w:rPr>
            <w:noProof/>
            <w:webHidden/>
          </w:rPr>
          <w:instrText xml:space="preserve"> PAGEREF _Toc106629077 \h </w:instrText>
        </w:r>
        <w:r w:rsidR="00A22ECF">
          <w:rPr>
            <w:noProof/>
            <w:webHidden/>
          </w:rPr>
        </w:r>
        <w:r w:rsidR="00A22ECF">
          <w:rPr>
            <w:noProof/>
            <w:webHidden/>
          </w:rPr>
          <w:fldChar w:fldCharType="separate"/>
        </w:r>
        <w:r w:rsidR="00A22ECF">
          <w:rPr>
            <w:noProof/>
            <w:webHidden/>
          </w:rPr>
          <w:t>23</w:t>
        </w:r>
        <w:r w:rsidR="00A22ECF">
          <w:rPr>
            <w:noProof/>
            <w:webHidden/>
          </w:rPr>
          <w:fldChar w:fldCharType="end"/>
        </w:r>
      </w:hyperlink>
    </w:p>
    <w:p w14:paraId="781F2B52" w14:textId="2BCC610F" w:rsidR="00A22ECF" w:rsidRDefault="00FD56F9">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6629078" w:history="1">
        <w:r w:rsidR="00A22ECF" w:rsidRPr="00C754E3">
          <w:rPr>
            <w:rStyle w:val="Hyperlink"/>
            <w:rFonts w:cs="Calibri"/>
            <w:noProof/>
          </w:rPr>
          <w:t>10</w:t>
        </w:r>
        <w:r w:rsidR="00A22ECF">
          <w:rPr>
            <w:rFonts w:asciiTheme="minorHAnsi" w:eastAsiaTheme="minorEastAsia" w:hAnsiTheme="minorHAnsi" w:cstheme="minorBidi"/>
            <w:b w:val="0"/>
            <w:bCs w:val="0"/>
            <w:caps w:val="0"/>
            <w:noProof/>
            <w:sz w:val="22"/>
            <w:szCs w:val="22"/>
            <w:lang w:eastAsia="en-ZA"/>
          </w:rPr>
          <w:tab/>
        </w:r>
        <w:r w:rsidR="00A22ECF" w:rsidRPr="00C754E3">
          <w:rPr>
            <w:rStyle w:val="Hyperlink"/>
            <w:rFonts w:cs="Calibri"/>
            <w:noProof/>
          </w:rPr>
          <w:t>MANDATORY REQUIREMENT EVIDENCE</w:t>
        </w:r>
        <w:r w:rsidR="00A22ECF">
          <w:rPr>
            <w:noProof/>
            <w:webHidden/>
          </w:rPr>
          <w:tab/>
        </w:r>
        <w:r w:rsidR="00A22ECF">
          <w:rPr>
            <w:noProof/>
            <w:webHidden/>
          </w:rPr>
          <w:fldChar w:fldCharType="begin"/>
        </w:r>
        <w:r w:rsidR="00A22ECF">
          <w:rPr>
            <w:noProof/>
            <w:webHidden/>
          </w:rPr>
          <w:instrText xml:space="preserve"> PAGEREF _Toc106629078 \h </w:instrText>
        </w:r>
        <w:r w:rsidR="00A22ECF">
          <w:rPr>
            <w:noProof/>
            <w:webHidden/>
          </w:rPr>
        </w:r>
        <w:r w:rsidR="00A22ECF">
          <w:rPr>
            <w:noProof/>
            <w:webHidden/>
          </w:rPr>
          <w:fldChar w:fldCharType="separate"/>
        </w:r>
        <w:r w:rsidR="00A22ECF">
          <w:rPr>
            <w:noProof/>
            <w:webHidden/>
          </w:rPr>
          <w:t>23</w:t>
        </w:r>
        <w:r w:rsidR="00A22ECF">
          <w:rPr>
            <w:noProof/>
            <w:webHidden/>
          </w:rPr>
          <w:fldChar w:fldCharType="end"/>
        </w:r>
      </w:hyperlink>
    </w:p>
    <w:p w14:paraId="5ECDD74F" w14:textId="3CB53420" w:rsidR="00A22ECF" w:rsidRDefault="00FD56F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629079" w:history="1">
        <w:r w:rsidR="00A22ECF" w:rsidRPr="00C754E3">
          <w:rPr>
            <w:rStyle w:val="Hyperlink"/>
            <w:rFonts w:cs="Calibri"/>
            <w:noProof/>
          </w:rPr>
          <w:t>10.1</w:t>
        </w:r>
        <w:r w:rsidR="00A22ECF">
          <w:rPr>
            <w:rFonts w:asciiTheme="minorHAnsi" w:eastAsiaTheme="minorEastAsia" w:hAnsiTheme="minorHAnsi" w:cstheme="minorBidi"/>
            <w:smallCaps w:val="0"/>
            <w:noProof/>
            <w:sz w:val="22"/>
            <w:szCs w:val="22"/>
            <w:lang w:eastAsia="en-ZA"/>
          </w:rPr>
          <w:tab/>
        </w:r>
        <w:r w:rsidR="00A22ECF" w:rsidRPr="00C754E3">
          <w:rPr>
            <w:rStyle w:val="Hyperlink"/>
            <w:rFonts w:cs="Calibri"/>
            <w:noProof/>
          </w:rPr>
          <w:t>BIDDER CERTIFICATION / AFFILIATION REQUIREMENTS</w:t>
        </w:r>
        <w:r w:rsidR="00A22ECF">
          <w:rPr>
            <w:noProof/>
            <w:webHidden/>
          </w:rPr>
          <w:tab/>
        </w:r>
        <w:r w:rsidR="00A22ECF">
          <w:rPr>
            <w:noProof/>
            <w:webHidden/>
          </w:rPr>
          <w:fldChar w:fldCharType="begin"/>
        </w:r>
        <w:r w:rsidR="00A22ECF">
          <w:rPr>
            <w:noProof/>
            <w:webHidden/>
          </w:rPr>
          <w:instrText xml:space="preserve"> PAGEREF _Toc106629079 \h </w:instrText>
        </w:r>
        <w:r w:rsidR="00A22ECF">
          <w:rPr>
            <w:noProof/>
            <w:webHidden/>
          </w:rPr>
        </w:r>
        <w:r w:rsidR="00A22ECF">
          <w:rPr>
            <w:noProof/>
            <w:webHidden/>
          </w:rPr>
          <w:fldChar w:fldCharType="separate"/>
        </w:r>
        <w:r w:rsidR="00A22ECF">
          <w:rPr>
            <w:noProof/>
            <w:webHidden/>
          </w:rPr>
          <w:t>23</w:t>
        </w:r>
        <w:r w:rsidR="00A22ECF">
          <w:rPr>
            <w:noProof/>
            <w:webHidden/>
          </w:rPr>
          <w:fldChar w:fldCharType="end"/>
        </w:r>
      </w:hyperlink>
    </w:p>
    <w:p w14:paraId="19C9C88B" w14:textId="742AC21A" w:rsidR="00A22ECF" w:rsidRDefault="00FD56F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629080" w:history="1">
        <w:r w:rsidR="00A22ECF" w:rsidRPr="00C754E3">
          <w:rPr>
            <w:rStyle w:val="Hyperlink"/>
            <w:rFonts w:cs="Calibri"/>
            <w:noProof/>
          </w:rPr>
          <w:t>10.2</w:t>
        </w:r>
        <w:r w:rsidR="00A22ECF">
          <w:rPr>
            <w:rFonts w:asciiTheme="minorHAnsi" w:eastAsiaTheme="minorEastAsia" w:hAnsiTheme="minorHAnsi" w:cstheme="minorBidi"/>
            <w:smallCaps w:val="0"/>
            <w:noProof/>
            <w:sz w:val="22"/>
            <w:szCs w:val="22"/>
            <w:lang w:eastAsia="en-ZA"/>
          </w:rPr>
          <w:tab/>
        </w:r>
        <w:r w:rsidR="00A22ECF" w:rsidRPr="00C754E3">
          <w:rPr>
            <w:rStyle w:val="Hyperlink"/>
            <w:rFonts w:cs="Calibri"/>
            <w:noProof/>
          </w:rPr>
          <w:t>BIDDER EXPERIENCE AND CAPABILITY REQUIREMENTS</w:t>
        </w:r>
        <w:r w:rsidR="00A22ECF">
          <w:rPr>
            <w:noProof/>
            <w:webHidden/>
          </w:rPr>
          <w:tab/>
        </w:r>
        <w:r w:rsidR="00A22ECF">
          <w:rPr>
            <w:noProof/>
            <w:webHidden/>
          </w:rPr>
          <w:fldChar w:fldCharType="begin"/>
        </w:r>
        <w:r w:rsidR="00A22ECF">
          <w:rPr>
            <w:noProof/>
            <w:webHidden/>
          </w:rPr>
          <w:instrText xml:space="preserve"> PAGEREF _Toc106629080 \h </w:instrText>
        </w:r>
        <w:r w:rsidR="00A22ECF">
          <w:rPr>
            <w:noProof/>
            <w:webHidden/>
          </w:rPr>
        </w:r>
        <w:r w:rsidR="00A22ECF">
          <w:rPr>
            <w:noProof/>
            <w:webHidden/>
          </w:rPr>
          <w:fldChar w:fldCharType="separate"/>
        </w:r>
        <w:r w:rsidR="00A22ECF">
          <w:rPr>
            <w:noProof/>
            <w:webHidden/>
          </w:rPr>
          <w:t>23</w:t>
        </w:r>
        <w:r w:rsidR="00A22ECF">
          <w:rPr>
            <w:noProof/>
            <w:webHidden/>
          </w:rPr>
          <w:fldChar w:fldCharType="end"/>
        </w:r>
      </w:hyperlink>
    </w:p>
    <w:p w14:paraId="6D1F43FA" w14:textId="7AEF411B" w:rsidR="00A22ECF" w:rsidRDefault="00FD56F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629081" w:history="1">
        <w:r w:rsidR="00A22ECF" w:rsidRPr="00C754E3">
          <w:rPr>
            <w:rStyle w:val="Hyperlink"/>
            <w:rFonts w:cs="Calibri"/>
            <w:noProof/>
          </w:rPr>
          <w:t>10.3</w:t>
        </w:r>
        <w:r w:rsidR="00A22ECF">
          <w:rPr>
            <w:rFonts w:asciiTheme="minorHAnsi" w:eastAsiaTheme="minorEastAsia" w:hAnsiTheme="minorHAnsi" w:cstheme="minorBidi"/>
            <w:smallCaps w:val="0"/>
            <w:noProof/>
            <w:sz w:val="22"/>
            <w:szCs w:val="22"/>
            <w:lang w:eastAsia="en-ZA"/>
          </w:rPr>
          <w:tab/>
        </w:r>
        <w:r w:rsidR="00A22ECF" w:rsidRPr="00C754E3">
          <w:rPr>
            <w:rStyle w:val="Hyperlink"/>
            <w:rFonts w:cs="Calibri"/>
            <w:noProof/>
          </w:rPr>
          <w:t>PRODUCT / SERVICE FUNCTIONAL REQUIREMENT</w:t>
        </w:r>
        <w:r w:rsidR="00A22ECF">
          <w:rPr>
            <w:noProof/>
            <w:webHidden/>
          </w:rPr>
          <w:tab/>
        </w:r>
        <w:r w:rsidR="00A22ECF">
          <w:rPr>
            <w:noProof/>
            <w:webHidden/>
          </w:rPr>
          <w:fldChar w:fldCharType="begin"/>
        </w:r>
        <w:r w:rsidR="00A22ECF">
          <w:rPr>
            <w:noProof/>
            <w:webHidden/>
          </w:rPr>
          <w:instrText xml:space="preserve"> PAGEREF _Toc106629081 \h </w:instrText>
        </w:r>
        <w:r w:rsidR="00A22ECF">
          <w:rPr>
            <w:noProof/>
            <w:webHidden/>
          </w:rPr>
        </w:r>
        <w:r w:rsidR="00A22ECF">
          <w:rPr>
            <w:noProof/>
            <w:webHidden/>
          </w:rPr>
          <w:fldChar w:fldCharType="separate"/>
        </w:r>
        <w:r w:rsidR="00A22ECF">
          <w:rPr>
            <w:noProof/>
            <w:webHidden/>
          </w:rPr>
          <w:t>23</w:t>
        </w:r>
        <w:r w:rsidR="00A22ECF">
          <w:rPr>
            <w:noProof/>
            <w:webHidden/>
          </w:rPr>
          <w:fldChar w:fldCharType="end"/>
        </w:r>
      </w:hyperlink>
    </w:p>
    <w:p w14:paraId="1D28ACAB" w14:textId="6C415A17" w:rsidR="00871368" w:rsidRPr="004A297F" w:rsidRDefault="005952AC" w:rsidP="00871368">
      <w:pPr>
        <w:rPr>
          <w:rFonts w:asciiTheme="minorHAnsi" w:hAnsiTheme="minorHAnsi" w:cstheme="minorHAnsi"/>
          <w:szCs w:val="24"/>
        </w:rPr>
      </w:pPr>
      <w:r w:rsidRPr="004A297F">
        <w:rPr>
          <w:rFonts w:asciiTheme="minorHAnsi" w:hAnsiTheme="minorHAnsi" w:cstheme="minorHAnsi"/>
          <w:szCs w:val="24"/>
        </w:rPr>
        <w:fldChar w:fldCharType="end"/>
      </w:r>
      <w:r w:rsidR="00760D12" w:rsidRPr="004A297F">
        <w:rPr>
          <w:rFonts w:asciiTheme="minorHAnsi" w:hAnsiTheme="minorHAnsi" w:cstheme="minorHAnsi"/>
          <w:szCs w:val="24"/>
        </w:rPr>
        <w:br w:type="page"/>
      </w:r>
    </w:p>
    <w:p w14:paraId="6C318886" w14:textId="77777777" w:rsidR="00A22ECF" w:rsidRPr="00093C02" w:rsidRDefault="00A22ECF" w:rsidP="00A22ECF">
      <w:pPr>
        <w:pStyle w:val="AnnexH1"/>
        <w:numPr>
          <w:ilvl w:val="0"/>
          <w:numId w:val="1"/>
        </w:numPr>
        <w:rPr>
          <w:rFonts w:asciiTheme="minorHAnsi" w:hAnsiTheme="minorHAnsi" w:cstheme="minorHAnsi"/>
          <w:sz w:val="23"/>
          <w:szCs w:val="23"/>
        </w:rPr>
      </w:pPr>
      <w:bookmarkStart w:id="3" w:name="_Toc95203289"/>
      <w:bookmarkStart w:id="4" w:name="_Toc106629046"/>
      <w:bookmarkStart w:id="5" w:name="_Toc435315878"/>
      <w:r w:rsidRPr="00093C02">
        <w:rPr>
          <w:rFonts w:asciiTheme="minorHAnsi" w:hAnsiTheme="minorHAnsi" w:cstheme="minorHAnsi"/>
          <w:sz w:val="23"/>
          <w:szCs w:val="23"/>
        </w:rPr>
        <w:t>INTRODUCTION</w:t>
      </w:r>
      <w:bookmarkEnd w:id="3"/>
    </w:p>
    <w:p w14:paraId="6BFEA7B4" w14:textId="77777777" w:rsidR="001A25A4" w:rsidRPr="00A10C5D" w:rsidRDefault="00B558CD" w:rsidP="00A10C5D">
      <w:pPr>
        <w:pStyle w:val="Heading1"/>
        <w:spacing w:before="0" w:line="276" w:lineRule="auto"/>
        <w:jc w:val="both"/>
        <w:rPr>
          <w:rFonts w:cs="Calibri"/>
          <w:sz w:val="24"/>
          <w:szCs w:val="24"/>
        </w:rPr>
      </w:pPr>
      <w:r w:rsidRPr="00A10C5D">
        <w:rPr>
          <w:rFonts w:cs="Calibri"/>
          <w:sz w:val="24"/>
          <w:szCs w:val="24"/>
        </w:rPr>
        <w:t>PURPOSE AND BACKGROUND</w:t>
      </w:r>
      <w:bookmarkEnd w:id="4"/>
    </w:p>
    <w:p w14:paraId="23749708" w14:textId="77777777" w:rsidR="00EF447B" w:rsidRPr="00A10C5D" w:rsidRDefault="00B558CD" w:rsidP="00A10C5D">
      <w:pPr>
        <w:pStyle w:val="Heading2"/>
        <w:spacing w:before="0" w:line="276" w:lineRule="auto"/>
        <w:jc w:val="both"/>
        <w:rPr>
          <w:rFonts w:cs="Calibri"/>
          <w:szCs w:val="24"/>
        </w:rPr>
      </w:pPr>
      <w:bookmarkStart w:id="6" w:name="_Toc106629047"/>
      <w:r w:rsidRPr="00A10C5D">
        <w:rPr>
          <w:rFonts w:cs="Calibri"/>
          <w:szCs w:val="24"/>
        </w:rPr>
        <w:t>PURPOSE</w:t>
      </w:r>
      <w:bookmarkEnd w:id="5"/>
      <w:bookmarkEnd w:id="6"/>
    </w:p>
    <w:p w14:paraId="4AD2E473" w14:textId="2751D492" w:rsidR="000E47D9" w:rsidRPr="00A10C5D" w:rsidRDefault="000E47D9" w:rsidP="00A10C5D">
      <w:pPr>
        <w:spacing w:line="276" w:lineRule="auto"/>
        <w:jc w:val="both"/>
        <w:rPr>
          <w:rFonts w:cs="Calibri"/>
          <w:color w:val="0000FF"/>
          <w:szCs w:val="24"/>
        </w:rPr>
      </w:pPr>
      <w:bookmarkStart w:id="7" w:name="_Toc435315879"/>
      <w:r w:rsidRPr="00A10C5D">
        <w:rPr>
          <w:rFonts w:cs="Calibri"/>
          <w:szCs w:val="24"/>
        </w:rPr>
        <w:t xml:space="preserve">The purpose of this RFB is to invite Suppliers (hereinafter referred to as “bidders”) to submit bids </w:t>
      </w:r>
      <w:r w:rsidR="001D5ED3" w:rsidRPr="00A10C5D">
        <w:rPr>
          <w:rFonts w:cs="Calibri"/>
          <w:szCs w:val="24"/>
        </w:rPr>
        <w:t>to</w:t>
      </w:r>
      <w:r w:rsidRPr="00A10C5D">
        <w:rPr>
          <w:rFonts w:cs="Calibri"/>
          <w:szCs w:val="24"/>
        </w:rPr>
        <w:t xml:space="preserve"> </w:t>
      </w:r>
      <w:r w:rsidR="00ED1155" w:rsidRPr="00A10C5D">
        <w:rPr>
          <w:rFonts w:cs="Calibri"/>
          <w:szCs w:val="24"/>
        </w:rPr>
        <w:t>“</w:t>
      </w:r>
      <w:r w:rsidR="001D5ED3" w:rsidRPr="00A10C5D">
        <w:rPr>
          <w:rFonts w:cs="Calibri"/>
          <w:szCs w:val="24"/>
        </w:rPr>
        <w:t xml:space="preserve">Provide </w:t>
      </w:r>
      <w:r w:rsidR="00213037">
        <w:rPr>
          <w:rFonts w:cs="Calibri"/>
          <w:szCs w:val="24"/>
        </w:rPr>
        <w:t>SANGFOR NGAF</w:t>
      </w:r>
      <w:r w:rsidR="001D5ED3" w:rsidRPr="00A10C5D">
        <w:rPr>
          <w:rFonts w:cs="Calibri"/>
          <w:szCs w:val="24"/>
        </w:rPr>
        <w:t xml:space="preserve"> Firewall License renewal including Support, Maintenance for Limpopo Department of Health (LDoH) for a period of 12 months</w:t>
      </w:r>
      <w:r w:rsidR="00ED1155" w:rsidRPr="00A10C5D">
        <w:rPr>
          <w:rFonts w:cs="Calibri"/>
          <w:szCs w:val="24"/>
        </w:rPr>
        <w:t>”</w:t>
      </w:r>
      <w:r w:rsidR="001D5ED3" w:rsidRPr="00A10C5D">
        <w:rPr>
          <w:rFonts w:cs="Calibri"/>
          <w:szCs w:val="24"/>
        </w:rPr>
        <w:t>.</w:t>
      </w:r>
    </w:p>
    <w:p w14:paraId="03BFCB5D" w14:textId="77777777" w:rsidR="001D5ED3" w:rsidRPr="00A10C5D" w:rsidRDefault="001D5ED3" w:rsidP="00A10C5D">
      <w:pPr>
        <w:spacing w:line="276" w:lineRule="auto"/>
        <w:jc w:val="both"/>
        <w:rPr>
          <w:rFonts w:cs="Calibri"/>
          <w:color w:val="0000FF"/>
          <w:szCs w:val="24"/>
        </w:rPr>
      </w:pPr>
    </w:p>
    <w:p w14:paraId="1792E1C0" w14:textId="77777777" w:rsidR="009169D6" w:rsidRPr="00A10C5D" w:rsidRDefault="00B558CD" w:rsidP="00A10C5D">
      <w:pPr>
        <w:pStyle w:val="Heading2"/>
        <w:spacing w:before="0" w:line="276" w:lineRule="auto"/>
        <w:jc w:val="both"/>
        <w:rPr>
          <w:rFonts w:cs="Calibri"/>
          <w:szCs w:val="24"/>
        </w:rPr>
      </w:pPr>
      <w:bookmarkStart w:id="8" w:name="_Toc106629048"/>
      <w:r w:rsidRPr="00A10C5D">
        <w:rPr>
          <w:rFonts w:cs="Calibri"/>
          <w:szCs w:val="24"/>
        </w:rPr>
        <w:t>BACKGROUND</w:t>
      </w:r>
      <w:bookmarkEnd w:id="7"/>
      <w:bookmarkEnd w:id="8"/>
    </w:p>
    <w:p w14:paraId="774CCF68" w14:textId="77777777" w:rsidR="001D5ED3" w:rsidRPr="00A10C5D" w:rsidRDefault="001D5ED3" w:rsidP="00A10C5D">
      <w:pPr>
        <w:spacing w:line="276" w:lineRule="auto"/>
        <w:jc w:val="both"/>
        <w:rPr>
          <w:rFonts w:cs="Calibri"/>
          <w:szCs w:val="24"/>
        </w:rPr>
      </w:pPr>
    </w:p>
    <w:p w14:paraId="58BDCBAE" w14:textId="4A527AA5" w:rsidR="001D5ED3" w:rsidRDefault="001D5ED3" w:rsidP="00701569">
      <w:pPr>
        <w:spacing w:line="276" w:lineRule="auto"/>
        <w:jc w:val="both"/>
        <w:rPr>
          <w:rFonts w:cs="Calibri"/>
          <w:szCs w:val="24"/>
        </w:rPr>
      </w:pPr>
      <w:bookmarkStart w:id="9" w:name="_Hlk106618181"/>
      <w:r w:rsidRPr="00A10C5D">
        <w:rPr>
          <w:rFonts w:cs="Calibri"/>
          <w:szCs w:val="24"/>
        </w:rPr>
        <w:t xml:space="preserve">The Department installed 51 Firewalls to enhance the ICT Network Security. For the department to continue receiving patches and support from the Original Equipment Manufacturer, the licenses need to be renewed, maintained and be supported. </w:t>
      </w:r>
    </w:p>
    <w:bookmarkEnd w:id="9"/>
    <w:p w14:paraId="5937E28F" w14:textId="77777777" w:rsidR="00701569" w:rsidRPr="00A10C5D" w:rsidRDefault="00701569" w:rsidP="00A10C5D">
      <w:pPr>
        <w:spacing w:line="276" w:lineRule="auto"/>
        <w:jc w:val="both"/>
        <w:rPr>
          <w:rFonts w:cs="Calibri"/>
          <w:szCs w:val="24"/>
        </w:rPr>
      </w:pPr>
    </w:p>
    <w:p w14:paraId="2D7C5666" w14:textId="77777777" w:rsidR="009169D6" w:rsidRPr="00A10C5D" w:rsidRDefault="004D7299" w:rsidP="00A10C5D">
      <w:pPr>
        <w:pStyle w:val="Heading1"/>
        <w:spacing w:before="0" w:line="276" w:lineRule="auto"/>
        <w:jc w:val="both"/>
        <w:rPr>
          <w:rFonts w:cs="Calibri"/>
          <w:sz w:val="24"/>
          <w:szCs w:val="24"/>
        </w:rPr>
      </w:pPr>
      <w:bookmarkStart w:id="10" w:name="_Toc106629049"/>
      <w:r w:rsidRPr="00A10C5D">
        <w:rPr>
          <w:rFonts w:cs="Calibri"/>
          <w:sz w:val="24"/>
          <w:szCs w:val="24"/>
        </w:rPr>
        <w:t>SCOPE OF BID</w:t>
      </w:r>
      <w:bookmarkEnd w:id="10"/>
    </w:p>
    <w:p w14:paraId="160B4506" w14:textId="77777777" w:rsidR="00C96EB8" w:rsidRPr="00A10C5D" w:rsidRDefault="00C163BE" w:rsidP="00A10C5D">
      <w:pPr>
        <w:pStyle w:val="Heading2"/>
        <w:spacing w:before="0" w:line="276" w:lineRule="auto"/>
        <w:jc w:val="both"/>
        <w:rPr>
          <w:rFonts w:cs="Calibri"/>
          <w:szCs w:val="24"/>
        </w:rPr>
      </w:pPr>
      <w:bookmarkStart w:id="11" w:name="_Toc106629050"/>
      <w:r w:rsidRPr="00A10C5D">
        <w:rPr>
          <w:rFonts w:cs="Calibri"/>
          <w:szCs w:val="24"/>
        </w:rPr>
        <w:t>SCOPE</w:t>
      </w:r>
      <w:r w:rsidR="004D7299" w:rsidRPr="00A10C5D">
        <w:rPr>
          <w:rFonts w:cs="Calibri"/>
          <w:szCs w:val="24"/>
        </w:rPr>
        <w:t xml:space="preserve"> OF WORK</w:t>
      </w:r>
      <w:bookmarkEnd w:id="11"/>
    </w:p>
    <w:p w14:paraId="4963B2F9" w14:textId="73CF7400" w:rsidR="00D92068" w:rsidRPr="00A10C5D" w:rsidRDefault="00D92068" w:rsidP="00A10C5D">
      <w:pPr>
        <w:spacing w:line="276" w:lineRule="auto"/>
        <w:jc w:val="both"/>
        <w:rPr>
          <w:rFonts w:cs="Calibri"/>
          <w:color w:val="0000FF"/>
          <w:szCs w:val="24"/>
        </w:rPr>
      </w:pPr>
      <w:r w:rsidRPr="00A10C5D">
        <w:rPr>
          <w:rFonts w:cs="Calibri"/>
          <w:color w:val="4F81BD" w:themeColor="accent1"/>
          <w:szCs w:val="24"/>
        </w:rPr>
        <w:t xml:space="preserve">    </w:t>
      </w:r>
      <w:r w:rsidRPr="00A10C5D">
        <w:rPr>
          <w:rFonts w:cs="Calibri"/>
          <w:color w:val="0000FF"/>
          <w:szCs w:val="24"/>
        </w:rPr>
        <w:t xml:space="preserve"> </w:t>
      </w:r>
    </w:p>
    <w:p w14:paraId="4C320C4D" w14:textId="19E84266" w:rsidR="0099005C" w:rsidRPr="00A10C5D" w:rsidRDefault="0099005C" w:rsidP="00A10C5D">
      <w:pPr>
        <w:spacing w:line="276" w:lineRule="auto"/>
        <w:jc w:val="both"/>
        <w:rPr>
          <w:rFonts w:cs="Calibri"/>
          <w:szCs w:val="24"/>
        </w:rPr>
      </w:pPr>
      <w:r w:rsidRPr="00A10C5D">
        <w:rPr>
          <w:rFonts w:cs="Calibri"/>
          <w:szCs w:val="24"/>
        </w:rPr>
        <w:t xml:space="preserve">The Service Provider is required to </w:t>
      </w:r>
      <w:bookmarkStart w:id="12" w:name="_Hlk95470616"/>
      <w:r w:rsidRPr="00A10C5D">
        <w:rPr>
          <w:rFonts w:cs="Calibri"/>
          <w:szCs w:val="24"/>
        </w:rPr>
        <w:t xml:space="preserve">provide </w:t>
      </w:r>
      <w:bookmarkStart w:id="13" w:name="_Hlk95471710"/>
      <w:r w:rsidR="00213037">
        <w:rPr>
          <w:rFonts w:cs="Calibri"/>
          <w:szCs w:val="24"/>
        </w:rPr>
        <w:t>SANGFOR NGAF</w:t>
      </w:r>
      <w:r w:rsidRPr="00A10C5D">
        <w:rPr>
          <w:rFonts w:cs="Calibri"/>
          <w:szCs w:val="24"/>
        </w:rPr>
        <w:t xml:space="preserve"> Firewall </w:t>
      </w:r>
      <w:bookmarkStart w:id="14" w:name="_Hlk95471825"/>
      <w:bookmarkEnd w:id="13"/>
      <w:r w:rsidRPr="00A10C5D">
        <w:rPr>
          <w:rFonts w:cs="Calibri"/>
          <w:szCs w:val="24"/>
        </w:rPr>
        <w:t xml:space="preserve">License renewal including Support and Maintenance </w:t>
      </w:r>
      <w:bookmarkEnd w:id="12"/>
      <w:bookmarkEnd w:id="14"/>
      <w:r w:rsidRPr="00A10C5D">
        <w:rPr>
          <w:rFonts w:cs="Calibri"/>
          <w:szCs w:val="24"/>
        </w:rPr>
        <w:t>for Limpopo Department of Health (LDoH) for a period of 12 months. Thus:</w:t>
      </w:r>
    </w:p>
    <w:p w14:paraId="2DF5AE15" w14:textId="45242176" w:rsidR="004A297F" w:rsidRPr="00A10C5D" w:rsidRDefault="004A297F" w:rsidP="00A10C5D">
      <w:pPr>
        <w:spacing w:line="276" w:lineRule="auto"/>
        <w:jc w:val="both"/>
        <w:rPr>
          <w:rFonts w:cs="Calibri"/>
          <w:szCs w:val="24"/>
        </w:rPr>
      </w:pPr>
    </w:p>
    <w:p w14:paraId="3AF860CE" w14:textId="7BE6B5BB" w:rsidR="004A297F" w:rsidRPr="00A10C5D" w:rsidRDefault="004A297F" w:rsidP="00A10C5D">
      <w:pPr>
        <w:pStyle w:val="ListParagraph"/>
        <w:numPr>
          <w:ilvl w:val="1"/>
          <w:numId w:val="104"/>
        </w:numPr>
        <w:spacing w:line="276" w:lineRule="auto"/>
        <w:jc w:val="both"/>
        <w:rPr>
          <w:rFonts w:cs="Calibri"/>
        </w:rPr>
      </w:pPr>
      <w:r w:rsidRPr="00A10C5D">
        <w:rPr>
          <w:rFonts w:cs="Calibri"/>
        </w:rPr>
        <w:t>SANGFOR Firewall Licen</w:t>
      </w:r>
      <w:r w:rsidR="00981F8D" w:rsidRPr="00A10C5D">
        <w:rPr>
          <w:rFonts w:cs="Calibri"/>
        </w:rPr>
        <w:t>s</w:t>
      </w:r>
      <w:r w:rsidRPr="00A10C5D">
        <w:rPr>
          <w:rFonts w:cs="Calibri"/>
        </w:rPr>
        <w:t>e Renewal for</w:t>
      </w:r>
      <w:r w:rsidR="006311D8" w:rsidRPr="00A10C5D">
        <w:rPr>
          <w:rFonts w:cs="Calibri"/>
        </w:rPr>
        <w:t xml:space="preserve"> 51 x</w:t>
      </w:r>
      <w:r w:rsidRPr="00A10C5D">
        <w:rPr>
          <w:rFonts w:cs="Calibri"/>
        </w:rPr>
        <w:t xml:space="preserve"> Device</w:t>
      </w:r>
      <w:r w:rsidR="004D0F12" w:rsidRPr="00A10C5D">
        <w:rPr>
          <w:rFonts w:cs="Calibri"/>
        </w:rPr>
        <w:t>s</w:t>
      </w:r>
      <w:r w:rsidRPr="00A10C5D">
        <w:rPr>
          <w:rFonts w:cs="Calibri"/>
        </w:rPr>
        <w:t xml:space="preserve"> Specified on </w:t>
      </w:r>
      <w:r w:rsidR="006311D8" w:rsidRPr="00A10C5D">
        <w:rPr>
          <w:rFonts w:cs="Calibri"/>
          <w:b/>
        </w:rPr>
        <w:t>Section 3.1</w:t>
      </w:r>
    </w:p>
    <w:p w14:paraId="65A69E25" w14:textId="77777777" w:rsidR="004A297F" w:rsidRPr="00A10C5D" w:rsidRDefault="004A297F" w:rsidP="00A10C5D">
      <w:pPr>
        <w:pStyle w:val="ListParagraph"/>
        <w:numPr>
          <w:ilvl w:val="1"/>
          <w:numId w:val="104"/>
        </w:numPr>
        <w:spacing w:line="276" w:lineRule="auto"/>
        <w:jc w:val="both"/>
        <w:rPr>
          <w:rFonts w:cs="Calibri"/>
        </w:rPr>
      </w:pPr>
      <w:r w:rsidRPr="00A10C5D">
        <w:rPr>
          <w:rFonts w:cs="Calibri"/>
        </w:rPr>
        <w:t>SANGFOR Firewall Support</w:t>
      </w:r>
    </w:p>
    <w:p w14:paraId="440DCD14" w14:textId="77777777" w:rsidR="004A297F" w:rsidRPr="00A10C5D" w:rsidRDefault="004A297F" w:rsidP="00A10C5D">
      <w:pPr>
        <w:pStyle w:val="ListParagraph"/>
        <w:numPr>
          <w:ilvl w:val="1"/>
          <w:numId w:val="104"/>
        </w:numPr>
        <w:spacing w:line="276" w:lineRule="auto"/>
        <w:jc w:val="both"/>
        <w:rPr>
          <w:rFonts w:cs="Calibri"/>
        </w:rPr>
      </w:pPr>
      <w:r w:rsidRPr="00A10C5D">
        <w:rPr>
          <w:rFonts w:cs="Calibri"/>
        </w:rPr>
        <w:t xml:space="preserve">SANGFOR Firewall Maintenance </w:t>
      </w:r>
    </w:p>
    <w:p w14:paraId="0A2859C5" w14:textId="77777777" w:rsidR="00ED1155" w:rsidRPr="00A10C5D" w:rsidRDefault="00ED1155" w:rsidP="00A10C5D">
      <w:pPr>
        <w:spacing w:line="276" w:lineRule="auto"/>
        <w:jc w:val="both"/>
        <w:rPr>
          <w:rFonts w:cs="Calibri"/>
          <w:color w:val="0000FF"/>
          <w:szCs w:val="24"/>
        </w:rPr>
      </w:pPr>
    </w:p>
    <w:tbl>
      <w:tblPr>
        <w:tblW w:w="8926" w:type="dxa"/>
        <w:tblLook w:val="04A0" w:firstRow="1" w:lastRow="0" w:firstColumn="1" w:lastColumn="0" w:noHBand="0" w:noVBand="1"/>
      </w:tblPr>
      <w:tblGrid>
        <w:gridCol w:w="1129"/>
        <w:gridCol w:w="6237"/>
        <w:gridCol w:w="1560"/>
      </w:tblGrid>
      <w:tr w:rsidR="00C43526" w:rsidRPr="00701569" w14:paraId="7B139E59" w14:textId="625A96B1" w:rsidTr="00C70D45">
        <w:trPr>
          <w:trHeight w:val="417"/>
          <w:tblHeader/>
        </w:trPr>
        <w:tc>
          <w:tcPr>
            <w:tcW w:w="1129" w:type="dxa"/>
            <w:tcBorders>
              <w:top w:val="single" w:sz="8" w:space="0" w:color="auto"/>
              <w:left w:val="single" w:sz="4" w:space="0" w:color="auto"/>
              <w:bottom w:val="single" w:sz="4" w:space="0" w:color="auto"/>
              <w:right w:val="single" w:sz="8" w:space="0" w:color="auto"/>
            </w:tcBorders>
            <w:shd w:val="clear" w:color="auto" w:fill="F2F2F2" w:themeFill="background1" w:themeFillShade="F2"/>
          </w:tcPr>
          <w:p w14:paraId="29C17C89" w14:textId="77777777" w:rsidR="00C43526" w:rsidRPr="00A10C5D" w:rsidRDefault="00C43526" w:rsidP="00A22ECF">
            <w:pPr>
              <w:spacing w:line="276" w:lineRule="auto"/>
              <w:jc w:val="center"/>
              <w:rPr>
                <w:rFonts w:cs="Calibri"/>
                <w:color w:val="000000"/>
                <w:szCs w:val="24"/>
                <w:lang w:eastAsia="en-ZA"/>
              </w:rPr>
            </w:pPr>
          </w:p>
          <w:p w14:paraId="7DC28639" w14:textId="7ED35D45" w:rsidR="00C43526" w:rsidRPr="00A10C5D" w:rsidRDefault="00C43526" w:rsidP="00A22ECF">
            <w:pPr>
              <w:spacing w:line="276" w:lineRule="auto"/>
              <w:jc w:val="center"/>
              <w:rPr>
                <w:rFonts w:cs="Calibri"/>
                <w:color w:val="000000"/>
                <w:szCs w:val="24"/>
                <w:lang w:eastAsia="en-ZA"/>
              </w:rPr>
            </w:pPr>
            <w:r w:rsidRPr="00A10C5D">
              <w:rPr>
                <w:rFonts w:cs="Calibri"/>
                <w:color w:val="000000"/>
                <w:szCs w:val="24"/>
                <w:lang w:eastAsia="en-ZA"/>
              </w:rPr>
              <w:t>#</w:t>
            </w:r>
          </w:p>
        </w:tc>
        <w:tc>
          <w:tcPr>
            <w:tcW w:w="6237" w:type="dxa"/>
            <w:tcBorders>
              <w:top w:val="single" w:sz="8" w:space="0" w:color="auto"/>
              <w:left w:val="single" w:sz="4" w:space="0" w:color="auto"/>
              <w:bottom w:val="single" w:sz="4" w:space="0" w:color="auto"/>
              <w:right w:val="single" w:sz="8" w:space="0" w:color="auto"/>
            </w:tcBorders>
            <w:shd w:val="clear" w:color="auto" w:fill="F2F2F2" w:themeFill="background1" w:themeFillShade="F2"/>
            <w:vAlign w:val="bottom"/>
          </w:tcPr>
          <w:p w14:paraId="2AA445B9" w14:textId="02BE3F3F" w:rsidR="00C43526" w:rsidRPr="00A10C5D" w:rsidRDefault="00C43526" w:rsidP="00A22ECF">
            <w:pPr>
              <w:spacing w:line="276" w:lineRule="auto"/>
              <w:jc w:val="center"/>
              <w:rPr>
                <w:rFonts w:cs="Calibri"/>
                <w:color w:val="000000"/>
                <w:szCs w:val="24"/>
                <w:lang w:eastAsia="en-ZA"/>
              </w:rPr>
            </w:pPr>
            <w:r w:rsidRPr="00A10C5D">
              <w:rPr>
                <w:rFonts w:cs="Calibri"/>
                <w:color w:val="000000"/>
                <w:szCs w:val="24"/>
                <w:lang w:eastAsia="en-ZA"/>
              </w:rPr>
              <w:t>Description</w:t>
            </w:r>
          </w:p>
        </w:tc>
        <w:tc>
          <w:tcPr>
            <w:tcW w:w="1560" w:type="dxa"/>
            <w:tcBorders>
              <w:top w:val="single" w:sz="8" w:space="0" w:color="auto"/>
              <w:left w:val="single" w:sz="4" w:space="0" w:color="auto"/>
              <w:bottom w:val="single" w:sz="4" w:space="0" w:color="auto"/>
              <w:right w:val="single" w:sz="8" w:space="0" w:color="auto"/>
            </w:tcBorders>
            <w:shd w:val="clear" w:color="auto" w:fill="F2F2F2" w:themeFill="background1" w:themeFillShade="F2"/>
          </w:tcPr>
          <w:p w14:paraId="008FC491" w14:textId="77777777" w:rsidR="00C43526" w:rsidRPr="00A10C5D" w:rsidRDefault="00C43526" w:rsidP="00A22ECF">
            <w:pPr>
              <w:spacing w:line="276" w:lineRule="auto"/>
              <w:jc w:val="center"/>
              <w:rPr>
                <w:rFonts w:cs="Calibri"/>
                <w:color w:val="000000"/>
                <w:szCs w:val="24"/>
                <w:lang w:eastAsia="en-ZA"/>
              </w:rPr>
            </w:pPr>
          </w:p>
          <w:p w14:paraId="4853E3FC" w14:textId="0DC572F1" w:rsidR="00C43526" w:rsidRPr="00A10C5D" w:rsidRDefault="00C43526" w:rsidP="00A22ECF">
            <w:pPr>
              <w:spacing w:line="276" w:lineRule="auto"/>
              <w:jc w:val="center"/>
              <w:rPr>
                <w:rFonts w:cs="Calibri"/>
                <w:color w:val="000000"/>
                <w:szCs w:val="24"/>
                <w:lang w:eastAsia="en-ZA"/>
              </w:rPr>
            </w:pPr>
            <w:r w:rsidRPr="00A10C5D">
              <w:rPr>
                <w:rFonts w:cs="Calibri"/>
                <w:color w:val="000000"/>
                <w:szCs w:val="24"/>
                <w:lang w:eastAsia="en-ZA"/>
              </w:rPr>
              <w:t>Qty</w:t>
            </w:r>
          </w:p>
        </w:tc>
      </w:tr>
      <w:tr w:rsidR="00C43526" w:rsidRPr="00701569" w14:paraId="2F584EDA" w14:textId="555E12A9" w:rsidTr="00C70D45">
        <w:trPr>
          <w:trHeight w:val="864"/>
        </w:trPr>
        <w:tc>
          <w:tcPr>
            <w:tcW w:w="1129" w:type="dxa"/>
            <w:tcBorders>
              <w:top w:val="single" w:sz="8" w:space="0" w:color="auto"/>
              <w:left w:val="single" w:sz="4" w:space="0" w:color="auto"/>
              <w:bottom w:val="single" w:sz="4" w:space="0" w:color="auto"/>
              <w:right w:val="single" w:sz="8" w:space="0" w:color="auto"/>
            </w:tcBorders>
          </w:tcPr>
          <w:p w14:paraId="31A6AF2C" w14:textId="77777777" w:rsidR="00C43526" w:rsidRPr="00A22ECF" w:rsidRDefault="00C43526" w:rsidP="00C70D45">
            <w:pPr>
              <w:pStyle w:val="ListParagraph"/>
              <w:numPr>
                <w:ilvl w:val="0"/>
                <w:numId w:val="113"/>
              </w:numPr>
              <w:spacing w:line="276" w:lineRule="auto"/>
              <w:jc w:val="both"/>
              <w:rPr>
                <w:rFonts w:cs="Calibri"/>
                <w:color w:val="000000"/>
                <w:lang w:eastAsia="en-ZA"/>
              </w:rPr>
            </w:pPr>
          </w:p>
        </w:tc>
        <w:tc>
          <w:tcPr>
            <w:tcW w:w="6237" w:type="dxa"/>
            <w:tcBorders>
              <w:top w:val="single" w:sz="8" w:space="0" w:color="auto"/>
              <w:left w:val="single" w:sz="4" w:space="0" w:color="auto"/>
              <w:bottom w:val="single" w:sz="4" w:space="0" w:color="auto"/>
              <w:right w:val="single" w:sz="8" w:space="0" w:color="auto"/>
            </w:tcBorders>
            <w:shd w:val="clear" w:color="auto" w:fill="auto"/>
            <w:vAlign w:val="bottom"/>
            <w:hideMark/>
          </w:tcPr>
          <w:p w14:paraId="7ABA962C" w14:textId="5709E518" w:rsidR="00C43526" w:rsidRPr="00A10C5D" w:rsidRDefault="00C43526" w:rsidP="00A10C5D">
            <w:pPr>
              <w:spacing w:line="276" w:lineRule="auto"/>
              <w:jc w:val="both"/>
              <w:rPr>
                <w:rFonts w:cs="Calibri"/>
                <w:color w:val="000000"/>
                <w:szCs w:val="24"/>
                <w:lang w:eastAsia="en-ZA"/>
              </w:rPr>
            </w:pPr>
            <w:r w:rsidRPr="00A10C5D">
              <w:rPr>
                <w:rFonts w:cs="Calibri"/>
                <w:color w:val="000000"/>
                <w:szCs w:val="24"/>
                <w:lang w:eastAsia="en-ZA"/>
              </w:rPr>
              <w:t xml:space="preserve">ANNUAL LICENSING </w:t>
            </w:r>
          </w:p>
          <w:p w14:paraId="5EE6794B" w14:textId="3EC18C71" w:rsidR="00C43526" w:rsidRPr="00A10C5D" w:rsidRDefault="00C43526" w:rsidP="00A10C5D">
            <w:pPr>
              <w:pStyle w:val="ListParagraph"/>
              <w:numPr>
                <w:ilvl w:val="0"/>
                <w:numId w:val="107"/>
              </w:numPr>
              <w:spacing w:line="276" w:lineRule="auto"/>
              <w:jc w:val="both"/>
              <w:rPr>
                <w:rFonts w:cs="Calibri"/>
                <w:color w:val="000000"/>
                <w:lang w:eastAsia="en-ZA"/>
              </w:rPr>
            </w:pPr>
            <w:r w:rsidRPr="00A10C5D">
              <w:rPr>
                <w:rFonts w:cs="Calibri"/>
                <w:color w:val="000000"/>
                <w:lang w:eastAsia="en-ZA"/>
              </w:rPr>
              <w:t xml:space="preserve">Software and Technical Support 1year incl. Hardware Repair for Return (HRTF) </w:t>
            </w:r>
          </w:p>
          <w:p w14:paraId="7C2EAF36" w14:textId="67CEFE09" w:rsidR="00C43526" w:rsidRPr="00A10C5D" w:rsidRDefault="00C43526" w:rsidP="00A10C5D">
            <w:pPr>
              <w:pStyle w:val="ListParagraph"/>
              <w:numPr>
                <w:ilvl w:val="0"/>
                <w:numId w:val="107"/>
              </w:numPr>
              <w:spacing w:line="276" w:lineRule="auto"/>
              <w:jc w:val="both"/>
              <w:rPr>
                <w:rFonts w:cs="Calibri"/>
                <w:color w:val="000000"/>
                <w:lang w:eastAsia="en-ZA"/>
              </w:rPr>
            </w:pPr>
            <w:r w:rsidRPr="00A10C5D">
              <w:rPr>
                <w:rFonts w:cs="Calibri"/>
                <w:color w:val="000000"/>
                <w:lang w:eastAsia="en-ZA"/>
              </w:rPr>
              <w:t>1</w:t>
            </w:r>
            <w:r w:rsidR="00C35ED0">
              <w:rPr>
                <w:rFonts w:cs="Calibri"/>
                <w:color w:val="000000"/>
                <w:lang w:eastAsia="en-ZA"/>
              </w:rPr>
              <w:t xml:space="preserve"> </w:t>
            </w:r>
            <w:r w:rsidRPr="00A10C5D">
              <w:rPr>
                <w:rFonts w:cs="Calibri"/>
                <w:color w:val="000000"/>
                <w:lang w:eastAsia="en-ZA"/>
              </w:rPr>
              <w:t>Year NGAF Firewall 50 x 5100-F-I (8x5),</w:t>
            </w:r>
          </w:p>
          <w:p w14:paraId="17EB0CD7" w14:textId="48D22BBA" w:rsidR="00C43526" w:rsidRPr="00A10C5D" w:rsidRDefault="00C43526" w:rsidP="00A10C5D">
            <w:pPr>
              <w:pStyle w:val="ListParagraph"/>
              <w:numPr>
                <w:ilvl w:val="0"/>
                <w:numId w:val="107"/>
              </w:numPr>
              <w:spacing w:line="276" w:lineRule="auto"/>
              <w:jc w:val="both"/>
              <w:rPr>
                <w:rFonts w:cs="Calibri"/>
                <w:color w:val="000000"/>
                <w:lang w:eastAsia="en-ZA"/>
              </w:rPr>
            </w:pPr>
            <w:r w:rsidRPr="00A10C5D">
              <w:rPr>
                <w:rFonts w:cs="Calibri"/>
                <w:color w:val="000000"/>
                <w:lang w:eastAsia="en-ZA"/>
              </w:rPr>
              <w:t>1x5400-F-I, 1xBBC1000</w:t>
            </w:r>
          </w:p>
        </w:tc>
        <w:tc>
          <w:tcPr>
            <w:tcW w:w="1560" w:type="dxa"/>
            <w:tcBorders>
              <w:top w:val="single" w:sz="8" w:space="0" w:color="auto"/>
              <w:left w:val="single" w:sz="4" w:space="0" w:color="auto"/>
              <w:bottom w:val="single" w:sz="4" w:space="0" w:color="auto"/>
              <w:right w:val="single" w:sz="8" w:space="0" w:color="auto"/>
            </w:tcBorders>
          </w:tcPr>
          <w:p w14:paraId="310770DD" w14:textId="77777777" w:rsidR="00C43526" w:rsidRPr="00A10C5D" w:rsidRDefault="00C43526" w:rsidP="00A10C5D">
            <w:pPr>
              <w:spacing w:line="276" w:lineRule="auto"/>
              <w:jc w:val="both"/>
              <w:rPr>
                <w:rFonts w:cs="Calibri"/>
                <w:color w:val="000000"/>
                <w:szCs w:val="24"/>
                <w:lang w:eastAsia="en-ZA"/>
              </w:rPr>
            </w:pPr>
          </w:p>
          <w:p w14:paraId="49BE128D" w14:textId="77777777" w:rsidR="00C43526" w:rsidRPr="00A10C5D" w:rsidRDefault="00C43526" w:rsidP="00A10C5D">
            <w:pPr>
              <w:spacing w:line="276" w:lineRule="auto"/>
              <w:jc w:val="both"/>
              <w:rPr>
                <w:rFonts w:cs="Calibri"/>
                <w:color w:val="000000"/>
                <w:szCs w:val="24"/>
                <w:lang w:eastAsia="en-ZA"/>
              </w:rPr>
            </w:pPr>
          </w:p>
          <w:p w14:paraId="2A7459DF" w14:textId="13E014F6" w:rsidR="00C43526" w:rsidRPr="00A10C5D" w:rsidRDefault="00C43526" w:rsidP="00A10C5D">
            <w:pPr>
              <w:spacing w:line="276" w:lineRule="auto"/>
              <w:jc w:val="both"/>
              <w:rPr>
                <w:rFonts w:cs="Calibri"/>
                <w:color w:val="000000"/>
                <w:szCs w:val="24"/>
                <w:lang w:eastAsia="en-ZA"/>
              </w:rPr>
            </w:pPr>
            <w:r w:rsidRPr="00A10C5D">
              <w:rPr>
                <w:rFonts w:cs="Calibri"/>
                <w:color w:val="000000"/>
                <w:szCs w:val="24"/>
                <w:lang w:eastAsia="en-ZA"/>
              </w:rPr>
              <w:t xml:space="preserve">12 months </w:t>
            </w:r>
          </w:p>
          <w:p w14:paraId="7A45BBD2" w14:textId="77777777" w:rsidR="00C43526" w:rsidRPr="00A10C5D" w:rsidRDefault="00C43526" w:rsidP="00A10C5D">
            <w:pPr>
              <w:spacing w:line="276" w:lineRule="auto"/>
              <w:jc w:val="both"/>
              <w:rPr>
                <w:rFonts w:cs="Calibri"/>
                <w:color w:val="000000"/>
                <w:szCs w:val="24"/>
                <w:lang w:eastAsia="en-ZA"/>
              </w:rPr>
            </w:pPr>
          </w:p>
          <w:p w14:paraId="16646D3F" w14:textId="77777777" w:rsidR="00C43526" w:rsidRPr="00A10C5D" w:rsidRDefault="00C43526" w:rsidP="00A10C5D">
            <w:pPr>
              <w:spacing w:line="276" w:lineRule="auto"/>
              <w:jc w:val="both"/>
              <w:rPr>
                <w:rFonts w:cs="Calibri"/>
                <w:color w:val="000000"/>
                <w:szCs w:val="24"/>
                <w:lang w:eastAsia="en-ZA"/>
              </w:rPr>
            </w:pPr>
          </w:p>
          <w:p w14:paraId="6E880F35" w14:textId="77777777" w:rsidR="00C43526" w:rsidRPr="00A10C5D" w:rsidRDefault="00C43526" w:rsidP="00A10C5D">
            <w:pPr>
              <w:spacing w:line="276" w:lineRule="auto"/>
              <w:jc w:val="both"/>
              <w:rPr>
                <w:rFonts w:cs="Calibri"/>
                <w:color w:val="000000"/>
                <w:szCs w:val="24"/>
                <w:lang w:eastAsia="en-ZA"/>
              </w:rPr>
            </w:pPr>
            <w:r w:rsidRPr="00A10C5D">
              <w:rPr>
                <w:rFonts w:cs="Calibri"/>
                <w:color w:val="000000"/>
                <w:szCs w:val="24"/>
                <w:lang w:eastAsia="en-ZA"/>
              </w:rPr>
              <w:t>50</w:t>
            </w:r>
          </w:p>
          <w:p w14:paraId="1C64C8AD" w14:textId="77777777" w:rsidR="00C43526" w:rsidRPr="00A10C5D" w:rsidRDefault="00C43526" w:rsidP="00A10C5D">
            <w:pPr>
              <w:spacing w:line="276" w:lineRule="auto"/>
              <w:jc w:val="both"/>
              <w:rPr>
                <w:rFonts w:cs="Calibri"/>
                <w:color w:val="000000"/>
                <w:szCs w:val="24"/>
                <w:lang w:eastAsia="en-ZA"/>
              </w:rPr>
            </w:pPr>
          </w:p>
          <w:p w14:paraId="14FECE9D" w14:textId="2604ACC5" w:rsidR="00C43526" w:rsidRPr="00A10C5D" w:rsidRDefault="00C43526" w:rsidP="00A10C5D">
            <w:pPr>
              <w:spacing w:line="276" w:lineRule="auto"/>
              <w:jc w:val="both"/>
              <w:rPr>
                <w:rFonts w:cs="Calibri"/>
                <w:color w:val="000000"/>
                <w:szCs w:val="24"/>
                <w:lang w:eastAsia="en-ZA"/>
              </w:rPr>
            </w:pPr>
            <w:r w:rsidRPr="00A10C5D">
              <w:rPr>
                <w:rFonts w:cs="Calibri"/>
                <w:color w:val="000000"/>
                <w:szCs w:val="24"/>
                <w:lang w:eastAsia="en-ZA"/>
              </w:rPr>
              <w:t>1</w:t>
            </w:r>
          </w:p>
        </w:tc>
      </w:tr>
      <w:tr w:rsidR="00C43526" w:rsidRPr="00701569" w14:paraId="48D6E142" w14:textId="0E49221F" w:rsidTr="00C70D45">
        <w:trPr>
          <w:trHeight w:val="576"/>
        </w:trPr>
        <w:tc>
          <w:tcPr>
            <w:tcW w:w="1129" w:type="dxa"/>
            <w:tcBorders>
              <w:top w:val="nil"/>
              <w:left w:val="single" w:sz="4" w:space="0" w:color="auto"/>
              <w:bottom w:val="single" w:sz="4" w:space="0" w:color="auto"/>
              <w:right w:val="single" w:sz="8" w:space="0" w:color="auto"/>
            </w:tcBorders>
          </w:tcPr>
          <w:p w14:paraId="6FBEA834" w14:textId="77777777" w:rsidR="00C43526" w:rsidRPr="00A22ECF" w:rsidRDefault="00C43526" w:rsidP="00C70D45">
            <w:pPr>
              <w:pStyle w:val="ListParagraph"/>
              <w:numPr>
                <w:ilvl w:val="0"/>
                <w:numId w:val="113"/>
              </w:numPr>
              <w:spacing w:line="276" w:lineRule="auto"/>
              <w:jc w:val="both"/>
              <w:rPr>
                <w:rFonts w:cs="Calibri"/>
                <w:color w:val="000000"/>
                <w:lang w:eastAsia="en-ZA"/>
              </w:rPr>
            </w:pPr>
          </w:p>
        </w:tc>
        <w:tc>
          <w:tcPr>
            <w:tcW w:w="6237" w:type="dxa"/>
            <w:tcBorders>
              <w:top w:val="nil"/>
              <w:left w:val="single" w:sz="4" w:space="0" w:color="auto"/>
              <w:bottom w:val="single" w:sz="4" w:space="0" w:color="auto"/>
              <w:right w:val="single" w:sz="8" w:space="0" w:color="auto"/>
            </w:tcBorders>
            <w:shd w:val="clear" w:color="auto" w:fill="auto"/>
            <w:vAlign w:val="bottom"/>
            <w:hideMark/>
          </w:tcPr>
          <w:p w14:paraId="77F4949E" w14:textId="629B0293" w:rsidR="00C43526" w:rsidRPr="00A10C5D" w:rsidRDefault="00C43526" w:rsidP="00A10C5D">
            <w:pPr>
              <w:spacing w:line="276" w:lineRule="auto"/>
              <w:jc w:val="both"/>
              <w:rPr>
                <w:rFonts w:cs="Calibri"/>
                <w:color w:val="000000"/>
                <w:szCs w:val="24"/>
                <w:lang w:eastAsia="en-ZA"/>
              </w:rPr>
            </w:pPr>
            <w:r w:rsidRPr="00A10C5D">
              <w:rPr>
                <w:rFonts w:cs="Calibri"/>
                <w:color w:val="000000"/>
                <w:szCs w:val="24"/>
                <w:lang w:eastAsia="en-ZA"/>
              </w:rPr>
              <w:t>ANNUAL LICENSING</w:t>
            </w:r>
          </w:p>
          <w:p w14:paraId="7964CAAD" w14:textId="7D9F3789" w:rsidR="00C43526" w:rsidRPr="00A10C5D" w:rsidRDefault="00C43526" w:rsidP="00A10C5D">
            <w:pPr>
              <w:pStyle w:val="ListParagraph"/>
              <w:numPr>
                <w:ilvl w:val="0"/>
                <w:numId w:val="106"/>
              </w:numPr>
              <w:spacing w:line="276" w:lineRule="auto"/>
              <w:jc w:val="both"/>
              <w:rPr>
                <w:rFonts w:cs="Calibri"/>
                <w:color w:val="000000"/>
                <w:lang w:eastAsia="en-ZA"/>
              </w:rPr>
            </w:pPr>
            <w:r w:rsidRPr="00A10C5D">
              <w:rPr>
                <w:rFonts w:cs="Calibri"/>
                <w:color w:val="000000"/>
                <w:lang w:eastAsia="en-ZA"/>
              </w:rPr>
              <w:t>5100-F-I,</w:t>
            </w:r>
          </w:p>
          <w:p w14:paraId="1448DFF1" w14:textId="6285F9EF" w:rsidR="00C43526" w:rsidRPr="00A10C5D" w:rsidRDefault="00C43526" w:rsidP="00A10C5D">
            <w:pPr>
              <w:pStyle w:val="ListParagraph"/>
              <w:numPr>
                <w:ilvl w:val="0"/>
                <w:numId w:val="106"/>
              </w:numPr>
              <w:spacing w:line="276" w:lineRule="auto"/>
              <w:jc w:val="both"/>
              <w:rPr>
                <w:rFonts w:cs="Calibri"/>
                <w:color w:val="000000"/>
                <w:lang w:eastAsia="en-ZA"/>
              </w:rPr>
            </w:pPr>
            <w:r w:rsidRPr="00A10C5D">
              <w:rPr>
                <w:rFonts w:cs="Calibri"/>
                <w:color w:val="000000"/>
                <w:lang w:eastAsia="en-ZA"/>
              </w:rPr>
              <w:t xml:space="preserve">5400-F-I, </w:t>
            </w:r>
          </w:p>
          <w:p w14:paraId="69D5C441" w14:textId="2771B758" w:rsidR="00C43526" w:rsidRPr="00A10C5D" w:rsidRDefault="00C43526" w:rsidP="00A10C5D">
            <w:pPr>
              <w:pStyle w:val="ListParagraph"/>
              <w:numPr>
                <w:ilvl w:val="0"/>
                <w:numId w:val="106"/>
              </w:numPr>
              <w:spacing w:line="276" w:lineRule="auto"/>
              <w:jc w:val="both"/>
              <w:rPr>
                <w:rFonts w:cs="Calibri"/>
                <w:color w:val="000000"/>
                <w:lang w:eastAsia="en-ZA"/>
              </w:rPr>
            </w:pPr>
            <w:r w:rsidRPr="00A10C5D">
              <w:rPr>
                <w:rFonts w:cs="Calibri"/>
                <w:color w:val="000000"/>
                <w:lang w:eastAsia="en-ZA"/>
              </w:rPr>
              <w:t>BBC1000 Software URL Database 1 Year License</w:t>
            </w:r>
          </w:p>
        </w:tc>
        <w:tc>
          <w:tcPr>
            <w:tcW w:w="1560" w:type="dxa"/>
            <w:tcBorders>
              <w:top w:val="nil"/>
              <w:left w:val="single" w:sz="4" w:space="0" w:color="auto"/>
              <w:bottom w:val="single" w:sz="4" w:space="0" w:color="auto"/>
              <w:right w:val="single" w:sz="8" w:space="0" w:color="auto"/>
            </w:tcBorders>
          </w:tcPr>
          <w:p w14:paraId="3CD84D98" w14:textId="77777777" w:rsidR="00C43526" w:rsidRPr="00A10C5D" w:rsidRDefault="00C43526" w:rsidP="00A10C5D">
            <w:pPr>
              <w:spacing w:line="276" w:lineRule="auto"/>
              <w:jc w:val="both"/>
              <w:rPr>
                <w:rFonts w:cs="Calibri"/>
                <w:color w:val="000000"/>
                <w:szCs w:val="24"/>
                <w:lang w:eastAsia="en-ZA"/>
              </w:rPr>
            </w:pPr>
          </w:p>
          <w:p w14:paraId="56FABB92" w14:textId="1690D811" w:rsidR="00C43526" w:rsidRPr="00A10C5D" w:rsidRDefault="00C43526" w:rsidP="00A10C5D">
            <w:pPr>
              <w:spacing w:line="276" w:lineRule="auto"/>
              <w:jc w:val="both"/>
              <w:rPr>
                <w:rFonts w:cs="Calibri"/>
                <w:color w:val="000000"/>
                <w:szCs w:val="24"/>
                <w:lang w:eastAsia="en-ZA"/>
              </w:rPr>
            </w:pPr>
            <w:r w:rsidRPr="00A10C5D">
              <w:rPr>
                <w:rFonts w:cs="Calibri"/>
                <w:color w:val="000000"/>
                <w:szCs w:val="24"/>
                <w:lang w:eastAsia="en-ZA"/>
              </w:rPr>
              <w:t>50</w:t>
            </w:r>
          </w:p>
          <w:p w14:paraId="0AAFEA46" w14:textId="77777777" w:rsidR="00C43526" w:rsidRPr="00A10C5D" w:rsidRDefault="00C43526" w:rsidP="00A10C5D">
            <w:pPr>
              <w:spacing w:line="276" w:lineRule="auto"/>
              <w:jc w:val="both"/>
              <w:rPr>
                <w:rFonts w:cs="Calibri"/>
                <w:color w:val="000000"/>
                <w:szCs w:val="24"/>
                <w:lang w:eastAsia="en-ZA"/>
              </w:rPr>
            </w:pPr>
          </w:p>
          <w:p w14:paraId="179A45FB" w14:textId="77777777" w:rsidR="00C43526" w:rsidRPr="00A10C5D" w:rsidRDefault="00C43526" w:rsidP="00A10C5D">
            <w:pPr>
              <w:spacing w:line="276" w:lineRule="auto"/>
              <w:jc w:val="both"/>
              <w:rPr>
                <w:rFonts w:cs="Calibri"/>
                <w:color w:val="000000"/>
                <w:szCs w:val="24"/>
                <w:lang w:eastAsia="en-ZA"/>
              </w:rPr>
            </w:pPr>
            <w:r w:rsidRPr="00A10C5D">
              <w:rPr>
                <w:rFonts w:cs="Calibri"/>
                <w:color w:val="000000"/>
                <w:szCs w:val="24"/>
                <w:lang w:eastAsia="en-ZA"/>
              </w:rPr>
              <w:t>1</w:t>
            </w:r>
          </w:p>
          <w:p w14:paraId="26AEC4DF" w14:textId="23CECFBB" w:rsidR="00C43526" w:rsidRPr="00A10C5D" w:rsidRDefault="00C43526" w:rsidP="00A10C5D">
            <w:pPr>
              <w:spacing w:line="276" w:lineRule="auto"/>
              <w:jc w:val="both"/>
              <w:rPr>
                <w:rFonts w:cs="Calibri"/>
                <w:color w:val="000000"/>
                <w:szCs w:val="24"/>
                <w:lang w:eastAsia="en-ZA"/>
              </w:rPr>
            </w:pPr>
            <w:bookmarkStart w:id="15" w:name="_GoBack"/>
            <w:bookmarkEnd w:id="15"/>
          </w:p>
        </w:tc>
      </w:tr>
      <w:tr w:rsidR="00C43526" w:rsidRPr="00701569" w14:paraId="04454D24" w14:textId="19C36F0A" w:rsidTr="00C70D45">
        <w:trPr>
          <w:trHeight w:val="588"/>
        </w:trPr>
        <w:tc>
          <w:tcPr>
            <w:tcW w:w="1129" w:type="dxa"/>
            <w:tcBorders>
              <w:top w:val="nil"/>
              <w:left w:val="single" w:sz="4" w:space="0" w:color="auto"/>
              <w:bottom w:val="single" w:sz="8" w:space="0" w:color="auto"/>
              <w:right w:val="single" w:sz="8" w:space="0" w:color="auto"/>
            </w:tcBorders>
          </w:tcPr>
          <w:p w14:paraId="59F0C5B6" w14:textId="77777777" w:rsidR="00C43526" w:rsidRPr="00A22ECF" w:rsidRDefault="00C43526" w:rsidP="00C70D45">
            <w:pPr>
              <w:pStyle w:val="ListParagraph"/>
              <w:numPr>
                <w:ilvl w:val="0"/>
                <w:numId w:val="113"/>
              </w:numPr>
              <w:spacing w:line="276" w:lineRule="auto"/>
              <w:jc w:val="both"/>
              <w:rPr>
                <w:rFonts w:cs="Calibri"/>
                <w:color w:val="000000"/>
                <w:lang w:eastAsia="en-ZA"/>
              </w:rPr>
            </w:pPr>
          </w:p>
        </w:tc>
        <w:tc>
          <w:tcPr>
            <w:tcW w:w="6237" w:type="dxa"/>
            <w:tcBorders>
              <w:top w:val="nil"/>
              <w:left w:val="single" w:sz="4" w:space="0" w:color="auto"/>
              <w:bottom w:val="single" w:sz="8" w:space="0" w:color="auto"/>
              <w:right w:val="single" w:sz="8" w:space="0" w:color="auto"/>
            </w:tcBorders>
            <w:shd w:val="clear" w:color="auto" w:fill="auto"/>
            <w:vAlign w:val="bottom"/>
            <w:hideMark/>
          </w:tcPr>
          <w:p w14:paraId="55FA5E98" w14:textId="50938555" w:rsidR="00C43526" w:rsidRPr="00A10C5D" w:rsidRDefault="00C43526" w:rsidP="00A10C5D">
            <w:pPr>
              <w:spacing w:line="276" w:lineRule="auto"/>
              <w:jc w:val="both"/>
              <w:rPr>
                <w:rFonts w:cs="Calibri"/>
                <w:color w:val="000000"/>
                <w:szCs w:val="24"/>
                <w:lang w:eastAsia="en-ZA"/>
              </w:rPr>
            </w:pPr>
            <w:r w:rsidRPr="00A10C5D">
              <w:rPr>
                <w:rFonts w:cs="Calibri"/>
                <w:color w:val="000000"/>
                <w:szCs w:val="24"/>
                <w:lang w:eastAsia="en-ZA"/>
              </w:rPr>
              <w:t xml:space="preserve">Technical Support Services – </w:t>
            </w:r>
          </w:p>
          <w:p w14:paraId="334DC055" w14:textId="77777777" w:rsidR="00C43526" w:rsidRPr="00A10C5D" w:rsidRDefault="00C43526" w:rsidP="00A10C5D">
            <w:pPr>
              <w:pStyle w:val="ListParagraph"/>
              <w:numPr>
                <w:ilvl w:val="0"/>
                <w:numId w:val="105"/>
              </w:numPr>
              <w:spacing w:line="276" w:lineRule="auto"/>
              <w:jc w:val="both"/>
              <w:rPr>
                <w:rFonts w:cs="Calibri"/>
                <w:color w:val="000000"/>
                <w:lang w:eastAsia="en-ZA"/>
              </w:rPr>
            </w:pPr>
            <w:r w:rsidRPr="00A10C5D">
              <w:rPr>
                <w:rFonts w:cs="Calibri"/>
                <w:color w:val="000000"/>
                <w:lang w:eastAsia="en-ZA"/>
              </w:rPr>
              <w:t xml:space="preserve">Troubleshooting, fault finding, </w:t>
            </w:r>
          </w:p>
          <w:p w14:paraId="768C6D2D" w14:textId="5A7AC7BF" w:rsidR="00C43526" w:rsidRPr="00A10C5D" w:rsidRDefault="00C43526" w:rsidP="00A10C5D">
            <w:pPr>
              <w:pStyle w:val="ListParagraph"/>
              <w:numPr>
                <w:ilvl w:val="0"/>
                <w:numId w:val="105"/>
              </w:numPr>
              <w:spacing w:line="276" w:lineRule="auto"/>
              <w:jc w:val="both"/>
              <w:rPr>
                <w:rFonts w:cs="Calibri"/>
                <w:color w:val="000000"/>
                <w:lang w:eastAsia="en-ZA"/>
              </w:rPr>
            </w:pPr>
            <w:r w:rsidRPr="00A10C5D">
              <w:rPr>
                <w:rFonts w:cs="Calibri"/>
                <w:color w:val="000000"/>
                <w:lang w:eastAsia="en-ZA"/>
              </w:rPr>
              <w:t>Rule base changes and sparelog - 1 Year</w:t>
            </w:r>
          </w:p>
        </w:tc>
        <w:tc>
          <w:tcPr>
            <w:tcW w:w="1560" w:type="dxa"/>
            <w:tcBorders>
              <w:top w:val="nil"/>
              <w:left w:val="single" w:sz="4" w:space="0" w:color="auto"/>
              <w:bottom w:val="single" w:sz="8" w:space="0" w:color="auto"/>
              <w:right w:val="single" w:sz="8" w:space="0" w:color="auto"/>
            </w:tcBorders>
          </w:tcPr>
          <w:p w14:paraId="798785CE" w14:textId="77777777" w:rsidR="00C43526" w:rsidRPr="00A10C5D" w:rsidRDefault="00C43526" w:rsidP="00A10C5D">
            <w:pPr>
              <w:spacing w:line="276" w:lineRule="auto"/>
              <w:jc w:val="both"/>
              <w:rPr>
                <w:rFonts w:cs="Calibri"/>
                <w:color w:val="000000"/>
                <w:szCs w:val="24"/>
                <w:lang w:eastAsia="en-ZA"/>
              </w:rPr>
            </w:pPr>
          </w:p>
        </w:tc>
      </w:tr>
    </w:tbl>
    <w:p w14:paraId="32C3149C" w14:textId="2830C9A2" w:rsidR="0099005C" w:rsidRPr="00A10C5D" w:rsidRDefault="0099005C" w:rsidP="00A10C5D">
      <w:pPr>
        <w:spacing w:line="276" w:lineRule="auto"/>
        <w:jc w:val="both"/>
        <w:rPr>
          <w:rFonts w:cs="Calibri"/>
          <w:color w:val="0000FF"/>
          <w:szCs w:val="24"/>
        </w:rPr>
      </w:pPr>
    </w:p>
    <w:p w14:paraId="10D5D25A" w14:textId="1CCDADA1" w:rsidR="00C163BE" w:rsidRPr="00A10C5D" w:rsidRDefault="00C163BE" w:rsidP="00A10C5D">
      <w:pPr>
        <w:pStyle w:val="Heading2"/>
        <w:spacing w:before="0" w:line="276" w:lineRule="auto"/>
        <w:jc w:val="both"/>
        <w:rPr>
          <w:rFonts w:cs="Calibri"/>
          <w:szCs w:val="24"/>
        </w:rPr>
      </w:pPr>
      <w:bookmarkStart w:id="16" w:name="_Toc106629051"/>
      <w:r w:rsidRPr="00A10C5D">
        <w:rPr>
          <w:rFonts w:cs="Calibri"/>
          <w:szCs w:val="24"/>
        </w:rPr>
        <w:t>DELIVERY ADDRESS</w:t>
      </w:r>
      <w:bookmarkEnd w:id="16"/>
    </w:p>
    <w:p w14:paraId="6FA6E156" w14:textId="77777777" w:rsidR="0099005C" w:rsidRPr="00A10C5D" w:rsidRDefault="0099005C" w:rsidP="00A10C5D">
      <w:pPr>
        <w:pStyle w:val="Specification"/>
        <w:numPr>
          <w:ilvl w:val="0"/>
          <w:numId w:val="99"/>
        </w:numPr>
        <w:tabs>
          <w:tab w:val="left" w:pos="720"/>
        </w:tabs>
        <w:spacing w:after="0" w:line="276" w:lineRule="auto"/>
        <w:jc w:val="both"/>
        <w:rPr>
          <w:rFonts w:cs="Calibri"/>
          <w:color w:val="000000"/>
          <w:lang w:val="en-US" w:eastAsia="en-GB"/>
        </w:rPr>
      </w:pPr>
      <w:r w:rsidRPr="00A10C5D">
        <w:rPr>
          <w:rFonts w:cs="Calibri"/>
          <w:color w:val="000000"/>
          <w:lang w:val="en-US" w:eastAsia="en-GB"/>
        </w:rPr>
        <w:t>Head Office</w:t>
      </w:r>
    </w:p>
    <w:p w14:paraId="701F86AB" w14:textId="77777777" w:rsidR="0099005C" w:rsidRPr="00A10C5D" w:rsidRDefault="0099005C" w:rsidP="00A10C5D">
      <w:pPr>
        <w:pStyle w:val="Specification"/>
        <w:numPr>
          <w:ilvl w:val="0"/>
          <w:numId w:val="99"/>
        </w:numPr>
        <w:tabs>
          <w:tab w:val="left" w:pos="720"/>
        </w:tabs>
        <w:spacing w:after="0" w:line="276" w:lineRule="auto"/>
        <w:jc w:val="both"/>
        <w:rPr>
          <w:rFonts w:cs="Calibri"/>
          <w:color w:val="000000"/>
          <w:lang w:val="en-US" w:eastAsia="en-GB"/>
        </w:rPr>
      </w:pPr>
      <w:r w:rsidRPr="00A10C5D">
        <w:rPr>
          <w:rFonts w:cs="Calibri"/>
          <w:color w:val="000000"/>
          <w:lang w:val="en-US" w:eastAsia="en-GB"/>
        </w:rPr>
        <w:t>District Offices x 5</w:t>
      </w:r>
    </w:p>
    <w:p w14:paraId="047E33A7" w14:textId="41E4599C" w:rsidR="0099005C" w:rsidRPr="00A10C5D" w:rsidRDefault="0099005C" w:rsidP="00A10C5D">
      <w:pPr>
        <w:pStyle w:val="Specification"/>
        <w:numPr>
          <w:ilvl w:val="0"/>
          <w:numId w:val="99"/>
        </w:numPr>
        <w:tabs>
          <w:tab w:val="left" w:pos="720"/>
        </w:tabs>
        <w:spacing w:after="0" w:line="276" w:lineRule="auto"/>
        <w:jc w:val="both"/>
        <w:rPr>
          <w:rFonts w:cs="Calibri"/>
          <w:color w:val="000000"/>
          <w:lang w:val="en-US" w:eastAsia="en-GB"/>
        </w:rPr>
      </w:pPr>
      <w:r w:rsidRPr="00A10C5D">
        <w:rPr>
          <w:rFonts w:cs="Calibri"/>
          <w:color w:val="000000"/>
          <w:lang w:val="en-US" w:eastAsia="en-GB"/>
        </w:rPr>
        <w:t>Hospitals x</w:t>
      </w:r>
      <w:r w:rsidR="00C35ED0">
        <w:rPr>
          <w:rFonts w:cs="Calibri"/>
          <w:color w:val="000000"/>
          <w:lang w:val="en-US" w:eastAsia="en-GB"/>
        </w:rPr>
        <w:t xml:space="preserve"> </w:t>
      </w:r>
      <w:r w:rsidRPr="00A10C5D">
        <w:rPr>
          <w:rFonts w:cs="Calibri"/>
          <w:color w:val="000000"/>
          <w:lang w:val="en-US" w:eastAsia="en-GB"/>
        </w:rPr>
        <w:t>40</w:t>
      </w:r>
    </w:p>
    <w:p w14:paraId="789045F0" w14:textId="0F211A92" w:rsidR="0099005C" w:rsidRPr="00A10C5D" w:rsidRDefault="0099005C" w:rsidP="00A10C5D">
      <w:pPr>
        <w:pStyle w:val="Specification"/>
        <w:numPr>
          <w:ilvl w:val="0"/>
          <w:numId w:val="99"/>
        </w:numPr>
        <w:tabs>
          <w:tab w:val="left" w:pos="720"/>
        </w:tabs>
        <w:spacing w:after="0" w:line="276" w:lineRule="auto"/>
        <w:jc w:val="both"/>
        <w:rPr>
          <w:rFonts w:cs="Calibri"/>
          <w:color w:val="000000"/>
          <w:lang w:val="en-US" w:eastAsia="en-GB"/>
        </w:rPr>
      </w:pPr>
      <w:r w:rsidRPr="00A10C5D">
        <w:rPr>
          <w:rFonts w:cs="Calibri"/>
          <w:color w:val="000000"/>
          <w:lang w:val="en-US" w:eastAsia="en-GB"/>
        </w:rPr>
        <w:t xml:space="preserve">Pharmaceutical </w:t>
      </w:r>
      <w:r w:rsidR="00C35ED0">
        <w:rPr>
          <w:rFonts w:cs="Calibri"/>
          <w:color w:val="000000"/>
          <w:lang w:val="en-US" w:eastAsia="en-GB"/>
        </w:rPr>
        <w:t>D</w:t>
      </w:r>
      <w:r w:rsidRPr="00A10C5D">
        <w:rPr>
          <w:rFonts w:cs="Calibri"/>
          <w:color w:val="000000"/>
          <w:lang w:val="en-US" w:eastAsia="en-GB"/>
        </w:rPr>
        <w:t>epot</w:t>
      </w:r>
    </w:p>
    <w:p w14:paraId="51D7F1D6" w14:textId="4F031132" w:rsidR="0099005C" w:rsidRPr="00A10C5D" w:rsidRDefault="0099005C" w:rsidP="00A10C5D">
      <w:pPr>
        <w:pStyle w:val="Specification"/>
        <w:numPr>
          <w:ilvl w:val="0"/>
          <w:numId w:val="99"/>
        </w:numPr>
        <w:tabs>
          <w:tab w:val="left" w:pos="720"/>
        </w:tabs>
        <w:spacing w:after="0" w:line="276" w:lineRule="auto"/>
        <w:jc w:val="both"/>
        <w:rPr>
          <w:rFonts w:cs="Calibri"/>
          <w:color w:val="000000"/>
          <w:lang w:val="en-US" w:eastAsia="en-GB"/>
        </w:rPr>
      </w:pPr>
      <w:r w:rsidRPr="00A10C5D">
        <w:rPr>
          <w:rFonts w:cs="Calibri"/>
          <w:color w:val="000000"/>
          <w:lang w:val="en-US" w:eastAsia="en-GB"/>
        </w:rPr>
        <w:t xml:space="preserve">Malaria </w:t>
      </w:r>
      <w:r w:rsidR="00C35ED0">
        <w:rPr>
          <w:rFonts w:cs="Calibri"/>
          <w:color w:val="000000"/>
          <w:lang w:val="en-US" w:eastAsia="en-GB"/>
        </w:rPr>
        <w:t>I</w:t>
      </w:r>
      <w:r w:rsidRPr="00A10C5D">
        <w:rPr>
          <w:rFonts w:cs="Calibri"/>
          <w:color w:val="000000"/>
          <w:lang w:val="en-US" w:eastAsia="en-GB"/>
        </w:rPr>
        <w:t xml:space="preserve">nstitute </w:t>
      </w:r>
    </w:p>
    <w:p w14:paraId="64657D13" w14:textId="77777777" w:rsidR="0099005C" w:rsidRPr="00A10C5D" w:rsidRDefault="0099005C" w:rsidP="00A10C5D">
      <w:pPr>
        <w:pStyle w:val="Specification"/>
        <w:numPr>
          <w:ilvl w:val="0"/>
          <w:numId w:val="99"/>
        </w:numPr>
        <w:tabs>
          <w:tab w:val="left" w:pos="720"/>
        </w:tabs>
        <w:spacing w:after="0" w:line="276" w:lineRule="auto"/>
        <w:jc w:val="both"/>
        <w:rPr>
          <w:rFonts w:cs="Calibri"/>
          <w:color w:val="000000"/>
          <w:lang w:val="en-US" w:eastAsia="en-GB"/>
        </w:rPr>
      </w:pPr>
      <w:r w:rsidRPr="00A10C5D">
        <w:rPr>
          <w:rFonts w:cs="Calibri"/>
          <w:color w:val="000000"/>
          <w:lang w:val="en-US" w:eastAsia="en-GB"/>
        </w:rPr>
        <w:t>Nursing Colleges x 3</w:t>
      </w:r>
    </w:p>
    <w:p w14:paraId="45834F52" w14:textId="77777777" w:rsidR="0099005C" w:rsidRPr="00A10C5D" w:rsidRDefault="0099005C" w:rsidP="00A10C5D">
      <w:pPr>
        <w:spacing w:line="276" w:lineRule="auto"/>
        <w:jc w:val="both"/>
        <w:rPr>
          <w:rFonts w:cs="Calibri"/>
          <w:szCs w:val="24"/>
        </w:rPr>
      </w:pPr>
    </w:p>
    <w:p w14:paraId="62C2B720" w14:textId="77777777" w:rsidR="000E47D9" w:rsidRPr="00A10C5D" w:rsidRDefault="000E47D9" w:rsidP="00A10C5D">
      <w:pPr>
        <w:pStyle w:val="Heading2"/>
        <w:spacing w:before="0" w:line="276" w:lineRule="auto"/>
        <w:jc w:val="both"/>
        <w:rPr>
          <w:rFonts w:cs="Calibri"/>
          <w:szCs w:val="24"/>
        </w:rPr>
      </w:pPr>
      <w:bookmarkStart w:id="17" w:name="_Toc9938003"/>
      <w:bookmarkStart w:id="18" w:name="_Toc106629052"/>
      <w:bookmarkStart w:id="19" w:name="_Toc435315881"/>
      <w:r w:rsidRPr="00A10C5D">
        <w:rPr>
          <w:rFonts w:cs="Calibri"/>
          <w:szCs w:val="24"/>
        </w:rPr>
        <w:t>CUSTOMER INFRASTRUCTURE AND ENVIRONMENT</w:t>
      </w:r>
      <w:bookmarkEnd w:id="17"/>
      <w:r w:rsidR="007C6552" w:rsidRPr="00A10C5D">
        <w:rPr>
          <w:rFonts w:cs="Calibri"/>
          <w:szCs w:val="24"/>
        </w:rPr>
        <w:t xml:space="preserve"> REQUIREMENTS</w:t>
      </w:r>
      <w:bookmarkEnd w:id="18"/>
    </w:p>
    <w:p w14:paraId="2C18BA75" w14:textId="65A21764" w:rsidR="009A4D7B" w:rsidRPr="00A10C5D" w:rsidRDefault="009A4D7B" w:rsidP="00A10C5D">
      <w:pPr>
        <w:spacing w:line="276" w:lineRule="auto"/>
        <w:ind w:left="567"/>
        <w:jc w:val="both"/>
        <w:rPr>
          <w:rFonts w:cs="Calibri"/>
          <w:szCs w:val="24"/>
          <w:lang w:val="en-GB"/>
        </w:rPr>
      </w:pPr>
      <w:bookmarkStart w:id="20" w:name="_Hlk95471965"/>
      <w:r w:rsidRPr="00A10C5D">
        <w:rPr>
          <w:rFonts w:cs="Calibri"/>
          <w:szCs w:val="24"/>
          <w:lang w:val="en-GB"/>
        </w:rPr>
        <w:t xml:space="preserve">The renewal of </w:t>
      </w:r>
      <w:r w:rsidR="00213037">
        <w:rPr>
          <w:rFonts w:cs="Calibri"/>
          <w:szCs w:val="24"/>
        </w:rPr>
        <w:t>SANGFOR NGAF</w:t>
      </w:r>
      <w:r w:rsidRPr="00A10C5D">
        <w:rPr>
          <w:rFonts w:cs="Calibri"/>
          <w:szCs w:val="24"/>
        </w:rPr>
        <w:t xml:space="preserve"> Firewalls</w:t>
      </w:r>
      <w:r w:rsidRPr="00A10C5D">
        <w:rPr>
          <w:rFonts w:cs="Calibri"/>
          <w:szCs w:val="24"/>
          <w:lang w:val="en-GB"/>
        </w:rPr>
        <w:t xml:space="preserve"> licenses, maintenance and support of the proposed ICT Equipment to the Limpopo Department of Health is limited to the scope outlined in section 2.1 of this document. </w:t>
      </w:r>
    </w:p>
    <w:bookmarkEnd w:id="20"/>
    <w:p w14:paraId="5024E699" w14:textId="77777777" w:rsidR="004A297F" w:rsidRPr="00A10C5D" w:rsidRDefault="004A297F" w:rsidP="00A10C5D">
      <w:pPr>
        <w:pStyle w:val="Specification"/>
        <w:spacing w:line="276" w:lineRule="auto"/>
        <w:ind w:left="1134" w:hanging="567"/>
        <w:jc w:val="both"/>
        <w:rPr>
          <w:rFonts w:cs="Calibri"/>
        </w:rPr>
      </w:pPr>
    </w:p>
    <w:p w14:paraId="65431340" w14:textId="030AB2E2" w:rsidR="000E47D9" w:rsidRPr="00A10C5D" w:rsidRDefault="000E47D9" w:rsidP="00A10C5D">
      <w:pPr>
        <w:pStyle w:val="Heading1"/>
        <w:numPr>
          <w:ilvl w:val="0"/>
          <w:numId w:val="24"/>
        </w:numPr>
        <w:spacing w:before="0" w:line="276" w:lineRule="auto"/>
        <w:jc w:val="both"/>
        <w:rPr>
          <w:rFonts w:cs="Calibri"/>
          <w:sz w:val="24"/>
          <w:szCs w:val="24"/>
        </w:rPr>
      </w:pPr>
      <w:bookmarkStart w:id="21" w:name="_Toc9938004"/>
      <w:bookmarkStart w:id="22" w:name="_Toc106629053"/>
      <w:r w:rsidRPr="00A10C5D">
        <w:rPr>
          <w:rFonts w:cs="Calibri"/>
          <w:noProof/>
          <w:sz w:val="24"/>
          <w:szCs w:val="24"/>
          <w:lang w:eastAsia="en-ZA"/>
        </w:rPr>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C35ED0" w:rsidRDefault="00C35ED0"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C35ED0" w:rsidRDefault="00C35ED0" w:rsidP="000E47D9"/>
                  </w:txbxContent>
                </v:textbox>
                <w10:wrap anchorx="margin" anchory="margin"/>
                <w10:anchorlock/>
              </v:shape>
            </w:pict>
          </mc:Fallback>
        </mc:AlternateContent>
      </w:r>
      <w:r w:rsidRPr="00A10C5D">
        <w:rPr>
          <w:rFonts w:cs="Calibri"/>
          <w:sz w:val="24"/>
          <w:szCs w:val="24"/>
        </w:rPr>
        <w:t>REQUIREMENTS</w:t>
      </w:r>
      <w:bookmarkEnd w:id="21"/>
      <w:bookmarkEnd w:id="22"/>
    </w:p>
    <w:p w14:paraId="59466BA5" w14:textId="1F9A2627" w:rsidR="000E47D9" w:rsidRPr="00A10C5D" w:rsidRDefault="000E47D9" w:rsidP="00A10C5D">
      <w:pPr>
        <w:pStyle w:val="Heading2"/>
        <w:spacing w:before="0" w:line="276" w:lineRule="auto"/>
        <w:jc w:val="both"/>
        <w:rPr>
          <w:rFonts w:cs="Calibri"/>
          <w:szCs w:val="24"/>
        </w:rPr>
      </w:pPr>
      <w:bookmarkStart w:id="23" w:name="_Toc9938005"/>
      <w:bookmarkStart w:id="24" w:name="_Toc106629054"/>
      <w:r w:rsidRPr="00A10C5D">
        <w:rPr>
          <w:rFonts w:cs="Calibri"/>
          <w:szCs w:val="24"/>
        </w:rPr>
        <w:t>PRODUCT</w:t>
      </w:r>
      <w:r w:rsidR="00C66001" w:rsidRPr="00A10C5D">
        <w:rPr>
          <w:rFonts w:cs="Calibri"/>
          <w:szCs w:val="24"/>
        </w:rPr>
        <w:t xml:space="preserve">/ SERVICE / SOLUTION </w:t>
      </w:r>
      <w:r w:rsidRPr="00A10C5D">
        <w:rPr>
          <w:rFonts w:cs="Calibri"/>
          <w:szCs w:val="24"/>
        </w:rPr>
        <w:t>REQUIREMENT</w:t>
      </w:r>
      <w:bookmarkEnd w:id="23"/>
      <w:r w:rsidR="00C66001" w:rsidRPr="00A10C5D">
        <w:rPr>
          <w:rFonts w:cs="Calibri"/>
          <w:szCs w:val="24"/>
        </w:rPr>
        <w:t>S</w:t>
      </w:r>
      <w:bookmarkEnd w:id="24"/>
    </w:p>
    <w:p w14:paraId="222D52E4" w14:textId="364A0F42" w:rsidR="0099005C" w:rsidRPr="00A10C5D" w:rsidRDefault="0099005C" w:rsidP="00A10C5D">
      <w:pPr>
        <w:spacing w:line="276" w:lineRule="auto"/>
        <w:ind w:left="425" w:hanging="312"/>
        <w:jc w:val="both"/>
        <w:rPr>
          <w:rFonts w:cs="Calibri"/>
          <w:color w:val="FF0000"/>
          <w:szCs w:val="24"/>
        </w:rPr>
      </w:pPr>
      <w:r w:rsidRPr="00A10C5D">
        <w:rPr>
          <w:rFonts w:cs="Calibri"/>
          <w:b/>
          <w:color w:val="FF0000"/>
          <w:szCs w:val="24"/>
        </w:rPr>
        <w:t>N.B:  The Hardware’s (</w:t>
      </w:r>
      <w:r w:rsidR="00213037">
        <w:rPr>
          <w:rFonts w:cs="Calibri"/>
          <w:b/>
          <w:color w:val="FF0000"/>
          <w:szCs w:val="24"/>
        </w:rPr>
        <w:t>SANGFOR NGAF</w:t>
      </w:r>
      <w:r w:rsidRPr="00A10C5D">
        <w:rPr>
          <w:rFonts w:cs="Calibri"/>
          <w:b/>
          <w:color w:val="FF0000"/>
          <w:szCs w:val="24"/>
        </w:rPr>
        <w:t xml:space="preserve"> Firewall) are already available onsite</w:t>
      </w:r>
    </w:p>
    <w:tbl>
      <w:tblPr>
        <w:tblW w:w="9351" w:type="dxa"/>
        <w:tblLook w:val="04A0" w:firstRow="1" w:lastRow="0" w:firstColumn="1" w:lastColumn="0" w:noHBand="0" w:noVBand="1"/>
      </w:tblPr>
      <w:tblGrid>
        <w:gridCol w:w="1101"/>
        <w:gridCol w:w="1559"/>
        <w:gridCol w:w="1730"/>
        <w:gridCol w:w="1599"/>
        <w:gridCol w:w="3362"/>
      </w:tblGrid>
      <w:tr w:rsidR="0099005C" w:rsidRPr="00701569" w14:paraId="277A6487" w14:textId="77777777" w:rsidTr="00C70D45">
        <w:trPr>
          <w:trHeight w:val="286"/>
          <w:tblHeader/>
        </w:trPr>
        <w:tc>
          <w:tcPr>
            <w:tcW w:w="110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3FD1A741" w14:textId="77777777" w:rsidR="0099005C" w:rsidRPr="00A10C5D" w:rsidRDefault="0099005C" w:rsidP="00A10C5D">
            <w:pPr>
              <w:spacing w:line="276" w:lineRule="auto"/>
              <w:jc w:val="both"/>
              <w:rPr>
                <w:rFonts w:cs="Calibri"/>
                <w:b/>
                <w:bCs/>
                <w:color w:val="000000"/>
                <w:szCs w:val="24"/>
              </w:rPr>
            </w:pPr>
            <w:r w:rsidRPr="00A10C5D">
              <w:rPr>
                <w:rFonts w:cs="Calibri"/>
                <w:b/>
                <w:bCs/>
                <w:color w:val="000000"/>
                <w:szCs w:val="24"/>
              </w:rPr>
              <w:t>Item No</w:t>
            </w:r>
          </w:p>
        </w:tc>
        <w:tc>
          <w:tcPr>
            <w:tcW w:w="1559"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690A4BD1" w14:textId="77777777" w:rsidR="0099005C" w:rsidRPr="00A10C5D" w:rsidRDefault="0099005C" w:rsidP="00A10C5D">
            <w:pPr>
              <w:spacing w:line="276" w:lineRule="auto"/>
              <w:jc w:val="both"/>
              <w:rPr>
                <w:rFonts w:cs="Calibri"/>
                <w:b/>
                <w:bCs/>
                <w:color w:val="000000"/>
                <w:szCs w:val="24"/>
              </w:rPr>
            </w:pPr>
            <w:r w:rsidRPr="00A10C5D">
              <w:rPr>
                <w:rFonts w:cs="Calibri"/>
                <w:b/>
                <w:bCs/>
                <w:color w:val="000000"/>
                <w:szCs w:val="24"/>
              </w:rPr>
              <w:t>Product Name</w:t>
            </w:r>
          </w:p>
        </w:tc>
        <w:tc>
          <w:tcPr>
            <w:tcW w:w="173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4B0B7DA5" w14:textId="77777777" w:rsidR="0099005C" w:rsidRPr="00A10C5D" w:rsidRDefault="0099005C" w:rsidP="00A10C5D">
            <w:pPr>
              <w:spacing w:line="276" w:lineRule="auto"/>
              <w:jc w:val="both"/>
              <w:rPr>
                <w:rFonts w:cs="Calibri"/>
                <w:b/>
                <w:bCs/>
                <w:color w:val="000000"/>
                <w:szCs w:val="24"/>
              </w:rPr>
            </w:pPr>
            <w:r w:rsidRPr="00A10C5D">
              <w:rPr>
                <w:rFonts w:cs="Calibri"/>
                <w:b/>
                <w:bCs/>
                <w:color w:val="000000"/>
                <w:szCs w:val="24"/>
              </w:rPr>
              <w:t>Product Model</w:t>
            </w:r>
          </w:p>
        </w:tc>
        <w:tc>
          <w:tcPr>
            <w:tcW w:w="1599"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12E0124A" w14:textId="77777777" w:rsidR="0099005C" w:rsidRPr="00A10C5D" w:rsidRDefault="0099005C" w:rsidP="00A10C5D">
            <w:pPr>
              <w:spacing w:line="276" w:lineRule="auto"/>
              <w:jc w:val="both"/>
              <w:rPr>
                <w:rFonts w:cs="Calibri"/>
                <w:b/>
                <w:bCs/>
                <w:color w:val="000000"/>
                <w:szCs w:val="24"/>
              </w:rPr>
            </w:pPr>
            <w:r w:rsidRPr="00A10C5D">
              <w:rPr>
                <w:rFonts w:cs="Calibri"/>
                <w:b/>
                <w:bCs/>
                <w:color w:val="000000"/>
                <w:szCs w:val="24"/>
              </w:rPr>
              <w:t>Serial Number</w:t>
            </w:r>
          </w:p>
        </w:tc>
        <w:tc>
          <w:tcPr>
            <w:tcW w:w="3362"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392A5136" w14:textId="77777777" w:rsidR="0099005C" w:rsidRPr="00A10C5D" w:rsidRDefault="0099005C" w:rsidP="00A10C5D">
            <w:pPr>
              <w:spacing w:line="276" w:lineRule="auto"/>
              <w:jc w:val="both"/>
              <w:rPr>
                <w:rFonts w:cs="Calibri"/>
                <w:b/>
                <w:bCs/>
                <w:color w:val="000000"/>
                <w:szCs w:val="24"/>
              </w:rPr>
            </w:pPr>
            <w:r w:rsidRPr="00A10C5D">
              <w:rPr>
                <w:rFonts w:cs="Calibri"/>
                <w:b/>
                <w:bCs/>
                <w:color w:val="000000"/>
                <w:szCs w:val="24"/>
              </w:rPr>
              <w:t>Site Names</w:t>
            </w:r>
          </w:p>
        </w:tc>
      </w:tr>
      <w:tr w:rsidR="0099005C" w:rsidRPr="00701569" w14:paraId="33DF1E2F"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1D6F55B4"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533798E1"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NGAF-M5400</w:t>
            </w:r>
          </w:p>
        </w:tc>
        <w:tc>
          <w:tcPr>
            <w:tcW w:w="1730" w:type="dxa"/>
            <w:tcBorders>
              <w:top w:val="nil"/>
              <w:left w:val="nil"/>
              <w:bottom w:val="single" w:sz="4" w:space="0" w:color="auto"/>
              <w:right w:val="single" w:sz="4" w:space="0" w:color="auto"/>
            </w:tcBorders>
            <w:shd w:val="clear" w:color="auto" w:fill="auto"/>
            <w:noWrap/>
            <w:vAlign w:val="bottom"/>
            <w:hideMark/>
          </w:tcPr>
          <w:p w14:paraId="16F0DC50"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M5400-F-I</w:t>
            </w:r>
          </w:p>
        </w:tc>
        <w:tc>
          <w:tcPr>
            <w:tcW w:w="1599" w:type="dxa"/>
            <w:tcBorders>
              <w:top w:val="nil"/>
              <w:left w:val="nil"/>
              <w:bottom w:val="single" w:sz="4" w:space="0" w:color="auto"/>
              <w:right w:val="single" w:sz="4" w:space="0" w:color="auto"/>
            </w:tcBorders>
            <w:shd w:val="clear" w:color="auto" w:fill="auto"/>
            <w:noWrap/>
            <w:vAlign w:val="bottom"/>
            <w:hideMark/>
          </w:tcPr>
          <w:p w14:paraId="3140A41B"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W1XADH0008</w:t>
            </w:r>
          </w:p>
        </w:tc>
        <w:tc>
          <w:tcPr>
            <w:tcW w:w="3362" w:type="dxa"/>
            <w:tcBorders>
              <w:top w:val="nil"/>
              <w:left w:val="nil"/>
              <w:bottom w:val="single" w:sz="4" w:space="0" w:color="auto"/>
              <w:right w:val="single" w:sz="4" w:space="0" w:color="auto"/>
            </w:tcBorders>
            <w:shd w:val="clear" w:color="auto" w:fill="auto"/>
            <w:noWrap/>
            <w:vAlign w:val="bottom"/>
            <w:hideMark/>
          </w:tcPr>
          <w:p w14:paraId="17E47EBF"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HQ Site Firewall</w:t>
            </w:r>
          </w:p>
        </w:tc>
      </w:tr>
      <w:tr w:rsidR="0099005C" w:rsidRPr="00701569" w14:paraId="2A6250CC"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1195BEC7"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38C499A2"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69469E50"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55344152"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5055030074</w:t>
            </w:r>
          </w:p>
        </w:tc>
        <w:tc>
          <w:tcPr>
            <w:tcW w:w="3362" w:type="dxa"/>
            <w:tcBorders>
              <w:top w:val="nil"/>
              <w:left w:val="nil"/>
              <w:bottom w:val="single" w:sz="4" w:space="0" w:color="auto"/>
              <w:right w:val="single" w:sz="4" w:space="0" w:color="auto"/>
            </w:tcBorders>
            <w:shd w:val="clear" w:color="auto" w:fill="auto"/>
            <w:noWrap/>
            <w:vAlign w:val="bottom"/>
            <w:hideMark/>
          </w:tcPr>
          <w:p w14:paraId="50BAD3F5" w14:textId="77777777" w:rsidR="0099005C" w:rsidRPr="00A10C5D" w:rsidRDefault="0099005C" w:rsidP="00A10C5D">
            <w:pPr>
              <w:spacing w:line="276" w:lineRule="auto"/>
              <w:jc w:val="both"/>
              <w:rPr>
                <w:rFonts w:cs="Calibri"/>
                <w:color w:val="000000"/>
                <w:szCs w:val="24"/>
              </w:rPr>
            </w:pPr>
            <w:proofErr w:type="spellStart"/>
            <w:r w:rsidRPr="00A10C5D">
              <w:rPr>
                <w:rFonts w:cs="Calibri"/>
                <w:color w:val="000000"/>
                <w:szCs w:val="24"/>
              </w:rPr>
              <w:t>Maphutha</w:t>
            </w:r>
            <w:proofErr w:type="spellEnd"/>
            <w:r w:rsidRPr="00A10C5D">
              <w:rPr>
                <w:rFonts w:cs="Calibri"/>
                <w:color w:val="000000"/>
                <w:szCs w:val="24"/>
              </w:rPr>
              <w:t xml:space="preserve"> </w:t>
            </w:r>
            <w:proofErr w:type="spellStart"/>
            <w:r w:rsidRPr="00A10C5D">
              <w:rPr>
                <w:rFonts w:cs="Calibri"/>
                <w:color w:val="000000"/>
                <w:szCs w:val="24"/>
              </w:rPr>
              <w:t>Malatji</w:t>
            </w:r>
            <w:proofErr w:type="spellEnd"/>
            <w:r w:rsidRPr="00A10C5D">
              <w:rPr>
                <w:rFonts w:cs="Calibri"/>
                <w:color w:val="000000"/>
                <w:szCs w:val="24"/>
              </w:rPr>
              <w:t xml:space="preserve"> Hospital </w:t>
            </w:r>
          </w:p>
        </w:tc>
      </w:tr>
      <w:tr w:rsidR="0099005C" w:rsidRPr="00701569" w14:paraId="484659AA"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18C26014"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73EC9B0E"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57056657"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0533F3FF"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5055030048</w:t>
            </w:r>
          </w:p>
        </w:tc>
        <w:tc>
          <w:tcPr>
            <w:tcW w:w="3362" w:type="dxa"/>
            <w:tcBorders>
              <w:top w:val="nil"/>
              <w:left w:val="nil"/>
              <w:bottom w:val="single" w:sz="4" w:space="0" w:color="auto"/>
              <w:right w:val="single" w:sz="4" w:space="0" w:color="auto"/>
            </w:tcBorders>
            <w:shd w:val="clear" w:color="auto" w:fill="auto"/>
            <w:noWrap/>
            <w:vAlign w:val="bottom"/>
            <w:hideMark/>
          </w:tcPr>
          <w:p w14:paraId="35242FB1" w14:textId="77777777" w:rsidR="0099005C" w:rsidRPr="00A10C5D" w:rsidRDefault="0099005C" w:rsidP="00A10C5D">
            <w:pPr>
              <w:spacing w:line="276" w:lineRule="auto"/>
              <w:jc w:val="both"/>
              <w:rPr>
                <w:rFonts w:cs="Calibri"/>
                <w:color w:val="000000"/>
                <w:szCs w:val="24"/>
              </w:rPr>
            </w:pPr>
            <w:proofErr w:type="spellStart"/>
            <w:r w:rsidRPr="00A10C5D">
              <w:rPr>
                <w:rFonts w:cs="Calibri"/>
                <w:color w:val="000000"/>
                <w:szCs w:val="24"/>
              </w:rPr>
              <w:t>Sekororo</w:t>
            </w:r>
            <w:proofErr w:type="spellEnd"/>
            <w:r w:rsidRPr="00A10C5D">
              <w:rPr>
                <w:rFonts w:cs="Calibri"/>
                <w:color w:val="000000"/>
                <w:szCs w:val="24"/>
              </w:rPr>
              <w:t xml:space="preserve"> Hospital </w:t>
            </w:r>
          </w:p>
        </w:tc>
      </w:tr>
      <w:tr w:rsidR="0099005C" w:rsidRPr="00701569" w14:paraId="0269321F"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4DEAA9B8"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3E7DE550"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7ED3165C"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030DC1A2"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5055030072</w:t>
            </w:r>
          </w:p>
        </w:tc>
        <w:tc>
          <w:tcPr>
            <w:tcW w:w="3362" w:type="dxa"/>
            <w:tcBorders>
              <w:top w:val="nil"/>
              <w:left w:val="nil"/>
              <w:bottom w:val="single" w:sz="4" w:space="0" w:color="auto"/>
              <w:right w:val="single" w:sz="4" w:space="0" w:color="auto"/>
            </w:tcBorders>
            <w:shd w:val="clear" w:color="auto" w:fill="auto"/>
            <w:noWrap/>
            <w:vAlign w:val="bottom"/>
            <w:hideMark/>
          </w:tcPr>
          <w:p w14:paraId="41CA2138"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 xml:space="preserve">Dr </w:t>
            </w:r>
            <w:proofErr w:type="spellStart"/>
            <w:r w:rsidRPr="00A10C5D">
              <w:rPr>
                <w:rFonts w:cs="Calibri"/>
                <w:color w:val="000000"/>
                <w:szCs w:val="24"/>
              </w:rPr>
              <w:t>Phatudi</w:t>
            </w:r>
            <w:proofErr w:type="spellEnd"/>
            <w:r w:rsidRPr="00A10C5D">
              <w:rPr>
                <w:rFonts w:cs="Calibri"/>
                <w:color w:val="000000"/>
                <w:szCs w:val="24"/>
              </w:rPr>
              <w:t xml:space="preserve"> Hospital</w:t>
            </w:r>
          </w:p>
        </w:tc>
      </w:tr>
      <w:tr w:rsidR="0099005C" w:rsidRPr="00701569" w14:paraId="35F297AC"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18B49266"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6261234E"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4394466C"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2A5E63F8"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5055030077</w:t>
            </w:r>
          </w:p>
        </w:tc>
        <w:tc>
          <w:tcPr>
            <w:tcW w:w="3362" w:type="dxa"/>
            <w:tcBorders>
              <w:top w:val="nil"/>
              <w:left w:val="nil"/>
              <w:bottom w:val="single" w:sz="4" w:space="0" w:color="auto"/>
              <w:right w:val="single" w:sz="4" w:space="0" w:color="auto"/>
            </w:tcBorders>
            <w:shd w:val="clear" w:color="auto" w:fill="auto"/>
            <w:noWrap/>
            <w:vAlign w:val="bottom"/>
            <w:hideMark/>
          </w:tcPr>
          <w:p w14:paraId="022DE68E"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 xml:space="preserve">Letaba Hospital </w:t>
            </w:r>
          </w:p>
        </w:tc>
      </w:tr>
      <w:tr w:rsidR="0099005C" w:rsidRPr="00701569" w14:paraId="28E00F36"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36B18345"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5305BA1E"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1DC1F8C0"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3570AE26"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5055030071</w:t>
            </w:r>
          </w:p>
        </w:tc>
        <w:tc>
          <w:tcPr>
            <w:tcW w:w="3362" w:type="dxa"/>
            <w:tcBorders>
              <w:top w:val="nil"/>
              <w:left w:val="nil"/>
              <w:bottom w:val="single" w:sz="4" w:space="0" w:color="auto"/>
              <w:right w:val="single" w:sz="4" w:space="0" w:color="auto"/>
            </w:tcBorders>
            <w:shd w:val="clear" w:color="auto" w:fill="auto"/>
            <w:noWrap/>
            <w:vAlign w:val="bottom"/>
            <w:hideMark/>
          </w:tcPr>
          <w:p w14:paraId="3ED5BDD3"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Van Velden Hospital</w:t>
            </w:r>
          </w:p>
        </w:tc>
      </w:tr>
      <w:tr w:rsidR="0099005C" w:rsidRPr="00701569" w14:paraId="439B87DD"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36B45000"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3E6DF17B"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1AD5E197"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1A3C1288"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5055030042</w:t>
            </w:r>
          </w:p>
        </w:tc>
        <w:tc>
          <w:tcPr>
            <w:tcW w:w="3362" w:type="dxa"/>
            <w:tcBorders>
              <w:top w:val="nil"/>
              <w:left w:val="nil"/>
              <w:bottom w:val="single" w:sz="4" w:space="0" w:color="auto"/>
              <w:right w:val="single" w:sz="4" w:space="0" w:color="auto"/>
            </w:tcBorders>
            <w:shd w:val="clear" w:color="auto" w:fill="auto"/>
            <w:noWrap/>
            <w:vAlign w:val="bottom"/>
            <w:hideMark/>
          </w:tcPr>
          <w:p w14:paraId="0D9FB97C"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Tzaneen Malaria Institute</w:t>
            </w:r>
          </w:p>
        </w:tc>
      </w:tr>
      <w:tr w:rsidR="0099005C" w:rsidRPr="00701569" w14:paraId="50599394"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40B7FD81"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6D851DFE"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26DC9B33"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783ACC2A"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5055030035</w:t>
            </w:r>
          </w:p>
        </w:tc>
        <w:tc>
          <w:tcPr>
            <w:tcW w:w="3362" w:type="dxa"/>
            <w:tcBorders>
              <w:top w:val="nil"/>
              <w:left w:val="nil"/>
              <w:bottom w:val="single" w:sz="4" w:space="0" w:color="auto"/>
              <w:right w:val="single" w:sz="4" w:space="0" w:color="auto"/>
            </w:tcBorders>
            <w:shd w:val="clear" w:color="auto" w:fill="auto"/>
            <w:noWrap/>
            <w:vAlign w:val="bottom"/>
            <w:hideMark/>
          </w:tcPr>
          <w:p w14:paraId="02B762E5" w14:textId="77777777" w:rsidR="0099005C" w:rsidRPr="00A10C5D" w:rsidRDefault="0099005C" w:rsidP="00A10C5D">
            <w:pPr>
              <w:spacing w:line="276" w:lineRule="auto"/>
              <w:jc w:val="both"/>
              <w:rPr>
                <w:rFonts w:cs="Calibri"/>
                <w:color w:val="000000"/>
                <w:szCs w:val="24"/>
              </w:rPr>
            </w:pPr>
            <w:proofErr w:type="spellStart"/>
            <w:r w:rsidRPr="00A10C5D">
              <w:rPr>
                <w:rFonts w:cs="Calibri"/>
                <w:color w:val="000000"/>
                <w:szCs w:val="24"/>
              </w:rPr>
              <w:t>Dilokong</w:t>
            </w:r>
            <w:proofErr w:type="spellEnd"/>
            <w:r w:rsidRPr="00A10C5D">
              <w:rPr>
                <w:rFonts w:cs="Calibri"/>
                <w:color w:val="000000"/>
                <w:szCs w:val="24"/>
              </w:rPr>
              <w:t xml:space="preserve"> Hospital</w:t>
            </w:r>
          </w:p>
        </w:tc>
      </w:tr>
      <w:tr w:rsidR="0099005C" w:rsidRPr="00701569" w14:paraId="5338A65E"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177F6AF0"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0E363F53"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5228073A"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64AA1F20"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5055030029</w:t>
            </w:r>
          </w:p>
        </w:tc>
        <w:tc>
          <w:tcPr>
            <w:tcW w:w="3362" w:type="dxa"/>
            <w:tcBorders>
              <w:top w:val="nil"/>
              <w:left w:val="nil"/>
              <w:bottom w:val="single" w:sz="4" w:space="0" w:color="auto"/>
              <w:right w:val="single" w:sz="4" w:space="0" w:color="auto"/>
            </w:tcBorders>
            <w:shd w:val="clear" w:color="auto" w:fill="auto"/>
            <w:noWrap/>
            <w:vAlign w:val="bottom"/>
            <w:hideMark/>
          </w:tcPr>
          <w:p w14:paraId="6D78ED68"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Mecklenburg Hospital</w:t>
            </w:r>
          </w:p>
        </w:tc>
      </w:tr>
      <w:tr w:rsidR="0099005C" w:rsidRPr="00701569" w14:paraId="3768F6FC"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3F533A17"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76E86B4E"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4D697F34"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6341CF12"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5055030026</w:t>
            </w:r>
          </w:p>
        </w:tc>
        <w:tc>
          <w:tcPr>
            <w:tcW w:w="3362" w:type="dxa"/>
            <w:tcBorders>
              <w:top w:val="nil"/>
              <w:left w:val="nil"/>
              <w:bottom w:val="single" w:sz="4" w:space="0" w:color="auto"/>
              <w:right w:val="single" w:sz="4" w:space="0" w:color="auto"/>
            </w:tcBorders>
            <w:shd w:val="clear" w:color="auto" w:fill="auto"/>
            <w:noWrap/>
            <w:vAlign w:val="bottom"/>
            <w:hideMark/>
          </w:tcPr>
          <w:p w14:paraId="6EB1D5EE" w14:textId="77777777" w:rsidR="0099005C" w:rsidRPr="00A10C5D" w:rsidRDefault="0099005C" w:rsidP="00A10C5D">
            <w:pPr>
              <w:spacing w:line="276" w:lineRule="auto"/>
              <w:jc w:val="both"/>
              <w:rPr>
                <w:rFonts w:cs="Calibri"/>
                <w:color w:val="000000"/>
                <w:szCs w:val="24"/>
              </w:rPr>
            </w:pPr>
            <w:proofErr w:type="spellStart"/>
            <w:r w:rsidRPr="00A10C5D">
              <w:rPr>
                <w:rFonts w:cs="Calibri"/>
                <w:color w:val="000000"/>
                <w:szCs w:val="24"/>
              </w:rPr>
              <w:t>Thabamoopo</w:t>
            </w:r>
            <w:proofErr w:type="spellEnd"/>
            <w:r w:rsidRPr="00A10C5D">
              <w:rPr>
                <w:rFonts w:cs="Calibri"/>
                <w:color w:val="000000"/>
                <w:szCs w:val="24"/>
              </w:rPr>
              <w:t xml:space="preserve"> Hospital</w:t>
            </w:r>
          </w:p>
        </w:tc>
      </w:tr>
      <w:tr w:rsidR="0099005C" w:rsidRPr="00701569" w14:paraId="0BE86420"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50D7EE33"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06D9ED67"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717537D8"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38EC58D9"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5055030054</w:t>
            </w:r>
          </w:p>
        </w:tc>
        <w:tc>
          <w:tcPr>
            <w:tcW w:w="3362" w:type="dxa"/>
            <w:tcBorders>
              <w:top w:val="nil"/>
              <w:left w:val="nil"/>
              <w:bottom w:val="single" w:sz="4" w:space="0" w:color="auto"/>
              <w:right w:val="single" w:sz="4" w:space="0" w:color="auto"/>
            </w:tcBorders>
            <w:shd w:val="clear" w:color="auto" w:fill="auto"/>
            <w:noWrap/>
            <w:vAlign w:val="bottom"/>
            <w:hideMark/>
          </w:tcPr>
          <w:p w14:paraId="5E194E94"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Lebowakgomo Hospital</w:t>
            </w:r>
          </w:p>
        </w:tc>
      </w:tr>
      <w:tr w:rsidR="0099005C" w:rsidRPr="00701569" w14:paraId="1B2669D3"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6D55E9BA"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13F47710"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24886945"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203B4858"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5055030027</w:t>
            </w:r>
          </w:p>
        </w:tc>
        <w:tc>
          <w:tcPr>
            <w:tcW w:w="3362" w:type="dxa"/>
            <w:tcBorders>
              <w:top w:val="nil"/>
              <w:left w:val="nil"/>
              <w:bottom w:val="single" w:sz="4" w:space="0" w:color="auto"/>
              <w:right w:val="single" w:sz="4" w:space="0" w:color="auto"/>
            </w:tcBorders>
            <w:shd w:val="clear" w:color="auto" w:fill="auto"/>
            <w:noWrap/>
            <w:vAlign w:val="bottom"/>
            <w:hideMark/>
          </w:tcPr>
          <w:p w14:paraId="1D532E5D"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Sekhukhune District Office</w:t>
            </w:r>
          </w:p>
        </w:tc>
      </w:tr>
      <w:tr w:rsidR="0099005C" w:rsidRPr="00701569" w14:paraId="1B2933E4"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2BB6746F"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119D8352"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p w14:paraId="62C38EB8" w14:textId="77777777" w:rsidR="0099005C" w:rsidRPr="00A10C5D" w:rsidRDefault="0099005C" w:rsidP="00A10C5D">
            <w:pPr>
              <w:spacing w:line="276" w:lineRule="auto"/>
              <w:jc w:val="both"/>
              <w:rPr>
                <w:rFonts w:cs="Calibri"/>
                <w:color w:val="000000"/>
                <w:szCs w:val="24"/>
              </w:rPr>
            </w:pPr>
          </w:p>
        </w:tc>
        <w:tc>
          <w:tcPr>
            <w:tcW w:w="1730" w:type="dxa"/>
            <w:tcBorders>
              <w:top w:val="nil"/>
              <w:left w:val="nil"/>
              <w:bottom w:val="single" w:sz="4" w:space="0" w:color="auto"/>
              <w:right w:val="single" w:sz="4" w:space="0" w:color="auto"/>
            </w:tcBorders>
            <w:shd w:val="clear" w:color="auto" w:fill="auto"/>
            <w:noWrap/>
            <w:vAlign w:val="bottom"/>
            <w:hideMark/>
          </w:tcPr>
          <w:p w14:paraId="03470FF3"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p w14:paraId="583B8E5B" w14:textId="77777777" w:rsidR="0099005C" w:rsidRPr="00A10C5D" w:rsidRDefault="0099005C" w:rsidP="00A10C5D">
            <w:pPr>
              <w:spacing w:line="276" w:lineRule="auto"/>
              <w:jc w:val="both"/>
              <w:rPr>
                <w:rFonts w:cs="Calibri"/>
                <w:color w:val="000000"/>
                <w:szCs w:val="24"/>
              </w:rPr>
            </w:pPr>
          </w:p>
        </w:tc>
        <w:tc>
          <w:tcPr>
            <w:tcW w:w="1599" w:type="dxa"/>
            <w:tcBorders>
              <w:top w:val="nil"/>
              <w:left w:val="nil"/>
              <w:bottom w:val="single" w:sz="4" w:space="0" w:color="auto"/>
              <w:right w:val="single" w:sz="4" w:space="0" w:color="auto"/>
            </w:tcBorders>
            <w:shd w:val="clear" w:color="auto" w:fill="auto"/>
            <w:noWrap/>
            <w:vAlign w:val="bottom"/>
            <w:hideMark/>
          </w:tcPr>
          <w:p w14:paraId="7FD111EC"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5055030068</w:t>
            </w:r>
          </w:p>
          <w:p w14:paraId="12A98BEA" w14:textId="77777777" w:rsidR="0099005C" w:rsidRPr="00A10C5D" w:rsidRDefault="0099005C" w:rsidP="00A10C5D">
            <w:pPr>
              <w:spacing w:line="276" w:lineRule="auto"/>
              <w:jc w:val="both"/>
              <w:rPr>
                <w:rFonts w:cs="Calibri"/>
                <w:color w:val="000000"/>
                <w:szCs w:val="24"/>
              </w:rPr>
            </w:pPr>
          </w:p>
        </w:tc>
        <w:tc>
          <w:tcPr>
            <w:tcW w:w="3362" w:type="dxa"/>
            <w:tcBorders>
              <w:top w:val="nil"/>
              <w:left w:val="nil"/>
              <w:bottom w:val="single" w:sz="4" w:space="0" w:color="auto"/>
              <w:right w:val="single" w:sz="4" w:space="0" w:color="auto"/>
            </w:tcBorders>
            <w:shd w:val="clear" w:color="auto" w:fill="auto"/>
            <w:noWrap/>
            <w:vAlign w:val="bottom"/>
            <w:hideMark/>
          </w:tcPr>
          <w:p w14:paraId="0D69492E" w14:textId="77777777" w:rsidR="0099005C" w:rsidRPr="00A10C5D" w:rsidRDefault="0099005C" w:rsidP="00A10C5D">
            <w:pPr>
              <w:spacing w:line="276" w:lineRule="auto"/>
              <w:jc w:val="both"/>
              <w:rPr>
                <w:rFonts w:cs="Calibri"/>
                <w:color w:val="000000"/>
                <w:szCs w:val="24"/>
              </w:rPr>
            </w:pPr>
            <w:proofErr w:type="spellStart"/>
            <w:r w:rsidRPr="00A10C5D">
              <w:rPr>
                <w:rFonts w:cs="Calibri"/>
                <w:color w:val="000000"/>
                <w:szCs w:val="24"/>
              </w:rPr>
              <w:t>Mankweng</w:t>
            </w:r>
            <w:proofErr w:type="spellEnd"/>
            <w:r w:rsidRPr="00A10C5D">
              <w:rPr>
                <w:rFonts w:cs="Calibri"/>
                <w:color w:val="000000"/>
                <w:szCs w:val="24"/>
              </w:rPr>
              <w:t xml:space="preserve"> Hospital and </w:t>
            </w:r>
            <w:proofErr w:type="spellStart"/>
            <w:r w:rsidRPr="00A10C5D">
              <w:rPr>
                <w:rFonts w:cs="Calibri"/>
                <w:color w:val="000000"/>
                <w:szCs w:val="24"/>
              </w:rPr>
              <w:t>Sovenga</w:t>
            </w:r>
            <w:proofErr w:type="spellEnd"/>
            <w:r w:rsidRPr="00A10C5D">
              <w:rPr>
                <w:rFonts w:cs="Calibri"/>
                <w:color w:val="000000"/>
                <w:szCs w:val="24"/>
              </w:rPr>
              <w:t xml:space="preserve"> Nursing College</w:t>
            </w:r>
          </w:p>
        </w:tc>
      </w:tr>
      <w:tr w:rsidR="0099005C" w:rsidRPr="00701569" w14:paraId="520D50CF"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16B884ED"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3FD03C6F"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32AB3AFA"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6E025BB0"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5055030039</w:t>
            </w:r>
          </w:p>
        </w:tc>
        <w:tc>
          <w:tcPr>
            <w:tcW w:w="3362" w:type="dxa"/>
            <w:tcBorders>
              <w:top w:val="nil"/>
              <w:left w:val="nil"/>
              <w:bottom w:val="single" w:sz="4" w:space="0" w:color="auto"/>
              <w:right w:val="single" w:sz="4" w:space="0" w:color="auto"/>
            </w:tcBorders>
            <w:shd w:val="clear" w:color="auto" w:fill="auto"/>
            <w:noWrap/>
            <w:vAlign w:val="bottom"/>
            <w:hideMark/>
          </w:tcPr>
          <w:p w14:paraId="6B846B17"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F H Odendaal Hospital (MDR)</w:t>
            </w:r>
          </w:p>
        </w:tc>
      </w:tr>
      <w:tr w:rsidR="0099005C" w:rsidRPr="00701569" w14:paraId="3C8C5A77"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63E1EDFD"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6D73E61D"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124FD342"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1B685409"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5055030031</w:t>
            </w:r>
          </w:p>
        </w:tc>
        <w:tc>
          <w:tcPr>
            <w:tcW w:w="3362" w:type="dxa"/>
            <w:tcBorders>
              <w:top w:val="nil"/>
              <w:left w:val="nil"/>
              <w:bottom w:val="single" w:sz="4" w:space="0" w:color="auto"/>
              <w:right w:val="single" w:sz="4" w:space="0" w:color="auto"/>
            </w:tcBorders>
            <w:shd w:val="clear" w:color="auto" w:fill="auto"/>
            <w:noWrap/>
            <w:vAlign w:val="bottom"/>
            <w:hideMark/>
          </w:tcPr>
          <w:p w14:paraId="0C6C9492"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Capricorn District Office</w:t>
            </w:r>
          </w:p>
        </w:tc>
      </w:tr>
      <w:tr w:rsidR="0099005C" w:rsidRPr="00701569" w14:paraId="4D6EC15B"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6F774E43"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4F0241AC"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249E3B87"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655E6DED"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5055030069</w:t>
            </w:r>
          </w:p>
        </w:tc>
        <w:tc>
          <w:tcPr>
            <w:tcW w:w="3362" w:type="dxa"/>
            <w:tcBorders>
              <w:top w:val="nil"/>
              <w:left w:val="nil"/>
              <w:bottom w:val="single" w:sz="4" w:space="0" w:color="auto"/>
              <w:right w:val="single" w:sz="4" w:space="0" w:color="auto"/>
            </w:tcBorders>
            <w:shd w:val="clear" w:color="auto" w:fill="auto"/>
            <w:noWrap/>
            <w:vAlign w:val="bottom"/>
            <w:hideMark/>
          </w:tcPr>
          <w:p w14:paraId="72AC0CAA"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Pietersburg Hospital</w:t>
            </w:r>
          </w:p>
        </w:tc>
      </w:tr>
      <w:tr w:rsidR="0099005C" w:rsidRPr="00701569" w14:paraId="3147CCAF"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2CFC939B"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70B76916"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474771A5"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1ADF9C23"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5055030034</w:t>
            </w:r>
          </w:p>
        </w:tc>
        <w:tc>
          <w:tcPr>
            <w:tcW w:w="3362" w:type="dxa"/>
            <w:tcBorders>
              <w:top w:val="nil"/>
              <w:left w:val="nil"/>
              <w:bottom w:val="single" w:sz="4" w:space="0" w:color="auto"/>
              <w:right w:val="single" w:sz="4" w:space="0" w:color="auto"/>
            </w:tcBorders>
            <w:shd w:val="clear" w:color="auto" w:fill="auto"/>
            <w:noWrap/>
            <w:vAlign w:val="bottom"/>
            <w:hideMark/>
          </w:tcPr>
          <w:p w14:paraId="0F75B259" w14:textId="77777777" w:rsidR="0099005C" w:rsidRPr="00A10C5D" w:rsidRDefault="0099005C" w:rsidP="00A10C5D">
            <w:pPr>
              <w:spacing w:line="276" w:lineRule="auto"/>
              <w:jc w:val="both"/>
              <w:rPr>
                <w:rFonts w:cs="Calibri"/>
                <w:color w:val="000000"/>
                <w:szCs w:val="24"/>
              </w:rPr>
            </w:pPr>
            <w:proofErr w:type="spellStart"/>
            <w:r w:rsidRPr="00A10C5D">
              <w:rPr>
                <w:rFonts w:cs="Calibri"/>
                <w:color w:val="000000"/>
                <w:szCs w:val="24"/>
              </w:rPr>
              <w:t>Seshego</w:t>
            </w:r>
            <w:proofErr w:type="spellEnd"/>
            <w:r w:rsidRPr="00A10C5D">
              <w:rPr>
                <w:rFonts w:cs="Calibri"/>
                <w:color w:val="000000"/>
                <w:szCs w:val="24"/>
              </w:rPr>
              <w:t xml:space="preserve"> Hospital</w:t>
            </w:r>
          </w:p>
        </w:tc>
      </w:tr>
      <w:tr w:rsidR="0099005C" w:rsidRPr="00701569" w14:paraId="3B62DA9D"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2A8432F0"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2CA2E11A"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7FA279F5"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172DB234"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5055030067</w:t>
            </w:r>
          </w:p>
        </w:tc>
        <w:tc>
          <w:tcPr>
            <w:tcW w:w="3362" w:type="dxa"/>
            <w:tcBorders>
              <w:top w:val="nil"/>
              <w:left w:val="nil"/>
              <w:bottom w:val="single" w:sz="4" w:space="0" w:color="auto"/>
              <w:right w:val="single" w:sz="4" w:space="0" w:color="auto"/>
            </w:tcBorders>
            <w:shd w:val="clear" w:color="auto" w:fill="auto"/>
            <w:noWrap/>
            <w:vAlign w:val="bottom"/>
            <w:hideMark/>
          </w:tcPr>
          <w:p w14:paraId="4F1A34A7"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Limpopo DHSD Pharmaceutical Depot</w:t>
            </w:r>
          </w:p>
        </w:tc>
      </w:tr>
      <w:tr w:rsidR="0099005C" w:rsidRPr="00701569" w14:paraId="3C954695"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5A697ABF"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1B96D6B1"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04B70DF6"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7D9F38AE"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5055031238</w:t>
            </w:r>
          </w:p>
        </w:tc>
        <w:tc>
          <w:tcPr>
            <w:tcW w:w="3362" w:type="dxa"/>
            <w:tcBorders>
              <w:top w:val="nil"/>
              <w:left w:val="nil"/>
              <w:bottom w:val="single" w:sz="4" w:space="0" w:color="auto"/>
              <w:right w:val="single" w:sz="4" w:space="0" w:color="auto"/>
            </w:tcBorders>
            <w:shd w:val="clear" w:color="auto" w:fill="auto"/>
            <w:noWrap/>
            <w:vAlign w:val="bottom"/>
            <w:hideMark/>
          </w:tcPr>
          <w:p w14:paraId="604E72C1"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Messina Hospital</w:t>
            </w:r>
          </w:p>
        </w:tc>
      </w:tr>
      <w:tr w:rsidR="0099005C" w:rsidRPr="00701569" w14:paraId="599C8597"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45C18E42"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2D7B426F"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6CB06899"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46A9B256"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5055031237</w:t>
            </w:r>
          </w:p>
        </w:tc>
        <w:tc>
          <w:tcPr>
            <w:tcW w:w="3362" w:type="dxa"/>
            <w:tcBorders>
              <w:top w:val="nil"/>
              <w:left w:val="nil"/>
              <w:bottom w:val="single" w:sz="4" w:space="0" w:color="auto"/>
              <w:right w:val="single" w:sz="4" w:space="0" w:color="auto"/>
            </w:tcBorders>
            <w:shd w:val="clear" w:color="auto" w:fill="auto"/>
            <w:noWrap/>
            <w:vAlign w:val="bottom"/>
            <w:hideMark/>
          </w:tcPr>
          <w:p w14:paraId="772B77B6"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Siloam Hospital</w:t>
            </w:r>
          </w:p>
        </w:tc>
      </w:tr>
      <w:tr w:rsidR="0099005C" w:rsidRPr="00701569" w14:paraId="04671210"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64BDD116"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610B3406"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05D7ADC3"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3E31D4AD"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5055031231</w:t>
            </w:r>
          </w:p>
        </w:tc>
        <w:tc>
          <w:tcPr>
            <w:tcW w:w="3362" w:type="dxa"/>
            <w:tcBorders>
              <w:top w:val="nil"/>
              <w:left w:val="nil"/>
              <w:bottom w:val="single" w:sz="4" w:space="0" w:color="auto"/>
              <w:right w:val="single" w:sz="4" w:space="0" w:color="auto"/>
            </w:tcBorders>
            <w:shd w:val="clear" w:color="auto" w:fill="auto"/>
            <w:noWrap/>
            <w:vAlign w:val="bottom"/>
            <w:hideMark/>
          </w:tcPr>
          <w:p w14:paraId="18B8CB97"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Donald Fraser Hospital</w:t>
            </w:r>
          </w:p>
        </w:tc>
      </w:tr>
      <w:tr w:rsidR="0099005C" w:rsidRPr="00701569" w14:paraId="1399B72E"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012C97C1"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26C67379"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2648B0D1"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4DB40852"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5055031233</w:t>
            </w:r>
          </w:p>
        </w:tc>
        <w:tc>
          <w:tcPr>
            <w:tcW w:w="3362" w:type="dxa"/>
            <w:tcBorders>
              <w:top w:val="nil"/>
              <w:left w:val="nil"/>
              <w:bottom w:val="single" w:sz="4" w:space="0" w:color="auto"/>
              <w:right w:val="single" w:sz="4" w:space="0" w:color="auto"/>
            </w:tcBorders>
            <w:shd w:val="clear" w:color="auto" w:fill="auto"/>
            <w:noWrap/>
            <w:vAlign w:val="bottom"/>
            <w:hideMark/>
          </w:tcPr>
          <w:p w14:paraId="0EB01170" w14:textId="77777777" w:rsidR="0099005C" w:rsidRPr="00A10C5D" w:rsidRDefault="0099005C" w:rsidP="00A10C5D">
            <w:pPr>
              <w:spacing w:line="276" w:lineRule="auto"/>
              <w:jc w:val="both"/>
              <w:rPr>
                <w:rFonts w:cs="Calibri"/>
                <w:color w:val="000000"/>
                <w:szCs w:val="24"/>
              </w:rPr>
            </w:pPr>
            <w:proofErr w:type="spellStart"/>
            <w:r w:rsidRPr="00A10C5D">
              <w:rPr>
                <w:rFonts w:cs="Calibri"/>
                <w:color w:val="000000"/>
                <w:szCs w:val="24"/>
              </w:rPr>
              <w:t>Hayani</w:t>
            </w:r>
            <w:proofErr w:type="spellEnd"/>
            <w:r w:rsidRPr="00A10C5D">
              <w:rPr>
                <w:rFonts w:cs="Calibri"/>
                <w:color w:val="000000"/>
                <w:szCs w:val="24"/>
              </w:rPr>
              <w:t xml:space="preserve"> Psychiatric Hospital</w:t>
            </w:r>
          </w:p>
        </w:tc>
      </w:tr>
      <w:tr w:rsidR="0099005C" w:rsidRPr="00701569" w14:paraId="32410A4F"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0B1509C0"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4123BA68"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12B2EF57"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7594A1FC"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5055031229</w:t>
            </w:r>
          </w:p>
        </w:tc>
        <w:tc>
          <w:tcPr>
            <w:tcW w:w="3362" w:type="dxa"/>
            <w:tcBorders>
              <w:top w:val="nil"/>
              <w:left w:val="nil"/>
              <w:bottom w:val="single" w:sz="4" w:space="0" w:color="auto"/>
              <w:right w:val="single" w:sz="4" w:space="0" w:color="auto"/>
            </w:tcBorders>
            <w:shd w:val="clear" w:color="auto" w:fill="auto"/>
            <w:noWrap/>
            <w:vAlign w:val="bottom"/>
            <w:hideMark/>
          </w:tcPr>
          <w:p w14:paraId="62174864"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Vhembe District Office</w:t>
            </w:r>
          </w:p>
        </w:tc>
      </w:tr>
      <w:tr w:rsidR="0099005C" w:rsidRPr="00701569" w14:paraId="16276378"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04353459"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0825DDED"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2FBF8B4A"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624F6694"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5055031235</w:t>
            </w:r>
          </w:p>
        </w:tc>
        <w:tc>
          <w:tcPr>
            <w:tcW w:w="3362" w:type="dxa"/>
            <w:tcBorders>
              <w:top w:val="nil"/>
              <w:left w:val="nil"/>
              <w:bottom w:val="single" w:sz="4" w:space="0" w:color="auto"/>
              <w:right w:val="single" w:sz="4" w:space="0" w:color="auto"/>
            </w:tcBorders>
            <w:shd w:val="clear" w:color="auto" w:fill="auto"/>
            <w:noWrap/>
            <w:vAlign w:val="bottom"/>
            <w:hideMark/>
          </w:tcPr>
          <w:p w14:paraId="1B1F2DA9"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Venda Nursing College</w:t>
            </w:r>
          </w:p>
        </w:tc>
      </w:tr>
      <w:tr w:rsidR="0099005C" w:rsidRPr="00701569" w14:paraId="1F1F0772"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001FB97B"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5C1B50B7"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1EF45CB1"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1F94BCDB"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5055031230</w:t>
            </w:r>
          </w:p>
        </w:tc>
        <w:tc>
          <w:tcPr>
            <w:tcW w:w="3362" w:type="dxa"/>
            <w:tcBorders>
              <w:top w:val="nil"/>
              <w:left w:val="nil"/>
              <w:bottom w:val="single" w:sz="4" w:space="0" w:color="auto"/>
              <w:right w:val="single" w:sz="4" w:space="0" w:color="auto"/>
            </w:tcBorders>
            <w:shd w:val="clear" w:color="auto" w:fill="auto"/>
            <w:noWrap/>
            <w:vAlign w:val="bottom"/>
            <w:hideMark/>
          </w:tcPr>
          <w:p w14:paraId="281DED22" w14:textId="77777777" w:rsidR="0099005C" w:rsidRPr="00A10C5D" w:rsidRDefault="0099005C" w:rsidP="00A10C5D">
            <w:pPr>
              <w:spacing w:line="276" w:lineRule="auto"/>
              <w:jc w:val="both"/>
              <w:rPr>
                <w:rFonts w:cs="Calibri"/>
                <w:color w:val="000000"/>
                <w:szCs w:val="24"/>
              </w:rPr>
            </w:pPr>
            <w:proofErr w:type="spellStart"/>
            <w:r w:rsidRPr="00A10C5D">
              <w:rPr>
                <w:rFonts w:cs="Calibri"/>
                <w:color w:val="000000"/>
                <w:szCs w:val="24"/>
              </w:rPr>
              <w:t>Tshilidzini</w:t>
            </w:r>
            <w:proofErr w:type="spellEnd"/>
            <w:r w:rsidRPr="00A10C5D">
              <w:rPr>
                <w:rFonts w:cs="Calibri"/>
                <w:color w:val="000000"/>
                <w:szCs w:val="24"/>
              </w:rPr>
              <w:t xml:space="preserve"> Hospital</w:t>
            </w:r>
          </w:p>
        </w:tc>
      </w:tr>
      <w:tr w:rsidR="0099005C" w:rsidRPr="00701569" w14:paraId="1DE73C17"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046D6EF1"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7545D4CF"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1302116C"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51631867"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5055031242</w:t>
            </w:r>
          </w:p>
        </w:tc>
        <w:tc>
          <w:tcPr>
            <w:tcW w:w="3362" w:type="dxa"/>
            <w:tcBorders>
              <w:top w:val="nil"/>
              <w:left w:val="nil"/>
              <w:bottom w:val="single" w:sz="4" w:space="0" w:color="auto"/>
              <w:right w:val="single" w:sz="4" w:space="0" w:color="auto"/>
            </w:tcBorders>
            <w:shd w:val="clear" w:color="auto" w:fill="auto"/>
            <w:noWrap/>
            <w:vAlign w:val="bottom"/>
            <w:hideMark/>
          </w:tcPr>
          <w:p w14:paraId="61ABFBC9" w14:textId="77777777" w:rsidR="0099005C" w:rsidRPr="00A10C5D" w:rsidRDefault="0099005C" w:rsidP="00A10C5D">
            <w:pPr>
              <w:spacing w:line="276" w:lineRule="auto"/>
              <w:jc w:val="both"/>
              <w:rPr>
                <w:rFonts w:cs="Calibri"/>
                <w:color w:val="000000"/>
                <w:szCs w:val="24"/>
              </w:rPr>
            </w:pPr>
            <w:proofErr w:type="spellStart"/>
            <w:r w:rsidRPr="00A10C5D">
              <w:rPr>
                <w:rFonts w:cs="Calibri"/>
                <w:color w:val="000000"/>
                <w:szCs w:val="24"/>
              </w:rPr>
              <w:t>Elim</w:t>
            </w:r>
            <w:proofErr w:type="spellEnd"/>
            <w:r w:rsidRPr="00A10C5D">
              <w:rPr>
                <w:rFonts w:cs="Calibri"/>
                <w:color w:val="000000"/>
                <w:szCs w:val="24"/>
              </w:rPr>
              <w:t xml:space="preserve"> District Hospital</w:t>
            </w:r>
          </w:p>
        </w:tc>
      </w:tr>
      <w:tr w:rsidR="0099005C" w:rsidRPr="00701569" w14:paraId="3CF7566F"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4AF911AD"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5027F316"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27A579A5"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123882F0"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5055031240</w:t>
            </w:r>
          </w:p>
        </w:tc>
        <w:tc>
          <w:tcPr>
            <w:tcW w:w="3362" w:type="dxa"/>
            <w:tcBorders>
              <w:top w:val="nil"/>
              <w:left w:val="nil"/>
              <w:bottom w:val="single" w:sz="4" w:space="0" w:color="auto"/>
              <w:right w:val="single" w:sz="4" w:space="0" w:color="auto"/>
            </w:tcBorders>
            <w:shd w:val="clear" w:color="auto" w:fill="auto"/>
            <w:noWrap/>
            <w:vAlign w:val="bottom"/>
            <w:hideMark/>
          </w:tcPr>
          <w:p w14:paraId="1D03FC6B"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Louis Trichardt Memorial Hospital</w:t>
            </w:r>
          </w:p>
        </w:tc>
      </w:tr>
      <w:tr w:rsidR="0099005C" w:rsidRPr="00701569" w14:paraId="61D11FF0"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77BBB7B0"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7782D332"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70ED1388"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521337AD"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5055031251</w:t>
            </w:r>
          </w:p>
        </w:tc>
        <w:tc>
          <w:tcPr>
            <w:tcW w:w="3362" w:type="dxa"/>
            <w:tcBorders>
              <w:top w:val="nil"/>
              <w:left w:val="nil"/>
              <w:bottom w:val="single" w:sz="4" w:space="0" w:color="auto"/>
              <w:right w:val="single" w:sz="4" w:space="0" w:color="auto"/>
            </w:tcBorders>
            <w:shd w:val="clear" w:color="auto" w:fill="auto"/>
            <w:noWrap/>
            <w:vAlign w:val="bottom"/>
            <w:hideMark/>
          </w:tcPr>
          <w:p w14:paraId="464BB7A5" w14:textId="77777777" w:rsidR="0099005C" w:rsidRPr="00A10C5D" w:rsidRDefault="0099005C" w:rsidP="00A10C5D">
            <w:pPr>
              <w:spacing w:line="276" w:lineRule="auto"/>
              <w:jc w:val="both"/>
              <w:rPr>
                <w:rFonts w:cs="Calibri"/>
                <w:color w:val="000000"/>
                <w:szCs w:val="24"/>
              </w:rPr>
            </w:pPr>
            <w:proofErr w:type="spellStart"/>
            <w:r w:rsidRPr="00A10C5D">
              <w:rPr>
                <w:rFonts w:cs="Calibri"/>
                <w:color w:val="000000"/>
                <w:szCs w:val="24"/>
              </w:rPr>
              <w:t>Malamulele</w:t>
            </w:r>
            <w:proofErr w:type="spellEnd"/>
            <w:r w:rsidRPr="00A10C5D">
              <w:rPr>
                <w:rFonts w:cs="Calibri"/>
                <w:color w:val="000000"/>
                <w:szCs w:val="24"/>
              </w:rPr>
              <w:t xml:space="preserve"> Hospital</w:t>
            </w:r>
          </w:p>
        </w:tc>
      </w:tr>
      <w:tr w:rsidR="0099005C" w:rsidRPr="00701569" w14:paraId="3CB7DD26"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2EC322B7"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0F1788DF"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14EA83F1"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03D47F7C"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5055031248</w:t>
            </w:r>
          </w:p>
        </w:tc>
        <w:tc>
          <w:tcPr>
            <w:tcW w:w="3362" w:type="dxa"/>
            <w:tcBorders>
              <w:top w:val="nil"/>
              <w:left w:val="nil"/>
              <w:bottom w:val="single" w:sz="4" w:space="0" w:color="auto"/>
              <w:right w:val="single" w:sz="4" w:space="0" w:color="auto"/>
            </w:tcBorders>
            <w:shd w:val="clear" w:color="auto" w:fill="auto"/>
            <w:noWrap/>
            <w:vAlign w:val="bottom"/>
            <w:hideMark/>
          </w:tcPr>
          <w:p w14:paraId="0A2B5DBD" w14:textId="77777777" w:rsidR="0099005C" w:rsidRPr="00A10C5D" w:rsidRDefault="0099005C" w:rsidP="00A10C5D">
            <w:pPr>
              <w:spacing w:line="276" w:lineRule="auto"/>
              <w:jc w:val="both"/>
              <w:rPr>
                <w:rFonts w:cs="Calibri"/>
                <w:color w:val="000000"/>
                <w:szCs w:val="24"/>
              </w:rPr>
            </w:pPr>
            <w:proofErr w:type="spellStart"/>
            <w:r w:rsidRPr="00A10C5D">
              <w:rPr>
                <w:rFonts w:cs="Calibri"/>
                <w:color w:val="000000"/>
                <w:szCs w:val="24"/>
              </w:rPr>
              <w:t>Evuxakeni</w:t>
            </w:r>
            <w:proofErr w:type="spellEnd"/>
            <w:r w:rsidRPr="00A10C5D">
              <w:rPr>
                <w:rFonts w:cs="Calibri"/>
                <w:color w:val="000000"/>
                <w:szCs w:val="24"/>
              </w:rPr>
              <w:t xml:space="preserve"> Psychiatric Hospital Pharmacy</w:t>
            </w:r>
          </w:p>
        </w:tc>
      </w:tr>
      <w:tr w:rsidR="0099005C" w:rsidRPr="00701569" w14:paraId="49B07970"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74ABCB33"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7D9F5FE8"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662F3533"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3C18D15A"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5055031247</w:t>
            </w:r>
          </w:p>
        </w:tc>
        <w:tc>
          <w:tcPr>
            <w:tcW w:w="3362" w:type="dxa"/>
            <w:tcBorders>
              <w:top w:val="nil"/>
              <w:left w:val="nil"/>
              <w:bottom w:val="single" w:sz="4" w:space="0" w:color="auto"/>
              <w:right w:val="single" w:sz="4" w:space="0" w:color="auto"/>
            </w:tcBorders>
            <w:shd w:val="clear" w:color="auto" w:fill="auto"/>
            <w:noWrap/>
            <w:vAlign w:val="bottom"/>
            <w:hideMark/>
          </w:tcPr>
          <w:p w14:paraId="1F242BC9" w14:textId="77777777" w:rsidR="0099005C" w:rsidRPr="00A10C5D" w:rsidRDefault="0099005C" w:rsidP="00A10C5D">
            <w:pPr>
              <w:spacing w:line="276" w:lineRule="auto"/>
              <w:jc w:val="both"/>
              <w:rPr>
                <w:rFonts w:cs="Calibri"/>
                <w:color w:val="000000"/>
                <w:szCs w:val="24"/>
              </w:rPr>
            </w:pPr>
            <w:proofErr w:type="spellStart"/>
            <w:r w:rsidRPr="00A10C5D">
              <w:rPr>
                <w:rFonts w:cs="Calibri"/>
                <w:color w:val="000000"/>
                <w:szCs w:val="24"/>
              </w:rPr>
              <w:t>Nkhensani</w:t>
            </w:r>
            <w:proofErr w:type="spellEnd"/>
            <w:r w:rsidRPr="00A10C5D">
              <w:rPr>
                <w:rFonts w:cs="Calibri"/>
                <w:color w:val="000000"/>
                <w:szCs w:val="24"/>
              </w:rPr>
              <w:t xml:space="preserve"> Hospital</w:t>
            </w:r>
          </w:p>
        </w:tc>
      </w:tr>
      <w:tr w:rsidR="0099005C" w:rsidRPr="00701569" w14:paraId="5BDABDE4"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122F991A"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47114500"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7C90E092"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5D043D7E"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5055031243</w:t>
            </w:r>
          </w:p>
        </w:tc>
        <w:tc>
          <w:tcPr>
            <w:tcW w:w="3362" w:type="dxa"/>
            <w:tcBorders>
              <w:top w:val="nil"/>
              <w:left w:val="nil"/>
              <w:bottom w:val="single" w:sz="4" w:space="0" w:color="auto"/>
              <w:right w:val="single" w:sz="4" w:space="0" w:color="auto"/>
            </w:tcBorders>
            <w:shd w:val="clear" w:color="auto" w:fill="auto"/>
            <w:noWrap/>
            <w:vAlign w:val="bottom"/>
            <w:hideMark/>
          </w:tcPr>
          <w:p w14:paraId="06B7FFBE"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Mopani District Office</w:t>
            </w:r>
          </w:p>
        </w:tc>
      </w:tr>
      <w:tr w:rsidR="0099005C" w:rsidRPr="00701569" w14:paraId="44D587DB"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71B3B190"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15AFC412"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1301A99A"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41D4423A"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5055031253</w:t>
            </w:r>
          </w:p>
        </w:tc>
        <w:tc>
          <w:tcPr>
            <w:tcW w:w="3362" w:type="dxa"/>
            <w:tcBorders>
              <w:top w:val="nil"/>
              <w:left w:val="nil"/>
              <w:bottom w:val="single" w:sz="4" w:space="0" w:color="auto"/>
              <w:right w:val="single" w:sz="4" w:space="0" w:color="auto"/>
            </w:tcBorders>
            <w:shd w:val="clear" w:color="auto" w:fill="auto"/>
            <w:noWrap/>
            <w:vAlign w:val="bottom"/>
            <w:hideMark/>
          </w:tcPr>
          <w:p w14:paraId="06FD7747"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 xml:space="preserve">Giyani Campus </w:t>
            </w:r>
            <w:proofErr w:type="gramStart"/>
            <w:r w:rsidRPr="00A10C5D">
              <w:rPr>
                <w:rFonts w:cs="Calibri"/>
                <w:color w:val="000000"/>
                <w:szCs w:val="24"/>
              </w:rPr>
              <w:t>Of</w:t>
            </w:r>
            <w:proofErr w:type="gramEnd"/>
            <w:r w:rsidRPr="00A10C5D">
              <w:rPr>
                <w:rFonts w:cs="Calibri"/>
                <w:color w:val="000000"/>
                <w:szCs w:val="24"/>
              </w:rPr>
              <w:t xml:space="preserve"> Nursing College</w:t>
            </w:r>
          </w:p>
        </w:tc>
      </w:tr>
      <w:tr w:rsidR="0099005C" w:rsidRPr="00701569" w14:paraId="111B0B84"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4EC9A4B7"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28C0D740"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090E72C4"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0A558BBE"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5055031254</w:t>
            </w:r>
          </w:p>
        </w:tc>
        <w:tc>
          <w:tcPr>
            <w:tcW w:w="3362" w:type="dxa"/>
            <w:tcBorders>
              <w:top w:val="nil"/>
              <w:left w:val="nil"/>
              <w:bottom w:val="single" w:sz="4" w:space="0" w:color="auto"/>
              <w:right w:val="single" w:sz="4" w:space="0" w:color="auto"/>
            </w:tcBorders>
            <w:shd w:val="clear" w:color="auto" w:fill="auto"/>
            <w:noWrap/>
            <w:vAlign w:val="bottom"/>
            <w:hideMark/>
          </w:tcPr>
          <w:p w14:paraId="0EDEB6E4" w14:textId="77777777" w:rsidR="0099005C" w:rsidRPr="00A10C5D" w:rsidRDefault="0099005C" w:rsidP="00A10C5D">
            <w:pPr>
              <w:spacing w:line="276" w:lineRule="auto"/>
              <w:jc w:val="both"/>
              <w:rPr>
                <w:rFonts w:cs="Calibri"/>
                <w:color w:val="000000"/>
                <w:szCs w:val="24"/>
              </w:rPr>
            </w:pPr>
            <w:proofErr w:type="spellStart"/>
            <w:r w:rsidRPr="00A10C5D">
              <w:rPr>
                <w:rFonts w:cs="Calibri"/>
                <w:color w:val="000000"/>
                <w:szCs w:val="24"/>
              </w:rPr>
              <w:t>Kgapane</w:t>
            </w:r>
            <w:proofErr w:type="spellEnd"/>
            <w:r w:rsidRPr="00A10C5D">
              <w:rPr>
                <w:rFonts w:cs="Calibri"/>
                <w:color w:val="000000"/>
                <w:szCs w:val="24"/>
              </w:rPr>
              <w:t xml:space="preserve"> Hospital</w:t>
            </w:r>
          </w:p>
        </w:tc>
      </w:tr>
      <w:tr w:rsidR="0099005C" w:rsidRPr="00701569" w14:paraId="1A752AF6"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559593C1"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665233EB"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7A9EB248"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352A7449"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5055031255</w:t>
            </w:r>
          </w:p>
        </w:tc>
        <w:tc>
          <w:tcPr>
            <w:tcW w:w="3362" w:type="dxa"/>
            <w:tcBorders>
              <w:top w:val="nil"/>
              <w:left w:val="nil"/>
              <w:bottom w:val="single" w:sz="4" w:space="0" w:color="auto"/>
              <w:right w:val="single" w:sz="4" w:space="0" w:color="auto"/>
            </w:tcBorders>
            <w:shd w:val="clear" w:color="auto" w:fill="auto"/>
            <w:noWrap/>
            <w:vAlign w:val="bottom"/>
            <w:hideMark/>
          </w:tcPr>
          <w:p w14:paraId="38BBDF60" w14:textId="77777777" w:rsidR="0099005C" w:rsidRPr="00A10C5D" w:rsidRDefault="0099005C" w:rsidP="00A10C5D">
            <w:pPr>
              <w:spacing w:line="276" w:lineRule="auto"/>
              <w:jc w:val="both"/>
              <w:rPr>
                <w:rFonts w:cs="Calibri"/>
                <w:color w:val="000000"/>
                <w:szCs w:val="24"/>
              </w:rPr>
            </w:pPr>
            <w:proofErr w:type="spellStart"/>
            <w:r w:rsidRPr="00A10C5D">
              <w:rPr>
                <w:rFonts w:cs="Calibri"/>
                <w:color w:val="000000"/>
                <w:szCs w:val="24"/>
              </w:rPr>
              <w:t>Botlokwa</w:t>
            </w:r>
            <w:proofErr w:type="spellEnd"/>
            <w:r w:rsidRPr="00A10C5D">
              <w:rPr>
                <w:rFonts w:cs="Calibri"/>
                <w:color w:val="000000"/>
                <w:szCs w:val="24"/>
              </w:rPr>
              <w:t xml:space="preserve"> Hospital</w:t>
            </w:r>
          </w:p>
        </w:tc>
      </w:tr>
      <w:tr w:rsidR="0099005C" w:rsidRPr="00701569" w14:paraId="33F35018"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1BFDE4FA"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76461AD7"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7A80AA01"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3506EAF7"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5055031256</w:t>
            </w:r>
          </w:p>
        </w:tc>
        <w:tc>
          <w:tcPr>
            <w:tcW w:w="3362" w:type="dxa"/>
            <w:tcBorders>
              <w:top w:val="nil"/>
              <w:left w:val="nil"/>
              <w:bottom w:val="single" w:sz="4" w:space="0" w:color="auto"/>
              <w:right w:val="single" w:sz="4" w:space="0" w:color="auto"/>
            </w:tcBorders>
            <w:shd w:val="clear" w:color="auto" w:fill="auto"/>
            <w:noWrap/>
            <w:vAlign w:val="bottom"/>
            <w:hideMark/>
          </w:tcPr>
          <w:p w14:paraId="6570D048"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Helen Franz Hospital</w:t>
            </w:r>
          </w:p>
        </w:tc>
      </w:tr>
      <w:tr w:rsidR="0099005C" w:rsidRPr="00701569" w14:paraId="49FC0FD5"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18547ED0"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7C91C015"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7E82F39D"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00C8D655"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5055031258</w:t>
            </w:r>
          </w:p>
        </w:tc>
        <w:tc>
          <w:tcPr>
            <w:tcW w:w="3362" w:type="dxa"/>
            <w:tcBorders>
              <w:top w:val="nil"/>
              <w:left w:val="nil"/>
              <w:bottom w:val="single" w:sz="4" w:space="0" w:color="auto"/>
              <w:right w:val="single" w:sz="4" w:space="0" w:color="auto"/>
            </w:tcBorders>
            <w:shd w:val="clear" w:color="auto" w:fill="auto"/>
            <w:noWrap/>
            <w:vAlign w:val="bottom"/>
            <w:hideMark/>
          </w:tcPr>
          <w:p w14:paraId="33D33DF1"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 xml:space="preserve">W F </w:t>
            </w:r>
            <w:proofErr w:type="spellStart"/>
            <w:r w:rsidRPr="00A10C5D">
              <w:rPr>
                <w:rFonts w:cs="Calibri"/>
                <w:color w:val="000000"/>
                <w:szCs w:val="24"/>
              </w:rPr>
              <w:t>Knobel</w:t>
            </w:r>
            <w:proofErr w:type="spellEnd"/>
            <w:r w:rsidRPr="00A10C5D">
              <w:rPr>
                <w:rFonts w:cs="Calibri"/>
                <w:color w:val="000000"/>
                <w:szCs w:val="24"/>
              </w:rPr>
              <w:t xml:space="preserve"> Hospital</w:t>
            </w:r>
          </w:p>
        </w:tc>
      </w:tr>
      <w:tr w:rsidR="0099005C" w:rsidRPr="00701569" w14:paraId="5DB58397"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65F83615"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7E3FA1BC"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6A2CAEE4"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4F3E5BEF"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5055031261</w:t>
            </w:r>
          </w:p>
        </w:tc>
        <w:tc>
          <w:tcPr>
            <w:tcW w:w="3362" w:type="dxa"/>
            <w:tcBorders>
              <w:top w:val="nil"/>
              <w:left w:val="nil"/>
              <w:bottom w:val="single" w:sz="4" w:space="0" w:color="auto"/>
              <w:right w:val="single" w:sz="4" w:space="0" w:color="auto"/>
            </w:tcBorders>
            <w:shd w:val="clear" w:color="auto" w:fill="auto"/>
            <w:noWrap/>
            <w:vAlign w:val="bottom"/>
            <w:hideMark/>
          </w:tcPr>
          <w:p w14:paraId="2659CA60"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Thabazimbi Hospital</w:t>
            </w:r>
          </w:p>
        </w:tc>
      </w:tr>
      <w:tr w:rsidR="0099005C" w:rsidRPr="00701569" w14:paraId="213F8035"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178612F9"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0D928924"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49A3E3C6"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2F65F786"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5055031265</w:t>
            </w:r>
          </w:p>
        </w:tc>
        <w:tc>
          <w:tcPr>
            <w:tcW w:w="3362" w:type="dxa"/>
            <w:tcBorders>
              <w:top w:val="nil"/>
              <w:left w:val="nil"/>
              <w:bottom w:val="single" w:sz="4" w:space="0" w:color="auto"/>
              <w:right w:val="single" w:sz="4" w:space="0" w:color="auto"/>
            </w:tcBorders>
            <w:shd w:val="clear" w:color="auto" w:fill="auto"/>
            <w:noWrap/>
            <w:vAlign w:val="bottom"/>
            <w:hideMark/>
          </w:tcPr>
          <w:p w14:paraId="75D5AC4A" w14:textId="77777777" w:rsidR="0099005C" w:rsidRPr="00A10C5D" w:rsidRDefault="0099005C" w:rsidP="00A10C5D">
            <w:pPr>
              <w:spacing w:line="276" w:lineRule="auto"/>
              <w:jc w:val="both"/>
              <w:rPr>
                <w:rFonts w:cs="Calibri"/>
                <w:color w:val="000000"/>
                <w:szCs w:val="24"/>
              </w:rPr>
            </w:pPr>
            <w:proofErr w:type="spellStart"/>
            <w:r w:rsidRPr="00A10C5D">
              <w:rPr>
                <w:rFonts w:cs="Calibri"/>
                <w:color w:val="000000"/>
                <w:szCs w:val="24"/>
              </w:rPr>
              <w:t>Ellisras</w:t>
            </w:r>
            <w:proofErr w:type="spellEnd"/>
            <w:r w:rsidRPr="00A10C5D">
              <w:rPr>
                <w:rFonts w:cs="Calibri"/>
                <w:color w:val="000000"/>
                <w:szCs w:val="24"/>
              </w:rPr>
              <w:t xml:space="preserve"> Hospital</w:t>
            </w:r>
          </w:p>
        </w:tc>
      </w:tr>
      <w:tr w:rsidR="0099005C" w:rsidRPr="00701569" w14:paraId="1337CB45"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1C262555"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7E72EA91"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199DC1D3"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54218CF3"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5055031264</w:t>
            </w:r>
          </w:p>
        </w:tc>
        <w:tc>
          <w:tcPr>
            <w:tcW w:w="3362" w:type="dxa"/>
            <w:tcBorders>
              <w:top w:val="nil"/>
              <w:left w:val="nil"/>
              <w:bottom w:val="single" w:sz="4" w:space="0" w:color="auto"/>
              <w:right w:val="single" w:sz="4" w:space="0" w:color="auto"/>
            </w:tcBorders>
            <w:shd w:val="clear" w:color="auto" w:fill="auto"/>
            <w:noWrap/>
            <w:vAlign w:val="bottom"/>
            <w:hideMark/>
          </w:tcPr>
          <w:p w14:paraId="26292331" w14:textId="77777777" w:rsidR="0099005C" w:rsidRPr="00A10C5D" w:rsidRDefault="0099005C" w:rsidP="00A10C5D">
            <w:pPr>
              <w:spacing w:line="276" w:lineRule="auto"/>
              <w:jc w:val="both"/>
              <w:rPr>
                <w:rFonts w:cs="Calibri"/>
                <w:color w:val="000000"/>
                <w:szCs w:val="24"/>
              </w:rPr>
            </w:pPr>
            <w:proofErr w:type="spellStart"/>
            <w:r w:rsidRPr="00A10C5D">
              <w:rPr>
                <w:rFonts w:cs="Calibri"/>
                <w:color w:val="000000"/>
                <w:szCs w:val="24"/>
              </w:rPr>
              <w:t>Witpoort</w:t>
            </w:r>
            <w:proofErr w:type="spellEnd"/>
            <w:r w:rsidRPr="00A10C5D">
              <w:rPr>
                <w:rFonts w:cs="Calibri"/>
                <w:color w:val="000000"/>
                <w:szCs w:val="24"/>
              </w:rPr>
              <w:t xml:space="preserve"> Hospital</w:t>
            </w:r>
          </w:p>
        </w:tc>
      </w:tr>
      <w:tr w:rsidR="0099005C" w:rsidRPr="00701569" w14:paraId="0EBBC3DE"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5E7DDFF2"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1E052480"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46561752"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6FC96FF1"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5055031262</w:t>
            </w:r>
          </w:p>
        </w:tc>
        <w:tc>
          <w:tcPr>
            <w:tcW w:w="3362" w:type="dxa"/>
            <w:tcBorders>
              <w:top w:val="nil"/>
              <w:left w:val="nil"/>
              <w:bottom w:val="single" w:sz="4" w:space="0" w:color="auto"/>
              <w:right w:val="single" w:sz="4" w:space="0" w:color="auto"/>
            </w:tcBorders>
            <w:shd w:val="clear" w:color="auto" w:fill="auto"/>
            <w:noWrap/>
            <w:vAlign w:val="bottom"/>
            <w:hideMark/>
          </w:tcPr>
          <w:p w14:paraId="1DD85183"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 xml:space="preserve">George </w:t>
            </w:r>
            <w:proofErr w:type="spellStart"/>
            <w:r w:rsidRPr="00A10C5D">
              <w:rPr>
                <w:rFonts w:cs="Calibri"/>
                <w:color w:val="000000"/>
                <w:szCs w:val="24"/>
              </w:rPr>
              <w:t>Masebe</w:t>
            </w:r>
            <w:proofErr w:type="spellEnd"/>
            <w:r w:rsidRPr="00A10C5D">
              <w:rPr>
                <w:rFonts w:cs="Calibri"/>
                <w:color w:val="000000"/>
                <w:szCs w:val="24"/>
              </w:rPr>
              <w:t xml:space="preserve"> Hospital</w:t>
            </w:r>
          </w:p>
        </w:tc>
      </w:tr>
      <w:tr w:rsidR="0099005C" w:rsidRPr="00701569" w14:paraId="129DCF9E"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5455D4BE"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7BCF6698"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5E9FD2CC"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3466C66F"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5055031266</w:t>
            </w:r>
          </w:p>
        </w:tc>
        <w:tc>
          <w:tcPr>
            <w:tcW w:w="3362" w:type="dxa"/>
            <w:tcBorders>
              <w:top w:val="nil"/>
              <w:left w:val="nil"/>
              <w:bottom w:val="single" w:sz="4" w:space="0" w:color="auto"/>
              <w:right w:val="single" w:sz="4" w:space="0" w:color="auto"/>
            </w:tcBorders>
            <w:shd w:val="clear" w:color="auto" w:fill="auto"/>
            <w:noWrap/>
            <w:vAlign w:val="bottom"/>
            <w:hideMark/>
          </w:tcPr>
          <w:p w14:paraId="65D7607F"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 xml:space="preserve">Saint </w:t>
            </w:r>
            <w:proofErr w:type="spellStart"/>
            <w:r w:rsidRPr="00A10C5D">
              <w:rPr>
                <w:rFonts w:cs="Calibri"/>
                <w:color w:val="000000"/>
                <w:szCs w:val="24"/>
              </w:rPr>
              <w:t>Ritas</w:t>
            </w:r>
            <w:proofErr w:type="spellEnd"/>
            <w:r w:rsidRPr="00A10C5D">
              <w:rPr>
                <w:rFonts w:cs="Calibri"/>
                <w:color w:val="000000"/>
                <w:szCs w:val="24"/>
              </w:rPr>
              <w:t xml:space="preserve"> Hospital</w:t>
            </w:r>
          </w:p>
        </w:tc>
      </w:tr>
      <w:tr w:rsidR="0099005C" w:rsidRPr="00701569" w14:paraId="0705898E"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4B328DF4"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6D7CB443"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641C5A62"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2EC45F1C"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5055031272</w:t>
            </w:r>
          </w:p>
        </w:tc>
        <w:tc>
          <w:tcPr>
            <w:tcW w:w="3362" w:type="dxa"/>
            <w:tcBorders>
              <w:top w:val="nil"/>
              <w:left w:val="nil"/>
              <w:bottom w:val="single" w:sz="4" w:space="0" w:color="auto"/>
              <w:right w:val="single" w:sz="4" w:space="0" w:color="auto"/>
            </w:tcBorders>
            <w:shd w:val="clear" w:color="auto" w:fill="auto"/>
            <w:noWrap/>
            <w:vAlign w:val="bottom"/>
            <w:hideMark/>
          </w:tcPr>
          <w:p w14:paraId="3E81722A"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New Jane Furse Memorial Hospital</w:t>
            </w:r>
          </w:p>
        </w:tc>
      </w:tr>
      <w:tr w:rsidR="0099005C" w:rsidRPr="00701569" w14:paraId="12F1D647"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7A7ACD52"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5423C098"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7AA06028"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7595CFAC"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5055031268</w:t>
            </w:r>
          </w:p>
        </w:tc>
        <w:tc>
          <w:tcPr>
            <w:tcW w:w="3362" w:type="dxa"/>
            <w:tcBorders>
              <w:top w:val="nil"/>
              <w:left w:val="nil"/>
              <w:bottom w:val="single" w:sz="4" w:space="0" w:color="auto"/>
              <w:right w:val="single" w:sz="4" w:space="0" w:color="auto"/>
            </w:tcBorders>
            <w:shd w:val="clear" w:color="auto" w:fill="auto"/>
            <w:noWrap/>
            <w:vAlign w:val="bottom"/>
            <w:hideMark/>
          </w:tcPr>
          <w:p w14:paraId="0F4CDE1E" w14:textId="77777777" w:rsidR="0099005C" w:rsidRPr="00A10C5D" w:rsidRDefault="0099005C" w:rsidP="00A10C5D">
            <w:pPr>
              <w:spacing w:line="276" w:lineRule="auto"/>
              <w:jc w:val="both"/>
              <w:rPr>
                <w:rFonts w:cs="Calibri"/>
                <w:color w:val="000000"/>
                <w:szCs w:val="24"/>
              </w:rPr>
            </w:pPr>
            <w:proofErr w:type="spellStart"/>
            <w:r w:rsidRPr="00A10C5D">
              <w:rPr>
                <w:rFonts w:cs="Calibri"/>
                <w:color w:val="000000"/>
                <w:szCs w:val="24"/>
              </w:rPr>
              <w:t>Mokopane</w:t>
            </w:r>
            <w:proofErr w:type="spellEnd"/>
            <w:r w:rsidRPr="00A10C5D">
              <w:rPr>
                <w:rFonts w:cs="Calibri"/>
                <w:color w:val="000000"/>
                <w:szCs w:val="24"/>
              </w:rPr>
              <w:t xml:space="preserve"> Hospital</w:t>
            </w:r>
          </w:p>
        </w:tc>
      </w:tr>
      <w:tr w:rsidR="0099005C" w:rsidRPr="00701569" w14:paraId="7C4C9D97"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62B6302B"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0262BB50"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20B8AFCD"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683D06BE"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5055031270</w:t>
            </w:r>
          </w:p>
        </w:tc>
        <w:tc>
          <w:tcPr>
            <w:tcW w:w="3362" w:type="dxa"/>
            <w:tcBorders>
              <w:top w:val="nil"/>
              <w:left w:val="nil"/>
              <w:bottom w:val="single" w:sz="4" w:space="0" w:color="auto"/>
              <w:right w:val="single" w:sz="4" w:space="0" w:color="auto"/>
            </w:tcBorders>
            <w:shd w:val="clear" w:color="auto" w:fill="auto"/>
            <w:noWrap/>
            <w:vAlign w:val="bottom"/>
            <w:hideMark/>
          </w:tcPr>
          <w:p w14:paraId="08388B82"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 xml:space="preserve">Voortrekker Hospital </w:t>
            </w:r>
            <w:proofErr w:type="spellStart"/>
            <w:r w:rsidRPr="00A10C5D">
              <w:rPr>
                <w:rFonts w:cs="Calibri"/>
                <w:color w:val="000000"/>
                <w:szCs w:val="24"/>
              </w:rPr>
              <w:t>Mokopane</w:t>
            </w:r>
            <w:proofErr w:type="spellEnd"/>
            <w:r w:rsidRPr="00A10C5D">
              <w:rPr>
                <w:rFonts w:cs="Calibri"/>
                <w:color w:val="000000"/>
                <w:szCs w:val="24"/>
              </w:rPr>
              <w:t xml:space="preserve"> Limpopo</w:t>
            </w:r>
          </w:p>
        </w:tc>
      </w:tr>
      <w:tr w:rsidR="0099005C" w:rsidRPr="00701569" w14:paraId="7329C072"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22469FDF"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0A6FE4CA"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01A8C465"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42831435"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5055031273</w:t>
            </w:r>
          </w:p>
        </w:tc>
        <w:tc>
          <w:tcPr>
            <w:tcW w:w="3362" w:type="dxa"/>
            <w:tcBorders>
              <w:top w:val="nil"/>
              <w:left w:val="nil"/>
              <w:bottom w:val="single" w:sz="4" w:space="0" w:color="auto"/>
              <w:right w:val="single" w:sz="4" w:space="0" w:color="auto"/>
            </w:tcBorders>
            <w:shd w:val="clear" w:color="auto" w:fill="auto"/>
            <w:noWrap/>
            <w:vAlign w:val="bottom"/>
            <w:hideMark/>
          </w:tcPr>
          <w:p w14:paraId="39AB13F7"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Philadelphia Hospital</w:t>
            </w:r>
          </w:p>
        </w:tc>
      </w:tr>
      <w:tr w:rsidR="0099005C" w:rsidRPr="00701569" w14:paraId="67A36960"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23C8CDD3"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698CED98"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5E83C72B"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007CAC7E"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5055031278</w:t>
            </w:r>
          </w:p>
        </w:tc>
        <w:tc>
          <w:tcPr>
            <w:tcW w:w="3362" w:type="dxa"/>
            <w:tcBorders>
              <w:top w:val="nil"/>
              <w:left w:val="nil"/>
              <w:bottom w:val="single" w:sz="4" w:space="0" w:color="auto"/>
              <w:right w:val="single" w:sz="4" w:space="0" w:color="auto"/>
            </w:tcBorders>
            <w:shd w:val="clear" w:color="auto" w:fill="auto"/>
            <w:noWrap/>
            <w:vAlign w:val="bottom"/>
            <w:hideMark/>
          </w:tcPr>
          <w:p w14:paraId="49F21884"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Groblersdal Hospital</w:t>
            </w:r>
          </w:p>
        </w:tc>
      </w:tr>
      <w:tr w:rsidR="0099005C" w:rsidRPr="00701569" w14:paraId="729DD677"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030E82FC"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5EC3C1BB"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16EC0804"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77FC4D34"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5055031271</w:t>
            </w:r>
          </w:p>
        </w:tc>
        <w:tc>
          <w:tcPr>
            <w:tcW w:w="3362" w:type="dxa"/>
            <w:tcBorders>
              <w:top w:val="nil"/>
              <w:left w:val="nil"/>
              <w:bottom w:val="single" w:sz="4" w:space="0" w:color="auto"/>
              <w:right w:val="single" w:sz="4" w:space="0" w:color="auto"/>
            </w:tcBorders>
            <w:shd w:val="clear" w:color="auto" w:fill="auto"/>
            <w:noWrap/>
            <w:vAlign w:val="bottom"/>
            <w:hideMark/>
          </w:tcPr>
          <w:p w14:paraId="252AB63C"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Matlala Hospital</w:t>
            </w:r>
          </w:p>
        </w:tc>
      </w:tr>
      <w:tr w:rsidR="0099005C" w:rsidRPr="00701569" w14:paraId="420CE3A6"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2C3975B0"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3364AE7D"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3886CB2D"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262D480E"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5055031279</w:t>
            </w:r>
          </w:p>
        </w:tc>
        <w:tc>
          <w:tcPr>
            <w:tcW w:w="3362" w:type="dxa"/>
            <w:tcBorders>
              <w:top w:val="nil"/>
              <w:left w:val="nil"/>
              <w:bottom w:val="single" w:sz="4" w:space="0" w:color="auto"/>
              <w:right w:val="single" w:sz="4" w:space="0" w:color="auto"/>
            </w:tcBorders>
            <w:shd w:val="clear" w:color="auto" w:fill="auto"/>
            <w:noWrap/>
            <w:vAlign w:val="bottom"/>
            <w:hideMark/>
          </w:tcPr>
          <w:p w14:paraId="3231F83C" w14:textId="77777777" w:rsidR="0099005C" w:rsidRPr="00A10C5D" w:rsidRDefault="0099005C" w:rsidP="00A10C5D">
            <w:pPr>
              <w:spacing w:line="276" w:lineRule="auto"/>
              <w:jc w:val="both"/>
              <w:rPr>
                <w:rFonts w:cs="Calibri"/>
                <w:color w:val="000000"/>
                <w:szCs w:val="24"/>
              </w:rPr>
            </w:pPr>
            <w:proofErr w:type="spellStart"/>
            <w:r w:rsidRPr="00A10C5D">
              <w:rPr>
                <w:rFonts w:cs="Calibri"/>
                <w:color w:val="000000"/>
                <w:szCs w:val="24"/>
              </w:rPr>
              <w:t>Zebediela</w:t>
            </w:r>
            <w:proofErr w:type="spellEnd"/>
            <w:r w:rsidRPr="00A10C5D">
              <w:rPr>
                <w:rFonts w:cs="Calibri"/>
                <w:color w:val="000000"/>
                <w:szCs w:val="24"/>
              </w:rPr>
              <w:t xml:space="preserve"> Government Hospital</w:t>
            </w:r>
          </w:p>
        </w:tc>
      </w:tr>
      <w:tr w:rsidR="0099005C" w:rsidRPr="00701569" w14:paraId="1881C674"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03862695"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4C82DC59"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534C2157"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2AA7ECBC"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5055031282</w:t>
            </w:r>
          </w:p>
        </w:tc>
        <w:tc>
          <w:tcPr>
            <w:tcW w:w="3362" w:type="dxa"/>
            <w:tcBorders>
              <w:top w:val="nil"/>
              <w:left w:val="nil"/>
              <w:bottom w:val="single" w:sz="4" w:space="0" w:color="auto"/>
              <w:right w:val="single" w:sz="4" w:space="0" w:color="auto"/>
            </w:tcBorders>
            <w:shd w:val="clear" w:color="auto" w:fill="auto"/>
            <w:noWrap/>
            <w:vAlign w:val="bottom"/>
            <w:hideMark/>
          </w:tcPr>
          <w:p w14:paraId="0731B1E1"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F H Odendaal Hospital (FH02)</w:t>
            </w:r>
          </w:p>
        </w:tc>
      </w:tr>
      <w:tr w:rsidR="0099005C" w:rsidRPr="00701569" w14:paraId="582452F6"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45A70F15"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34FA6249"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04995334"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0919ACB7"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5055031280</w:t>
            </w:r>
          </w:p>
        </w:tc>
        <w:tc>
          <w:tcPr>
            <w:tcW w:w="3362" w:type="dxa"/>
            <w:tcBorders>
              <w:top w:val="nil"/>
              <w:left w:val="nil"/>
              <w:bottom w:val="single" w:sz="4" w:space="0" w:color="auto"/>
              <w:right w:val="single" w:sz="4" w:space="0" w:color="auto"/>
            </w:tcBorders>
            <w:shd w:val="clear" w:color="auto" w:fill="auto"/>
            <w:noWrap/>
            <w:vAlign w:val="bottom"/>
            <w:hideMark/>
          </w:tcPr>
          <w:p w14:paraId="39038C26"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Waterberg District Office</w:t>
            </w:r>
          </w:p>
        </w:tc>
      </w:tr>
      <w:tr w:rsidR="0099005C" w:rsidRPr="00701569" w14:paraId="7DF10CBA" w14:textId="77777777" w:rsidTr="00C70D45">
        <w:trPr>
          <w:trHeight w:val="286"/>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048F9A50" w14:textId="77777777" w:rsidR="0099005C" w:rsidRPr="00A10C5D" w:rsidRDefault="0099005C" w:rsidP="00A10C5D">
            <w:pPr>
              <w:pStyle w:val="ListParagraph"/>
              <w:numPr>
                <w:ilvl w:val="0"/>
                <w:numId w:val="98"/>
              </w:numPr>
              <w:spacing w:line="276" w:lineRule="auto"/>
              <w:jc w:val="both"/>
              <w:rPr>
                <w:rFonts w:cs="Calibri"/>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141F949B"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NGAF-M5100</w:t>
            </w:r>
          </w:p>
        </w:tc>
        <w:tc>
          <w:tcPr>
            <w:tcW w:w="1730" w:type="dxa"/>
            <w:tcBorders>
              <w:top w:val="nil"/>
              <w:left w:val="nil"/>
              <w:bottom w:val="single" w:sz="4" w:space="0" w:color="auto"/>
              <w:right w:val="single" w:sz="4" w:space="0" w:color="auto"/>
            </w:tcBorders>
            <w:shd w:val="clear" w:color="auto" w:fill="auto"/>
            <w:noWrap/>
            <w:vAlign w:val="bottom"/>
            <w:hideMark/>
          </w:tcPr>
          <w:p w14:paraId="1A94B1DD"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M5100-F-I</w:t>
            </w:r>
          </w:p>
        </w:tc>
        <w:tc>
          <w:tcPr>
            <w:tcW w:w="1599" w:type="dxa"/>
            <w:tcBorders>
              <w:top w:val="nil"/>
              <w:left w:val="nil"/>
              <w:bottom w:val="single" w:sz="4" w:space="0" w:color="auto"/>
              <w:right w:val="single" w:sz="4" w:space="0" w:color="auto"/>
            </w:tcBorders>
            <w:shd w:val="clear" w:color="auto" w:fill="auto"/>
            <w:noWrap/>
            <w:vAlign w:val="bottom"/>
            <w:hideMark/>
          </w:tcPr>
          <w:p w14:paraId="55781D90" w14:textId="77777777" w:rsidR="0099005C" w:rsidRPr="00A10C5D" w:rsidRDefault="0099005C" w:rsidP="00A10C5D">
            <w:pPr>
              <w:spacing w:line="276" w:lineRule="auto"/>
              <w:jc w:val="both"/>
              <w:rPr>
                <w:rFonts w:cs="Calibri"/>
                <w:color w:val="000000"/>
                <w:szCs w:val="24"/>
              </w:rPr>
            </w:pPr>
            <w:r w:rsidRPr="00A10C5D">
              <w:rPr>
                <w:rFonts w:cs="Calibri"/>
                <w:color w:val="000000"/>
                <w:szCs w:val="24"/>
              </w:rPr>
              <w:t>5055031286</w:t>
            </w:r>
          </w:p>
        </w:tc>
        <w:tc>
          <w:tcPr>
            <w:tcW w:w="3362" w:type="dxa"/>
            <w:tcBorders>
              <w:top w:val="nil"/>
              <w:left w:val="nil"/>
              <w:bottom w:val="single" w:sz="4" w:space="0" w:color="auto"/>
              <w:right w:val="single" w:sz="4" w:space="0" w:color="auto"/>
            </w:tcBorders>
            <w:shd w:val="clear" w:color="auto" w:fill="auto"/>
            <w:noWrap/>
            <w:vAlign w:val="bottom"/>
            <w:hideMark/>
          </w:tcPr>
          <w:p w14:paraId="7C12F294" w14:textId="77777777" w:rsidR="0099005C" w:rsidRPr="00A10C5D" w:rsidRDefault="0099005C" w:rsidP="00A10C5D">
            <w:pPr>
              <w:spacing w:line="276" w:lineRule="auto"/>
              <w:jc w:val="both"/>
              <w:rPr>
                <w:rFonts w:cs="Calibri"/>
                <w:color w:val="000000"/>
                <w:szCs w:val="24"/>
              </w:rPr>
            </w:pPr>
            <w:proofErr w:type="spellStart"/>
            <w:r w:rsidRPr="00A10C5D">
              <w:rPr>
                <w:rFonts w:cs="Calibri"/>
                <w:color w:val="000000"/>
                <w:szCs w:val="24"/>
              </w:rPr>
              <w:t>Warmbad</w:t>
            </w:r>
            <w:proofErr w:type="spellEnd"/>
            <w:r w:rsidRPr="00A10C5D">
              <w:rPr>
                <w:rFonts w:cs="Calibri"/>
                <w:color w:val="000000"/>
                <w:szCs w:val="24"/>
              </w:rPr>
              <w:t xml:space="preserve"> Hospital</w:t>
            </w:r>
          </w:p>
        </w:tc>
      </w:tr>
    </w:tbl>
    <w:p w14:paraId="770BA764" w14:textId="2B49E357" w:rsidR="00B80C09" w:rsidRPr="00A10C5D" w:rsidRDefault="00B80C09" w:rsidP="00A10C5D">
      <w:pPr>
        <w:pStyle w:val="Comment"/>
        <w:spacing w:line="276" w:lineRule="auto"/>
        <w:jc w:val="both"/>
        <w:rPr>
          <w:rFonts w:cs="Calibri"/>
          <w:i w:val="0"/>
          <w:color w:val="0000FF"/>
          <w:sz w:val="24"/>
          <w:szCs w:val="24"/>
        </w:rPr>
        <w:sectPr w:rsidR="00B80C09" w:rsidRPr="00A10C5D" w:rsidSect="002D1366">
          <w:footerReference w:type="default" r:id="rId9"/>
          <w:pgSz w:w="11906" w:h="16838"/>
          <w:pgMar w:top="1134" w:right="1134" w:bottom="1134" w:left="1134" w:header="680" w:footer="680" w:gutter="0"/>
          <w:cols w:space="708"/>
          <w:docGrid w:linePitch="360"/>
        </w:sectPr>
      </w:pPr>
    </w:p>
    <w:p w14:paraId="7D5BA1FB" w14:textId="77777777" w:rsidR="0066206F" w:rsidRPr="00A10C5D" w:rsidRDefault="002C0B8F" w:rsidP="00A10C5D">
      <w:pPr>
        <w:pStyle w:val="Heading1"/>
        <w:spacing w:before="0" w:line="276" w:lineRule="auto"/>
        <w:jc w:val="both"/>
        <w:rPr>
          <w:rFonts w:cs="Calibri"/>
          <w:sz w:val="24"/>
          <w:szCs w:val="24"/>
        </w:rPr>
      </w:pPr>
      <w:bookmarkStart w:id="25" w:name="_Toc435315887"/>
      <w:bookmarkStart w:id="26" w:name="_Toc106629055"/>
      <w:bookmarkEnd w:id="19"/>
      <w:r w:rsidRPr="00A10C5D">
        <w:rPr>
          <w:rFonts w:cs="Calibri"/>
          <w:sz w:val="24"/>
          <w:szCs w:val="24"/>
        </w:rPr>
        <w:t>BID EVALUATION STAGES</w:t>
      </w:r>
      <w:bookmarkEnd w:id="25"/>
      <w:bookmarkEnd w:id="26"/>
    </w:p>
    <w:p w14:paraId="3F6214D7" w14:textId="77777777" w:rsidR="00B218BC" w:rsidRPr="00A10C5D" w:rsidRDefault="000A1680" w:rsidP="00A10C5D">
      <w:pPr>
        <w:pStyle w:val="Specification"/>
        <w:numPr>
          <w:ilvl w:val="0"/>
          <w:numId w:val="14"/>
        </w:numPr>
        <w:spacing w:line="276" w:lineRule="auto"/>
        <w:jc w:val="both"/>
        <w:rPr>
          <w:rFonts w:cs="Calibri"/>
        </w:rPr>
      </w:pPr>
      <w:r w:rsidRPr="00A10C5D">
        <w:rPr>
          <w:rFonts w:cs="Calibri"/>
        </w:rPr>
        <w:t>T</w:t>
      </w:r>
      <w:r w:rsidR="0066206F" w:rsidRPr="00A10C5D">
        <w:rPr>
          <w:rFonts w:cs="Calibri"/>
        </w:rPr>
        <w:t xml:space="preserve">he </w:t>
      </w:r>
      <w:r w:rsidR="00BA5085" w:rsidRPr="00A10C5D">
        <w:rPr>
          <w:rFonts w:cs="Calibri"/>
        </w:rPr>
        <w:t xml:space="preserve">bid </w:t>
      </w:r>
      <w:r w:rsidR="0066206F" w:rsidRPr="00A10C5D">
        <w:rPr>
          <w:rFonts w:cs="Calibri"/>
        </w:rPr>
        <w:t xml:space="preserve">evaluation </w:t>
      </w:r>
      <w:r w:rsidR="00BA5085" w:rsidRPr="00A10C5D">
        <w:rPr>
          <w:rFonts w:cs="Calibri"/>
        </w:rPr>
        <w:t xml:space="preserve">process consists </w:t>
      </w:r>
      <w:r w:rsidR="0066206F" w:rsidRPr="00A10C5D">
        <w:rPr>
          <w:rFonts w:cs="Calibri"/>
        </w:rPr>
        <w:t>of</w:t>
      </w:r>
      <w:r w:rsidR="00BA5085" w:rsidRPr="00A10C5D">
        <w:rPr>
          <w:rFonts w:cs="Calibri"/>
        </w:rPr>
        <w:t xml:space="preserve"> several stages t</w:t>
      </w:r>
      <w:r w:rsidR="00BD73E5" w:rsidRPr="00A10C5D">
        <w:rPr>
          <w:rFonts w:cs="Calibri"/>
        </w:rPr>
        <w:t>hat are</w:t>
      </w:r>
      <w:r w:rsidR="00BA5085" w:rsidRPr="00A10C5D">
        <w:rPr>
          <w:rFonts w:cs="Calibri"/>
        </w:rPr>
        <w:t xml:space="preserve"> applicable according to the nature of the bi</w:t>
      </w:r>
      <w:r w:rsidR="00BD73E5" w:rsidRPr="00A10C5D">
        <w:rPr>
          <w:rFonts w:cs="Calibri"/>
        </w:rPr>
        <w:t>d as defined in the table below</w:t>
      </w:r>
      <w:r w:rsidR="0051162B" w:rsidRPr="00A10C5D">
        <w:rPr>
          <w:rFonts w:cs="Calibri"/>
        </w:rPr>
        <w:t>.</w:t>
      </w:r>
    </w:p>
    <w:p w14:paraId="30C66348" w14:textId="77777777" w:rsidR="00B218BC" w:rsidRPr="00A10C5D" w:rsidRDefault="00B218BC" w:rsidP="00A10C5D">
      <w:pPr>
        <w:pStyle w:val="Specification"/>
        <w:numPr>
          <w:ilvl w:val="0"/>
          <w:numId w:val="14"/>
        </w:numPr>
        <w:spacing w:line="276" w:lineRule="auto"/>
        <w:jc w:val="both"/>
        <w:rPr>
          <w:rFonts w:cs="Calibri"/>
        </w:rPr>
      </w:pPr>
      <w:r w:rsidRPr="00A10C5D">
        <w:rPr>
          <w:rFonts w:cs="Calibri"/>
          <w:b/>
        </w:rPr>
        <w:t>The bidder must qualify for each stage to be eligible to proceed to the next stage of the evaluation.</w:t>
      </w:r>
    </w:p>
    <w:p w14:paraId="45DB9F91" w14:textId="77777777" w:rsidR="00277261" w:rsidRPr="00A10C5D" w:rsidRDefault="00277261" w:rsidP="00A10C5D">
      <w:pPr>
        <w:spacing w:line="276" w:lineRule="auto"/>
        <w:jc w:val="both"/>
        <w:rPr>
          <w:rFonts w:cs="Calibri"/>
          <w:szCs w:val="24"/>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701569" w14:paraId="5FADC363" w14:textId="77777777" w:rsidTr="005D0758">
        <w:tc>
          <w:tcPr>
            <w:tcW w:w="702" w:type="pct"/>
            <w:shd w:val="clear" w:color="auto" w:fill="DBE5F1" w:themeFill="accent1" w:themeFillTint="33"/>
          </w:tcPr>
          <w:p w14:paraId="1585526C" w14:textId="77777777" w:rsidR="00716C95" w:rsidRPr="00A10C5D" w:rsidRDefault="007160ED" w:rsidP="00C70D45">
            <w:pPr>
              <w:spacing w:line="276" w:lineRule="auto"/>
              <w:jc w:val="center"/>
              <w:rPr>
                <w:rFonts w:cs="Calibri"/>
                <w:b/>
                <w:szCs w:val="24"/>
              </w:rPr>
            </w:pPr>
            <w:r w:rsidRPr="00A10C5D">
              <w:rPr>
                <w:rFonts w:cs="Calibri"/>
                <w:b/>
                <w:szCs w:val="24"/>
              </w:rPr>
              <w:t>Stage</w:t>
            </w:r>
          </w:p>
        </w:tc>
        <w:tc>
          <w:tcPr>
            <w:tcW w:w="3052" w:type="pct"/>
            <w:shd w:val="clear" w:color="auto" w:fill="DBE5F1" w:themeFill="accent1" w:themeFillTint="33"/>
          </w:tcPr>
          <w:p w14:paraId="36B7BD6C" w14:textId="77777777" w:rsidR="00716C95" w:rsidRPr="00A10C5D" w:rsidRDefault="00716C95" w:rsidP="00C70D45">
            <w:pPr>
              <w:spacing w:line="276" w:lineRule="auto"/>
              <w:jc w:val="center"/>
              <w:rPr>
                <w:rFonts w:cs="Calibri"/>
                <w:b/>
                <w:szCs w:val="24"/>
              </w:rPr>
            </w:pPr>
            <w:r w:rsidRPr="00A10C5D">
              <w:rPr>
                <w:rFonts w:cs="Calibri"/>
                <w:b/>
                <w:szCs w:val="24"/>
              </w:rPr>
              <w:t>Description</w:t>
            </w:r>
          </w:p>
        </w:tc>
        <w:tc>
          <w:tcPr>
            <w:tcW w:w="1246" w:type="pct"/>
            <w:shd w:val="clear" w:color="auto" w:fill="DBE5F1" w:themeFill="accent1" w:themeFillTint="33"/>
          </w:tcPr>
          <w:p w14:paraId="41EA96F3" w14:textId="77777777" w:rsidR="00716C95" w:rsidRPr="00A10C5D" w:rsidRDefault="00716C95" w:rsidP="00C70D45">
            <w:pPr>
              <w:spacing w:line="276" w:lineRule="auto"/>
              <w:jc w:val="center"/>
              <w:rPr>
                <w:rFonts w:cs="Calibri"/>
                <w:b/>
                <w:szCs w:val="24"/>
              </w:rPr>
            </w:pPr>
            <w:r w:rsidRPr="00A10C5D">
              <w:rPr>
                <w:rFonts w:cs="Calibri"/>
                <w:b/>
                <w:szCs w:val="24"/>
              </w:rPr>
              <w:t>Applicable for this bid</w:t>
            </w:r>
            <w:r w:rsidR="00277261" w:rsidRPr="00A10C5D">
              <w:rPr>
                <w:rFonts w:cs="Calibri"/>
                <w:b/>
                <w:szCs w:val="24"/>
              </w:rPr>
              <w:t xml:space="preserve"> YES/NO</w:t>
            </w:r>
          </w:p>
        </w:tc>
      </w:tr>
      <w:tr w:rsidR="00716C95" w:rsidRPr="00701569" w14:paraId="39B8288A" w14:textId="77777777" w:rsidTr="005D0758">
        <w:tc>
          <w:tcPr>
            <w:tcW w:w="702" w:type="pct"/>
          </w:tcPr>
          <w:p w14:paraId="282DA860" w14:textId="77777777" w:rsidR="00716C95" w:rsidRPr="00A10C5D" w:rsidRDefault="001C7F0D" w:rsidP="00A10C5D">
            <w:pPr>
              <w:spacing w:line="276" w:lineRule="auto"/>
              <w:jc w:val="both"/>
              <w:rPr>
                <w:rFonts w:cs="Calibri"/>
                <w:szCs w:val="24"/>
              </w:rPr>
            </w:pPr>
            <w:r w:rsidRPr="00A10C5D">
              <w:rPr>
                <w:rFonts w:cs="Calibri"/>
                <w:szCs w:val="24"/>
              </w:rPr>
              <w:t>Stage 1</w:t>
            </w:r>
            <w:r w:rsidR="00716C95" w:rsidRPr="00A10C5D">
              <w:rPr>
                <w:rFonts w:cs="Calibri"/>
                <w:szCs w:val="24"/>
              </w:rPr>
              <w:tab/>
            </w:r>
          </w:p>
        </w:tc>
        <w:tc>
          <w:tcPr>
            <w:tcW w:w="3052" w:type="pct"/>
          </w:tcPr>
          <w:p w14:paraId="7AA12491" w14:textId="77777777" w:rsidR="00716C95" w:rsidRPr="00A10C5D" w:rsidRDefault="00AD6C0C" w:rsidP="00A10C5D">
            <w:pPr>
              <w:spacing w:line="276" w:lineRule="auto"/>
              <w:jc w:val="both"/>
              <w:rPr>
                <w:rFonts w:cs="Calibri"/>
                <w:szCs w:val="24"/>
              </w:rPr>
            </w:pPr>
            <w:r w:rsidRPr="00A10C5D">
              <w:rPr>
                <w:rFonts w:cs="Calibri"/>
                <w:szCs w:val="24"/>
              </w:rPr>
              <w:t>Administrative</w:t>
            </w:r>
            <w:r w:rsidR="00B715B5" w:rsidRPr="00A10C5D">
              <w:rPr>
                <w:rFonts w:cs="Calibri"/>
                <w:szCs w:val="24"/>
              </w:rPr>
              <w:t xml:space="preserve"> </w:t>
            </w:r>
            <w:r w:rsidR="00BD73E5" w:rsidRPr="00A10C5D">
              <w:rPr>
                <w:rFonts w:cs="Calibri"/>
                <w:szCs w:val="24"/>
              </w:rPr>
              <w:t>pre-</w:t>
            </w:r>
            <w:r w:rsidR="00B145FE" w:rsidRPr="00A10C5D">
              <w:rPr>
                <w:rFonts w:cs="Calibri"/>
                <w:szCs w:val="24"/>
              </w:rPr>
              <w:t xml:space="preserve">qualification </w:t>
            </w:r>
            <w:r w:rsidR="00A00EC3" w:rsidRPr="00A10C5D">
              <w:rPr>
                <w:rFonts w:cs="Calibri"/>
                <w:szCs w:val="24"/>
              </w:rPr>
              <w:t>verification</w:t>
            </w:r>
          </w:p>
        </w:tc>
        <w:tc>
          <w:tcPr>
            <w:tcW w:w="1246" w:type="pct"/>
            <w:shd w:val="clear" w:color="auto" w:fill="DBE5F1" w:themeFill="accent1" w:themeFillTint="33"/>
          </w:tcPr>
          <w:p w14:paraId="1304C9A3" w14:textId="6FB5973C" w:rsidR="00716C95" w:rsidRPr="00A10C5D" w:rsidRDefault="0099005C" w:rsidP="00C70D45">
            <w:pPr>
              <w:spacing w:line="276" w:lineRule="auto"/>
              <w:jc w:val="center"/>
              <w:rPr>
                <w:rFonts w:cs="Calibri"/>
                <w:szCs w:val="24"/>
              </w:rPr>
            </w:pPr>
            <w:r w:rsidRPr="00A10C5D">
              <w:rPr>
                <w:rFonts w:cs="Calibri"/>
                <w:szCs w:val="24"/>
              </w:rPr>
              <w:t>YES</w:t>
            </w:r>
          </w:p>
        </w:tc>
      </w:tr>
      <w:tr w:rsidR="00716C95" w:rsidRPr="00701569" w14:paraId="79554338" w14:textId="77777777" w:rsidTr="005D0758">
        <w:tc>
          <w:tcPr>
            <w:tcW w:w="702" w:type="pct"/>
          </w:tcPr>
          <w:p w14:paraId="68F8040E" w14:textId="40525C2F" w:rsidR="00716C95" w:rsidRPr="00A10C5D" w:rsidRDefault="00BA5085" w:rsidP="00A10C5D">
            <w:pPr>
              <w:spacing w:line="276" w:lineRule="auto"/>
              <w:jc w:val="both"/>
              <w:rPr>
                <w:rFonts w:cs="Calibri"/>
                <w:szCs w:val="24"/>
              </w:rPr>
            </w:pPr>
            <w:r w:rsidRPr="00A10C5D">
              <w:rPr>
                <w:rFonts w:cs="Calibri"/>
                <w:szCs w:val="24"/>
              </w:rPr>
              <w:t>Stage 2</w:t>
            </w:r>
          </w:p>
        </w:tc>
        <w:tc>
          <w:tcPr>
            <w:tcW w:w="3052" w:type="pct"/>
          </w:tcPr>
          <w:p w14:paraId="0DC089B2" w14:textId="77777777" w:rsidR="00716C95" w:rsidRPr="00A10C5D" w:rsidRDefault="00716C95" w:rsidP="00A10C5D">
            <w:pPr>
              <w:spacing w:line="276" w:lineRule="auto"/>
              <w:jc w:val="both"/>
              <w:rPr>
                <w:rFonts w:cs="Calibri"/>
                <w:szCs w:val="24"/>
              </w:rPr>
            </w:pPr>
            <w:bookmarkStart w:id="27" w:name="_Hlk111551234"/>
            <w:r w:rsidRPr="00A10C5D">
              <w:rPr>
                <w:rFonts w:cs="Calibri"/>
                <w:szCs w:val="24"/>
              </w:rPr>
              <w:t xml:space="preserve">Technical </w:t>
            </w:r>
            <w:r w:rsidR="00B145FE" w:rsidRPr="00A10C5D">
              <w:rPr>
                <w:rFonts w:cs="Calibri"/>
                <w:szCs w:val="24"/>
              </w:rPr>
              <w:t>Mandatory requirement</w:t>
            </w:r>
            <w:r w:rsidR="00BD73E5" w:rsidRPr="00A10C5D">
              <w:rPr>
                <w:rFonts w:cs="Calibri"/>
                <w:szCs w:val="24"/>
              </w:rPr>
              <w:t xml:space="preserve"> </w:t>
            </w:r>
            <w:r w:rsidR="00B715B5" w:rsidRPr="00A10C5D">
              <w:rPr>
                <w:rFonts w:cs="Calibri"/>
                <w:szCs w:val="24"/>
              </w:rPr>
              <w:t>evaluation</w:t>
            </w:r>
            <w:bookmarkEnd w:id="27"/>
          </w:p>
        </w:tc>
        <w:tc>
          <w:tcPr>
            <w:tcW w:w="1246" w:type="pct"/>
            <w:shd w:val="clear" w:color="auto" w:fill="DBE5F1" w:themeFill="accent1" w:themeFillTint="33"/>
          </w:tcPr>
          <w:p w14:paraId="2E6F27C4" w14:textId="305147ED" w:rsidR="00716C95" w:rsidRPr="00A10C5D" w:rsidRDefault="0099005C" w:rsidP="00C70D45">
            <w:pPr>
              <w:spacing w:line="276" w:lineRule="auto"/>
              <w:jc w:val="center"/>
              <w:rPr>
                <w:rFonts w:cs="Calibri"/>
                <w:szCs w:val="24"/>
              </w:rPr>
            </w:pPr>
            <w:r w:rsidRPr="00A10C5D">
              <w:rPr>
                <w:rFonts w:cs="Calibri"/>
                <w:szCs w:val="24"/>
              </w:rPr>
              <w:t>YES</w:t>
            </w:r>
          </w:p>
        </w:tc>
      </w:tr>
      <w:tr w:rsidR="00D45361" w:rsidRPr="00701569" w14:paraId="3563FCB5" w14:textId="77777777" w:rsidTr="00D45361">
        <w:tc>
          <w:tcPr>
            <w:tcW w:w="702" w:type="pct"/>
          </w:tcPr>
          <w:p w14:paraId="0DDFDDD2" w14:textId="77777777" w:rsidR="00D45361" w:rsidRPr="00A10C5D" w:rsidRDefault="00D45361" w:rsidP="00A10C5D">
            <w:pPr>
              <w:spacing w:line="276" w:lineRule="auto"/>
              <w:jc w:val="both"/>
              <w:rPr>
                <w:rFonts w:cs="Calibri"/>
                <w:szCs w:val="24"/>
              </w:rPr>
            </w:pPr>
            <w:r w:rsidRPr="00A10C5D">
              <w:rPr>
                <w:rFonts w:cs="Calibri"/>
                <w:szCs w:val="24"/>
              </w:rPr>
              <w:t>Stage 3</w:t>
            </w:r>
          </w:p>
        </w:tc>
        <w:tc>
          <w:tcPr>
            <w:tcW w:w="3052" w:type="pct"/>
          </w:tcPr>
          <w:p w14:paraId="604D7BA8" w14:textId="77777777" w:rsidR="00D45361" w:rsidRPr="00A10C5D" w:rsidRDefault="00D45361" w:rsidP="00A10C5D">
            <w:pPr>
              <w:spacing w:line="276" w:lineRule="auto"/>
              <w:jc w:val="both"/>
              <w:rPr>
                <w:rFonts w:cs="Calibri"/>
                <w:szCs w:val="24"/>
              </w:rPr>
            </w:pPr>
            <w:r w:rsidRPr="00A10C5D">
              <w:rPr>
                <w:rFonts w:cs="Calibri"/>
                <w:szCs w:val="24"/>
              </w:rPr>
              <w:t xml:space="preserve">Special Conditions of Contract </w:t>
            </w:r>
            <w:r w:rsidR="00637577" w:rsidRPr="00A10C5D">
              <w:rPr>
                <w:rFonts w:cs="Calibri"/>
                <w:szCs w:val="24"/>
              </w:rPr>
              <w:t>verification</w:t>
            </w:r>
          </w:p>
        </w:tc>
        <w:tc>
          <w:tcPr>
            <w:tcW w:w="1246" w:type="pct"/>
            <w:shd w:val="clear" w:color="auto" w:fill="DBE5F1" w:themeFill="accent1" w:themeFillTint="33"/>
          </w:tcPr>
          <w:p w14:paraId="178DC8FB" w14:textId="2477CDFD" w:rsidR="00D45361" w:rsidRPr="00A10C5D" w:rsidRDefault="0099005C" w:rsidP="00C70D45">
            <w:pPr>
              <w:spacing w:line="276" w:lineRule="auto"/>
              <w:jc w:val="center"/>
              <w:rPr>
                <w:rFonts w:cs="Calibri"/>
                <w:szCs w:val="24"/>
              </w:rPr>
            </w:pPr>
            <w:r w:rsidRPr="00A10C5D">
              <w:rPr>
                <w:rFonts w:cs="Calibri"/>
                <w:szCs w:val="24"/>
              </w:rPr>
              <w:t>YES</w:t>
            </w:r>
          </w:p>
        </w:tc>
      </w:tr>
      <w:tr w:rsidR="00716C95" w:rsidRPr="00701569" w14:paraId="178BBD99" w14:textId="77777777" w:rsidTr="005D0758">
        <w:tc>
          <w:tcPr>
            <w:tcW w:w="702" w:type="pct"/>
          </w:tcPr>
          <w:p w14:paraId="57E27615" w14:textId="77777777" w:rsidR="00716C95" w:rsidRPr="00A10C5D" w:rsidRDefault="00D45361" w:rsidP="00A10C5D">
            <w:pPr>
              <w:spacing w:line="276" w:lineRule="auto"/>
              <w:jc w:val="both"/>
              <w:rPr>
                <w:rFonts w:cs="Calibri"/>
                <w:szCs w:val="24"/>
              </w:rPr>
            </w:pPr>
            <w:r w:rsidRPr="00A10C5D">
              <w:rPr>
                <w:rFonts w:cs="Calibri"/>
                <w:szCs w:val="24"/>
              </w:rPr>
              <w:t>Stage 4</w:t>
            </w:r>
            <w:r w:rsidR="00716C95" w:rsidRPr="00A10C5D">
              <w:rPr>
                <w:rFonts w:cs="Calibri"/>
                <w:szCs w:val="24"/>
              </w:rPr>
              <w:tab/>
            </w:r>
          </w:p>
        </w:tc>
        <w:tc>
          <w:tcPr>
            <w:tcW w:w="3052" w:type="pct"/>
          </w:tcPr>
          <w:p w14:paraId="25D8E4AA" w14:textId="77777777" w:rsidR="00716C95" w:rsidRPr="00A10C5D" w:rsidRDefault="00716C95" w:rsidP="00A10C5D">
            <w:pPr>
              <w:spacing w:line="276" w:lineRule="auto"/>
              <w:jc w:val="both"/>
              <w:rPr>
                <w:rFonts w:cs="Calibri"/>
                <w:szCs w:val="24"/>
              </w:rPr>
            </w:pPr>
            <w:r w:rsidRPr="00A10C5D">
              <w:rPr>
                <w:rFonts w:cs="Calibri"/>
                <w:szCs w:val="24"/>
              </w:rPr>
              <w:t xml:space="preserve">Price </w:t>
            </w:r>
            <w:r w:rsidR="001C7F0D" w:rsidRPr="00A10C5D">
              <w:rPr>
                <w:rFonts w:cs="Calibri"/>
                <w:szCs w:val="24"/>
              </w:rPr>
              <w:t xml:space="preserve">/ B-BBEE </w:t>
            </w:r>
            <w:r w:rsidRPr="00A10C5D">
              <w:rPr>
                <w:rFonts w:cs="Calibri"/>
                <w:szCs w:val="24"/>
              </w:rPr>
              <w:t>evaluation</w:t>
            </w:r>
          </w:p>
        </w:tc>
        <w:tc>
          <w:tcPr>
            <w:tcW w:w="1246" w:type="pct"/>
            <w:shd w:val="clear" w:color="auto" w:fill="DBE5F1" w:themeFill="accent1" w:themeFillTint="33"/>
          </w:tcPr>
          <w:p w14:paraId="0CC909DB" w14:textId="016A8D26" w:rsidR="00716C95" w:rsidRPr="00A10C5D" w:rsidRDefault="0099005C" w:rsidP="00C70D45">
            <w:pPr>
              <w:spacing w:line="276" w:lineRule="auto"/>
              <w:jc w:val="center"/>
              <w:rPr>
                <w:rFonts w:cs="Calibri"/>
                <w:szCs w:val="24"/>
              </w:rPr>
            </w:pPr>
            <w:r w:rsidRPr="00A10C5D">
              <w:rPr>
                <w:rFonts w:cs="Calibri"/>
                <w:szCs w:val="24"/>
              </w:rPr>
              <w:t>YES</w:t>
            </w:r>
          </w:p>
        </w:tc>
      </w:tr>
    </w:tbl>
    <w:p w14:paraId="6ECD2916" w14:textId="77777777" w:rsidR="00A00EC3" w:rsidRPr="00A10C5D" w:rsidRDefault="009A3591" w:rsidP="00A10C5D">
      <w:pPr>
        <w:pStyle w:val="AnnexH2"/>
        <w:spacing w:before="0" w:line="276" w:lineRule="auto"/>
        <w:jc w:val="both"/>
        <w:rPr>
          <w:rFonts w:cs="Calibri"/>
          <w:sz w:val="24"/>
          <w:szCs w:val="24"/>
        </w:rPr>
      </w:pPr>
      <w:bookmarkStart w:id="28" w:name="_Toc435315888"/>
      <w:bookmarkStart w:id="29" w:name="_Toc106629056"/>
      <w:r w:rsidRPr="00A10C5D">
        <w:rPr>
          <w:rFonts w:cs="Calibri"/>
          <w:sz w:val="24"/>
          <w:szCs w:val="24"/>
        </w:rPr>
        <w:t>ADMINISTRATIVE</w:t>
      </w:r>
      <w:r w:rsidR="00A00EC3" w:rsidRPr="00A10C5D">
        <w:rPr>
          <w:rFonts w:cs="Calibri"/>
          <w:sz w:val="24"/>
          <w:szCs w:val="24"/>
        </w:rPr>
        <w:t xml:space="preserve"> PRE-QUALIFICATION</w:t>
      </w:r>
      <w:bookmarkEnd w:id="28"/>
      <w:bookmarkEnd w:id="29"/>
    </w:p>
    <w:p w14:paraId="691237F1" w14:textId="77777777" w:rsidR="00A00EC3" w:rsidRPr="00A10C5D" w:rsidRDefault="009A3591" w:rsidP="00A10C5D">
      <w:pPr>
        <w:pStyle w:val="Heading2"/>
        <w:tabs>
          <w:tab w:val="clear" w:pos="502"/>
          <w:tab w:val="num" w:pos="567"/>
        </w:tabs>
        <w:spacing w:before="0" w:line="276" w:lineRule="auto"/>
        <w:jc w:val="both"/>
        <w:rPr>
          <w:rFonts w:cs="Calibri"/>
          <w:szCs w:val="24"/>
        </w:rPr>
      </w:pPr>
      <w:bookmarkStart w:id="30" w:name="_Toc435315889"/>
      <w:bookmarkStart w:id="31" w:name="_Toc106629058"/>
      <w:r w:rsidRPr="00A10C5D">
        <w:rPr>
          <w:rFonts w:cs="Calibri"/>
          <w:szCs w:val="24"/>
        </w:rPr>
        <w:t>ADMINISTRATIVE</w:t>
      </w:r>
      <w:r w:rsidR="0008733A" w:rsidRPr="00A10C5D">
        <w:rPr>
          <w:rFonts w:cs="Calibri"/>
          <w:szCs w:val="24"/>
        </w:rPr>
        <w:t xml:space="preserve"> PRE-QUALIFICATION </w:t>
      </w:r>
      <w:bookmarkEnd w:id="30"/>
      <w:r w:rsidR="00530398" w:rsidRPr="00A10C5D">
        <w:rPr>
          <w:rFonts w:cs="Calibri"/>
          <w:szCs w:val="24"/>
        </w:rPr>
        <w:t>VERIFICATION</w:t>
      </w:r>
      <w:bookmarkEnd w:id="31"/>
    </w:p>
    <w:p w14:paraId="7AF8F89B" w14:textId="77777777" w:rsidR="002C0B8F" w:rsidRPr="00A10C5D" w:rsidRDefault="002C0B8F" w:rsidP="00A10C5D">
      <w:pPr>
        <w:pStyle w:val="Specification"/>
        <w:numPr>
          <w:ilvl w:val="0"/>
          <w:numId w:val="7"/>
        </w:numPr>
        <w:tabs>
          <w:tab w:val="clear" w:pos="349"/>
          <w:tab w:val="num" w:pos="567"/>
        </w:tabs>
        <w:spacing w:line="276" w:lineRule="auto"/>
        <w:ind w:left="567"/>
        <w:jc w:val="both"/>
        <w:rPr>
          <w:rFonts w:cs="Calibri"/>
        </w:rPr>
      </w:pPr>
      <w:r w:rsidRPr="00A10C5D">
        <w:rPr>
          <w:rFonts w:cs="Calibri"/>
        </w:rPr>
        <w:t xml:space="preserve">The bidder </w:t>
      </w:r>
      <w:r w:rsidRPr="00A10C5D">
        <w:rPr>
          <w:rFonts w:cs="Calibri"/>
          <w:b/>
        </w:rPr>
        <w:t>must compl</w:t>
      </w:r>
      <w:r w:rsidR="005E6837" w:rsidRPr="00A10C5D">
        <w:rPr>
          <w:rFonts w:cs="Calibri"/>
          <w:b/>
        </w:rPr>
        <w:t>y</w:t>
      </w:r>
      <w:r w:rsidRPr="00A10C5D">
        <w:rPr>
          <w:rFonts w:cs="Calibri"/>
        </w:rPr>
        <w:t xml:space="preserve"> with ALL of the bid pre-qualification requirements </w:t>
      </w:r>
      <w:r w:rsidR="00C91264" w:rsidRPr="00A10C5D">
        <w:rPr>
          <w:rFonts w:cs="Calibri"/>
        </w:rPr>
        <w:t xml:space="preserve">in </w:t>
      </w:r>
      <w:r w:rsidRPr="00A10C5D">
        <w:rPr>
          <w:rFonts w:cs="Calibri"/>
        </w:rPr>
        <w:t xml:space="preserve">order for the bid to be accepted </w:t>
      </w:r>
      <w:r w:rsidR="00157C27" w:rsidRPr="00A10C5D">
        <w:rPr>
          <w:rFonts w:cs="Calibri"/>
        </w:rPr>
        <w:t>for</w:t>
      </w:r>
      <w:r w:rsidRPr="00A10C5D">
        <w:rPr>
          <w:rFonts w:cs="Calibri"/>
        </w:rPr>
        <w:t xml:space="preserve"> evaluation.</w:t>
      </w:r>
    </w:p>
    <w:p w14:paraId="3C664D44" w14:textId="77777777" w:rsidR="00E32CF0" w:rsidRPr="00A10C5D" w:rsidRDefault="002C0B8F" w:rsidP="00A10C5D">
      <w:pPr>
        <w:pStyle w:val="Specification"/>
        <w:spacing w:line="276" w:lineRule="auto"/>
        <w:ind w:left="567"/>
        <w:jc w:val="both"/>
        <w:rPr>
          <w:rFonts w:cs="Calibri"/>
        </w:rPr>
      </w:pPr>
      <w:r w:rsidRPr="00A10C5D">
        <w:rPr>
          <w:rFonts w:cs="Calibri"/>
        </w:rPr>
        <w:t>If the Bidder fail</w:t>
      </w:r>
      <w:r w:rsidR="00530398" w:rsidRPr="00A10C5D">
        <w:rPr>
          <w:rFonts w:cs="Calibri"/>
        </w:rPr>
        <w:t xml:space="preserve">ed to </w:t>
      </w:r>
      <w:r w:rsidRPr="00A10C5D">
        <w:rPr>
          <w:rFonts w:cs="Calibri"/>
        </w:rPr>
        <w:t xml:space="preserve">comply with any of the </w:t>
      </w:r>
      <w:r w:rsidR="00157C27" w:rsidRPr="00A10C5D">
        <w:rPr>
          <w:rFonts w:cs="Calibri"/>
        </w:rPr>
        <w:t xml:space="preserve">administrative </w:t>
      </w:r>
      <w:r w:rsidRPr="00A10C5D">
        <w:rPr>
          <w:rFonts w:cs="Calibri"/>
        </w:rPr>
        <w:t>pre-qualification requirements, or if SITA is unable to verify whether the pre-qualification requirement</w:t>
      </w:r>
      <w:r w:rsidR="00E90718" w:rsidRPr="00A10C5D">
        <w:rPr>
          <w:rFonts w:cs="Calibri"/>
        </w:rPr>
        <w:t>s</w:t>
      </w:r>
      <w:r w:rsidRPr="00A10C5D">
        <w:rPr>
          <w:rFonts w:cs="Calibri"/>
        </w:rPr>
        <w:t xml:space="preserve"> are met, then SITA reserves the right to</w:t>
      </w:r>
      <w:r w:rsidR="00324D02" w:rsidRPr="00A10C5D">
        <w:rPr>
          <w:rFonts w:cs="Calibri"/>
        </w:rPr>
        <w:t>-</w:t>
      </w:r>
    </w:p>
    <w:p w14:paraId="3BAF0664" w14:textId="77777777" w:rsidR="00E32CF0" w:rsidRPr="00A10C5D" w:rsidRDefault="002C0B8F" w:rsidP="00A10C5D">
      <w:pPr>
        <w:pStyle w:val="Specification"/>
        <w:numPr>
          <w:ilvl w:val="1"/>
          <w:numId w:val="3"/>
        </w:numPr>
        <w:tabs>
          <w:tab w:val="clear" w:pos="775"/>
          <w:tab w:val="num" w:pos="1134"/>
        </w:tabs>
        <w:spacing w:line="276" w:lineRule="auto"/>
        <w:ind w:left="1134"/>
        <w:jc w:val="both"/>
        <w:rPr>
          <w:rFonts w:cs="Calibri"/>
        </w:rPr>
      </w:pPr>
      <w:r w:rsidRPr="00A10C5D">
        <w:rPr>
          <w:rFonts w:cs="Calibri"/>
        </w:rPr>
        <w:t>Reject the bid and not evaluate it, or</w:t>
      </w:r>
    </w:p>
    <w:p w14:paraId="4494F841" w14:textId="77777777" w:rsidR="00124D31" w:rsidRPr="00A10C5D" w:rsidRDefault="002C0B8F" w:rsidP="00A10C5D">
      <w:pPr>
        <w:pStyle w:val="Specification"/>
        <w:numPr>
          <w:ilvl w:val="1"/>
          <w:numId w:val="3"/>
        </w:numPr>
        <w:tabs>
          <w:tab w:val="clear" w:pos="775"/>
          <w:tab w:val="num" w:pos="1134"/>
        </w:tabs>
        <w:spacing w:line="276" w:lineRule="auto"/>
        <w:ind w:left="1134"/>
        <w:jc w:val="both"/>
        <w:rPr>
          <w:rFonts w:cs="Calibri"/>
        </w:rPr>
      </w:pPr>
      <w:r w:rsidRPr="00A10C5D">
        <w:rPr>
          <w:rFonts w:cs="Calibri"/>
        </w:rPr>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77777777" w:rsidR="00124D31" w:rsidRPr="00A10C5D" w:rsidRDefault="00157C27" w:rsidP="00A10C5D">
      <w:pPr>
        <w:pStyle w:val="Heading2"/>
        <w:tabs>
          <w:tab w:val="clear" w:pos="502"/>
          <w:tab w:val="num" w:pos="567"/>
        </w:tabs>
        <w:spacing w:before="0" w:line="276" w:lineRule="auto"/>
        <w:jc w:val="both"/>
        <w:rPr>
          <w:rFonts w:cs="Calibri"/>
          <w:szCs w:val="24"/>
        </w:rPr>
      </w:pPr>
      <w:bookmarkStart w:id="32" w:name="_Toc435315890"/>
      <w:bookmarkStart w:id="33" w:name="_Toc106629059"/>
      <w:r w:rsidRPr="00A10C5D">
        <w:rPr>
          <w:rFonts w:cs="Calibri"/>
          <w:szCs w:val="24"/>
        </w:rPr>
        <w:t>ADMINISTRATIVE PRE-QUALIFICATION</w:t>
      </w:r>
      <w:r w:rsidR="009A5ECB" w:rsidRPr="00A10C5D">
        <w:rPr>
          <w:rFonts w:cs="Calibri"/>
          <w:szCs w:val="24"/>
        </w:rPr>
        <w:t xml:space="preserve"> </w:t>
      </w:r>
      <w:r w:rsidR="00124D31" w:rsidRPr="00A10C5D">
        <w:rPr>
          <w:rFonts w:cs="Calibri"/>
          <w:szCs w:val="24"/>
        </w:rPr>
        <w:t>REQUIREMENTS</w:t>
      </w:r>
      <w:bookmarkEnd w:id="32"/>
      <w:bookmarkEnd w:id="33"/>
    </w:p>
    <w:p w14:paraId="2841CD06" w14:textId="5D1DBFAF" w:rsidR="00E32CF0" w:rsidRPr="00A10C5D" w:rsidRDefault="00C34E39" w:rsidP="00A10C5D">
      <w:pPr>
        <w:pStyle w:val="Specification"/>
        <w:numPr>
          <w:ilvl w:val="0"/>
          <w:numId w:val="8"/>
        </w:numPr>
        <w:tabs>
          <w:tab w:val="clear" w:pos="349"/>
          <w:tab w:val="num" w:pos="709"/>
        </w:tabs>
        <w:spacing w:line="276" w:lineRule="auto"/>
        <w:ind w:left="567"/>
        <w:jc w:val="both"/>
        <w:rPr>
          <w:rFonts w:cs="Calibri"/>
        </w:rPr>
      </w:pPr>
      <w:r w:rsidRPr="00A10C5D">
        <w:rPr>
          <w:rFonts w:cs="Calibri"/>
          <w:b/>
        </w:rPr>
        <w:t>Submission of bid response</w:t>
      </w:r>
      <w:r w:rsidR="00E36E99" w:rsidRPr="00A10C5D">
        <w:rPr>
          <w:rFonts w:cs="Calibri"/>
        </w:rPr>
        <w:t>: The bidder has</w:t>
      </w:r>
      <w:r w:rsidR="00C35ED0">
        <w:rPr>
          <w:rFonts w:cs="Calibri"/>
        </w:rPr>
        <w:t xml:space="preserve"> to</w:t>
      </w:r>
      <w:r w:rsidR="00E36E99" w:rsidRPr="00A10C5D">
        <w:rPr>
          <w:rFonts w:cs="Calibri"/>
        </w:rPr>
        <w:t xml:space="preserve"> submit a bid response documentation pack</w:t>
      </w:r>
      <w:r w:rsidR="005D0758" w:rsidRPr="00A10C5D">
        <w:rPr>
          <w:rFonts w:cs="Calibri"/>
        </w:rPr>
        <w:t xml:space="preserve"> – </w:t>
      </w:r>
      <w:r w:rsidR="00E36E99" w:rsidRPr="00A10C5D">
        <w:rPr>
          <w:rFonts w:cs="Calibri"/>
        </w:rPr>
        <w:t xml:space="preserve"> </w:t>
      </w:r>
    </w:p>
    <w:p w14:paraId="7F631832" w14:textId="77777777" w:rsidR="00E32CF0" w:rsidRPr="00A10C5D" w:rsidRDefault="00C91264" w:rsidP="00A10C5D">
      <w:pPr>
        <w:pStyle w:val="Specification"/>
        <w:numPr>
          <w:ilvl w:val="1"/>
          <w:numId w:val="3"/>
        </w:numPr>
        <w:tabs>
          <w:tab w:val="clear" w:pos="775"/>
          <w:tab w:val="num" w:pos="1134"/>
        </w:tabs>
        <w:spacing w:line="276" w:lineRule="auto"/>
        <w:ind w:left="1134"/>
        <w:jc w:val="both"/>
        <w:rPr>
          <w:rFonts w:cs="Calibri"/>
        </w:rPr>
      </w:pPr>
      <w:r w:rsidRPr="00A10C5D">
        <w:rPr>
          <w:rFonts w:cs="Calibri"/>
        </w:rPr>
        <w:t xml:space="preserve">that was delivered at the </w:t>
      </w:r>
      <w:r w:rsidR="00E36E99" w:rsidRPr="00A10C5D">
        <w:rPr>
          <w:rFonts w:cs="Calibri"/>
        </w:rPr>
        <w:t xml:space="preserve">correct </w:t>
      </w:r>
      <w:r w:rsidR="005D0758" w:rsidRPr="00A10C5D">
        <w:rPr>
          <w:rFonts w:cs="Calibri"/>
        </w:rPr>
        <w:t xml:space="preserve">physical or postal </w:t>
      </w:r>
      <w:r w:rsidR="00C34E39" w:rsidRPr="00A10C5D">
        <w:rPr>
          <w:rFonts w:cs="Calibri"/>
        </w:rPr>
        <w:t xml:space="preserve">address </w:t>
      </w:r>
      <w:r w:rsidR="00E36E99" w:rsidRPr="00A10C5D">
        <w:rPr>
          <w:rFonts w:cs="Calibri"/>
        </w:rPr>
        <w:t xml:space="preserve">and </w:t>
      </w:r>
      <w:r w:rsidR="00C34E39" w:rsidRPr="00A10C5D">
        <w:rPr>
          <w:rFonts w:cs="Calibri"/>
        </w:rPr>
        <w:t>within the stipulated date and time</w:t>
      </w:r>
      <w:r w:rsidR="00E36E99" w:rsidRPr="00A10C5D">
        <w:rPr>
          <w:rFonts w:cs="Calibri"/>
        </w:rPr>
        <w:t xml:space="preserve"> as specified in the “Invitation to Bid” cover page</w:t>
      </w:r>
      <w:r w:rsidR="005D0758" w:rsidRPr="00A10C5D">
        <w:rPr>
          <w:rFonts w:cs="Calibri"/>
        </w:rPr>
        <w:t>, and;</w:t>
      </w:r>
    </w:p>
    <w:p w14:paraId="17A43F23" w14:textId="77777777" w:rsidR="00E36E99" w:rsidRPr="00A10C5D" w:rsidRDefault="005D0758" w:rsidP="00A10C5D">
      <w:pPr>
        <w:pStyle w:val="Specification"/>
        <w:numPr>
          <w:ilvl w:val="1"/>
          <w:numId w:val="3"/>
        </w:numPr>
        <w:tabs>
          <w:tab w:val="clear" w:pos="775"/>
          <w:tab w:val="num" w:pos="1134"/>
        </w:tabs>
        <w:spacing w:line="276" w:lineRule="auto"/>
        <w:ind w:left="1134"/>
        <w:jc w:val="both"/>
        <w:rPr>
          <w:rFonts w:cs="Calibri"/>
        </w:rPr>
      </w:pPr>
      <w:r w:rsidRPr="00A10C5D">
        <w:rPr>
          <w:rFonts w:cs="Calibri"/>
        </w:rPr>
        <w:t>i</w:t>
      </w:r>
      <w:r w:rsidR="00E36E99" w:rsidRPr="00A10C5D">
        <w:rPr>
          <w:rFonts w:cs="Calibri"/>
        </w:rPr>
        <w:t xml:space="preserve">n the correct format as one original document, two </w:t>
      </w:r>
      <w:r w:rsidR="005359C1" w:rsidRPr="00A10C5D">
        <w:rPr>
          <w:rFonts w:cs="Calibri"/>
        </w:rPr>
        <w:t>copies and</w:t>
      </w:r>
      <w:r w:rsidR="00324D02" w:rsidRPr="00A10C5D">
        <w:rPr>
          <w:rFonts w:cs="Calibri"/>
        </w:rPr>
        <w:t xml:space="preserve"> a copy on memory stick.</w:t>
      </w:r>
    </w:p>
    <w:p w14:paraId="1316D6B1" w14:textId="22E3FF8B" w:rsidR="00324D02" w:rsidRPr="00A10C5D" w:rsidRDefault="00324D02" w:rsidP="00A10C5D">
      <w:pPr>
        <w:pStyle w:val="Specification"/>
        <w:numPr>
          <w:ilvl w:val="0"/>
          <w:numId w:val="8"/>
        </w:numPr>
        <w:tabs>
          <w:tab w:val="clear" w:pos="349"/>
          <w:tab w:val="num" w:pos="709"/>
        </w:tabs>
        <w:spacing w:line="276" w:lineRule="auto"/>
        <w:ind w:left="567"/>
        <w:jc w:val="both"/>
        <w:rPr>
          <w:rFonts w:cs="Calibri"/>
          <w:color w:val="4F81BD" w:themeColor="accent1"/>
        </w:rPr>
      </w:pPr>
      <w:r w:rsidRPr="00A10C5D">
        <w:rPr>
          <w:rFonts w:cs="Calibri"/>
          <w:b/>
        </w:rPr>
        <w:t>Attendance of briefing session</w:t>
      </w:r>
      <w:r w:rsidRPr="00A10C5D">
        <w:rPr>
          <w:rFonts w:cs="Calibri"/>
        </w:rPr>
        <w:t>:</w:t>
      </w:r>
      <w:r w:rsidR="006D4EE1">
        <w:rPr>
          <w:rFonts w:cs="Calibri"/>
        </w:rPr>
        <w:t xml:space="preserve"> N/A</w:t>
      </w:r>
    </w:p>
    <w:p w14:paraId="6E3707E2" w14:textId="77777777" w:rsidR="00E662C9" w:rsidRPr="00A10C5D" w:rsidRDefault="009A3591" w:rsidP="00A10C5D">
      <w:pPr>
        <w:pStyle w:val="Specification"/>
        <w:numPr>
          <w:ilvl w:val="0"/>
          <w:numId w:val="8"/>
        </w:numPr>
        <w:tabs>
          <w:tab w:val="clear" w:pos="349"/>
          <w:tab w:val="num" w:pos="709"/>
        </w:tabs>
        <w:spacing w:line="276" w:lineRule="auto"/>
        <w:ind w:left="567"/>
        <w:jc w:val="both"/>
        <w:rPr>
          <w:rFonts w:cs="Calibri"/>
        </w:rPr>
      </w:pPr>
      <w:r w:rsidRPr="00A10C5D">
        <w:rPr>
          <w:rFonts w:cs="Calibri"/>
          <w:b/>
        </w:rPr>
        <w:t xml:space="preserve">Registered Supplier. </w:t>
      </w:r>
      <w:r w:rsidR="00E662C9" w:rsidRPr="00A10C5D">
        <w:rPr>
          <w:rFonts w:cs="Calibri"/>
        </w:rPr>
        <w:t xml:space="preserve">The bidder </w:t>
      </w:r>
      <w:r w:rsidRPr="00A10C5D">
        <w:rPr>
          <w:rFonts w:cs="Calibri"/>
        </w:rPr>
        <w:t>is</w:t>
      </w:r>
      <w:r w:rsidR="00157C27" w:rsidRPr="00A10C5D">
        <w:rPr>
          <w:rFonts w:cs="Calibri"/>
        </w:rPr>
        <w:t>, in terms of National Treasury Instruction Note 3 of 2016/17,</w:t>
      </w:r>
      <w:r w:rsidRPr="00A10C5D">
        <w:rPr>
          <w:rFonts w:cs="Calibri"/>
        </w:rPr>
        <w:t xml:space="preserve"> registered as a Supplier on National Treasury Central Supplier Database (CSD).</w:t>
      </w:r>
    </w:p>
    <w:p w14:paraId="50366329" w14:textId="77777777" w:rsidR="00A00EC3" w:rsidRPr="00A10C5D" w:rsidRDefault="00A00EC3" w:rsidP="00A10C5D">
      <w:pPr>
        <w:spacing w:line="276" w:lineRule="auto"/>
        <w:jc w:val="both"/>
        <w:rPr>
          <w:rFonts w:cs="Calibri"/>
          <w:szCs w:val="24"/>
        </w:rPr>
      </w:pPr>
    </w:p>
    <w:p w14:paraId="5186F1B0" w14:textId="77777777" w:rsidR="00FA52A7" w:rsidRPr="00A10C5D" w:rsidRDefault="00AA400A" w:rsidP="00A10C5D">
      <w:pPr>
        <w:pStyle w:val="Heading1"/>
        <w:tabs>
          <w:tab w:val="clear" w:pos="502"/>
          <w:tab w:val="num" w:pos="567"/>
        </w:tabs>
        <w:spacing w:before="0" w:line="276" w:lineRule="auto"/>
        <w:jc w:val="both"/>
        <w:rPr>
          <w:rFonts w:cs="Calibri"/>
          <w:sz w:val="24"/>
          <w:szCs w:val="24"/>
        </w:rPr>
      </w:pPr>
      <w:bookmarkStart w:id="34" w:name="_Toc435315892"/>
      <w:r w:rsidRPr="00A10C5D">
        <w:rPr>
          <w:rFonts w:cs="Calibri"/>
          <w:sz w:val="24"/>
          <w:szCs w:val="24"/>
        </w:rPr>
        <w:br w:type="page"/>
      </w:r>
      <w:bookmarkStart w:id="35" w:name="_Toc106629060"/>
      <w:r w:rsidR="00FF0970" w:rsidRPr="00A10C5D">
        <w:rPr>
          <w:rFonts w:cs="Calibri"/>
          <w:sz w:val="24"/>
          <w:szCs w:val="24"/>
        </w:rPr>
        <w:t>T</w:t>
      </w:r>
      <w:r w:rsidR="00FA52A7" w:rsidRPr="00A10C5D">
        <w:rPr>
          <w:rFonts w:cs="Calibri"/>
          <w:sz w:val="24"/>
          <w:szCs w:val="24"/>
        </w:rPr>
        <w:t>ECHNICAL MANDATORY</w:t>
      </w:r>
      <w:bookmarkEnd w:id="35"/>
    </w:p>
    <w:p w14:paraId="40F2C5F4" w14:textId="77777777" w:rsidR="0070175D" w:rsidRPr="00A10C5D" w:rsidRDefault="00B558CD" w:rsidP="00A10C5D">
      <w:pPr>
        <w:pStyle w:val="Heading2"/>
        <w:tabs>
          <w:tab w:val="clear" w:pos="502"/>
          <w:tab w:val="num" w:pos="567"/>
        </w:tabs>
        <w:spacing w:before="0" w:line="276" w:lineRule="auto"/>
        <w:jc w:val="both"/>
        <w:rPr>
          <w:rFonts w:cs="Calibri"/>
          <w:szCs w:val="24"/>
        </w:rPr>
      </w:pPr>
      <w:bookmarkStart w:id="36" w:name="_Toc106629061"/>
      <w:r w:rsidRPr="00A10C5D">
        <w:rPr>
          <w:rFonts w:cs="Calibri"/>
          <w:szCs w:val="24"/>
        </w:rPr>
        <w:t>INSTRUCTION AND EVALUATION CRITERIA</w:t>
      </w:r>
      <w:bookmarkEnd w:id="34"/>
      <w:bookmarkEnd w:id="36"/>
    </w:p>
    <w:p w14:paraId="3CA0F363" w14:textId="77777777" w:rsidR="00986DF2" w:rsidRPr="00A10C5D" w:rsidRDefault="004913FD" w:rsidP="00A10C5D">
      <w:pPr>
        <w:pStyle w:val="Specification"/>
        <w:numPr>
          <w:ilvl w:val="0"/>
          <w:numId w:val="18"/>
        </w:numPr>
        <w:tabs>
          <w:tab w:val="clear" w:pos="349"/>
          <w:tab w:val="num" w:pos="567"/>
        </w:tabs>
        <w:spacing w:line="276" w:lineRule="auto"/>
        <w:ind w:left="567"/>
        <w:jc w:val="both"/>
        <w:rPr>
          <w:rFonts w:cs="Calibri"/>
        </w:rPr>
      </w:pPr>
      <w:r w:rsidRPr="00A10C5D">
        <w:rPr>
          <w:rFonts w:cs="Calibri"/>
        </w:rPr>
        <w:t xml:space="preserve">The bidder </w:t>
      </w:r>
      <w:r w:rsidR="00D76A7E" w:rsidRPr="00A10C5D">
        <w:rPr>
          <w:rFonts w:cs="Calibri"/>
          <w:b/>
        </w:rPr>
        <w:t xml:space="preserve">must comply with </w:t>
      </w:r>
      <w:r w:rsidR="0023246C" w:rsidRPr="00A10C5D">
        <w:rPr>
          <w:rFonts w:cs="Calibri"/>
          <w:b/>
        </w:rPr>
        <w:t>ALL</w:t>
      </w:r>
      <w:r w:rsidR="00D76A7E" w:rsidRPr="00A10C5D">
        <w:rPr>
          <w:rFonts w:cs="Calibri"/>
          <w:b/>
        </w:rPr>
        <w:t xml:space="preserve"> the requirements </w:t>
      </w:r>
      <w:r w:rsidR="00477CC2" w:rsidRPr="00A10C5D">
        <w:rPr>
          <w:rFonts w:cs="Calibri"/>
          <w:b/>
        </w:rPr>
        <w:t xml:space="preserve">as per section </w:t>
      </w:r>
      <w:r w:rsidR="00622939" w:rsidRPr="00A10C5D">
        <w:rPr>
          <w:rFonts w:cs="Calibri"/>
        </w:rPr>
        <w:t>6</w:t>
      </w:r>
      <w:r w:rsidR="00477CC2" w:rsidRPr="00A10C5D">
        <w:rPr>
          <w:rFonts w:cs="Calibri"/>
        </w:rPr>
        <w:t>.2</w:t>
      </w:r>
      <w:r w:rsidR="00477CC2" w:rsidRPr="00A10C5D">
        <w:rPr>
          <w:rFonts w:cs="Calibri"/>
          <w:b/>
        </w:rPr>
        <w:t xml:space="preserve"> below </w:t>
      </w:r>
      <w:r w:rsidR="00D76A7E" w:rsidRPr="00A10C5D">
        <w:rPr>
          <w:rFonts w:cs="Calibri"/>
          <w:b/>
        </w:rPr>
        <w:t xml:space="preserve">by providing substantiating evidence </w:t>
      </w:r>
      <w:r w:rsidR="00163FB4" w:rsidRPr="00A10C5D">
        <w:rPr>
          <w:rFonts w:cs="Calibri"/>
        </w:rPr>
        <w:t>in the form of documentation or information</w:t>
      </w:r>
      <w:r w:rsidR="00622C06" w:rsidRPr="00A10C5D">
        <w:rPr>
          <w:rFonts w:cs="Calibri"/>
        </w:rPr>
        <w:t xml:space="preserve">, failing which </w:t>
      </w:r>
      <w:r w:rsidR="000402F6" w:rsidRPr="00A10C5D">
        <w:rPr>
          <w:rFonts w:cs="Calibri"/>
        </w:rPr>
        <w:t>it will be</w:t>
      </w:r>
      <w:r w:rsidR="00D76A7E" w:rsidRPr="00A10C5D">
        <w:rPr>
          <w:rFonts w:cs="Calibri"/>
        </w:rPr>
        <w:t xml:space="preserve"> regarded as “NOT COMPLY”.</w:t>
      </w:r>
    </w:p>
    <w:p w14:paraId="05A5FD54" w14:textId="77777777" w:rsidR="004913FD" w:rsidRPr="00A10C5D" w:rsidRDefault="00986DF2" w:rsidP="00A10C5D">
      <w:pPr>
        <w:pStyle w:val="Specification"/>
        <w:numPr>
          <w:ilvl w:val="0"/>
          <w:numId w:val="18"/>
        </w:numPr>
        <w:tabs>
          <w:tab w:val="clear" w:pos="349"/>
          <w:tab w:val="num" w:pos="567"/>
        </w:tabs>
        <w:spacing w:line="276" w:lineRule="auto"/>
        <w:ind w:left="567"/>
        <w:jc w:val="both"/>
        <w:rPr>
          <w:rFonts w:cs="Calibri"/>
        </w:rPr>
      </w:pPr>
      <w:r w:rsidRPr="00A10C5D">
        <w:rPr>
          <w:rFonts w:cs="Calibri"/>
        </w:rPr>
        <w:t xml:space="preserve">The bidder </w:t>
      </w:r>
      <w:r w:rsidR="00D76A7E" w:rsidRPr="00A10C5D">
        <w:rPr>
          <w:rFonts w:cs="Calibri"/>
          <w:b/>
        </w:rPr>
        <w:t>must provide a unique reference number</w:t>
      </w:r>
      <w:r w:rsidR="00D76A7E" w:rsidRPr="00A10C5D">
        <w:rPr>
          <w:rFonts w:cs="Calibri"/>
        </w:rPr>
        <w:t xml:space="preserve"> (e.g. binder/folio, chapter, section, page) </w:t>
      </w:r>
      <w:r w:rsidRPr="00A10C5D">
        <w:rPr>
          <w:rFonts w:cs="Calibri"/>
        </w:rPr>
        <w:t xml:space="preserve">to locate substantiating </w:t>
      </w:r>
      <w:r w:rsidR="00D76A7E" w:rsidRPr="00A10C5D">
        <w:rPr>
          <w:rFonts w:cs="Calibri"/>
        </w:rPr>
        <w:t>evidence in the bid response</w:t>
      </w:r>
      <w:r w:rsidR="004913FD" w:rsidRPr="00A10C5D">
        <w:rPr>
          <w:rFonts w:cs="Calibri"/>
        </w:rPr>
        <w:t>. During evaluation, SITA reserves the right to treat substantiation evidence that cannot be located in the bid response as “NOT COMPLY”.</w:t>
      </w:r>
    </w:p>
    <w:p w14:paraId="4BF42342" w14:textId="28850655" w:rsidR="00B218BC" w:rsidRPr="00A10C5D" w:rsidRDefault="004913FD" w:rsidP="00A10C5D">
      <w:pPr>
        <w:pStyle w:val="Specification"/>
        <w:numPr>
          <w:ilvl w:val="0"/>
          <w:numId w:val="18"/>
        </w:numPr>
        <w:tabs>
          <w:tab w:val="clear" w:pos="349"/>
          <w:tab w:val="num" w:pos="567"/>
        </w:tabs>
        <w:spacing w:line="276" w:lineRule="auto"/>
        <w:ind w:left="567"/>
        <w:jc w:val="both"/>
        <w:rPr>
          <w:rFonts w:cs="Calibri"/>
        </w:rPr>
      </w:pPr>
      <w:r w:rsidRPr="00A10C5D">
        <w:rPr>
          <w:rFonts w:cs="Calibri"/>
        </w:rPr>
        <w:t xml:space="preserve">The bidder </w:t>
      </w:r>
      <w:r w:rsidRPr="00A10C5D">
        <w:rPr>
          <w:rFonts w:cs="Calibri"/>
          <w:b/>
        </w:rPr>
        <w:t>must complete the declaration of compliance</w:t>
      </w:r>
      <w:r w:rsidRPr="00A10C5D">
        <w:rPr>
          <w:rFonts w:cs="Calibri"/>
        </w:rPr>
        <w:t xml:space="preserve"> as per section </w:t>
      </w:r>
      <w:r w:rsidR="00E22488" w:rsidRPr="00A10C5D">
        <w:rPr>
          <w:rFonts w:cs="Calibri"/>
        </w:rPr>
        <w:fldChar w:fldCharType="begin"/>
      </w:r>
      <w:r w:rsidR="00E22488" w:rsidRPr="00A10C5D">
        <w:rPr>
          <w:rFonts w:cs="Calibri"/>
        </w:rPr>
        <w:instrText xml:space="preserve"> REF _Ref455335890 \w \h </w:instrText>
      </w:r>
      <w:r w:rsidR="00DB018A" w:rsidRPr="00A10C5D">
        <w:rPr>
          <w:rFonts w:cs="Calibri"/>
        </w:rPr>
        <w:instrText xml:space="preserve"> \* MERGEFORMAT </w:instrText>
      </w:r>
      <w:r w:rsidR="00E22488" w:rsidRPr="00A10C5D">
        <w:rPr>
          <w:rFonts w:cs="Calibri"/>
        </w:rPr>
      </w:r>
      <w:r w:rsidR="00E22488" w:rsidRPr="00A10C5D">
        <w:rPr>
          <w:rFonts w:cs="Calibri"/>
        </w:rPr>
        <w:fldChar w:fldCharType="separate"/>
      </w:r>
      <w:r w:rsidR="009A4D7B" w:rsidRPr="00A10C5D">
        <w:rPr>
          <w:rFonts w:cs="Calibri"/>
        </w:rPr>
        <w:t>6.3</w:t>
      </w:r>
      <w:r w:rsidR="00E22488" w:rsidRPr="00A10C5D">
        <w:rPr>
          <w:rFonts w:cs="Calibri"/>
        </w:rPr>
        <w:fldChar w:fldCharType="end"/>
      </w:r>
      <w:r w:rsidRPr="00A10C5D">
        <w:rPr>
          <w:rFonts w:cs="Calibri"/>
        </w:rPr>
        <w:t xml:space="preserve"> below by marking with an “X” either “COMPLY”, or “NOT COMPLY” with ALL of the technical </w:t>
      </w:r>
      <w:r w:rsidR="0023246C" w:rsidRPr="00A10C5D">
        <w:rPr>
          <w:rFonts w:cs="Calibri"/>
        </w:rPr>
        <w:t>mandatory</w:t>
      </w:r>
      <w:r w:rsidRPr="00A10C5D">
        <w:rPr>
          <w:rFonts w:cs="Calibri"/>
        </w:rPr>
        <w:t xml:space="preserve"> requirements</w:t>
      </w:r>
      <w:r w:rsidR="00622C06" w:rsidRPr="00A10C5D">
        <w:rPr>
          <w:rFonts w:cs="Calibri"/>
        </w:rPr>
        <w:t xml:space="preserve">, failing which </w:t>
      </w:r>
      <w:r w:rsidR="000402F6" w:rsidRPr="00A10C5D">
        <w:rPr>
          <w:rFonts w:cs="Calibri"/>
        </w:rPr>
        <w:t xml:space="preserve">it will be </w:t>
      </w:r>
      <w:r w:rsidR="00622C06" w:rsidRPr="00A10C5D">
        <w:rPr>
          <w:rFonts w:cs="Calibri"/>
        </w:rPr>
        <w:t xml:space="preserve">regarded as </w:t>
      </w:r>
      <w:r w:rsidRPr="00A10C5D">
        <w:rPr>
          <w:rFonts w:cs="Calibri"/>
        </w:rPr>
        <w:t>“NOT COMPLY”</w:t>
      </w:r>
      <w:r w:rsidR="00622C06" w:rsidRPr="00A10C5D">
        <w:rPr>
          <w:rFonts w:cs="Calibri"/>
        </w:rPr>
        <w:t>.</w:t>
      </w:r>
    </w:p>
    <w:p w14:paraId="6FF9671A" w14:textId="77777777" w:rsidR="00B218BC" w:rsidRPr="00A10C5D" w:rsidRDefault="00347963" w:rsidP="00A10C5D">
      <w:pPr>
        <w:pStyle w:val="Specification"/>
        <w:numPr>
          <w:ilvl w:val="0"/>
          <w:numId w:val="18"/>
        </w:numPr>
        <w:tabs>
          <w:tab w:val="clear" w:pos="349"/>
          <w:tab w:val="num" w:pos="567"/>
        </w:tabs>
        <w:spacing w:line="276" w:lineRule="auto"/>
        <w:ind w:left="567"/>
        <w:jc w:val="both"/>
        <w:rPr>
          <w:rFonts w:cs="Calibri"/>
          <w:bCs/>
        </w:rPr>
      </w:pPr>
      <w:r w:rsidRPr="00A10C5D">
        <w:rPr>
          <w:rFonts w:cs="Calibri"/>
          <w:bCs/>
        </w:rPr>
        <w:t>The bidder must comply with ALL the TECHNICAL MANDATORY REQUIREMENTS in order for the bid to proceed to the next stage of the evaluation.</w:t>
      </w:r>
    </w:p>
    <w:p w14:paraId="4DF53F44" w14:textId="77777777" w:rsidR="00B218BC" w:rsidRPr="00A10C5D" w:rsidRDefault="00B218BC" w:rsidP="00A10C5D">
      <w:pPr>
        <w:pStyle w:val="Specification"/>
        <w:numPr>
          <w:ilvl w:val="0"/>
          <w:numId w:val="18"/>
        </w:numPr>
        <w:tabs>
          <w:tab w:val="clear" w:pos="349"/>
          <w:tab w:val="num" w:pos="567"/>
        </w:tabs>
        <w:spacing w:line="276" w:lineRule="auto"/>
        <w:ind w:left="567"/>
        <w:jc w:val="both"/>
        <w:rPr>
          <w:rFonts w:cs="Calibri"/>
          <w:bCs/>
        </w:rPr>
      </w:pPr>
      <w:r w:rsidRPr="00A10C5D">
        <w:rPr>
          <w:rFonts w:cs="Calibri"/>
          <w:bCs/>
        </w:rPr>
        <w:t>No URL references or links will be accepted as evidence.</w:t>
      </w:r>
    </w:p>
    <w:p w14:paraId="22085673" w14:textId="77777777" w:rsidR="00476EE9" w:rsidRPr="00A10C5D" w:rsidRDefault="00146A41" w:rsidP="00A10C5D">
      <w:pPr>
        <w:pStyle w:val="Heading2"/>
        <w:spacing w:before="0" w:line="276" w:lineRule="auto"/>
        <w:jc w:val="both"/>
        <w:rPr>
          <w:rFonts w:cs="Calibri"/>
          <w:szCs w:val="24"/>
        </w:rPr>
      </w:pPr>
      <w:bookmarkStart w:id="37" w:name="_Toc435315893"/>
      <w:bookmarkStart w:id="38" w:name="_Ref455335758"/>
      <w:bookmarkStart w:id="39" w:name="_Toc106629062"/>
      <w:r w:rsidRPr="00A10C5D">
        <w:rPr>
          <w:rFonts w:cs="Calibri"/>
          <w:szCs w:val="24"/>
        </w:rPr>
        <w:t xml:space="preserve">TECHNICAL </w:t>
      </w:r>
      <w:r w:rsidR="00880ACA" w:rsidRPr="00A10C5D">
        <w:rPr>
          <w:rFonts w:cs="Calibri"/>
          <w:szCs w:val="24"/>
        </w:rPr>
        <w:t>MANDATORY</w:t>
      </w:r>
      <w:r w:rsidR="0071532F" w:rsidRPr="00A10C5D">
        <w:rPr>
          <w:rFonts w:cs="Calibri"/>
          <w:szCs w:val="24"/>
        </w:rPr>
        <w:t xml:space="preserve"> REQUIREMENTS</w:t>
      </w:r>
      <w:bookmarkStart w:id="40" w:name="_Toc435315895"/>
      <w:bookmarkEnd w:id="37"/>
      <w:bookmarkEnd w:id="38"/>
      <w:bookmarkEnd w:id="39"/>
    </w:p>
    <w:tbl>
      <w:tblPr>
        <w:tblStyle w:val="TableGrid"/>
        <w:tblW w:w="5151"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412"/>
        <w:gridCol w:w="3380"/>
        <w:gridCol w:w="2127"/>
      </w:tblGrid>
      <w:tr w:rsidR="008524E9" w:rsidRPr="00701569" w14:paraId="3A3A628A" w14:textId="77777777" w:rsidTr="00A10C5D">
        <w:trPr>
          <w:trHeight w:val="1142"/>
          <w:tblHeader/>
        </w:trPr>
        <w:tc>
          <w:tcPr>
            <w:tcW w:w="2224" w:type="pct"/>
            <w:shd w:val="clear" w:color="auto" w:fill="DBE5F1" w:themeFill="accent1" w:themeFillTint="33"/>
          </w:tcPr>
          <w:p w14:paraId="34E939B1" w14:textId="77777777" w:rsidR="008524E9" w:rsidRPr="00A10C5D" w:rsidRDefault="003C2DC6" w:rsidP="00A10C5D">
            <w:pPr>
              <w:spacing w:line="276" w:lineRule="auto"/>
              <w:jc w:val="both"/>
              <w:rPr>
                <w:rFonts w:cs="Calibri"/>
                <w:b/>
                <w:i/>
                <w:color w:val="000066"/>
                <w:szCs w:val="24"/>
              </w:rPr>
            </w:pPr>
            <w:r w:rsidRPr="00A10C5D">
              <w:rPr>
                <w:rFonts w:cs="Calibri"/>
                <w:b/>
                <w:i/>
                <w:color w:val="000066"/>
                <w:szCs w:val="24"/>
              </w:rPr>
              <w:t xml:space="preserve">TECHNICAL </w:t>
            </w:r>
            <w:r w:rsidR="00593FC7" w:rsidRPr="00A10C5D">
              <w:rPr>
                <w:rFonts w:cs="Calibri"/>
                <w:b/>
                <w:i/>
                <w:color w:val="000066"/>
                <w:szCs w:val="24"/>
              </w:rPr>
              <w:t>MANDATORY</w:t>
            </w:r>
            <w:r w:rsidRPr="00A10C5D">
              <w:rPr>
                <w:rFonts w:cs="Calibri"/>
                <w:b/>
                <w:i/>
                <w:color w:val="000066"/>
                <w:szCs w:val="24"/>
              </w:rPr>
              <w:t xml:space="preserve"> REQUIREMENTS</w:t>
            </w:r>
          </w:p>
        </w:tc>
        <w:tc>
          <w:tcPr>
            <w:tcW w:w="1704" w:type="pct"/>
            <w:shd w:val="clear" w:color="auto" w:fill="DBE5F1" w:themeFill="accent1" w:themeFillTint="33"/>
          </w:tcPr>
          <w:p w14:paraId="725712D0" w14:textId="77777777" w:rsidR="008524E9" w:rsidRPr="00A10C5D" w:rsidRDefault="008524E9" w:rsidP="00A10C5D">
            <w:pPr>
              <w:spacing w:line="276" w:lineRule="auto"/>
              <w:jc w:val="both"/>
              <w:rPr>
                <w:rFonts w:cs="Calibri"/>
                <w:b/>
                <w:i/>
                <w:color w:val="000066"/>
                <w:szCs w:val="24"/>
              </w:rPr>
            </w:pPr>
            <w:r w:rsidRPr="00A10C5D">
              <w:rPr>
                <w:rFonts w:cs="Calibri"/>
                <w:b/>
                <w:i/>
                <w:color w:val="000066"/>
                <w:szCs w:val="24"/>
              </w:rPr>
              <w:t>Subs</w:t>
            </w:r>
            <w:r w:rsidR="00476EE9" w:rsidRPr="00A10C5D">
              <w:rPr>
                <w:rFonts w:cs="Calibri"/>
                <w:b/>
                <w:i/>
                <w:color w:val="000066"/>
                <w:szCs w:val="24"/>
              </w:rPr>
              <w:t>tantiating evidence</w:t>
            </w:r>
            <w:r w:rsidR="004913FD" w:rsidRPr="00A10C5D">
              <w:rPr>
                <w:rFonts w:cs="Calibri"/>
                <w:b/>
                <w:i/>
                <w:color w:val="000066"/>
                <w:szCs w:val="24"/>
              </w:rPr>
              <w:t xml:space="preserve"> of compliance</w:t>
            </w:r>
          </w:p>
          <w:p w14:paraId="1179BBC3" w14:textId="77777777" w:rsidR="00476EE9" w:rsidRPr="00A10C5D" w:rsidRDefault="00476EE9" w:rsidP="00A10C5D">
            <w:pPr>
              <w:spacing w:line="276" w:lineRule="auto"/>
              <w:jc w:val="both"/>
              <w:rPr>
                <w:rFonts w:cs="Calibri"/>
                <w:i/>
                <w:color w:val="000066"/>
                <w:szCs w:val="24"/>
              </w:rPr>
            </w:pPr>
            <w:r w:rsidRPr="00A10C5D">
              <w:rPr>
                <w:rFonts w:cs="Calibri"/>
                <w:i/>
                <w:color w:val="000066"/>
                <w:szCs w:val="24"/>
              </w:rPr>
              <w:t>(used to evaluate bid)</w:t>
            </w:r>
          </w:p>
        </w:tc>
        <w:tc>
          <w:tcPr>
            <w:tcW w:w="1072" w:type="pct"/>
            <w:shd w:val="clear" w:color="auto" w:fill="DBE5F1" w:themeFill="accent1" w:themeFillTint="33"/>
          </w:tcPr>
          <w:p w14:paraId="0624E79C" w14:textId="77777777" w:rsidR="008524E9" w:rsidRPr="00A10C5D" w:rsidRDefault="00026222" w:rsidP="00A10C5D">
            <w:pPr>
              <w:spacing w:line="276" w:lineRule="auto"/>
              <w:jc w:val="both"/>
              <w:rPr>
                <w:rFonts w:cs="Calibri"/>
                <w:b/>
                <w:i/>
                <w:color w:val="000066"/>
                <w:szCs w:val="24"/>
              </w:rPr>
            </w:pPr>
            <w:r w:rsidRPr="00A10C5D">
              <w:rPr>
                <w:rFonts w:cs="Calibri"/>
                <w:b/>
                <w:i/>
                <w:color w:val="000066"/>
                <w:szCs w:val="24"/>
              </w:rPr>
              <w:t xml:space="preserve">Evidence </w:t>
            </w:r>
            <w:r w:rsidR="008524E9" w:rsidRPr="00A10C5D">
              <w:rPr>
                <w:rFonts w:cs="Calibri"/>
                <w:b/>
                <w:i/>
                <w:color w:val="000066"/>
                <w:szCs w:val="24"/>
              </w:rPr>
              <w:t>reference</w:t>
            </w:r>
          </w:p>
          <w:p w14:paraId="50D5EEE3" w14:textId="77777777" w:rsidR="008524E9" w:rsidRPr="00A10C5D" w:rsidRDefault="008524E9" w:rsidP="00A10C5D">
            <w:pPr>
              <w:spacing w:line="276" w:lineRule="auto"/>
              <w:jc w:val="both"/>
              <w:rPr>
                <w:rFonts w:cs="Calibri"/>
                <w:i/>
                <w:color w:val="000066"/>
                <w:szCs w:val="24"/>
              </w:rPr>
            </w:pPr>
            <w:r w:rsidRPr="00A10C5D">
              <w:rPr>
                <w:rFonts w:cs="Calibri"/>
                <w:i/>
                <w:color w:val="000066"/>
                <w:szCs w:val="24"/>
              </w:rPr>
              <w:t>(to be completed by bidder)</w:t>
            </w:r>
          </w:p>
        </w:tc>
      </w:tr>
      <w:bookmarkEnd w:id="40"/>
      <w:tr w:rsidR="00D0638F" w:rsidRPr="00701569" w14:paraId="5011BBEC" w14:textId="77777777" w:rsidTr="005C5FC3">
        <w:tc>
          <w:tcPr>
            <w:tcW w:w="2224" w:type="pct"/>
          </w:tcPr>
          <w:p w14:paraId="6CE32D6F" w14:textId="77777777" w:rsidR="00D0638F" w:rsidRPr="00A10C5D" w:rsidRDefault="00D0638F" w:rsidP="00A10C5D">
            <w:pPr>
              <w:pStyle w:val="Specification"/>
              <w:numPr>
                <w:ilvl w:val="0"/>
                <w:numId w:val="62"/>
              </w:numPr>
              <w:spacing w:line="276" w:lineRule="auto"/>
              <w:ind w:left="315" w:hanging="315"/>
              <w:rPr>
                <w:rStyle w:val="Strong"/>
                <w:rFonts w:cs="Calibri"/>
              </w:rPr>
            </w:pPr>
            <w:r w:rsidRPr="00A10C5D">
              <w:rPr>
                <w:rStyle w:val="Strong"/>
                <w:rFonts w:cs="Calibri"/>
              </w:rPr>
              <w:t>BIDDER CERTIFICATION / AFFILIATION REQUIREMENTS</w:t>
            </w:r>
          </w:p>
          <w:p w14:paraId="6252EB57" w14:textId="2B27427A" w:rsidR="00D0638F" w:rsidRPr="00A10C5D" w:rsidRDefault="00D0638F" w:rsidP="001D0F1A">
            <w:pPr>
              <w:pStyle w:val="Comment"/>
              <w:spacing w:line="276" w:lineRule="auto"/>
              <w:rPr>
                <w:rFonts w:cs="Calibri"/>
                <w:i w:val="0"/>
                <w:sz w:val="24"/>
                <w:szCs w:val="24"/>
              </w:rPr>
            </w:pPr>
            <w:r w:rsidRPr="00A10C5D">
              <w:rPr>
                <w:rFonts w:cs="Calibri"/>
                <w:bCs/>
                <w:i w:val="0"/>
                <w:color w:val="auto"/>
                <w:sz w:val="24"/>
                <w:szCs w:val="24"/>
              </w:rPr>
              <w:t>The bidder must be a</w:t>
            </w:r>
            <w:r w:rsidR="00ED1155" w:rsidRPr="00A10C5D">
              <w:rPr>
                <w:rFonts w:cs="Calibri"/>
                <w:bCs/>
                <w:i w:val="0"/>
                <w:color w:val="auto"/>
                <w:sz w:val="24"/>
                <w:szCs w:val="24"/>
              </w:rPr>
              <w:t xml:space="preserve"> </w:t>
            </w:r>
            <w:r w:rsidR="005C5FC3" w:rsidRPr="00A10C5D">
              <w:rPr>
                <w:rFonts w:cs="Calibri"/>
                <w:bCs/>
                <w:i w:val="0"/>
                <w:color w:val="auto"/>
                <w:sz w:val="24"/>
                <w:szCs w:val="24"/>
              </w:rPr>
              <w:t>registered OEM</w:t>
            </w:r>
            <w:r w:rsidRPr="00A10C5D">
              <w:rPr>
                <w:rFonts w:cs="Calibri"/>
                <w:bCs/>
                <w:i w:val="0"/>
                <w:color w:val="auto"/>
                <w:sz w:val="24"/>
                <w:szCs w:val="24"/>
              </w:rPr>
              <w:t xml:space="preserve">/OSM </w:t>
            </w:r>
            <w:r w:rsidR="00ED1155" w:rsidRPr="00A10C5D">
              <w:rPr>
                <w:rFonts w:cs="Calibri"/>
                <w:bCs/>
                <w:i w:val="0"/>
                <w:color w:val="auto"/>
                <w:sz w:val="24"/>
                <w:szCs w:val="24"/>
              </w:rPr>
              <w:t>partner to Supply Licences, Maintenance</w:t>
            </w:r>
            <w:r w:rsidR="005C5FC3" w:rsidRPr="00A10C5D">
              <w:rPr>
                <w:rFonts w:cs="Calibri"/>
                <w:bCs/>
                <w:i w:val="0"/>
                <w:color w:val="auto"/>
                <w:sz w:val="24"/>
                <w:szCs w:val="24"/>
              </w:rPr>
              <w:t xml:space="preserve"> and Support of </w:t>
            </w:r>
            <w:r w:rsidR="00213037">
              <w:rPr>
                <w:rFonts w:cs="Calibri"/>
                <w:bCs/>
                <w:i w:val="0"/>
                <w:color w:val="auto"/>
                <w:sz w:val="24"/>
                <w:szCs w:val="24"/>
              </w:rPr>
              <w:t>SANGFOR NGAF</w:t>
            </w:r>
            <w:r w:rsidR="005C5FC3" w:rsidRPr="00A10C5D">
              <w:rPr>
                <w:rFonts w:cs="Calibri"/>
                <w:bCs/>
                <w:i w:val="0"/>
                <w:color w:val="auto"/>
                <w:sz w:val="24"/>
                <w:szCs w:val="24"/>
              </w:rPr>
              <w:t xml:space="preserve"> Firewall.</w:t>
            </w:r>
            <w:r w:rsidR="00ED1155" w:rsidRPr="00A10C5D">
              <w:rPr>
                <w:rFonts w:cs="Calibri"/>
                <w:bCs/>
                <w:i w:val="0"/>
                <w:color w:val="auto"/>
                <w:sz w:val="24"/>
                <w:szCs w:val="24"/>
              </w:rPr>
              <w:t xml:space="preserve">  </w:t>
            </w:r>
          </w:p>
        </w:tc>
        <w:tc>
          <w:tcPr>
            <w:tcW w:w="1704" w:type="pct"/>
          </w:tcPr>
          <w:p w14:paraId="485E1115" w14:textId="2DF5B9D9" w:rsidR="00D0638F" w:rsidRPr="00A10C5D" w:rsidRDefault="00D0638F" w:rsidP="00A10C5D">
            <w:pPr>
              <w:spacing w:line="276" w:lineRule="auto"/>
              <w:rPr>
                <w:rFonts w:cs="Calibri"/>
                <w:b/>
                <w:szCs w:val="24"/>
              </w:rPr>
            </w:pPr>
            <w:bookmarkStart w:id="41" w:name="_Hlk106615445"/>
            <w:r w:rsidRPr="00A10C5D">
              <w:rPr>
                <w:rFonts w:cs="Calibri"/>
                <w:szCs w:val="24"/>
              </w:rPr>
              <w:t xml:space="preserve">Attach to </w:t>
            </w:r>
            <w:r w:rsidR="005C5FC3" w:rsidRPr="00A10C5D">
              <w:rPr>
                <w:rFonts w:cs="Calibri"/>
                <w:szCs w:val="24"/>
              </w:rPr>
              <w:t>Annex</w:t>
            </w:r>
            <w:r w:rsidRPr="00A10C5D">
              <w:rPr>
                <w:rFonts w:cs="Calibri"/>
                <w:szCs w:val="24"/>
              </w:rPr>
              <w:t xml:space="preserve"> B a copy of a valid</w:t>
            </w:r>
            <w:r w:rsidR="005C5FC3" w:rsidRPr="00A10C5D">
              <w:rPr>
                <w:rFonts w:cs="Calibri"/>
                <w:szCs w:val="24"/>
              </w:rPr>
              <w:t xml:space="preserve"> documentation (Certificate, License or Letter) </w:t>
            </w:r>
            <w:r w:rsidR="001D0F1A">
              <w:rPr>
                <w:rFonts w:cs="Calibri"/>
                <w:szCs w:val="24"/>
              </w:rPr>
              <w:t xml:space="preserve">as evidence </w:t>
            </w:r>
            <w:r w:rsidR="001C4401">
              <w:rPr>
                <w:rFonts w:cs="Calibri"/>
                <w:szCs w:val="24"/>
              </w:rPr>
              <w:t xml:space="preserve">that </w:t>
            </w:r>
            <w:r w:rsidR="001D0F1A">
              <w:rPr>
                <w:rFonts w:cs="Calibri"/>
                <w:szCs w:val="24"/>
              </w:rPr>
              <w:t xml:space="preserve">the bidder is an OEM/OSM registered partner </w:t>
            </w:r>
            <w:r w:rsidR="005C5FC3" w:rsidRPr="00A10C5D">
              <w:rPr>
                <w:rFonts w:cs="Calibri"/>
                <w:szCs w:val="24"/>
              </w:rPr>
              <w:t xml:space="preserve">to supply License, Maintenance and Support of </w:t>
            </w:r>
            <w:r w:rsidR="00213037">
              <w:rPr>
                <w:rFonts w:cs="Calibri"/>
                <w:szCs w:val="24"/>
              </w:rPr>
              <w:t>SANGFOR NGAF</w:t>
            </w:r>
            <w:r w:rsidR="005C5FC3" w:rsidRPr="00A10C5D">
              <w:rPr>
                <w:rFonts w:cs="Calibri"/>
                <w:szCs w:val="24"/>
              </w:rPr>
              <w:t xml:space="preserve"> Firewall.</w:t>
            </w:r>
            <w:bookmarkEnd w:id="41"/>
          </w:p>
          <w:p w14:paraId="5BC21B15" w14:textId="77777777" w:rsidR="00D0638F" w:rsidRPr="00A10C5D" w:rsidRDefault="00D0638F" w:rsidP="00A10C5D">
            <w:pPr>
              <w:spacing w:line="276" w:lineRule="auto"/>
              <w:rPr>
                <w:rFonts w:cs="Calibri"/>
                <w:b/>
                <w:szCs w:val="24"/>
              </w:rPr>
            </w:pPr>
          </w:p>
          <w:p w14:paraId="625269F9" w14:textId="4095E745" w:rsidR="00D0638F" w:rsidRPr="00A10C5D" w:rsidRDefault="00D0638F" w:rsidP="00A10C5D">
            <w:pPr>
              <w:pStyle w:val="Specification"/>
              <w:spacing w:line="276" w:lineRule="auto"/>
              <w:rPr>
                <w:rFonts w:cs="Calibri"/>
              </w:rPr>
            </w:pPr>
            <w:r w:rsidRPr="00A10C5D">
              <w:rPr>
                <w:rFonts w:cs="Calibri"/>
                <w:b/>
              </w:rPr>
              <w:t>NOTE</w:t>
            </w:r>
            <w:r w:rsidRPr="00A10C5D">
              <w:rPr>
                <w:rFonts w:cs="Calibri"/>
              </w:rPr>
              <w:t>: SITA reserves the right to verify the information provided.</w:t>
            </w:r>
          </w:p>
        </w:tc>
        <w:tc>
          <w:tcPr>
            <w:tcW w:w="1072" w:type="pct"/>
          </w:tcPr>
          <w:p w14:paraId="0EB85140" w14:textId="1E457C34" w:rsidR="00D0638F" w:rsidRPr="00A10C5D" w:rsidRDefault="00D0638F" w:rsidP="00A10C5D">
            <w:pPr>
              <w:spacing w:line="276" w:lineRule="auto"/>
              <w:rPr>
                <w:rFonts w:cs="Calibri"/>
                <w:szCs w:val="24"/>
              </w:rPr>
            </w:pPr>
            <w:r w:rsidRPr="00A10C5D">
              <w:rPr>
                <w:rFonts w:cs="Calibri"/>
                <w:color w:val="FF0000"/>
                <w:szCs w:val="24"/>
              </w:rPr>
              <w:t xml:space="preserve">&lt;provide unique reference to locate substantiating evidence in the bid response – see Annex </w:t>
            </w:r>
            <w:r w:rsidRPr="00A22ECF">
              <w:rPr>
                <w:rFonts w:cs="Calibri"/>
                <w:color w:val="FF0000"/>
                <w:szCs w:val="24"/>
              </w:rPr>
              <w:t>B, section 1</w:t>
            </w:r>
            <w:r w:rsidR="00A22ECF" w:rsidRPr="00A22ECF">
              <w:rPr>
                <w:rFonts w:cs="Calibri"/>
                <w:color w:val="FF0000"/>
                <w:szCs w:val="24"/>
              </w:rPr>
              <w:t>0</w:t>
            </w:r>
            <w:r w:rsidRPr="00A22ECF">
              <w:rPr>
                <w:rFonts w:cs="Calibri"/>
                <w:color w:val="FF0000"/>
                <w:szCs w:val="24"/>
              </w:rPr>
              <w:t>.1&gt;</w:t>
            </w:r>
          </w:p>
        </w:tc>
      </w:tr>
      <w:tr w:rsidR="00D0638F" w:rsidRPr="00701569" w14:paraId="3FB18B42" w14:textId="77777777" w:rsidTr="005C5FC3">
        <w:tc>
          <w:tcPr>
            <w:tcW w:w="2224" w:type="pct"/>
          </w:tcPr>
          <w:p w14:paraId="76336506" w14:textId="77777777" w:rsidR="00D0638F" w:rsidRPr="00A10C5D" w:rsidRDefault="00D0638F" w:rsidP="00A10C5D">
            <w:pPr>
              <w:pStyle w:val="Specification"/>
              <w:numPr>
                <w:ilvl w:val="0"/>
                <w:numId w:val="61"/>
              </w:numPr>
              <w:tabs>
                <w:tab w:val="clear" w:pos="349"/>
                <w:tab w:val="num" w:pos="173"/>
                <w:tab w:val="num" w:pos="315"/>
              </w:tabs>
              <w:spacing w:line="276" w:lineRule="auto"/>
              <w:ind w:left="173" w:hanging="284"/>
              <w:rPr>
                <w:rStyle w:val="Strong"/>
                <w:rFonts w:cs="Calibri"/>
              </w:rPr>
            </w:pPr>
            <w:r w:rsidRPr="00A10C5D">
              <w:rPr>
                <w:rStyle w:val="Strong"/>
                <w:rFonts w:cs="Calibri"/>
              </w:rPr>
              <w:t>BIDDER EXPERIENCE AND CAPABILITY REQUIREMENTS</w:t>
            </w:r>
          </w:p>
          <w:p w14:paraId="37BC4A08" w14:textId="0530B16C" w:rsidR="00D0638F" w:rsidRPr="00A10C5D" w:rsidRDefault="00D0638F" w:rsidP="00A10C5D">
            <w:pPr>
              <w:pStyle w:val="NoSpacing"/>
              <w:spacing w:line="276" w:lineRule="auto"/>
              <w:rPr>
                <w:rFonts w:cs="Calibri"/>
                <w:bCs/>
              </w:rPr>
            </w:pPr>
            <w:r w:rsidRPr="00A10C5D">
              <w:rPr>
                <w:rFonts w:cs="Calibri"/>
              </w:rPr>
              <w:t xml:space="preserve">The bidder must have provided a </w:t>
            </w:r>
            <w:r w:rsidR="00213037">
              <w:rPr>
                <w:rFonts w:cs="Calibri"/>
              </w:rPr>
              <w:t>SANGFOR NGAF</w:t>
            </w:r>
            <w:r w:rsidRPr="00A10C5D">
              <w:rPr>
                <w:rFonts w:cs="Calibri"/>
              </w:rPr>
              <w:t xml:space="preserve"> Firewall</w:t>
            </w:r>
            <w:r w:rsidR="00701569">
              <w:rPr>
                <w:rFonts w:cs="Calibri"/>
              </w:rPr>
              <w:t xml:space="preserve"> to at least one (1)</w:t>
            </w:r>
            <w:r w:rsidR="00E04160">
              <w:rPr>
                <w:rFonts w:cs="Calibri"/>
              </w:rPr>
              <w:t xml:space="preserve"> customer</w:t>
            </w:r>
            <w:r w:rsidRPr="00A10C5D">
              <w:rPr>
                <w:rFonts w:cs="Calibri"/>
              </w:rPr>
              <w:t xml:space="preserve"> including maintenance, license </w:t>
            </w:r>
            <w:r w:rsidR="004525A6" w:rsidRPr="00A10C5D">
              <w:rPr>
                <w:rFonts w:cs="Calibri"/>
              </w:rPr>
              <w:t>for the last five (5) years.</w:t>
            </w:r>
            <w:r w:rsidR="004525A6" w:rsidRPr="00A10C5D" w:rsidDel="004525A6">
              <w:rPr>
                <w:rFonts w:cs="Calibri"/>
              </w:rPr>
              <w:t xml:space="preserve"> </w:t>
            </w:r>
          </w:p>
          <w:p w14:paraId="168E4683" w14:textId="77777777" w:rsidR="00D0638F" w:rsidRPr="00A10C5D" w:rsidRDefault="00D0638F" w:rsidP="00A10C5D">
            <w:pPr>
              <w:tabs>
                <w:tab w:val="left" w:pos="26"/>
              </w:tabs>
              <w:spacing w:line="276" w:lineRule="auto"/>
              <w:ind w:left="451"/>
              <w:rPr>
                <w:rFonts w:cs="Calibri"/>
                <w:szCs w:val="24"/>
              </w:rPr>
            </w:pPr>
          </w:p>
        </w:tc>
        <w:tc>
          <w:tcPr>
            <w:tcW w:w="1704" w:type="pct"/>
          </w:tcPr>
          <w:p w14:paraId="64DE5D65" w14:textId="529E9059" w:rsidR="00D0638F" w:rsidRPr="00A10C5D" w:rsidRDefault="00C35ED0" w:rsidP="00A10C5D">
            <w:pPr>
              <w:pStyle w:val="NoSpacing"/>
              <w:spacing w:line="276" w:lineRule="auto"/>
              <w:rPr>
                <w:rFonts w:cs="Calibri"/>
              </w:rPr>
            </w:pPr>
            <w:bookmarkStart w:id="42" w:name="_Hlk106615539"/>
            <w:r>
              <w:rPr>
                <w:rFonts w:cs="Calibri"/>
              </w:rPr>
              <w:t>Complete</w:t>
            </w:r>
            <w:r w:rsidR="00213037">
              <w:rPr>
                <w:rFonts w:cs="Calibri"/>
              </w:rPr>
              <w:t xml:space="preserve"> the table</w:t>
            </w:r>
            <w:r>
              <w:rPr>
                <w:rFonts w:cs="Calibri"/>
              </w:rPr>
              <w:t xml:space="preserve"> and attach</w:t>
            </w:r>
            <w:r w:rsidR="005C5FC3" w:rsidRPr="00A10C5D">
              <w:rPr>
                <w:rFonts w:cs="Calibri"/>
              </w:rPr>
              <w:t xml:space="preserve"> </w:t>
            </w:r>
            <w:r>
              <w:rPr>
                <w:rFonts w:cs="Calibri"/>
              </w:rPr>
              <w:t>to</w:t>
            </w:r>
            <w:r w:rsidR="005C5FC3" w:rsidRPr="00A10C5D">
              <w:rPr>
                <w:rFonts w:cs="Calibri"/>
              </w:rPr>
              <w:t xml:space="preserve"> Annex B </w:t>
            </w:r>
            <w:r>
              <w:rPr>
                <w:rFonts w:cs="Calibri"/>
              </w:rPr>
              <w:t xml:space="preserve">a copy of a </w:t>
            </w:r>
            <w:r w:rsidR="00D0638F" w:rsidRPr="00A10C5D">
              <w:rPr>
                <w:rFonts w:cs="Calibri"/>
              </w:rPr>
              <w:t>reference</w:t>
            </w:r>
            <w:r>
              <w:rPr>
                <w:rFonts w:cs="Calibri"/>
              </w:rPr>
              <w:t xml:space="preserve"> </w:t>
            </w:r>
            <w:r w:rsidR="00213037">
              <w:rPr>
                <w:rFonts w:cs="Calibri"/>
              </w:rPr>
              <w:t>letter</w:t>
            </w:r>
            <w:r w:rsidR="00213037" w:rsidRPr="00A10C5D">
              <w:rPr>
                <w:rFonts w:cs="Calibri"/>
              </w:rPr>
              <w:t xml:space="preserve"> from</w:t>
            </w:r>
            <w:r w:rsidR="00D0638F" w:rsidRPr="00A10C5D">
              <w:rPr>
                <w:rFonts w:cs="Calibri"/>
              </w:rPr>
              <w:t xml:space="preserve"> one (1) customer where project to supply a </w:t>
            </w:r>
            <w:r w:rsidR="00213037">
              <w:rPr>
                <w:rFonts w:cs="Calibri"/>
              </w:rPr>
              <w:t>SANGFOR NGAF</w:t>
            </w:r>
            <w:r w:rsidR="00D0638F" w:rsidRPr="00A10C5D">
              <w:rPr>
                <w:rFonts w:cs="Calibri"/>
              </w:rPr>
              <w:t xml:space="preserve"> Next Generation Firewall license renewal, maintenance and support was delivered</w:t>
            </w:r>
            <w:r w:rsidR="005C5FC3" w:rsidRPr="00A10C5D">
              <w:rPr>
                <w:rFonts w:cs="Calibri"/>
              </w:rPr>
              <w:t xml:space="preserve"> in the last </w:t>
            </w:r>
            <w:r w:rsidR="00E04160">
              <w:rPr>
                <w:rFonts w:cs="Calibri"/>
              </w:rPr>
              <w:t>five (5)</w:t>
            </w:r>
            <w:r w:rsidR="005C5FC3" w:rsidRPr="00A10C5D">
              <w:rPr>
                <w:rFonts w:cs="Calibri"/>
              </w:rPr>
              <w:t xml:space="preserve"> years</w:t>
            </w:r>
            <w:r w:rsidR="00213037">
              <w:rPr>
                <w:rFonts w:cs="Calibri"/>
              </w:rPr>
              <w:t xml:space="preserve"> including scope of work, and duration of the project</w:t>
            </w:r>
            <w:r w:rsidR="005C5FC3" w:rsidRPr="00A10C5D">
              <w:rPr>
                <w:rFonts w:cs="Calibri"/>
              </w:rPr>
              <w:t>.</w:t>
            </w:r>
          </w:p>
          <w:bookmarkEnd w:id="42"/>
          <w:p w14:paraId="6CEA6B42" w14:textId="078DC57F" w:rsidR="00D0638F" w:rsidRPr="00A10C5D" w:rsidRDefault="00D0638F" w:rsidP="00A10C5D">
            <w:pPr>
              <w:spacing w:line="276" w:lineRule="auto"/>
              <w:rPr>
                <w:rFonts w:cs="Calibri"/>
                <w:szCs w:val="24"/>
              </w:rPr>
            </w:pPr>
          </w:p>
        </w:tc>
        <w:tc>
          <w:tcPr>
            <w:tcW w:w="1072" w:type="pct"/>
          </w:tcPr>
          <w:p w14:paraId="7821B1DE" w14:textId="13CACDC2" w:rsidR="00D0638F" w:rsidRPr="00A10C5D" w:rsidRDefault="00D0638F" w:rsidP="00A10C5D">
            <w:pPr>
              <w:spacing w:line="276" w:lineRule="auto"/>
              <w:rPr>
                <w:rFonts w:cs="Calibri"/>
                <w:szCs w:val="24"/>
              </w:rPr>
            </w:pPr>
            <w:r w:rsidRPr="00A10C5D">
              <w:rPr>
                <w:rFonts w:cs="Calibri"/>
                <w:color w:val="FF0000"/>
                <w:szCs w:val="24"/>
              </w:rPr>
              <w:t>&lt;provide unique reference to locate substantiating evidence in the bid response – see Annex B</w:t>
            </w:r>
            <w:r w:rsidRPr="00A22ECF">
              <w:rPr>
                <w:rFonts w:cs="Calibri"/>
                <w:color w:val="FF0000"/>
                <w:szCs w:val="24"/>
              </w:rPr>
              <w:t>, section 1</w:t>
            </w:r>
            <w:r w:rsidR="00A22ECF" w:rsidRPr="00A22ECF">
              <w:rPr>
                <w:rFonts w:cs="Calibri"/>
                <w:color w:val="FF0000"/>
                <w:szCs w:val="24"/>
              </w:rPr>
              <w:t>0</w:t>
            </w:r>
            <w:r w:rsidRPr="00A22ECF">
              <w:rPr>
                <w:rFonts w:cs="Calibri"/>
                <w:color w:val="FF0000"/>
                <w:szCs w:val="24"/>
              </w:rPr>
              <w:t>.</w:t>
            </w:r>
            <w:r w:rsidR="00E04160" w:rsidRPr="00A22ECF">
              <w:rPr>
                <w:rFonts w:cs="Calibri"/>
                <w:color w:val="FF0000"/>
                <w:szCs w:val="24"/>
              </w:rPr>
              <w:t>2</w:t>
            </w:r>
            <w:r w:rsidRPr="00A22ECF">
              <w:rPr>
                <w:rFonts w:cs="Calibri"/>
                <w:color w:val="FF0000"/>
                <w:szCs w:val="24"/>
              </w:rPr>
              <w:t>, table 1&gt;</w:t>
            </w:r>
          </w:p>
        </w:tc>
      </w:tr>
      <w:tr w:rsidR="00D0638F" w:rsidRPr="00701569" w14:paraId="5B81EB6D" w14:textId="77777777" w:rsidTr="005C5FC3">
        <w:tc>
          <w:tcPr>
            <w:tcW w:w="2224" w:type="pct"/>
          </w:tcPr>
          <w:p w14:paraId="19383553" w14:textId="77777777" w:rsidR="00D0638F" w:rsidRPr="00A10C5D" w:rsidRDefault="00D0638F" w:rsidP="00A10C5D">
            <w:pPr>
              <w:pStyle w:val="Specification"/>
              <w:numPr>
                <w:ilvl w:val="0"/>
                <w:numId w:val="61"/>
              </w:numPr>
              <w:tabs>
                <w:tab w:val="num" w:pos="607"/>
              </w:tabs>
              <w:spacing w:line="276" w:lineRule="auto"/>
              <w:ind w:left="517"/>
              <w:rPr>
                <w:rFonts w:cs="Calibri"/>
                <w:b/>
                <w:bCs/>
              </w:rPr>
            </w:pPr>
            <w:r w:rsidRPr="00A10C5D">
              <w:rPr>
                <w:rFonts w:cs="Calibri"/>
                <w:b/>
              </w:rPr>
              <w:t>PRODUCT / SERVICE FUNCTIONAL REQUIREMENT</w:t>
            </w:r>
          </w:p>
          <w:p w14:paraId="1C627C88" w14:textId="6B08BC94" w:rsidR="00D0638F" w:rsidRPr="00A10C5D" w:rsidRDefault="00D0638F" w:rsidP="00A10C5D">
            <w:pPr>
              <w:pStyle w:val="Specification"/>
              <w:tabs>
                <w:tab w:val="num" w:pos="607"/>
              </w:tabs>
              <w:spacing w:line="276" w:lineRule="auto"/>
              <w:ind w:left="517"/>
              <w:rPr>
                <w:rStyle w:val="Strong"/>
                <w:rFonts w:cs="Calibri"/>
                <w:b w:val="0"/>
                <w:bCs w:val="0"/>
              </w:rPr>
            </w:pPr>
            <w:r w:rsidRPr="00A10C5D">
              <w:rPr>
                <w:rStyle w:val="Strong"/>
                <w:rFonts w:cs="Calibri"/>
                <w:b w:val="0"/>
                <w:bCs w:val="0"/>
              </w:rPr>
              <w:t xml:space="preserve">The bidder must confirm compliance to the </w:t>
            </w:r>
            <w:r w:rsidR="009A4FDC" w:rsidRPr="001D0F1A">
              <w:rPr>
                <w:rStyle w:val="Strong"/>
                <w:rFonts w:cs="Calibri"/>
                <w:b w:val="0"/>
                <w:bCs w:val="0"/>
              </w:rPr>
              <w:t>P</w:t>
            </w:r>
            <w:r w:rsidR="009A4FDC" w:rsidRPr="001D0F1A">
              <w:rPr>
                <w:rStyle w:val="Strong"/>
                <w:rFonts w:cs="Calibri"/>
                <w:b w:val="0"/>
              </w:rPr>
              <w:t>roduct/</w:t>
            </w:r>
            <w:r w:rsidRPr="001D0F1A">
              <w:rPr>
                <w:rStyle w:val="Strong"/>
                <w:rFonts w:cs="Calibri"/>
                <w:b w:val="0"/>
                <w:bCs w:val="0"/>
              </w:rPr>
              <w:t xml:space="preserve">Service requirements </w:t>
            </w:r>
            <w:r w:rsidR="00647C11" w:rsidRPr="001D0F1A">
              <w:rPr>
                <w:rStyle w:val="Strong"/>
                <w:rFonts w:cs="Calibri"/>
                <w:b w:val="0"/>
                <w:bCs w:val="0"/>
              </w:rPr>
              <w:t xml:space="preserve">for </w:t>
            </w:r>
            <w:r w:rsidR="00213037">
              <w:rPr>
                <w:rStyle w:val="Strong"/>
                <w:rFonts w:cs="Calibri"/>
                <w:b w:val="0"/>
                <w:bCs w:val="0"/>
              </w:rPr>
              <w:t>SANGFOR NGAF</w:t>
            </w:r>
            <w:r w:rsidR="00213037" w:rsidRPr="00A10C5D">
              <w:rPr>
                <w:rFonts w:cs="Calibri"/>
              </w:rPr>
              <w:t xml:space="preserve"> </w:t>
            </w:r>
          </w:p>
        </w:tc>
        <w:tc>
          <w:tcPr>
            <w:tcW w:w="1704" w:type="pct"/>
          </w:tcPr>
          <w:p w14:paraId="655B7DE0" w14:textId="1E4302DF" w:rsidR="00D0638F" w:rsidRPr="00A10C5D" w:rsidRDefault="00D0638F" w:rsidP="00A10C5D">
            <w:pPr>
              <w:spacing w:line="276" w:lineRule="auto"/>
              <w:rPr>
                <w:rFonts w:cs="Calibri"/>
                <w:bCs/>
                <w:szCs w:val="24"/>
              </w:rPr>
            </w:pPr>
            <w:r w:rsidRPr="00A10C5D">
              <w:rPr>
                <w:rFonts w:cs="Calibri"/>
                <w:bCs/>
                <w:szCs w:val="24"/>
              </w:rPr>
              <w:t xml:space="preserve">The bidder must confirm that they comply with the </w:t>
            </w:r>
            <w:r w:rsidR="009A4FDC" w:rsidRPr="00A10C5D">
              <w:rPr>
                <w:rFonts w:cs="Calibri"/>
                <w:bCs/>
                <w:szCs w:val="24"/>
              </w:rPr>
              <w:t xml:space="preserve">Product / </w:t>
            </w:r>
            <w:r w:rsidRPr="00A10C5D">
              <w:rPr>
                <w:rFonts w:cs="Calibri"/>
                <w:bCs/>
                <w:szCs w:val="24"/>
              </w:rPr>
              <w:t>Service Requirements by completing Annex C: Addendum 1.</w:t>
            </w:r>
          </w:p>
          <w:p w14:paraId="43AF9F9B" w14:textId="77777777" w:rsidR="00D0638F" w:rsidRPr="00A10C5D" w:rsidRDefault="00D0638F" w:rsidP="00A10C5D">
            <w:pPr>
              <w:spacing w:line="276" w:lineRule="auto"/>
              <w:rPr>
                <w:rFonts w:cs="Calibri"/>
                <w:bCs/>
                <w:szCs w:val="24"/>
              </w:rPr>
            </w:pPr>
          </w:p>
          <w:p w14:paraId="09503CE9" w14:textId="01F8DFD5" w:rsidR="00D0638F" w:rsidRPr="00A10C5D" w:rsidRDefault="00D0638F" w:rsidP="00A10C5D">
            <w:pPr>
              <w:pStyle w:val="NoSpacing"/>
              <w:spacing w:line="276" w:lineRule="auto"/>
              <w:ind w:left="360"/>
              <w:rPr>
                <w:rFonts w:cs="Calibri"/>
                <w:bCs/>
              </w:rPr>
            </w:pPr>
          </w:p>
        </w:tc>
        <w:tc>
          <w:tcPr>
            <w:tcW w:w="1072" w:type="pct"/>
          </w:tcPr>
          <w:p w14:paraId="663D5F67" w14:textId="3A5B0F29" w:rsidR="00D0638F" w:rsidRPr="00A10C5D" w:rsidRDefault="00D0638F" w:rsidP="00A10C5D">
            <w:pPr>
              <w:spacing w:line="276" w:lineRule="auto"/>
              <w:rPr>
                <w:rFonts w:cs="Calibri"/>
                <w:color w:val="FF0000"/>
                <w:szCs w:val="24"/>
              </w:rPr>
            </w:pPr>
            <w:r w:rsidRPr="00A10C5D">
              <w:rPr>
                <w:rFonts w:cs="Calibri"/>
                <w:color w:val="FF0000"/>
                <w:szCs w:val="24"/>
              </w:rPr>
              <w:t>&lt;provide unique reference to locate substantiating evidence in the bid response – see Annex B, section 1</w:t>
            </w:r>
            <w:r w:rsidR="00A22ECF">
              <w:rPr>
                <w:rFonts w:cs="Calibri"/>
                <w:color w:val="FF0000"/>
                <w:szCs w:val="24"/>
              </w:rPr>
              <w:t>0</w:t>
            </w:r>
            <w:r w:rsidRPr="00A10C5D">
              <w:rPr>
                <w:rFonts w:cs="Calibri"/>
                <w:color w:val="FF0000"/>
                <w:szCs w:val="24"/>
              </w:rPr>
              <w:t>.</w:t>
            </w:r>
            <w:r w:rsidR="00E04160">
              <w:rPr>
                <w:rFonts w:cs="Calibri"/>
                <w:color w:val="FF0000"/>
                <w:szCs w:val="24"/>
              </w:rPr>
              <w:t>3</w:t>
            </w:r>
            <w:r w:rsidRPr="00A10C5D">
              <w:rPr>
                <w:rFonts w:cs="Calibri"/>
                <w:color w:val="FF0000"/>
                <w:szCs w:val="24"/>
              </w:rPr>
              <w:t xml:space="preserve"> </w:t>
            </w:r>
            <w:r w:rsidRPr="00A22ECF">
              <w:rPr>
                <w:rFonts w:cs="Calibri"/>
                <w:color w:val="FF0000"/>
                <w:szCs w:val="24"/>
              </w:rPr>
              <w:t>and Annex C: Addendum 1&gt;</w:t>
            </w:r>
          </w:p>
        </w:tc>
      </w:tr>
    </w:tbl>
    <w:p w14:paraId="5D4886AC" w14:textId="77777777" w:rsidR="00697E76" w:rsidRPr="00A10C5D" w:rsidRDefault="00697E76" w:rsidP="00A10C5D">
      <w:pPr>
        <w:pStyle w:val="Specification"/>
        <w:spacing w:line="276" w:lineRule="auto"/>
        <w:jc w:val="both"/>
        <w:rPr>
          <w:rFonts w:cs="Calibri"/>
        </w:rPr>
      </w:pPr>
    </w:p>
    <w:p w14:paraId="42635A76" w14:textId="77777777" w:rsidR="00D5480C" w:rsidRPr="00A10C5D" w:rsidRDefault="00D5480C" w:rsidP="00A10C5D">
      <w:pPr>
        <w:pStyle w:val="Heading2"/>
        <w:spacing w:before="0" w:line="276" w:lineRule="auto"/>
        <w:jc w:val="both"/>
        <w:rPr>
          <w:rFonts w:cs="Calibri"/>
          <w:szCs w:val="24"/>
        </w:rPr>
      </w:pPr>
      <w:bookmarkStart w:id="43" w:name="_Toc435315904"/>
      <w:bookmarkStart w:id="44" w:name="_Ref455335890"/>
      <w:bookmarkStart w:id="45" w:name="_Toc106629063"/>
      <w:r w:rsidRPr="00A10C5D">
        <w:rPr>
          <w:rFonts w:cs="Calibri"/>
          <w:szCs w:val="24"/>
        </w:rPr>
        <w:t>DECLARATION OF COMPLIANCE</w:t>
      </w:r>
      <w:bookmarkEnd w:id="43"/>
      <w:bookmarkEnd w:id="44"/>
      <w:bookmarkEnd w:id="4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701569" w14:paraId="3595CF1C" w14:textId="77777777" w:rsidTr="00692BDE">
        <w:trPr>
          <w:tblHeader/>
        </w:trPr>
        <w:tc>
          <w:tcPr>
            <w:tcW w:w="3776" w:type="pct"/>
            <w:shd w:val="clear" w:color="auto" w:fill="C6D9F1" w:themeFill="text2" w:themeFillTint="33"/>
          </w:tcPr>
          <w:p w14:paraId="789242DF" w14:textId="77777777" w:rsidR="00D5480C" w:rsidRPr="00A10C5D" w:rsidRDefault="00D5480C" w:rsidP="00A10C5D">
            <w:pPr>
              <w:keepNext/>
              <w:keepLines/>
              <w:spacing w:line="276" w:lineRule="auto"/>
              <w:jc w:val="both"/>
              <w:rPr>
                <w:rFonts w:cs="Calibri"/>
                <w:b/>
                <w:szCs w:val="24"/>
              </w:rPr>
            </w:pPr>
          </w:p>
        </w:tc>
        <w:tc>
          <w:tcPr>
            <w:tcW w:w="623" w:type="pct"/>
            <w:shd w:val="clear" w:color="auto" w:fill="C6D9F1" w:themeFill="text2" w:themeFillTint="33"/>
          </w:tcPr>
          <w:p w14:paraId="1E1C5555" w14:textId="77777777" w:rsidR="00D5480C" w:rsidRPr="00A10C5D" w:rsidRDefault="00D5480C" w:rsidP="00A10C5D">
            <w:pPr>
              <w:keepNext/>
              <w:keepLines/>
              <w:spacing w:line="276" w:lineRule="auto"/>
              <w:jc w:val="both"/>
              <w:rPr>
                <w:rFonts w:cs="Calibri"/>
                <w:b/>
                <w:szCs w:val="24"/>
              </w:rPr>
            </w:pPr>
            <w:r w:rsidRPr="00A10C5D">
              <w:rPr>
                <w:rFonts w:cs="Calibri"/>
                <w:b/>
                <w:szCs w:val="24"/>
              </w:rPr>
              <w:t>Comply</w:t>
            </w:r>
          </w:p>
        </w:tc>
        <w:tc>
          <w:tcPr>
            <w:tcW w:w="601" w:type="pct"/>
            <w:shd w:val="clear" w:color="auto" w:fill="C6D9F1" w:themeFill="text2" w:themeFillTint="33"/>
          </w:tcPr>
          <w:p w14:paraId="40025C25" w14:textId="77777777" w:rsidR="00D5480C" w:rsidRPr="00A10C5D" w:rsidRDefault="00D5480C" w:rsidP="00A10C5D">
            <w:pPr>
              <w:keepNext/>
              <w:keepLines/>
              <w:spacing w:line="276" w:lineRule="auto"/>
              <w:jc w:val="both"/>
              <w:rPr>
                <w:rFonts w:cs="Calibri"/>
                <w:b/>
                <w:szCs w:val="24"/>
              </w:rPr>
            </w:pPr>
            <w:r w:rsidRPr="00A10C5D">
              <w:rPr>
                <w:rFonts w:cs="Calibri"/>
                <w:b/>
                <w:szCs w:val="24"/>
              </w:rPr>
              <w:t>Not Comply</w:t>
            </w:r>
          </w:p>
        </w:tc>
      </w:tr>
      <w:tr w:rsidR="00D5480C" w:rsidRPr="00701569" w14:paraId="0298AD33" w14:textId="77777777" w:rsidTr="00692BDE">
        <w:tc>
          <w:tcPr>
            <w:tcW w:w="3776" w:type="pct"/>
          </w:tcPr>
          <w:p w14:paraId="4F372C94" w14:textId="77777777" w:rsidR="00342818" w:rsidRPr="00A10C5D" w:rsidRDefault="00D5480C" w:rsidP="00A10C5D">
            <w:pPr>
              <w:keepNext/>
              <w:keepLines/>
              <w:spacing w:line="276" w:lineRule="auto"/>
              <w:jc w:val="both"/>
              <w:rPr>
                <w:rFonts w:cs="Calibri"/>
                <w:szCs w:val="24"/>
              </w:rPr>
            </w:pPr>
            <w:r w:rsidRPr="00A10C5D">
              <w:rPr>
                <w:rFonts w:cs="Calibri"/>
                <w:szCs w:val="24"/>
              </w:rPr>
              <w:t>The bidder decla</w:t>
            </w:r>
            <w:r w:rsidR="001A2C3A" w:rsidRPr="00A10C5D">
              <w:rPr>
                <w:rFonts w:cs="Calibri"/>
                <w:szCs w:val="24"/>
              </w:rPr>
              <w:t xml:space="preserve">res </w:t>
            </w:r>
            <w:r w:rsidR="00687E81" w:rsidRPr="00A10C5D">
              <w:rPr>
                <w:rFonts w:cs="Calibri"/>
                <w:szCs w:val="24"/>
              </w:rPr>
              <w:t xml:space="preserve">by </w:t>
            </w:r>
            <w:r w:rsidR="00687E81" w:rsidRPr="00A10C5D">
              <w:rPr>
                <w:rFonts w:cs="Calibri"/>
                <w:b/>
                <w:szCs w:val="24"/>
              </w:rPr>
              <w:t>indicating with an “X”</w:t>
            </w:r>
            <w:r w:rsidR="00687E81" w:rsidRPr="00A10C5D">
              <w:rPr>
                <w:rFonts w:cs="Calibri"/>
                <w:szCs w:val="24"/>
              </w:rPr>
              <w:t xml:space="preserve"> </w:t>
            </w:r>
            <w:r w:rsidR="00275A66" w:rsidRPr="00A10C5D">
              <w:rPr>
                <w:rFonts w:cs="Calibri"/>
                <w:szCs w:val="24"/>
              </w:rPr>
              <w:t xml:space="preserve">in either the “COMPLY” or “NOT COMPLY” </w:t>
            </w:r>
            <w:r w:rsidR="001F4BA5" w:rsidRPr="00A10C5D">
              <w:rPr>
                <w:rFonts w:cs="Calibri"/>
                <w:szCs w:val="24"/>
              </w:rPr>
              <w:t xml:space="preserve">column </w:t>
            </w:r>
            <w:r w:rsidR="001A2C3A" w:rsidRPr="00A10C5D">
              <w:rPr>
                <w:rFonts w:cs="Calibri"/>
                <w:szCs w:val="24"/>
              </w:rPr>
              <w:t xml:space="preserve">that </w:t>
            </w:r>
            <w:r w:rsidR="00687E81" w:rsidRPr="00A10C5D">
              <w:rPr>
                <w:rFonts w:cs="Calibri"/>
                <w:szCs w:val="24"/>
              </w:rPr>
              <w:t>–</w:t>
            </w:r>
          </w:p>
          <w:p w14:paraId="12B60794" w14:textId="77777777" w:rsidR="00692BDE" w:rsidRPr="00A10C5D" w:rsidRDefault="00692BDE" w:rsidP="00A10C5D">
            <w:pPr>
              <w:keepNext/>
              <w:keepLines/>
              <w:spacing w:line="276" w:lineRule="auto"/>
              <w:jc w:val="both"/>
              <w:rPr>
                <w:rFonts w:cs="Calibri"/>
                <w:szCs w:val="24"/>
              </w:rPr>
            </w:pPr>
          </w:p>
          <w:p w14:paraId="6C4D7C20" w14:textId="3CD19876" w:rsidR="00342818" w:rsidRPr="00A10C5D" w:rsidRDefault="00687E81" w:rsidP="00A10C5D">
            <w:pPr>
              <w:pStyle w:val="Specification"/>
              <w:keepNext/>
              <w:keepLines/>
              <w:numPr>
                <w:ilvl w:val="1"/>
                <w:numId w:val="9"/>
              </w:numPr>
              <w:spacing w:line="276" w:lineRule="auto"/>
              <w:jc w:val="both"/>
              <w:rPr>
                <w:rFonts w:cs="Calibri"/>
              </w:rPr>
            </w:pPr>
            <w:r w:rsidRPr="00A10C5D">
              <w:rPr>
                <w:rFonts w:cs="Calibri"/>
              </w:rPr>
              <w:t>T</w:t>
            </w:r>
            <w:r w:rsidR="00275A66" w:rsidRPr="00A10C5D">
              <w:rPr>
                <w:rFonts w:cs="Calibri"/>
              </w:rPr>
              <w:t xml:space="preserve">he </w:t>
            </w:r>
            <w:r w:rsidR="00C35F25" w:rsidRPr="00A10C5D">
              <w:rPr>
                <w:rFonts w:cs="Calibri"/>
              </w:rPr>
              <w:t>bid</w:t>
            </w:r>
            <w:r w:rsidR="00275A66" w:rsidRPr="00A10C5D">
              <w:rPr>
                <w:rFonts w:cs="Calibri"/>
              </w:rPr>
              <w:t xml:space="preserve"> complies</w:t>
            </w:r>
            <w:r w:rsidR="001A2C3A" w:rsidRPr="00A10C5D">
              <w:rPr>
                <w:rFonts w:cs="Calibri"/>
              </w:rPr>
              <w:t xml:space="preserve"> with each and every </w:t>
            </w:r>
            <w:r w:rsidR="001C7F0D" w:rsidRPr="00A10C5D">
              <w:rPr>
                <w:rFonts w:cs="Calibri"/>
              </w:rPr>
              <w:t xml:space="preserve">TECHNICAL MANDATORY REQUIREMENT </w:t>
            </w:r>
            <w:r w:rsidR="001A2C3A" w:rsidRPr="00A10C5D">
              <w:rPr>
                <w:rFonts w:cs="Calibri"/>
              </w:rPr>
              <w:t>as specified in</w:t>
            </w:r>
            <w:r w:rsidR="00FA52A7" w:rsidRPr="00A10C5D">
              <w:rPr>
                <w:rFonts w:cs="Calibri"/>
              </w:rPr>
              <w:t xml:space="preserve"> SECTION</w:t>
            </w:r>
            <w:r w:rsidR="001A2C3A" w:rsidRPr="00A10C5D">
              <w:rPr>
                <w:rFonts w:cs="Calibri"/>
              </w:rPr>
              <w:t xml:space="preserve"> </w:t>
            </w:r>
            <w:r w:rsidR="00FA52A7" w:rsidRPr="00A10C5D">
              <w:rPr>
                <w:rFonts w:cs="Calibri"/>
              </w:rPr>
              <w:fldChar w:fldCharType="begin"/>
            </w:r>
            <w:r w:rsidR="00FA52A7" w:rsidRPr="00A10C5D">
              <w:rPr>
                <w:rFonts w:cs="Calibri"/>
              </w:rPr>
              <w:instrText xml:space="preserve"> REF _Ref455335758 \w \h </w:instrText>
            </w:r>
            <w:r w:rsidR="00DB018A" w:rsidRPr="00A10C5D">
              <w:rPr>
                <w:rFonts w:cs="Calibri"/>
              </w:rPr>
              <w:instrText xml:space="preserve"> \* MERGEFORMAT </w:instrText>
            </w:r>
            <w:r w:rsidR="00FA52A7" w:rsidRPr="00A10C5D">
              <w:rPr>
                <w:rFonts w:cs="Calibri"/>
              </w:rPr>
            </w:r>
            <w:r w:rsidR="00FA52A7" w:rsidRPr="00A10C5D">
              <w:rPr>
                <w:rFonts w:cs="Calibri"/>
              </w:rPr>
              <w:fldChar w:fldCharType="separate"/>
            </w:r>
            <w:r w:rsidR="009A4D7B" w:rsidRPr="00A10C5D">
              <w:rPr>
                <w:rFonts w:cs="Calibri"/>
              </w:rPr>
              <w:t>6.2</w:t>
            </w:r>
            <w:r w:rsidR="00FA52A7" w:rsidRPr="00A10C5D">
              <w:rPr>
                <w:rFonts w:cs="Calibri"/>
              </w:rPr>
              <w:fldChar w:fldCharType="end"/>
            </w:r>
            <w:r w:rsidRPr="00A10C5D">
              <w:rPr>
                <w:rFonts w:cs="Calibri"/>
              </w:rPr>
              <w:t xml:space="preserve"> above; </w:t>
            </w:r>
            <w:r w:rsidR="00D25D36" w:rsidRPr="00A10C5D">
              <w:rPr>
                <w:rFonts w:cs="Calibri"/>
              </w:rPr>
              <w:t>AND</w:t>
            </w:r>
          </w:p>
          <w:p w14:paraId="739FBCC6" w14:textId="77777777" w:rsidR="00D5480C" w:rsidRPr="00A10C5D" w:rsidRDefault="0074798D" w:rsidP="00A10C5D">
            <w:pPr>
              <w:pStyle w:val="Specification"/>
              <w:keepNext/>
              <w:keepLines/>
              <w:numPr>
                <w:ilvl w:val="1"/>
                <w:numId w:val="9"/>
              </w:numPr>
              <w:spacing w:line="276" w:lineRule="auto"/>
              <w:jc w:val="both"/>
              <w:rPr>
                <w:rFonts w:cs="Calibri"/>
              </w:rPr>
            </w:pPr>
            <w:r w:rsidRPr="00A10C5D">
              <w:rPr>
                <w:rFonts w:cs="Calibri"/>
              </w:rPr>
              <w:t xml:space="preserve">Each </w:t>
            </w:r>
            <w:r w:rsidR="005E1111" w:rsidRPr="00A10C5D">
              <w:rPr>
                <w:rFonts w:cs="Calibri"/>
              </w:rPr>
              <w:t xml:space="preserve">and every </w:t>
            </w:r>
            <w:r w:rsidRPr="00A10C5D">
              <w:rPr>
                <w:rFonts w:cs="Calibri"/>
              </w:rPr>
              <w:t xml:space="preserve">requirement </w:t>
            </w:r>
            <w:r w:rsidR="00476EE9" w:rsidRPr="00A10C5D">
              <w:rPr>
                <w:rFonts w:cs="Calibri"/>
              </w:rPr>
              <w:t xml:space="preserve">specification </w:t>
            </w:r>
            <w:r w:rsidRPr="00A10C5D">
              <w:rPr>
                <w:rFonts w:cs="Calibri"/>
              </w:rPr>
              <w:t xml:space="preserve">is </w:t>
            </w:r>
            <w:r w:rsidR="00687E81" w:rsidRPr="00A10C5D">
              <w:rPr>
                <w:rFonts w:cs="Calibri"/>
              </w:rPr>
              <w:t>substantiat</w:t>
            </w:r>
            <w:r w:rsidRPr="00A10C5D">
              <w:rPr>
                <w:rFonts w:cs="Calibri"/>
              </w:rPr>
              <w:t xml:space="preserve">ed </w:t>
            </w:r>
            <w:r w:rsidR="00476EE9" w:rsidRPr="00A10C5D">
              <w:rPr>
                <w:rFonts w:cs="Calibri"/>
              </w:rPr>
              <w:t>by</w:t>
            </w:r>
            <w:r w:rsidRPr="00A10C5D">
              <w:rPr>
                <w:rFonts w:cs="Calibri"/>
              </w:rPr>
              <w:t xml:space="preserve"> </w:t>
            </w:r>
            <w:r w:rsidR="00687E81" w:rsidRPr="00A10C5D">
              <w:rPr>
                <w:rFonts w:cs="Calibri"/>
              </w:rPr>
              <w:t>evidence as proof of compliance.</w:t>
            </w:r>
          </w:p>
        </w:tc>
        <w:tc>
          <w:tcPr>
            <w:tcW w:w="623" w:type="pct"/>
          </w:tcPr>
          <w:p w14:paraId="521A0086" w14:textId="77777777" w:rsidR="00D5480C" w:rsidRPr="00A10C5D" w:rsidRDefault="00D5480C" w:rsidP="00A10C5D">
            <w:pPr>
              <w:keepNext/>
              <w:keepLines/>
              <w:spacing w:line="276" w:lineRule="auto"/>
              <w:jc w:val="both"/>
              <w:rPr>
                <w:rFonts w:cs="Calibri"/>
                <w:szCs w:val="24"/>
              </w:rPr>
            </w:pPr>
          </w:p>
        </w:tc>
        <w:tc>
          <w:tcPr>
            <w:tcW w:w="601" w:type="pct"/>
          </w:tcPr>
          <w:p w14:paraId="4A92F39D" w14:textId="77777777" w:rsidR="00D5480C" w:rsidRPr="00A10C5D" w:rsidRDefault="00D5480C" w:rsidP="00A10C5D">
            <w:pPr>
              <w:keepNext/>
              <w:keepLines/>
              <w:spacing w:line="276" w:lineRule="auto"/>
              <w:jc w:val="both"/>
              <w:rPr>
                <w:rFonts w:cs="Calibri"/>
                <w:szCs w:val="24"/>
              </w:rPr>
            </w:pPr>
          </w:p>
        </w:tc>
      </w:tr>
    </w:tbl>
    <w:p w14:paraId="363924DE" w14:textId="77777777" w:rsidR="00DB018A" w:rsidRPr="00A10C5D" w:rsidRDefault="00DB018A" w:rsidP="00A10C5D">
      <w:pPr>
        <w:spacing w:after="200" w:line="276" w:lineRule="auto"/>
        <w:jc w:val="both"/>
        <w:rPr>
          <w:rFonts w:eastAsiaTheme="majorEastAsia" w:cs="Calibri"/>
          <w:b/>
          <w:color w:val="000066"/>
          <w:szCs w:val="24"/>
          <w14:scene3d>
            <w14:camera w14:prst="orthographicFront"/>
            <w14:lightRig w14:rig="threePt" w14:dir="t">
              <w14:rot w14:lat="0" w14:lon="0" w14:rev="0"/>
            </w14:lightRig>
          </w14:scene3d>
        </w:rPr>
      </w:pPr>
      <w:bookmarkStart w:id="46" w:name="_Toc435315906"/>
      <w:r w:rsidRPr="00A10C5D">
        <w:rPr>
          <w:rFonts w:cs="Calibri"/>
          <w:szCs w:val="24"/>
        </w:rPr>
        <w:br w:type="page"/>
      </w:r>
    </w:p>
    <w:p w14:paraId="3878BAD6" w14:textId="3B5F88F0" w:rsidR="0043548E" w:rsidRPr="00A10C5D" w:rsidRDefault="00AE63A2" w:rsidP="00C70D45">
      <w:pPr>
        <w:pStyle w:val="AnnexH2"/>
        <w:numPr>
          <w:ilvl w:val="0"/>
          <w:numId w:val="0"/>
        </w:numPr>
        <w:ind w:left="567" w:hanging="567"/>
        <w:rPr>
          <w:rFonts w:cs="Calibri"/>
          <w:b w:val="0"/>
          <w:sz w:val="24"/>
          <w:szCs w:val="24"/>
        </w:rPr>
      </w:pPr>
      <w:bookmarkStart w:id="47" w:name="_Toc435315916"/>
      <w:bookmarkStart w:id="48" w:name="_Hlk65230588"/>
      <w:bookmarkEnd w:id="46"/>
      <w:r w:rsidRPr="00A10C5D">
        <w:rPr>
          <w:rFonts w:cs="Calibri"/>
          <w:sz w:val="24"/>
          <w:szCs w:val="24"/>
        </w:rPr>
        <w:t xml:space="preserve"> </w:t>
      </w:r>
      <w:bookmarkStart w:id="49" w:name="_Toc106629064"/>
      <w:bookmarkEnd w:id="47"/>
      <w:bookmarkEnd w:id="48"/>
      <w:r w:rsidR="00331134" w:rsidRPr="00A10C5D">
        <w:rPr>
          <w:rFonts w:cs="Calibri"/>
          <w:sz w:val="24"/>
          <w:szCs w:val="24"/>
        </w:rPr>
        <w:t>ANNEX A.3:</w:t>
      </w:r>
      <w:r w:rsidR="009A4D7B" w:rsidRPr="00A10C5D">
        <w:rPr>
          <w:rFonts w:cs="Calibri"/>
          <w:sz w:val="24"/>
          <w:szCs w:val="24"/>
        </w:rPr>
        <w:t xml:space="preserve">  </w:t>
      </w:r>
      <w:bookmarkStart w:id="50" w:name="_Toc435315921"/>
      <w:r w:rsidR="00372274" w:rsidRPr="00A10C5D">
        <w:rPr>
          <w:rFonts w:cs="Calibri"/>
          <w:sz w:val="24"/>
          <w:szCs w:val="24"/>
        </w:rPr>
        <w:t>SPEC</w:t>
      </w:r>
      <w:r w:rsidR="006246E8" w:rsidRPr="00A10C5D">
        <w:rPr>
          <w:rFonts w:cs="Calibri"/>
          <w:sz w:val="24"/>
          <w:szCs w:val="24"/>
        </w:rPr>
        <w:t xml:space="preserve">IAL </w:t>
      </w:r>
      <w:r w:rsidR="0043548E" w:rsidRPr="00A10C5D">
        <w:rPr>
          <w:rFonts w:cs="Calibri"/>
          <w:sz w:val="24"/>
          <w:szCs w:val="24"/>
        </w:rPr>
        <w:t>CONDITIONS</w:t>
      </w:r>
      <w:r w:rsidR="00372274" w:rsidRPr="00A10C5D">
        <w:rPr>
          <w:rFonts w:cs="Calibri"/>
          <w:sz w:val="24"/>
          <w:szCs w:val="24"/>
        </w:rPr>
        <w:t xml:space="preserve"> OF CONTRACT</w:t>
      </w:r>
      <w:bookmarkEnd w:id="50"/>
      <w:r w:rsidR="008C3080" w:rsidRPr="00A10C5D">
        <w:rPr>
          <w:rFonts w:cs="Calibri"/>
          <w:sz w:val="24"/>
          <w:szCs w:val="24"/>
        </w:rPr>
        <w:t xml:space="preserve"> (SCC)</w:t>
      </w:r>
      <w:bookmarkEnd w:id="49"/>
    </w:p>
    <w:p w14:paraId="0AA47E2F" w14:textId="77777777" w:rsidR="00911D2A" w:rsidRPr="00A10C5D" w:rsidRDefault="00911D2A" w:rsidP="00A10C5D">
      <w:pPr>
        <w:pStyle w:val="Heading1"/>
        <w:tabs>
          <w:tab w:val="clear" w:pos="502"/>
          <w:tab w:val="num" w:pos="567"/>
        </w:tabs>
        <w:spacing w:before="0" w:line="276" w:lineRule="auto"/>
        <w:jc w:val="both"/>
        <w:rPr>
          <w:rFonts w:cs="Calibri"/>
          <w:sz w:val="24"/>
          <w:szCs w:val="24"/>
        </w:rPr>
      </w:pPr>
      <w:bookmarkStart w:id="51" w:name="_Toc106629065"/>
      <w:r w:rsidRPr="00A10C5D">
        <w:rPr>
          <w:rFonts w:cs="Calibri"/>
          <w:sz w:val="24"/>
          <w:szCs w:val="24"/>
        </w:rPr>
        <w:t>SPECIAL CONDITIONS OF CONTRACT</w:t>
      </w:r>
      <w:bookmarkEnd w:id="51"/>
    </w:p>
    <w:p w14:paraId="63898DC4" w14:textId="77777777" w:rsidR="0043548E" w:rsidRPr="00A10C5D" w:rsidRDefault="00B2230D" w:rsidP="00A10C5D">
      <w:pPr>
        <w:pStyle w:val="Heading2"/>
        <w:spacing w:before="0" w:line="276" w:lineRule="auto"/>
        <w:jc w:val="both"/>
        <w:rPr>
          <w:rFonts w:cs="Calibri"/>
          <w:szCs w:val="24"/>
        </w:rPr>
      </w:pPr>
      <w:bookmarkStart w:id="52" w:name="_Ref455588818"/>
      <w:bookmarkStart w:id="53" w:name="_Ref455588837"/>
      <w:r w:rsidRPr="00A10C5D">
        <w:rPr>
          <w:rFonts w:cs="Calibri"/>
          <w:szCs w:val="24"/>
        </w:rPr>
        <w:t xml:space="preserve"> </w:t>
      </w:r>
      <w:bookmarkStart w:id="54" w:name="_Toc106629066"/>
      <w:r w:rsidR="00210C80" w:rsidRPr="00A10C5D">
        <w:rPr>
          <w:rFonts w:cs="Calibri"/>
          <w:szCs w:val="24"/>
        </w:rPr>
        <w:t>INSTRUCTION</w:t>
      </w:r>
      <w:bookmarkEnd w:id="52"/>
      <w:bookmarkEnd w:id="53"/>
      <w:bookmarkEnd w:id="54"/>
    </w:p>
    <w:p w14:paraId="2F1076FD" w14:textId="77777777" w:rsidR="003C3E03" w:rsidRPr="00A10C5D" w:rsidRDefault="003C3E03" w:rsidP="00A10C5D">
      <w:pPr>
        <w:pStyle w:val="Specification"/>
        <w:numPr>
          <w:ilvl w:val="0"/>
          <w:numId w:val="22"/>
        </w:numPr>
        <w:tabs>
          <w:tab w:val="clear" w:pos="349"/>
          <w:tab w:val="num" w:pos="567"/>
        </w:tabs>
        <w:spacing w:line="276" w:lineRule="auto"/>
        <w:ind w:left="567"/>
        <w:jc w:val="both"/>
        <w:rPr>
          <w:rFonts w:cs="Calibri"/>
        </w:rPr>
      </w:pPr>
      <w:r w:rsidRPr="00A10C5D">
        <w:rPr>
          <w:rFonts w:cs="Calibri"/>
        </w:rPr>
        <w:t xml:space="preserve">The successful supplier will be bound by Government Procurement: General Conditions of Contract </w:t>
      </w:r>
      <w:r w:rsidR="00190E5E" w:rsidRPr="00A10C5D">
        <w:rPr>
          <w:rFonts w:cs="Calibri"/>
        </w:rPr>
        <w:t xml:space="preserve">(GCC) </w:t>
      </w:r>
      <w:r w:rsidRPr="00A10C5D">
        <w:rPr>
          <w:rFonts w:cs="Calibri"/>
        </w:rPr>
        <w:t>as well as this Special Conditions of Contract</w:t>
      </w:r>
      <w:r w:rsidR="00190E5E" w:rsidRPr="00A10C5D">
        <w:rPr>
          <w:rFonts w:cs="Calibri"/>
        </w:rPr>
        <w:t xml:space="preserve"> (SCC)</w:t>
      </w:r>
      <w:r w:rsidRPr="00A10C5D">
        <w:rPr>
          <w:rFonts w:cs="Calibri"/>
        </w:rPr>
        <w:t>, which will form part of the signed contract with the successful Supplier. However, SITA reserves the right to include or waive the condition in the signed contract.</w:t>
      </w:r>
    </w:p>
    <w:p w14:paraId="25B19922" w14:textId="77777777" w:rsidR="005976B0" w:rsidRPr="00A10C5D" w:rsidRDefault="005976B0" w:rsidP="00A10C5D">
      <w:pPr>
        <w:pStyle w:val="Specification"/>
        <w:numPr>
          <w:ilvl w:val="0"/>
          <w:numId w:val="22"/>
        </w:numPr>
        <w:tabs>
          <w:tab w:val="clear" w:pos="349"/>
          <w:tab w:val="num" w:pos="567"/>
        </w:tabs>
        <w:spacing w:line="276" w:lineRule="auto"/>
        <w:ind w:left="567"/>
        <w:jc w:val="both"/>
        <w:rPr>
          <w:rFonts w:cs="Calibri"/>
        </w:rPr>
      </w:pPr>
      <w:bookmarkStart w:id="55" w:name="_Ref455588887"/>
      <w:r w:rsidRPr="00A10C5D">
        <w:rPr>
          <w:rFonts w:cs="Calibri"/>
        </w:rPr>
        <w:t>SITA reserve</w:t>
      </w:r>
      <w:r w:rsidR="00236444" w:rsidRPr="00A10C5D">
        <w:rPr>
          <w:rFonts w:cs="Calibri"/>
        </w:rPr>
        <w:t>s</w:t>
      </w:r>
      <w:r w:rsidR="0043548E" w:rsidRPr="00A10C5D">
        <w:rPr>
          <w:rFonts w:cs="Calibri"/>
        </w:rPr>
        <w:t xml:space="preserve"> the right to </w:t>
      </w:r>
      <w:r w:rsidR="00DF56E2" w:rsidRPr="00A10C5D">
        <w:rPr>
          <w:rFonts w:cs="Calibri"/>
        </w:rPr>
        <w:t>–</w:t>
      </w:r>
      <w:bookmarkEnd w:id="55"/>
    </w:p>
    <w:p w14:paraId="294C834C" w14:textId="77777777" w:rsidR="005976B0" w:rsidRPr="00A10C5D" w:rsidRDefault="0021780E" w:rsidP="00A10C5D">
      <w:pPr>
        <w:pStyle w:val="Specification"/>
        <w:numPr>
          <w:ilvl w:val="1"/>
          <w:numId w:val="29"/>
        </w:numPr>
        <w:tabs>
          <w:tab w:val="clear" w:pos="775"/>
          <w:tab w:val="num" w:pos="1134"/>
        </w:tabs>
        <w:spacing w:line="276" w:lineRule="auto"/>
        <w:ind w:left="1134"/>
        <w:jc w:val="both"/>
        <w:rPr>
          <w:rFonts w:cs="Calibri"/>
        </w:rPr>
      </w:pPr>
      <w:r w:rsidRPr="00A10C5D">
        <w:rPr>
          <w:rFonts w:cs="Calibri"/>
        </w:rPr>
        <w:t xml:space="preserve">Negotiate </w:t>
      </w:r>
      <w:r w:rsidR="008C3080" w:rsidRPr="00A10C5D">
        <w:rPr>
          <w:rFonts w:cs="Calibri"/>
        </w:rPr>
        <w:t>the conditions</w:t>
      </w:r>
      <w:r w:rsidR="00A55321" w:rsidRPr="00A10C5D">
        <w:rPr>
          <w:rFonts w:cs="Calibri"/>
        </w:rPr>
        <w:t>,</w:t>
      </w:r>
      <w:r w:rsidR="008C3080" w:rsidRPr="00A10C5D">
        <w:rPr>
          <w:rFonts w:cs="Calibri"/>
        </w:rPr>
        <w:t xml:space="preserve"> or</w:t>
      </w:r>
    </w:p>
    <w:p w14:paraId="7755BB32" w14:textId="77777777" w:rsidR="005C19FB" w:rsidRPr="00A10C5D" w:rsidRDefault="0021780E" w:rsidP="00A10C5D">
      <w:pPr>
        <w:pStyle w:val="Specification"/>
        <w:numPr>
          <w:ilvl w:val="1"/>
          <w:numId w:val="29"/>
        </w:numPr>
        <w:tabs>
          <w:tab w:val="clear" w:pos="775"/>
          <w:tab w:val="num" w:pos="1134"/>
        </w:tabs>
        <w:spacing w:line="276" w:lineRule="auto"/>
        <w:ind w:left="1134"/>
        <w:jc w:val="both"/>
        <w:rPr>
          <w:rFonts w:cs="Calibri"/>
        </w:rPr>
      </w:pPr>
      <w:r w:rsidRPr="00A10C5D">
        <w:rPr>
          <w:rFonts w:cs="Calibri"/>
        </w:rPr>
        <w:t xml:space="preserve">Automatically </w:t>
      </w:r>
      <w:r w:rsidR="0043548E" w:rsidRPr="00A10C5D">
        <w:rPr>
          <w:rFonts w:cs="Calibri"/>
        </w:rPr>
        <w:t>disqualify a bidder for not accepting these conditions.</w:t>
      </w:r>
    </w:p>
    <w:p w14:paraId="2EFB5D09" w14:textId="77777777" w:rsidR="005976B0" w:rsidRPr="00A10C5D" w:rsidRDefault="0043548E" w:rsidP="00A10C5D">
      <w:pPr>
        <w:pStyle w:val="Specification"/>
        <w:numPr>
          <w:ilvl w:val="1"/>
          <w:numId w:val="29"/>
        </w:numPr>
        <w:tabs>
          <w:tab w:val="clear" w:pos="775"/>
          <w:tab w:val="num" w:pos="1134"/>
        </w:tabs>
        <w:spacing w:line="276" w:lineRule="auto"/>
        <w:ind w:left="1134"/>
        <w:jc w:val="both"/>
        <w:rPr>
          <w:rFonts w:cs="Calibri"/>
        </w:rPr>
      </w:pPr>
      <w:r w:rsidRPr="00A10C5D">
        <w:rPr>
          <w:rFonts w:cs="Calibri"/>
        </w:rPr>
        <w:t xml:space="preserve"> </w:t>
      </w:r>
      <w:r w:rsidR="005C19FB" w:rsidRPr="00A10C5D">
        <w:rPr>
          <w:rFonts w:cs="Calibri"/>
        </w:rPr>
        <w:t xml:space="preserve">Award to multiple bidders. </w:t>
      </w:r>
    </w:p>
    <w:p w14:paraId="7C2CDD16" w14:textId="5B152B8A" w:rsidR="008C5E0F" w:rsidRPr="00A10C5D" w:rsidRDefault="00A05250" w:rsidP="00A10C5D">
      <w:pPr>
        <w:pStyle w:val="Specification"/>
        <w:numPr>
          <w:ilvl w:val="0"/>
          <w:numId w:val="22"/>
        </w:numPr>
        <w:tabs>
          <w:tab w:val="clear" w:pos="349"/>
          <w:tab w:val="num" w:pos="567"/>
        </w:tabs>
        <w:spacing w:line="276" w:lineRule="auto"/>
        <w:ind w:left="567"/>
        <w:jc w:val="both"/>
        <w:rPr>
          <w:rFonts w:cs="Calibri"/>
        </w:rPr>
      </w:pPr>
      <w:bookmarkStart w:id="56" w:name="_Toc435315923"/>
      <w:bookmarkStart w:id="57" w:name="_Ref455338564"/>
      <w:r w:rsidRPr="00A10C5D">
        <w:rPr>
          <w:rFonts w:cs="Calibri"/>
        </w:rPr>
        <w:t xml:space="preserve">In the event that the bidder qualifies the proposal with own conditions, and does not specifically withdraw such own conditions when called upon to do so, SITA will invoke the rights reserved in accordance with </w:t>
      </w:r>
      <w:r w:rsidR="004F5135" w:rsidRPr="00A10C5D">
        <w:rPr>
          <w:rFonts w:cs="Calibri"/>
        </w:rPr>
        <w:t xml:space="preserve">subsection </w:t>
      </w:r>
      <w:r w:rsidR="00BE312D" w:rsidRPr="00A10C5D">
        <w:rPr>
          <w:rFonts w:cs="Calibri"/>
        </w:rPr>
        <w:fldChar w:fldCharType="begin"/>
      </w:r>
      <w:r w:rsidR="00BE312D" w:rsidRPr="00A10C5D">
        <w:rPr>
          <w:rFonts w:cs="Calibri"/>
        </w:rPr>
        <w:instrText xml:space="preserve"> REF _Ref455588837 \n \h </w:instrText>
      </w:r>
      <w:r w:rsidR="005C19FB" w:rsidRPr="00A10C5D">
        <w:rPr>
          <w:rFonts w:cs="Calibri"/>
        </w:rPr>
        <w:instrText xml:space="preserve"> \* MERGEFORMAT </w:instrText>
      </w:r>
      <w:r w:rsidR="00BE312D" w:rsidRPr="00A10C5D">
        <w:rPr>
          <w:rFonts w:cs="Calibri"/>
        </w:rPr>
      </w:r>
      <w:r w:rsidR="00BE312D" w:rsidRPr="00A10C5D">
        <w:rPr>
          <w:rFonts w:cs="Calibri"/>
        </w:rPr>
        <w:fldChar w:fldCharType="separate"/>
      </w:r>
      <w:r w:rsidR="009A4D7B" w:rsidRPr="00A10C5D">
        <w:rPr>
          <w:rFonts w:cs="Calibri"/>
        </w:rPr>
        <w:t>7.1</w:t>
      </w:r>
      <w:r w:rsidR="00BE312D" w:rsidRPr="00A10C5D">
        <w:rPr>
          <w:rFonts w:cs="Calibri"/>
        </w:rPr>
        <w:fldChar w:fldCharType="end"/>
      </w:r>
      <w:r w:rsidR="00BE312D" w:rsidRPr="00A10C5D">
        <w:rPr>
          <w:rFonts w:cs="Calibri"/>
        </w:rPr>
        <w:t>(</w:t>
      </w:r>
      <w:r w:rsidRPr="00A10C5D">
        <w:rPr>
          <w:rFonts w:cs="Calibri"/>
        </w:rPr>
        <w:t>2)</w:t>
      </w:r>
      <w:r w:rsidR="00BE312D" w:rsidRPr="00A10C5D">
        <w:rPr>
          <w:rFonts w:cs="Calibri"/>
        </w:rPr>
        <w:t xml:space="preserve"> </w:t>
      </w:r>
      <w:r w:rsidRPr="00A10C5D">
        <w:rPr>
          <w:rFonts w:cs="Calibri"/>
        </w:rPr>
        <w:t>above.</w:t>
      </w:r>
    </w:p>
    <w:p w14:paraId="602A8562" w14:textId="0DCBCB4E" w:rsidR="003C3E03" w:rsidRPr="00A10C5D" w:rsidRDefault="003C3E03" w:rsidP="00A10C5D">
      <w:pPr>
        <w:pStyle w:val="Specification"/>
        <w:numPr>
          <w:ilvl w:val="0"/>
          <w:numId w:val="22"/>
        </w:numPr>
        <w:tabs>
          <w:tab w:val="clear" w:pos="349"/>
          <w:tab w:val="num" w:pos="567"/>
        </w:tabs>
        <w:spacing w:line="276" w:lineRule="auto"/>
        <w:ind w:left="567"/>
        <w:jc w:val="both"/>
        <w:rPr>
          <w:rFonts w:cs="Calibri"/>
        </w:rPr>
      </w:pPr>
      <w:r w:rsidRPr="00A10C5D">
        <w:rPr>
          <w:rFonts w:cs="Calibri"/>
        </w:rPr>
        <w:t xml:space="preserve">The bidder must </w:t>
      </w:r>
      <w:r w:rsidRPr="00A10C5D">
        <w:rPr>
          <w:rFonts w:cs="Calibri"/>
          <w:b/>
        </w:rPr>
        <w:t>complete the declaration of acceptance</w:t>
      </w:r>
      <w:r w:rsidRPr="00A10C5D">
        <w:rPr>
          <w:rFonts w:cs="Calibri"/>
        </w:rPr>
        <w:t xml:space="preserve"> as per section </w:t>
      </w:r>
      <w:r w:rsidR="004F5135" w:rsidRPr="00A10C5D">
        <w:rPr>
          <w:rFonts w:cs="Calibri"/>
        </w:rPr>
        <w:t>7</w:t>
      </w:r>
      <w:r w:rsidR="00056649" w:rsidRPr="00A10C5D">
        <w:rPr>
          <w:rFonts w:cs="Calibri"/>
        </w:rPr>
        <w:t xml:space="preserve">.3 </w:t>
      </w:r>
      <w:r w:rsidRPr="00A10C5D">
        <w:rPr>
          <w:rFonts w:cs="Calibri"/>
        </w:rPr>
        <w:t>below by marking w</w:t>
      </w:r>
      <w:r w:rsidR="008C6011" w:rsidRPr="00A10C5D">
        <w:rPr>
          <w:rFonts w:cs="Calibri"/>
        </w:rPr>
        <w:t xml:space="preserve">ith an </w:t>
      </w:r>
      <w:r w:rsidR="008C6011" w:rsidRPr="00A10C5D">
        <w:rPr>
          <w:rFonts w:cs="Calibri"/>
          <w:b/>
        </w:rPr>
        <w:t>“X”</w:t>
      </w:r>
      <w:r w:rsidR="008C6011" w:rsidRPr="00A10C5D">
        <w:rPr>
          <w:rFonts w:cs="Calibri"/>
        </w:rPr>
        <w:t xml:space="preserve"> either “ACCEPT ALL”</w:t>
      </w:r>
      <w:r w:rsidRPr="00A10C5D">
        <w:rPr>
          <w:rFonts w:cs="Calibri"/>
        </w:rPr>
        <w:t xml:space="preserve"> or “DO NOT ACCEPT ALL”, failing which the declaration </w:t>
      </w:r>
      <w:r w:rsidR="000402F6" w:rsidRPr="00A10C5D">
        <w:rPr>
          <w:rFonts w:cs="Calibri"/>
        </w:rPr>
        <w:t>will be</w:t>
      </w:r>
      <w:r w:rsidRPr="00A10C5D">
        <w:rPr>
          <w:rFonts w:cs="Calibri"/>
        </w:rPr>
        <w:t xml:space="preserve"> regarded as “DO NOT ACCEPT ALL” and the bid </w:t>
      </w:r>
      <w:r w:rsidR="005359C1" w:rsidRPr="00A10C5D">
        <w:rPr>
          <w:rFonts w:cs="Calibri"/>
        </w:rPr>
        <w:t xml:space="preserve">will be </w:t>
      </w:r>
      <w:r w:rsidRPr="00A10C5D">
        <w:rPr>
          <w:rFonts w:cs="Calibri"/>
        </w:rPr>
        <w:t>disqualified.</w:t>
      </w:r>
    </w:p>
    <w:p w14:paraId="5A4BEC1F" w14:textId="77777777" w:rsidR="0043548E" w:rsidRPr="00A10C5D" w:rsidRDefault="00DF56E2" w:rsidP="00A10C5D">
      <w:pPr>
        <w:pStyle w:val="Heading2"/>
        <w:tabs>
          <w:tab w:val="clear" w:pos="502"/>
          <w:tab w:val="num" w:pos="567"/>
        </w:tabs>
        <w:spacing w:before="0" w:line="276" w:lineRule="auto"/>
        <w:jc w:val="both"/>
        <w:rPr>
          <w:rFonts w:cs="Calibri"/>
          <w:szCs w:val="24"/>
        </w:rPr>
      </w:pPr>
      <w:bookmarkStart w:id="58" w:name="_Ref455589115"/>
      <w:bookmarkStart w:id="59" w:name="_Ref455589123"/>
      <w:bookmarkStart w:id="60" w:name="_Ref455589162"/>
      <w:bookmarkStart w:id="61" w:name="_Toc106629067"/>
      <w:r w:rsidRPr="00A10C5D">
        <w:rPr>
          <w:rFonts w:cs="Calibri"/>
          <w:szCs w:val="24"/>
        </w:rPr>
        <w:t>SPECI</w:t>
      </w:r>
      <w:r w:rsidR="006246E8" w:rsidRPr="00A10C5D">
        <w:rPr>
          <w:rFonts w:cs="Calibri"/>
          <w:szCs w:val="24"/>
        </w:rPr>
        <w:t>AL</w:t>
      </w:r>
      <w:r w:rsidRPr="00A10C5D">
        <w:rPr>
          <w:rFonts w:cs="Calibri"/>
          <w:szCs w:val="24"/>
        </w:rPr>
        <w:t xml:space="preserve"> CONDITIONS OF CONTRACT</w:t>
      </w:r>
      <w:bookmarkEnd w:id="56"/>
      <w:bookmarkEnd w:id="57"/>
      <w:bookmarkEnd w:id="58"/>
      <w:bookmarkEnd w:id="59"/>
      <w:bookmarkEnd w:id="60"/>
      <w:bookmarkEnd w:id="61"/>
    </w:p>
    <w:p w14:paraId="2DAE5434" w14:textId="77777777" w:rsidR="007370B1" w:rsidRPr="00A10C5D" w:rsidRDefault="007370B1" w:rsidP="00A10C5D">
      <w:pPr>
        <w:pStyle w:val="Specification"/>
        <w:numPr>
          <w:ilvl w:val="0"/>
          <w:numId w:val="12"/>
        </w:numPr>
        <w:tabs>
          <w:tab w:val="clear" w:pos="349"/>
          <w:tab w:val="num" w:pos="567"/>
        </w:tabs>
        <w:spacing w:line="276" w:lineRule="auto"/>
        <w:ind w:left="567"/>
        <w:jc w:val="both"/>
        <w:rPr>
          <w:rStyle w:val="Strong"/>
          <w:rFonts w:eastAsiaTheme="majorEastAsia" w:cs="Calibri"/>
          <w:b w:val="0"/>
          <w:bCs w:val="0"/>
          <w:color w:val="000066"/>
          <w14:scene3d>
            <w14:camera w14:prst="orthographicFront"/>
            <w14:lightRig w14:rig="threePt" w14:dir="t">
              <w14:rot w14:lat="0" w14:lon="0" w14:rev="0"/>
            </w14:lightRig>
          </w14:scene3d>
        </w:rPr>
      </w:pPr>
      <w:r w:rsidRPr="00A10C5D">
        <w:rPr>
          <w:rStyle w:val="Strong"/>
          <w:rFonts w:cs="Calibri"/>
          <w:bCs w:val="0"/>
        </w:rPr>
        <w:t>CONTRACTING CONDITIONS</w:t>
      </w:r>
    </w:p>
    <w:p w14:paraId="13E11ACC" w14:textId="577D1B27" w:rsidR="00B2230D" w:rsidRPr="00A10C5D" w:rsidRDefault="00B2230D" w:rsidP="00A10C5D">
      <w:pPr>
        <w:pStyle w:val="Specification"/>
        <w:numPr>
          <w:ilvl w:val="1"/>
          <w:numId w:val="12"/>
        </w:numPr>
        <w:tabs>
          <w:tab w:val="clear" w:pos="775"/>
          <w:tab w:val="num" w:pos="1134"/>
        </w:tabs>
        <w:spacing w:line="276" w:lineRule="auto"/>
        <w:ind w:left="1134"/>
        <w:jc w:val="both"/>
        <w:rPr>
          <w:rStyle w:val="Strong"/>
          <w:rFonts w:cs="Calibri"/>
          <w:b w:val="0"/>
          <w:bCs w:val="0"/>
        </w:rPr>
      </w:pPr>
      <w:r w:rsidRPr="00A10C5D">
        <w:rPr>
          <w:rStyle w:val="Strong"/>
          <w:rFonts w:cs="Calibri"/>
          <w:bCs w:val="0"/>
        </w:rPr>
        <w:t xml:space="preserve">Formal Contract. </w:t>
      </w:r>
      <w:r w:rsidRPr="00A10C5D">
        <w:rPr>
          <w:rStyle w:val="Strong"/>
          <w:rFonts w:cs="Calibri"/>
          <w:b w:val="0"/>
          <w:bCs w:val="0"/>
        </w:rPr>
        <w:t>The Supplier must enter into a formal written Contract (Agreement) with SITA</w:t>
      </w:r>
      <w:r w:rsidR="009A4FDC" w:rsidRPr="00A10C5D">
        <w:rPr>
          <w:rStyle w:val="Strong"/>
          <w:rFonts w:cs="Calibri"/>
          <w:b w:val="0"/>
          <w:bCs w:val="0"/>
        </w:rPr>
        <w:t>.</w:t>
      </w:r>
    </w:p>
    <w:p w14:paraId="3DCDB7A9" w14:textId="77777777" w:rsidR="00B2230D" w:rsidRPr="00A10C5D" w:rsidRDefault="00B2230D" w:rsidP="00A10C5D">
      <w:pPr>
        <w:pStyle w:val="Specification"/>
        <w:numPr>
          <w:ilvl w:val="1"/>
          <w:numId w:val="12"/>
        </w:numPr>
        <w:tabs>
          <w:tab w:val="clear" w:pos="775"/>
          <w:tab w:val="num" w:pos="1134"/>
        </w:tabs>
        <w:spacing w:line="276" w:lineRule="auto"/>
        <w:ind w:left="1134"/>
        <w:jc w:val="both"/>
        <w:rPr>
          <w:rFonts w:cs="Calibri"/>
          <w:b/>
        </w:rPr>
      </w:pPr>
      <w:r w:rsidRPr="00A10C5D">
        <w:rPr>
          <w:rFonts w:cs="Calibri"/>
          <w:b/>
        </w:rPr>
        <w:t xml:space="preserve">Right of Award. </w:t>
      </w:r>
      <w:r w:rsidRPr="00A10C5D">
        <w:rPr>
          <w:rFonts w:cs="Calibri"/>
        </w:rPr>
        <w:t>SITA reserves the right to award the contract for required goods or services to multiple Suppliers.</w:t>
      </w:r>
    </w:p>
    <w:p w14:paraId="180BA70A" w14:textId="77777777" w:rsidR="00B2230D" w:rsidRPr="00A10C5D" w:rsidRDefault="00B2230D" w:rsidP="00A10C5D">
      <w:pPr>
        <w:pStyle w:val="Specification"/>
        <w:numPr>
          <w:ilvl w:val="1"/>
          <w:numId w:val="12"/>
        </w:numPr>
        <w:tabs>
          <w:tab w:val="clear" w:pos="775"/>
          <w:tab w:val="num" w:pos="1134"/>
        </w:tabs>
        <w:spacing w:line="276" w:lineRule="auto"/>
        <w:ind w:left="1134"/>
        <w:jc w:val="both"/>
        <w:rPr>
          <w:rStyle w:val="Strong"/>
          <w:rFonts w:cs="Calibri"/>
          <w:bCs w:val="0"/>
          <w:color w:val="000000"/>
        </w:rPr>
      </w:pPr>
      <w:r w:rsidRPr="00A10C5D">
        <w:rPr>
          <w:rStyle w:val="Strong"/>
          <w:rFonts w:cs="Calibri"/>
          <w:bCs w:val="0"/>
        </w:rPr>
        <w:t xml:space="preserve">Right to Audit. </w:t>
      </w:r>
      <w:r w:rsidRPr="00A10C5D">
        <w:rPr>
          <w:rStyle w:val="Strong"/>
          <w:rFonts w:cs="Calibri"/>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A10C5D">
        <w:rPr>
          <w:rStyle w:val="Strong"/>
          <w:rFonts w:cs="Calibri"/>
          <w:b w:val="0"/>
          <w:bCs w:val="0"/>
          <w:color w:val="000000"/>
        </w:rPr>
        <w:t>capability to provide the goods and services as required by this tender.</w:t>
      </w:r>
    </w:p>
    <w:p w14:paraId="1213D98B" w14:textId="77777777" w:rsidR="00B2230D" w:rsidRPr="00A10C5D" w:rsidRDefault="00B2230D" w:rsidP="00A10C5D">
      <w:pPr>
        <w:pStyle w:val="Specification"/>
        <w:numPr>
          <w:ilvl w:val="0"/>
          <w:numId w:val="12"/>
        </w:numPr>
        <w:tabs>
          <w:tab w:val="clear" w:pos="349"/>
          <w:tab w:val="num" w:pos="567"/>
        </w:tabs>
        <w:spacing w:line="276" w:lineRule="auto"/>
        <w:ind w:left="567"/>
        <w:jc w:val="both"/>
        <w:rPr>
          <w:rFonts w:cs="Calibri"/>
          <w:b/>
        </w:rPr>
      </w:pPr>
      <w:r w:rsidRPr="00A10C5D">
        <w:rPr>
          <w:rFonts w:cs="Calibri"/>
          <w:b/>
        </w:rPr>
        <w:t xml:space="preserve">DELIVERY ADDRESS. </w:t>
      </w:r>
      <w:r w:rsidRPr="00A10C5D">
        <w:rPr>
          <w:rFonts w:cs="Calibri"/>
        </w:rPr>
        <w:t>The supplier must deliver the required products or services at as indicated in Section 2.2, Delivery Address</w:t>
      </w:r>
    </w:p>
    <w:p w14:paraId="1E8D51BC" w14:textId="77777777" w:rsidR="00B2230D" w:rsidRPr="00A10C5D" w:rsidRDefault="00B2230D" w:rsidP="00A10C5D">
      <w:pPr>
        <w:pStyle w:val="Specification"/>
        <w:numPr>
          <w:ilvl w:val="0"/>
          <w:numId w:val="12"/>
        </w:numPr>
        <w:tabs>
          <w:tab w:val="clear" w:pos="349"/>
          <w:tab w:val="num" w:pos="567"/>
        </w:tabs>
        <w:spacing w:line="276" w:lineRule="auto"/>
        <w:ind w:left="567"/>
        <w:jc w:val="both"/>
        <w:rPr>
          <w:rFonts w:cs="Calibri"/>
          <w:b/>
        </w:rPr>
      </w:pPr>
      <w:r w:rsidRPr="00A10C5D">
        <w:rPr>
          <w:rFonts w:cs="Calibri"/>
          <w:b/>
        </w:rPr>
        <w:t>DELIVERY SCHEDULE</w:t>
      </w:r>
    </w:p>
    <w:p w14:paraId="4DFB55C7" w14:textId="77777777" w:rsidR="00B2230D" w:rsidRPr="00A10C5D" w:rsidRDefault="00B2230D" w:rsidP="00A10C5D">
      <w:pPr>
        <w:pStyle w:val="Specification"/>
        <w:numPr>
          <w:ilvl w:val="1"/>
          <w:numId w:val="12"/>
        </w:numPr>
        <w:tabs>
          <w:tab w:val="clear" w:pos="775"/>
          <w:tab w:val="num" w:pos="1134"/>
        </w:tabs>
        <w:spacing w:line="276" w:lineRule="auto"/>
        <w:ind w:left="1134"/>
        <w:jc w:val="both"/>
        <w:rPr>
          <w:rFonts w:cs="Calibri"/>
        </w:rPr>
      </w:pPr>
      <w:r w:rsidRPr="00A10C5D">
        <w:rPr>
          <w:rFonts w:cs="Calibri"/>
        </w:rPr>
        <w:t xml:space="preserve">The Supplier is responsible to perform the work as outlined in the following Breakdown Structure (WBS): </w:t>
      </w:r>
    </w:p>
    <w:p w14:paraId="3E16960D" w14:textId="77777777" w:rsidR="002455CE" w:rsidRPr="00A10C5D" w:rsidRDefault="002455CE" w:rsidP="00A10C5D">
      <w:pPr>
        <w:pStyle w:val="Specification"/>
        <w:spacing w:line="276" w:lineRule="auto"/>
        <w:ind w:left="1134"/>
        <w:jc w:val="both"/>
        <w:rPr>
          <w:rFonts w:cs="Calibri"/>
        </w:rPr>
      </w:pPr>
    </w:p>
    <w:p w14:paraId="038733A3" w14:textId="77777777" w:rsidR="00A83673" w:rsidRPr="00A10C5D" w:rsidRDefault="00A83673" w:rsidP="00A10C5D">
      <w:pPr>
        <w:pStyle w:val="Specification"/>
        <w:spacing w:line="276" w:lineRule="auto"/>
        <w:jc w:val="both"/>
        <w:rPr>
          <w:rFonts w:cs="Calibri"/>
        </w:rPr>
      </w:pPr>
    </w:p>
    <w:p w14:paraId="74D4AF8E" w14:textId="271BF500" w:rsidR="00A25D1C" w:rsidRPr="00A10C5D" w:rsidRDefault="00A25D1C" w:rsidP="00A10C5D">
      <w:pPr>
        <w:pStyle w:val="Specification"/>
        <w:spacing w:line="276" w:lineRule="auto"/>
        <w:jc w:val="both"/>
        <w:rPr>
          <w:rFonts w:cs="Calibri"/>
          <w:color w:val="0000FF"/>
        </w:rPr>
      </w:pPr>
    </w:p>
    <w:tbl>
      <w:tblPr>
        <w:tblW w:w="4265"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8"/>
        <w:gridCol w:w="4021"/>
        <w:gridCol w:w="3344"/>
      </w:tblGrid>
      <w:tr w:rsidR="00A83673" w:rsidRPr="00701569" w14:paraId="1E482CD7" w14:textId="77777777" w:rsidTr="00665DF6">
        <w:trPr>
          <w:tblHeader/>
        </w:trPr>
        <w:tc>
          <w:tcPr>
            <w:tcW w:w="516" w:type="pct"/>
            <w:shd w:val="clear" w:color="auto" w:fill="DBE5F1"/>
          </w:tcPr>
          <w:p w14:paraId="1E5FD565" w14:textId="77777777" w:rsidR="00A83673" w:rsidRPr="00A10C5D" w:rsidRDefault="00A83673" w:rsidP="00A10C5D">
            <w:pPr>
              <w:spacing w:line="276" w:lineRule="auto"/>
              <w:jc w:val="both"/>
              <w:rPr>
                <w:rFonts w:cs="Calibri"/>
                <w:b/>
                <w:szCs w:val="24"/>
              </w:rPr>
            </w:pPr>
            <w:r w:rsidRPr="00A10C5D">
              <w:rPr>
                <w:rFonts w:cs="Calibri"/>
                <w:b/>
                <w:szCs w:val="24"/>
              </w:rPr>
              <w:t>WBS</w:t>
            </w:r>
          </w:p>
        </w:tc>
        <w:tc>
          <w:tcPr>
            <w:tcW w:w="2448" w:type="pct"/>
            <w:shd w:val="clear" w:color="auto" w:fill="DBE5F1"/>
          </w:tcPr>
          <w:p w14:paraId="5D8A5271" w14:textId="77777777" w:rsidR="00A83673" w:rsidRPr="00A10C5D" w:rsidRDefault="00A83673" w:rsidP="00A10C5D">
            <w:pPr>
              <w:spacing w:line="276" w:lineRule="auto"/>
              <w:jc w:val="both"/>
              <w:rPr>
                <w:rFonts w:cs="Calibri"/>
                <w:b/>
                <w:szCs w:val="24"/>
              </w:rPr>
            </w:pPr>
            <w:r w:rsidRPr="00A10C5D">
              <w:rPr>
                <w:rFonts w:cs="Calibri"/>
                <w:b/>
                <w:szCs w:val="24"/>
              </w:rPr>
              <w:t>Statement of Work</w:t>
            </w:r>
          </w:p>
        </w:tc>
        <w:tc>
          <w:tcPr>
            <w:tcW w:w="2036" w:type="pct"/>
            <w:shd w:val="clear" w:color="auto" w:fill="DBE5F1"/>
          </w:tcPr>
          <w:p w14:paraId="1E898F38" w14:textId="77777777" w:rsidR="00A83673" w:rsidRPr="00A10C5D" w:rsidRDefault="00A83673" w:rsidP="00A10C5D">
            <w:pPr>
              <w:spacing w:line="276" w:lineRule="auto"/>
              <w:jc w:val="both"/>
              <w:rPr>
                <w:rFonts w:cs="Calibri"/>
                <w:b/>
                <w:szCs w:val="24"/>
              </w:rPr>
            </w:pPr>
            <w:r w:rsidRPr="00A10C5D">
              <w:rPr>
                <w:rFonts w:cs="Calibri"/>
                <w:b/>
                <w:szCs w:val="24"/>
              </w:rPr>
              <w:t>Delivery Timeframe</w:t>
            </w:r>
          </w:p>
        </w:tc>
      </w:tr>
      <w:tr w:rsidR="00A83673" w:rsidRPr="00701569" w14:paraId="09EFE01F" w14:textId="77777777" w:rsidTr="00665DF6">
        <w:tc>
          <w:tcPr>
            <w:tcW w:w="5000" w:type="pct"/>
            <w:gridSpan w:val="3"/>
          </w:tcPr>
          <w:p w14:paraId="51ECF13F" w14:textId="77777777" w:rsidR="00A83673" w:rsidRPr="00A10C5D" w:rsidRDefault="00A83673" w:rsidP="00A10C5D">
            <w:pPr>
              <w:tabs>
                <w:tab w:val="left" w:pos="967"/>
              </w:tabs>
              <w:spacing w:line="276" w:lineRule="auto"/>
              <w:jc w:val="both"/>
              <w:rPr>
                <w:rFonts w:cs="Calibri"/>
                <w:b/>
                <w:szCs w:val="24"/>
              </w:rPr>
            </w:pPr>
          </w:p>
        </w:tc>
      </w:tr>
      <w:tr w:rsidR="00A83673" w:rsidRPr="00701569" w14:paraId="678D7CE0" w14:textId="77777777" w:rsidTr="00665DF6">
        <w:tc>
          <w:tcPr>
            <w:tcW w:w="516" w:type="pct"/>
          </w:tcPr>
          <w:p w14:paraId="5275BDC2" w14:textId="77777777" w:rsidR="00A83673" w:rsidRPr="00A10C5D" w:rsidRDefault="00A83673" w:rsidP="00A10C5D">
            <w:pPr>
              <w:pStyle w:val="ListParagraph"/>
              <w:numPr>
                <w:ilvl w:val="0"/>
                <w:numId w:val="32"/>
              </w:numPr>
              <w:spacing w:line="276" w:lineRule="auto"/>
              <w:jc w:val="both"/>
              <w:rPr>
                <w:rFonts w:cs="Calibri"/>
              </w:rPr>
            </w:pPr>
          </w:p>
        </w:tc>
        <w:tc>
          <w:tcPr>
            <w:tcW w:w="2448" w:type="pct"/>
          </w:tcPr>
          <w:p w14:paraId="09FD93AC" w14:textId="57B3FFD7" w:rsidR="00A83673" w:rsidRPr="00A10C5D" w:rsidRDefault="00665DF6" w:rsidP="00A10C5D">
            <w:pPr>
              <w:spacing w:line="276" w:lineRule="auto"/>
              <w:jc w:val="both"/>
              <w:rPr>
                <w:rFonts w:cs="Calibri"/>
                <w:szCs w:val="24"/>
              </w:rPr>
            </w:pPr>
            <w:r w:rsidRPr="00A10C5D">
              <w:rPr>
                <w:rFonts w:cs="Calibri"/>
                <w:szCs w:val="24"/>
              </w:rPr>
              <w:t>Renewal of License Maintenance and Support For 51 Firewalls For 12 Months</w:t>
            </w:r>
          </w:p>
        </w:tc>
        <w:tc>
          <w:tcPr>
            <w:tcW w:w="2036" w:type="pct"/>
          </w:tcPr>
          <w:p w14:paraId="6016D8F1" w14:textId="7F02A163" w:rsidR="00A83673" w:rsidRPr="00A10C5D" w:rsidRDefault="00665DF6" w:rsidP="00A10C5D">
            <w:pPr>
              <w:spacing w:line="276" w:lineRule="auto"/>
              <w:jc w:val="both"/>
              <w:rPr>
                <w:rFonts w:cs="Calibri"/>
                <w:szCs w:val="24"/>
              </w:rPr>
            </w:pPr>
            <w:r w:rsidRPr="00A10C5D">
              <w:rPr>
                <w:rFonts w:cs="Calibri"/>
                <w:szCs w:val="24"/>
              </w:rPr>
              <w:t>1 Week</w:t>
            </w:r>
            <w:r w:rsidR="000333FB" w:rsidRPr="00A10C5D">
              <w:rPr>
                <w:rFonts w:cs="Calibri"/>
                <w:szCs w:val="24"/>
              </w:rPr>
              <w:t xml:space="preserve"> from the date of accepting the purchase Order </w:t>
            </w:r>
          </w:p>
        </w:tc>
      </w:tr>
    </w:tbl>
    <w:p w14:paraId="3F166B9D" w14:textId="77777777" w:rsidR="00665DF6" w:rsidRPr="00A10C5D" w:rsidRDefault="00665DF6" w:rsidP="00A10C5D">
      <w:pPr>
        <w:pStyle w:val="Specification"/>
        <w:spacing w:line="276" w:lineRule="auto"/>
        <w:ind w:left="567"/>
        <w:jc w:val="both"/>
        <w:rPr>
          <w:rFonts w:cs="Calibri"/>
          <w:b/>
        </w:rPr>
      </w:pPr>
    </w:p>
    <w:p w14:paraId="1AF88FBF" w14:textId="55D09CA6" w:rsidR="005D013E" w:rsidRPr="00A10C5D" w:rsidRDefault="00E06B28" w:rsidP="00A10C5D">
      <w:pPr>
        <w:pStyle w:val="Specification"/>
        <w:numPr>
          <w:ilvl w:val="0"/>
          <w:numId w:val="12"/>
        </w:numPr>
        <w:tabs>
          <w:tab w:val="clear" w:pos="349"/>
          <w:tab w:val="num" w:pos="567"/>
        </w:tabs>
        <w:spacing w:line="276" w:lineRule="auto"/>
        <w:ind w:left="567"/>
        <w:jc w:val="both"/>
        <w:rPr>
          <w:rFonts w:cs="Calibri"/>
          <w:b/>
        </w:rPr>
      </w:pPr>
      <w:r w:rsidRPr="00A10C5D">
        <w:rPr>
          <w:rFonts w:cs="Calibri"/>
          <w:b/>
        </w:rPr>
        <w:t xml:space="preserve">SERVICES </w:t>
      </w:r>
      <w:r w:rsidR="00932583" w:rsidRPr="00A10C5D">
        <w:rPr>
          <w:rFonts w:cs="Calibri"/>
          <w:b/>
        </w:rPr>
        <w:t>AND PERFORMANCE METRICS</w:t>
      </w:r>
    </w:p>
    <w:tbl>
      <w:tblPr>
        <w:tblW w:w="4275" w:type="pct"/>
        <w:tblInd w:w="71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325"/>
        <w:gridCol w:w="2460"/>
        <w:gridCol w:w="1627"/>
        <w:gridCol w:w="2820"/>
      </w:tblGrid>
      <w:tr w:rsidR="00A83673" w:rsidRPr="00701569" w14:paraId="41AF38DE" w14:textId="77777777" w:rsidTr="00665DF6">
        <w:trPr>
          <w:trHeight w:val="311"/>
          <w:tblHeader/>
        </w:trPr>
        <w:tc>
          <w:tcPr>
            <w:tcW w:w="354" w:type="pct"/>
            <w:shd w:val="clear" w:color="auto" w:fill="DBE5F1"/>
          </w:tcPr>
          <w:p w14:paraId="5B0FC5EC" w14:textId="509B8E9F" w:rsidR="00A83673" w:rsidRPr="00A10C5D" w:rsidRDefault="00A83673" w:rsidP="00A10C5D">
            <w:pPr>
              <w:spacing w:line="276" w:lineRule="auto"/>
              <w:jc w:val="both"/>
              <w:rPr>
                <w:rFonts w:cs="Calibri"/>
                <w:b/>
                <w:szCs w:val="24"/>
              </w:rPr>
            </w:pPr>
            <w:r w:rsidRPr="00A10C5D">
              <w:rPr>
                <w:rFonts w:cs="Calibri"/>
              </w:rPr>
              <w:t xml:space="preserve">Service Breakdown Structure (SBS): </w:t>
            </w:r>
            <w:r w:rsidRPr="00A10C5D">
              <w:rPr>
                <w:rFonts w:cs="Calibri"/>
                <w:b/>
                <w:szCs w:val="24"/>
              </w:rPr>
              <w:t>SBS</w:t>
            </w:r>
          </w:p>
        </w:tc>
        <w:tc>
          <w:tcPr>
            <w:tcW w:w="1645" w:type="pct"/>
            <w:shd w:val="clear" w:color="auto" w:fill="DBE5F1"/>
          </w:tcPr>
          <w:p w14:paraId="0728DE28" w14:textId="77777777" w:rsidR="00A83673" w:rsidRPr="00A10C5D" w:rsidRDefault="00A83673" w:rsidP="00A10C5D">
            <w:pPr>
              <w:spacing w:line="276" w:lineRule="auto"/>
              <w:jc w:val="both"/>
              <w:rPr>
                <w:rFonts w:cs="Calibri"/>
                <w:b/>
                <w:szCs w:val="24"/>
              </w:rPr>
            </w:pPr>
            <w:r w:rsidRPr="00A10C5D">
              <w:rPr>
                <w:rFonts w:cs="Calibri"/>
                <w:b/>
                <w:szCs w:val="24"/>
              </w:rPr>
              <w:t>Service Element</w:t>
            </w:r>
          </w:p>
        </w:tc>
        <w:tc>
          <w:tcPr>
            <w:tcW w:w="1138" w:type="pct"/>
            <w:shd w:val="clear" w:color="auto" w:fill="DBE5F1"/>
          </w:tcPr>
          <w:p w14:paraId="45DF5BD4" w14:textId="77777777" w:rsidR="00A83673" w:rsidRPr="00A10C5D" w:rsidRDefault="00A83673" w:rsidP="00A10C5D">
            <w:pPr>
              <w:spacing w:line="276" w:lineRule="auto"/>
              <w:jc w:val="both"/>
              <w:rPr>
                <w:rFonts w:cs="Calibri"/>
                <w:b/>
                <w:szCs w:val="24"/>
              </w:rPr>
            </w:pPr>
            <w:r w:rsidRPr="00A10C5D">
              <w:rPr>
                <w:rFonts w:cs="Calibri"/>
                <w:b/>
                <w:szCs w:val="24"/>
              </w:rPr>
              <w:t>Service Grade</w:t>
            </w:r>
          </w:p>
        </w:tc>
        <w:tc>
          <w:tcPr>
            <w:tcW w:w="1863" w:type="pct"/>
            <w:shd w:val="clear" w:color="auto" w:fill="DBE5F1"/>
          </w:tcPr>
          <w:p w14:paraId="24D2AFCE" w14:textId="77777777" w:rsidR="00A83673" w:rsidRPr="00A10C5D" w:rsidRDefault="00A83673" w:rsidP="00A10C5D">
            <w:pPr>
              <w:spacing w:line="276" w:lineRule="auto"/>
              <w:jc w:val="both"/>
              <w:rPr>
                <w:rFonts w:cs="Calibri"/>
                <w:b/>
                <w:szCs w:val="24"/>
              </w:rPr>
            </w:pPr>
            <w:r w:rsidRPr="00A10C5D">
              <w:rPr>
                <w:rFonts w:cs="Calibri"/>
                <w:b/>
                <w:szCs w:val="24"/>
              </w:rPr>
              <w:t>Service Level</w:t>
            </w:r>
          </w:p>
        </w:tc>
      </w:tr>
      <w:tr w:rsidR="00665DF6" w:rsidRPr="00701569" w14:paraId="25174A6E" w14:textId="77777777" w:rsidTr="00665DF6">
        <w:trPr>
          <w:trHeight w:val="420"/>
        </w:trPr>
        <w:tc>
          <w:tcPr>
            <w:tcW w:w="354" w:type="pct"/>
          </w:tcPr>
          <w:p w14:paraId="7A257DFA" w14:textId="77777777" w:rsidR="00665DF6" w:rsidRPr="00A10C5D" w:rsidRDefault="00665DF6" w:rsidP="00A10C5D">
            <w:pPr>
              <w:pStyle w:val="ListParagraph"/>
              <w:numPr>
                <w:ilvl w:val="0"/>
                <w:numId w:val="21"/>
              </w:numPr>
              <w:spacing w:line="276" w:lineRule="auto"/>
              <w:ind w:left="284" w:hanging="284"/>
              <w:jc w:val="both"/>
              <w:rPr>
                <w:rFonts w:cs="Calibri"/>
              </w:rPr>
            </w:pPr>
          </w:p>
        </w:tc>
        <w:tc>
          <w:tcPr>
            <w:tcW w:w="1645" w:type="pct"/>
          </w:tcPr>
          <w:p w14:paraId="0B5EDE27" w14:textId="76B7AA7C" w:rsidR="00665DF6" w:rsidRPr="00A10C5D" w:rsidRDefault="00665DF6" w:rsidP="00A10C5D">
            <w:pPr>
              <w:spacing w:line="276" w:lineRule="auto"/>
              <w:jc w:val="both"/>
              <w:rPr>
                <w:rFonts w:cs="Calibri"/>
                <w:szCs w:val="24"/>
              </w:rPr>
            </w:pPr>
            <w:r w:rsidRPr="00A10C5D">
              <w:rPr>
                <w:rFonts w:cs="Calibri"/>
                <w:szCs w:val="24"/>
              </w:rPr>
              <w:t>Call Centre</w:t>
            </w:r>
          </w:p>
        </w:tc>
        <w:tc>
          <w:tcPr>
            <w:tcW w:w="1138" w:type="pct"/>
          </w:tcPr>
          <w:p w14:paraId="517D3B3C" w14:textId="48337D24" w:rsidR="00665DF6" w:rsidRPr="00A10C5D" w:rsidRDefault="00665DF6" w:rsidP="00A10C5D">
            <w:pPr>
              <w:spacing w:line="276" w:lineRule="auto"/>
              <w:jc w:val="both"/>
              <w:rPr>
                <w:rFonts w:cs="Calibri"/>
                <w:szCs w:val="24"/>
              </w:rPr>
            </w:pPr>
            <w:r w:rsidRPr="00A10C5D">
              <w:rPr>
                <w:rFonts w:cs="Calibri"/>
                <w:szCs w:val="24"/>
              </w:rPr>
              <w:t>Platinum</w:t>
            </w:r>
          </w:p>
        </w:tc>
        <w:tc>
          <w:tcPr>
            <w:tcW w:w="1863" w:type="pct"/>
          </w:tcPr>
          <w:p w14:paraId="4C56480F" w14:textId="1C5EB82F" w:rsidR="00665DF6" w:rsidRPr="00A10C5D" w:rsidRDefault="00665DF6" w:rsidP="00A10C5D">
            <w:pPr>
              <w:spacing w:line="276" w:lineRule="auto"/>
              <w:jc w:val="both"/>
              <w:rPr>
                <w:rFonts w:cs="Calibri"/>
                <w:szCs w:val="24"/>
              </w:rPr>
            </w:pPr>
            <w:r w:rsidRPr="00A10C5D">
              <w:rPr>
                <w:rFonts w:cs="Calibri"/>
                <w:szCs w:val="24"/>
              </w:rPr>
              <w:t xml:space="preserve">24 h x 7 days x 52 weeks </w:t>
            </w:r>
          </w:p>
        </w:tc>
      </w:tr>
      <w:tr w:rsidR="00A83673" w:rsidRPr="00701569" w14:paraId="72DDA118" w14:textId="77777777" w:rsidTr="00665DF6">
        <w:trPr>
          <w:trHeight w:val="436"/>
        </w:trPr>
        <w:tc>
          <w:tcPr>
            <w:tcW w:w="354" w:type="pct"/>
          </w:tcPr>
          <w:p w14:paraId="098F35C8" w14:textId="77777777" w:rsidR="00A83673" w:rsidRPr="00A10C5D" w:rsidRDefault="00A83673" w:rsidP="00A10C5D">
            <w:pPr>
              <w:pStyle w:val="ListParagraph"/>
              <w:numPr>
                <w:ilvl w:val="0"/>
                <w:numId w:val="21"/>
              </w:numPr>
              <w:spacing w:line="276" w:lineRule="auto"/>
              <w:ind w:left="284" w:hanging="284"/>
              <w:jc w:val="both"/>
              <w:rPr>
                <w:rFonts w:cs="Calibri"/>
              </w:rPr>
            </w:pPr>
          </w:p>
        </w:tc>
        <w:tc>
          <w:tcPr>
            <w:tcW w:w="1645" w:type="pct"/>
          </w:tcPr>
          <w:p w14:paraId="560EE8A3" w14:textId="0D5CDFB5" w:rsidR="00A83673" w:rsidRPr="00A10C5D" w:rsidRDefault="00665DF6" w:rsidP="00A10C5D">
            <w:pPr>
              <w:spacing w:line="276" w:lineRule="auto"/>
              <w:jc w:val="both"/>
              <w:rPr>
                <w:rFonts w:cs="Calibri"/>
                <w:szCs w:val="24"/>
              </w:rPr>
            </w:pPr>
            <w:r w:rsidRPr="00A10C5D">
              <w:rPr>
                <w:rFonts w:cs="Calibri"/>
                <w:szCs w:val="24"/>
              </w:rPr>
              <w:t xml:space="preserve">Incident Response </w:t>
            </w:r>
          </w:p>
        </w:tc>
        <w:tc>
          <w:tcPr>
            <w:tcW w:w="1138" w:type="pct"/>
          </w:tcPr>
          <w:p w14:paraId="14FF8AC9" w14:textId="1E2DF4B1" w:rsidR="00A83673" w:rsidRPr="00A10C5D" w:rsidRDefault="00665DF6" w:rsidP="00A10C5D">
            <w:pPr>
              <w:spacing w:line="276" w:lineRule="auto"/>
              <w:jc w:val="both"/>
              <w:rPr>
                <w:rFonts w:cs="Calibri"/>
                <w:szCs w:val="24"/>
              </w:rPr>
            </w:pPr>
            <w:r w:rsidRPr="00A10C5D">
              <w:rPr>
                <w:rFonts w:cs="Calibri"/>
                <w:szCs w:val="24"/>
              </w:rPr>
              <w:t xml:space="preserve">Normal </w:t>
            </w:r>
          </w:p>
        </w:tc>
        <w:tc>
          <w:tcPr>
            <w:tcW w:w="1863" w:type="pct"/>
          </w:tcPr>
          <w:p w14:paraId="2A7C0522" w14:textId="3B87691A" w:rsidR="00A83673" w:rsidRPr="00A10C5D" w:rsidRDefault="00665DF6" w:rsidP="00A10C5D">
            <w:pPr>
              <w:spacing w:line="276" w:lineRule="auto"/>
              <w:jc w:val="both"/>
              <w:rPr>
                <w:rFonts w:cs="Calibri"/>
                <w:szCs w:val="24"/>
              </w:rPr>
            </w:pPr>
            <w:r w:rsidRPr="00A10C5D">
              <w:rPr>
                <w:rFonts w:cs="Calibri"/>
                <w:szCs w:val="24"/>
              </w:rPr>
              <w:t>Maximum 20 Minutes</w:t>
            </w:r>
          </w:p>
        </w:tc>
      </w:tr>
      <w:tr w:rsidR="00665DF6" w:rsidRPr="00701569" w14:paraId="18FA67F0" w14:textId="77777777" w:rsidTr="00665DF6">
        <w:trPr>
          <w:trHeight w:val="436"/>
        </w:trPr>
        <w:tc>
          <w:tcPr>
            <w:tcW w:w="354" w:type="pct"/>
          </w:tcPr>
          <w:p w14:paraId="1C5B544D" w14:textId="77777777" w:rsidR="00665DF6" w:rsidRPr="00A10C5D" w:rsidRDefault="00665DF6" w:rsidP="00A10C5D">
            <w:pPr>
              <w:pStyle w:val="ListParagraph"/>
              <w:numPr>
                <w:ilvl w:val="0"/>
                <w:numId w:val="21"/>
              </w:numPr>
              <w:spacing w:line="276" w:lineRule="auto"/>
              <w:ind w:left="284" w:hanging="284"/>
              <w:jc w:val="both"/>
              <w:rPr>
                <w:rFonts w:cs="Calibri"/>
              </w:rPr>
            </w:pPr>
          </w:p>
        </w:tc>
        <w:tc>
          <w:tcPr>
            <w:tcW w:w="1645" w:type="pct"/>
          </w:tcPr>
          <w:p w14:paraId="76BDD214" w14:textId="36322AD6" w:rsidR="00665DF6" w:rsidRPr="00A10C5D" w:rsidRDefault="00665DF6" w:rsidP="00A10C5D">
            <w:pPr>
              <w:spacing w:line="276" w:lineRule="auto"/>
              <w:jc w:val="both"/>
              <w:rPr>
                <w:rFonts w:cs="Calibri"/>
                <w:szCs w:val="24"/>
              </w:rPr>
            </w:pPr>
            <w:r w:rsidRPr="00A10C5D">
              <w:rPr>
                <w:rFonts w:cs="Calibri"/>
                <w:szCs w:val="24"/>
              </w:rPr>
              <w:t xml:space="preserve">Incident Restore </w:t>
            </w:r>
          </w:p>
        </w:tc>
        <w:tc>
          <w:tcPr>
            <w:tcW w:w="1138" w:type="pct"/>
          </w:tcPr>
          <w:p w14:paraId="6B314DBD" w14:textId="3DA21E99" w:rsidR="00665DF6" w:rsidRPr="00A10C5D" w:rsidRDefault="00665DF6" w:rsidP="00A10C5D">
            <w:pPr>
              <w:spacing w:line="276" w:lineRule="auto"/>
              <w:jc w:val="both"/>
              <w:rPr>
                <w:rFonts w:cs="Calibri"/>
                <w:szCs w:val="24"/>
              </w:rPr>
            </w:pPr>
            <w:r w:rsidRPr="00A10C5D">
              <w:rPr>
                <w:rFonts w:cs="Calibri"/>
                <w:szCs w:val="24"/>
              </w:rPr>
              <w:t xml:space="preserve">Normal </w:t>
            </w:r>
          </w:p>
        </w:tc>
        <w:tc>
          <w:tcPr>
            <w:tcW w:w="1863" w:type="pct"/>
          </w:tcPr>
          <w:p w14:paraId="5D802AE4" w14:textId="0F7C98AB" w:rsidR="00665DF6" w:rsidRPr="00A10C5D" w:rsidRDefault="00665DF6" w:rsidP="00A10C5D">
            <w:pPr>
              <w:spacing w:line="276" w:lineRule="auto"/>
              <w:jc w:val="both"/>
              <w:rPr>
                <w:rFonts w:cs="Calibri"/>
                <w:szCs w:val="24"/>
              </w:rPr>
            </w:pPr>
            <w:r w:rsidRPr="00A10C5D">
              <w:rPr>
                <w:rFonts w:cs="Calibri"/>
                <w:szCs w:val="24"/>
              </w:rPr>
              <w:t xml:space="preserve">Maximum 4 Hours </w:t>
            </w:r>
          </w:p>
        </w:tc>
      </w:tr>
      <w:tr w:rsidR="00665DF6" w:rsidRPr="00701569" w14:paraId="1DC40774" w14:textId="77777777" w:rsidTr="00665DF6">
        <w:trPr>
          <w:trHeight w:val="436"/>
        </w:trPr>
        <w:tc>
          <w:tcPr>
            <w:tcW w:w="354" w:type="pct"/>
          </w:tcPr>
          <w:p w14:paraId="2E8DC47A" w14:textId="77777777" w:rsidR="00665DF6" w:rsidRPr="00A10C5D" w:rsidRDefault="00665DF6" w:rsidP="00A10C5D">
            <w:pPr>
              <w:pStyle w:val="ListParagraph"/>
              <w:numPr>
                <w:ilvl w:val="0"/>
                <w:numId w:val="21"/>
              </w:numPr>
              <w:spacing w:line="276" w:lineRule="auto"/>
              <w:ind w:left="284" w:hanging="284"/>
              <w:jc w:val="both"/>
              <w:rPr>
                <w:rFonts w:cs="Calibri"/>
              </w:rPr>
            </w:pPr>
          </w:p>
        </w:tc>
        <w:tc>
          <w:tcPr>
            <w:tcW w:w="1645" w:type="pct"/>
          </w:tcPr>
          <w:p w14:paraId="0FB7521E" w14:textId="39F99DBB" w:rsidR="00665DF6" w:rsidRPr="00A10C5D" w:rsidRDefault="00665DF6" w:rsidP="00A10C5D">
            <w:pPr>
              <w:spacing w:line="276" w:lineRule="auto"/>
              <w:jc w:val="both"/>
              <w:rPr>
                <w:rFonts w:cs="Calibri"/>
                <w:szCs w:val="24"/>
              </w:rPr>
            </w:pPr>
            <w:r w:rsidRPr="00A10C5D">
              <w:rPr>
                <w:rFonts w:cs="Calibri"/>
                <w:szCs w:val="24"/>
              </w:rPr>
              <w:t>Report Faulty Status</w:t>
            </w:r>
          </w:p>
        </w:tc>
        <w:tc>
          <w:tcPr>
            <w:tcW w:w="1138" w:type="pct"/>
          </w:tcPr>
          <w:p w14:paraId="06D5FB8E" w14:textId="3824DEF5" w:rsidR="00665DF6" w:rsidRPr="00A10C5D" w:rsidRDefault="00665DF6" w:rsidP="00A10C5D">
            <w:pPr>
              <w:spacing w:line="276" w:lineRule="auto"/>
              <w:jc w:val="both"/>
              <w:rPr>
                <w:rFonts w:cs="Calibri"/>
                <w:szCs w:val="24"/>
              </w:rPr>
            </w:pPr>
            <w:r w:rsidRPr="00A10C5D">
              <w:rPr>
                <w:rFonts w:cs="Calibri"/>
                <w:szCs w:val="24"/>
              </w:rPr>
              <w:t>Normal</w:t>
            </w:r>
          </w:p>
        </w:tc>
        <w:tc>
          <w:tcPr>
            <w:tcW w:w="1863" w:type="pct"/>
          </w:tcPr>
          <w:p w14:paraId="5A2021F8" w14:textId="798A368A" w:rsidR="00665DF6" w:rsidRPr="00A10C5D" w:rsidRDefault="00665DF6" w:rsidP="00A10C5D">
            <w:pPr>
              <w:spacing w:line="276" w:lineRule="auto"/>
              <w:jc w:val="both"/>
              <w:rPr>
                <w:rFonts w:cs="Calibri"/>
                <w:szCs w:val="24"/>
              </w:rPr>
            </w:pPr>
            <w:r w:rsidRPr="00A10C5D">
              <w:rPr>
                <w:rFonts w:cs="Calibri"/>
                <w:szCs w:val="24"/>
              </w:rPr>
              <w:t>Hourly until Resolution</w:t>
            </w:r>
          </w:p>
        </w:tc>
      </w:tr>
      <w:tr w:rsidR="00665DF6" w:rsidRPr="00701569" w14:paraId="3B982EBD" w14:textId="77777777" w:rsidTr="00665DF6">
        <w:trPr>
          <w:trHeight w:val="436"/>
        </w:trPr>
        <w:tc>
          <w:tcPr>
            <w:tcW w:w="354" w:type="pct"/>
          </w:tcPr>
          <w:p w14:paraId="48B31320" w14:textId="77777777" w:rsidR="00665DF6" w:rsidRPr="00A10C5D" w:rsidRDefault="00665DF6" w:rsidP="00A10C5D">
            <w:pPr>
              <w:pStyle w:val="ListParagraph"/>
              <w:numPr>
                <w:ilvl w:val="0"/>
                <w:numId w:val="21"/>
              </w:numPr>
              <w:spacing w:line="276" w:lineRule="auto"/>
              <w:ind w:left="284" w:hanging="284"/>
              <w:jc w:val="both"/>
              <w:rPr>
                <w:rFonts w:cs="Calibri"/>
              </w:rPr>
            </w:pPr>
          </w:p>
        </w:tc>
        <w:tc>
          <w:tcPr>
            <w:tcW w:w="1645" w:type="pct"/>
          </w:tcPr>
          <w:p w14:paraId="18F19D07" w14:textId="465B4EA8" w:rsidR="00665DF6" w:rsidRPr="00A10C5D" w:rsidRDefault="00665DF6" w:rsidP="00A10C5D">
            <w:pPr>
              <w:spacing w:line="276" w:lineRule="auto"/>
              <w:jc w:val="both"/>
              <w:rPr>
                <w:rFonts w:cs="Calibri"/>
                <w:szCs w:val="24"/>
              </w:rPr>
            </w:pPr>
            <w:r w:rsidRPr="00A10C5D">
              <w:rPr>
                <w:rFonts w:cs="Calibri"/>
                <w:szCs w:val="24"/>
              </w:rPr>
              <w:t xml:space="preserve">Root Cause analysis Report to Provided </w:t>
            </w:r>
          </w:p>
        </w:tc>
        <w:tc>
          <w:tcPr>
            <w:tcW w:w="1138" w:type="pct"/>
          </w:tcPr>
          <w:p w14:paraId="0821C653" w14:textId="37E56D0E" w:rsidR="00665DF6" w:rsidRPr="00A10C5D" w:rsidRDefault="00665DF6" w:rsidP="00A10C5D">
            <w:pPr>
              <w:spacing w:line="276" w:lineRule="auto"/>
              <w:jc w:val="both"/>
              <w:rPr>
                <w:rFonts w:cs="Calibri"/>
                <w:szCs w:val="24"/>
              </w:rPr>
            </w:pPr>
            <w:r w:rsidRPr="00A10C5D">
              <w:rPr>
                <w:rFonts w:cs="Calibri"/>
                <w:szCs w:val="24"/>
              </w:rPr>
              <w:t>Normal</w:t>
            </w:r>
          </w:p>
        </w:tc>
        <w:tc>
          <w:tcPr>
            <w:tcW w:w="1863" w:type="pct"/>
          </w:tcPr>
          <w:p w14:paraId="12C21B26" w14:textId="77958CBF" w:rsidR="00665DF6" w:rsidRPr="00A10C5D" w:rsidRDefault="00665DF6" w:rsidP="00A10C5D">
            <w:pPr>
              <w:spacing w:line="276" w:lineRule="auto"/>
              <w:jc w:val="both"/>
              <w:rPr>
                <w:rFonts w:cs="Calibri"/>
                <w:szCs w:val="24"/>
              </w:rPr>
            </w:pPr>
            <w:r w:rsidRPr="00A10C5D">
              <w:rPr>
                <w:rFonts w:cs="Calibri"/>
                <w:szCs w:val="24"/>
              </w:rPr>
              <w:t>40 Hours</w:t>
            </w:r>
          </w:p>
        </w:tc>
      </w:tr>
      <w:tr w:rsidR="00665DF6" w:rsidRPr="00701569" w14:paraId="4CAA5805" w14:textId="77777777" w:rsidTr="00665DF6">
        <w:trPr>
          <w:trHeight w:val="436"/>
        </w:trPr>
        <w:tc>
          <w:tcPr>
            <w:tcW w:w="354" w:type="pct"/>
          </w:tcPr>
          <w:p w14:paraId="3309E4A9" w14:textId="77777777" w:rsidR="00665DF6" w:rsidRPr="00A10C5D" w:rsidRDefault="00665DF6" w:rsidP="00A10C5D">
            <w:pPr>
              <w:pStyle w:val="ListParagraph"/>
              <w:numPr>
                <w:ilvl w:val="0"/>
                <w:numId w:val="21"/>
              </w:numPr>
              <w:spacing w:line="276" w:lineRule="auto"/>
              <w:ind w:left="284" w:hanging="284"/>
              <w:jc w:val="both"/>
              <w:rPr>
                <w:rFonts w:cs="Calibri"/>
              </w:rPr>
            </w:pPr>
          </w:p>
        </w:tc>
        <w:tc>
          <w:tcPr>
            <w:tcW w:w="1645" w:type="pct"/>
          </w:tcPr>
          <w:p w14:paraId="1D95F7B8" w14:textId="3F457359" w:rsidR="00665DF6" w:rsidRPr="00A10C5D" w:rsidRDefault="00665DF6" w:rsidP="00A10C5D">
            <w:pPr>
              <w:spacing w:line="276" w:lineRule="auto"/>
              <w:jc w:val="both"/>
              <w:rPr>
                <w:rFonts w:cs="Calibri"/>
                <w:szCs w:val="24"/>
              </w:rPr>
            </w:pPr>
            <w:r w:rsidRPr="00A10C5D">
              <w:rPr>
                <w:rFonts w:cs="Calibri"/>
                <w:szCs w:val="24"/>
              </w:rPr>
              <w:t xml:space="preserve">Service Availability </w:t>
            </w:r>
          </w:p>
        </w:tc>
        <w:tc>
          <w:tcPr>
            <w:tcW w:w="1138" w:type="pct"/>
          </w:tcPr>
          <w:p w14:paraId="1D4D1CE5" w14:textId="6666EFD3" w:rsidR="00665DF6" w:rsidRPr="00A10C5D" w:rsidRDefault="00665DF6" w:rsidP="00A10C5D">
            <w:pPr>
              <w:spacing w:line="276" w:lineRule="auto"/>
              <w:jc w:val="both"/>
              <w:rPr>
                <w:rFonts w:cs="Calibri"/>
                <w:szCs w:val="24"/>
              </w:rPr>
            </w:pPr>
            <w:r w:rsidRPr="00A10C5D">
              <w:rPr>
                <w:rFonts w:cs="Calibri"/>
                <w:szCs w:val="24"/>
              </w:rPr>
              <w:t>Platinum</w:t>
            </w:r>
          </w:p>
        </w:tc>
        <w:tc>
          <w:tcPr>
            <w:tcW w:w="1863" w:type="pct"/>
          </w:tcPr>
          <w:p w14:paraId="325A48DF" w14:textId="160B7155" w:rsidR="00665DF6" w:rsidRPr="00A10C5D" w:rsidRDefault="00665DF6" w:rsidP="00A10C5D">
            <w:pPr>
              <w:spacing w:line="276" w:lineRule="auto"/>
              <w:jc w:val="both"/>
              <w:rPr>
                <w:rFonts w:cs="Calibri"/>
                <w:szCs w:val="24"/>
              </w:rPr>
            </w:pPr>
            <w:r w:rsidRPr="00A10C5D">
              <w:rPr>
                <w:rFonts w:cs="Calibri"/>
                <w:szCs w:val="24"/>
              </w:rPr>
              <w:t>99.99 %</w:t>
            </w:r>
          </w:p>
        </w:tc>
      </w:tr>
    </w:tbl>
    <w:p w14:paraId="64249D42" w14:textId="77777777" w:rsidR="00A83673" w:rsidRPr="00A10C5D" w:rsidRDefault="00A83673" w:rsidP="00A10C5D">
      <w:pPr>
        <w:pStyle w:val="Specification"/>
        <w:spacing w:line="276" w:lineRule="auto"/>
        <w:ind w:left="567"/>
        <w:jc w:val="both"/>
        <w:rPr>
          <w:rFonts w:cs="Calibri"/>
          <w:b/>
        </w:rPr>
      </w:pPr>
      <w:bookmarkStart w:id="62" w:name="_Toc435315901"/>
    </w:p>
    <w:p w14:paraId="6BB1CAC9" w14:textId="77777777" w:rsidR="00A15898" w:rsidRPr="00A10C5D" w:rsidRDefault="00A15898" w:rsidP="00A10C5D">
      <w:pPr>
        <w:pStyle w:val="Specification"/>
        <w:numPr>
          <w:ilvl w:val="0"/>
          <w:numId w:val="12"/>
        </w:numPr>
        <w:tabs>
          <w:tab w:val="clear" w:pos="349"/>
          <w:tab w:val="num" w:pos="567"/>
        </w:tabs>
        <w:spacing w:line="276" w:lineRule="auto"/>
        <w:ind w:left="567"/>
        <w:jc w:val="both"/>
        <w:rPr>
          <w:rFonts w:cs="Calibri"/>
          <w:b/>
        </w:rPr>
      </w:pPr>
      <w:r w:rsidRPr="00A10C5D">
        <w:rPr>
          <w:rFonts w:cs="Calibri"/>
          <w:b/>
        </w:rPr>
        <w:t>SCOPE OF TECHNICAL SOLUTION DEVELOPMENT</w:t>
      </w:r>
    </w:p>
    <w:p w14:paraId="63B4E040" w14:textId="2576BF54" w:rsidR="006A5160" w:rsidRPr="00A10C5D" w:rsidRDefault="00DE22F3" w:rsidP="00A10C5D">
      <w:pPr>
        <w:pStyle w:val="Specification"/>
        <w:spacing w:line="276" w:lineRule="auto"/>
        <w:ind w:left="567"/>
        <w:jc w:val="both"/>
        <w:rPr>
          <w:rFonts w:cs="Calibri"/>
        </w:rPr>
      </w:pPr>
      <w:r w:rsidRPr="00A10C5D">
        <w:rPr>
          <w:rFonts w:cs="Calibri"/>
        </w:rPr>
        <w:t>N/A</w:t>
      </w:r>
    </w:p>
    <w:p w14:paraId="2D0BE04D" w14:textId="77777777" w:rsidR="00EF174F" w:rsidRPr="00A10C5D" w:rsidRDefault="00EF174F" w:rsidP="00A10C5D">
      <w:pPr>
        <w:pStyle w:val="Specification"/>
        <w:numPr>
          <w:ilvl w:val="0"/>
          <w:numId w:val="12"/>
        </w:numPr>
        <w:tabs>
          <w:tab w:val="clear" w:pos="349"/>
          <w:tab w:val="num" w:pos="567"/>
        </w:tabs>
        <w:spacing w:line="276" w:lineRule="auto"/>
        <w:ind w:left="567"/>
        <w:jc w:val="both"/>
        <w:rPr>
          <w:rFonts w:cs="Calibri"/>
          <w:b/>
        </w:rPr>
      </w:pPr>
      <w:r w:rsidRPr="00A10C5D">
        <w:rPr>
          <w:rFonts w:cs="Calibri"/>
          <w:b/>
        </w:rPr>
        <w:t>SUPPLIER PERFORMANCE REPORTING</w:t>
      </w:r>
    </w:p>
    <w:p w14:paraId="5278AABC" w14:textId="77777777" w:rsidR="00A83673" w:rsidRPr="00A10C5D" w:rsidRDefault="009B1C5F" w:rsidP="00A10C5D">
      <w:pPr>
        <w:pStyle w:val="Specification"/>
        <w:numPr>
          <w:ilvl w:val="1"/>
          <w:numId w:val="12"/>
        </w:numPr>
        <w:tabs>
          <w:tab w:val="clear" w:pos="775"/>
          <w:tab w:val="num" w:pos="1134"/>
        </w:tabs>
        <w:spacing w:line="276" w:lineRule="auto"/>
        <w:ind w:left="1134"/>
        <w:jc w:val="both"/>
        <w:rPr>
          <w:rStyle w:val="Strong"/>
          <w:rFonts w:cs="Calibri"/>
          <w:b w:val="0"/>
        </w:rPr>
      </w:pPr>
      <w:r w:rsidRPr="00A10C5D">
        <w:rPr>
          <w:rStyle w:val="Strong"/>
          <w:rFonts w:cs="Calibri"/>
          <w:b w:val="0"/>
        </w:rPr>
        <w:t xml:space="preserve">Quarterly </w:t>
      </w:r>
      <w:r w:rsidR="002455CE" w:rsidRPr="00A10C5D">
        <w:rPr>
          <w:rStyle w:val="Strong"/>
          <w:rFonts w:cs="Calibri"/>
          <w:b w:val="0"/>
        </w:rPr>
        <w:t>meetings to</w:t>
      </w:r>
      <w:r w:rsidR="00A83673" w:rsidRPr="00A10C5D">
        <w:rPr>
          <w:rStyle w:val="Strong"/>
          <w:rFonts w:cs="Calibri"/>
          <w:b w:val="0"/>
        </w:rPr>
        <w:t xml:space="preserve"> be scheduled between SITA and service provider and also ADHOC meetings from both sided. </w:t>
      </w:r>
    </w:p>
    <w:p w14:paraId="7A3AE235" w14:textId="77777777" w:rsidR="00A83673" w:rsidRPr="00A10C5D" w:rsidRDefault="00A83673" w:rsidP="00A10C5D">
      <w:pPr>
        <w:pStyle w:val="Specification"/>
        <w:numPr>
          <w:ilvl w:val="1"/>
          <w:numId w:val="12"/>
        </w:numPr>
        <w:tabs>
          <w:tab w:val="clear" w:pos="775"/>
          <w:tab w:val="num" w:pos="1134"/>
        </w:tabs>
        <w:spacing w:line="276" w:lineRule="auto"/>
        <w:ind w:left="1134"/>
        <w:jc w:val="both"/>
        <w:rPr>
          <w:rStyle w:val="Strong"/>
          <w:rFonts w:cs="Calibri"/>
          <w:b w:val="0"/>
        </w:rPr>
      </w:pPr>
      <w:r w:rsidRPr="00A10C5D">
        <w:rPr>
          <w:rStyle w:val="Strong"/>
          <w:rFonts w:cs="Calibri"/>
          <w:b w:val="0"/>
        </w:rPr>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r w:rsidR="005C19FB" w:rsidRPr="00A10C5D">
        <w:rPr>
          <w:rStyle w:val="Strong"/>
          <w:rFonts w:cs="Calibri"/>
          <w:b w:val="0"/>
        </w:rPr>
        <w:t>.</w:t>
      </w:r>
    </w:p>
    <w:p w14:paraId="1C927975" w14:textId="58761BC4" w:rsidR="008B58D4" w:rsidRPr="00A10C5D" w:rsidRDefault="00203DF3" w:rsidP="00A10C5D">
      <w:pPr>
        <w:pStyle w:val="Specification"/>
        <w:numPr>
          <w:ilvl w:val="0"/>
          <w:numId w:val="12"/>
        </w:numPr>
        <w:spacing w:line="276" w:lineRule="auto"/>
        <w:jc w:val="both"/>
        <w:rPr>
          <w:rFonts w:cs="Calibri"/>
          <w:b/>
        </w:rPr>
      </w:pPr>
      <w:r w:rsidRPr="00A10C5D">
        <w:rPr>
          <w:rStyle w:val="Strong"/>
          <w:rFonts w:cs="Calibri"/>
        </w:rPr>
        <w:t xml:space="preserve">CERTIFICATION, EXPERTISE AND </w:t>
      </w:r>
      <w:r w:rsidR="00CE1B31" w:rsidRPr="00A10C5D">
        <w:rPr>
          <w:rStyle w:val="Strong"/>
          <w:rFonts w:cs="Calibri"/>
        </w:rPr>
        <w:t>QUALIFICATION</w:t>
      </w:r>
    </w:p>
    <w:p w14:paraId="3A4A4297" w14:textId="77777777" w:rsidR="00A83673" w:rsidRPr="00A10C5D" w:rsidRDefault="00A83673" w:rsidP="00A10C5D">
      <w:pPr>
        <w:pStyle w:val="Specification"/>
        <w:numPr>
          <w:ilvl w:val="1"/>
          <w:numId w:val="12"/>
        </w:numPr>
        <w:tabs>
          <w:tab w:val="clear" w:pos="775"/>
          <w:tab w:val="num" w:pos="1276"/>
        </w:tabs>
        <w:spacing w:line="276" w:lineRule="auto"/>
        <w:ind w:left="1134"/>
        <w:jc w:val="both"/>
        <w:rPr>
          <w:rStyle w:val="Strong"/>
          <w:rFonts w:cs="Calibri"/>
          <w:bCs w:val="0"/>
        </w:rPr>
      </w:pPr>
      <w:r w:rsidRPr="00A10C5D">
        <w:rPr>
          <w:rFonts w:cs="Calibri"/>
          <w:bCs/>
          <w:color w:val="000000"/>
        </w:rPr>
        <w:t xml:space="preserve">The </w:t>
      </w:r>
      <w:r w:rsidRPr="00A10C5D">
        <w:rPr>
          <w:rStyle w:val="Strong"/>
          <w:rFonts w:cs="Calibri"/>
          <w:b w:val="0"/>
        </w:rPr>
        <w:t>Supplier</w:t>
      </w:r>
      <w:r w:rsidRPr="00A10C5D">
        <w:rPr>
          <w:rFonts w:cs="Calibri"/>
          <w:bCs/>
          <w:color w:val="000000"/>
        </w:rPr>
        <w:t xml:space="preserve"> must utilise at least two (2) technical employees who are OEM/OSM security system enterprise certified for the entire period of the contract.</w:t>
      </w:r>
    </w:p>
    <w:p w14:paraId="4DE96077" w14:textId="77777777" w:rsidR="00A83673" w:rsidRPr="00A10C5D" w:rsidRDefault="00A83673" w:rsidP="00A10C5D">
      <w:pPr>
        <w:pStyle w:val="Specification"/>
        <w:numPr>
          <w:ilvl w:val="1"/>
          <w:numId w:val="12"/>
        </w:numPr>
        <w:tabs>
          <w:tab w:val="clear" w:pos="775"/>
          <w:tab w:val="num" w:pos="1276"/>
        </w:tabs>
        <w:spacing w:line="276" w:lineRule="auto"/>
        <w:ind w:left="1134"/>
        <w:jc w:val="both"/>
        <w:rPr>
          <w:rStyle w:val="Strong"/>
          <w:rFonts w:cs="Calibri"/>
          <w:bCs w:val="0"/>
        </w:rPr>
      </w:pPr>
      <w:r w:rsidRPr="00A10C5D">
        <w:rPr>
          <w:rStyle w:val="Strong"/>
          <w:rFonts w:cs="Calibri"/>
          <w:b w:val="0"/>
        </w:rPr>
        <w:t xml:space="preserve">The Supplier represents that, </w:t>
      </w:r>
    </w:p>
    <w:p w14:paraId="0D268542" w14:textId="77777777" w:rsidR="00A83673" w:rsidRPr="00A10C5D" w:rsidRDefault="00A83673" w:rsidP="00A10C5D">
      <w:pPr>
        <w:pStyle w:val="Specification"/>
        <w:numPr>
          <w:ilvl w:val="2"/>
          <w:numId w:val="12"/>
        </w:numPr>
        <w:tabs>
          <w:tab w:val="clear" w:pos="1483"/>
          <w:tab w:val="num" w:pos="1701"/>
        </w:tabs>
        <w:spacing w:line="276" w:lineRule="auto"/>
        <w:ind w:left="1701"/>
        <w:jc w:val="both"/>
        <w:rPr>
          <w:rStyle w:val="Strong"/>
          <w:rFonts w:cs="Calibri"/>
          <w:bCs w:val="0"/>
        </w:rPr>
      </w:pPr>
      <w:r w:rsidRPr="00A10C5D">
        <w:rPr>
          <w:rStyle w:val="Strong"/>
          <w:rFonts w:cs="Calibri"/>
          <w:b w:val="0"/>
        </w:rPr>
        <w:t>it has the necessary expertise, skill, qualifications and ability to undertake the work required in terms of the Statement of Work or Service Definition and;</w:t>
      </w:r>
    </w:p>
    <w:p w14:paraId="19D2E828" w14:textId="77777777" w:rsidR="00A83673" w:rsidRPr="00A10C5D" w:rsidRDefault="00A83673" w:rsidP="00A10C5D">
      <w:pPr>
        <w:pStyle w:val="Specification"/>
        <w:numPr>
          <w:ilvl w:val="2"/>
          <w:numId w:val="12"/>
        </w:numPr>
        <w:tabs>
          <w:tab w:val="clear" w:pos="1483"/>
          <w:tab w:val="num" w:pos="1701"/>
        </w:tabs>
        <w:spacing w:line="276" w:lineRule="auto"/>
        <w:ind w:left="1701"/>
        <w:jc w:val="both"/>
        <w:rPr>
          <w:rStyle w:val="Strong"/>
          <w:rFonts w:cs="Calibri"/>
          <w:bCs w:val="0"/>
        </w:rPr>
      </w:pPr>
      <w:r w:rsidRPr="00A10C5D">
        <w:rPr>
          <w:rStyle w:val="Strong"/>
          <w:rFonts w:cs="Calibri"/>
          <w:b w:val="0"/>
        </w:rPr>
        <w:t>it is committed to provide the Products or Services; and</w:t>
      </w:r>
    </w:p>
    <w:p w14:paraId="4B20FC54" w14:textId="77777777" w:rsidR="00A83673" w:rsidRPr="00A10C5D" w:rsidRDefault="00A83673" w:rsidP="00A10C5D">
      <w:pPr>
        <w:pStyle w:val="Specification"/>
        <w:numPr>
          <w:ilvl w:val="2"/>
          <w:numId w:val="12"/>
        </w:numPr>
        <w:tabs>
          <w:tab w:val="clear" w:pos="1483"/>
          <w:tab w:val="num" w:pos="1701"/>
        </w:tabs>
        <w:spacing w:line="276" w:lineRule="auto"/>
        <w:ind w:left="1701"/>
        <w:jc w:val="both"/>
        <w:rPr>
          <w:rStyle w:val="Strong"/>
          <w:rFonts w:cs="Calibri"/>
          <w:bCs w:val="0"/>
        </w:rPr>
      </w:pPr>
      <w:r w:rsidRPr="00A10C5D">
        <w:rPr>
          <w:rStyle w:val="Strong"/>
          <w:rFonts w:cs="Calibri"/>
          <w:b w:val="0"/>
        </w:rPr>
        <w:t>perform all obligations detailed herein without any interruption to the Customer.</w:t>
      </w:r>
      <w:bookmarkStart w:id="63" w:name="_Toc448483301"/>
      <w:bookmarkStart w:id="64" w:name="_Toc448483304"/>
    </w:p>
    <w:p w14:paraId="4B7D0C64" w14:textId="77777777" w:rsidR="00A83673" w:rsidRPr="00A10C5D" w:rsidRDefault="00A83673" w:rsidP="00A10C5D">
      <w:pPr>
        <w:pStyle w:val="Specification"/>
        <w:numPr>
          <w:ilvl w:val="1"/>
          <w:numId w:val="12"/>
        </w:numPr>
        <w:tabs>
          <w:tab w:val="clear" w:pos="775"/>
          <w:tab w:val="num" w:pos="1276"/>
        </w:tabs>
        <w:spacing w:line="276" w:lineRule="auto"/>
        <w:ind w:left="1134"/>
        <w:jc w:val="both"/>
        <w:rPr>
          <w:rFonts w:cs="Calibri"/>
          <w:b/>
        </w:rPr>
      </w:pPr>
      <w:r w:rsidRPr="00A10C5D">
        <w:rPr>
          <w:rFonts w:cs="Calibri"/>
        </w:rPr>
        <w:t>The Supplier must provide the service in a good and workmanlike manner and in accordance with the practices and high professional standards used in well-managed operations performing services similar to the Services;</w:t>
      </w:r>
      <w:bookmarkEnd w:id="63"/>
    </w:p>
    <w:p w14:paraId="1751250F" w14:textId="77777777" w:rsidR="00A83673" w:rsidRPr="00A10C5D" w:rsidRDefault="00A83673" w:rsidP="00A10C5D">
      <w:pPr>
        <w:pStyle w:val="Specification"/>
        <w:numPr>
          <w:ilvl w:val="1"/>
          <w:numId w:val="12"/>
        </w:numPr>
        <w:tabs>
          <w:tab w:val="clear" w:pos="775"/>
          <w:tab w:val="num" w:pos="1276"/>
        </w:tabs>
        <w:spacing w:line="276" w:lineRule="auto"/>
        <w:ind w:left="1134"/>
        <w:jc w:val="both"/>
        <w:rPr>
          <w:rFonts w:cs="Calibri"/>
          <w:b/>
        </w:rPr>
      </w:pPr>
      <w:r w:rsidRPr="00A10C5D">
        <w:rPr>
          <w:rFonts w:cs="Calibri"/>
        </w:rPr>
        <w:t>The Supplier must perform the Services in the most cost-effective manner consistent with the level of quality and performance as defined in Statement of Work or Service Definition;</w:t>
      </w:r>
      <w:bookmarkEnd w:id="64"/>
    </w:p>
    <w:p w14:paraId="1F0763ED" w14:textId="2BFC72D3" w:rsidR="00A83673" w:rsidRPr="00A10C5D" w:rsidRDefault="00A83673" w:rsidP="00A10C5D">
      <w:pPr>
        <w:pStyle w:val="Specification"/>
        <w:numPr>
          <w:ilvl w:val="1"/>
          <w:numId w:val="12"/>
        </w:numPr>
        <w:tabs>
          <w:tab w:val="clear" w:pos="775"/>
          <w:tab w:val="num" w:pos="1276"/>
        </w:tabs>
        <w:spacing w:line="276" w:lineRule="auto"/>
        <w:ind w:left="1134"/>
        <w:jc w:val="both"/>
        <w:rPr>
          <w:rStyle w:val="Strong"/>
          <w:rFonts w:cs="Calibri"/>
          <w:bCs w:val="0"/>
        </w:rPr>
      </w:pPr>
      <w:r w:rsidRPr="00A10C5D">
        <w:rPr>
          <w:rStyle w:val="Strong"/>
          <w:rFonts w:cs="Calibri"/>
        </w:rPr>
        <w:t>Original Equipment Manufacturer (OEM) or Original Software Manufacturer (OSM) work</w:t>
      </w:r>
      <w:r w:rsidRPr="00A10C5D">
        <w:rPr>
          <w:rStyle w:val="Strong"/>
          <w:rFonts w:cs="Calibri"/>
          <w:b w:val="0"/>
        </w:rPr>
        <w:t>. The Supplier must ensure that work or service is performed by a person who is certified by Original Equipment Manufacturer or Original Software Manufacturer</w:t>
      </w:r>
    </w:p>
    <w:p w14:paraId="79914CC4" w14:textId="77777777" w:rsidR="000729B4" w:rsidRPr="00A10C5D" w:rsidRDefault="00FC56C4" w:rsidP="00A10C5D">
      <w:pPr>
        <w:pStyle w:val="Specification"/>
        <w:numPr>
          <w:ilvl w:val="0"/>
          <w:numId w:val="12"/>
        </w:numPr>
        <w:tabs>
          <w:tab w:val="clear" w:pos="349"/>
          <w:tab w:val="num" w:pos="851"/>
        </w:tabs>
        <w:spacing w:line="276" w:lineRule="auto"/>
        <w:ind w:left="567"/>
        <w:jc w:val="both"/>
        <w:rPr>
          <w:rFonts w:cs="Calibri"/>
          <w:b/>
        </w:rPr>
      </w:pPr>
      <w:r w:rsidRPr="00A10C5D">
        <w:rPr>
          <w:rFonts w:cs="Calibri"/>
          <w:b/>
        </w:rPr>
        <w:t>LOGISTICAL CONDITIONS</w:t>
      </w:r>
    </w:p>
    <w:p w14:paraId="563AFAF4" w14:textId="77777777" w:rsidR="00A83673" w:rsidRPr="00A10C5D" w:rsidRDefault="00A83673" w:rsidP="00A10C5D">
      <w:pPr>
        <w:pStyle w:val="Specification"/>
        <w:numPr>
          <w:ilvl w:val="1"/>
          <w:numId w:val="12"/>
        </w:numPr>
        <w:tabs>
          <w:tab w:val="clear" w:pos="775"/>
          <w:tab w:val="num" w:pos="1134"/>
        </w:tabs>
        <w:spacing w:line="276" w:lineRule="auto"/>
        <w:ind w:left="1134"/>
        <w:jc w:val="both"/>
        <w:rPr>
          <w:rFonts w:cs="Calibri"/>
          <w:b/>
        </w:rPr>
      </w:pPr>
      <w:bookmarkStart w:id="65" w:name="_Toc448483118"/>
      <w:r w:rsidRPr="00A10C5D">
        <w:rPr>
          <w:rFonts w:cs="Calibri"/>
          <w:b/>
        </w:rPr>
        <w:t>Hours of work</w:t>
      </w:r>
      <w:r w:rsidRPr="00A10C5D">
        <w:rPr>
          <w:rFonts w:cs="Calibri"/>
        </w:rPr>
        <w:t xml:space="preserve">, 08h00 – 16h30. </w:t>
      </w:r>
      <w:r w:rsidRPr="00A10C5D">
        <w:rPr>
          <w:rFonts w:cs="Calibri"/>
          <w:color w:val="FF0000"/>
        </w:rPr>
        <w:t xml:space="preserve"> </w:t>
      </w:r>
    </w:p>
    <w:p w14:paraId="1AB41E0F" w14:textId="77777777" w:rsidR="00A83673" w:rsidRPr="00A10C5D" w:rsidRDefault="00A83673" w:rsidP="00A10C5D">
      <w:pPr>
        <w:pStyle w:val="Specification"/>
        <w:numPr>
          <w:ilvl w:val="1"/>
          <w:numId w:val="12"/>
        </w:numPr>
        <w:tabs>
          <w:tab w:val="clear" w:pos="775"/>
          <w:tab w:val="num" w:pos="1134"/>
        </w:tabs>
        <w:spacing w:line="276" w:lineRule="auto"/>
        <w:ind w:left="1134"/>
        <w:jc w:val="both"/>
        <w:rPr>
          <w:rFonts w:cs="Calibri"/>
          <w:b/>
        </w:rPr>
      </w:pPr>
      <w:r w:rsidRPr="00A10C5D">
        <w:rPr>
          <w:rFonts w:cs="Calibri"/>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bookmarkEnd w:id="65"/>
    </w:p>
    <w:p w14:paraId="0AF1ED4F" w14:textId="77777777" w:rsidR="00A83673" w:rsidRPr="00A10C5D" w:rsidRDefault="00A83673" w:rsidP="00A10C5D">
      <w:pPr>
        <w:pStyle w:val="Specification"/>
        <w:numPr>
          <w:ilvl w:val="1"/>
          <w:numId w:val="12"/>
        </w:numPr>
        <w:tabs>
          <w:tab w:val="clear" w:pos="775"/>
          <w:tab w:val="num" w:pos="1134"/>
        </w:tabs>
        <w:spacing w:line="276" w:lineRule="auto"/>
        <w:ind w:left="1134"/>
        <w:jc w:val="both"/>
        <w:rPr>
          <w:rFonts w:cs="Calibri"/>
          <w:b/>
        </w:rPr>
      </w:pPr>
      <w:r w:rsidRPr="00A10C5D">
        <w:rPr>
          <w:rFonts w:cs="Calibri"/>
          <w:b/>
        </w:rPr>
        <w:t>Tools of Trade</w:t>
      </w:r>
      <w:r w:rsidRPr="00A10C5D">
        <w:rPr>
          <w:rFonts w:cs="Calibri"/>
        </w:rPr>
        <w:t>. The Supplier must bring their necessary to</w:t>
      </w:r>
      <w:r w:rsidR="009B1C5F" w:rsidRPr="00A10C5D">
        <w:rPr>
          <w:rFonts w:cs="Calibri"/>
        </w:rPr>
        <w:t>o</w:t>
      </w:r>
      <w:r w:rsidRPr="00A10C5D">
        <w:rPr>
          <w:rFonts w:cs="Calibri"/>
        </w:rPr>
        <w:t xml:space="preserve">ls of trade in order for them to perform their duties adequately. </w:t>
      </w:r>
    </w:p>
    <w:p w14:paraId="7E29AA97" w14:textId="77777777" w:rsidR="00A83673" w:rsidRPr="00A10C5D" w:rsidRDefault="00A83673" w:rsidP="00A10C5D">
      <w:pPr>
        <w:pStyle w:val="Specification"/>
        <w:numPr>
          <w:ilvl w:val="1"/>
          <w:numId w:val="12"/>
        </w:numPr>
        <w:tabs>
          <w:tab w:val="clear" w:pos="775"/>
          <w:tab w:val="num" w:pos="1134"/>
        </w:tabs>
        <w:spacing w:line="276" w:lineRule="auto"/>
        <w:ind w:left="1134"/>
        <w:jc w:val="both"/>
        <w:rPr>
          <w:rFonts w:cs="Calibri"/>
          <w:b/>
        </w:rPr>
      </w:pPr>
      <w:r w:rsidRPr="00A10C5D">
        <w:rPr>
          <w:rFonts w:cs="Calibri"/>
          <w:b/>
        </w:rPr>
        <w:t>On-site and Remote Support</w:t>
      </w:r>
      <w:r w:rsidRPr="00A10C5D">
        <w:rPr>
          <w:rFonts w:cs="Calibri"/>
        </w:rPr>
        <w:t xml:space="preserve">. The Supplier must give </w:t>
      </w:r>
      <w:r w:rsidR="009B1C5F" w:rsidRPr="00A10C5D">
        <w:rPr>
          <w:rFonts w:cs="Calibri"/>
        </w:rPr>
        <w:t xml:space="preserve">off-site </w:t>
      </w:r>
      <w:r w:rsidR="006F2A96" w:rsidRPr="00A10C5D">
        <w:rPr>
          <w:rFonts w:cs="Calibri"/>
        </w:rPr>
        <w:t xml:space="preserve">and remote </w:t>
      </w:r>
      <w:r w:rsidR="009B1C5F" w:rsidRPr="00A10C5D">
        <w:rPr>
          <w:rFonts w:cs="Calibri"/>
        </w:rPr>
        <w:t>support</w:t>
      </w:r>
      <w:r w:rsidR="006F2A96" w:rsidRPr="00A10C5D">
        <w:rPr>
          <w:rFonts w:cs="Calibri"/>
        </w:rPr>
        <w:t>,</w:t>
      </w:r>
      <w:r w:rsidR="009B1C5F" w:rsidRPr="00A10C5D">
        <w:rPr>
          <w:rFonts w:cs="Calibri"/>
        </w:rPr>
        <w:t xml:space="preserve"> and only when off-site support </w:t>
      </w:r>
      <w:r w:rsidR="006F2A96" w:rsidRPr="00A10C5D">
        <w:rPr>
          <w:rFonts w:cs="Calibri"/>
        </w:rPr>
        <w:t>is not</w:t>
      </w:r>
      <w:r w:rsidR="005856A1" w:rsidRPr="00A10C5D">
        <w:rPr>
          <w:rFonts w:cs="Calibri"/>
        </w:rPr>
        <w:t xml:space="preserve"> sufficient, </w:t>
      </w:r>
      <w:r w:rsidR="006F2A96" w:rsidRPr="00A10C5D">
        <w:rPr>
          <w:rFonts w:cs="Calibri"/>
        </w:rPr>
        <w:t xml:space="preserve">then on-site support will be required upon approval by SITA representative. </w:t>
      </w:r>
    </w:p>
    <w:p w14:paraId="1F825A38" w14:textId="77777777" w:rsidR="00A83673" w:rsidRPr="00A10C5D" w:rsidRDefault="00A83673" w:rsidP="00A10C5D">
      <w:pPr>
        <w:pStyle w:val="Specification"/>
        <w:numPr>
          <w:ilvl w:val="1"/>
          <w:numId w:val="12"/>
        </w:numPr>
        <w:tabs>
          <w:tab w:val="clear" w:pos="775"/>
          <w:tab w:val="num" w:pos="1134"/>
        </w:tabs>
        <w:spacing w:line="276" w:lineRule="auto"/>
        <w:ind w:left="1134"/>
        <w:jc w:val="both"/>
        <w:rPr>
          <w:rFonts w:cs="Calibri"/>
        </w:rPr>
      </w:pPr>
      <w:r w:rsidRPr="00A10C5D">
        <w:rPr>
          <w:rFonts w:cs="Calibri"/>
          <w:b/>
        </w:rPr>
        <w:t>Support and Help Desk</w:t>
      </w:r>
      <w:r w:rsidRPr="00A10C5D">
        <w:rPr>
          <w:rFonts w:cs="Calibri"/>
        </w:rPr>
        <w:t>. After hours helpdesk support is required for the period of the first three months per site during weekdays including weekends and public holidays.</w:t>
      </w:r>
    </w:p>
    <w:bookmarkEnd w:id="62"/>
    <w:p w14:paraId="162B419C" w14:textId="5915AE63" w:rsidR="00577D8C" w:rsidRPr="00A10C5D" w:rsidRDefault="00577D8C" w:rsidP="00A10C5D">
      <w:pPr>
        <w:pStyle w:val="Specification"/>
        <w:numPr>
          <w:ilvl w:val="0"/>
          <w:numId w:val="12"/>
        </w:numPr>
        <w:tabs>
          <w:tab w:val="clear" w:pos="349"/>
          <w:tab w:val="num" w:pos="851"/>
        </w:tabs>
        <w:spacing w:line="276" w:lineRule="auto"/>
        <w:ind w:left="567"/>
        <w:jc w:val="both"/>
        <w:rPr>
          <w:rStyle w:val="Strong"/>
          <w:rFonts w:cs="Calibri"/>
          <w:bCs w:val="0"/>
        </w:rPr>
      </w:pPr>
      <w:r w:rsidRPr="00A10C5D">
        <w:rPr>
          <w:rStyle w:val="Strong"/>
          <w:rFonts w:cs="Calibri"/>
          <w:bCs w:val="0"/>
        </w:rPr>
        <w:t>REGULATORY, QUALITY AND STANDARDS</w:t>
      </w:r>
    </w:p>
    <w:p w14:paraId="1480AE4E" w14:textId="77777777" w:rsidR="005C19FB" w:rsidRPr="00A10C5D" w:rsidRDefault="005C19FB" w:rsidP="00A10C5D">
      <w:pPr>
        <w:pStyle w:val="Specification"/>
        <w:numPr>
          <w:ilvl w:val="1"/>
          <w:numId w:val="12"/>
        </w:numPr>
        <w:tabs>
          <w:tab w:val="clear" w:pos="775"/>
          <w:tab w:val="num" w:pos="1134"/>
        </w:tabs>
        <w:spacing w:line="276" w:lineRule="auto"/>
        <w:ind w:left="1134"/>
        <w:jc w:val="both"/>
        <w:rPr>
          <w:rStyle w:val="Strong"/>
          <w:rFonts w:cs="Calibri"/>
          <w:b w:val="0"/>
          <w:bCs w:val="0"/>
        </w:rPr>
      </w:pPr>
      <w:r w:rsidRPr="00A10C5D">
        <w:rPr>
          <w:rStyle w:val="Strong"/>
          <w:rFonts w:cs="Calibri"/>
          <w:b w:val="0"/>
          <w:bCs w:val="0"/>
        </w:rPr>
        <w:t>The Supplier must for the duration of the contract ensure compliance with ISO/IEC General Quality Standards, ISO27001, and Protection of Personal Information Act (POPIA).</w:t>
      </w:r>
    </w:p>
    <w:p w14:paraId="24898305" w14:textId="77777777" w:rsidR="00C67D2F" w:rsidRPr="00A10C5D" w:rsidRDefault="00827CBC" w:rsidP="00A10C5D">
      <w:pPr>
        <w:pStyle w:val="Specification"/>
        <w:numPr>
          <w:ilvl w:val="0"/>
          <w:numId w:val="12"/>
        </w:numPr>
        <w:tabs>
          <w:tab w:val="clear" w:pos="349"/>
          <w:tab w:val="num" w:pos="851"/>
        </w:tabs>
        <w:spacing w:line="276" w:lineRule="auto"/>
        <w:ind w:left="567"/>
        <w:jc w:val="both"/>
        <w:rPr>
          <w:rStyle w:val="Strong"/>
          <w:rFonts w:cs="Calibri"/>
          <w:bCs w:val="0"/>
        </w:rPr>
      </w:pPr>
      <w:r w:rsidRPr="00A10C5D">
        <w:rPr>
          <w:rStyle w:val="Strong"/>
          <w:rFonts w:cs="Calibri"/>
          <w:bCs w:val="0"/>
        </w:rPr>
        <w:t xml:space="preserve">PERSONNEL </w:t>
      </w:r>
      <w:r w:rsidR="00C67D2F" w:rsidRPr="00A10C5D">
        <w:rPr>
          <w:rStyle w:val="Strong"/>
          <w:rFonts w:cs="Calibri"/>
          <w:bCs w:val="0"/>
        </w:rPr>
        <w:t xml:space="preserve">SECURITY </w:t>
      </w:r>
      <w:r w:rsidRPr="00A10C5D">
        <w:rPr>
          <w:rStyle w:val="Strong"/>
          <w:rFonts w:cs="Calibri"/>
          <w:bCs w:val="0"/>
        </w:rPr>
        <w:t>CLEARANCE</w:t>
      </w:r>
    </w:p>
    <w:p w14:paraId="4A742497" w14:textId="77777777" w:rsidR="00A83673" w:rsidRPr="00A10C5D" w:rsidRDefault="00A83673" w:rsidP="00A10C5D">
      <w:pPr>
        <w:pStyle w:val="Specification"/>
        <w:numPr>
          <w:ilvl w:val="1"/>
          <w:numId w:val="12"/>
        </w:numPr>
        <w:tabs>
          <w:tab w:val="clear" w:pos="775"/>
          <w:tab w:val="num" w:pos="1134"/>
        </w:tabs>
        <w:spacing w:line="276" w:lineRule="auto"/>
        <w:ind w:left="1134"/>
        <w:jc w:val="both"/>
        <w:rPr>
          <w:rStyle w:val="Strong"/>
          <w:rFonts w:cs="Calibri"/>
          <w:b w:val="0"/>
          <w:bCs w:val="0"/>
        </w:rPr>
      </w:pPr>
      <w:r w:rsidRPr="00A10C5D">
        <w:rPr>
          <w:rStyle w:val="Strong"/>
          <w:rFonts w:cs="Calibri"/>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64ACA386" w14:textId="77777777" w:rsidR="00A83673" w:rsidRPr="00A10C5D" w:rsidRDefault="00A83673" w:rsidP="00A10C5D">
      <w:pPr>
        <w:pStyle w:val="Specification"/>
        <w:numPr>
          <w:ilvl w:val="1"/>
          <w:numId w:val="12"/>
        </w:numPr>
        <w:tabs>
          <w:tab w:val="clear" w:pos="775"/>
          <w:tab w:val="num" w:pos="1134"/>
        </w:tabs>
        <w:spacing w:line="276" w:lineRule="auto"/>
        <w:ind w:left="1134"/>
        <w:jc w:val="both"/>
        <w:rPr>
          <w:rStyle w:val="Strong"/>
          <w:rFonts w:cs="Calibri"/>
          <w:b w:val="0"/>
          <w:bCs w:val="0"/>
        </w:rPr>
      </w:pPr>
      <w:r w:rsidRPr="00A10C5D">
        <w:rPr>
          <w:rStyle w:val="Strong"/>
          <w:rFonts w:cs="Calibri"/>
          <w:b w:val="0"/>
          <w:bCs w:val="0"/>
        </w:rPr>
        <w:t>The Supplier must ensure that the security clearances of all personnel involved in the Contract remains valid for the period of the contract.</w:t>
      </w:r>
    </w:p>
    <w:p w14:paraId="4E0A3062" w14:textId="77777777" w:rsidR="00A83673" w:rsidRPr="00A10C5D" w:rsidRDefault="00A83673" w:rsidP="00A10C5D">
      <w:pPr>
        <w:pStyle w:val="Specification"/>
        <w:numPr>
          <w:ilvl w:val="1"/>
          <w:numId w:val="12"/>
        </w:numPr>
        <w:tabs>
          <w:tab w:val="clear" w:pos="775"/>
          <w:tab w:val="num" w:pos="1134"/>
        </w:tabs>
        <w:spacing w:line="276" w:lineRule="auto"/>
        <w:ind w:left="1134"/>
        <w:jc w:val="both"/>
        <w:rPr>
          <w:rStyle w:val="Strong"/>
          <w:rFonts w:cs="Calibri"/>
          <w:b w:val="0"/>
          <w:bCs w:val="0"/>
        </w:rPr>
      </w:pPr>
      <w:r w:rsidRPr="00A10C5D">
        <w:rPr>
          <w:rStyle w:val="Strong"/>
          <w:rFonts w:cs="Calibri"/>
          <w:b w:val="0"/>
          <w:bCs w:val="0"/>
        </w:rPr>
        <w:t>The Supplier must provide proof of security vetting</w:t>
      </w:r>
    </w:p>
    <w:p w14:paraId="77EEFE3C" w14:textId="77777777" w:rsidR="00C67D2F" w:rsidRPr="00A10C5D" w:rsidRDefault="00C67D2F" w:rsidP="00A10C5D">
      <w:pPr>
        <w:pStyle w:val="Specification"/>
        <w:numPr>
          <w:ilvl w:val="0"/>
          <w:numId w:val="12"/>
        </w:numPr>
        <w:tabs>
          <w:tab w:val="clear" w:pos="349"/>
          <w:tab w:val="num" w:pos="851"/>
        </w:tabs>
        <w:spacing w:line="276" w:lineRule="auto"/>
        <w:ind w:left="567"/>
        <w:jc w:val="both"/>
        <w:rPr>
          <w:rStyle w:val="Strong"/>
          <w:rFonts w:cs="Calibri"/>
          <w:bCs w:val="0"/>
        </w:rPr>
      </w:pPr>
      <w:r w:rsidRPr="00A10C5D">
        <w:rPr>
          <w:rStyle w:val="Strong"/>
          <w:rFonts w:cs="Calibri"/>
          <w:bCs w:val="0"/>
        </w:rPr>
        <w:t>CONFIDENTIALITY AND NON-DISCLOSURE CONDITIONS</w:t>
      </w:r>
    </w:p>
    <w:p w14:paraId="269C2D73" w14:textId="77777777" w:rsidR="00A83673" w:rsidRPr="00A10C5D" w:rsidRDefault="00A83673" w:rsidP="00A10C5D">
      <w:pPr>
        <w:pStyle w:val="Specification"/>
        <w:numPr>
          <w:ilvl w:val="1"/>
          <w:numId w:val="4"/>
        </w:numPr>
        <w:tabs>
          <w:tab w:val="clear" w:pos="775"/>
          <w:tab w:val="num" w:pos="1134"/>
        </w:tabs>
        <w:spacing w:line="276" w:lineRule="auto"/>
        <w:ind w:left="1134"/>
        <w:jc w:val="both"/>
        <w:rPr>
          <w:rFonts w:cs="Calibri"/>
        </w:rPr>
      </w:pPr>
      <w:r w:rsidRPr="00A10C5D">
        <w:rPr>
          <w:rStyle w:val="Strong"/>
          <w:rFonts w:cs="Calibri"/>
          <w:b w:val="0"/>
          <w:bCs w:val="0"/>
        </w:rPr>
        <w:t>The Supplier, including its management and staff, must before commencement of the Contract, sign a non-disclosure agreement regarding Confidential Information.</w:t>
      </w:r>
    </w:p>
    <w:p w14:paraId="50884CC0" w14:textId="77777777" w:rsidR="00A83673" w:rsidRPr="00A10C5D" w:rsidRDefault="00A83673" w:rsidP="00A10C5D">
      <w:pPr>
        <w:pStyle w:val="Specification"/>
        <w:numPr>
          <w:ilvl w:val="1"/>
          <w:numId w:val="4"/>
        </w:numPr>
        <w:tabs>
          <w:tab w:val="clear" w:pos="775"/>
          <w:tab w:val="num" w:pos="1134"/>
        </w:tabs>
        <w:spacing w:line="276" w:lineRule="auto"/>
        <w:ind w:left="1134"/>
        <w:jc w:val="both"/>
        <w:rPr>
          <w:rFonts w:cs="Calibri"/>
        </w:rPr>
      </w:pPr>
      <w:r w:rsidRPr="00A10C5D">
        <w:rPr>
          <w:rFonts w:cs="Calibri"/>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77777777" w:rsidR="00A83673" w:rsidRPr="00A10C5D" w:rsidRDefault="00A83673" w:rsidP="00A10C5D">
      <w:pPr>
        <w:pStyle w:val="Specification"/>
        <w:numPr>
          <w:ilvl w:val="2"/>
          <w:numId w:val="35"/>
        </w:numPr>
        <w:tabs>
          <w:tab w:val="clear" w:pos="1107"/>
        </w:tabs>
        <w:spacing w:line="276" w:lineRule="auto"/>
        <w:ind w:left="1710" w:hanging="576"/>
        <w:jc w:val="both"/>
        <w:rPr>
          <w:rFonts w:cs="Calibri"/>
        </w:rPr>
      </w:pPr>
      <w:r w:rsidRPr="00A10C5D">
        <w:rPr>
          <w:rFonts w:cs="Calibri"/>
        </w:rPr>
        <w:t>the Promotion of Access to Information Act, 2000 (Act no. 2 of 2000);</w:t>
      </w:r>
    </w:p>
    <w:p w14:paraId="342D165A" w14:textId="77777777" w:rsidR="00A83673" w:rsidRPr="00A10C5D" w:rsidRDefault="00A83673" w:rsidP="00A10C5D">
      <w:pPr>
        <w:pStyle w:val="Specification"/>
        <w:numPr>
          <w:ilvl w:val="2"/>
          <w:numId w:val="35"/>
        </w:numPr>
        <w:tabs>
          <w:tab w:val="clear" w:pos="1107"/>
        </w:tabs>
        <w:spacing w:line="276" w:lineRule="auto"/>
        <w:ind w:left="1710" w:hanging="576"/>
        <w:jc w:val="both"/>
        <w:rPr>
          <w:rFonts w:cs="Calibri"/>
        </w:rPr>
      </w:pPr>
      <w:r w:rsidRPr="00A10C5D">
        <w:rPr>
          <w:rFonts w:cs="Calibri"/>
        </w:rPr>
        <w:t>being clearly marked "Confidential" and which is provided by one Party to another Party in terms of this Contract;</w:t>
      </w:r>
    </w:p>
    <w:p w14:paraId="40BF3909" w14:textId="77777777" w:rsidR="00A83673" w:rsidRPr="00A10C5D" w:rsidRDefault="00A83673" w:rsidP="00A10C5D">
      <w:pPr>
        <w:pStyle w:val="Specification"/>
        <w:numPr>
          <w:ilvl w:val="2"/>
          <w:numId w:val="35"/>
        </w:numPr>
        <w:tabs>
          <w:tab w:val="clear" w:pos="1107"/>
        </w:tabs>
        <w:spacing w:line="276" w:lineRule="auto"/>
        <w:ind w:left="1710" w:hanging="576"/>
        <w:jc w:val="both"/>
        <w:rPr>
          <w:rFonts w:cs="Calibri"/>
        </w:rPr>
      </w:pPr>
      <w:r w:rsidRPr="00A10C5D">
        <w:rPr>
          <w:rFonts w:cs="Calibri"/>
        </w:rPr>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A10C5D" w:rsidRDefault="00A83673" w:rsidP="00A10C5D">
      <w:pPr>
        <w:pStyle w:val="Specification"/>
        <w:numPr>
          <w:ilvl w:val="2"/>
          <w:numId w:val="35"/>
        </w:numPr>
        <w:tabs>
          <w:tab w:val="clear" w:pos="1107"/>
        </w:tabs>
        <w:spacing w:line="276" w:lineRule="auto"/>
        <w:ind w:left="1710" w:hanging="576"/>
        <w:jc w:val="both"/>
        <w:rPr>
          <w:rFonts w:cs="Calibri"/>
        </w:rPr>
      </w:pPr>
      <w:r w:rsidRPr="00A10C5D">
        <w:rPr>
          <w:rFonts w:cs="Calibri"/>
        </w:rPr>
        <w:t>being information provided by one Party to another Party in the course of contractual or other negotiations, which could reasonably be expected to prejudice the right of the non-disclosing Party;</w:t>
      </w:r>
    </w:p>
    <w:p w14:paraId="15BC4392" w14:textId="77777777" w:rsidR="00A83673" w:rsidRPr="00A10C5D" w:rsidRDefault="00A83673" w:rsidP="00A10C5D">
      <w:pPr>
        <w:pStyle w:val="Specification"/>
        <w:numPr>
          <w:ilvl w:val="2"/>
          <w:numId w:val="35"/>
        </w:numPr>
        <w:tabs>
          <w:tab w:val="clear" w:pos="1107"/>
        </w:tabs>
        <w:spacing w:line="276" w:lineRule="auto"/>
        <w:ind w:left="1710" w:hanging="576"/>
        <w:jc w:val="both"/>
        <w:rPr>
          <w:rFonts w:cs="Calibri"/>
        </w:rPr>
      </w:pPr>
      <w:r w:rsidRPr="00A10C5D">
        <w:rPr>
          <w:rFonts w:cs="Calibri"/>
        </w:rPr>
        <w:t>being information, the disclosure of which could reasonably be expected to endanger a life or physical security of a person;</w:t>
      </w:r>
    </w:p>
    <w:p w14:paraId="7278EFDC" w14:textId="77777777" w:rsidR="00A83673" w:rsidRPr="00A10C5D" w:rsidRDefault="00A83673" w:rsidP="00A10C5D">
      <w:pPr>
        <w:pStyle w:val="Specification"/>
        <w:numPr>
          <w:ilvl w:val="2"/>
          <w:numId w:val="35"/>
        </w:numPr>
        <w:tabs>
          <w:tab w:val="clear" w:pos="1107"/>
        </w:tabs>
        <w:spacing w:line="276" w:lineRule="auto"/>
        <w:ind w:left="1710" w:hanging="576"/>
        <w:jc w:val="both"/>
        <w:rPr>
          <w:rFonts w:cs="Calibri"/>
        </w:rPr>
      </w:pPr>
      <w:r w:rsidRPr="00A10C5D">
        <w:rPr>
          <w:rFonts w:cs="Calibri"/>
        </w:rPr>
        <w:t>being technical, scientific, commercial, financial and market-related information, know-how and trade secrets of a Party;</w:t>
      </w:r>
    </w:p>
    <w:p w14:paraId="2496C821" w14:textId="77777777" w:rsidR="00A83673" w:rsidRPr="00A10C5D" w:rsidRDefault="00A83673" w:rsidP="00A10C5D">
      <w:pPr>
        <w:pStyle w:val="Specification"/>
        <w:numPr>
          <w:ilvl w:val="2"/>
          <w:numId w:val="35"/>
        </w:numPr>
        <w:tabs>
          <w:tab w:val="clear" w:pos="1107"/>
        </w:tabs>
        <w:spacing w:line="276" w:lineRule="auto"/>
        <w:ind w:left="1710" w:hanging="576"/>
        <w:jc w:val="both"/>
        <w:rPr>
          <w:rFonts w:cs="Calibri"/>
        </w:rPr>
      </w:pPr>
      <w:r w:rsidRPr="00A10C5D">
        <w:rPr>
          <w:rFonts w:cs="Calibri"/>
        </w:rPr>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A10C5D" w:rsidRDefault="00A83673" w:rsidP="00A10C5D">
      <w:pPr>
        <w:pStyle w:val="Specification"/>
        <w:numPr>
          <w:ilvl w:val="2"/>
          <w:numId w:val="35"/>
        </w:numPr>
        <w:tabs>
          <w:tab w:val="clear" w:pos="1107"/>
        </w:tabs>
        <w:spacing w:line="276" w:lineRule="auto"/>
        <w:ind w:left="1710" w:hanging="576"/>
        <w:jc w:val="both"/>
        <w:rPr>
          <w:rFonts w:cs="Calibri"/>
        </w:rPr>
      </w:pPr>
      <w:r w:rsidRPr="00A10C5D">
        <w:rPr>
          <w:rFonts w:cs="Calibri"/>
        </w:rPr>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A10C5D" w:rsidRDefault="00A83673" w:rsidP="00A10C5D">
      <w:pPr>
        <w:pStyle w:val="Specification"/>
        <w:numPr>
          <w:ilvl w:val="2"/>
          <w:numId w:val="35"/>
        </w:numPr>
        <w:tabs>
          <w:tab w:val="clear" w:pos="1107"/>
        </w:tabs>
        <w:spacing w:line="276" w:lineRule="auto"/>
        <w:ind w:left="1710" w:hanging="576"/>
        <w:jc w:val="both"/>
        <w:rPr>
          <w:rFonts w:cs="Calibri"/>
        </w:rPr>
      </w:pPr>
      <w:r w:rsidRPr="00A10C5D">
        <w:rPr>
          <w:rFonts w:cs="Calibri"/>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77777777" w:rsidR="00A83673" w:rsidRPr="00A10C5D" w:rsidRDefault="00A83673" w:rsidP="00A10C5D">
      <w:pPr>
        <w:pStyle w:val="Specification"/>
        <w:numPr>
          <w:ilvl w:val="1"/>
          <w:numId w:val="4"/>
        </w:numPr>
        <w:tabs>
          <w:tab w:val="clear" w:pos="775"/>
          <w:tab w:val="num" w:pos="1134"/>
        </w:tabs>
        <w:spacing w:line="276" w:lineRule="auto"/>
        <w:ind w:left="1134"/>
        <w:jc w:val="both"/>
        <w:rPr>
          <w:rFonts w:cs="Calibri"/>
        </w:rPr>
      </w:pPr>
      <w:r w:rsidRPr="00A10C5D">
        <w:rPr>
          <w:rFonts w:cs="Calibri"/>
        </w:rPr>
        <w:t>Notwithstanding the provisions of this Contract, no Party is entitled to disclose Confidential Information, except where required to do so in terms of a law, without the prior written consent of any other Party having an interest in the disclosure;</w:t>
      </w:r>
    </w:p>
    <w:p w14:paraId="1954AD45" w14:textId="77777777" w:rsidR="00A83673" w:rsidRPr="00A10C5D" w:rsidRDefault="00A83673" w:rsidP="00A10C5D">
      <w:pPr>
        <w:pStyle w:val="Specification"/>
        <w:numPr>
          <w:ilvl w:val="1"/>
          <w:numId w:val="4"/>
        </w:numPr>
        <w:tabs>
          <w:tab w:val="clear" w:pos="775"/>
          <w:tab w:val="num" w:pos="1134"/>
        </w:tabs>
        <w:spacing w:line="276" w:lineRule="auto"/>
        <w:ind w:left="1134"/>
        <w:jc w:val="both"/>
        <w:rPr>
          <w:rFonts w:cs="Calibri"/>
        </w:rPr>
      </w:pPr>
      <w:r w:rsidRPr="00A10C5D">
        <w:rPr>
          <w:rFonts w:cs="Calibri"/>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087E4BD" w14:textId="77777777" w:rsidR="00A83673" w:rsidRPr="00A10C5D" w:rsidRDefault="00A83673" w:rsidP="00A10C5D">
      <w:pPr>
        <w:pStyle w:val="Specification"/>
        <w:numPr>
          <w:ilvl w:val="1"/>
          <w:numId w:val="4"/>
        </w:numPr>
        <w:tabs>
          <w:tab w:val="clear" w:pos="775"/>
          <w:tab w:val="num" w:pos="1134"/>
        </w:tabs>
        <w:spacing w:line="276" w:lineRule="auto"/>
        <w:ind w:left="1134"/>
        <w:jc w:val="both"/>
        <w:rPr>
          <w:rFonts w:cs="Calibri"/>
        </w:rPr>
      </w:pPr>
      <w:r w:rsidRPr="00A10C5D">
        <w:rPr>
          <w:rFonts w:cs="Calibri"/>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85F1B19" w14:textId="77777777" w:rsidR="00C216B2" w:rsidRPr="00A10C5D" w:rsidRDefault="006D52DE" w:rsidP="00A10C5D">
      <w:pPr>
        <w:pStyle w:val="Specification"/>
        <w:numPr>
          <w:ilvl w:val="0"/>
          <w:numId w:val="12"/>
        </w:numPr>
        <w:tabs>
          <w:tab w:val="clear" w:pos="349"/>
          <w:tab w:val="num" w:pos="851"/>
        </w:tabs>
        <w:spacing w:line="276" w:lineRule="auto"/>
        <w:ind w:left="567"/>
        <w:jc w:val="both"/>
        <w:rPr>
          <w:rFonts w:cs="Calibri"/>
          <w:b/>
        </w:rPr>
      </w:pPr>
      <w:r w:rsidRPr="00A10C5D">
        <w:rPr>
          <w:rFonts w:cs="Calibri"/>
          <w:b/>
        </w:rPr>
        <w:t>GUARANTEE AND WARRANTIES</w:t>
      </w:r>
      <w:bookmarkStart w:id="66" w:name="_Toc448483285"/>
      <w:r w:rsidR="00BA6BFC" w:rsidRPr="00A10C5D">
        <w:rPr>
          <w:rFonts w:cs="Calibri"/>
          <w:b/>
        </w:rPr>
        <w:t xml:space="preserve">. </w:t>
      </w:r>
      <w:r w:rsidR="00C216B2" w:rsidRPr="00A10C5D">
        <w:rPr>
          <w:rFonts w:cs="Calibri"/>
        </w:rPr>
        <w:t xml:space="preserve">The </w:t>
      </w:r>
      <w:r w:rsidR="0083744A" w:rsidRPr="00A10C5D">
        <w:rPr>
          <w:rFonts w:cs="Calibri"/>
        </w:rPr>
        <w:t>Supplier</w:t>
      </w:r>
      <w:r w:rsidR="00C216B2" w:rsidRPr="00A10C5D">
        <w:rPr>
          <w:rFonts w:cs="Calibri"/>
        </w:rPr>
        <w:t xml:space="preserve"> warrants that:</w:t>
      </w:r>
      <w:bookmarkEnd w:id="66"/>
    </w:p>
    <w:p w14:paraId="539F7243" w14:textId="77777777" w:rsidR="009D0B10" w:rsidRPr="00A10C5D" w:rsidRDefault="009D0B10" w:rsidP="00A10C5D">
      <w:pPr>
        <w:pStyle w:val="Specification"/>
        <w:numPr>
          <w:ilvl w:val="1"/>
          <w:numId w:val="4"/>
        </w:numPr>
        <w:tabs>
          <w:tab w:val="clear" w:pos="775"/>
          <w:tab w:val="num" w:pos="1134"/>
        </w:tabs>
        <w:spacing w:line="276" w:lineRule="auto"/>
        <w:ind w:left="1134"/>
        <w:jc w:val="both"/>
        <w:rPr>
          <w:rFonts w:cs="Calibri"/>
        </w:rPr>
      </w:pPr>
      <w:bookmarkStart w:id="67" w:name="_Toc448483286"/>
      <w:bookmarkStart w:id="68" w:name="_Toc402958037"/>
      <w:bookmarkStart w:id="69" w:name="_Toc448483311"/>
      <w:bookmarkStart w:id="70" w:name="_Toc448872276"/>
      <w:r w:rsidRPr="00A10C5D">
        <w:rPr>
          <w:rFonts w:cs="Calibri"/>
        </w:rPr>
        <w:t>The warranty of goods supplied under this contract remains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14:paraId="26EF4890" w14:textId="77777777" w:rsidR="009D0B10" w:rsidRPr="00A10C5D" w:rsidRDefault="009D0B10" w:rsidP="00A10C5D">
      <w:pPr>
        <w:pStyle w:val="Specification"/>
        <w:numPr>
          <w:ilvl w:val="1"/>
          <w:numId w:val="4"/>
        </w:numPr>
        <w:tabs>
          <w:tab w:val="clear" w:pos="775"/>
          <w:tab w:val="num" w:pos="1134"/>
        </w:tabs>
        <w:spacing w:line="276" w:lineRule="auto"/>
        <w:ind w:left="1134"/>
        <w:jc w:val="both"/>
        <w:rPr>
          <w:rFonts w:cs="Calibri"/>
        </w:rPr>
      </w:pPr>
      <w:r w:rsidRPr="00A10C5D">
        <w:rPr>
          <w:rFonts w:cs="Calibri"/>
        </w:rPr>
        <w:t>as at Commencement Date, it has the rights, title and interest in and to the Product or Services to deliver such Product or Services in terms of the Contract and that such rights are free from any encumbrances whatsoever;</w:t>
      </w:r>
      <w:bookmarkEnd w:id="67"/>
      <w:r w:rsidRPr="00A10C5D">
        <w:rPr>
          <w:rFonts w:cs="Calibri"/>
        </w:rPr>
        <w:t xml:space="preserve"> </w:t>
      </w:r>
    </w:p>
    <w:p w14:paraId="44BF7615" w14:textId="77777777" w:rsidR="009D0B10" w:rsidRPr="00A10C5D" w:rsidRDefault="009D0B10" w:rsidP="00A10C5D">
      <w:pPr>
        <w:pStyle w:val="Specification"/>
        <w:numPr>
          <w:ilvl w:val="1"/>
          <w:numId w:val="4"/>
        </w:numPr>
        <w:tabs>
          <w:tab w:val="clear" w:pos="775"/>
          <w:tab w:val="num" w:pos="1134"/>
        </w:tabs>
        <w:spacing w:line="276" w:lineRule="auto"/>
        <w:ind w:left="1134"/>
        <w:jc w:val="both"/>
        <w:rPr>
          <w:rFonts w:cs="Calibri"/>
        </w:rPr>
      </w:pPr>
      <w:bookmarkStart w:id="71" w:name="_Toc448483287"/>
      <w:r w:rsidRPr="00A10C5D">
        <w:rPr>
          <w:rFonts w:cs="Calibri"/>
        </w:rPr>
        <w:t>the Product is in good working order, free from Defects in material and workmanship, and substantially conforms to the Specifications, for the duration of the Warranty period;</w:t>
      </w:r>
      <w:bookmarkEnd w:id="71"/>
    </w:p>
    <w:p w14:paraId="0021DF32" w14:textId="77777777" w:rsidR="009D0B10" w:rsidRPr="00A10C5D" w:rsidRDefault="009D0B10" w:rsidP="00A10C5D">
      <w:pPr>
        <w:pStyle w:val="Specification"/>
        <w:numPr>
          <w:ilvl w:val="1"/>
          <w:numId w:val="4"/>
        </w:numPr>
        <w:tabs>
          <w:tab w:val="clear" w:pos="775"/>
          <w:tab w:val="num" w:pos="1134"/>
        </w:tabs>
        <w:spacing w:line="276" w:lineRule="auto"/>
        <w:ind w:left="1134"/>
        <w:jc w:val="both"/>
        <w:rPr>
          <w:rFonts w:cs="Calibri"/>
        </w:rPr>
      </w:pPr>
      <w:bookmarkStart w:id="72" w:name="_Toc448483288"/>
      <w:r w:rsidRPr="00A10C5D">
        <w:rPr>
          <w:rFonts w:cs="Calibri"/>
        </w:rPr>
        <w:t>during the Warranty period any defective item or part component of the Product be repaired or replaced within 3 (three) days after receiving a written notice from SITA;</w:t>
      </w:r>
      <w:bookmarkEnd w:id="72"/>
    </w:p>
    <w:p w14:paraId="2E7C334B" w14:textId="77777777" w:rsidR="009D0B10" w:rsidRPr="00A10C5D" w:rsidRDefault="009D0B10" w:rsidP="00A10C5D">
      <w:pPr>
        <w:pStyle w:val="Specification"/>
        <w:numPr>
          <w:ilvl w:val="1"/>
          <w:numId w:val="4"/>
        </w:numPr>
        <w:tabs>
          <w:tab w:val="clear" w:pos="775"/>
          <w:tab w:val="num" w:pos="1134"/>
        </w:tabs>
        <w:spacing w:line="276" w:lineRule="auto"/>
        <w:ind w:left="1134"/>
        <w:jc w:val="both"/>
        <w:rPr>
          <w:rFonts w:cs="Calibri"/>
        </w:rPr>
      </w:pPr>
      <w:bookmarkStart w:id="73" w:name="_Toc448483292"/>
      <w:bookmarkStart w:id="74" w:name="_Toc448483289"/>
      <w:r w:rsidRPr="00A10C5D">
        <w:rPr>
          <w:rFonts w:cs="Calibri"/>
        </w:rPr>
        <w:t>the Products is maintained during its Warranty Period at no expense to SITA;</w:t>
      </w:r>
      <w:bookmarkEnd w:id="73"/>
      <w:r w:rsidRPr="00A10C5D">
        <w:rPr>
          <w:rFonts w:cs="Calibri"/>
        </w:rPr>
        <w:t xml:space="preserve"> </w:t>
      </w:r>
    </w:p>
    <w:p w14:paraId="6DC88B94" w14:textId="77777777" w:rsidR="009D0B10" w:rsidRPr="00A10C5D" w:rsidRDefault="009D0B10" w:rsidP="00A10C5D">
      <w:pPr>
        <w:pStyle w:val="Specification"/>
        <w:numPr>
          <w:ilvl w:val="1"/>
          <w:numId w:val="4"/>
        </w:numPr>
        <w:tabs>
          <w:tab w:val="clear" w:pos="775"/>
          <w:tab w:val="num" w:pos="1134"/>
        </w:tabs>
        <w:spacing w:line="276" w:lineRule="auto"/>
        <w:ind w:left="1134"/>
        <w:jc w:val="both"/>
        <w:rPr>
          <w:rFonts w:cs="Calibri"/>
        </w:rPr>
      </w:pPr>
      <w:r w:rsidRPr="00A10C5D">
        <w:rPr>
          <w:rFonts w:cs="Calibri"/>
        </w:rPr>
        <w:t>the Product possesses all material functions and features required for SITA’s Operational Requirements;</w:t>
      </w:r>
      <w:bookmarkEnd w:id="74"/>
    </w:p>
    <w:p w14:paraId="419F91FE" w14:textId="77777777" w:rsidR="009D0B10" w:rsidRPr="00A10C5D" w:rsidRDefault="009D0B10" w:rsidP="00A10C5D">
      <w:pPr>
        <w:pStyle w:val="Specification"/>
        <w:numPr>
          <w:ilvl w:val="1"/>
          <w:numId w:val="4"/>
        </w:numPr>
        <w:tabs>
          <w:tab w:val="clear" w:pos="775"/>
          <w:tab w:val="num" w:pos="1134"/>
        </w:tabs>
        <w:spacing w:line="276" w:lineRule="auto"/>
        <w:ind w:left="1134"/>
        <w:jc w:val="both"/>
        <w:rPr>
          <w:rFonts w:cs="Calibri"/>
        </w:rPr>
      </w:pPr>
      <w:bookmarkStart w:id="75" w:name="_Toc448483290"/>
      <w:r w:rsidRPr="00A10C5D">
        <w:rPr>
          <w:rFonts w:cs="Calibri"/>
        </w:rPr>
        <w:t>the Product remains connected or Service is continued during the term of the Contract;</w:t>
      </w:r>
      <w:bookmarkEnd w:id="75"/>
    </w:p>
    <w:p w14:paraId="21B0A666" w14:textId="77777777" w:rsidR="009D0B10" w:rsidRPr="00A10C5D" w:rsidRDefault="009D0B10" w:rsidP="00A10C5D">
      <w:pPr>
        <w:pStyle w:val="Specification"/>
        <w:numPr>
          <w:ilvl w:val="1"/>
          <w:numId w:val="4"/>
        </w:numPr>
        <w:tabs>
          <w:tab w:val="clear" w:pos="775"/>
          <w:tab w:val="num" w:pos="1134"/>
        </w:tabs>
        <w:spacing w:line="276" w:lineRule="auto"/>
        <w:ind w:left="1134"/>
        <w:jc w:val="both"/>
        <w:rPr>
          <w:rFonts w:cs="Calibri"/>
        </w:rPr>
      </w:pPr>
      <w:bookmarkStart w:id="76" w:name="_Toc448483294"/>
      <w:r w:rsidRPr="00A10C5D">
        <w:rPr>
          <w:rFonts w:cs="Calibri"/>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76"/>
    </w:p>
    <w:p w14:paraId="10EC6AD4" w14:textId="77777777" w:rsidR="009D0B10" w:rsidRPr="00A10C5D" w:rsidRDefault="009D0B10" w:rsidP="00A10C5D">
      <w:pPr>
        <w:pStyle w:val="Specification"/>
        <w:numPr>
          <w:ilvl w:val="1"/>
          <w:numId w:val="4"/>
        </w:numPr>
        <w:tabs>
          <w:tab w:val="clear" w:pos="775"/>
          <w:tab w:val="num" w:pos="1134"/>
        </w:tabs>
        <w:spacing w:line="276" w:lineRule="auto"/>
        <w:ind w:left="1134"/>
        <w:jc w:val="both"/>
        <w:rPr>
          <w:rFonts w:cs="Calibri"/>
        </w:rPr>
      </w:pPr>
      <w:bookmarkStart w:id="77" w:name="_Toc448483296"/>
      <w:r w:rsidRPr="00A10C5D">
        <w:rPr>
          <w:rFonts w:cs="Calibri"/>
        </w:rPr>
        <w:t xml:space="preserve">no actions, suits, or proceedings, pending or threatened against it or any of its </w:t>
      </w:r>
      <w:r w:rsidR="00875770" w:rsidRPr="00A10C5D">
        <w:rPr>
          <w:rFonts w:cs="Calibri"/>
        </w:rPr>
        <w:t>third-party</w:t>
      </w:r>
      <w:r w:rsidRPr="00A10C5D">
        <w:rPr>
          <w:rFonts w:cs="Calibri"/>
        </w:rPr>
        <w:t xml:space="preserve"> suppliers or sub-contractors that have a material adverse effect on the Supplier’s ability to fulfil its obligations under the Contract exist;</w:t>
      </w:r>
      <w:bookmarkEnd w:id="77"/>
      <w:r w:rsidRPr="00A10C5D">
        <w:rPr>
          <w:rFonts w:cs="Calibri"/>
        </w:rPr>
        <w:t xml:space="preserve">  </w:t>
      </w:r>
    </w:p>
    <w:p w14:paraId="58CAFD56" w14:textId="77777777" w:rsidR="009D0B10" w:rsidRPr="00A10C5D" w:rsidRDefault="009D0B10" w:rsidP="00A10C5D">
      <w:pPr>
        <w:pStyle w:val="Specification"/>
        <w:numPr>
          <w:ilvl w:val="1"/>
          <w:numId w:val="4"/>
        </w:numPr>
        <w:tabs>
          <w:tab w:val="clear" w:pos="775"/>
          <w:tab w:val="num" w:pos="1134"/>
        </w:tabs>
        <w:spacing w:line="276" w:lineRule="auto"/>
        <w:ind w:left="1134"/>
        <w:jc w:val="both"/>
        <w:rPr>
          <w:rFonts w:cs="Calibri"/>
        </w:rPr>
      </w:pPr>
      <w:bookmarkStart w:id="78" w:name="_Toc448483297"/>
      <w:r w:rsidRPr="00A10C5D">
        <w:rPr>
          <w:rFonts w:cs="Calibri"/>
        </w:rPr>
        <w:t>SITA is notified immediately if it becomes aware of any action, suit, or proceeding, pending or threatened to have a material adverse effect on the Supplier’s ability to fulfil the obligations under the Contract;</w:t>
      </w:r>
      <w:bookmarkEnd w:id="78"/>
    </w:p>
    <w:p w14:paraId="7E65C087" w14:textId="77777777" w:rsidR="009D0B10" w:rsidRPr="00A10C5D" w:rsidRDefault="009D0B10" w:rsidP="00A10C5D">
      <w:pPr>
        <w:pStyle w:val="Specification"/>
        <w:numPr>
          <w:ilvl w:val="1"/>
          <w:numId w:val="4"/>
        </w:numPr>
        <w:tabs>
          <w:tab w:val="clear" w:pos="775"/>
          <w:tab w:val="num" w:pos="1134"/>
        </w:tabs>
        <w:spacing w:line="276" w:lineRule="auto"/>
        <w:ind w:left="1134"/>
        <w:jc w:val="both"/>
        <w:rPr>
          <w:rFonts w:cs="Calibri"/>
        </w:rPr>
      </w:pPr>
      <w:bookmarkStart w:id="79" w:name="_Toc448483298"/>
      <w:r w:rsidRPr="00A10C5D">
        <w:rPr>
          <w:rFonts w:cs="Calibri"/>
        </w:rPr>
        <w:t>any Product sold to SITA after the Commencement Date of the Contract remains free from any lien, pledge, encumbrance or security interest;</w:t>
      </w:r>
      <w:bookmarkEnd w:id="79"/>
    </w:p>
    <w:p w14:paraId="2097F7A7" w14:textId="77777777" w:rsidR="009D0B10" w:rsidRPr="00A10C5D" w:rsidRDefault="009D0B10" w:rsidP="00A10C5D">
      <w:pPr>
        <w:pStyle w:val="Specification"/>
        <w:numPr>
          <w:ilvl w:val="1"/>
          <w:numId w:val="4"/>
        </w:numPr>
        <w:tabs>
          <w:tab w:val="clear" w:pos="775"/>
          <w:tab w:val="num" w:pos="1134"/>
        </w:tabs>
        <w:spacing w:line="276" w:lineRule="auto"/>
        <w:ind w:left="1134"/>
        <w:jc w:val="both"/>
        <w:rPr>
          <w:rFonts w:cs="Calibri"/>
        </w:rPr>
      </w:pPr>
      <w:bookmarkStart w:id="80" w:name="_Toc448483299"/>
      <w:r w:rsidRPr="00A10C5D">
        <w:rPr>
          <w:rFonts w:cs="Calibri"/>
        </w:rPr>
        <w:t xml:space="preserve">SITA’s use of the Product and Manuals supplied in connection with the Contract does not infringe </w:t>
      </w:r>
      <w:r w:rsidR="00875770" w:rsidRPr="00A10C5D">
        <w:rPr>
          <w:rFonts w:cs="Calibri"/>
        </w:rPr>
        <w:t>any Intellectual</w:t>
      </w:r>
      <w:r w:rsidRPr="00A10C5D">
        <w:rPr>
          <w:rFonts w:cs="Calibri"/>
        </w:rPr>
        <w:t xml:space="preserve"> Property Rights of any third party;</w:t>
      </w:r>
      <w:bookmarkEnd w:id="80"/>
      <w:r w:rsidRPr="00A10C5D">
        <w:rPr>
          <w:rFonts w:cs="Calibri"/>
        </w:rPr>
        <w:t xml:space="preserve"> </w:t>
      </w:r>
    </w:p>
    <w:p w14:paraId="010477D8" w14:textId="77777777" w:rsidR="009D0B10" w:rsidRPr="00A10C5D" w:rsidRDefault="009D0B10" w:rsidP="00A10C5D">
      <w:pPr>
        <w:pStyle w:val="Specification"/>
        <w:numPr>
          <w:ilvl w:val="1"/>
          <w:numId w:val="4"/>
        </w:numPr>
        <w:tabs>
          <w:tab w:val="clear" w:pos="775"/>
          <w:tab w:val="num" w:pos="1134"/>
        </w:tabs>
        <w:spacing w:line="276" w:lineRule="auto"/>
        <w:ind w:left="1134"/>
        <w:jc w:val="both"/>
        <w:rPr>
          <w:rFonts w:cs="Calibri"/>
        </w:rPr>
      </w:pPr>
      <w:bookmarkStart w:id="81" w:name="_Toc448483300"/>
      <w:r w:rsidRPr="00A10C5D">
        <w:rPr>
          <w:rFonts w:cs="Calibri"/>
        </w:rPr>
        <w:t>the information disclosed to SITA does not contain any trade secrets of any third party, unless disclosure is permitted by such third party;</w:t>
      </w:r>
      <w:bookmarkEnd w:id="81"/>
    </w:p>
    <w:p w14:paraId="23765976" w14:textId="77777777" w:rsidR="009D0B10" w:rsidRPr="00A10C5D" w:rsidRDefault="009D0B10" w:rsidP="00A10C5D">
      <w:pPr>
        <w:pStyle w:val="Specification"/>
        <w:numPr>
          <w:ilvl w:val="1"/>
          <w:numId w:val="4"/>
        </w:numPr>
        <w:tabs>
          <w:tab w:val="clear" w:pos="775"/>
          <w:tab w:val="num" w:pos="1134"/>
        </w:tabs>
        <w:spacing w:line="276" w:lineRule="auto"/>
        <w:ind w:left="1134"/>
        <w:jc w:val="both"/>
        <w:rPr>
          <w:rFonts w:cs="Calibri"/>
        </w:rPr>
      </w:pPr>
      <w:bookmarkStart w:id="82" w:name="_Toc448483302"/>
      <w:r w:rsidRPr="00A10C5D">
        <w:rPr>
          <w:rFonts w:cs="Calibri"/>
        </w:rPr>
        <w:t>it is financially capable of fulfilling all requirements of the Contract and that the Supplier is a validly organized entity that has the authority to enter into the Contract;</w:t>
      </w:r>
      <w:bookmarkEnd w:id="82"/>
      <w:r w:rsidRPr="00A10C5D">
        <w:rPr>
          <w:rFonts w:cs="Calibri"/>
        </w:rPr>
        <w:t xml:space="preserve"> </w:t>
      </w:r>
    </w:p>
    <w:p w14:paraId="0E52BBFE" w14:textId="77777777" w:rsidR="009D0B10" w:rsidRPr="00A10C5D" w:rsidRDefault="009D0B10" w:rsidP="00A10C5D">
      <w:pPr>
        <w:pStyle w:val="Specification"/>
        <w:numPr>
          <w:ilvl w:val="1"/>
          <w:numId w:val="4"/>
        </w:numPr>
        <w:tabs>
          <w:tab w:val="clear" w:pos="775"/>
          <w:tab w:val="num" w:pos="1134"/>
        </w:tabs>
        <w:spacing w:line="276" w:lineRule="auto"/>
        <w:ind w:left="1134"/>
        <w:jc w:val="both"/>
        <w:rPr>
          <w:rFonts w:cs="Calibri"/>
        </w:rPr>
      </w:pPr>
      <w:bookmarkStart w:id="83" w:name="_Toc448483303"/>
      <w:r w:rsidRPr="00A10C5D">
        <w:rPr>
          <w:rFonts w:cs="Calibri"/>
        </w:rPr>
        <w:t>it is not prohibited by any loan, contract, financing arrangement, trade covenant, or similar restriction from entering into the Contract;</w:t>
      </w:r>
      <w:bookmarkEnd w:id="83"/>
    </w:p>
    <w:p w14:paraId="1702C020" w14:textId="77777777" w:rsidR="009D0B10" w:rsidRPr="00A10C5D" w:rsidRDefault="009D0B10" w:rsidP="00A10C5D">
      <w:pPr>
        <w:pStyle w:val="Specification"/>
        <w:numPr>
          <w:ilvl w:val="1"/>
          <w:numId w:val="4"/>
        </w:numPr>
        <w:tabs>
          <w:tab w:val="clear" w:pos="775"/>
          <w:tab w:val="num" w:pos="1134"/>
        </w:tabs>
        <w:spacing w:line="276" w:lineRule="auto"/>
        <w:ind w:left="1134"/>
        <w:jc w:val="both"/>
        <w:rPr>
          <w:rFonts w:cs="Calibri"/>
        </w:rPr>
      </w:pPr>
      <w:bookmarkStart w:id="84" w:name="_Toc448483305"/>
      <w:r w:rsidRPr="00A10C5D">
        <w:rPr>
          <w:rFonts w:cs="Calibri"/>
        </w:rPr>
        <w:t>the prices, charges and fees to SITA as contained in the Contract are at least as favourable as those offered by the Supplier to any of its other customers that are of the same or similar standing and situation as SITA; and</w:t>
      </w:r>
      <w:bookmarkEnd w:id="84"/>
    </w:p>
    <w:p w14:paraId="5F915A56" w14:textId="77777777" w:rsidR="009D0B10" w:rsidRPr="00A10C5D" w:rsidRDefault="009D0B10" w:rsidP="00A10C5D">
      <w:pPr>
        <w:pStyle w:val="Specification"/>
        <w:numPr>
          <w:ilvl w:val="1"/>
          <w:numId w:val="4"/>
        </w:numPr>
        <w:tabs>
          <w:tab w:val="clear" w:pos="775"/>
          <w:tab w:val="num" w:pos="1134"/>
        </w:tabs>
        <w:spacing w:line="276" w:lineRule="auto"/>
        <w:ind w:left="1134"/>
        <w:jc w:val="both"/>
        <w:rPr>
          <w:rFonts w:cs="Calibri"/>
        </w:rPr>
      </w:pPr>
      <w:bookmarkStart w:id="85" w:name="_Toc448483306"/>
      <w:r w:rsidRPr="00A10C5D">
        <w:rPr>
          <w:rFonts w:cs="Calibri"/>
        </w:rPr>
        <w:t>any misrepresentation by the Supplier amounts to a breach of Contract.</w:t>
      </w:r>
      <w:bookmarkEnd w:id="85"/>
      <w:r w:rsidRPr="00A10C5D">
        <w:rPr>
          <w:rFonts w:cs="Calibri"/>
        </w:rPr>
        <w:t xml:space="preserve"> </w:t>
      </w:r>
    </w:p>
    <w:p w14:paraId="45D6A582" w14:textId="77777777" w:rsidR="00C216B2" w:rsidRPr="00A10C5D" w:rsidRDefault="00A9079B" w:rsidP="00A10C5D">
      <w:pPr>
        <w:pStyle w:val="Specification"/>
        <w:numPr>
          <w:ilvl w:val="0"/>
          <w:numId w:val="12"/>
        </w:numPr>
        <w:tabs>
          <w:tab w:val="clear" w:pos="349"/>
          <w:tab w:val="num" w:pos="851"/>
        </w:tabs>
        <w:spacing w:line="276" w:lineRule="auto"/>
        <w:ind w:left="567"/>
        <w:jc w:val="both"/>
        <w:rPr>
          <w:rFonts w:cs="Calibri"/>
          <w:b/>
        </w:rPr>
      </w:pPr>
      <w:r w:rsidRPr="00A10C5D">
        <w:rPr>
          <w:rFonts w:cs="Calibri"/>
          <w:b/>
        </w:rPr>
        <w:t>INTELLECTUAL PROPERTY RIGHTS</w:t>
      </w:r>
      <w:bookmarkEnd w:id="68"/>
      <w:bookmarkEnd w:id="69"/>
      <w:bookmarkEnd w:id="70"/>
      <w:r w:rsidR="00C216B2" w:rsidRPr="00A10C5D">
        <w:rPr>
          <w:rFonts w:cs="Calibri"/>
          <w:b/>
        </w:rPr>
        <w:t xml:space="preserve"> </w:t>
      </w:r>
    </w:p>
    <w:p w14:paraId="569838E1" w14:textId="77777777" w:rsidR="009D0B10" w:rsidRPr="00A10C5D" w:rsidRDefault="009D0B10" w:rsidP="00A10C5D">
      <w:pPr>
        <w:pStyle w:val="Specification"/>
        <w:numPr>
          <w:ilvl w:val="1"/>
          <w:numId w:val="4"/>
        </w:numPr>
        <w:tabs>
          <w:tab w:val="clear" w:pos="775"/>
          <w:tab w:val="num" w:pos="1418"/>
        </w:tabs>
        <w:spacing w:line="276" w:lineRule="auto"/>
        <w:ind w:left="1134"/>
        <w:jc w:val="both"/>
        <w:rPr>
          <w:rFonts w:cs="Calibri"/>
        </w:rPr>
      </w:pPr>
      <w:bookmarkStart w:id="86" w:name="_Toc448483312"/>
      <w:bookmarkStart w:id="87" w:name="_Ref348437513"/>
      <w:bookmarkStart w:id="88" w:name="_Toc435315902"/>
      <w:r w:rsidRPr="00A10C5D">
        <w:rPr>
          <w:rFonts w:cs="Calibri"/>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86"/>
      <w:r w:rsidRPr="00A10C5D">
        <w:rPr>
          <w:rFonts w:cs="Calibri"/>
        </w:rPr>
        <w:t xml:space="preserve"> </w:t>
      </w:r>
    </w:p>
    <w:p w14:paraId="28CAE29C" w14:textId="77777777" w:rsidR="009D0B10" w:rsidRPr="00A10C5D" w:rsidRDefault="009D0B10" w:rsidP="00E03B5B">
      <w:pPr>
        <w:pStyle w:val="Specification"/>
        <w:numPr>
          <w:ilvl w:val="2"/>
          <w:numId w:val="33"/>
        </w:numPr>
        <w:tabs>
          <w:tab w:val="clear" w:pos="1107"/>
        </w:tabs>
        <w:ind w:left="1701"/>
        <w:jc w:val="both"/>
        <w:rPr>
          <w:rFonts w:cs="Calibri"/>
        </w:rPr>
      </w:pPr>
      <w:bookmarkStart w:id="89" w:name="_Toc448483313"/>
      <w:r w:rsidRPr="00A10C5D">
        <w:rPr>
          <w:rFonts w:cs="Calibri"/>
        </w:rPr>
        <w:t>termination or expiration date of this Contract;</w:t>
      </w:r>
      <w:bookmarkEnd w:id="89"/>
      <w:r w:rsidRPr="00A10C5D">
        <w:rPr>
          <w:rFonts w:cs="Calibri"/>
        </w:rPr>
        <w:t xml:space="preserve"> </w:t>
      </w:r>
    </w:p>
    <w:p w14:paraId="0A645078" w14:textId="77777777" w:rsidR="009D0B10" w:rsidRPr="00A10C5D" w:rsidRDefault="009D0B10" w:rsidP="00E03B5B">
      <w:pPr>
        <w:pStyle w:val="Specification"/>
        <w:numPr>
          <w:ilvl w:val="2"/>
          <w:numId w:val="33"/>
        </w:numPr>
        <w:tabs>
          <w:tab w:val="clear" w:pos="1107"/>
        </w:tabs>
        <w:ind w:left="1701"/>
        <w:jc w:val="both"/>
        <w:rPr>
          <w:rFonts w:cs="Calibri"/>
        </w:rPr>
      </w:pPr>
      <w:bookmarkStart w:id="90" w:name="_Toc448483314"/>
      <w:r w:rsidRPr="00A10C5D">
        <w:rPr>
          <w:rFonts w:cs="Calibri"/>
        </w:rPr>
        <w:t>the date of completion of the Services; and</w:t>
      </w:r>
      <w:bookmarkEnd w:id="90"/>
      <w:r w:rsidRPr="00A10C5D">
        <w:rPr>
          <w:rFonts w:cs="Calibri"/>
        </w:rPr>
        <w:t xml:space="preserve"> </w:t>
      </w:r>
    </w:p>
    <w:p w14:paraId="456FBE3F" w14:textId="77777777" w:rsidR="009D0B10" w:rsidRPr="00A10C5D" w:rsidRDefault="009D0B10" w:rsidP="00E03B5B">
      <w:pPr>
        <w:pStyle w:val="Specification"/>
        <w:numPr>
          <w:ilvl w:val="2"/>
          <w:numId w:val="33"/>
        </w:numPr>
        <w:tabs>
          <w:tab w:val="clear" w:pos="1107"/>
        </w:tabs>
        <w:ind w:left="1701"/>
        <w:jc w:val="both"/>
        <w:rPr>
          <w:rFonts w:cs="Calibri"/>
        </w:rPr>
      </w:pPr>
      <w:bookmarkStart w:id="91" w:name="_Toc448483315"/>
      <w:r w:rsidRPr="00A10C5D">
        <w:rPr>
          <w:rFonts w:cs="Calibri"/>
        </w:rPr>
        <w:t>the date of rendering of the last of the Deliverables.</w:t>
      </w:r>
      <w:bookmarkEnd w:id="91"/>
      <w:r w:rsidRPr="00A10C5D">
        <w:rPr>
          <w:rFonts w:cs="Calibri"/>
        </w:rPr>
        <w:t xml:space="preserve"> </w:t>
      </w:r>
    </w:p>
    <w:p w14:paraId="6AE248A2" w14:textId="77777777" w:rsidR="009D0B10" w:rsidRPr="00A10C5D" w:rsidRDefault="009D0B10" w:rsidP="00A10C5D">
      <w:pPr>
        <w:pStyle w:val="Specification"/>
        <w:numPr>
          <w:ilvl w:val="1"/>
          <w:numId w:val="4"/>
        </w:numPr>
        <w:tabs>
          <w:tab w:val="clear" w:pos="775"/>
          <w:tab w:val="num" w:pos="1418"/>
        </w:tabs>
        <w:spacing w:line="276" w:lineRule="auto"/>
        <w:ind w:left="1134"/>
        <w:jc w:val="both"/>
        <w:rPr>
          <w:rFonts w:cs="Calibri"/>
        </w:rPr>
      </w:pPr>
      <w:bookmarkStart w:id="92" w:name="_Toc448483316"/>
      <w:r w:rsidRPr="00A10C5D">
        <w:rPr>
          <w:rFonts w:cs="Calibri"/>
        </w:rPr>
        <w:t>If so required by SITA, the Supplier must certify in writing to SITA that it has either returned all SITA Intellectual Property to SITA or destroyed or deleted all other SITA Intellectual Property in its possession or under its control.</w:t>
      </w:r>
      <w:bookmarkEnd w:id="87"/>
      <w:bookmarkEnd w:id="92"/>
    </w:p>
    <w:p w14:paraId="06094F37" w14:textId="77777777" w:rsidR="009D0B10" w:rsidRPr="00A10C5D" w:rsidRDefault="009D0B10" w:rsidP="00A10C5D">
      <w:pPr>
        <w:pStyle w:val="Specification"/>
        <w:numPr>
          <w:ilvl w:val="1"/>
          <w:numId w:val="4"/>
        </w:numPr>
        <w:tabs>
          <w:tab w:val="clear" w:pos="775"/>
          <w:tab w:val="num" w:pos="1418"/>
        </w:tabs>
        <w:spacing w:line="276" w:lineRule="auto"/>
        <w:ind w:left="1134"/>
        <w:jc w:val="both"/>
        <w:rPr>
          <w:rFonts w:cs="Calibri"/>
        </w:rPr>
      </w:pPr>
      <w:bookmarkStart w:id="93" w:name="_Toc448483317"/>
      <w:r w:rsidRPr="00A10C5D">
        <w:rPr>
          <w:rFonts w:cs="Calibri"/>
        </w:rPr>
        <w:t xml:space="preserve">SITA, at all times, owns all Intellectual Property Rights in and to all Bespoke Intellectual Property. </w:t>
      </w:r>
      <w:bookmarkEnd w:id="93"/>
    </w:p>
    <w:p w14:paraId="2E3094DF" w14:textId="77777777" w:rsidR="009D0B10" w:rsidRPr="00A10C5D" w:rsidRDefault="009D0B10" w:rsidP="00A10C5D">
      <w:pPr>
        <w:pStyle w:val="Specification"/>
        <w:numPr>
          <w:ilvl w:val="1"/>
          <w:numId w:val="4"/>
        </w:numPr>
        <w:tabs>
          <w:tab w:val="clear" w:pos="775"/>
          <w:tab w:val="num" w:pos="1418"/>
        </w:tabs>
        <w:spacing w:line="276" w:lineRule="auto"/>
        <w:ind w:left="1134"/>
        <w:jc w:val="both"/>
        <w:rPr>
          <w:rFonts w:cs="Calibri"/>
        </w:rPr>
      </w:pPr>
      <w:bookmarkStart w:id="94" w:name="_Toc448483320"/>
      <w:r w:rsidRPr="00A10C5D">
        <w:rPr>
          <w:rFonts w:cs="Calibri"/>
        </w:rPr>
        <w:t>Save for the license granted in terms of this Contract, the Supplier retains all Intellectual Property Rights in and to the Supplier’s pre-existing Intellectual Property that is used or supplied in connection with the Products or Services.</w:t>
      </w:r>
      <w:bookmarkEnd w:id="94"/>
    </w:p>
    <w:p w14:paraId="48C40E5F" w14:textId="64491C2A" w:rsidR="006E2E96" w:rsidRDefault="00A25D1C" w:rsidP="00600474">
      <w:pPr>
        <w:pStyle w:val="Specification"/>
        <w:numPr>
          <w:ilvl w:val="1"/>
          <w:numId w:val="4"/>
        </w:numPr>
        <w:tabs>
          <w:tab w:val="clear" w:pos="775"/>
          <w:tab w:val="num" w:pos="1418"/>
        </w:tabs>
        <w:spacing w:line="276" w:lineRule="auto"/>
        <w:ind w:left="1134"/>
        <w:jc w:val="both"/>
        <w:rPr>
          <w:rFonts w:cs="Calibri"/>
        </w:rPr>
      </w:pPr>
      <w:r w:rsidRPr="00A10C5D">
        <w:rPr>
          <w:rFonts w:cs="Calibri"/>
        </w:rPr>
        <w:t>Provide SITA with the compliant safety file.</w:t>
      </w:r>
    </w:p>
    <w:p w14:paraId="1191B6E0" w14:textId="77777777" w:rsidR="00FF7EC0" w:rsidRPr="00603FFF" w:rsidRDefault="00FF7EC0" w:rsidP="00A10C5D">
      <w:pPr>
        <w:pStyle w:val="Specification"/>
        <w:numPr>
          <w:ilvl w:val="0"/>
          <w:numId w:val="12"/>
        </w:numPr>
        <w:tabs>
          <w:tab w:val="clear" w:pos="349"/>
          <w:tab w:val="num" w:pos="851"/>
        </w:tabs>
        <w:spacing w:line="276" w:lineRule="auto"/>
        <w:ind w:left="567"/>
        <w:jc w:val="both"/>
        <w:rPr>
          <w:rFonts w:asciiTheme="minorHAnsi" w:hAnsiTheme="minorHAnsi" w:cstheme="minorHAnsi"/>
          <w:b/>
          <w:sz w:val="23"/>
          <w:szCs w:val="23"/>
        </w:rPr>
      </w:pPr>
      <w:bookmarkStart w:id="95" w:name="_Hlk95136907"/>
      <w:r w:rsidRPr="00603FFF">
        <w:rPr>
          <w:rFonts w:asciiTheme="minorHAnsi" w:hAnsiTheme="minorHAnsi" w:cstheme="minorHAnsi"/>
          <w:b/>
          <w:sz w:val="23"/>
          <w:szCs w:val="23"/>
        </w:rPr>
        <w:t>GENERAL</w:t>
      </w:r>
    </w:p>
    <w:p w14:paraId="526A3537" w14:textId="77777777" w:rsidR="001D0F1A" w:rsidRDefault="001D0F1A" w:rsidP="00E03B5B">
      <w:pPr>
        <w:tabs>
          <w:tab w:val="num" w:pos="1276"/>
        </w:tabs>
        <w:spacing w:after="120"/>
        <w:jc w:val="both"/>
        <w:rPr>
          <w:szCs w:val="24"/>
        </w:rPr>
      </w:pPr>
      <w:r>
        <w:rPr>
          <w:szCs w:val="24"/>
        </w:rPr>
        <w:t xml:space="preserve">        </w:t>
      </w:r>
      <w:r w:rsidR="00A10C5D" w:rsidRPr="00FF7EC0" w:rsidDel="00A10C5D">
        <w:rPr>
          <w:szCs w:val="24"/>
        </w:rPr>
        <w:t xml:space="preserve"> </w:t>
      </w:r>
      <w:r w:rsidR="00FF7EC0" w:rsidRPr="00FF7EC0">
        <w:rPr>
          <w:szCs w:val="24"/>
        </w:rPr>
        <w:t xml:space="preserve">“The parties in this Agreement agree that the offer price of all the equipment shall be at the </w:t>
      </w:r>
      <w:r>
        <w:rPr>
          <w:szCs w:val="24"/>
        </w:rPr>
        <w:t xml:space="preserve">             </w:t>
      </w:r>
    </w:p>
    <w:p w14:paraId="014D9E90" w14:textId="77777777" w:rsidR="001D0F1A" w:rsidRDefault="001D0F1A" w:rsidP="00E03B5B">
      <w:pPr>
        <w:tabs>
          <w:tab w:val="num" w:pos="1276"/>
        </w:tabs>
        <w:spacing w:after="120"/>
        <w:jc w:val="both"/>
        <w:rPr>
          <w:szCs w:val="24"/>
        </w:rPr>
      </w:pPr>
      <w:r>
        <w:rPr>
          <w:szCs w:val="24"/>
        </w:rPr>
        <w:t xml:space="preserve">           </w:t>
      </w:r>
      <w:r w:rsidR="00FF7EC0" w:rsidRPr="00FF7EC0">
        <w:rPr>
          <w:szCs w:val="24"/>
        </w:rPr>
        <w:t xml:space="preserve">wholesale price or below wholesale price as agreed with the OEM. Should, at any time during </w:t>
      </w:r>
      <w:r>
        <w:rPr>
          <w:szCs w:val="24"/>
        </w:rPr>
        <w:t xml:space="preserve">       </w:t>
      </w:r>
    </w:p>
    <w:p w14:paraId="6E95D956" w14:textId="77777777" w:rsidR="001D0F1A" w:rsidRDefault="001D0F1A" w:rsidP="00E03B5B">
      <w:pPr>
        <w:tabs>
          <w:tab w:val="num" w:pos="1276"/>
        </w:tabs>
        <w:spacing w:after="120"/>
        <w:jc w:val="both"/>
        <w:rPr>
          <w:szCs w:val="24"/>
        </w:rPr>
      </w:pPr>
      <w:r>
        <w:rPr>
          <w:szCs w:val="24"/>
        </w:rPr>
        <w:t xml:space="preserve">           </w:t>
      </w:r>
      <w:r w:rsidR="00FF7EC0" w:rsidRPr="00FF7EC0">
        <w:rPr>
          <w:szCs w:val="24"/>
        </w:rPr>
        <w:t xml:space="preserve">the existence of the agreement that the offered price which is higher than the wholesale price </w:t>
      </w:r>
    </w:p>
    <w:p w14:paraId="0DD03B14" w14:textId="77777777" w:rsidR="001D0F1A" w:rsidRDefault="001D0F1A" w:rsidP="00E03B5B">
      <w:pPr>
        <w:tabs>
          <w:tab w:val="num" w:pos="1276"/>
        </w:tabs>
        <w:spacing w:after="120"/>
        <w:jc w:val="both"/>
        <w:rPr>
          <w:szCs w:val="24"/>
        </w:rPr>
      </w:pPr>
      <w:r>
        <w:rPr>
          <w:szCs w:val="24"/>
        </w:rPr>
        <w:t xml:space="preserve">            </w:t>
      </w:r>
      <w:r w:rsidR="00FF7EC0" w:rsidRPr="00FF7EC0">
        <w:rPr>
          <w:szCs w:val="24"/>
        </w:rPr>
        <w:t xml:space="preserve">or as agreed with the OEM, SITA client shall be entitled to such wholesale price with the </w:t>
      </w:r>
      <w:r>
        <w:rPr>
          <w:szCs w:val="24"/>
        </w:rPr>
        <w:t xml:space="preserve"> </w:t>
      </w:r>
    </w:p>
    <w:p w14:paraId="20DE054A" w14:textId="6FDBA0A8" w:rsidR="00FF7EC0" w:rsidRPr="00FF7EC0" w:rsidRDefault="001D0F1A" w:rsidP="00E03B5B">
      <w:pPr>
        <w:tabs>
          <w:tab w:val="num" w:pos="1276"/>
        </w:tabs>
        <w:spacing w:after="120"/>
        <w:jc w:val="both"/>
        <w:rPr>
          <w:szCs w:val="24"/>
        </w:rPr>
      </w:pPr>
      <w:r>
        <w:rPr>
          <w:szCs w:val="24"/>
        </w:rPr>
        <w:t xml:space="preserve">             </w:t>
      </w:r>
      <w:r w:rsidR="00FF7EC0" w:rsidRPr="00FF7EC0">
        <w:rPr>
          <w:szCs w:val="24"/>
        </w:rPr>
        <w:t>exclusion of the mark-up which the reseller may have charged”.</w:t>
      </w:r>
    </w:p>
    <w:p w14:paraId="053A73DB" w14:textId="6CB7DB87" w:rsidR="001D0F1A" w:rsidRDefault="001D0F1A" w:rsidP="00E03B5B">
      <w:pPr>
        <w:spacing w:after="120"/>
        <w:jc w:val="both"/>
        <w:rPr>
          <w:szCs w:val="24"/>
        </w:rPr>
      </w:pPr>
      <w:r w:rsidRPr="001D0F1A">
        <w:rPr>
          <w:b/>
          <w:szCs w:val="24"/>
        </w:rPr>
        <w:t xml:space="preserve">      </w:t>
      </w:r>
      <w:r w:rsidR="00FF7EC0" w:rsidRPr="001D0F1A">
        <w:rPr>
          <w:b/>
          <w:szCs w:val="24"/>
        </w:rPr>
        <w:t>NOTE</w:t>
      </w:r>
      <w:r w:rsidR="00FF7EC0" w:rsidRPr="00FF7EC0">
        <w:rPr>
          <w:szCs w:val="24"/>
        </w:rPr>
        <w:t xml:space="preserve">: These conditions will form part of the contract obligations and suppliers are expected </w:t>
      </w:r>
      <w:r>
        <w:rPr>
          <w:szCs w:val="24"/>
        </w:rPr>
        <w:t xml:space="preserve">  </w:t>
      </w:r>
    </w:p>
    <w:p w14:paraId="3B620095" w14:textId="77777777" w:rsidR="00E03B5B" w:rsidRDefault="001D0F1A" w:rsidP="00E03B5B">
      <w:pPr>
        <w:spacing w:after="120"/>
        <w:jc w:val="both"/>
        <w:rPr>
          <w:szCs w:val="24"/>
        </w:rPr>
      </w:pPr>
      <w:r>
        <w:rPr>
          <w:szCs w:val="24"/>
        </w:rPr>
        <w:t xml:space="preserve">           </w:t>
      </w:r>
      <w:r w:rsidR="00E03B5B">
        <w:rPr>
          <w:szCs w:val="24"/>
        </w:rPr>
        <w:t xml:space="preserve">        </w:t>
      </w:r>
      <w:r w:rsidR="00FF7EC0" w:rsidRPr="00FF7EC0">
        <w:rPr>
          <w:szCs w:val="24"/>
        </w:rPr>
        <w:t>to comply in order for SITA to conclude an agreement with the potential suppliers. Failure</w:t>
      </w:r>
    </w:p>
    <w:p w14:paraId="007DA088" w14:textId="476A7AB0" w:rsidR="00FF7EC0" w:rsidRPr="00FF7EC0" w:rsidRDefault="00E03B5B" w:rsidP="00E03B5B">
      <w:pPr>
        <w:spacing w:after="120"/>
        <w:ind w:left="567" w:firstLine="426"/>
        <w:jc w:val="both"/>
        <w:rPr>
          <w:szCs w:val="24"/>
        </w:rPr>
      </w:pPr>
      <w:r>
        <w:rPr>
          <w:szCs w:val="24"/>
        </w:rPr>
        <w:t xml:space="preserve"> </w:t>
      </w:r>
      <w:r w:rsidR="00FF7EC0" w:rsidRPr="00FF7EC0">
        <w:rPr>
          <w:szCs w:val="24"/>
        </w:rPr>
        <w:t>to comply during finalisation of a contract may result to disqualification.</w:t>
      </w:r>
      <w:bookmarkEnd w:id="95"/>
    </w:p>
    <w:p w14:paraId="6E84412B" w14:textId="77777777" w:rsidR="00FF7EC0" w:rsidRPr="00A10C5D" w:rsidRDefault="00FF7EC0" w:rsidP="00A10C5D">
      <w:pPr>
        <w:pStyle w:val="Specification"/>
        <w:numPr>
          <w:ilvl w:val="0"/>
          <w:numId w:val="12"/>
        </w:numPr>
        <w:tabs>
          <w:tab w:val="clear" w:pos="349"/>
          <w:tab w:val="num" w:pos="851"/>
        </w:tabs>
        <w:spacing w:line="276" w:lineRule="auto"/>
        <w:ind w:left="567"/>
        <w:jc w:val="both"/>
        <w:rPr>
          <w:rFonts w:asciiTheme="minorHAnsi" w:hAnsiTheme="minorHAnsi" w:cstheme="minorHAnsi"/>
          <w:b/>
        </w:rPr>
      </w:pPr>
      <w:r w:rsidRPr="00A10C5D">
        <w:rPr>
          <w:rFonts w:asciiTheme="minorHAnsi" w:hAnsiTheme="minorHAnsi" w:cstheme="minorHAnsi"/>
          <w:b/>
        </w:rPr>
        <w:t>COUNTER CONDITIONS</w:t>
      </w:r>
    </w:p>
    <w:p w14:paraId="62C4FE90" w14:textId="77777777" w:rsidR="00FF7EC0" w:rsidRPr="00FF7EC0" w:rsidRDefault="00FF7EC0" w:rsidP="00FF7EC0">
      <w:pPr>
        <w:spacing w:after="120" w:line="276" w:lineRule="auto"/>
        <w:ind w:left="567"/>
        <w:jc w:val="both"/>
        <w:rPr>
          <w:szCs w:val="24"/>
        </w:rPr>
      </w:pPr>
      <w:r w:rsidRPr="00FF7EC0">
        <w:rPr>
          <w:szCs w:val="24"/>
        </w:rPr>
        <w:t>Bidders’ attention is drawn to the fact that amendments to any of the Bid Conditions or setting of counter conditions by bidders may result in the invalidation of such bids.</w:t>
      </w:r>
    </w:p>
    <w:p w14:paraId="3A66CDED" w14:textId="77777777" w:rsidR="00FF7EC0" w:rsidRPr="00A10C5D" w:rsidRDefault="00FF7EC0" w:rsidP="00A10C5D">
      <w:pPr>
        <w:pStyle w:val="Specification"/>
        <w:numPr>
          <w:ilvl w:val="0"/>
          <w:numId w:val="12"/>
        </w:numPr>
        <w:tabs>
          <w:tab w:val="clear" w:pos="349"/>
          <w:tab w:val="num" w:pos="851"/>
        </w:tabs>
        <w:spacing w:line="276" w:lineRule="auto"/>
        <w:ind w:left="567"/>
        <w:jc w:val="both"/>
        <w:rPr>
          <w:rFonts w:asciiTheme="minorHAnsi" w:hAnsiTheme="minorHAnsi" w:cstheme="minorHAnsi"/>
          <w:b/>
        </w:rPr>
      </w:pPr>
      <w:r w:rsidRPr="00A10C5D">
        <w:rPr>
          <w:rFonts w:asciiTheme="minorHAnsi" w:hAnsiTheme="minorHAnsi" w:cstheme="minorHAnsi"/>
          <w:b/>
        </w:rPr>
        <w:t>FRONTING</w:t>
      </w:r>
    </w:p>
    <w:p w14:paraId="14F6E15B" w14:textId="77777777" w:rsidR="00FF7EC0" w:rsidRPr="00FF7EC0" w:rsidRDefault="00FF7EC0" w:rsidP="00FF7EC0">
      <w:pPr>
        <w:numPr>
          <w:ilvl w:val="1"/>
          <w:numId w:val="4"/>
        </w:numPr>
        <w:tabs>
          <w:tab w:val="clear" w:pos="775"/>
          <w:tab w:val="num" w:pos="1058"/>
          <w:tab w:val="num" w:pos="1134"/>
        </w:tabs>
        <w:spacing w:after="120" w:line="276" w:lineRule="auto"/>
        <w:ind w:left="1134"/>
        <w:jc w:val="both"/>
        <w:rPr>
          <w:b/>
          <w:szCs w:val="24"/>
        </w:rPr>
      </w:pPr>
      <w:r w:rsidRPr="00FF7EC0">
        <w:rPr>
          <w:szCs w:val="24"/>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5E3014E2" w14:textId="77777777" w:rsidR="00FF7EC0" w:rsidRPr="00FF7EC0" w:rsidRDefault="00FF7EC0" w:rsidP="00E03B5B">
      <w:pPr>
        <w:numPr>
          <w:ilvl w:val="1"/>
          <w:numId w:val="4"/>
        </w:numPr>
        <w:tabs>
          <w:tab w:val="clear" w:pos="775"/>
          <w:tab w:val="num" w:pos="1058"/>
          <w:tab w:val="num" w:pos="1134"/>
        </w:tabs>
        <w:spacing w:after="120" w:line="276" w:lineRule="auto"/>
        <w:ind w:left="1134"/>
        <w:jc w:val="both"/>
        <w:rPr>
          <w:b/>
          <w:szCs w:val="24"/>
        </w:rPr>
      </w:pPr>
      <w:r w:rsidRPr="00FF7EC0">
        <w:rPr>
          <w:szCs w:val="24"/>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759DFE1C" w14:textId="77777777" w:rsidR="00FF7EC0" w:rsidRPr="00A10C5D" w:rsidRDefault="00FF7EC0" w:rsidP="00FF7EC0">
      <w:pPr>
        <w:pStyle w:val="Specification"/>
        <w:numPr>
          <w:ilvl w:val="0"/>
          <w:numId w:val="4"/>
        </w:numPr>
        <w:tabs>
          <w:tab w:val="clear" w:pos="349"/>
          <w:tab w:val="num" w:pos="567"/>
        </w:tabs>
        <w:ind w:left="567"/>
        <w:jc w:val="both"/>
        <w:rPr>
          <w:rFonts w:asciiTheme="minorHAnsi" w:hAnsiTheme="minorHAnsi" w:cstheme="minorHAnsi"/>
          <w:b/>
        </w:rPr>
      </w:pPr>
      <w:r w:rsidRPr="00A10C5D">
        <w:rPr>
          <w:rFonts w:asciiTheme="minorHAnsi" w:hAnsiTheme="minorHAnsi" w:cstheme="minorHAnsi"/>
          <w:b/>
        </w:rPr>
        <w:t>BUSINESS CONTINUITY AND DISASTER RECOVERY PLANS</w:t>
      </w:r>
    </w:p>
    <w:p w14:paraId="492A7A79" w14:textId="77777777" w:rsidR="00FF7EC0" w:rsidRPr="00FF7EC0" w:rsidRDefault="00FF7EC0" w:rsidP="00FF7EC0">
      <w:pPr>
        <w:spacing w:after="120" w:line="276" w:lineRule="auto"/>
        <w:ind w:left="567"/>
        <w:jc w:val="both"/>
        <w:rPr>
          <w:rFonts w:cs="Calibri"/>
          <w:color w:val="000000"/>
          <w:szCs w:val="24"/>
          <w:lang w:eastAsia="en-GB"/>
        </w:rPr>
      </w:pPr>
      <w:r w:rsidRPr="00FF7EC0">
        <w:rPr>
          <w:rFonts w:cs="Calibri"/>
          <w:color w:val="333333"/>
          <w:szCs w:val="24"/>
          <w:shd w:val="clear" w:color="auto" w:fill="FFFFFF"/>
          <w:lang w:eastAsia="en-GB"/>
        </w:rPr>
        <w:t>The bidder confirms that they have </w:t>
      </w:r>
      <w:r w:rsidRPr="00FF7EC0">
        <w:rPr>
          <w:rFonts w:cs="Calibri"/>
          <w:color w:val="000000"/>
          <w:szCs w:val="24"/>
          <w:shd w:val="clear" w:color="auto" w:fill="FFFFFF"/>
          <w:lang w:eastAsia="en-GB"/>
        </w:rPr>
        <w:t>written</w:t>
      </w:r>
      <w:r w:rsidRPr="00FF7EC0">
        <w:rPr>
          <w:rFonts w:cs="Calibri"/>
          <w:color w:val="333333"/>
          <w:szCs w:val="24"/>
          <w:shd w:val="clear" w:color="auto" w:fill="FFFFFF"/>
          <w:lang w:eastAsia="en-GB"/>
        </w:rPr>
        <w:t> </w:t>
      </w:r>
      <w:r w:rsidRPr="00FF7EC0">
        <w:rPr>
          <w:rFonts w:cs="Calibri"/>
          <w:color w:val="000000"/>
          <w:szCs w:val="24"/>
          <w:lang w:eastAsia="en-GB"/>
        </w:rPr>
        <w:t>business continuity and disaster recovery plans</w:t>
      </w:r>
      <w:r w:rsidRPr="00FF7EC0">
        <w:rPr>
          <w:rFonts w:cs="Calibri"/>
          <w:color w:val="333333"/>
          <w:szCs w:val="24"/>
          <w:lang w:eastAsia="en-GB"/>
        </w:rPr>
        <w:t> that </w:t>
      </w:r>
      <w:r w:rsidRPr="00FF7EC0">
        <w:rPr>
          <w:rFonts w:cs="Calibri"/>
          <w:color w:val="000000"/>
          <w:szCs w:val="24"/>
          <w:lang w:eastAsia="en-GB"/>
        </w:rPr>
        <w:t>define</w:t>
      </w:r>
      <w:r w:rsidRPr="00FF7EC0">
        <w:rPr>
          <w:rFonts w:cs="Calibri"/>
          <w:color w:val="333333"/>
          <w:szCs w:val="24"/>
          <w:lang w:eastAsia="en-GB"/>
        </w:rPr>
        <w:t> the </w:t>
      </w:r>
      <w:r w:rsidRPr="00FF7EC0">
        <w:rPr>
          <w:rFonts w:cs="Calibri"/>
          <w:color w:val="000000"/>
          <w:szCs w:val="24"/>
          <w:lang w:eastAsia="en-GB"/>
        </w:rPr>
        <w:t>roles</w:t>
      </w:r>
      <w:r w:rsidRPr="00FF7EC0">
        <w:rPr>
          <w:rFonts w:cs="Calibri"/>
          <w:color w:val="333333"/>
          <w:szCs w:val="24"/>
          <w:lang w:eastAsia="en-GB"/>
        </w:rPr>
        <w:t>, </w:t>
      </w:r>
      <w:r w:rsidRPr="00FF7EC0">
        <w:rPr>
          <w:rFonts w:cs="Calibri"/>
          <w:color w:val="000000"/>
          <w:szCs w:val="24"/>
          <w:lang w:eastAsia="en-GB"/>
        </w:rPr>
        <w:t xml:space="preserve">responsibilities and procedures necessary </w:t>
      </w:r>
      <w:r w:rsidRPr="00FF7EC0">
        <w:rPr>
          <w:rFonts w:cs="Calibri"/>
          <w:color w:val="333333"/>
          <w:szCs w:val="24"/>
          <w:lang w:eastAsia="en-GB"/>
        </w:rPr>
        <w:t>to </w:t>
      </w:r>
      <w:r w:rsidRPr="00FF7EC0">
        <w:rPr>
          <w:rFonts w:cs="Calibri"/>
          <w:color w:val="000000"/>
          <w:szCs w:val="24"/>
          <w:lang w:eastAsia="en-GB"/>
        </w:rPr>
        <w:t>ensure</w:t>
      </w:r>
      <w:r w:rsidRPr="00FF7EC0">
        <w:rPr>
          <w:rFonts w:cs="Calibri"/>
          <w:color w:val="333333"/>
          <w:szCs w:val="24"/>
          <w:lang w:eastAsia="en-GB"/>
        </w:rPr>
        <w:t> that the required services under this bid specification is in place and will be maintained continuously in the event of a </w:t>
      </w:r>
      <w:r w:rsidRPr="00FF7EC0">
        <w:rPr>
          <w:rFonts w:cs="Calibri"/>
          <w:color w:val="000000"/>
          <w:szCs w:val="24"/>
          <w:lang w:eastAsia="en-GB"/>
        </w:rPr>
        <w:t>disruption</w:t>
      </w:r>
      <w:r w:rsidRPr="00FF7EC0">
        <w:rPr>
          <w:rFonts w:cs="Calibri"/>
          <w:color w:val="333333"/>
          <w:szCs w:val="24"/>
          <w:lang w:eastAsia="en-GB"/>
        </w:rPr>
        <w:t> </w:t>
      </w:r>
      <w:r w:rsidRPr="00FF7EC0">
        <w:rPr>
          <w:rFonts w:cs="Calibri"/>
          <w:color w:val="000000"/>
          <w:szCs w:val="24"/>
          <w:lang w:eastAsia="en-GB"/>
        </w:rPr>
        <w:t>to the bidder’s operations, regardless of the</w:t>
      </w:r>
      <w:r w:rsidRPr="00FF7EC0">
        <w:rPr>
          <w:rFonts w:cs="Calibri"/>
          <w:color w:val="333333"/>
          <w:szCs w:val="24"/>
          <w:lang w:eastAsia="en-GB"/>
        </w:rPr>
        <w:t> cause of the disruption</w:t>
      </w:r>
      <w:r w:rsidRPr="00FF7EC0">
        <w:rPr>
          <w:rFonts w:cs="Calibri"/>
          <w:color w:val="000000"/>
          <w:szCs w:val="24"/>
          <w:lang w:eastAsia="en-GB"/>
        </w:rPr>
        <w:t>.</w:t>
      </w:r>
    </w:p>
    <w:p w14:paraId="76AC2635" w14:textId="77777777" w:rsidR="00CC6D69" w:rsidRPr="00A10C5D" w:rsidRDefault="00CC6D69" w:rsidP="00A10C5D">
      <w:pPr>
        <w:pStyle w:val="Specification"/>
        <w:numPr>
          <w:ilvl w:val="0"/>
          <w:numId w:val="4"/>
        </w:numPr>
        <w:spacing w:line="276" w:lineRule="auto"/>
        <w:jc w:val="both"/>
        <w:rPr>
          <w:rFonts w:cs="Calibri"/>
          <w:b/>
          <w:bCs/>
        </w:rPr>
      </w:pPr>
      <w:r w:rsidRPr="00A10C5D">
        <w:rPr>
          <w:rFonts w:cs="Calibri"/>
          <w:b/>
          <w:bCs/>
        </w:rPr>
        <w:t>SUPPLIER DUE DILIGENCE</w:t>
      </w:r>
    </w:p>
    <w:p w14:paraId="4542B770" w14:textId="23D2696A" w:rsidR="00CC6D69" w:rsidRDefault="00CC6D69" w:rsidP="00A10C5D">
      <w:pPr>
        <w:pStyle w:val="Specification"/>
        <w:spacing w:line="276" w:lineRule="auto"/>
        <w:ind w:left="567"/>
        <w:jc w:val="both"/>
        <w:rPr>
          <w:rFonts w:cs="Calibri"/>
        </w:rPr>
      </w:pPr>
      <w:r w:rsidRPr="00A10C5D">
        <w:rPr>
          <w:rFonts w:cs="Calibri"/>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5A22CCD1" w14:textId="77777777" w:rsidR="00296BA8" w:rsidRPr="00A10C5D" w:rsidRDefault="00296BA8" w:rsidP="00A10C5D">
      <w:pPr>
        <w:pStyle w:val="Specification"/>
        <w:spacing w:line="276" w:lineRule="auto"/>
        <w:ind w:left="567"/>
        <w:jc w:val="both"/>
        <w:rPr>
          <w:rFonts w:cs="Calibri"/>
        </w:rPr>
      </w:pPr>
    </w:p>
    <w:p w14:paraId="1809AFB6" w14:textId="0C46EEF7" w:rsidR="00DF56E2" w:rsidRPr="00A22ECF" w:rsidRDefault="00056649" w:rsidP="00A22ECF">
      <w:pPr>
        <w:pStyle w:val="Heading2"/>
        <w:spacing w:before="0" w:line="276" w:lineRule="auto"/>
        <w:jc w:val="both"/>
        <w:rPr>
          <w:rFonts w:cs="Calibri"/>
          <w:szCs w:val="24"/>
        </w:rPr>
      </w:pPr>
      <w:bookmarkStart w:id="96" w:name="_Toc106629068"/>
      <w:bookmarkEnd w:id="88"/>
      <w:r w:rsidRPr="00A22ECF">
        <w:rPr>
          <w:rFonts w:cs="Calibri"/>
          <w:szCs w:val="24"/>
        </w:rPr>
        <w:t>DECLARATION OF COMPLIANCE</w:t>
      </w:r>
      <w:bookmarkEnd w:id="96"/>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701569" w14:paraId="21714601" w14:textId="77777777" w:rsidTr="00DA07C5">
        <w:trPr>
          <w:tblHeader/>
        </w:trPr>
        <w:tc>
          <w:tcPr>
            <w:tcW w:w="3436" w:type="pct"/>
            <w:shd w:val="clear" w:color="auto" w:fill="C6D9F1" w:themeFill="text2" w:themeFillTint="33"/>
          </w:tcPr>
          <w:p w14:paraId="46A6A877" w14:textId="77777777" w:rsidR="00DF56E2" w:rsidRPr="00A10C5D" w:rsidRDefault="00DF56E2" w:rsidP="00A10C5D">
            <w:pPr>
              <w:spacing w:line="276" w:lineRule="auto"/>
              <w:jc w:val="both"/>
              <w:rPr>
                <w:rFonts w:cs="Calibri"/>
                <w:b/>
                <w:szCs w:val="24"/>
              </w:rPr>
            </w:pPr>
          </w:p>
        </w:tc>
        <w:tc>
          <w:tcPr>
            <w:tcW w:w="719" w:type="pct"/>
            <w:shd w:val="clear" w:color="auto" w:fill="C6D9F1" w:themeFill="text2" w:themeFillTint="33"/>
          </w:tcPr>
          <w:p w14:paraId="0299C4C9" w14:textId="77777777" w:rsidR="00DF56E2" w:rsidRPr="00A10C5D" w:rsidRDefault="00DF56E2" w:rsidP="00A10C5D">
            <w:pPr>
              <w:spacing w:line="276" w:lineRule="auto"/>
              <w:jc w:val="both"/>
              <w:rPr>
                <w:rFonts w:cs="Calibri"/>
                <w:b/>
                <w:szCs w:val="24"/>
              </w:rPr>
            </w:pPr>
            <w:r w:rsidRPr="00A10C5D">
              <w:rPr>
                <w:rFonts w:cs="Calibri"/>
                <w:b/>
                <w:szCs w:val="24"/>
              </w:rPr>
              <w:t>ACCEPT</w:t>
            </w:r>
            <w:r w:rsidR="009609F4" w:rsidRPr="00A10C5D">
              <w:rPr>
                <w:rFonts w:cs="Calibri"/>
                <w:b/>
                <w:szCs w:val="24"/>
              </w:rPr>
              <w:t xml:space="preserve"> ALL</w:t>
            </w:r>
          </w:p>
        </w:tc>
        <w:tc>
          <w:tcPr>
            <w:tcW w:w="845" w:type="pct"/>
            <w:shd w:val="clear" w:color="auto" w:fill="C6D9F1" w:themeFill="text2" w:themeFillTint="33"/>
          </w:tcPr>
          <w:p w14:paraId="601F078B" w14:textId="77777777" w:rsidR="00DF56E2" w:rsidRPr="00A10C5D" w:rsidRDefault="00BA227B" w:rsidP="00A10C5D">
            <w:pPr>
              <w:spacing w:line="276" w:lineRule="auto"/>
              <w:jc w:val="both"/>
              <w:rPr>
                <w:rFonts w:cs="Calibri"/>
                <w:b/>
                <w:szCs w:val="24"/>
              </w:rPr>
            </w:pPr>
            <w:r w:rsidRPr="00A10C5D">
              <w:rPr>
                <w:rFonts w:cs="Calibri"/>
                <w:b/>
                <w:szCs w:val="24"/>
              </w:rPr>
              <w:t xml:space="preserve">DO </w:t>
            </w:r>
            <w:r w:rsidR="00DF56E2" w:rsidRPr="00A10C5D">
              <w:rPr>
                <w:rFonts w:cs="Calibri"/>
                <w:b/>
                <w:szCs w:val="24"/>
              </w:rPr>
              <w:t>NOT ACCEPT</w:t>
            </w:r>
            <w:r w:rsidR="009609F4" w:rsidRPr="00A10C5D">
              <w:rPr>
                <w:rFonts w:cs="Calibri"/>
                <w:b/>
                <w:szCs w:val="24"/>
              </w:rPr>
              <w:t xml:space="preserve"> ALL</w:t>
            </w:r>
          </w:p>
        </w:tc>
      </w:tr>
      <w:tr w:rsidR="00DF56E2" w:rsidRPr="00701569" w14:paraId="212702E3" w14:textId="77777777" w:rsidTr="00DA07C5">
        <w:tc>
          <w:tcPr>
            <w:tcW w:w="3436" w:type="pct"/>
          </w:tcPr>
          <w:p w14:paraId="11974B10" w14:textId="34FEA575" w:rsidR="0016093F" w:rsidRPr="00A10C5D" w:rsidRDefault="00DF56E2" w:rsidP="00A22ECF">
            <w:pPr>
              <w:pStyle w:val="Specification"/>
              <w:numPr>
                <w:ilvl w:val="0"/>
                <w:numId w:val="11"/>
              </w:numPr>
              <w:spacing w:line="276" w:lineRule="auto"/>
              <w:ind w:hanging="315"/>
              <w:jc w:val="both"/>
              <w:rPr>
                <w:rFonts w:cs="Calibri"/>
              </w:rPr>
            </w:pPr>
            <w:r w:rsidRPr="00A10C5D">
              <w:rPr>
                <w:rFonts w:cs="Calibri"/>
              </w:rPr>
              <w:t xml:space="preserve">The bidder declares </w:t>
            </w:r>
            <w:r w:rsidR="0016093F" w:rsidRPr="00A10C5D">
              <w:rPr>
                <w:rFonts w:cs="Calibri"/>
              </w:rPr>
              <w:t>to ACCEPT ALL the Speci</w:t>
            </w:r>
            <w:r w:rsidR="00932583" w:rsidRPr="00A10C5D">
              <w:rPr>
                <w:rFonts w:cs="Calibri"/>
              </w:rPr>
              <w:t>al</w:t>
            </w:r>
            <w:r w:rsidR="0016093F" w:rsidRPr="00A10C5D">
              <w:rPr>
                <w:rFonts w:cs="Calibri"/>
              </w:rPr>
              <w:t xml:space="preserve"> Condition of Contract </w:t>
            </w:r>
            <w:r w:rsidR="00834A22" w:rsidRPr="00A10C5D">
              <w:rPr>
                <w:rFonts w:cs="Calibri"/>
              </w:rPr>
              <w:t xml:space="preserve">as specified </w:t>
            </w:r>
            <w:r w:rsidR="00C845C1" w:rsidRPr="00A10C5D">
              <w:rPr>
                <w:rFonts w:cs="Calibri"/>
              </w:rPr>
              <w:t>in section</w:t>
            </w:r>
            <w:r w:rsidR="00C845C1" w:rsidRPr="00A10C5D">
              <w:rPr>
                <w:rFonts w:cs="Calibri"/>
                <w:b/>
              </w:rPr>
              <w:t xml:space="preserve"> </w:t>
            </w:r>
            <w:r w:rsidR="00BE312D" w:rsidRPr="00A10C5D">
              <w:rPr>
                <w:rFonts w:cs="Calibri"/>
                <w:b/>
              </w:rPr>
              <w:fldChar w:fldCharType="begin"/>
            </w:r>
            <w:r w:rsidR="00BE312D" w:rsidRPr="00A10C5D">
              <w:rPr>
                <w:rFonts w:cs="Calibri"/>
                <w:b/>
              </w:rPr>
              <w:instrText xml:space="preserve"> REF _Ref455589162 \w </w:instrText>
            </w:r>
            <w:r w:rsidR="002729F3" w:rsidRPr="00A10C5D">
              <w:rPr>
                <w:rFonts w:cs="Calibri"/>
                <w:b/>
              </w:rPr>
              <w:instrText xml:space="preserve"> \* MERGEFORMAT </w:instrText>
            </w:r>
            <w:r w:rsidR="00BE312D" w:rsidRPr="00A10C5D">
              <w:rPr>
                <w:rFonts w:cs="Calibri"/>
                <w:b/>
              </w:rPr>
              <w:fldChar w:fldCharType="separate"/>
            </w:r>
            <w:r w:rsidR="009A4D7B" w:rsidRPr="00A10C5D">
              <w:rPr>
                <w:rFonts w:cs="Calibri"/>
                <w:b/>
              </w:rPr>
              <w:t>7.2</w:t>
            </w:r>
            <w:r w:rsidR="00BE312D" w:rsidRPr="00A10C5D">
              <w:rPr>
                <w:rFonts w:cs="Calibri"/>
                <w:b/>
              </w:rPr>
              <w:fldChar w:fldCharType="end"/>
            </w:r>
            <w:r w:rsidR="00BE312D" w:rsidRPr="00A10C5D">
              <w:rPr>
                <w:rFonts w:cs="Calibri"/>
              </w:rPr>
              <w:t xml:space="preserve"> </w:t>
            </w:r>
            <w:r w:rsidR="00C845C1" w:rsidRPr="00A10C5D">
              <w:rPr>
                <w:rFonts w:cs="Calibri"/>
              </w:rPr>
              <w:t xml:space="preserve">above </w:t>
            </w:r>
            <w:r w:rsidR="0016093F" w:rsidRPr="00A10C5D">
              <w:rPr>
                <w:rFonts w:cs="Calibri"/>
              </w:rPr>
              <w:t xml:space="preserve">by </w:t>
            </w:r>
            <w:r w:rsidRPr="00A10C5D">
              <w:rPr>
                <w:rFonts w:cs="Calibri"/>
              </w:rPr>
              <w:t>indicating with an “X” in the “ACCEPT</w:t>
            </w:r>
            <w:r w:rsidR="00C845C1" w:rsidRPr="00A10C5D">
              <w:rPr>
                <w:rFonts w:cs="Calibri"/>
              </w:rPr>
              <w:t xml:space="preserve"> ALL</w:t>
            </w:r>
            <w:r w:rsidRPr="00A10C5D">
              <w:rPr>
                <w:rFonts w:cs="Calibri"/>
              </w:rPr>
              <w:t>” column</w:t>
            </w:r>
            <w:r w:rsidR="0016093F" w:rsidRPr="00A10C5D">
              <w:rPr>
                <w:rFonts w:cs="Calibri"/>
              </w:rPr>
              <w:t xml:space="preserve">, </w:t>
            </w:r>
            <w:r w:rsidR="00BE312D" w:rsidRPr="00A10C5D">
              <w:rPr>
                <w:rFonts w:cs="Calibri"/>
              </w:rPr>
              <w:t>OR</w:t>
            </w:r>
          </w:p>
          <w:p w14:paraId="74276F37" w14:textId="2F25407F" w:rsidR="00C845C1" w:rsidRPr="00A10C5D" w:rsidRDefault="0016093F" w:rsidP="00A22ECF">
            <w:pPr>
              <w:pStyle w:val="Specification"/>
              <w:numPr>
                <w:ilvl w:val="0"/>
                <w:numId w:val="11"/>
              </w:numPr>
              <w:spacing w:line="276" w:lineRule="auto"/>
              <w:ind w:hanging="315"/>
              <w:jc w:val="both"/>
              <w:rPr>
                <w:rFonts w:cs="Calibri"/>
              </w:rPr>
            </w:pPr>
            <w:r w:rsidRPr="00A10C5D">
              <w:rPr>
                <w:rFonts w:cs="Calibri"/>
              </w:rPr>
              <w:t xml:space="preserve">The bidder declares to NOT ACCEPT ALL the </w:t>
            </w:r>
            <w:r w:rsidR="001D2F39" w:rsidRPr="00A10C5D">
              <w:rPr>
                <w:rFonts w:cs="Calibri"/>
              </w:rPr>
              <w:t>Special</w:t>
            </w:r>
            <w:r w:rsidRPr="00A10C5D">
              <w:rPr>
                <w:rFonts w:cs="Calibri"/>
              </w:rPr>
              <w:t xml:space="preserve"> Conditions of Contract</w:t>
            </w:r>
            <w:r w:rsidR="00BE312D" w:rsidRPr="00A10C5D">
              <w:rPr>
                <w:rFonts w:cs="Calibri"/>
              </w:rPr>
              <w:t xml:space="preserve"> as specified </w:t>
            </w:r>
            <w:r w:rsidR="00BA227B" w:rsidRPr="00A10C5D">
              <w:rPr>
                <w:rFonts w:cs="Calibri"/>
              </w:rPr>
              <w:t xml:space="preserve">in section </w:t>
            </w:r>
            <w:r w:rsidR="00BE312D" w:rsidRPr="00A10C5D">
              <w:rPr>
                <w:rFonts w:cs="Calibri"/>
                <w:b/>
              </w:rPr>
              <w:fldChar w:fldCharType="begin"/>
            </w:r>
            <w:r w:rsidR="00BE312D" w:rsidRPr="00A10C5D">
              <w:rPr>
                <w:rFonts w:cs="Calibri"/>
                <w:b/>
              </w:rPr>
              <w:instrText xml:space="preserve"> REF _Ref455589162 \w </w:instrText>
            </w:r>
            <w:r w:rsidR="002729F3" w:rsidRPr="00A10C5D">
              <w:rPr>
                <w:rFonts w:cs="Calibri"/>
                <w:b/>
              </w:rPr>
              <w:instrText xml:space="preserve"> \* MERGEFORMAT </w:instrText>
            </w:r>
            <w:r w:rsidR="00BE312D" w:rsidRPr="00A10C5D">
              <w:rPr>
                <w:rFonts w:cs="Calibri"/>
                <w:b/>
              </w:rPr>
              <w:fldChar w:fldCharType="separate"/>
            </w:r>
            <w:r w:rsidR="009A4D7B" w:rsidRPr="00A10C5D">
              <w:rPr>
                <w:rFonts w:cs="Calibri"/>
                <w:b/>
              </w:rPr>
              <w:t>7.2</w:t>
            </w:r>
            <w:r w:rsidR="00BE312D" w:rsidRPr="00A10C5D">
              <w:rPr>
                <w:rFonts w:cs="Calibri"/>
                <w:b/>
              </w:rPr>
              <w:fldChar w:fldCharType="end"/>
            </w:r>
            <w:r w:rsidR="00BE312D" w:rsidRPr="00A10C5D">
              <w:rPr>
                <w:rFonts w:cs="Calibri"/>
              </w:rPr>
              <w:t xml:space="preserve"> </w:t>
            </w:r>
            <w:r w:rsidR="00C845C1" w:rsidRPr="00A10C5D">
              <w:rPr>
                <w:rFonts w:cs="Calibri"/>
              </w:rPr>
              <w:t xml:space="preserve">above </w:t>
            </w:r>
            <w:r w:rsidRPr="00A10C5D">
              <w:rPr>
                <w:rFonts w:cs="Calibri"/>
              </w:rPr>
              <w:t>by</w:t>
            </w:r>
            <w:r w:rsidR="00C845C1" w:rsidRPr="00A10C5D">
              <w:rPr>
                <w:rFonts w:cs="Calibri"/>
              </w:rPr>
              <w:t xml:space="preserve"> -</w:t>
            </w:r>
            <w:r w:rsidRPr="00A10C5D">
              <w:rPr>
                <w:rFonts w:cs="Calibri"/>
              </w:rPr>
              <w:t xml:space="preserve"> </w:t>
            </w:r>
          </w:p>
          <w:p w14:paraId="27E278FC" w14:textId="77777777" w:rsidR="00C845C1" w:rsidRPr="00A10C5D" w:rsidRDefault="00C845C1" w:rsidP="00A10C5D">
            <w:pPr>
              <w:pStyle w:val="Specification"/>
              <w:numPr>
                <w:ilvl w:val="1"/>
                <w:numId w:val="11"/>
              </w:numPr>
              <w:spacing w:line="276" w:lineRule="auto"/>
              <w:jc w:val="both"/>
              <w:rPr>
                <w:rFonts w:cs="Calibri"/>
              </w:rPr>
            </w:pPr>
            <w:r w:rsidRPr="00A10C5D">
              <w:rPr>
                <w:rFonts w:cs="Calibri"/>
              </w:rPr>
              <w:t>Indicating with an “X” in the “</w:t>
            </w:r>
            <w:r w:rsidR="009609F4" w:rsidRPr="00A10C5D">
              <w:rPr>
                <w:rFonts w:cs="Calibri"/>
              </w:rPr>
              <w:t xml:space="preserve">DO NOT </w:t>
            </w:r>
            <w:r w:rsidRPr="00A10C5D">
              <w:rPr>
                <w:rFonts w:cs="Calibri"/>
              </w:rPr>
              <w:t>ACCEPT</w:t>
            </w:r>
            <w:r w:rsidR="009609F4" w:rsidRPr="00A10C5D">
              <w:rPr>
                <w:rFonts w:cs="Calibri"/>
              </w:rPr>
              <w:t xml:space="preserve"> ALL</w:t>
            </w:r>
            <w:r w:rsidRPr="00A10C5D">
              <w:rPr>
                <w:rFonts w:cs="Calibri"/>
              </w:rPr>
              <w:t>” column, and;</w:t>
            </w:r>
          </w:p>
          <w:p w14:paraId="36481385" w14:textId="77777777" w:rsidR="0016093F" w:rsidRPr="00A10C5D" w:rsidRDefault="00C845C1" w:rsidP="00A10C5D">
            <w:pPr>
              <w:pStyle w:val="Specification"/>
              <w:numPr>
                <w:ilvl w:val="1"/>
                <w:numId w:val="11"/>
              </w:numPr>
              <w:spacing w:line="276" w:lineRule="auto"/>
              <w:jc w:val="both"/>
              <w:rPr>
                <w:rFonts w:cs="Calibri"/>
              </w:rPr>
            </w:pPr>
            <w:r w:rsidRPr="00A10C5D">
              <w:rPr>
                <w:rFonts w:cs="Calibri"/>
              </w:rPr>
              <w:t xml:space="preserve">Provide reason and </w:t>
            </w:r>
            <w:r w:rsidR="009609F4" w:rsidRPr="00A10C5D">
              <w:rPr>
                <w:rFonts w:cs="Calibri"/>
              </w:rPr>
              <w:t>proposal</w:t>
            </w:r>
            <w:r w:rsidRPr="00A10C5D">
              <w:rPr>
                <w:rFonts w:cs="Calibri"/>
              </w:rPr>
              <w:t xml:space="preserve"> for each of the conditions </w:t>
            </w:r>
            <w:r w:rsidR="001C7B1B" w:rsidRPr="00A10C5D">
              <w:rPr>
                <w:rFonts w:cs="Calibri"/>
              </w:rPr>
              <w:t xml:space="preserve">that </w:t>
            </w:r>
            <w:r w:rsidR="009609F4" w:rsidRPr="00A10C5D">
              <w:rPr>
                <w:rFonts w:cs="Calibri"/>
              </w:rPr>
              <w:t>is</w:t>
            </w:r>
            <w:r w:rsidR="001C7B1B" w:rsidRPr="00A10C5D">
              <w:rPr>
                <w:rFonts w:cs="Calibri"/>
              </w:rPr>
              <w:t xml:space="preserve"> </w:t>
            </w:r>
            <w:r w:rsidRPr="00A10C5D">
              <w:rPr>
                <w:rFonts w:cs="Calibri"/>
              </w:rPr>
              <w:t xml:space="preserve">not accepted. </w:t>
            </w:r>
          </w:p>
        </w:tc>
        <w:tc>
          <w:tcPr>
            <w:tcW w:w="719" w:type="pct"/>
          </w:tcPr>
          <w:p w14:paraId="0621A319" w14:textId="77777777" w:rsidR="00DF56E2" w:rsidRPr="00A10C5D" w:rsidRDefault="00DF56E2" w:rsidP="00A10C5D">
            <w:pPr>
              <w:spacing w:line="276" w:lineRule="auto"/>
              <w:jc w:val="both"/>
              <w:rPr>
                <w:rFonts w:cs="Calibri"/>
                <w:szCs w:val="24"/>
              </w:rPr>
            </w:pPr>
          </w:p>
        </w:tc>
        <w:tc>
          <w:tcPr>
            <w:tcW w:w="845" w:type="pct"/>
          </w:tcPr>
          <w:p w14:paraId="537A9806" w14:textId="77777777" w:rsidR="00DF56E2" w:rsidRPr="00A10C5D" w:rsidRDefault="00DF56E2" w:rsidP="00A10C5D">
            <w:pPr>
              <w:spacing w:line="276" w:lineRule="auto"/>
              <w:jc w:val="both"/>
              <w:rPr>
                <w:rFonts w:cs="Calibri"/>
                <w:szCs w:val="24"/>
              </w:rPr>
            </w:pPr>
          </w:p>
        </w:tc>
      </w:tr>
      <w:tr w:rsidR="00DF56E2" w:rsidRPr="00701569" w14:paraId="261D8747" w14:textId="77777777" w:rsidTr="000D178E">
        <w:tc>
          <w:tcPr>
            <w:tcW w:w="5000" w:type="pct"/>
            <w:gridSpan w:val="3"/>
          </w:tcPr>
          <w:p w14:paraId="70A676BC" w14:textId="77777777" w:rsidR="00C845C1" w:rsidRPr="00A10C5D" w:rsidRDefault="001D2F39" w:rsidP="00A10C5D">
            <w:pPr>
              <w:spacing w:line="276" w:lineRule="auto"/>
              <w:jc w:val="both"/>
              <w:rPr>
                <w:rFonts w:cs="Calibri"/>
                <w:szCs w:val="24"/>
              </w:rPr>
            </w:pPr>
            <w:r w:rsidRPr="00A10C5D">
              <w:rPr>
                <w:rFonts w:cs="Calibri"/>
                <w:szCs w:val="24"/>
              </w:rPr>
              <w:t>Comments by bidder:</w:t>
            </w:r>
          </w:p>
          <w:p w14:paraId="3D25F3F2" w14:textId="77777777" w:rsidR="00DF56E2" w:rsidRPr="00A10C5D" w:rsidRDefault="004B5F77" w:rsidP="00A10C5D">
            <w:pPr>
              <w:spacing w:line="276" w:lineRule="auto"/>
              <w:jc w:val="both"/>
              <w:rPr>
                <w:rFonts w:cs="Calibri"/>
                <w:szCs w:val="24"/>
              </w:rPr>
            </w:pPr>
            <w:r w:rsidRPr="00A10C5D">
              <w:rPr>
                <w:rFonts w:cs="Calibri"/>
                <w:szCs w:val="24"/>
              </w:rPr>
              <w:t xml:space="preserve">Provide reason and </w:t>
            </w:r>
            <w:r w:rsidR="009609F4" w:rsidRPr="00A10C5D">
              <w:rPr>
                <w:rFonts w:cs="Calibri"/>
                <w:szCs w:val="24"/>
              </w:rPr>
              <w:t>proposal</w:t>
            </w:r>
            <w:r w:rsidRPr="00A10C5D">
              <w:rPr>
                <w:rFonts w:cs="Calibri"/>
                <w:szCs w:val="24"/>
              </w:rPr>
              <w:t xml:space="preserve"> for each of the conditions not accepted as per the format:</w:t>
            </w:r>
          </w:p>
          <w:p w14:paraId="740C693F" w14:textId="77777777" w:rsidR="004B5F77" w:rsidRPr="00A10C5D" w:rsidRDefault="004B5F77" w:rsidP="00A10C5D">
            <w:pPr>
              <w:spacing w:line="276" w:lineRule="auto"/>
              <w:jc w:val="both"/>
              <w:rPr>
                <w:rFonts w:cs="Calibri"/>
                <w:szCs w:val="24"/>
              </w:rPr>
            </w:pPr>
            <w:r w:rsidRPr="00A10C5D">
              <w:rPr>
                <w:rFonts w:cs="Calibri"/>
                <w:szCs w:val="24"/>
              </w:rPr>
              <w:t>Condition Reference:</w:t>
            </w:r>
          </w:p>
          <w:p w14:paraId="1B2E8A07" w14:textId="77777777" w:rsidR="004B5F77" w:rsidRPr="00A10C5D" w:rsidRDefault="004B5F77" w:rsidP="00A10C5D">
            <w:pPr>
              <w:spacing w:line="276" w:lineRule="auto"/>
              <w:jc w:val="both"/>
              <w:rPr>
                <w:rFonts w:cs="Calibri"/>
                <w:szCs w:val="24"/>
              </w:rPr>
            </w:pPr>
            <w:r w:rsidRPr="00A10C5D">
              <w:rPr>
                <w:rFonts w:cs="Calibri"/>
                <w:szCs w:val="24"/>
              </w:rPr>
              <w:t>Reason</w:t>
            </w:r>
            <w:r w:rsidR="009609F4" w:rsidRPr="00A10C5D">
              <w:rPr>
                <w:rFonts w:cs="Calibri"/>
                <w:szCs w:val="24"/>
              </w:rPr>
              <w:t>:</w:t>
            </w:r>
          </w:p>
          <w:p w14:paraId="6371F6FF" w14:textId="77777777" w:rsidR="00DF56E2" w:rsidRPr="00A10C5D" w:rsidRDefault="004B5F77" w:rsidP="00A10C5D">
            <w:pPr>
              <w:spacing w:line="276" w:lineRule="auto"/>
              <w:jc w:val="both"/>
              <w:rPr>
                <w:rFonts w:cs="Calibri"/>
                <w:b/>
                <w:szCs w:val="24"/>
              </w:rPr>
            </w:pPr>
            <w:r w:rsidRPr="00A10C5D">
              <w:rPr>
                <w:rFonts w:cs="Calibri"/>
                <w:szCs w:val="24"/>
              </w:rPr>
              <w:t>Pr</w:t>
            </w:r>
            <w:r w:rsidR="009609F4" w:rsidRPr="00A10C5D">
              <w:rPr>
                <w:rFonts w:cs="Calibri"/>
                <w:szCs w:val="24"/>
              </w:rPr>
              <w:t>oposal</w:t>
            </w:r>
            <w:r w:rsidR="00984FEE" w:rsidRPr="00A10C5D">
              <w:rPr>
                <w:rFonts w:cs="Calibri"/>
                <w:szCs w:val="24"/>
              </w:rPr>
              <w:t>:</w:t>
            </w:r>
          </w:p>
        </w:tc>
      </w:tr>
    </w:tbl>
    <w:p w14:paraId="61914678" w14:textId="77777777" w:rsidR="0070175D" w:rsidRPr="00A10C5D" w:rsidRDefault="0066206F" w:rsidP="00C70D45">
      <w:pPr>
        <w:pStyle w:val="AnnexH2"/>
        <w:numPr>
          <w:ilvl w:val="0"/>
          <w:numId w:val="0"/>
        </w:numPr>
        <w:spacing w:before="0" w:line="276" w:lineRule="auto"/>
        <w:ind w:left="567" w:hanging="567"/>
        <w:jc w:val="both"/>
        <w:rPr>
          <w:rFonts w:cs="Calibri"/>
          <w:sz w:val="24"/>
          <w:szCs w:val="24"/>
        </w:rPr>
      </w:pPr>
      <w:bookmarkStart w:id="97" w:name="_Toc435315925"/>
      <w:bookmarkStart w:id="98" w:name="_Toc106629069"/>
      <w:r w:rsidRPr="00A10C5D">
        <w:rPr>
          <w:rFonts w:cs="Calibri"/>
          <w:sz w:val="24"/>
          <w:szCs w:val="24"/>
        </w:rPr>
        <w:t xml:space="preserve">COSTING </w:t>
      </w:r>
      <w:r w:rsidR="00376BCF" w:rsidRPr="00A10C5D">
        <w:rPr>
          <w:rFonts w:cs="Calibri"/>
          <w:sz w:val="24"/>
          <w:szCs w:val="24"/>
        </w:rPr>
        <w:t xml:space="preserve">AND </w:t>
      </w:r>
      <w:r w:rsidRPr="00A10C5D">
        <w:rPr>
          <w:rFonts w:cs="Calibri"/>
          <w:sz w:val="24"/>
          <w:szCs w:val="24"/>
        </w:rPr>
        <w:t>PRICING</w:t>
      </w:r>
      <w:bookmarkEnd w:id="97"/>
      <w:bookmarkEnd w:id="98"/>
    </w:p>
    <w:p w14:paraId="1D49671A" w14:textId="77777777" w:rsidR="00190E5E" w:rsidRPr="00A10C5D" w:rsidRDefault="00190E5E" w:rsidP="00A10C5D">
      <w:pPr>
        <w:pStyle w:val="Heading1"/>
        <w:spacing w:before="0" w:line="276" w:lineRule="auto"/>
        <w:jc w:val="both"/>
        <w:rPr>
          <w:rFonts w:cs="Calibri"/>
          <w:sz w:val="24"/>
          <w:szCs w:val="24"/>
        </w:rPr>
      </w:pPr>
      <w:bookmarkStart w:id="99" w:name="_Ref455599421"/>
      <w:bookmarkStart w:id="100" w:name="_Toc106629070"/>
      <w:bookmarkStart w:id="101" w:name="_Toc435315926"/>
      <w:r w:rsidRPr="00A10C5D">
        <w:rPr>
          <w:rFonts w:cs="Calibri"/>
          <w:sz w:val="24"/>
          <w:szCs w:val="24"/>
        </w:rPr>
        <w:t>COSTING AND PRICING</w:t>
      </w:r>
      <w:bookmarkEnd w:id="99"/>
      <w:bookmarkEnd w:id="100"/>
    </w:p>
    <w:p w14:paraId="24050D70" w14:textId="77777777" w:rsidR="00BF5791" w:rsidRPr="00A10C5D" w:rsidRDefault="005A3FC5" w:rsidP="00A10C5D">
      <w:pPr>
        <w:pStyle w:val="Heading2"/>
        <w:spacing w:before="0" w:line="276" w:lineRule="auto"/>
        <w:jc w:val="both"/>
        <w:rPr>
          <w:rFonts w:cs="Calibri"/>
          <w:szCs w:val="24"/>
        </w:rPr>
      </w:pPr>
      <w:bookmarkStart w:id="102" w:name="_Toc106629071"/>
      <w:bookmarkEnd w:id="101"/>
      <w:r w:rsidRPr="00A10C5D">
        <w:rPr>
          <w:rFonts w:cs="Calibri"/>
          <w:szCs w:val="24"/>
        </w:rPr>
        <w:t>COSTING AND PRICING EVALUATION</w:t>
      </w:r>
      <w:bookmarkEnd w:id="102"/>
    </w:p>
    <w:p w14:paraId="70E155FB" w14:textId="77777777" w:rsidR="005C19FB" w:rsidRPr="00A10C5D" w:rsidRDefault="005C19FB" w:rsidP="00A10C5D">
      <w:pPr>
        <w:pStyle w:val="Specification"/>
        <w:numPr>
          <w:ilvl w:val="0"/>
          <w:numId w:val="74"/>
        </w:numPr>
        <w:spacing w:line="276" w:lineRule="auto"/>
        <w:jc w:val="both"/>
        <w:rPr>
          <w:rFonts w:cs="Calibri"/>
        </w:rPr>
      </w:pPr>
      <w:r w:rsidRPr="00A10C5D">
        <w:rPr>
          <w:rFonts w:cs="Calibri"/>
          <w:lang w:val="en-GB"/>
        </w:rPr>
        <w:t>In terms of Preferential Procurement Policy Framework Act (PPPFA), the following preference point system is applicable to all Bids:</w:t>
      </w:r>
    </w:p>
    <w:p w14:paraId="0FAC654A" w14:textId="77777777" w:rsidR="005C19FB" w:rsidRPr="00A10C5D" w:rsidRDefault="005C19FB" w:rsidP="00A10C5D">
      <w:pPr>
        <w:pStyle w:val="Specification"/>
        <w:numPr>
          <w:ilvl w:val="1"/>
          <w:numId w:val="74"/>
        </w:numPr>
        <w:spacing w:line="276" w:lineRule="auto"/>
        <w:jc w:val="both"/>
        <w:rPr>
          <w:rFonts w:cs="Calibri"/>
        </w:rPr>
      </w:pPr>
      <w:r w:rsidRPr="00A10C5D">
        <w:rPr>
          <w:rFonts w:cs="Calibri"/>
        </w:rPr>
        <w:t xml:space="preserve">the 80/20 system (80 Price, 20 B-BBEE) for requirements with a Rand value of up to R50 000 000 (all applicable taxes included); or </w:t>
      </w:r>
    </w:p>
    <w:p w14:paraId="63B678F6" w14:textId="77777777" w:rsidR="005C19FB" w:rsidRPr="00A10C5D" w:rsidRDefault="005C19FB" w:rsidP="00A10C5D">
      <w:pPr>
        <w:pStyle w:val="Specification"/>
        <w:numPr>
          <w:ilvl w:val="1"/>
          <w:numId w:val="74"/>
        </w:numPr>
        <w:spacing w:line="276" w:lineRule="auto"/>
        <w:jc w:val="both"/>
        <w:rPr>
          <w:rFonts w:cs="Calibri"/>
        </w:rPr>
      </w:pPr>
      <w:r w:rsidRPr="00A10C5D">
        <w:rPr>
          <w:rFonts w:cs="Calibri"/>
        </w:rPr>
        <w:t>the 90/10 system (90 Price and 10 B-BBEE) for requirements with a Rand value above R50 000 000 (all applicable taxes included).</w:t>
      </w:r>
    </w:p>
    <w:p w14:paraId="6A4B4E3B" w14:textId="77777777" w:rsidR="005C19FB" w:rsidRPr="00A10C5D" w:rsidRDefault="005C19FB" w:rsidP="00A10C5D">
      <w:pPr>
        <w:numPr>
          <w:ilvl w:val="0"/>
          <w:numId w:val="74"/>
        </w:numPr>
        <w:tabs>
          <w:tab w:val="left" w:pos="1134"/>
        </w:tabs>
        <w:spacing w:after="120" w:line="276" w:lineRule="auto"/>
        <w:jc w:val="both"/>
        <w:rPr>
          <w:rFonts w:cs="Calibri"/>
          <w:szCs w:val="24"/>
        </w:rPr>
      </w:pPr>
      <w:r w:rsidRPr="00A10C5D">
        <w:rPr>
          <w:rFonts w:cs="Calibri"/>
          <w:szCs w:val="24"/>
        </w:rPr>
        <w:t xml:space="preserve">This bid will be evaluated using the preferential point system of </w:t>
      </w:r>
      <w:r w:rsidRPr="00A10C5D">
        <w:rPr>
          <w:rFonts w:cs="Calibri"/>
          <w:b/>
          <w:bCs/>
          <w:szCs w:val="24"/>
        </w:rPr>
        <w:t>80/20</w:t>
      </w:r>
      <w:r w:rsidRPr="00A10C5D">
        <w:rPr>
          <w:rFonts w:cs="Calibri"/>
          <w:szCs w:val="24"/>
        </w:rPr>
        <w:t>, subject to the following conditions –</w:t>
      </w:r>
    </w:p>
    <w:p w14:paraId="6605179B" w14:textId="77777777" w:rsidR="005C19FB" w:rsidRPr="00A10C5D" w:rsidRDefault="005C19FB" w:rsidP="00A10C5D">
      <w:pPr>
        <w:numPr>
          <w:ilvl w:val="1"/>
          <w:numId w:val="74"/>
        </w:numPr>
        <w:spacing w:after="120" w:line="276" w:lineRule="auto"/>
        <w:jc w:val="both"/>
        <w:rPr>
          <w:rFonts w:cs="Calibri"/>
          <w:szCs w:val="24"/>
        </w:rPr>
      </w:pPr>
      <w:r w:rsidRPr="00A10C5D">
        <w:rPr>
          <w:rFonts w:cs="Calibri"/>
          <w:szCs w:val="24"/>
        </w:rPr>
        <w:t xml:space="preserve">If the lowest acceptable bid price is up to and including R50 000 000 (all applicable taxes included) then the 80/20 preferential point system will apply to all acceptable bids; or </w:t>
      </w:r>
    </w:p>
    <w:p w14:paraId="6C677DE8" w14:textId="77777777" w:rsidR="005C19FB" w:rsidRPr="00A10C5D" w:rsidRDefault="005C19FB" w:rsidP="00A10C5D">
      <w:pPr>
        <w:numPr>
          <w:ilvl w:val="1"/>
          <w:numId w:val="74"/>
        </w:numPr>
        <w:spacing w:after="120" w:line="276" w:lineRule="auto"/>
        <w:jc w:val="both"/>
        <w:rPr>
          <w:rFonts w:cs="Calibri"/>
          <w:szCs w:val="24"/>
        </w:rPr>
      </w:pPr>
      <w:r w:rsidRPr="00A10C5D">
        <w:rPr>
          <w:rFonts w:cs="Calibri"/>
          <w:szCs w:val="24"/>
        </w:rPr>
        <w:t>If the lowest acceptable bid price is above R50 000 000 (all applicable taxes included) then the 90/10 preferential point system will apply to all acceptable bids;</w:t>
      </w:r>
    </w:p>
    <w:p w14:paraId="59561D00" w14:textId="1CFA75BB" w:rsidR="005C19FB" w:rsidRPr="00A10C5D" w:rsidRDefault="005C19FB" w:rsidP="00A10C5D">
      <w:pPr>
        <w:pStyle w:val="Specification"/>
        <w:numPr>
          <w:ilvl w:val="0"/>
          <w:numId w:val="74"/>
        </w:numPr>
        <w:spacing w:line="276" w:lineRule="auto"/>
        <w:jc w:val="both"/>
        <w:rPr>
          <w:rFonts w:cs="Calibri"/>
        </w:rPr>
      </w:pPr>
      <w:r w:rsidRPr="00A10C5D">
        <w:rPr>
          <w:rFonts w:cs="Calibri"/>
        </w:rPr>
        <w:t xml:space="preserve">The bidder must complete the declaration of acceptance as per section </w:t>
      </w:r>
      <w:r w:rsidR="00570B0F" w:rsidRPr="00A10C5D">
        <w:rPr>
          <w:rFonts w:cs="Calibri"/>
        </w:rPr>
        <w:t>8</w:t>
      </w:r>
      <w:r w:rsidR="0090468A" w:rsidRPr="00A10C5D">
        <w:rPr>
          <w:rFonts w:cs="Calibri"/>
        </w:rPr>
        <w:t>.4</w:t>
      </w:r>
      <w:r w:rsidR="002729F3" w:rsidRPr="00A10C5D">
        <w:rPr>
          <w:rFonts w:cs="Calibri"/>
        </w:rPr>
        <w:t xml:space="preserve"> </w:t>
      </w:r>
      <w:r w:rsidRPr="00A10C5D">
        <w:rPr>
          <w:rFonts w:cs="Calibri"/>
        </w:rPr>
        <w:t xml:space="preserve">below by marking with an “X” either “ACCEPT ALL”, or “DO NOT ACCEPT ALL”, failing which the declaration will be regarded as “DO NOT ACCEPT ALL” and the bid will be disqualified. </w:t>
      </w:r>
    </w:p>
    <w:p w14:paraId="57A35C3F" w14:textId="77777777" w:rsidR="005C19FB" w:rsidRPr="00A10C5D" w:rsidRDefault="005C19FB" w:rsidP="00A10C5D">
      <w:pPr>
        <w:pStyle w:val="Specification"/>
        <w:numPr>
          <w:ilvl w:val="0"/>
          <w:numId w:val="74"/>
        </w:numPr>
        <w:spacing w:line="276" w:lineRule="auto"/>
        <w:jc w:val="both"/>
        <w:rPr>
          <w:rFonts w:cs="Calibri"/>
        </w:rPr>
      </w:pPr>
      <w:r w:rsidRPr="00A10C5D">
        <w:rPr>
          <w:rFonts w:cs="Calibri"/>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3116AF29" w14:textId="77777777" w:rsidR="005C19FB" w:rsidRPr="00A10C5D" w:rsidRDefault="005C19FB" w:rsidP="00A10C5D">
      <w:pPr>
        <w:spacing w:line="276" w:lineRule="auto"/>
        <w:jc w:val="both"/>
        <w:rPr>
          <w:rFonts w:cs="Calibri"/>
          <w:szCs w:val="24"/>
        </w:rPr>
      </w:pPr>
    </w:p>
    <w:p w14:paraId="4E4A7C4E" w14:textId="77777777" w:rsidR="005A3FC5" w:rsidRPr="00A10C5D" w:rsidRDefault="00D92428" w:rsidP="00A10C5D">
      <w:pPr>
        <w:pStyle w:val="Heading2"/>
        <w:spacing w:before="0" w:line="276" w:lineRule="auto"/>
        <w:jc w:val="both"/>
        <w:rPr>
          <w:rFonts w:cs="Calibri"/>
          <w:szCs w:val="24"/>
        </w:rPr>
      </w:pPr>
      <w:bookmarkStart w:id="103" w:name="_Toc435315929"/>
      <w:bookmarkStart w:id="104" w:name="_Ref455341462"/>
      <w:bookmarkStart w:id="105" w:name="_Toc106629072"/>
      <w:r w:rsidRPr="00A10C5D">
        <w:rPr>
          <w:rFonts w:cs="Calibri"/>
          <w:szCs w:val="24"/>
        </w:rPr>
        <w:t>COSTING AND PRICING CONDITIONS</w:t>
      </w:r>
      <w:bookmarkEnd w:id="103"/>
      <w:bookmarkEnd w:id="104"/>
      <w:bookmarkEnd w:id="105"/>
    </w:p>
    <w:p w14:paraId="1A8F8FF5" w14:textId="77777777" w:rsidR="00CB18CB" w:rsidRPr="00A10C5D" w:rsidRDefault="00CB18CB" w:rsidP="00A10C5D">
      <w:pPr>
        <w:pStyle w:val="Specification"/>
        <w:numPr>
          <w:ilvl w:val="0"/>
          <w:numId w:val="73"/>
        </w:numPr>
        <w:spacing w:line="276" w:lineRule="auto"/>
        <w:jc w:val="both"/>
        <w:rPr>
          <w:rFonts w:cs="Calibri"/>
        </w:rPr>
      </w:pPr>
      <w:r w:rsidRPr="00A10C5D">
        <w:rPr>
          <w:rFonts w:cs="Calibri"/>
        </w:rPr>
        <w:t>SOUTH AFRICAN PRICING. The total price must be VAT inclusive and be quoted in South African Rand (ZAR).</w:t>
      </w:r>
      <w:r w:rsidRPr="00A10C5D">
        <w:rPr>
          <w:rFonts w:cs="Calibri"/>
        </w:rPr>
        <w:tab/>
      </w:r>
    </w:p>
    <w:p w14:paraId="109278C2" w14:textId="77777777" w:rsidR="00CB18CB" w:rsidRPr="00A10C5D" w:rsidRDefault="00CB18CB" w:rsidP="00A10C5D">
      <w:pPr>
        <w:pStyle w:val="Specification"/>
        <w:numPr>
          <w:ilvl w:val="0"/>
          <w:numId w:val="73"/>
        </w:numPr>
        <w:spacing w:line="276" w:lineRule="auto"/>
        <w:jc w:val="both"/>
        <w:rPr>
          <w:rFonts w:cs="Calibri"/>
          <w:b/>
        </w:rPr>
      </w:pPr>
      <w:r w:rsidRPr="00A10C5D">
        <w:rPr>
          <w:rFonts w:cs="Calibri"/>
          <w:b/>
        </w:rPr>
        <w:t>TOTAL PRICE</w:t>
      </w:r>
    </w:p>
    <w:p w14:paraId="5E2F5A48" w14:textId="77777777" w:rsidR="00CB18CB" w:rsidRPr="00A10C5D" w:rsidRDefault="00CB18CB" w:rsidP="00A10C5D">
      <w:pPr>
        <w:pStyle w:val="Specification"/>
        <w:numPr>
          <w:ilvl w:val="1"/>
          <w:numId w:val="34"/>
        </w:numPr>
        <w:spacing w:line="276" w:lineRule="auto"/>
        <w:jc w:val="both"/>
        <w:rPr>
          <w:rFonts w:cs="Calibri"/>
        </w:rPr>
      </w:pPr>
      <w:r w:rsidRPr="00A10C5D">
        <w:rPr>
          <w:rFonts w:cs="Calibri"/>
        </w:rPr>
        <w:t>All quoted prices are the total price for the entire scope of required services and deliverables to be provided by the bidder.</w:t>
      </w:r>
    </w:p>
    <w:p w14:paraId="59A751A6" w14:textId="77777777" w:rsidR="00CB18CB" w:rsidRPr="00A10C5D" w:rsidRDefault="00CB18CB" w:rsidP="00A10C5D">
      <w:pPr>
        <w:pStyle w:val="Specification"/>
        <w:numPr>
          <w:ilvl w:val="1"/>
          <w:numId w:val="34"/>
        </w:numPr>
        <w:spacing w:line="276" w:lineRule="auto"/>
        <w:jc w:val="both"/>
        <w:rPr>
          <w:rFonts w:cs="Calibri"/>
        </w:rPr>
      </w:pPr>
      <w:r w:rsidRPr="00A10C5D">
        <w:rPr>
          <w:rFonts w:cs="Calibri"/>
        </w:rPr>
        <w:t>The cost of delivery, labour, S&amp;T, overtime, etc. must be included in this bid.</w:t>
      </w:r>
    </w:p>
    <w:p w14:paraId="02F430D0" w14:textId="77777777" w:rsidR="00CB18CB" w:rsidRPr="00A10C5D" w:rsidRDefault="00CB18CB" w:rsidP="00A10C5D">
      <w:pPr>
        <w:pStyle w:val="Specification"/>
        <w:numPr>
          <w:ilvl w:val="1"/>
          <w:numId w:val="34"/>
        </w:numPr>
        <w:spacing w:line="276" w:lineRule="auto"/>
        <w:jc w:val="both"/>
        <w:rPr>
          <w:rFonts w:cs="Calibri"/>
        </w:rPr>
      </w:pPr>
      <w:r w:rsidRPr="00A10C5D">
        <w:rPr>
          <w:rFonts w:cs="Calibri"/>
        </w:rPr>
        <w:t>All additional costs must be clearly specified.</w:t>
      </w:r>
      <w:r w:rsidRPr="00A10C5D">
        <w:rPr>
          <w:rFonts w:cs="Calibri"/>
        </w:rPr>
        <w:tab/>
      </w:r>
    </w:p>
    <w:p w14:paraId="6D01576E" w14:textId="4EDCC3EC" w:rsidR="00CB18CB" w:rsidRPr="00A10C5D" w:rsidRDefault="00CB18CB" w:rsidP="006D4EE1">
      <w:pPr>
        <w:pStyle w:val="Specification"/>
        <w:numPr>
          <w:ilvl w:val="0"/>
          <w:numId w:val="73"/>
        </w:numPr>
        <w:spacing w:line="276" w:lineRule="auto"/>
        <w:jc w:val="both"/>
        <w:rPr>
          <w:rFonts w:cs="Calibri"/>
          <w:b/>
        </w:rPr>
      </w:pPr>
      <w:bookmarkStart w:id="106" w:name="_Toc435315931"/>
      <w:r w:rsidRPr="00A10C5D">
        <w:rPr>
          <w:rFonts w:cs="Calibri"/>
          <w:b/>
        </w:rPr>
        <w:t>BID EXCHANGE RATE CONDITIONS</w:t>
      </w:r>
      <w:bookmarkEnd w:id="106"/>
      <w:r w:rsidRPr="00A10C5D">
        <w:rPr>
          <w:rFonts w:cs="Calibri"/>
          <w:b/>
        </w:rPr>
        <w:t xml:space="preserve">. </w:t>
      </w:r>
      <w:r w:rsidRPr="00A10C5D">
        <w:rPr>
          <w:rFonts w:cs="Calibri"/>
        </w:rPr>
        <w:t>The bidders must use the exchange rate provided below to enable SITA to compare the prices provided by using the same exchange rate:</w:t>
      </w:r>
    </w:p>
    <w:p w14:paraId="065520EF" w14:textId="77777777" w:rsidR="00FF7EC0" w:rsidRPr="00A10C5D" w:rsidRDefault="00FF7EC0" w:rsidP="00A10C5D">
      <w:pPr>
        <w:pStyle w:val="Specification"/>
        <w:spacing w:line="276" w:lineRule="auto"/>
        <w:ind w:left="567"/>
        <w:jc w:val="both"/>
        <w:rPr>
          <w:rFonts w:cs="Calibri"/>
          <w:b/>
        </w:rPr>
      </w:pPr>
    </w:p>
    <w:tbl>
      <w:tblPr>
        <w:tblStyle w:val="TableGrid"/>
        <w:tblW w:w="0" w:type="auto"/>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706"/>
        <w:gridCol w:w="4814"/>
      </w:tblGrid>
      <w:tr w:rsidR="00CF70F6" w:rsidRPr="00701569" w14:paraId="0F0A05AD" w14:textId="77777777" w:rsidTr="00626A04">
        <w:tc>
          <w:tcPr>
            <w:tcW w:w="4819" w:type="dxa"/>
            <w:shd w:val="clear" w:color="auto" w:fill="C6D9F1" w:themeFill="text2" w:themeFillTint="33"/>
          </w:tcPr>
          <w:p w14:paraId="6783F5D2" w14:textId="77777777" w:rsidR="00CF70F6" w:rsidRPr="00A10C5D" w:rsidRDefault="00CF70F6" w:rsidP="00A10C5D">
            <w:pPr>
              <w:spacing w:line="276" w:lineRule="auto"/>
              <w:jc w:val="both"/>
              <w:rPr>
                <w:rFonts w:cs="Calibri"/>
                <w:b/>
                <w:szCs w:val="24"/>
              </w:rPr>
            </w:pPr>
            <w:r w:rsidRPr="00A10C5D">
              <w:rPr>
                <w:rFonts w:cs="Calibri"/>
                <w:b/>
                <w:szCs w:val="24"/>
              </w:rPr>
              <w:t>Foreign currency</w:t>
            </w:r>
          </w:p>
        </w:tc>
        <w:tc>
          <w:tcPr>
            <w:tcW w:w="4928" w:type="dxa"/>
            <w:shd w:val="clear" w:color="auto" w:fill="C6D9F1" w:themeFill="text2" w:themeFillTint="33"/>
          </w:tcPr>
          <w:p w14:paraId="4C7A688F" w14:textId="77777777" w:rsidR="00CF70F6" w:rsidRPr="00A10C5D" w:rsidRDefault="00CF70F6" w:rsidP="00A10C5D">
            <w:pPr>
              <w:spacing w:line="276" w:lineRule="auto"/>
              <w:jc w:val="both"/>
              <w:rPr>
                <w:rFonts w:cs="Calibri"/>
                <w:b/>
                <w:szCs w:val="24"/>
              </w:rPr>
            </w:pPr>
            <w:r w:rsidRPr="00A10C5D">
              <w:rPr>
                <w:rFonts w:cs="Calibri"/>
                <w:b/>
                <w:szCs w:val="24"/>
              </w:rPr>
              <w:t xml:space="preserve">South African Rand (ZAR) exchange rate </w:t>
            </w:r>
          </w:p>
        </w:tc>
      </w:tr>
      <w:tr w:rsidR="00CF70F6" w:rsidRPr="00701569" w14:paraId="3BF50F2C" w14:textId="77777777" w:rsidTr="00296BA8">
        <w:tc>
          <w:tcPr>
            <w:tcW w:w="4819" w:type="dxa"/>
            <w:shd w:val="clear" w:color="auto" w:fill="auto"/>
          </w:tcPr>
          <w:p w14:paraId="0E887B84" w14:textId="77777777" w:rsidR="00CF70F6" w:rsidRPr="00A10C5D" w:rsidRDefault="00CF70F6" w:rsidP="00A10C5D">
            <w:pPr>
              <w:spacing w:line="276" w:lineRule="auto"/>
              <w:jc w:val="both"/>
              <w:rPr>
                <w:rFonts w:cs="Calibri"/>
                <w:szCs w:val="24"/>
              </w:rPr>
            </w:pPr>
            <w:r w:rsidRPr="00A10C5D">
              <w:rPr>
                <w:rFonts w:cs="Calibri"/>
                <w:szCs w:val="24"/>
              </w:rPr>
              <w:t>1 US Dollar</w:t>
            </w:r>
          </w:p>
        </w:tc>
        <w:tc>
          <w:tcPr>
            <w:tcW w:w="4928" w:type="dxa"/>
            <w:shd w:val="clear" w:color="auto" w:fill="auto"/>
          </w:tcPr>
          <w:p w14:paraId="24F73D3D" w14:textId="48FAD79C" w:rsidR="00CF70F6" w:rsidRPr="001C4401" w:rsidRDefault="00C70D45" w:rsidP="00A10C5D">
            <w:pPr>
              <w:spacing w:line="276" w:lineRule="auto"/>
              <w:jc w:val="both"/>
              <w:rPr>
                <w:rFonts w:cs="Calibri"/>
                <w:szCs w:val="24"/>
                <w:highlight w:val="yellow"/>
              </w:rPr>
            </w:pPr>
            <w:r w:rsidRPr="001C4401">
              <w:rPr>
                <w:rFonts w:cs="Calibri"/>
                <w:szCs w:val="24"/>
                <w:highlight w:val="yellow"/>
              </w:rPr>
              <w:t>R16,</w:t>
            </w:r>
            <w:r w:rsidR="00E03B5B" w:rsidRPr="001C4401">
              <w:rPr>
                <w:rFonts w:cs="Calibri"/>
                <w:szCs w:val="24"/>
                <w:highlight w:val="yellow"/>
              </w:rPr>
              <w:t>69</w:t>
            </w:r>
          </w:p>
        </w:tc>
      </w:tr>
      <w:tr w:rsidR="00CF70F6" w:rsidRPr="00701569" w14:paraId="14A35E20" w14:textId="77777777" w:rsidTr="00296BA8">
        <w:tc>
          <w:tcPr>
            <w:tcW w:w="4819" w:type="dxa"/>
            <w:shd w:val="clear" w:color="auto" w:fill="auto"/>
          </w:tcPr>
          <w:p w14:paraId="4353E5CC" w14:textId="77777777" w:rsidR="00CF70F6" w:rsidRPr="00A10C5D" w:rsidRDefault="00CF70F6" w:rsidP="00A10C5D">
            <w:pPr>
              <w:spacing w:line="276" w:lineRule="auto"/>
              <w:jc w:val="both"/>
              <w:rPr>
                <w:rFonts w:cs="Calibri"/>
                <w:szCs w:val="24"/>
              </w:rPr>
            </w:pPr>
            <w:r w:rsidRPr="00A10C5D">
              <w:rPr>
                <w:rFonts w:cs="Calibri"/>
                <w:szCs w:val="24"/>
              </w:rPr>
              <w:t>1 Euro</w:t>
            </w:r>
          </w:p>
        </w:tc>
        <w:tc>
          <w:tcPr>
            <w:tcW w:w="4928" w:type="dxa"/>
            <w:shd w:val="clear" w:color="auto" w:fill="auto"/>
          </w:tcPr>
          <w:p w14:paraId="04A3A2A6" w14:textId="33F19258" w:rsidR="00CF70F6" w:rsidRPr="001C4401" w:rsidRDefault="00296BA8" w:rsidP="00A10C5D">
            <w:pPr>
              <w:spacing w:line="276" w:lineRule="auto"/>
              <w:jc w:val="both"/>
              <w:rPr>
                <w:rFonts w:cs="Calibri"/>
                <w:szCs w:val="24"/>
                <w:highlight w:val="yellow"/>
              </w:rPr>
            </w:pPr>
            <w:r w:rsidRPr="001C4401">
              <w:rPr>
                <w:rFonts w:cs="Calibri"/>
                <w:szCs w:val="24"/>
                <w:highlight w:val="yellow"/>
              </w:rPr>
              <w:t>R1</w:t>
            </w:r>
            <w:r w:rsidR="00E03B5B" w:rsidRPr="001C4401">
              <w:rPr>
                <w:rFonts w:cs="Calibri"/>
                <w:szCs w:val="24"/>
                <w:highlight w:val="yellow"/>
              </w:rPr>
              <w:t>7</w:t>
            </w:r>
            <w:r w:rsidRPr="001C4401">
              <w:rPr>
                <w:rFonts w:cs="Calibri"/>
                <w:szCs w:val="24"/>
                <w:highlight w:val="yellow"/>
              </w:rPr>
              <w:t>,</w:t>
            </w:r>
            <w:r w:rsidR="00E03B5B" w:rsidRPr="001C4401">
              <w:rPr>
                <w:rFonts w:cs="Calibri"/>
                <w:szCs w:val="24"/>
                <w:highlight w:val="yellow"/>
              </w:rPr>
              <w:t>12</w:t>
            </w:r>
          </w:p>
        </w:tc>
      </w:tr>
      <w:tr w:rsidR="00CF70F6" w:rsidRPr="00701569" w14:paraId="15AD2622" w14:textId="77777777" w:rsidTr="00296BA8">
        <w:tc>
          <w:tcPr>
            <w:tcW w:w="4819" w:type="dxa"/>
            <w:shd w:val="clear" w:color="auto" w:fill="auto"/>
          </w:tcPr>
          <w:p w14:paraId="5A5E9E5B" w14:textId="77777777" w:rsidR="00CF70F6" w:rsidRPr="00A10C5D" w:rsidRDefault="00CF70F6" w:rsidP="00A10C5D">
            <w:pPr>
              <w:spacing w:line="276" w:lineRule="auto"/>
              <w:jc w:val="both"/>
              <w:rPr>
                <w:rFonts w:cs="Calibri"/>
                <w:szCs w:val="24"/>
              </w:rPr>
            </w:pPr>
            <w:r w:rsidRPr="00A10C5D">
              <w:rPr>
                <w:rFonts w:cs="Calibri"/>
                <w:szCs w:val="24"/>
              </w:rPr>
              <w:t>1 Pound</w:t>
            </w:r>
          </w:p>
        </w:tc>
        <w:tc>
          <w:tcPr>
            <w:tcW w:w="4928" w:type="dxa"/>
            <w:shd w:val="clear" w:color="auto" w:fill="auto"/>
          </w:tcPr>
          <w:p w14:paraId="7AEDF3C1" w14:textId="045F0BBD" w:rsidR="00CF70F6" w:rsidRPr="001C4401" w:rsidRDefault="00296BA8" w:rsidP="00A10C5D">
            <w:pPr>
              <w:spacing w:line="276" w:lineRule="auto"/>
              <w:jc w:val="both"/>
              <w:rPr>
                <w:rFonts w:cs="Calibri"/>
                <w:szCs w:val="24"/>
                <w:highlight w:val="yellow"/>
              </w:rPr>
            </w:pPr>
            <w:r w:rsidRPr="001C4401">
              <w:rPr>
                <w:rFonts w:cs="Calibri"/>
                <w:szCs w:val="24"/>
                <w:highlight w:val="yellow"/>
              </w:rPr>
              <w:t>R19,</w:t>
            </w:r>
            <w:r w:rsidR="00E03B5B" w:rsidRPr="001C4401">
              <w:rPr>
                <w:rFonts w:cs="Calibri"/>
                <w:szCs w:val="24"/>
                <w:highlight w:val="yellow"/>
              </w:rPr>
              <w:t>98</w:t>
            </w:r>
          </w:p>
        </w:tc>
      </w:tr>
    </w:tbl>
    <w:p w14:paraId="4070771D" w14:textId="53BD2E6D" w:rsidR="00FF7EC0" w:rsidRDefault="00FF7EC0" w:rsidP="00A10C5D">
      <w:pPr>
        <w:pStyle w:val="Heading2"/>
        <w:numPr>
          <w:ilvl w:val="0"/>
          <w:numId w:val="0"/>
        </w:numPr>
        <w:spacing w:before="0" w:line="276" w:lineRule="auto"/>
        <w:ind w:left="567"/>
        <w:jc w:val="both"/>
        <w:rPr>
          <w:rFonts w:cs="Calibri"/>
          <w:szCs w:val="24"/>
        </w:rPr>
      </w:pPr>
      <w:bookmarkStart w:id="107" w:name="_Ref455341955"/>
      <w:bookmarkStart w:id="108" w:name="_Toc57764329"/>
    </w:p>
    <w:p w14:paraId="2E9C92EF" w14:textId="786B1E25" w:rsidR="00962D75" w:rsidRPr="00A10C5D" w:rsidRDefault="00962D75" w:rsidP="00A10C5D">
      <w:pPr>
        <w:pStyle w:val="Heading2"/>
        <w:spacing w:before="0" w:line="276" w:lineRule="auto"/>
        <w:jc w:val="both"/>
        <w:rPr>
          <w:rFonts w:cs="Calibri"/>
          <w:szCs w:val="24"/>
        </w:rPr>
      </w:pPr>
      <w:bookmarkStart w:id="109" w:name="_Toc106629073"/>
      <w:r w:rsidRPr="00A10C5D">
        <w:rPr>
          <w:rFonts w:cs="Calibri"/>
          <w:szCs w:val="24"/>
        </w:rPr>
        <w:t>BID PRICING SCHEDULE</w:t>
      </w:r>
      <w:bookmarkEnd w:id="107"/>
      <w:bookmarkEnd w:id="108"/>
      <w:bookmarkEnd w:id="109"/>
    </w:p>
    <w:p w14:paraId="47BDB796" w14:textId="05FF01FA" w:rsidR="00962D75" w:rsidRPr="00A10C5D" w:rsidRDefault="00962D75" w:rsidP="00A10C5D">
      <w:pPr>
        <w:spacing w:line="276" w:lineRule="auto"/>
        <w:jc w:val="both"/>
        <w:rPr>
          <w:rFonts w:cs="Calibri"/>
          <w:szCs w:val="24"/>
        </w:rPr>
      </w:pPr>
      <w:r w:rsidRPr="00A10C5D">
        <w:rPr>
          <w:rFonts w:cs="Calibri"/>
          <w:szCs w:val="24"/>
        </w:rPr>
        <w:t xml:space="preserve">Note: Bidders will complete the bid pricing schedule in the Excel spreadsheet format provided and include this as part of the hard copy submission documents and on the memory stick to be submitted Refer to section </w:t>
      </w:r>
      <w:r w:rsidR="009A4FDC" w:rsidRPr="00A10C5D">
        <w:rPr>
          <w:rFonts w:cs="Calibri"/>
          <w:szCs w:val="24"/>
        </w:rPr>
        <w:t>8</w:t>
      </w:r>
      <w:r w:rsidRPr="00A10C5D">
        <w:rPr>
          <w:rFonts w:cs="Calibri"/>
          <w:szCs w:val="24"/>
        </w:rPr>
        <w:t>.</w:t>
      </w:r>
    </w:p>
    <w:p w14:paraId="687B974D" w14:textId="270BB497" w:rsidR="00910304" w:rsidRPr="00A10C5D" w:rsidRDefault="00910304" w:rsidP="00A10C5D">
      <w:pPr>
        <w:spacing w:line="276" w:lineRule="auto"/>
        <w:jc w:val="both"/>
        <w:rPr>
          <w:rFonts w:cs="Calibri"/>
          <w:color w:val="0000FF"/>
          <w:szCs w:val="24"/>
        </w:rPr>
      </w:pPr>
    </w:p>
    <w:p w14:paraId="31481F53" w14:textId="56342A7E" w:rsidR="00D53EA6" w:rsidRDefault="00D53EA6" w:rsidP="00A10C5D">
      <w:pPr>
        <w:spacing w:line="276" w:lineRule="auto"/>
        <w:jc w:val="both"/>
        <w:rPr>
          <w:rFonts w:cs="Calibri"/>
          <w:szCs w:val="24"/>
        </w:rPr>
      </w:pPr>
      <w:bookmarkStart w:id="110" w:name="_Toc435315930"/>
      <w:bookmarkStart w:id="111" w:name="_Ref455338328"/>
      <w:bookmarkStart w:id="112" w:name="_Ref455597629"/>
      <w:r w:rsidRPr="00A10C5D">
        <w:rPr>
          <w:rFonts w:cs="Calibri"/>
          <w:b/>
          <w:szCs w:val="24"/>
        </w:rPr>
        <w:t>SITA reserves the right to negotiate pricing with the successful bidder prior to the award as well as envisaged quantities</w:t>
      </w:r>
      <w:r w:rsidRPr="00A10C5D">
        <w:rPr>
          <w:rFonts w:cs="Calibri"/>
          <w:szCs w:val="24"/>
        </w:rPr>
        <w:t>.</w:t>
      </w:r>
    </w:p>
    <w:p w14:paraId="2A4F0A0D" w14:textId="77777777" w:rsidR="00C70D45" w:rsidRPr="00A10C5D" w:rsidRDefault="00C70D45" w:rsidP="00A10C5D">
      <w:pPr>
        <w:spacing w:line="276" w:lineRule="auto"/>
        <w:jc w:val="both"/>
        <w:rPr>
          <w:rFonts w:cs="Calibri"/>
          <w:szCs w:val="24"/>
        </w:rPr>
      </w:pPr>
    </w:p>
    <w:p w14:paraId="21B90A17" w14:textId="77777777" w:rsidR="005A2E46" w:rsidRPr="00A10C5D" w:rsidRDefault="005A2E46" w:rsidP="00A10C5D">
      <w:pPr>
        <w:pStyle w:val="Heading2"/>
        <w:spacing w:before="0" w:line="276" w:lineRule="auto"/>
        <w:jc w:val="both"/>
        <w:rPr>
          <w:rFonts w:cs="Calibri"/>
          <w:szCs w:val="24"/>
        </w:rPr>
      </w:pPr>
      <w:bookmarkStart w:id="113" w:name="_Toc106629074"/>
      <w:r w:rsidRPr="00A10C5D">
        <w:rPr>
          <w:rFonts w:cs="Calibri"/>
          <w:szCs w:val="24"/>
        </w:rPr>
        <w:t>DECLARATION OF ACCEPTANCE</w:t>
      </w:r>
      <w:bookmarkEnd w:id="110"/>
      <w:bookmarkEnd w:id="111"/>
      <w:bookmarkEnd w:id="112"/>
      <w:bookmarkEnd w:id="113"/>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701569" w14:paraId="649F12DE" w14:textId="77777777" w:rsidTr="000D178E">
        <w:trPr>
          <w:tblHeader/>
        </w:trPr>
        <w:tc>
          <w:tcPr>
            <w:tcW w:w="3436" w:type="pct"/>
            <w:shd w:val="clear" w:color="auto" w:fill="C6D9F1" w:themeFill="text2" w:themeFillTint="33"/>
          </w:tcPr>
          <w:p w14:paraId="52C4CAD4" w14:textId="77777777" w:rsidR="00BF5791" w:rsidRPr="00A10C5D" w:rsidRDefault="00BF5791" w:rsidP="00A10C5D">
            <w:pPr>
              <w:spacing w:line="276" w:lineRule="auto"/>
              <w:jc w:val="both"/>
              <w:rPr>
                <w:rFonts w:cs="Calibri"/>
                <w:b/>
                <w:szCs w:val="24"/>
              </w:rPr>
            </w:pPr>
          </w:p>
        </w:tc>
        <w:tc>
          <w:tcPr>
            <w:tcW w:w="719" w:type="pct"/>
            <w:shd w:val="clear" w:color="auto" w:fill="C6D9F1" w:themeFill="text2" w:themeFillTint="33"/>
          </w:tcPr>
          <w:p w14:paraId="62A602E0" w14:textId="77777777" w:rsidR="00BF5791" w:rsidRPr="00A10C5D" w:rsidRDefault="00BF5791" w:rsidP="00A10C5D">
            <w:pPr>
              <w:spacing w:line="276" w:lineRule="auto"/>
              <w:jc w:val="both"/>
              <w:rPr>
                <w:rFonts w:cs="Calibri"/>
                <w:b/>
                <w:szCs w:val="24"/>
              </w:rPr>
            </w:pPr>
            <w:r w:rsidRPr="00A10C5D">
              <w:rPr>
                <w:rFonts w:cs="Calibri"/>
                <w:b/>
                <w:szCs w:val="24"/>
              </w:rPr>
              <w:t>ACCEPT ALL</w:t>
            </w:r>
          </w:p>
        </w:tc>
        <w:tc>
          <w:tcPr>
            <w:tcW w:w="845" w:type="pct"/>
            <w:shd w:val="clear" w:color="auto" w:fill="C6D9F1" w:themeFill="text2" w:themeFillTint="33"/>
          </w:tcPr>
          <w:p w14:paraId="15C93FBE" w14:textId="77777777" w:rsidR="00BF5791" w:rsidRPr="00A10C5D" w:rsidRDefault="00DC1F4F" w:rsidP="00A10C5D">
            <w:pPr>
              <w:spacing w:line="276" w:lineRule="auto"/>
              <w:jc w:val="both"/>
              <w:rPr>
                <w:rFonts w:cs="Calibri"/>
                <w:b/>
                <w:szCs w:val="24"/>
              </w:rPr>
            </w:pPr>
            <w:r w:rsidRPr="00A10C5D">
              <w:rPr>
                <w:rFonts w:cs="Calibri"/>
                <w:b/>
                <w:szCs w:val="24"/>
              </w:rPr>
              <w:t xml:space="preserve">DO </w:t>
            </w:r>
            <w:r w:rsidR="00BF5791" w:rsidRPr="00A10C5D">
              <w:rPr>
                <w:rFonts w:cs="Calibri"/>
                <w:b/>
                <w:szCs w:val="24"/>
              </w:rPr>
              <w:t>NOT ACCEPT ALL</w:t>
            </w:r>
          </w:p>
        </w:tc>
      </w:tr>
      <w:tr w:rsidR="00BF5791" w:rsidRPr="00701569" w14:paraId="22865873" w14:textId="77777777" w:rsidTr="000D178E">
        <w:tc>
          <w:tcPr>
            <w:tcW w:w="3436" w:type="pct"/>
          </w:tcPr>
          <w:p w14:paraId="45A3CD5A" w14:textId="71315917" w:rsidR="00BF5791" w:rsidRPr="00A10C5D" w:rsidRDefault="00BF5791" w:rsidP="00C70D45">
            <w:pPr>
              <w:pStyle w:val="Specification"/>
              <w:numPr>
                <w:ilvl w:val="0"/>
                <w:numId w:val="13"/>
              </w:numPr>
              <w:spacing w:line="276" w:lineRule="auto"/>
              <w:ind w:hanging="315"/>
              <w:jc w:val="both"/>
              <w:rPr>
                <w:rFonts w:cs="Calibri"/>
              </w:rPr>
            </w:pPr>
            <w:r w:rsidRPr="00A10C5D">
              <w:rPr>
                <w:rFonts w:cs="Calibri"/>
              </w:rPr>
              <w:t xml:space="preserve">The bidder declares to ACCEPT ALL the </w:t>
            </w:r>
            <w:r w:rsidR="005A2E46" w:rsidRPr="00A10C5D">
              <w:rPr>
                <w:rFonts w:cs="Calibri"/>
              </w:rPr>
              <w:t>Costing and Pricing conditions</w:t>
            </w:r>
            <w:r w:rsidR="00DC1F4F" w:rsidRPr="00A10C5D">
              <w:rPr>
                <w:rFonts w:cs="Calibri"/>
              </w:rPr>
              <w:t xml:space="preserve"> </w:t>
            </w:r>
            <w:r w:rsidR="00637577" w:rsidRPr="00A10C5D">
              <w:rPr>
                <w:rFonts w:cs="Calibri"/>
              </w:rPr>
              <w:t xml:space="preserve">as specified </w:t>
            </w:r>
            <w:r w:rsidR="00DC1F4F" w:rsidRPr="00A10C5D">
              <w:rPr>
                <w:rFonts w:cs="Calibri"/>
              </w:rPr>
              <w:t xml:space="preserve">in section </w:t>
            </w:r>
            <w:r w:rsidR="00DC1F4F" w:rsidRPr="00A10C5D">
              <w:rPr>
                <w:rFonts w:cs="Calibri"/>
              </w:rPr>
              <w:fldChar w:fldCharType="begin"/>
            </w:r>
            <w:r w:rsidR="00DC1F4F" w:rsidRPr="00A10C5D">
              <w:rPr>
                <w:rFonts w:cs="Calibri"/>
              </w:rPr>
              <w:instrText xml:space="preserve"> REF _Ref455341462 \w \h </w:instrText>
            </w:r>
            <w:r w:rsidR="00DB018A" w:rsidRPr="00A10C5D">
              <w:rPr>
                <w:rFonts w:cs="Calibri"/>
              </w:rPr>
              <w:instrText xml:space="preserve"> \* MERGEFORMAT </w:instrText>
            </w:r>
            <w:r w:rsidR="00DC1F4F" w:rsidRPr="00A10C5D">
              <w:rPr>
                <w:rFonts w:cs="Calibri"/>
              </w:rPr>
            </w:r>
            <w:r w:rsidR="00DC1F4F" w:rsidRPr="00A10C5D">
              <w:rPr>
                <w:rFonts w:cs="Calibri"/>
              </w:rPr>
              <w:fldChar w:fldCharType="separate"/>
            </w:r>
            <w:r w:rsidR="009A4D7B" w:rsidRPr="00A10C5D">
              <w:rPr>
                <w:rFonts w:cs="Calibri"/>
              </w:rPr>
              <w:t>8.2</w:t>
            </w:r>
            <w:r w:rsidR="00DC1F4F" w:rsidRPr="00A10C5D">
              <w:rPr>
                <w:rFonts w:cs="Calibri"/>
              </w:rPr>
              <w:fldChar w:fldCharType="end"/>
            </w:r>
            <w:r w:rsidRPr="00A10C5D">
              <w:rPr>
                <w:rFonts w:cs="Calibri"/>
              </w:rPr>
              <w:t xml:space="preserve"> above by indicating with an “X” in the “ACCEPT ALL” column, or</w:t>
            </w:r>
          </w:p>
          <w:p w14:paraId="3809D574" w14:textId="61C0B17A" w:rsidR="00BF5791" w:rsidRPr="00A10C5D" w:rsidRDefault="00BF5791" w:rsidP="00C70D45">
            <w:pPr>
              <w:pStyle w:val="Specification"/>
              <w:numPr>
                <w:ilvl w:val="0"/>
                <w:numId w:val="13"/>
              </w:numPr>
              <w:spacing w:line="276" w:lineRule="auto"/>
              <w:ind w:hanging="315"/>
              <w:jc w:val="both"/>
              <w:rPr>
                <w:rFonts w:cs="Calibri"/>
              </w:rPr>
            </w:pPr>
            <w:r w:rsidRPr="00A10C5D">
              <w:rPr>
                <w:rFonts w:cs="Calibri"/>
              </w:rPr>
              <w:t xml:space="preserve">The bidder declares to NOT ACCEPT ALL the </w:t>
            </w:r>
            <w:r w:rsidR="005A2E46" w:rsidRPr="00A10C5D">
              <w:rPr>
                <w:rFonts w:cs="Calibri"/>
              </w:rPr>
              <w:t>Costing and Pricing Conditions</w:t>
            </w:r>
            <w:r w:rsidR="00DC1F4F" w:rsidRPr="00A10C5D">
              <w:rPr>
                <w:rFonts w:cs="Calibri"/>
              </w:rPr>
              <w:t xml:space="preserve"> </w:t>
            </w:r>
            <w:r w:rsidR="00637577" w:rsidRPr="00A10C5D">
              <w:rPr>
                <w:rFonts w:cs="Calibri"/>
              </w:rPr>
              <w:t xml:space="preserve">as specified </w:t>
            </w:r>
            <w:r w:rsidR="00DC1F4F" w:rsidRPr="00A10C5D">
              <w:rPr>
                <w:rFonts w:cs="Calibri"/>
              </w:rPr>
              <w:t xml:space="preserve">in section </w:t>
            </w:r>
            <w:r w:rsidR="00FB420B" w:rsidRPr="00A10C5D">
              <w:rPr>
                <w:rFonts w:cs="Calibri"/>
              </w:rPr>
              <w:t>8</w:t>
            </w:r>
            <w:r w:rsidR="00231829" w:rsidRPr="00A10C5D">
              <w:rPr>
                <w:rFonts w:cs="Calibri"/>
              </w:rPr>
              <w:t>.2</w:t>
            </w:r>
            <w:r w:rsidR="00DC1F4F" w:rsidRPr="00A10C5D">
              <w:rPr>
                <w:rFonts w:cs="Calibri"/>
              </w:rPr>
              <w:t xml:space="preserve"> </w:t>
            </w:r>
            <w:r w:rsidRPr="00A10C5D">
              <w:rPr>
                <w:rFonts w:cs="Calibri"/>
              </w:rPr>
              <w:t xml:space="preserve">above by - </w:t>
            </w:r>
          </w:p>
          <w:p w14:paraId="6C4EA239" w14:textId="77777777" w:rsidR="00BF5791" w:rsidRPr="00A10C5D" w:rsidRDefault="00BF5791" w:rsidP="00A10C5D">
            <w:pPr>
              <w:pStyle w:val="Specification"/>
              <w:numPr>
                <w:ilvl w:val="1"/>
                <w:numId w:val="11"/>
              </w:numPr>
              <w:spacing w:line="276" w:lineRule="auto"/>
              <w:jc w:val="both"/>
              <w:rPr>
                <w:rFonts w:cs="Calibri"/>
              </w:rPr>
            </w:pPr>
            <w:r w:rsidRPr="00A10C5D">
              <w:rPr>
                <w:rFonts w:cs="Calibri"/>
              </w:rPr>
              <w:t>Indicating with an “X” in the “</w:t>
            </w:r>
            <w:r w:rsidR="00DC1F4F" w:rsidRPr="00A10C5D">
              <w:rPr>
                <w:rFonts w:cs="Calibri"/>
              </w:rPr>
              <w:t xml:space="preserve">DO </w:t>
            </w:r>
            <w:r w:rsidRPr="00A10C5D">
              <w:rPr>
                <w:rFonts w:cs="Calibri"/>
              </w:rPr>
              <w:t>NOT ACCEPT</w:t>
            </w:r>
            <w:r w:rsidR="00DC1F4F" w:rsidRPr="00A10C5D">
              <w:rPr>
                <w:rFonts w:cs="Calibri"/>
              </w:rPr>
              <w:t xml:space="preserve"> ALL</w:t>
            </w:r>
            <w:r w:rsidRPr="00A10C5D">
              <w:rPr>
                <w:rFonts w:cs="Calibri"/>
              </w:rPr>
              <w:t>” column, and;</w:t>
            </w:r>
          </w:p>
          <w:p w14:paraId="1FB251CE" w14:textId="77777777" w:rsidR="00BF5791" w:rsidRPr="00A10C5D" w:rsidRDefault="00BF5791" w:rsidP="00A10C5D">
            <w:pPr>
              <w:pStyle w:val="Specification"/>
              <w:numPr>
                <w:ilvl w:val="1"/>
                <w:numId w:val="11"/>
              </w:numPr>
              <w:spacing w:line="276" w:lineRule="auto"/>
              <w:jc w:val="both"/>
              <w:rPr>
                <w:rFonts w:cs="Calibri"/>
              </w:rPr>
            </w:pPr>
            <w:r w:rsidRPr="00A10C5D">
              <w:rPr>
                <w:rFonts w:cs="Calibri"/>
              </w:rPr>
              <w:t>Provide reason and propos</w:t>
            </w:r>
            <w:r w:rsidR="00DC1F4F" w:rsidRPr="00A10C5D">
              <w:rPr>
                <w:rFonts w:cs="Calibri"/>
              </w:rPr>
              <w:t>al for each of the condition</w:t>
            </w:r>
            <w:r w:rsidRPr="00A10C5D">
              <w:rPr>
                <w:rFonts w:cs="Calibri"/>
              </w:rPr>
              <w:t xml:space="preserve"> not accepted. </w:t>
            </w:r>
          </w:p>
        </w:tc>
        <w:tc>
          <w:tcPr>
            <w:tcW w:w="719" w:type="pct"/>
          </w:tcPr>
          <w:p w14:paraId="16F9114C" w14:textId="77777777" w:rsidR="00BF5791" w:rsidRPr="00A10C5D" w:rsidRDefault="00BF5791" w:rsidP="00A10C5D">
            <w:pPr>
              <w:spacing w:line="276" w:lineRule="auto"/>
              <w:jc w:val="both"/>
              <w:rPr>
                <w:rFonts w:cs="Calibri"/>
                <w:szCs w:val="24"/>
              </w:rPr>
            </w:pPr>
          </w:p>
        </w:tc>
        <w:tc>
          <w:tcPr>
            <w:tcW w:w="845" w:type="pct"/>
          </w:tcPr>
          <w:p w14:paraId="6C1952B2" w14:textId="77777777" w:rsidR="00BF5791" w:rsidRPr="00A10C5D" w:rsidRDefault="00BF5791" w:rsidP="00A10C5D">
            <w:pPr>
              <w:spacing w:line="276" w:lineRule="auto"/>
              <w:jc w:val="both"/>
              <w:rPr>
                <w:rFonts w:cs="Calibri"/>
                <w:szCs w:val="24"/>
              </w:rPr>
            </w:pPr>
          </w:p>
        </w:tc>
      </w:tr>
      <w:tr w:rsidR="00BF5791" w:rsidRPr="00701569" w14:paraId="23E43581" w14:textId="77777777" w:rsidTr="000D178E">
        <w:tc>
          <w:tcPr>
            <w:tcW w:w="5000" w:type="pct"/>
            <w:gridSpan w:val="3"/>
          </w:tcPr>
          <w:p w14:paraId="16FBE8E8" w14:textId="77777777" w:rsidR="00BF5791" w:rsidRPr="00A10C5D" w:rsidRDefault="00BF5791" w:rsidP="00A10C5D">
            <w:pPr>
              <w:spacing w:line="276" w:lineRule="auto"/>
              <w:jc w:val="both"/>
              <w:rPr>
                <w:rFonts w:cs="Calibri"/>
                <w:szCs w:val="24"/>
              </w:rPr>
            </w:pPr>
            <w:r w:rsidRPr="00A10C5D">
              <w:rPr>
                <w:rFonts w:cs="Calibri"/>
                <w:szCs w:val="24"/>
              </w:rPr>
              <w:t>Comments</w:t>
            </w:r>
            <w:r w:rsidR="000B0E14" w:rsidRPr="00A10C5D">
              <w:rPr>
                <w:rFonts w:cs="Calibri"/>
                <w:szCs w:val="24"/>
              </w:rPr>
              <w:t xml:space="preserve"> by bidder</w:t>
            </w:r>
            <w:r w:rsidRPr="00A10C5D">
              <w:rPr>
                <w:rFonts w:cs="Calibri"/>
                <w:szCs w:val="24"/>
              </w:rPr>
              <w:t>:</w:t>
            </w:r>
          </w:p>
          <w:p w14:paraId="5922B770" w14:textId="77777777" w:rsidR="00BF5791" w:rsidRPr="00A10C5D" w:rsidRDefault="00BF5791" w:rsidP="00A10C5D">
            <w:pPr>
              <w:spacing w:line="276" w:lineRule="auto"/>
              <w:jc w:val="both"/>
              <w:rPr>
                <w:rFonts w:cs="Calibri"/>
                <w:b/>
                <w:szCs w:val="24"/>
              </w:rPr>
            </w:pPr>
            <w:r w:rsidRPr="00A10C5D">
              <w:rPr>
                <w:rFonts w:cs="Calibri"/>
                <w:szCs w:val="24"/>
              </w:rPr>
              <w:t xml:space="preserve">Provide </w:t>
            </w:r>
            <w:r w:rsidR="000B0E14" w:rsidRPr="00A10C5D">
              <w:rPr>
                <w:rFonts w:cs="Calibri"/>
                <w:szCs w:val="24"/>
              </w:rPr>
              <w:t xml:space="preserve">the </w:t>
            </w:r>
            <w:r w:rsidRPr="00A10C5D">
              <w:rPr>
                <w:rFonts w:cs="Calibri"/>
                <w:szCs w:val="24"/>
              </w:rPr>
              <w:t>condition reference, the r</w:t>
            </w:r>
            <w:r w:rsidR="00DC1F4F" w:rsidRPr="00A10C5D">
              <w:rPr>
                <w:rFonts w:cs="Calibri"/>
                <w:szCs w:val="24"/>
              </w:rPr>
              <w:t>easons for not accepting the condition</w:t>
            </w:r>
            <w:r w:rsidRPr="00A10C5D">
              <w:rPr>
                <w:rFonts w:cs="Calibri"/>
                <w:szCs w:val="24"/>
              </w:rPr>
              <w:t>.</w:t>
            </w:r>
          </w:p>
        </w:tc>
      </w:tr>
    </w:tbl>
    <w:p w14:paraId="04E56C56" w14:textId="77777777" w:rsidR="00BF5791" w:rsidRPr="00A10C5D" w:rsidRDefault="00BF5791" w:rsidP="00A10C5D">
      <w:pPr>
        <w:spacing w:line="276" w:lineRule="auto"/>
        <w:jc w:val="both"/>
        <w:rPr>
          <w:rFonts w:cs="Calibri"/>
          <w:szCs w:val="24"/>
        </w:rPr>
      </w:pPr>
    </w:p>
    <w:p w14:paraId="1ADEF0FE" w14:textId="77777777" w:rsidR="00A90316" w:rsidRPr="00A10C5D" w:rsidRDefault="00F739D0" w:rsidP="00A10C5D">
      <w:pPr>
        <w:pStyle w:val="AnnexH2"/>
        <w:spacing w:before="0" w:line="276" w:lineRule="auto"/>
        <w:jc w:val="both"/>
        <w:rPr>
          <w:rFonts w:cs="Calibri"/>
          <w:sz w:val="24"/>
          <w:szCs w:val="24"/>
        </w:rPr>
      </w:pPr>
      <w:bookmarkStart w:id="114" w:name="_Toc106629075"/>
      <w:bookmarkStart w:id="115" w:name="_Toc435315942"/>
      <w:r w:rsidRPr="00A10C5D">
        <w:rPr>
          <w:rFonts w:cs="Calibri"/>
          <w:sz w:val="24"/>
          <w:szCs w:val="24"/>
        </w:rPr>
        <w:t>Terms and definitions</w:t>
      </w:r>
      <w:bookmarkEnd w:id="114"/>
    </w:p>
    <w:p w14:paraId="75D0110B" w14:textId="5B0F3FCD" w:rsidR="00F739D0" w:rsidRPr="00A10C5D" w:rsidRDefault="00F739D0" w:rsidP="00A10C5D">
      <w:pPr>
        <w:pStyle w:val="Heading1"/>
        <w:numPr>
          <w:ilvl w:val="0"/>
          <w:numId w:val="103"/>
        </w:numPr>
        <w:tabs>
          <w:tab w:val="left" w:pos="567"/>
        </w:tabs>
        <w:spacing w:before="0" w:line="276" w:lineRule="auto"/>
        <w:ind w:left="567" w:hanging="567"/>
        <w:jc w:val="both"/>
        <w:rPr>
          <w:rFonts w:cs="Calibri"/>
          <w:sz w:val="24"/>
          <w:szCs w:val="24"/>
        </w:rPr>
      </w:pPr>
      <w:bookmarkStart w:id="116" w:name="_Toc106629076"/>
      <w:r w:rsidRPr="00A10C5D">
        <w:rPr>
          <w:rFonts w:cs="Calibri"/>
          <w:sz w:val="24"/>
          <w:szCs w:val="24"/>
        </w:rPr>
        <w:t>ABBREVIATIONS</w:t>
      </w:r>
      <w:bookmarkEnd w:id="116"/>
    </w:p>
    <w:p w14:paraId="0A7C5D82" w14:textId="2B73A30B" w:rsidR="009350EA" w:rsidRPr="00A10C5D" w:rsidRDefault="009014C0" w:rsidP="00A10C5D">
      <w:pPr>
        <w:spacing w:line="276" w:lineRule="auto"/>
        <w:jc w:val="both"/>
        <w:rPr>
          <w:rFonts w:cs="Calibri"/>
          <w:szCs w:val="24"/>
        </w:rPr>
      </w:pPr>
      <w:bookmarkStart w:id="117" w:name="_Toc435315946"/>
      <w:bookmarkEnd w:id="115"/>
      <w:r w:rsidRPr="00A10C5D">
        <w:rPr>
          <w:rFonts w:cs="Calibri"/>
          <w:szCs w:val="24"/>
        </w:rPr>
        <w:t>PPPFA                    Preferential Procurement Policy Framework Act</w:t>
      </w:r>
    </w:p>
    <w:p w14:paraId="0E42AF32" w14:textId="26578F7B" w:rsidR="006322A3" w:rsidRPr="00A10C5D" w:rsidRDefault="006322A3" w:rsidP="00A10C5D">
      <w:pPr>
        <w:spacing w:line="276" w:lineRule="auto"/>
        <w:jc w:val="both"/>
        <w:rPr>
          <w:rFonts w:cs="Calibri"/>
          <w:szCs w:val="24"/>
        </w:rPr>
      </w:pPr>
      <w:r w:rsidRPr="00A10C5D">
        <w:rPr>
          <w:rFonts w:cs="Calibri"/>
          <w:szCs w:val="24"/>
        </w:rPr>
        <w:t>LDOH                     Limpopo Department of Health</w:t>
      </w:r>
    </w:p>
    <w:p w14:paraId="08281FF4" w14:textId="3279BC20" w:rsidR="00353726" w:rsidRPr="00A10C5D" w:rsidRDefault="00353726" w:rsidP="00A10C5D">
      <w:pPr>
        <w:spacing w:line="276" w:lineRule="auto"/>
        <w:jc w:val="both"/>
        <w:rPr>
          <w:rFonts w:cs="Calibri"/>
          <w:szCs w:val="24"/>
        </w:rPr>
      </w:pPr>
      <w:r w:rsidRPr="00A10C5D">
        <w:rPr>
          <w:rFonts w:cs="Calibri"/>
          <w:szCs w:val="24"/>
        </w:rPr>
        <w:t>OEM                      Original Equipment Manufacturer</w:t>
      </w:r>
    </w:p>
    <w:p w14:paraId="5E654A7D" w14:textId="37F8CD5E" w:rsidR="00353726" w:rsidRPr="00A10C5D" w:rsidRDefault="003659A0" w:rsidP="00A10C5D">
      <w:pPr>
        <w:spacing w:line="276" w:lineRule="auto"/>
        <w:jc w:val="both"/>
        <w:rPr>
          <w:rFonts w:cs="Calibri"/>
          <w:szCs w:val="24"/>
        </w:rPr>
      </w:pPr>
      <w:r w:rsidRPr="00A10C5D">
        <w:rPr>
          <w:rFonts w:cs="Calibri"/>
          <w:szCs w:val="24"/>
        </w:rPr>
        <w:t>NGAF                     Next Generation A</w:t>
      </w:r>
      <w:r w:rsidR="00724BD6" w:rsidRPr="00A10C5D">
        <w:rPr>
          <w:rFonts w:cs="Calibri"/>
          <w:szCs w:val="24"/>
        </w:rPr>
        <w:t>pplication</w:t>
      </w:r>
      <w:r w:rsidRPr="00A10C5D">
        <w:rPr>
          <w:rFonts w:cs="Calibri"/>
          <w:szCs w:val="24"/>
        </w:rPr>
        <w:t xml:space="preserve"> Firewall</w:t>
      </w:r>
    </w:p>
    <w:p w14:paraId="0B03A82D" w14:textId="77777777" w:rsidR="00353726" w:rsidRPr="00A10C5D" w:rsidRDefault="00353726" w:rsidP="00A10C5D">
      <w:pPr>
        <w:spacing w:line="276" w:lineRule="auto"/>
        <w:jc w:val="both"/>
        <w:rPr>
          <w:rFonts w:cs="Calibri"/>
          <w:color w:val="0000FF"/>
          <w:szCs w:val="24"/>
        </w:rPr>
      </w:pPr>
    </w:p>
    <w:tbl>
      <w:tblPr>
        <w:tblW w:w="0" w:type="auto"/>
        <w:tblInd w:w="-142" w:type="dxa"/>
        <w:tblLook w:val="01E0" w:firstRow="1" w:lastRow="1" w:firstColumn="1" w:lastColumn="1" w:noHBand="0" w:noVBand="0"/>
      </w:tblPr>
      <w:tblGrid>
        <w:gridCol w:w="1701"/>
        <w:gridCol w:w="5670"/>
      </w:tblGrid>
      <w:tr w:rsidR="009014C0" w:rsidRPr="00701569" w14:paraId="1C536959" w14:textId="77777777" w:rsidTr="009014C0">
        <w:trPr>
          <w:trHeight w:val="284"/>
        </w:trPr>
        <w:tc>
          <w:tcPr>
            <w:tcW w:w="1701" w:type="dxa"/>
            <w:shd w:val="clear" w:color="auto" w:fill="auto"/>
          </w:tcPr>
          <w:p w14:paraId="4856017A" w14:textId="784A5072" w:rsidR="009014C0" w:rsidRPr="00A10C5D" w:rsidRDefault="009014C0" w:rsidP="00A10C5D">
            <w:pPr>
              <w:spacing w:line="276" w:lineRule="auto"/>
              <w:jc w:val="both"/>
              <w:rPr>
                <w:rFonts w:cs="Calibri"/>
                <w:color w:val="0000FF"/>
                <w:szCs w:val="24"/>
              </w:rPr>
            </w:pPr>
          </w:p>
        </w:tc>
        <w:tc>
          <w:tcPr>
            <w:tcW w:w="5670" w:type="dxa"/>
            <w:shd w:val="clear" w:color="auto" w:fill="auto"/>
          </w:tcPr>
          <w:p w14:paraId="26837605" w14:textId="33A912FD" w:rsidR="009014C0" w:rsidRPr="00A10C5D" w:rsidRDefault="009014C0" w:rsidP="00A10C5D">
            <w:pPr>
              <w:spacing w:line="276" w:lineRule="auto"/>
              <w:jc w:val="both"/>
              <w:rPr>
                <w:rFonts w:cs="Calibri"/>
                <w:color w:val="0000FF"/>
                <w:szCs w:val="24"/>
              </w:rPr>
            </w:pPr>
          </w:p>
        </w:tc>
      </w:tr>
      <w:tr w:rsidR="009014C0" w:rsidRPr="00701569" w14:paraId="22D1FB28" w14:textId="77777777" w:rsidTr="009014C0">
        <w:trPr>
          <w:trHeight w:val="284"/>
        </w:trPr>
        <w:tc>
          <w:tcPr>
            <w:tcW w:w="1701" w:type="dxa"/>
            <w:shd w:val="clear" w:color="auto" w:fill="auto"/>
          </w:tcPr>
          <w:p w14:paraId="46FD3267" w14:textId="67B93CD6" w:rsidR="009014C0" w:rsidRPr="00A10C5D" w:rsidRDefault="009014C0" w:rsidP="00A10C5D">
            <w:pPr>
              <w:spacing w:line="276" w:lineRule="auto"/>
              <w:jc w:val="both"/>
              <w:rPr>
                <w:rFonts w:cs="Calibri"/>
                <w:color w:val="0000FF"/>
                <w:szCs w:val="24"/>
              </w:rPr>
            </w:pPr>
          </w:p>
        </w:tc>
        <w:tc>
          <w:tcPr>
            <w:tcW w:w="5670" w:type="dxa"/>
            <w:shd w:val="clear" w:color="auto" w:fill="auto"/>
          </w:tcPr>
          <w:p w14:paraId="7A8386A9" w14:textId="55FD0BC4" w:rsidR="009014C0" w:rsidRPr="00A10C5D" w:rsidRDefault="009014C0" w:rsidP="00A10C5D">
            <w:pPr>
              <w:spacing w:line="276" w:lineRule="auto"/>
              <w:jc w:val="both"/>
              <w:rPr>
                <w:rFonts w:cs="Calibri"/>
                <w:color w:val="0000FF"/>
                <w:szCs w:val="24"/>
              </w:rPr>
            </w:pPr>
          </w:p>
        </w:tc>
      </w:tr>
      <w:tr w:rsidR="009014C0" w:rsidRPr="00701569" w14:paraId="6545440A" w14:textId="77777777" w:rsidTr="009014C0">
        <w:trPr>
          <w:trHeight w:val="284"/>
        </w:trPr>
        <w:tc>
          <w:tcPr>
            <w:tcW w:w="1701" w:type="dxa"/>
            <w:shd w:val="clear" w:color="auto" w:fill="auto"/>
          </w:tcPr>
          <w:p w14:paraId="6C9CE773" w14:textId="1D712584" w:rsidR="009014C0" w:rsidRPr="00A10C5D" w:rsidRDefault="009014C0" w:rsidP="00A10C5D">
            <w:pPr>
              <w:spacing w:line="276" w:lineRule="auto"/>
              <w:jc w:val="both"/>
              <w:rPr>
                <w:rFonts w:cs="Calibri"/>
                <w:color w:val="0000FF"/>
                <w:szCs w:val="24"/>
              </w:rPr>
            </w:pPr>
          </w:p>
        </w:tc>
        <w:tc>
          <w:tcPr>
            <w:tcW w:w="5670" w:type="dxa"/>
            <w:shd w:val="clear" w:color="auto" w:fill="auto"/>
          </w:tcPr>
          <w:p w14:paraId="5A681046" w14:textId="485FC764" w:rsidR="009014C0" w:rsidRPr="00A10C5D" w:rsidRDefault="009014C0" w:rsidP="00A10C5D">
            <w:pPr>
              <w:spacing w:line="276" w:lineRule="auto"/>
              <w:jc w:val="both"/>
              <w:rPr>
                <w:rFonts w:cs="Calibri"/>
                <w:color w:val="0000FF"/>
                <w:szCs w:val="24"/>
              </w:rPr>
            </w:pPr>
          </w:p>
        </w:tc>
      </w:tr>
      <w:tr w:rsidR="009014C0" w:rsidRPr="00701569" w14:paraId="638C35CF" w14:textId="77777777" w:rsidTr="009014C0">
        <w:trPr>
          <w:trHeight w:val="284"/>
        </w:trPr>
        <w:tc>
          <w:tcPr>
            <w:tcW w:w="1701" w:type="dxa"/>
            <w:shd w:val="clear" w:color="auto" w:fill="auto"/>
          </w:tcPr>
          <w:p w14:paraId="2D502214" w14:textId="0B2D544C" w:rsidR="009014C0" w:rsidRPr="00A10C5D" w:rsidRDefault="009014C0" w:rsidP="00A10C5D">
            <w:pPr>
              <w:spacing w:line="276" w:lineRule="auto"/>
              <w:jc w:val="both"/>
              <w:rPr>
                <w:rFonts w:cs="Calibri"/>
                <w:color w:val="0000FF"/>
                <w:szCs w:val="24"/>
              </w:rPr>
            </w:pPr>
          </w:p>
        </w:tc>
        <w:tc>
          <w:tcPr>
            <w:tcW w:w="5670" w:type="dxa"/>
            <w:shd w:val="clear" w:color="auto" w:fill="auto"/>
          </w:tcPr>
          <w:p w14:paraId="76382910" w14:textId="18B8F8CB" w:rsidR="009014C0" w:rsidRPr="00A10C5D" w:rsidRDefault="009014C0" w:rsidP="00A10C5D">
            <w:pPr>
              <w:spacing w:line="276" w:lineRule="auto"/>
              <w:jc w:val="both"/>
              <w:rPr>
                <w:rFonts w:cs="Calibri"/>
                <w:color w:val="0000FF"/>
                <w:szCs w:val="24"/>
              </w:rPr>
            </w:pPr>
          </w:p>
        </w:tc>
      </w:tr>
      <w:tr w:rsidR="009014C0" w:rsidRPr="00701569" w14:paraId="4175294C" w14:textId="77777777" w:rsidTr="009014C0">
        <w:trPr>
          <w:trHeight w:val="284"/>
        </w:trPr>
        <w:tc>
          <w:tcPr>
            <w:tcW w:w="1701" w:type="dxa"/>
            <w:shd w:val="clear" w:color="auto" w:fill="auto"/>
          </w:tcPr>
          <w:p w14:paraId="14F92EBA" w14:textId="71597B34" w:rsidR="009014C0" w:rsidRPr="00A10C5D" w:rsidRDefault="009014C0" w:rsidP="00A10C5D">
            <w:pPr>
              <w:spacing w:line="276" w:lineRule="auto"/>
              <w:jc w:val="both"/>
              <w:rPr>
                <w:rFonts w:cs="Calibri"/>
                <w:color w:val="0000FF"/>
                <w:szCs w:val="24"/>
              </w:rPr>
            </w:pPr>
          </w:p>
        </w:tc>
        <w:tc>
          <w:tcPr>
            <w:tcW w:w="5670" w:type="dxa"/>
            <w:shd w:val="clear" w:color="auto" w:fill="auto"/>
          </w:tcPr>
          <w:p w14:paraId="368257F5" w14:textId="6507A533" w:rsidR="009014C0" w:rsidRPr="00A10C5D" w:rsidRDefault="009014C0" w:rsidP="00A10C5D">
            <w:pPr>
              <w:spacing w:line="276" w:lineRule="auto"/>
              <w:jc w:val="both"/>
              <w:rPr>
                <w:rFonts w:cs="Calibri"/>
                <w:color w:val="0000FF"/>
                <w:szCs w:val="24"/>
              </w:rPr>
            </w:pPr>
          </w:p>
        </w:tc>
      </w:tr>
      <w:tr w:rsidR="009014C0" w:rsidRPr="00701569" w14:paraId="7A9D2FEC" w14:textId="77777777" w:rsidTr="009014C0">
        <w:trPr>
          <w:trHeight w:val="284"/>
        </w:trPr>
        <w:tc>
          <w:tcPr>
            <w:tcW w:w="1701" w:type="dxa"/>
            <w:shd w:val="clear" w:color="auto" w:fill="auto"/>
          </w:tcPr>
          <w:p w14:paraId="46BE138A" w14:textId="58DCBE67" w:rsidR="009014C0" w:rsidRPr="00A10C5D" w:rsidRDefault="009014C0" w:rsidP="00A10C5D">
            <w:pPr>
              <w:spacing w:line="276" w:lineRule="auto"/>
              <w:jc w:val="both"/>
              <w:rPr>
                <w:rFonts w:cs="Calibri"/>
                <w:color w:val="0000FF"/>
                <w:szCs w:val="24"/>
              </w:rPr>
            </w:pPr>
          </w:p>
        </w:tc>
        <w:tc>
          <w:tcPr>
            <w:tcW w:w="5670" w:type="dxa"/>
            <w:shd w:val="clear" w:color="auto" w:fill="auto"/>
          </w:tcPr>
          <w:p w14:paraId="05006130" w14:textId="10D86664" w:rsidR="009014C0" w:rsidRPr="00A10C5D" w:rsidRDefault="009014C0" w:rsidP="00A10C5D">
            <w:pPr>
              <w:spacing w:line="276" w:lineRule="auto"/>
              <w:jc w:val="both"/>
              <w:rPr>
                <w:rFonts w:cs="Calibri"/>
                <w:color w:val="0000FF"/>
                <w:szCs w:val="24"/>
              </w:rPr>
            </w:pPr>
          </w:p>
        </w:tc>
      </w:tr>
      <w:tr w:rsidR="009014C0" w:rsidRPr="00701569" w14:paraId="525D2B08" w14:textId="77777777" w:rsidTr="009014C0">
        <w:trPr>
          <w:trHeight w:val="284"/>
        </w:trPr>
        <w:tc>
          <w:tcPr>
            <w:tcW w:w="1701" w:type="dxa"/>
            <w:shd w:val="clear" w:color="auto" w:fill="auto"/>
          </w:tcPr>
          <w:p w14:paraId="7B44677E" w14:textId="282BF8BE" w:rsidR="009014C0" w:rsidRPr="00A10C5D" w:rsidRDefault="009014C0" w:rsidP="00A10C5D">
            <w:pPr>
              <w:spacing w:line="276" w:lineRule="auto"/>
              <w:jc w:val="both"/>
              <w:rPr>
                <w:rFonts w:cs="Calibri"/>
                <w:color w:val="0000FF"/>
                <w:szCs w:val="24"/>
              </w:rPr>
            </w:pPr>
          </w:p>
        </w:tc>
        <w:tc>
          <w:tcPr>
            <w:tcW w:w="5670" w:type="dxa"/>
            <w:shd w:val="clear" w:color="auto" w:fill="auto"/>
          </w:tcPr>
          <w:p w14:paraId="0A43493C" w14:textId="2781587A" w:rsidR="009014C0" w:rsidRPr="00A10C5D" w:rsidRDefault="009014C0" w:rsidP="00A10C5D">
            <w:pPr>
              <w:spacing w:line="276" w:lineRule="auto"/>
              <w:jc w:val="both"/>
              <w:rPr>
                <w:rFonts w:cs="Calibri"/>
                <w:color w:val="0000FF"/>
                <w:szCs w:val="24"/>
              </w:rPr>
            </w:pPr>
          </w:p>
        </w:tc>
      </w:tr>
      <w:tr w:rsidR="009014C0" w:rsidRPr="00701569" w14:paraId="5960FC8D" w14:textId="77777777" w:rsidTr="009014C0">
        <w:trPr>
          <w:trHeight w:val="284"/>
        </w:trPr>
        <w:tc>
          <w:tcPr>
            <w:tcW w:w="1701" w:type="dxa"/>
            <w:shd w:val="clear" w:color="auto" w:fill="auto"/>
          </w:tcPr>
          <w:p w14:paraId="5B48C080" w14:textId="22AFE0D5" w:rsidR="009014C0" w:rsidRPr="00A10C5D" w:rsidRDefault="009014C0" w:rsidP="00A10C5D">
            <w:pPr>
              <w:spacing w:line="276" w:lineRule="auto"/>
              <w:jc w:val="both"/>
              <w:rPr>
                <w:rFonts w:cs="Calibri"/>
                <w:color w:val="0000FF"/>
                <w:szCs w:val="24"/>
              </w:rPr>
            </w:pPr>
          </w:p>
        </w:tc>
        <w:tc>
          <w:tcPr>
            <w:tcW w:w="5670" w:type="dxa"/>
            <w:shd w:val="clear" w:color="auto" w:fill="auto"/>
          </w:tcPr>
          <w:p w14:paraId="110DCC3D" w14:textId="39F2623F" w:rsidR="009014C0" w:rsidRPr="00A10C5D" w:rsidRDefault="009014C0" w:rsidP="00A10C5D">
            <w:pPr>
              <w:spacing w:line="276" w:lineRule="auto"/>
              <w:jc w:val="both"/>
              <w:rPr>
                <w:rFonts w:cs="Calibri"/>
                <w:color w:val="0000FF"/>
                <w:szCs w:val="24"/>
              </w:rPr>
            </w:pPr>
          </w:p>
        </w:tc>
      </w:tr>
    </w:tbl>
    <w:p w14:paraId="601BE99D" w14:textId="77777777" w:rsidR="009350EA" w:rsidRPr="00A10C5D" w:rsidRDefault="009350EA" w:rsidP="00A10C5D">
      <w:pPr>
        <w:spacing w:line="276" w:lineRule="auto"/>
        <w:jc w:val="both"/>
        <w:rPr>
          <w:rFonts w:cs="Calibri"/>
          <w:color w:val="0000FF"/>
          <w:szCs w:val="24"/>
        </w:rPr>
      </w:pPr>
    </w:p>
    <w:p w14:paraId="494029C2" w14:textId="77777777" w:rsidR="00B126F6" w:rsidRPr="00A22ECF" w:rsidRDefault="00B126F6" w:rsidP="00A22ECF">
      <w:pPr>
        <w:pStyle w:val="AnnexH1"/>
        <w:numPr>
          <w:ilvl w:val="0"/>
          <w:numId w:val="1"/>
        </w:numPr>
        <w:rPr>
          <w:rFonts w:asciiTheme="minorHAnsi" w:hAnsiTheme="minorHAnsi" w:cstheme="minorHAnsi"/>
          <w:sz w:val="23"/>
          <w:szCs w:val="23"/>
        </w:rPr>
      </w:pPr>
      <w:bookmarkStart w:id="118" w:name="_Toc51687858"/>
      <w:bookmarkStart w:id="119" w:name="_Toc55568543"/>
      <w:bookmarkStart w:id="120" w:name="_Toc57764342"/>
      <w:bookmarkStart w:id="121" w:name="_Toc106629077"/>
      <w:bookmarkEnd w:id="117"/>
      <w:r w:rsidRPr="00A22ECF">
        <w:rPr>
          <w:rFonts w:asciiTheme="minorHAnsi" w:hAnsiTheme="minorHAnsi" w:cstheme="minorHAnsi"/>
          <w:sz w:val="23"/>
          <w:szCs w:val="23"/>
        </w:rPr>
        <w:t>BIDDER SUBSTANTIATING EVIDENCE</w:t>
      </w:r>
      <w:bookmarkEnd w:id="118"/>
      <w:bookmarkEnd w:id="119"/>
      <w:bookmarkEnd w:id="120"/>
      <w:bookmarkEnd w:id="121"/>
    </w:p>
    <w:p w14:paraId="3D8ECBFF" w14:textId="6C285094" w:rsidR="00B126F6" w:rsidRPr="00A10C5D" w:rsidRDefault="00B126F6" w:rsidP="00A10C5D">
      <w:pPr>
        <w:pStyle w:val="Heading1"/>
        <w:numPr>
          <w:ilvl w:val="0"/>
          <w:numId w:val="76"/>
        </w:numPr>
        <w:spacing w:before="0" w:line="276" w:lineRule="auto"/>
        <w:jc w:val="both"/>
        <w:rPr>
          <w:rFonts w:cs="Calibri"/>
          <w:sz w:val="24"/>
          <w:szCs w:val="24"/>
        </w:rPr>
      </w:pPr>
      <w:bookmarkStart w:id="122" w:name="_Toc51626306"/>
      <w:bookmarkStart w:id="123" w:name="_Toc51687859"/>
      <w:bookmarkStart w:id="124" w:name="_Toc55568544"/>
      <w:bookmarkStart w:id="125" w:name="_Toc57764343"/>
      <w:bookmarkStart w:id="126" w:name="_Toc106629078"/>
      <w:r w:rsidRPr="00A10C5D">
        <w:rPr>
          <w:rFonts w:cs="Calibri"/>
          <w:sz w:val="24"/>
          <w:szCs w:val="24"/>
        </w:rPr>
        <w:t>MANDATORY REQUIREMENT EVIDENCE</w:t>
      </w:r>
      <w:bookmarkStart w:id="127" w:name="_Toc51626308"/>
      <w:bookmarkEnd w:id="122"/>
      <w:bookmarkEnd w:id="123"/>
      <w:bookmarkEnd w:id="124"/>
      <w:bookmarkEnd w:id="125"/>
      <w:bookmarkEnd w:id="126"/>
    </w:p>
    <w:p w14:paraId="2A34CB48" w14:textId="6CDC03FF" w:rsidR="00B126F6" w:rsidRPr="00A10C5D" w:rsidRDefault="00B126F6" w:rsidP="00A10C5D">
      <w:pPr>
        <w:pStyle w:val="Heading2"/>
        <w:numPr>
          <w:ilvl w:val="1"/>
          <w:numId w:val="76"/>
        </w:numPr>
        <w:spacing w:before="0" w:line="276" w:lineRule="auto"/>
        <w:jc w:val="both"/>
        <w:rPr>
          <w:rFonts w:cs="Calibri"/>
          <w:b w:val="0"/>
          <w:szCs w:val="24"/>
        </w:rPr>
      </w:pPr>
      <w:bookmarkStart w:id="128" w:name="_Toc106629079"/>
      <w:r w:rsidRPr="00A10C5D">
        <w:rPr>
          <w:rStyle w:val="Strong"/>
          <w:rFonts w:cs="Calibri"/>
          <w:b/>
          <w:bCs/>
          <w:szCs w:val="24"/>
        </w:rPr>
        <w:t>BIDDER CERTIFICATION / AFFILIATION REQUIREMENTS</w:t>
      </w:r>
      <w:bookmarkEnd w:id="128"/>
    </w:p>
    <w:p w14:paraId="297AC5F9" w14:textId="6B3BAB4B" w:rsidR="00FF7EC0" w:rsidRPr="00A10C5D" w:rsidRDefault="00FF7EC0" w:rsidP="00A10C5D">
      <w:pPr>
        <w:jc w:val="both"/>
        <w:rPr>
          <w:rFonts w:cs="Calibri"/>
          <w:szCs w:val="24"/>
        </w:rPr>
      </w:pPr>
      <w:r w:rsidRPr="00A10C5D">
        <w:rPr>
          <w:rFonts w:cs="Calibri"/>
        </w:rPr>
        <w:t xml:space="preserve">Attach a copy of a valid documentation (Certificate, License or Letter) </w:t>
      </w:r>
      <w:r w:rsidR="00E03B5B">
        <w:rPr>
          <w:rFonts w:cs="Calibri"/>
        </w:rPr>
        <w:t xml:space="preserve">as evidence that the bidder is an OEM /OSM registered partner </w:t>
      </w:r>
      <w:r w:rsidRPr="00A10C5D">
        <w:rPr>
          <w:rFonts w:cs="Calibri"/>
        </w:rPr>
        <w:t xml:space="preserve">to supply License, Maintenance and Support of </w:t>
      </w:r>
      <w:r w:rsidR="00213037">
        <w:rPr>
          <w:rFonts w:cs="Calibri"/>
        </w:rPr>
        <w:t>SANGFOR NGAF</w:t>
      </w:r>
      <w:r w:rsidRPr="00A10C5D">
        <w:rPr>
          <w:rFonts w:cs="Calibri"/>
        </w:rPr>
        <w:t xml:space="preserve"> Next Generation Firewall.</w:t>
      </w:r>
    </w:p>
    <w:p w14:paraId="05175BCA" w14:textId="77777777" w:rsidR="00EB2A22" w:rsidRPr="00A10C5D" w:rsidRDefault="00EB2A22"/>
    <w:p w14:paraId="5397347E" w14:textId="3298D78F" w:rsidR="00FF7EC0" w:rsidRPr="00A10C5D" w:rsidRDefault="00FF7EC0" w:rsidP="00213037">
      <w:pPr>
        <w:jc w:val="both"/>
        <w:rPr>
          <w:rFonts w:cs="Calibri"/>
          <w:szCs w:val="24"/>
        </w:rPr>
      </w:pPr>
    </w:p>
    <w:p w14:paraId="49694275" w14:textId="63D11C2F" w:rsidR="00B126F6" w:rsidRPr="00A10C5D" w:rsidRDefault="00B126F6" w:rsidP="00A10C5D">
      <w:pPr>
        <w:pStyle w:val="Heading2"/>
        <w:numPr>
          <w:ilvl w:val="1"/>
          <w:numId w:val="76"/>
        </w:numPr>
        <w:spacing w:before="0" w:line="276" w:lineRule="auto"/>
        <w:jc w:val="both"/>
        <w:rPr>
          <w:rFonts w:cs="Calibri"/>
          <w:szCs w:val="24"/>
        </w:rPr>
      </w:pPr>
      <w:bookmarkStart w:id="129" w:name="_Toc51626309"/>
      <w:bookmarkStart w:id="130" w:name="_Toc51687862"/>
      <w:bookmarkStart w:id="131" w:name="_Toc55568546"/>
      <w:bookmarkStart w:id="132" w:name="_Toc57764345"/>
      <w:bookmarkStart w:id="133" w:name="_Toc106629080"/>
      <w:bookmarkEnd w:id="127"/>
      <w:r w:rsidRPr="00A10C5D">
        <w:rPr>
          <w:rStyle w:val="Strong"/>
          <w:rFonts w:cs="Calibri"/>
          <w:b/>
          <w:bCs/>
          <w:szCs w:val="24"/>
        </w:rPr>
        <w:t>BIDDER EXPERIENCE AND CAPABILITY REQUIREMENTS</w:t>
      </w:r>
      <w:bookmarkEnd w:id="129"/>
      <w:bookmarkEnd w:id="130"/>
      <w:bookmarkEnd w:id="131"/>
      <w:bookmarkEnd w:id="132"/>
      <w:bookmarkEnd w:id="133"/>
    </w:p>
    <w:p w14:paraId="66274E7B" w14:textId="77777777" w:rsidR="00B126F6" w:rsidRPr="00A10C5D" w:rsidRDefault="00B126F6" w:rsidP="00A10C5D">
      <w:pPr>
        <w:pStyle w:val="Specification"/>
        <w:spacing w:line="276" w:lineRule="auto"/>
        <w:ind w:left="567"/>
        <w:jc w:val="both"/>
        <w:rPr>
          <w:rFonts w:cs="Calibri"/>
        </w:rPr>
      </w:pPr>
      <w:r w:rsidRPr="00A10C5D">
        <w:rPr>
          <w:rFonts w:cs="Calibri"/>
        </w:rPr>
        <w:t>Complete table below, noting that:</w:t>
      </w:r>
    </w:p>
    <w:p w14:paraId="13542CE3" w14:textId="4FA2760A" w:rsidR="00FF7EC0" w:rsidRDefault="00E03B5B" w:rsidP="00A10C5D">
      <w:pPr>
        <w:numPr>
          <w:ilvl w:val="1"/>
          <w:numId w:val="75"/>
        </w:numPr>
        <w:spacing w:line="276" w:lineRule="auto"/>
        <w:jc w:val="both"/>
        <w:rPr>
          <w:rFonts w:cs="Calibri"/>
          <w:szCs w:val="24"/>
        </w:rPr>
      </w:pPr>
      <w:r>
        <w:rPr>
          <w:rFonts w:cs="Calibri"/>
          <w:szCs w:val="24"/>
        </w:rPr>
        <w:t xml:space="preserve">The bidder must </w:t>
      </w:r>
      <w:r w:rsidR="00213037">
        <w:rPr>
          <w:rFonts w:cs="Calibri"/>
          <w:szCs w:val="24"/>
        </w:rPr>
        <w:t>attach a copy of</w:t>
      </w:r>
      <w:r>
        <w:rPr>
          <w:rFonts w:cs="Calibri"/>
          <w:szCs w:val="24"/>
        </w:rPr>
        <w:t xml:space="preserve"> </w:t>
      </w:r>
      <w:r w:rsidR="00FF7EC0" w:rsidRPr="00FF7EC0">
        <w:rPr>
          <w:rFonts w:cs="Calibri"/>
          <w:szCs w:val="24"/>
        </w:rPr>
        <w:t>reference</w:t>
      </w:r>
      <w:r w:rsidR="00213037">
        <w:rPr>
          <w:rFonts w:cs="Calibri"/>
          <w:szCs w:val="24"/>
        </w:rPr>
        <w:t xml:space="preserve"> letter</w:t>
      </w:r>
      <w:r w:rsidR="00FF7EC0" w:rsidRPr="00FF7EC0">
        <w:rPr>
          <w:rFonts w:cs="Calibri"/>
          <w:szCs w:val="24"/>
        </w:rPr>
        <w:t xml:space="preserve"> from one (1) customer where project to supply a </w:t>
      </w:r>
      <w:r w:rsidR="00213037">
        <w:rPr>
          <w:rFonts w:cs="Calibri"/>
          <w:szCs w:val="24"/>
        </w:rPr>
        <w:t>SANGFOR NGAF</w:t>
      </w:r>
      <w:r w:rsidR="00FF7EC0" w:rsidRPr="00FF7EC0">
        <w:rPr>
          <w:rFonts w:cs="Calibri"/>
          <w:szCs w:val="24"/>
        </w:rPr>
        <w:t xml:space="preserve"> Next Generation Firewall license renewal, maintenance and support was delivered in the last five (5) years</w:t>
      </w:r>
      <w:r w:rsidR="00213037">
        <w:rPr>
          <w:rFonts w:cs="Calibri"/>
          <w:szCs w:val="24"/>
        </w:rPr>
        <w:t xml:space="preserve"> including scope of work and duration of the project</w:t>
      </w:r>
      <w:r w:rsidR="00FF7EC0" w:rsidRPr="00FF7EC0">
        <w:rPr>
          <w:rFonts w:cs="Calibri"/>
          <w:szCs w:val="24"/>
        </w:rPr>
        <w:t>.</w:t>
      </w:r>
    </w:p>
    <w:p w14:paraId="5502F46E" w14:textId="77777777" w:rsidR="00577D24" w:rsidRPr="00577D24" w:rsidRDefault="00577D24" w:rsidP="00577D24">
      <w:pPr>
        <w:pStyle w:val="ListParagraph"/>
        <w:numPr>
          <w:ilvl w:val="1"/>
          <w:numId w:val="75"/>
        </w:numPr>
        <w:rPr>
          <w:rFonts w:cs="Calibri"/>
        </w:rPr>
      </w:pPr>
      <w:r w:rsidRPr="00577D24">
        <w:rPr>
          <w:rFonts w:cs="Calibri"/>
        </w:rPr>
        <w:t>Scope of work must be related.</w:t>
      </w:r>
    </w:p>
    <w:p w14:paraId="2186B8EF" w14:textId="77777777" w:rsidR="00B126F6" w:rsidRPr="00A10C5D" w:rsidRDefault="00B126F6" w:rsidP="00A10C5D">
      <w:pPr>
        <w:spacing w:line="276" w:lineRule="auto"/>
        <w:jc w:val="both"/>
        <w:rPr>
          <w:rFonts w:cs="Calibri"/>
          <w:szCs w:val="24"/>
        </w:rPr>
      </w:pPr>
      <w:r w:rsidRPr="00A10C5D">
        <w:rPr>
          <w:rFonts w:cs="Calibri"/>
          <w:szCs w:val="24"/>
        </w:rPr>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B126F6" w:rsidRPr="00701569" w14:paraId="587BB0AF" w14:textId="77777777" w:rsidTr="00EB2A22">
        <w:tc>
          <w:tcPr>
            <w:tcW w:w="324" w:type="pct"/>
            <w:shd w:val="clear" w:color="auto" w:fill="DBE5F1" w:themeFill="accent1" w:themeFillTint="33"/>
          </w:tcPr>
          <w:p w14:paraId="48717002" w14:textId="77777777" w:rsidR="00B126F6" w:rsidRPr="00A10C5D" w:rsidRDefault="00B126F6" w:rsidP="00A10C5D">
            <w:pPr>
              <w:spacing w:line="276" w:lineRule="auto"/>
              <w:jc w:val="both"/>
              <w:rPr>
                <w:rFonts w:cs="Calibri"/>
                <w:b/>
                <w:bCs/>
                <w:szCs w:val="24"/>
                <w:lang w:val="en-US"/>
              </w:rPr>
            </w:pPr>
            <w:r w:rsidRPr="00A10C5D">
              <w:rPr>
                <w:rFonts w:cs="Calibri"/>
                <w:b/>
                <w:bCs/>
                <w:szCs w:val="24"/>
                <w:lang w:val="en-US"/>
              </w:rPr>
              <w:t>No</w:t>
            </w:r>
          </w:p>
        </w:tc>
        <w:tc>
          <w:tcPr>
            <w:tcW w:w="1067" w:type="pct"/>
            <w:shd w:val="clear" w:color="auto" w:fill="DBE5F1" w:themeFill="accent1" w:themeFillTint="33"/>
          </w:tcPr>
          <w:p w14:paraId="42E2C5A2" w14:textId="77777777" w:rsidR="00B126F6" w:rsidRPr="00A10C5D" w:rsidRDefault="00B126F6" w:rsidP="00A10C5D">
            <w:pPr>
              <w:spacing w:line="276" w:lineRule="auto"/>
              <w:jc w:val="both"/>
              <w:rPr>
                <w:rFonts w:cs="Calibri"/>
                <w:b/>
                <w:bCs/>
                <w:szCs w:val="24"/>
                <w:lang w:val="en-US"/>
              </w:rPr>
            </w:pPr>
            <w:r w:rsidRPr="00A10C5D">
              <w:rPr>
                <w:rFonts w:cs="Calibri"/>
                <w:b/>
                <w:bCs/>
                <w:szCs w:val="24"/>
                <w:lang w:val="en-US"/>
              </w:rPr>
              <w:t>Company name</w:t>
            </w:r>
          </w:p>
        </w:tc>
        <w:tc>
          <w:tcPr>
            <w:tcW w:w="1255" w:type="pct"/>
            <w:shd w:val="clear" w:color="auto" w:fill="DBE5F1" w:themeFill="accent1" w:themeFillTint="33"/>
          </w:tcPr>
          <w:p w14:paraId="10C4A794" w14:textId="77777777" w:rsidR="00B126F6" w:rsidRPr="00A10C5D" w:rsidRDefault="00B126F6" w:rsidP="00A10C5D">
            <w:pPr>
              <w:spacing w:line="276" w:lineRule="auto"/>
              <w:jc w:val="both"/>
              <w:rPr>
                <w:rFonts w:cs="Calibri"/>
                <w:b/>
                <w:bCs/>
                <w:szCs w:val="24"/>
                <w:lang w:val="en-US"/>
              </w:rPr>
            </w:pPr>
            <w:r w:rsidRPr="00A10C5D">
              <w:rPr>
                <w:rFonts w:cs="Calibri"/>
                <w:b/>
                <w:bCs/>
                <w:szCs w:val="24"/>
                <w:lang w:val="en-US"/>
              </w:rPr>
              <w:t>Reference Person Name, Tel and/or email</w:t>
            </w:r>
          </w:p>
        </w:tc>
        <w:tc>
          <w:tcPr>
            <w:tcW w:w="1174" w:type="pct"/>
            <w:shd w:val="clear" w:color="auto" w:fill="DBE5F1" w:themeFill="accent1" w:themeFillTint="33"/>
          </w:tcPr>
          <w:p w14:paraId="635D966E" w14:textId="77777777" w:rsidR="00B126F6" w:rsidRPr="00A10C5D" w:rsidRDefault="00B126F6" w:rsidP="00A10C5D">
            <w:pPr>
              <w:spacing w:line="276" w:lineRule="auto"/>
              <w:jc w:val="both"/>
              <w:rPr>
                <w:rFonts w:cs="Calibri"/>
                <w:szCs w:val="24"/>
                <w:lang w:val="en-US"/>
              </w:rPr>
            </w:pPr>
            <w:r w:rsidRPr="00A10C5D">
              <w:rPr>
                <w:rFonts w:cs="Calibri"/>
                <w:b/>
                <w:bCs/>
                <w:szCs w:val="24"/>
                <w:lang w:val="en-US"/>
              </w:rPr>
              <w:t>Project Scope of work</w:t>
            </w:r>
            <w:r w:rsidRPr="00A10C5D">
              <w:rPr>
                <w:rFonts w:cs="Calibri"/>
                <w:szCs w:val="24"/>
                <w:lang w:val="en-US"/>
              </w:rPr>
              <w:t xml:space="preserve"> </w:t>
            </w:r>
          </w:p>
        </w:tc>
        <w:tc>
          <w:tcPr>
            <w:tcW w:w="1180" w:type="pct"/>
            <w:shd w:val="clear" w:color="auto" w:fill="DBE5F1" w:themeFill="accent1" w:themeFillTint="33"/>
          </w:tcPr>
          <w:p w14:paraId="1860E69C" w14:textId="77777777" w:rsidR="00B126F6" w:rsidRPr="00A10C5D" w:rsidRDefault="00B126F6" w:rsidP="00A10C5D">
            <w:pPr>
              <w:spacing w:line="276" w:lineRule="auto"/>
              <w:jc w:val="both"/>
              <w:rPr>
                <w:rFonts w:cs="Calibri"/>
                <w:b/>
                <w:bCs/>
                <w:szCs w:val="24"/>
                <w:lang w:val="en-US"/>
              </w:rPr>
            </w:pPr>
            <w:r w:rsidRPr="00A10C5D">
              <w:rPr>
                <w:rFonts w:cs="Calibri"/>
                <w:b/>
                <w:bCs/>
                <w:szCs w:val="24"/>
                <w:lang w:val="en-US"/>
              </w:rPr>
              <w:t>Project Start and End-date</w:t>
            </w:r>
          </w:p>
        </w:tc>
      </w:tr>
      <w:tr w:rsidR="00B126F6" w:rsidRPr="00701569" w14:paraId="01760577" w14:textId="77777777" w:rsidTr="00213037">
        <w:trPr>
          <w:trHeight w:val="5035"/>
        </w:trPr>
        <w:tc>
          <w:tcPr>
            <w:tcW w:w="324" w:type="pct"/>
          </w:tcPr>
          <w:p w14:paraId="1C360464" w14:textId="77777777" w:rsidR="00B126F6" w:rsidRPr="00A10C5D" w:rsidRDefault="00B126F6" w:rsidP="00A10C5D">
            <w:pPr>
              <w:spacing w:line="276" w:lineRule="auto"/>
              <w:jc w:val="both"/>
              <w:rPr>
                <w:rFonts w:cs="Calibri"/>
                <w:szCs w:val="24"/>
                <w:lang w:val="en-US"/>
              </w:rPr>
            </w:pPr>
            <w:r w:rsidRPr="00A10C5D">
              <w:rPr>
                <w:rFonts w:cs="Calibri"/>
                <w:szCs w:val="24"/>
                <w:lang w:val="en-US"/>
              </w:rPr>
              <w:t>1</w:t>
            </w:r>
          </w:p>
        </w:tc>
        <w:tc>
          <w:tcPr>
            <w:tcW w:w="1067" w:type="pct"/>
          </w:tcPr>
          <w:p w14:paraId="5F53297F" w14:textId="77777777" w:rsidR="00B126F6" w:rsidRPr="00A10C5D" w:rsidRDefault="00B126F6" w:rsidP="00A10C5D">
            <w:pPr>
              <w:spacing w:line="276" w:lineRule="auto"/>
              <w:jc w:val="both"/>
              <w:rPr>
                <w:rFonts w:cs="Calibri"/>
                <w:color w:val="FF0000"/>
                <w:szCs w:val="24"/>
                <w:lang w:val="en-US"/>
              </w:rPr>
            </w:pPr>
            <w:r w:rsidRPr="00A10C5D">
              <w:rPr>
                <w:rFonts w:cs="Calibri"/>
                <w:color w:val="FF0000"/>
                <w:szCs w:val="24"/>
                <w:lang w:val="en-US"/>
              </w:rPr>
              <w:t>&lt;Company name&gt;</w:t>
            </w:r>
          </w:p>
        </w:tc>
        <w:tc>
          <w:tcPr>
            <w:tcW w:w="1255" w:type="pct"/>
          </w:tcPr>
          <w:p w14:paraId="146BDDAF" w14:textId="77777777" w:rsidR="00B126F6" w:rsidRPr="00A10C5D" w:rsidRDefault="00B126F6" w:rsidP="00A10C5D">
            <w:pPr>
              <w:spacing w:line="276" w:lineRule="auto"/>
              <w:jc w:val="both"/>
              <w:rPr>
                <w:rFonts w:cs="Calibri"/>
                <w:color w:val="FF0000"/>
                <w:szCs w:val="24"/>
                <w:lang w:val="en-US"/>
              </w:rPr>
            </w:pPr>
            <w:r w:rsidRPr="00A10C5D">
              <w:rPr>
                <w:rFonts w:cs="Calibri"/>
                <w:color w:val="FF0000"/>
                <w:szCs w:val="24"/>
                <w:lang w:val="en-US"/>
              </w:rPr>
              <w:t>&lt;Person Name&gt;</w:t>
            </w:r>
          </w:p>
          <w:p w14:paraId="09242F4F" w14:textId="77777777" w:rsidR="00B126F6" w:rsidRPr="00A10C5D" w:rsidRDefault="00B126F6" w:rsidP="00A10C5D">
            <w:pPr>
              <w:spacing w:line="276" w:lineRule="auto"/>
              <w:jc w:val="both"/>
              <w:rPr>
                <w:rFonts w:cs="Calibri"/>
                <w:color w:val="FF0000"/>
                <w:szCs w:val="24"/>
                <w:lang w:val="en-US"/>
              </w:rPr>
            </w:pPr>
            <w:r w:rsidRPr="00A10C5D">
              <w:rPr>
                <w:rFonts w:cs="Calibri"/>
                <w:color w:val="FF0000"/>
                <w:szCs w:val="24"/>
                <w:lang w:val="en-US"/>
              </w:rPr>
              <w:t>&lt;Tel&gt;</w:t>
            </w:r>
          </w:p>
          <w:p w14:paraId="4C37AE09" w14:textId="77777777" w:rsidR="00B126F6" w:rsidRPr="00A10C5D" w:rsidRDefault="00B126F6" w:rsidP="00A10C5D">
            <w:pPr>
              <w:spacing w:line="276" w:lineRule="auto"/>
              <w:jc w:val="both"/>
              <w:rPr>
                <w:rFonts w:cs="Calibri"/>
                <w:color w:val="FF0000"/>
                <w:szCs w:val="24"/>
                <w:lang w:val="en-US"/>
              </w:rPr>
            </w:pPr>
            <w:r w:rsidRPr="00A10C5D">
              <w:rPr>
                <w:rFonts w:cs="Calibri"/>
                <w:color w:val="FF0000"/>
                <w:szCs w:val="24"/>
                <w:lang w:val="en-US"/>
              </w:rPr>
              <w:t>&lt;email&gt;</w:t>
            </w:r>
          </w:p>
        </w:tc>
        <w:tc>
          <w:tcPr>
            <w:tcW w:w="1174" w:type="pct"/>
          </w:tcPr>
          <w:p w14:paraId="0F1C5BED" w14:textId="27BDC722" w:rsidR="00B126F6" w:rsidRPr="00A10C5D" w:rsidRDefault="00B126F6" w:rsidP="00A10C5D">
            <w:pPr>
              <w:spacing w:line="276" w:lineRule="auto"/>
              <w:rPr>
                <w:rFonts w:cs="Calibri"/>
                <w:color w:val="FF0000"/>
                <w:szCs w:val="24"/>
                <w:lang w:val="en-US"/>
              </w:rPr>
            </w:pPr>
            <w:r w:rsidRPr="00A10C5D">
              <w:rPr>
                <w:rFonts w:cs="Calibri"/>
                <w:color w:val="FF0000"/>
                <w:szCs w:val="24"/>
                <w:lang w:val="en-US"/>
              </w:rPr>
              <w:t>&lt;</w:t>
            </w:r>
            <w:r w:rsidRPr="00A10C5D">
              <w:rPr>
                <w:rFonts w:cs="Calibri"/>
                <w:color w:val="FF0000"/>
                <w:szCs w:val="24"/>
              </w:rPr>
              <w:t xml:space="preserve"> Provide </w:t>
            </w:r>
            <w:r w:rsidR="002729F3" w:rsidRPr="00A10C5D">
              <w:rPr>
                <w:rFonts w:cs="Calibri"/>
                <w:color w:val="FF0000"/>
                <w:szCs w:val="24"/>
              </w:rPr>
              <w:t xml:space="preserve">the details of the </w:t>
            </w:r>
            <w:r w:rsidR="00296BA8">
              <w:rPr>
                <w:rFonts w:cs="Calibri"/>
                <w:color w:val="FF0000"/>
                <w:szCs w:val="24"/>
              </w:rPr>
              <w:t>project</w:t>
            </w:r>
            <w:r w:rsidR="002729F3" w:rsidRPr="00A10C5D">
              <w:rPr>
                <w:rFonts w:cs="Calibri"/>
                <w:color w:val="FF0000"/>
                <w:szCs w:val="24"/>
              </w:rPr>
              <w:t xml:space="preserve"> </w:t>
            </w:r>
            <w:r w:rsidR="00213037">
              <w:rPr>
                <w:rFonts w:cs="Calibri"/>
                <w:color w:val="FF0000"/>
                <w:szCs w:val="24"/>
              </w:rPr>
              <w:t xml:space="preserve">where </w:t>
            </w:r>
            <w:r w:rsidR="00213037" w:rsidRPr="00A10C5D">
              <w:rPr>
                <w:rFonts w:cs="Calibri"/>
                <w:color w:val="FF0000"/>
                <w:szCs w:val="24"/>
              </w:rPr>
              <w:t>Renewal</w:t>
            </w:r>
            <w:r w:rsidR="00296BA8">
              <w:rPr>
                <w:rFonts w:cs="Calibri"/>
                <w:color w:val="FF0000"/>
                <w:szCs w:val="24"/>
              </w:rPr>
              <w:t xml:space="preserve"> </w:t>
            </w:r>
            <w:r w:rsidR="00213037">
              <w:rPr>
                <w:rFonts w:cs="Calibri"/>
                <w:color w:val="FF0000"/>
                <w:szCs w:val="24"/>
              </w:rPr>
              <w:t xml:space="preserve">of </w:t>
            </w:r>
            <w:r w:rsidR="00213037" w:rsidRPr="00A10C5D">
              <w:rPr>
                <w:rFonts w:cs="Calibri"/>
                <w:color w:val="FF0000"/>
                <w:szCs w:val="24"/>
              </w:rPr>
              <w:t>Licenses</w:t>
            </w:r>
            <w:r w:rsidR="00FB420B" w:rsidRPr="00A10C5D">
              <w:rPr>
                <w:rFonts w:cs="Calibri"/>
                <w:color w:val="FF0000"/>
                <w:szCs w:val="24"/>
              </w:rPr>
              <w:t xml:space="preserve">, </w:t>
            </w:r>
            <w:r w:rsidR="00296BA8" w:rsidRPr="00A10C5D">
              <w:rPr>
                <w:rFonts w:cs="Calibri"/>
                <w:color w:val="FF0000"/>
                <w:szCs w:val="24"/>
              </w:rPr>
              <w:t>Maintena</w:t>
            </w:r>
            <w:r w:rsidR="00296BA8">
              <w:rPr>
                <w:rFonts w:cs="Calibri"/>
                <w:color w:val="FF0000"/>
                <w:szCs w:val="24"/>
              </w:rPr>
              <w:t xml:space="preserve">nce </w:t>
            </w:r>
            <w:r w:rsidR="00FB420B" w:rsidRPr="00A10C5D">
              <w:rPr>
                <w:rFonts w:cs="Calibri"/>
                <w:color w:val="FF0000"/>
                <w:szCs w:val="24"/>
              </w:rPr>
              <w:t xml:space="preserve">and Support </w:t>
            </w:r>
            <w:r w:rsidR="00213037">
              <w:rPr>
                <w:rFonts w:cs="Calibri"/>
                <w:color w:val="FF0000"/>
                <w:szCs w:val="24"/>
              </w:rPr>
              <w:t>SANGFOR NGAF</w:t>
            </w:r>
            <w:r w:rsidR="00FB420B" w:rsidRPr="00A10C5D">
              <w:rPr>
                <w:rFonts w:cs="Calibri"/>
                <w:color w:val="FF0000"/>
                <w:szCs w:val="24"/>
              </w:rPr>
              <w:t xml:space="preserve"> Firewall </w:t>
            </w:r>
            <w:r w:rsidR="00296BA8">
              <w:rPr>
                <w:rFonts w:cs="Calibri"/>
                <w:color w:val="FF0000"/>
                <w:szCs w:val="24"/>
              </w:rPr>
              <w:t>w</w:t>
            </w:r>
            <w:r w:rsidR="00FB420B" w:rsidRPr="00A10C5D">
              <w:rPr>
                <w:rFonts w:cs="Calibri"/>
                <w:color w:val="FF0000"/>
                <w:szCs w:val="24"/>
              </w:rPr>
              <w:t>as</w:t>
            </w:r>
            <w:r w:rsidR="00EB2A22" w:rsidRPr="00A10C5D">
              <w:rPr>
                <w:rFonts w:cs="Calibri"/>
                <w:color w:val="FF0000"/>
                <w:szCs w:val="24"/>
              </w:rPr>
              <w:t xml:space="preserve"> </w:t>
            </w:r>
            <w:r w:rsidR="00D96CD2" w:rsidRPr="00A10C5D">
              <w:rPr>
                <w:rFonts w:cs="Calibri"/>
                <w:color w:val="FF0000"/>
                <w:szCs w:val="24"/>
              </w:rPr>
              <w:t>delivered</w:t>
            </w:r>
            <w:r w:rsidR="00EB2A22" w:rsidRPr="00A10C5D">
              <w:rPr>
                <w:rFonts w:cs="Calibri"/>
                <w:color w:val="FF0000"/>
                <w:szCs w:val="24"/>
              </w:rPr>
              <w:t>&gt;</w:t>
            </w:r>
          </w:p>
        </w:tc>
        <w:tc>
          <w:tcPr>
            <w:tcW w:w="1180" w:type="pct"/>
          </w:tcPr>
          <w:p w14:paraId="4DFF3F9B" w14:textId="77777777" w:rsidR="00B126F6" w:rsidRPr="00A10C5D" w:rsidRDefault="00B126F6" w:rsidP="00A10C5D">
            <w:pPr>
              <w:spacing w:line="276" w:lineRule="auto"/>
              <w:jc w:val="both"/>
              <w:rPr>
                <w:rFonts w:cs="Calibri"/>
                <w:color w:val="FF0000"/>
                <w:szCs w:val="24"/>
                <w:lang w:val="en-US"/>
              </w:rPr>
            </w:pPr>
            <w:r w:rsidRPr="00A10C5D">
              <w:rPr>
                <w:rFonts w:cs="Calibri"/>
                <w:color w:val="FF0000"/>
                <w:szCs w:val="24"/>
                <w:lang w:val="en-US"/>
              </w:rPr>
              <w:t>Start Date:</w:t>
            </w:r>
          </w:p>
          <w:p w14:paraId="5437F31A" w14:textId="77777777" w:rsidR="00B126F6" w:rsidRPr="00A10C5D" w:rsidRDefault="00B126F6" w:rsidP="00A10C5D">
            <w:pPr>
              <w:spacing w:line="276" w:lineRule="auto"/>
              <w:jc w:val="both"/>
              <w:rPr>
                <w:rFonts w:cs="Calibri"/>
                <w:color w:val="FF0000"/>
                <w:szCs w:val="24"/>
                <w:lang w:val="en-US"/>
              </w:rPr>
            </w:pPr>
            <w:r w:rsidRPr="00A10C5D">
              <w:rPr>
                <w:rFonts w:cs="Calibri"/>
                <w:color w:val="FF0000"/>
                <w:szCs w:val="24"/>
                <w:lang w:val="en-US"/>
              </w:rPr>
              <w:t>End Date:</w:t>
            </w:r>
          </w:p>
        </w:tc>
      </w:tr>
    </w:tbl>
    <w:p w14:paraId="5B219EA0" w14:textId="77777777" w:rsidR="00042800" w:rsidRPr="00A10C5D" w:rsidRDefault="00042800" w:rsidP="00213037">
      <w:pPr>
        <w:jc w:val="both"/>
        <w:rPr>
          <w:rFonts w:cs="Calibri"/>
          <w:szCs w:val="24"/>
        </w:rPr>
      </w:pPr>
    </w:p>
    <w:p w14:paraId="6AF919AF" w14:textId="79D1B02A" w:rsidR="00577D24" w:rsidRPr="00577D24" w:rsidRDefault="00DB094F" w:rsidP="00577D24">
      <w:pPr>
        <w:pStyle w:val="Heading2"/>
        <w:numPr>
          <w:ilvl w:val="1"/>
          <w:numId w:val="76"/>
        </w:numPr>
        <w:spacing w:line="276" w:lineRule="auto"/>
        <w:jc w:val="both"/>
        <w:rPr>
          <w:rStyle w:val="Strong"/>
          <w:rFonts w:cs="Calibri"/>
          <w:b/>
          <w:bCs/>
          <w:szCs w:val="24"/>
        </w:rPr>
      </w:pPr>
      <w:bookmarkStart w:id="134" w:name="_Toc106629081"/>
      <w:r w:rsidRPr="00A10C5D">
        <w:rPr>
          <w:rStyle w:val="Strong"/>
          <w:rFonts w:cs="Calibri"/>
          <w:b/>
          <w:bCs/>
          <w:szCs w:val="24"/>
        </w:rPr>
        <w:t xml:space="preserve">PRODUCT </w:t>
      </w:r>
      <w:r w:rsidRPr="00A10C5D">
        <w:rPr>
          <w:rStyle w:val="Strong"/>
          <w:rFonts w:cs="Calibri"/>
          <w:bCs/>
          <w:szCs w:val="24"/>
        </w:rPr>
        <w:t>/</w:t>
      </w:r>
      <w:r w:rsidRPr="00A10C5D">
        <w:rPr>
          <w:rStyle w:val="Strong"/>
          <w:rFonts w:cs="Calibri"/>
          <w:b/>
          <w:bCs/>
          <w:szCs w:val="24"/>
        </w:rPr>
        <w:t xml:space="preserve"> SERVICE REQUIREMENT</w:t>
      </w:r>
      <w:bookmarkEnd w:id="134"/>
      <w:r w:rsidR="00577D24">
        <w:t>S</w:t>
      </w:r>
    </w:p>
    <w:p w14:paraId="715B427C" w14:textId="7C6046FF" w:rsidR="00577D24" w:rsidRPr="00577D24" w:rsidRDefault="00577D24" w:rsidP="00577D24">
      <w:pPr>
        <w:pStyle w:val="Heading2"/>
        <w:numPr>
          <w:ilvl w:val="0"/>
          <w:numId w:val="0"/>
        </w:numPr>
        <w:spacing w:line="276" w:lineRule="auto"/>
        <w:jc w:val="both"/>
        <w:rPr>
          <w:rStyle w:val="Strong"/>
          <w:rFonts w:cs="Calibri"/>
          <w:bCs/>
          <w:color w:val="auto"/>
          <w:szCs w:val="24"/>
        </w:rPr>
      </w:pPr>
      <w:r w:rsidRPr="00577D24">
        <w:rPr>
          <w:rStyle w:val="Strong"/>
          <w:rFonts w:cs="Calibri"/>
          <w:bCs/>
          <w:color w:val="auto"/>
          <w:szCs w:val="24"/>
        </w:rPr>
        <w:t>The bidder must confirm that they comply with the products /service Requirements by completing ANNEXC: Addendum1 below.</w:t>
      </w:r>
    </w:p>
    <w:p w14:paraId="1C3C31EC" w14:textId="77777777" w:rsidR="00D96CD2" w:rsidRPr="00A10C5D" w:rsidRDefault="00D96CD2" w:rsidP="00A10C5D">
      <w:pPr>
        <w:keepNext/>
        <w:pageBreakBefore/>
        <w:pBdr>
          <w:bottom w:val="single" w:sz="4" w:space="1" w:color="000066"/>
        </w:pBdr>
        <w:spacing w:after="240" w:line="276" w:lineRule="auto"/>
        <w:jc w:val="both"/>
        <w:outlineLvl w:val="1"/>
        <w:rPr>
          <w:rFonts w:cs="Calibri"/>
          <w:b/>
          <w:bCs/>
          <w:color w:val="000066"/>
          <w:kern w:val="28"/>
          <w:szCs w:val="24"/>
          <w14:scene3d>
            <w14:camera w14:prst="orthographicFront"/>
            <w14:lightRig w14:rig="threePt" w14:dir="t">
              <w14:rot w14:lat="0" w14:lon="0" w14:rev="0"/>
            </w14:lightRig>
          </w14:scene3d>
        </w:rPr>
      </w:pPr>
      <w:bookmarkStart w:id="135" w:name="_Toc61897862"/>
      <w:r w:rsidRPr="00A10C5D">
        <w:rPr>
          <w:rFonts w:cs="Calibri"/>
          <w:b/>
          <w:bCs/>
          <w:color w:val="000066"/>
          <w:kern w:val="28"/>
          <w:szCs w:val="24"/>
          <w14:scene3d>
            <w14:camera w14:prst="orthographicFront"/>
            <w14:lightRig w14:rig="threePt" w14:dir="t">
              <w14:rot w14:lat="0" w14:lon="0" w14:rev="0"/>
            </w14:lightRig>
          </w14:scene3d>
        </w:rPr>
        <w:t>ANNEX C: ADDENDUM 1</w:t>
      </w:r>
      <w:bookmarkEnd w:id="135"/>
    </w:p>
    <w:p w14:paraId="1F1A8D2B" w14:textId="436D684A" w:rsidR="00FF7EC0" w:rsidRPr="00A10C5D" w:rsidRDefault="00D96CD2" w:rsidP="00A10C5D">
      <w:pPr>
        <w:spacing w:line="276" w:lineRule="auto"/>
        <w:jc w:val="both"/>
        <w:rPr>
          <w:rFonts w:cs="Calibri"/>
          <w:szCs w:val="24"/>
        </w:rPr>
      </w:pPr>
      <w:r w:rsidRPr="00A10C5D">
        <w:rPr>
          <w:rFonts w:cs="Calibri"/>
          <w:b/>
          <w:szCs w:val="24"/>
        </w:rPr>
        <w:t>NB:  The bidder must confirm that they comply with the following Products/Service Requirements as indicated below as this will be legal contractual binding:</w:t>
      </w:r>
    </w:p>
    <w:tbl>
      <w:tblPr>
        <w:tblStyle w:val="TableGrid4"/>
        <w:tblpPr w:leftFromText="180" w:rightFromText="180" w:vertAnchor="text" w:horzAnchor="margin" w:tblpY="569"/>
        <w:tblW w:w="9634" w:type="dxa"/>
        <w:tblLook w:val="04A0" w:firstRow="1" w:lastRow="0" w:firstColumn="1" w:lastColumn="0" w:noHBand="0" w:noVBand="1"/>
      </w:tblPr>
      <w:tblGrid>
        <w:gridCol w:w="4764"/>
        <w:gridCol w:w="1694"/>
        <w:gridCol w:w="3176"/>
      </w:tblGrid>
      <w:tr w:rsidR="0033620F" w:rsidRPr="00701569" w14:paraId="084539BC" w14:textId="77777777" w:rsidTr="0033620F">
        <w:tc>
          <w:tcPr>
            <w:tcW w:w="4764" w:type="dxa"/>
            <w:shd w:val="clear" w:color="auto" w:fill="F2F2F2" w:themeFill="background1" w:themeFillShade="F2"/>
          </w:tcPr>
          <w:p w14:paraId="3585108E" w14:textId="77777777" w:rsidR="0033620F" w:rsidRPr="00A10C5D" w:rsidRDefault="0033620F" w:rsidP="00A10C5D">
            <w:pPr>
              <w:spacing w:after="120" w:line="276" w:lineRule="auto"/>
              <w:ind w:left="720"/>
              <w:jc w:val="both"/>
              <w:rPr>
                <w:rFonts w:cs="Calibri"/>
                <w:b/>
                <w:szCs w:val="24"/>
              </w:rPr>
            </w:pPr>
            <w:r w:rsidRPr="00A10C5D">
              <w:rPr>
                <w:rFonts w:cs="Calibri"/>
                <w:b/>
                <w:szCs w:val="24"/>
              </w:rPr>
              <w:t xml:space="preserve">Service Requirements </w:t>
            </w:r>
          </w:p>
        </w:tc>
        <w:tc>
          <w:tcPr>
            <w:tcW w:w="1694" w:type="dxa"/>
            <w:shd w:val="clear" w:color="auto" w:fill="F2F2F2" w:themeFill="background1" w:themeFillShade="F2"/>
          </w:tcPr>
          <w:p w14:paraId="3B05A6CB" w14:textId="17856C02" w:rsidR="0033620F" w:rsidRPr="00A10C5D" w:rsidRDefault="0033620F" w:rsidP="00A10C5D">
            <w:pPr>
              <w:spacing w:after="120" w:line="276" w:lineRule="auto"/>
              <w:ind w:left="720"/>
              <w:jc w:val="both"/>
              <w:rPr>
                <w:rFonts w:cs="Calibri"/>
                <w:b/>
                <w:szCs w:val="24"/>
              </w:rPr>
            </w:pPr>
            <w:r w:rsidRPr="00A10C5D">
              <w:rPr>
                <w:rFonts w:cs="Calibri"/>
                <w:b/>
                <w:szCs w:val="24"/>
              </w:rPr>
              <w:t>QTY</w:t>
            </w:r>
          </w:p>
        </w:tc>
        <w:tc>
          <w:tcPr>
            <w:tcW w:w="3176" w:type="dxa"/>
            <w:shd w:val="clear" w:color="auto" w:fill="F2F2F2" w:themeFill="background1" w:themeFillShade="F2"/>
          </w:tcPr>
          <w:p w14:paraId="4CD8E596" w14:textId="51F18EF1" w:rsidR="0033620F" w:rsidRPr="00A10C5D" w:rsidRDefault="0033620F" w:rsidP="00A10C5D">
            <w:pPr>
              <w:spacing w:after="120" w:line="276" w:lineRule="auto"/>
              <w:ind w:left="360"/>
              <w:jc w:val="both"/>
              <w:rPr>
                <w:rFonts w:cs="Calibri"/>
                <w:b/>
                <w:szCs w:val="24"/>
              </w:rPr>
            </w:pPr>
            <w:r w:rsidRPr="00A10C5D">
              <w:rPr>
                <w:rFonts w:cs="Calibri"/>
                <w:b/>
                <w:szCs w:val="24"/>
              </w:rPr>
              <w:t xml:space="preserve">Indicate Yes= Comply </w:t>
            </w:r>
          </w:p>
          <w:p w14:paraId="37EC88B4" w14:textId="77777777" w:rsidR="0033620F" w:rsidRPr="00A10C5D" w:rsidRDefault="0033620F" w:rsidP="00A10C5D">
            <w:pPr>
              <w:spacing w:after="120" w:line="276" w:lineRule="auto"/>
              <w:ind w:left="360"/>
              <w:jc w:val="both"/>
              <w:rPr>
                <w:rFonts w:cs="Calibri"/>
                <w:b/>
                <w:szCs w:val="24"/>
              </w:rPr>
            </w:pPr>
            <w:r w:rsidRPr="00A10C5D">
              <w:rPr>
                <w:rFonts w:cs="Calibri"/>
                <w:b/>
                <w:szCs w:val="24"/>
              </w:rPr>
              <w:t xml:space="preserve">No= Not Comply </w:t>
            </w:r>
          </w:p>
        </w:tc>
      </w:tr>
      <w:tr w:rsidR="0033620F" w:rsidRPr="00701569" w14:paraId="697837B2" w14:textId="77777777" w:rsidTr="0033620F">
        <w:trPr>
          <w:trHeight w:val="590"/>
        </w:trPr>
        <w:tc>
          <w:tcPr>
            <w:tcW w:w="4764" w:type="dxa"/>
          </w:tcPr>
          <w:p w14:paraId="62C49AB1" w14:textId="77777777" w:rsidR="0033620F" w:rsidRPr="00A10C5D" w:rsidRDefault="0033620F" w:rsidP="00A10C5D">
            <w:pPr>
              <w:numPr>
                <w:ilvl w:val="1"/>
                <w:numId w:val="17"/>
              </w:numPr>
              <w:spacing w:after="120" w:line="276" w:lineRule="auto"/>
              <w:jc w:val="both"/>
              <w:rPr>
                <w:rFonts w:cs="Calibri"/>
                <w:szCs w:val="24"/>
              </w:rPr>
            </w:pPr>
            <w:r w:rsidRPr="00A10C5D">
              <w:rPr>
                <w:rFonts w:cs="Calibri"/>
                <w:szCs w:val="24"/>
              </w:rPr>
              <w:t>SANGFOR Firewall Licence Renewal</w:t>
            </w:r>
          </w:p>
        </w:tc>
        <w:tc>
          <w:tcPr>
            <w:tcW w:w="1694" w:type="dxa"/>
          </w:tcPr>
          <w:p w14:paraId="13B34B1E" w14:textId="2CC5DDAC" w:rsidR="0033620F" w:rsidRPr="00A10C5D" w:rsidRDefault="00680A57" w:rsidP="00A10C5D">
            <w:pPr>
              <w:spacing w:after="120" w:line="276" w:lineRule="auto"/>
              <w:jc w:val="both"/>
              <w:rPr>
                <w:rFonts w:cs="Calibri"/>
                <w:szCs w:val="24"/>
              </w:rPr>
            </w:pPr>
            <w:r w:rsidRPr="00A10C5D">
              <w:rPr>
                <w:rFonts w:cs="Calibri"/>
                <w:szCs w:val="24"/>
              </w:rPr>
              <w:t xml:space="preserve">51 </w:t>
            </w:r>
            <w:r w:rsidR="00213037">
              <w:rPr>
                <w:rFonts w:cs="Calibri"/>
                <w:szCs w:val="24"/>
              </w:rPr>
              <w:t>D</w:t>
            </w:r>
            <w:r w:rsidRPr="00A10C5D">
              <w:rPr>
                <w:rFonts w:cs="Calibri"/>
                <w:szCs w:val="24"/>
              </w:rPr>
              <w:t xml:space="preserve">evices </w:t>
            </w:r>
          </w:p>
        </w:tc>
        <w:tc>
          <w:tcPr>
            <w:tcW w:w="3176" w:type="dxa"/>
          </w:tcPr>
          <w:p w14:paraId="2B6F5763" w14:textId="72B7E403" w:rsidR="0033620F" w:rsidRPr="00A10C5D" w:rsidRDefault="0033620F" w:rsidP="00A10C5D">
            <w:pPr>
              <w:spacing w:after="120" w:line="276" w:lineRule="auto"/>
              <w:ind w:left="720"/>
              <w:jc w:val="both"/>
              <w:rPr>
                <w:rFonts w:cs="Calibri"/>
                <w:szCs w:val="24"/>
              </w:rPr>
            </w:pPr>
          </w:p>
        </w:tc>
      </w:tr>
      <w:tr w:rsidR="0033620F" w:rsidRPr="00701569" w14:paraId="66BDBDEB" w14:textId="77777777" w:rsidTr="0033620F">
        <w:trPr>
          <w:trHeight w:val="602"/>
        </w:trPr>
        <w:tc>
          <w:tcPr>
            <w:tcW w:w="4764" w:type="dxa"/>
          </w:tcPr>
          <w:p w14:paraId="43FD937C" w14:textId="77777777" w:rsidR="0033620F" w:rsidRPr="00A10C5D" w:rsidRDefault="0033620F" w:rsidP="00A10C5D">
            <w:pPr>
              <w:numPr>
                <w:ilvl w:val="1"/>
                <w:numId w:val="17"/>
              </w:numPr>
              <w:spacing w:after="120" w:line="276" w:lineRule="auto"/>
              <w:jc w:val="both"/>
              <w:rPr>
                <w:rFonts w:cs="Calibri"/>
                <w:szCs w:val="24"/>
              </w:rPr>
            </w:pPr>
            <w:r w:rsidRPr="00A10C5D">
              <w:rPr>
                <w:rFonts w:cs="Calibri"/>
                <w:szCs w:val="24"/>
              </w:rPr>
              <w:t>SANGFOR Firewall Support</w:t>
            </w:r>
          </w:p>
        </w:tc>
        <w:tc>
          <w:tcPr>
            <w:tcW w:w="1694" w:type="dxa"/>
          </w:tcPr>
          <w:p w14:paraId="2627BC43" w14:textId="46FED0F5" w:rsidR="0033620F" w:rsidRPr="00A10C5D" w:rsidRDefault="00680A57" w:rsidP="00A10C5D">
            <w:pPr>
              <w:spacing w:after="120" w:line="276" w:lineRule="auto"/>
              <w:jc w:val="both"/>
              <w:rPr>
                <w:rFonts w:cs="Calibri"/>
                <w:szCs w:val="24"/>
              </w:rPr>
            </w:pPr>
            <w:r w:rsidRPr="00A10C5D">
              <w:rPr>
                <w:rFonts w:cs="Calibri"/>
                <w:szCs w:val="24"/>
              </w:rPr>
              <w:t xml:space="preserve">12 Months </w:t>
            </w:r>
          </w:p>
        </w:tc>
        <w:tc>
          <w:tcPr>
            <w:tcW w:w="3176" w:type="dxa"/>
          </w:tcPr>
          <w:p w14:paraId="720FE47F" w14:textId="3C4B0C68" w:rsidR="0033620F" w:rsidRPr="00A10C5D" w:rsidRDefault="0033620F" w:rsidP="00A10C5D">
            <w:pPr>
              <w:spacing w:after="120" w:line="276" w:lineRule="auto"/>
              <w:ind w:left="720"/>
              <w:jc w:val="both"/>
              <w:rPr>
                <w:rFonts w:cs="Calibri"/>
                <w:szCs w:val="24"/>
              </w:rPr>
            </w:pPr>
          </w:p>
        </w:tc>
      </w:tr>
      <w:tr w:rsidR="0033620F" w:rsidRPr="00701569" w14:paraId="0EFAB8DF" w14:textId="77777777" w:rsidTr="0033620F">
        <w:tc>
          <w:tcPr>
            <w:tcW w:w="4764" w:type="dxa"/>
          </w:tcPr>
          <w:p w14:paraId="182BBBDC" w14:textId="77777777" w:rsidR="0033620F" w:rsidRPr="00A10C5D" w:rsidRDefault="0033620F" w:rsidP="00A10C5D">
            <w:pPr>
              <w:numPr>
                <w:ilvl w:val="1"/>
                <w:numId w:val="17"/>
              </w:numPr>
              <w:spacing w:after="120" w:line="276" w:lineRule="auto"/>
              <w:jc w:val="both"/>
              <w:rPr>
                <w:rFonts w:cs="Calibri"/>
                <w:szCs w:val="24"/>
              </w:rPr>
            </w:pPr>
            <w:r w:rsidRPr="00A10C5D">
              <w:rPr>
                <w:rFonts w:cs="Calibri"/>
                <w:szCs w:val="24"/>
              </w:rPr>
              <w:t xml:space="preserve">SANGFOR Firewall Maintenance </w:t>
            </w:r>
          </w:p>
        </w:tc>
        <w:tc>
          <w:tcPr>
            <w:tcW w:w="1694" w:type="dxa"/>
          </w:tcPr>
          <w:p w14:paraId="29243B1C" w14:textId="16AAB413" w:rsidR="0033620F" w:rsidRPr="00A10C5D" w:rsidRDefault="00680A57" w:rsidP="00A10C5D">
            <w:pPr>
              <w:spacing w:after="120" w:line="276" w:lineRule="auto"/>
              <w:jc w:val="both"/>
              <w:rPr>
                <w:rFonts w:cs="Calibri"/>
                <w:szCs w:val="24"/>
              </w:rPr>
            </w:pPr>
            <w:r w:rsidRPr="00A10C5D">
              <w:rPr>
                <w:rFonts w:cs="Calibri"/>
                <w:szCs w:val="24"/>
              </w:rPr>
              <w:t>12 Months</w:t>
            </w:r>
          </w:p>
        </w:tc>
        <w:tc>
          <w:tcPr>
            <w:tcW w:w="3176" w:type="dxa"/>
          </w:tcPr>
          <w:p w14:paraId="60D2B871" w14:textId="34EAA762" w:rsidR="0033620F" w:rsidRPr="00A10C5D" w:rsidRDefault="0033620F" w:rsidP="00A10C5D">
            <w:pPr>
              <w:spacing w:after="120" w:line="276" w:lineRule="auto"/>
              <w:ind w:left="720"/>
              <w:jc w:val="both"/>
              <w:rPr>
                <w:rFonts w:cs="Calibri"/>
                <w:szCs w:val="24"/>
              </w:rPr>
            </w:pPr>
          </w:p>
        </w:tc>
      </w:tr>
    </w:tbl>
    <w:p w14:paraId="271F06DB" w14:textId="7C1300B4" w:rsidR="00282CB6" w:rsidRPr="00A10C5D" w:rsidRDefault="00282CB6">
      <w:pPr>
        <w:pStyle w:val="ListParagraph"/>
        <w:numPr>
          <w:ilvl w:val="0"/>
          <w:numId w:val="0"/>
        </w:numPr>
        <w:spacing w:line="276" w:lineRule="auto"/>
        <w:jc w:val="both"/>
        <w:rPr>
          <w:rFonts w:cs="Calibri"/>
          <w:color w:val="0000FF"/>
        </w:rPr>
      </w:pPr>
    </w:p>
    <w:p w14:paraId="000F000A" w14:textId="5A8142D8" w:rsidR="00FB420B" w:rsidRPr="00A10C5D" w:rsidRDefault="00FB420B">
      <w:pPr>
        <w:pStyle w:val="ListParagraph"/>
        <w:numPr>
          <w:ilvl w:val="0"/>
          <w:numId w:val="0"/>
        </w:numPr>
        <w:spacing w:line="276" w:lineRule="auto"/>
        <w:jc w:val="both"/>
        <w:rPr>
          <w:rFonts w:cs="Calibri"/>
          <w:color w:val="0000FF"/>
        </w:rPr>
      </w:pPr>
    </w:p>
    <w:p w14:paraId="6C56BF65" w14:textId="77777777" w:rsidR="00477AD2" w:rsidRPr="00A10C5D" w:rsidRDefault="00477AD2" w:rsidP="00A10C5D">
      <w:pPr>
        <w:pStyle w:val="Specification"/>
        <w:tabs>
          <w:tab w:val="left" w:pos="720"/>
        </w:tabs>
        <w:spacing w:line="276" w:lineRule="auto"/>
        <w:ind w:left="567"/>
        <w:jc w:val="both"/>
        <w:rPr>
          <w:rFonts w:cs="Calibri"/>
        </w:rPr>
      </w:pPr>
    </w:p>
    <w:p w14:paraId="56F97C9A" w14:textId="77777777" w:rsidR="00342FC2" w:rsidRPr="00A10C5D" w:rsidRDefault="00342FC2" w:rsidP="00A10C5D">
      <w:pPr>
        <w:spacing w:line="276" w:lineRule="auto"/>
        <w:jc w:val="both"/>
        <w:rPr>
          <w:rFonts w:cs="Calibri"/>
          <w:szCs w:val="24"/>
        </w:rPr>
      </w:pPr>
    </w:p>
    <w:p w14:paraId="3C2E03FA" w14:textId="0855FA26" w:rsidR="00342FC2" w:rsidRPr="00A10C5D" w:rsidRDefault="00342FC2" w:rsidP="00A10C5D">
      <w:pPr>
        <w:pStyle w:val="Specification"/>
        <w:spacing w:line="276" w:lineRule="auto"/>
        <w:jc w:val="both"/>
        <w:rPr>
          <w:rFonts w:cs="Calibri"/>
        </w:rPr>
      </w:pPr>
      <w:r w:rsidRPr="00A10C5D">
        <w:rPr>
          <w:rFonts w:cs="Calibri"/>
        </w:rPr>
        <w:t xml:space="preserve">I, the bidder (Full </w:t>
      </w:r>
      <w:r w:rsidR="009A4D7B" w:rsidRPr="00A10C5D">
        <w:rPr>
          <w:rFonts w:cs="Calibri"/>
        </w:rPr>
        <w:t>names) …</w:t>
      </w:r>
      <w:r w:rsidRPr="00A10C5D">
        <w:rPr>
          <w:rFonts w:cs="Calibri"/>
        </w:rPr>
        <w:t>……………………………………………………</w:t>
      </w:r>
      <w:r w:rsidR="009A4D7B" w:rsidRPr="00A10C5D">
        <w:rPr>
          <w:rFonts w:cs="Calibri"/>
        </w:rPr>
        <w:t>…. representing</w:t>
      </w:r>
      <w:r w:rsidRPr="00A10C5D">
        <w:rPr>
          <w:rFonts w:cs="Calibri"/>
        </w:rPr>
        <w:t xml:space="preserve"> (company </w:t>
      </w:r>
      <w:r w:rsidR="009A4D7B" w:rsidRPr="00A10C5D">
        <w:rPr>
          <w:rFonts w:cs="Calibri"/>
        </w:rPr>
        <w:t>name) …</w:t>
      </w:r>
      <w:r w:rsidRPr="00A10C5D">
        <w:rPr>
          <w:rFonts w:cs="Calibri"/>
        </w:rPr>
        <w:t>………………………………………………………</w:t>
      </w:r>
      <w:r w:rsidR="00D96CD2" w:rsidRPr="00A10C5D">
        <w:rPr>
          <w:rFonts w:cs="Calibri"/>
        </w:rPr>
        <w:t>….</w:t>
      </w:r>
      <w:r w:rsidRPr="00A10C5D">
        <w:rPr>
          <w:rFonts w:cs="Calibri"/>
        </w:rPr>
        <w:t xml:space="preserve"> Hereby confirm that I comply with the above Technical Mandatory Requirements and understand that it will form part of the contract and is legally binding.</w:t>
      </w:r>
    </w:p>
    <w:p w14:paraId="4C5B541A" w14:textId="77777777" w:rsidR="00342FC2" w:rsidRPr="00A10C5D" w:rsidRDefault="00342FC2" w:rsidP="00A10C5D">
      <w:pPr>
        <w:pStyle w:val="Specification"/>
        <w:spacing w:line="276" w:lineRule="auto"/>
        <w:ind w:left="360"/>
        <w:jc w:val="both"/>
        <w:rPr>
          <w:rFonts w:cs="Calibri"/>
        </w:rPr>
      </w:pPr>
    </w:p>
    <w:p w14:paraId="66B651D2" w14:textId="0CDBD66D" w:rsidR="00342FC2" w:rsidRPr="00A10C5D" w:rsidRDefault="009A4D7B" w:rsidP="00A10C5D">
      <w:pPr>
        <w:pStyle w:val="Specification"/>
        <w:spacing w:line="276" w:lineRule="auto"/>
        <w:jc w:val="both"/>
        <w:rPr>
          <w:rFonts w:cs="Calibri"/>
        </w:rPr>
      </w:pPr>
      <w:r w:rsidRPr="00A10C5D">
        <w:rPr>
          <w:rFonts w:cs="Calibri"/>
        </w:rPr>
        <w:t>Thus,</w:t>
      </w:r>
      <w:r w:rsidR="00342FC2" w:rsidRPr="00A10C5D">
        <w:rPr>
          <w:rFonts w:cs="Calibri"/>
        </w:rPr>
        <w:t xml:space="preserve"> done and signed at …………………………………</w:t>
      </w:r>
      <w:r w:rsidRPr="00A10C5D">
        <w:rPr>
          <w:rFonts w:cs="Calibri"/>
        </w:rPr>
        <w:t>….</w:t>
      </w:r>
      <w:r w:rsidR="00342FC2" w:rsidRPr="00A10C5D">
        <w:rPr>
          <w:rFonts w:cs="Calibri"/>
        </w:rPr>
        <w:t xml:space="preserve"> On this………day of…………</w:t>
      </w:r>
      <w:r w:rsidRPr="00A10C5D">
        <w:rPr>
          <w:rFonts w:cs="Calibri"/>
        </w:rPr>
        <w:t>….</w:t>
      </w:r>
      <w:r w:rsidR="00342FC2" w:rsidRPr="00A10C5D">
        <w:rPr>
          <w:rFonts w:cs="Calibri"/>
        </w:rPr>
        <w:t xml:space="preserve">….20…. </w:t>
      </w:r>
    </w:p>
    <w:p w14:paraId="7B6DC019" w14:textId="77777777" w:rsidR="00342FC2" w:rsidRPr="00A10C5D" w:rsidRDefault="00342FC2" w:rsidP="00A10C5D">
      <w:pPr>
        <w:pStyle w:val="Specification"/>
        <w:spacing w:line="276" w:lineRule="auto"/>
        <w:ind w:left="360"/>
        <w:jc w:val="both"/>
        <w:rPr>
          <w:rFonts w:cs="Calibri"/>
        </w:rPr>
      </w:pPr>
    </w:p>
    <w:p w14:paraId="3C6F84FB" w14:textId="77777777" w:rsidR="00342FC2" w:rsidRPr="00A10C5D" w:rsidRDefault="00342FC2" w:rsidP="00A10C5D">
      <w:pPr>
        <w:pStyle w:val="Specification"/>
        <w:spacing w:line="276" w:lineRule="auto"/>
        <w:jc w:val="both"/>
        <w:rPr>
          <w:rFonts w:cs="Calibri"/>
        </w:rPr>
      </w:pPr>
      <w:r w:rsidRPr="00A10C5D">
        <w:rPr>
          <w:rFonts w:cs="Calibri"/>
        </w:rPr>
        <w:t>……………………………….</w:t>
      </w:r>
      <w:r w:rsidRPr="00A10C5D">
        <w:rPr>
          <w:rFonts w:cs="Calibri"/>
        </w:rPr>
        <w:tab/>
      </w:r>
      <w:r w:rsidRPr="00A10C5D">
        <w:rPr>
          <w:rFonts w:cs="Calibri"/>
        </w:rPr>
        <w:tab/>
      </w:r>
      <w:r w:rsidRPr="00A10C5D">
        <w:rPr>
          <w:rFonts w:cs="Calibri"/>
        </w:rPr>
        <w:tab/>
      </w:r>
      <w:r w:rsidRPr="00A10C5D">
        <w:rPr>
          <w:rFonts w:cs="Calibri"/>
        </w:rPr>
        <w:tab/>
      </w:r>
      <w:r w:rsidRPr="00A10C5D">
        <w:rPr>
          <w:rFonts w:cs="Calibri"/>
        </w:rPr>
        <w:tab/>
      </w:r>
      <w:r w:rsidRPr="00A10C5D">
        <w:rPr>
          <w:rFonts w:cs="Calibri"/>
        </w:rPr>
        <w:tab/>
      </w:r>
      <w:r w:rsidRPr="00A10C5D">
        <w:rPr>
          <w:rFonts w:cs="Calibri"/>
        </w:rPr>
        <w:tab/>
      </w:r>
      <w:r w:rsidRPr="00A10C5D">
        <w:rPr>
          <w:rFonts w:cs="Calibri"/>
        </w:rPr>
        <w:tab/>
      </w:r>
    </w:p>
    <w:p w14:paraId="1D4D5B71" w14:textId="77777777" w:rsidR="00342FC2" w:rsidRPr="00A10C5D" w:rsidRDefault="00342FC2" w:rsidP="00A10C5D">
      <w:pPr>
        <w:pStyle w:val="Specification"/>
        <w:spacing w:line="276" w:lineRule="auto"/>
        <w:jc w:val="both"/>
        <w:rPr>
          <w:rFonts w:cs="Calibri"/>
        </w:rPr>
      </w:pPr>
      <w:r w:rsidRPr="00A10C5D">
        <w:rPr>
          <w:rFonts w:cs="Calibri"/>
        </w:rPr>
        <w:t>Signature</w:t>
      </w:r>
    </w:p>
    <w:p w14:paraId="3BB9B1C0" w14:textId="77777777" w:rsidR="00B126F6" w:rsidRPr="00A10C5D" w:rsidRDefault="00342FC2" w:rsidP="00A10C5D">
      <w:pPr>
        <w:pStyle w:val="Specification"/>
        <w:spacing w:line="276" w:lineRule="auto"/>
        <w:jc w:val="both"/>
        <w:rPr>
          <w:rFonts w:cs="Calibri"/>
        </w:rPr>
      </w:pPr>
      <w:r w:rsidRPr="00A10C5D">
        <w:rPr>
          <w:rFonts w:cs="Calibri"/>
        </w:rPr>
        <w:t>Designation:</w:t>
      </w:r>
    </w:p>
    <w:p w14:paraId="5DE4F953" w14:textId="77777777" w:rsidR="00213322" w:rsidRPr="00A10C5D" w:rsidRDefault="00213322" w:rsidP="00A10C5D">
      <w:pPr>
        <w:pStyle w:val="Specification"/>
        <w:spacing w:line="276" w:lineRule="auto"/>
        <w:ind w:left="360"/>
        <w:jc w:val="both"/>
        <w:rPr>
          <w:rFonts w:cs="Calibri"/>
        </w:rPr>
      </w:pPr>
    </w:p>
    <w:p w14:paraId="343DD88B" w14:textId="77777777" w:rsidR="00213322" w:rsidRPr="00A10C5D" w:rsidRDefault="00213322" w:rsidP="00A10C5D">
      <w:pPr>
        <w:pStyle w:val="Specification"/>
        <w:spacing w:line="276" w:lineRule="auto"/>
        <w:ind w:left="360"/>
        <w:jc w:val="both"/>
        <w:rPr>
          <w:rFonts w:cs="Calibri"/>
        </w:rPr>
      </w:pPr>
    </w:p>
    <w:p w14:paraId="43A91BD8" w14:textId="77777777" w:rsidR="00213322" w:rsidRPr="00A10C5D" w:rsidRDefault="00213322" w:rsidP="00A10C5D">
      <w:pPr>
        <w:pStyle w:val="Specification"/>
        <w:spacing w:line="276" w:lineRule="auto"/>
        <w:ind w:left="360"/>
        <w:jc w:val="both"/>
        <w:rPr>
          <w:rFonts w:cs="Calibri"/>
        </w:rPr>
      </w:pPr>
    </w:p>
    <w:p w14:paraId="499E1505" w14:textId="77777777" w:rsidR="00213322" w:rsidRPr="00A10C5D" w:rsidRDefault="00213322" w:rsidP="00A10C5D">
      <w:pPr>
        <w:pStyle w:val="Specification"/>
        <w:spacing w:line="276" w:lineRule="auto"/>
        <w:ind w:left="360"/>
        <w:jc w:val="both"/>
        <w:rPr>
          <w:rFonts w:cs="Calibri"/>
        </w:rPr>
      </w:pPr>
    </w:p>
    <w:sectPr w:rsidR="00213322" w:rsidRPr="00A10C5D"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44843" w14:textId="77777777" w:rsidR="00FD56F9" w:rsidRDefault="00FD56F9" w:rsidP="0096715B">
      <w:r>
        <w:separator/>
      </w:r>
    </w:p>
    <w:p w14:paraId="5E451DEF" w14:textId="77777777" w:rsidR="00FD56F9" w:rsidRDefault="00FD56F9"/>
  </w:endnote>
  <w:endnote w:type="continuationSeparator" w:id="0">
    <w:p w14:paraId="678B1B13" w14:textId="77777777" w:rsidR="00FD56F9" w:rsidRDefault="00FD56F9" w:rsidP="0096715B">
      <w:r>
        <w:continuationSeparator/>
      </w:r>
    </w:p>
    <w:p w14:paraId="5E9AA88D" w14:textId="77777777" w:rsidR="00FD56F9" w:rsidRDefault="00FD56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C35ED0" w:rsidRDefault="00C35ED0" w:rsidP="00DB4744">
    <w:pPr>
      <w:pStyle w:val="Footer"/>
      <w:tabs>
        <w:tab w:val="clear" w:pos="4513"/>
        <w:tab w:val="clear" w:pos="9026"/>
        <w:tab w:val="right" w:pos="9639"/>
      </w:tabs>
      <w:jc w:val="right"/>
      <w:rPr>
        <w:noProof/>
      </w:rPr>
    </w:pPr>
  </w:p>
  <w:p w14:paraId="6D60DAB8" w14:textId="1542F2CA" w:rsidR="00C35ED0" w:rsidRDefault="00C35ED0"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27</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29</w:t>
    </w:r>
    <w:r>
      <w:rPr>
        <w:noProof/>
      </w:rPr>
      <w:fldChar w:fldCharType="end"/>
    </w:r>
  </w:p>
  <w:p w14:paraId="37B3A9C6" w14:textId="77777777" w:rsidR="00C35ED0" w:rsidRPr="006302B2" w:rsidRDefault="00C35ED0" w:rsidP="00626A04">
    <w:pPr>
      <w:pStyle w:val="Header"/>
      <w:tabs>
        <w:tab w:val="clear" w:pos="4513"/>
        <w:tab w:val="clear" w:pos="9026"/>
      </w:tabs>
      <w:jc w:val="center"/>
      <w:rPr>
        <w:b/>
        <w:sz w:val="22"/>
      </w:rPr>
    </w:pPr>
    <w:r w:rsidRPr="006302B2">
      <w:rPr>
        <w:b/>
        <w:sz w:val="22"/>
      </w:rPr>
      <w:t>CONFIDENTIAL</w:t>
    </w:r>
  </w:p>
  <w:p w14:paraId="0284DE2F" w14:textId="77777777" w:rsidR="00C35ED0" w:rsidRDefault="00C35E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7ECF4" w14:textId="77777777" w:rsidR="00FD56F9" w:rsidRDefault="00FD56F9" w:rsidP="0096715B">
      <w:r>
        <w:separator/>
      </w:r>
    </w:p>
    <w:p w14:paraId="371A37CA" w14:textId="77777777" w:rsidR="00FD56F9" w:rsidRDefault="00FD56F9"/>
  </w:footnote>
  <w:footnote w:type="continuationSeparator" w:id="0">
    <w:p w14:paraId="06141F32" w14:textId="77777777" w:rsidR="00FD56F9" w:rsidRDefault="00FD56F9" w:rsidP="0096715B">
      <w:r>
        <w:continuationSeparator/>
      </w:r>
    </w:p>
    <w:p w14:paraId="4CFD72D7" w14:textId="77777777" w:rsidR="00FD56F9" w:rsidRDefault="00FD56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7596"/>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5C62A63"/>
    <w:multiLevelType w:val="multilevel"/>
    <w:tmpl w:val="E3DE6D1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 w15:restartNumberingAfterBreak="0">
    <w:nsid w:val="06A46E0B"/>
    <w:multiLevelType w:val="hybridMultilevel"/>
    <w:tmpl w:val="E0941472"/>
    <w:lvl w:ilvl="0" w:tplc="FE466208">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6CC6B5F"/>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B850F72"/>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0C832E8F"/>
    <w:multiLevelType w:val="hybridMultilevel"/>
    <w:tmpl w:val="D58C1142"/>
    <w:lvl w:ilvl="0" w:tplc="37EA6E02">
      <w:start w:val="1"/>
      <w:numFmt w:val="bullet"/>
      <w:lvlText w:val="-"/>
      <w:lvlJc w:val="left"/>
      <w:pPr>
        <w:ind w:left="720" w:hanging="360"/>
      </w:pPr>
      <w:rPr>
        <w:rFonts w:ascii="Calibri" w:eastAsia="Times New Roman"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D9D6451"/>
    <w:multiLevelType w:val="hybridMultilevel"/>
    <w:tmpl w:val="9BF8F4E4"/>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57E2F9B"/>
    <w:multiLevelType w:val="hybridMultilevel"/>
    <w:tmpl w:val="2F52AB06"/>
    <w:lvl w:ilvl="0" w:tplc="1C09000F">
      <w:start w:val="1"/>
      <w:numFmt w:val="decimal"/>
      <w:lvlText w:val="%1."/>
      <w:lvlJc w:val="left"/>
      <w:pPr>
        <w:ind w:left="150" w:hanging="15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0" w15:restartNumberingAfterBreak="0">
    <w:nsid w:val="17E0225D"/>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180E748E"/>
    <w:multiLevelType w:val="multilevel"/>
    <w:tmpl w:val="8EE0CD9E"/>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18605B0B"/>
    <w:multiLevelType w:val="hybridMultilevel"/>
    <w:tmpl w:val="1CC06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C5670F"/>
    <w:multiLevelType w:val="multilevel"/>
    <w:tmpl w:val="47F283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195911B0"/>
    <w:multiLevelType w:val="multilevel"/>
    <w:tmpl w:val="990CFC3A"/>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9936CF"/>
    <w:multiLevelType w:val="multilevel"/>
    <w:tmpl w:val="C34E1318"/>
    <w:lvl w:ilvl="0">
      <w:start w:val="10"/>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16" w15:restartNumberingAfterBreak="0">
    <w:nsid w:val="1AB007DC"/>
    <w:multiLevelType w:val="hybridMultilevel"/>
    <w:tmpl w:val="C96235B6"/>
    <w:lvl w:ilvl="0" w:tplc="AE2420AC">
      <w:start w:val="1"/>
      <w:numFmt w:val="lowerLetter"/>
      <w:lvlText w:val="(%1)"/>
      <w:lvlJc w:val="left"/>
      <w:pPr>
        <w:ind w:left="780" w:hanging="36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7" w15:restartNumberingAfterBreak="0">
    <w:nsid w:val="1C0F23A1"/>
    <w:multiLevelType w:val="multilevel"/>
    <w:tmpl w:val="9668A342"/>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8"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DC70879"/>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22" w15:restartNumberingAfterBreak="0">
    <w:nsid w:val="237A3D13"/>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245F1BBC"/>
    <w:multiLevelType w:val="multilevel"/>
    <w:tmpl w:val="B992AB4A"/>
    <w:lvl w:ilvl="0">
      <w:start w:val="1"/>
      <w:numFmt w:val="decimal"/>
      <w:lvlText w:val="(%1)"/>
      <w:lvlJc w:val="left"/>
      <w:pPr>
        <w:tabs>
          <w:tab w:val="num" w:pos="349"/>
        </w:tabs>
        <w:ind w:left="349" w:hanging="567"/>
      </w:pPr>
      <w:rPr>
        <w:rFonts w:hint="default"/>
        <w:b w:val="0"/>
        <w:color w:val="auto"/>
      </w:rPr>
    </w:lvl>
    <w:lvl w:ilvl="1">
      <w:start w:val="1"/>
      <w:numFmt w:val="lowerLetter"/>
      <w:lvlText w:val="(%2)"/>
      <w:lvlJc w:val="left"/>
      <w:pPr>
        <w:tabs>
          <w:tab w:val="num" w:pos="775"/>
        </w:tabs>
        <w:ind w:left="775" w:hanging="567"/>
      </w:pPr>
      <w:rPr>
        <w:rFonts w:hint="default"/>
        <w:b w:val="0"/>
        <w:color w:val="auto"/>
      </w:rPr>
    </w:lvl>
    <w:lvl w:ilvl="2">
      <w:start w:val="1"/>
      <w:numFmt w:val="lowerRoman"/>
      <w:lvlText w:val="(%3)"/>
      <w:lvlJc w:val="left"/>
      <w:pPr>
        <w:tabs>
          <w:tab w:val="num" w:pos="1483"/>
        </w:tabs>
        <w:ind w:left="1483" w:hanging="567"/>
      </w:pPr>
      <w:rPr>
        <w:rFonts w:hint="default"/>
        <w:b w:val="0"/>
      </w:rPr>
    </w:lvl>
    <w:lvl w:ilvl="3">
      <w:start w:val="1"/>
      <w:numFmt w:val="decimal"/>
      <w:lvlText w:val="%4)"/>
      <w:lvlJc w:val="left"/>
      <w:pPr>
        <w:tabs>
          <w:tab w:val="num" w:pos="2050"/>
        </w:tabs>
        <w:ind w:left="2050" w:hanging="567"/>
      </w:pPr>
      <w:rPr>
        <w:rFonts w:hint="default"/>
      </w:rPr>
    </w:lvl>
    <w:lvl w:ilvl="4">
      <w:start w:val="1"/>
      <w:numFmt w:val="lowerRoman"/>
      <w:lvlText w:val="(%5)"/>
      <w:lvlJc w:val="left"/>
      <w:pPr>
        <w:ind w:left="2617" w:hanging="567"/>
      </w:pPr>
      <w:rPr>
        <w:rFonts w:hint="default"/>
      </w:rPr>
    </w:lvl>
    <w:lvl w:ilvl="5">
      <w:start w:val="1"/>
      <w:numFmt w:val="lowerRoman"/>
      <w:lvlText w:val="(%6)"/>
      <w:lvlJc w:val="left"/>
      <w:pPr>
        <w:ind w:left="3184" w:hanging="567"/>
      </w:pPr>
      <w:rPr>
        <w:rFonts w:hint="default"/>
      </w:rPr>
    </w:lvl>
    <w:lvl w:ilvl="6">
      <w:start w:val="1"/>
      <w:numFmt w:val="decimal"/>
      <w:lvlText w:val="%7."/>
      <w:lvlJc w:val="left"/>
      <w:pPr>
        <w:ind w:left="3751" w:hanging="567"/>
      </w:pPr>
      <w:rPr>
        <w:rFonts w:hint="default"/>
      </w:rPr>
    </w:lvl>
    <w:lvl w:ilvl="7">
      <w:start w:val="1"/>
      <w:numFmt w:val="lowerLetter"/>
      <w:lvlText w:val="%8."/>
      <w:lvlJc w:val="left"/>
      <w:pPr>
        <w:ind w:left="4318" w:hanging="567"/>
      </w:pPr>
      <w:rPr>
        <w:rFonts w:hint="default"/>
      </w:rPr>
    </w:lvl>
    <w:lvl w:ilvl="8">
      <w:start w:val="1"/>
      <w:numFmt w:val="lowerRoman"/>
      <w:lvlText w:val="%9."/>
      <w:lvlJc w:val="left"/>
      <w:pPr>
        <w:ind w:left="4885" w:hanging="567"/>
      </w:pPr>
      <w:rPr>
        <w:rFonts w:hint="default"/>
      </w:rPr>
    </w:lvl>
  </w:abstractNum>
  <w:abstractNum w:abstractNumId="24" w15:restartNumberingAfterBreak="0">
    <w:nsid w:val="25863983"/>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26316652"/>
    <w:multiLevelType w:val="hybridMultilevel"/>
    <w:tmpl w:val="1B469C92"/>
    <w:lvl w:ilvl="0" w:tplc="D294FC42">
      <w:start w:val="9"/>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27F06DEF"/>
    <w:multiLevelType w:val="hybridMultilevel"/>
    <w:tmpl w:val="D1DC6A9A"/>
    <w:lvl w:ilvl="0" w:tplc="49EE8E90">
      <w:start w:val="1"/>
      <w:numFmt w:val="lowerLetter"/>
      <w:lvlText w:val="(%1)"/>
      <w:lvlJc w:val="left"/>
      <w:pPr>
        <w:ind w:left="1140" w:hanging="360"/>
      </w:pPr>
    </w:lvl>
    <w:lvl w:ilvl="1" w:tplc="1C090019">
      <w:start w:val="1"/>
      <w:numFmt w:val="lowerLetter"/>
      <w:lvlText w:val="%2."/>
      <w:lvlJc w:val="left"/>
      <w:pPr>
        <w:ind w:left="1860" w:hanging="360"/>
      </w:pPr>
    </w:lvl>
    <w:lvl w:ilvl="2" w:tplc="1C09001B">
      <w:start w:val="1"/>
      <w:numFmt w:val="lowerRoman"/>
      <w:lvlText w:val="%3."/>
      <w:lvlJc w:val="right"/>
      <w:pPr>
        <w:ind w:left="2580" w:hanging="180"/>
      </w:pPr>
    </w:lvl>
    <w:lvl w:ilvl="3" w:tplc="1C09000F">
      <w:start w:val="1"/>
      <w:numFmt w:val="decimal"/>
      <w:lvlText w:val="%4."/>
      <w:lvlJc w:val="left"/>
      <w:pPr>
        <w:ind w:left="3300" w:hanging="360"/>
      </w:pPr>
    </w:lvl>
    <w:lvl w:ilvl="4" w:tplc="1C090019">
      <w:start w:val="1"/>
      <w:numFmt w:val="lowerLetter"/>
      <w:lvlText w:val="%5."/>
      <w:lvlJc w:val="left"/>
      <w:pPr>
        <w:ind w:left="4020" w:hanging="360"/>
      </w:pPr>
    </w:lvl>
    <w:lvl w:ilvl="5" w:tplc="1C09001B">
      <w:start w:val="1"/>
      <w:numFmt w:val="lowerRoman"/>
      <w:lvlText w:val="%6."/>
      <w:lvlJc w:val="right"/>
      <w:pPr>
        <w:ind w:left="4740" w:hanging="180"/>
      </w:pPr>
    </w:lvl>
    <w:lvl w:ilvl="6" w:tplc="1C09000F">
      <w:start w:val="1"/>
      <w:numFmt w:val="decimal"/>
      <w:lvlText w:val="%7."/>
      <w:lvlJc w:val="left"/>
      <w:pPr>
        <w:ind w:left="5460" w:hanging="360"/>
      </w:pPr>
    </w:lvl>
    <w:lvl w:ilvl="7" w:tplc="1C090019">
      <w:start w:val="1"/>
      <w:numFmt w:val="lowerLetter"/>
      <w:lvlText w:val="%8."/>
      <w:lvlJc w:val="left"/>
      <w:pPr>
        <w:ind w:left="6180" w:hanging="360"/>
      </w:pPr>
    </w:lvl>
    <w:lvl w:ilvl="8" w:tplc="1C09001B">
      <w:start w:val="1"/>
      <w:numFmt w:val="lowerRoman"/>
      <w:lvlText w:val="%9."/>
      <w:lvlJc w:val="right"/>
      <w:pPr>
        <w:ind w:left="6900" w:hanging="180"/>
      </w:pPr>
    </w:lvl>
  </w:abstractNum>
  <w:abstractNum w:abstractNumId="27" w15:restartNumberingAfterBreak="0">
    <w:nsid w:val="296B3B97"/>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29CA6194"/>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2AC9289F"/>
    <w:multiLevelType w:val="hybridMultilevel"/>
    <w:tmpl w:val="F728721E"/>
    <w:lvl w:ilvl="0" w:tplc="80FCCEDA">
      <w:start w:val="1"/>
      <w:numFmt w:val="lowerLetter"/>
      <w:lvlText w:val="(%1)"/>
      <w:lvlJc w:val="left"/>
      <w:pPr>
        <w:ind w:left="720" w:hanging="360"/>
      </w:pPr>
      <w:rPr>
        <w:rFonts w:hint="default"/>
        <w:b w:val="0"/>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E9718FE"/>
    <w:multiLevelType w:val="multilevel"/>
    <w:tmpl w:val="9998F0D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55D6A9D"/>
    <w:multiLevelType w:val="multilevel"/>
    <w:tmpl w:val="2ED87AF0"/>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B415C40"/>
    <w:multiLevelType w:val="multilevel"/>
    <w:tmpl w:val="8BEEB2A4"/>
    <w:lvl w:ilvl="0">
      <w:start w:val="1"/>
      <w:numFmt w:val="decimal"/>
      <w:lvlText w:val="%1."/>
      <w:lvlJc w:val="left"/>
      <w:pPr>
        <w:ind w:left="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ind w:left="425"/>
      </w:pPr>
      <w:rPr>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B6C4DC6"/>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3CF40DEE"/>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39" w15:restartNumberingAfterBreak="0">
    <w:nsid w:val="43F30F58"/>
    <w:multiLevelType w:val="hybridMultilevel"/>
    <w:tmpl w:val="56A0949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45185D1F"/>
    <w:multiLevelType w:val="multilevel"/>
    <w:tmpl w:val="C206FCFC"/>
    <w:lvl w:ilvl="0">
      <w:start w:val="1"/>
      <w:numFmt w:val="upperLetter"/>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NNEX %1.%2:"/>
      <w:lvlJc w:val="left"/>
      <w:pPr>
        <w:ind w:left="96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64" w:hanging="964"/>
      </w:pPr>
      <w:rPr>
        <w:rFonts w:hint="default"/>
      </w:rPr>
    </w:lvl>
    <w:lvl w:ilvl="3">
      <w:start w:val="1"/>
      <w:numFmt w:val="decimal"/>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41" w15:restartNumberingAfterBreak="0">
    <w:nsid w:val="45F923F8"/>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4665482A"/>
    <w:multiLevelType w:val="hybridMultilevel"/>
    <w:tmpl w:val="F038241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4" w15:restartNumberingAfterBreak="0">
    <w:nsid w:val="47AF5A03"/>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48D72ABA"/>
    <w:multiLevelType w:val="hybridMultilevel"/>
    <w:tmpl w:val="C09810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48FC350D"/>
    <w:multiLevelType w:val="hybridMultilevel"/>
    <w:tmpl w:val="8F4A7CEE"/>
    <w:lvl w:ilvl="0" w:tplc="220EF95A">
      <w:start w:val="1"/>
      <w:numFmt w:val="bullet"/>
      <w:pStyle w:val="Listlevel1"/>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7" w15:restartNumberingAfterBreak="0">
    <w:nsid w:val="49D40DA6"/>
    <w:multiLevelType w:val="multilevel"/>
    <w:tmpl w:val="A2226F2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4A5B48F3"/>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4A6B34E3"/>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4B692EB0"/>
    <w:multiLevelType w:val="multilevel"/>
    <w:tmpl w:val="717C093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tabs>
          <w:tab w:val="num" w:pos="1107"/>
        </w:tabs>
        <w:ind w:left="1107" w:hanging="567"/>
      </w:pPr>
      <w:rPr>
        <w:rFonts w:hint="default"/>
        <w:b w:val="0"/>
      </w:rPr>
    </w:lvl>
    <w:lvl w:ilvl="3">
      <w:start w:val="1"/>
      <w:numFmt w:val="lowerRoman"/>
      <w:lvlText w:val="(%4)"/>
      <w:lvlJc w:val="left"/>
      <w:pPr>
        <w:tabs>
          <w:tab w:val="num" w:pos="1737"/>
        </w:tabs>
        <w:ind w:left="1737" w:hanging="567"/>
      </w:pPr>
      <w:rPr>
        <w:rFonts w:hint="default"/>
        <w:b w:val="0"/>
      </w:rPr>
    </w:lvl>
    <w:lvl w:ilvl="4">
      <w:start w:val="1"/>
      <w:numFmt w:val="decimal"/>
      <w:lvlText w:val="%5)"/>
      <w:lvlJc w:val="left"/>
      <w:pPr>
        <w:ind w:left="2277" w:hanging="567"/>
      </w:pPr>
      <w:rPr>
        <w:rFonts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4C7C034C"/>
    <w:multiLevelType w:val="hybridMultilevel"/>
    <w:tmpl w:val="3E442B10"/>
    <w:lvl w:ilvl="0" w:tplc="129ADEE2">
      <w:start w:val="1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4CD13331"/>
    <w:multiLevelType w:val="hybridMultilevel"/>
    <w:tmpl w:val="3322E570"/>
    <w:lvl w:ilvl="0" w:tplc="8A765C7A">
      <w:start w:val="9"/>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4CE11DA3"/>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4" w15:restartNumberingAfterBreak="0">
    <w:nsid w:val="50307C61"/>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5" w15:restartNumberingAfterBreak="0">
    <w:nsid w:val="51667BF9"/>
    <w:multiLevelType w:val="hybridMultilevel"/>
    <w:tmpl w:val="AA4477A2"/>
    <w:lvl w:ilvl="0" w:tplc="1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4994C51"/>
    <w:multiLevelType w:val="hybridMultilevel"/>
    <w:tmpl w:val="29144850"/>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8" w15:restartNumberingAfterBreak="0">
    <w:nsid w:val="557129FC"/>
    <w:multiLevelType w:val="multilevel"/>
    <w:tmpl w:val="2146EF6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9" w15:restartNumberingAfterBreak="0">
    <w:nsid w:val="57326DD6"/>
    <w:multiLevelType w:val="multilevel"/>
    <w:tmpl w:val="9668A342"/>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0"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58993A6D"/>
    <w:multiLevelType w:val="multilevel"/>
    <w:tmpl w:val="A00EC61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hint="default"/>
        <w:b w:val="0"/>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2" w15:restartNumberingAfterBreak="0">
    <w:nsid w:val="593B7E20"/>
    <w:multiLevelType w:val="multilevel"/>
    <w:tmpl w:val="70A4DF9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3" w15:restartNumberingAfterBreak="0">
    <w:nsid w:val="5A3F6C30"/>
    <w:multiLevelType w:val="hybridMultilevel"/>
    <w:tmpl w:val="56DA78D0"/>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4" w15:restartNumberingAfterBreak="0">
    <w:nsid w:val="5AE53B83"/>
    <w:multiLevelType w:val="hybridMultilevel"/>
    <w:tmpl w:val="61C2E2F2"/>
    <w:lvl w:ilvl="0" w:tplc="B198B7BE">
      <w:start w:val="1"/>
      <w:numFmt w:val="lowerLetter"/>
      <w:lvlText w:val="(%1)"/>
      <w:lvlJc w:val="lef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65" w15:restartNumberingAfterBreak="0">
    <w:nsid w:val="5B687242"/>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6"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C32275B"/>
    <w:multiLevelType w:val="multilevel"/>
    <w:tmpl w:val="708C266C"/>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68" w15:restartNumberingAfterBreak="0">
    <w:nsid w:val="5CB26699"/>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545579D"/>
    <w:multiLevelType w:val="multilevel"/>
    <w:tmpl w:val="F280AEDE"/>
    <w:lvl w:ilvl="0">
      <w:start w:val="1"/>
      <w:numFmt w:val="decimal"/>
      <w:lvlText w:val="%1"/>
      <w:lvlJc w:val="left"/>
      <w:pPr>
        <w:ind w:left="360" w:hanging="360"/>
      </w:pPr>
    </w:lvl>
    <w:lvl w:ilvl="1">
      <w:start w:val="6"/>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71" w15:restartNumberingAfterBreak="0">
    <w:nsid w:val="6763006A"/>
    <w:multiLevelType w:val="multilevel"/>
    <w:tmpl w:val="044AEDA2"/>
    <w:lvl w:ilvl="0">
      <w:start w:val="8"/>
      <w:numFmt w:val="decimal"/>
      <w:lvlText w:val="%1"/>
      <w:lvlJc w:val="left"/>
      <w:pPr>
        <w:ind w:left="360" w:hanging="360"/>
      </w:pPr>
      <w:rPr>
        <w:rFonts w:ascii="Calibri" w:hAnsi="Calibri" w:hint="default"/>
        <w:b w:val="0"/>
      </w:rPr>
    </w:lvl>
    <w:lvl w:ilvl="1">
      <w:start w:val="1"/>
      <w:numFmt w:val="decimal"/>
      <w:lvlText w:val="%1.%2"/>
      <w:lvlJc w:val="left"/>
      <w:pPr>
        <w:ind w:left="360" w:hanging="360"/>
      </w:pPr>
      <w:rPr>
        <w:rFonts w:ascii="Calibri" w:hAnsi="Calibri" w:hint="default"/>
        <w:b w:val="0"/>
      </w:rPr>
    </w:lvl>
    <w:lvl w:ilvl="2">
      <w:start w:val="1"/>
      <w:numFmt w:val="decimal"/>
      <w:lvlText w:val="%1.%2.%3"/>
      <w:lvlJc w:val="left"/>
      <w:pPr>
        <w:ind w:left="720" w:hanging="720"/>
      </w:pPr>
      <w:rPr>
        <w:rFonts w:ascii="Calibri" w:hAnsi="Calibri" w:hint="default"/>
        <w:b w:val="0"/>
      </w:rPr>
    </w:lvl>
    <w:lvl w:ilvl="3">
      <w:start w:val="1"/>
      <w:numFmt w:val="decimal"/>
      <w:lvlText w:val="%1.%2.%3.%4"/>
      <w:lvlJc w:val="left"/>
      <w:pPr>
        <w:ind w:left="720" w:hanging="720"/>
      </w:pPr>
      <w:rPr>
        <w:rFonts w:ascii="Calibri" w:hAnsi="Calibri" w:hint="default"/>
        <w:b w:val="0"/>
      </w:rPr>
    </w:lvl>
    <w:lvl w:ilvl="4">
      <w:start w:val="1"/>
      <w:numFmt w:val="decimal"/>
      <w:lvlText w:val="%1.%2.%3.%4.%5"/>
      <w:lvlJc w:val="left"/>
      <w:pPr>
        <w:ind w:left="1080" w:hanging="1080"/>
      </w:pPr>
      <w:rPr>
        <w:rFonts w:ascii="Calibri" w:hAnsi="Calibri" w:hint="default"/>
        <w:b w:val="0"/>
      </w:rPr>
    </w:lvl>
    <w:lvl w:ilvl="5">
      <w:start w:val="1"/>
      <w:numFmt w:val="decimal"/>
      <w:lvlText w:val="%1.%2.%3.%4.%5.%6"/>
      <w:lvlJc w:val="left"/>
      <w:pPr>
        <w:ind w:left="1080" w:hanging="1080"/>
      </w:pPr>
      <w:rPr>
        <w:rFonts w:ascii="Calibri" w:hAnsi="Calibri" w:hint="default"/>
        <w:b w:val="0"/>
      </w:rPr>
    </w:lvl>
    <w:lvl w:ilvl="6">
      <w:start w:val="1"/>
      <w:numFmt w:val="decimal"/>
      <w:lvlText w:val="%1.%2.%3.%4.%5.%6.%7"/>
      <w:lvlJc w:val="left"/>
      <w:pPr>
        <w:ind w:left="1440" w:hanging="1440"/>
      </w:pPr>
      <w:rPr>
        <w:rFonts w:ascii="Calibri" w:hAnsi="Calibri" w:hint="default"/>
        <w:b w:val="0"/>
      </w:rPr>
    </w:lvl>
    <w:lvl w:ilvl="7">
      <w:start w:val="1"/>
      <w:numFmt w:val="decimal"/>
      <w:lvlText w:val="%1.%2.%3.%4.%5.%6.%7.%8"/>
      <w:lvlJc w:val="left"/>
      <w:pPr>
        <w:ind w:left="1440" w:hanging="1440"/>
      </w:pPr>
      <w:rPr>
        <w:rFonts w:ascii="Calibri" w:hAnsi="Calibri" w:hint="default"/>
        <w:b w:val="0"/>
      </w:rPr>
    </w:lvl>
    <w:lvl w:ilvl="8">
      <w:start w:val="1"/>
      <w:numFmt w:val="decimal"/>
      <w:lvlText w:val="%1.%2.%3.%4.%5.%6.%7.%8.%9"/>
      <w:lvlJc w:val="left"/>
      <w:pPr>
        <w:ind w:left="1800" w:hanging="1800"/>
      </w:pPr>
      <w:rPr>
        <w:rFonts w:ascii="Calibri" w:hAnsi="Calibri" w:hint="default"/>
        <w:b w:val="0"/>
      </w:rPr>
    </w:lvl>
  </w:abstractNum>
  <w:abstractNum w:abstractNumId="72"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3" w15:restartNumberingAfterBreak="0">
    <w:nsid w:val="682B12F9"/>
    <w:multiLevelType w:val="multilevel"/>
    <w:tmpl w:val="0C045418"/>
    <w:lvl w:ilvl="0">
      <w:start w:val="3"/>
      <w:numFmt w:val="decimal"/>
      <w:lvlText w:val="(%1)"/>
      <w:lvlJc w:val="left"/>
      <w:pPr>
        <w:tabs>
          <w:tab w:val="num" w:pos="1134"/>
        </w:tabs>
        <w:ind w:left="1134" w:hanging="567"/>
      </w:pPr>
      <w:rPr>
        <w:rFonts w:hint="default"/>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74" w15:restartNumberingAfterBreak="0">
    <w:nsid w:val="6BDF2B74"/>
    <w:multiLevelType w:val="multilevel"/>
    <w:tmpl w:val="9668A342"/>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75" w15:restartNumberingAfterBreak="0">
    <w:nsid w:val="6E102610"/>
    <w:multiLevelType w:val="multilevel"/>
    <w:tmpl w:val="8EE0CD9E"/>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6" w15:restartNumberingAfterBreak="0">
    <w:nsid w:val="6F584AA1"/>
    <w:multiLevelType w:val="multilevel"/>
    <w:tmpl w:val="9668A342"/>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77" w15:restartNumberingAfterBreak="0">
    <w:nsid w:val="718C5582"/>
    <w:multiLevelType w:val="hybridMultilevel"/>
    <w:tmpl w:val="3508BA24"/>
    <w:lvl w:ilvl="0" w:tplc="1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2C23C60"/>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9" w15:restartNumberingAfterBreak="0">
    <w:nsid w:val="744D7F3E"/>
    <w:multiLevelType w:val="hybridMultilevel"/>
    <w:tmpl w:val="557E577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80" w15:restartNumberingAfterBreak="0">
    <w:nsid w:val="764D2F21"/>
    <w:multiLevelType w:val="multilevel"/>
    <w:tmpl w:val="3A8ECE5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1"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2"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3" w15:restartNumberingAfterBreak="0">
    <w:nsid w:val="7A253093"/>
    <w:multiLevelType w:val="hybridMultilevel"/>
    <w:tmpl w:val="88769A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4" w15:restartNumberingAfterBreak="0">
    <w:nsid w:val="7C8144CC"/>
    <w:multiLevelType w:val="hybridMultilevel"/>
    <w:tmpl w:val="0D888DE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5"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6" w15:restartNumberingAfterBreak="0">
    <w:nsid w:val="7DB02984"/>
    <w:multiLevelType w:val="multilevel"/>
    <w:tmpl w:val="9998F0D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7"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8" w15:restartNumberingAfterBreak="0">
    <w:nsid w:val="7E4855AF"/>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9" w15:restartNumberingAfterBreak="0">
    <w:nsid w:val="7F356E95"/>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40"/>
  </w:num>
  <w:num w:numId="2">
    <w:abstractNumId w:val="43"/>
  </w:num>
  <w:num w:numId="3">
    <w:abstractNumId w:val="23"/>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66"/>
  </w:num>
  <w:num w:numId="21">
    <w:abstractNumId w:val="28"/>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0"/>
  </w:num>
  <w:num w:numId="24">
    <w:abstractNumId w:val="21"/>
    <w:lvlOverride w:ilvl="0">
      <w:startOverride w:val="3"/>
    </w:lvlOverride>
  </w:num>
  <w:num w:numId="25">
    <w:abstractNumId w:val="12"/>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8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8"/>
  </w:num>
  <w:num w:numId="32">
    <w:abstractNumId w:val="69"/>
  </w:num>
  <w:num w:numId="33">
    <w:abstractNumId w:val="30"/>
  </w:num>
  <w:num w:numId="34">
    <w:abstractNumId w:val="72"/>
  </w:num>
  <w:num w:numId="35">
    <w:abstractNumId w:val="57"/>
  </w:num>
  <w:num w:numId="36">
    <w:abstractNumId w:val="11"/>
  </w:num>
  <w:num w:numId="37">
    <w:abstractNumId w:val="58"/>
  </w:num>
  <w:num w:numId="38">
    <w:abstractNumId w:val="61"/>
  </w:num>
  <w:num w:numId="39">
    <w:abstractNumId w:val="44"/>
  </w:num>
  <w:num w:numId="40">
    <w:abstractNumId w:val="48"/>
  </w:num>
  <w:num w:numId="41">
    <w:abstractNumId w:val="41"/>
  </w:num>
  <w:num w:numId="42">
    <w:abstractNumId w:val="49"/>
  </w:num>
  <w:num w:numId="43">
    <w:abstractNumId w:val="0"/>
  </w:num>
  <w:num w:numId="44">
    <w:abstractNumId w:val="65"/>
  </w:num>
  <w:num w:numId="45">
    <w:abstractNumId w:val="19"/>
  </w:num>
  <w:num w:numId="46">
    <w:abstractNumId w:val="37"/>
  </w:num>
  <w:num w:numId="47">
    <w:abstractNumId w:val="88"/>
  </w:num>
  <w:num w:numId="48">
    <w:abstractNumId w:val="75"/>
  </w:num>
  <w:num w:numId="49">
    <w:abstractNumId w:val="53"/>
  </w:num>
  <w:num w:numId="50">
    <w:abstractNumId w:val="36"/>
  </w:num>
  <w:num w:numId="51">
    <w:abstractNumId w:val="10"/>
  </w:num>
  <w:num w:numId="52">
    <w:abstractNumId w:val="22"/>
  </w:num>
  <w:num w:numId="53">
    <w:abstractNumId w:val="4"/>
  </w:num>
  <w:num w:numId="54">
    <w:abstractNumId w:val="78"/>
  </w:num>
  <w:num w:numId="55">
    <w:abstractNumId w:val="3"/>
  </w:num>
  <w:num w:numId="56">
    <w:abstractNumId w:val="47"/>
  </w:num>
  <w:num w:numId="57">
    <w:abstractNumId w:val="50"/>
  </w:num>
  <w:num w:numId="58">
    <w:abstractNumId w:val="55"/>
  </w:num>
  <w:num w:numId="59">
    <w:abstractNumId w:val="77"/>
  </w:num>
  <w:num w:numId="60">
    <w:abstractNumId w:val="29"/>
  </w:num>
  <w:num w:numId="6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
  </w:num>
  <w:num w:numId="67">
    <w:abstractNumId w:val="62"/>
  </w:num>
  <w:num w:numId="68">
    <w:abstractNumId w:val="13"/>
  </w:num>
  <w:num w:numId="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7"/>
  </w:num>
  <w:num w:numId="71">
    <w:abstractNumId w:val="89"/>
  </w:num>
  <w:num w:numId="72">
    <w:abstractNumId w:val="24"/>
  </w:num>
  <w:num w:numId="73">
    <w:abstractNumId w:val="87"/>
  </w:num>
  <w:num w:numId="74">
    <w:abstractNumId w:val="85"/>
  </w:num>
  <w:num w:numId="75">
    <w:abstractNumId w:val="81"/>
  </w:num>
  <w:num w:numId="76">
    <w:abstractNumId w:val="15"/>
  </w:num>
  <w:num w:numId="77">
    <w:abstractNumId w:val="21"/>
    <w:lvlOverride w:ilvl="0">
      <w:startOverride w:val="10"/>
    </w:lvlOverride>
  </w:num>
  <w:num w:numId="78">
    <w:abstractNumId w:val="42"/>
  </w:num>
  <w:num w:numId="79">
    <w:abstractNumId w:val="71"/>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1"/>
  </w:num>
  <w:num w:numId="86">
    <w:abstractNumId w:val="59"/>
  </w:num>
  <w:num w:numId="87">
    <w:abstractNumId w:val="74"/>
  </w:num>
  <w:num w:numId="88">
    <w:abstractNumId w:val="63"/>
  </w:num>
  <w:num w:numId="89">
    <w:abstractNumId w:val="73"/>
  </w:num>
  <w:num w:numId="90">
    <w:abstractNumId w:val="54"/>
  </w:num>
  <w:num w:numId="91">
    <w:abstractNumId w:val="17"/>
  </w:num>
  <w:num w:numId="92">
    <w:abstractNumId w:val="86"/>
  </w:num>
  <w:num w:numId="93">
    <w:abstractNumId w:val="76"/>
  </w:num>
  <w:num w:numId="94">
    <w:abstractNumId w:val="32"/>
  </w:num>
  <w:num w:numId="95">
    <w:abstractNumId w:val="14"/>
  </w:num>
  <w:num w:numId="96">
    <w:abstractNumId w:val="64"/>
  </w:num>
  <w:num w:numId="97">
    <w:abstractNumId w:val="46"/>
  </w:num>
  <w:num w:numId="98">
    <w:abstractNumId w:val="83"/>
  </w:num>
  <w:num w:numId="99">
    <w:abstractNumId w:val="6"/>
  </w:num>
  <w:num w:numId="100">
    <w:abstractNumId w:val="2"/>
  </w:num>
  <w:num w:numId="101">
    <w:abstractNumId w:val="25"/>
  </w:num>
  <w:num w:numId="102">
    <w:abstractNumId w:val="51"/>
  </w:num>
  <w:num w:numId="103">
    <w:abstractNumId w:val="52"/>
  </w:num>
  <w:num w:numId="104">
    <w:abstractNumId w:val="35"/>
  </w:num>
  <w:num w:numId="105">
    <w:abstractNumId w:val="45"/>
  </w:num>
  <w:num w:numId="106">
    <w:abstractNumId w:val="79"/>
  </w:num>
  <w:num w:numId="107">
    <w:abstractNumId w:val="39"/>
  </w:num>
  <w:num w:numId="108">
    <w:abstractNumId w:val="5"/>
  </w:num>
  <w:num w:numId="109">
    <w:abstractNumId w:val="67"/>
  </w:num>
  <w:num w:numId="110">
    <w:abstractNumId w:val="21"/>
  </w:num>
  <w:num w:numId="111">
    <w:abstractNumId w:val="21"/>
  </w:num>
  <w:num w:numId="112">
    <w:abstractNumId w:val="56"/>
  </w:num>
  <w:num w:numId="113">
    <w:abstractNumId w:val="84"/>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06362"/>
    <w:rsid w:val="0001343F"/>
    <w:rsid w:val="000139AD"/>
    <w:rsid w:val="00013E9B"/>
    <w:rsid w:val="00015062"/>
    <w:rsid w:val="00016B33"/>
    <w:rsid w:val="000173D6"/>
    <w:rsid w:val="00021E75"/>
    <w:rsid w:val="00022FBE"/>
    <w:rsid w:val="00024A22"/>
    <w:rsid w:val="00025806"/>
    <w:rsid w:val="00025D72"/>
    <w:rsid w:val="00026222"/>
    <w:rsid w:val="0003164A"/>
    <w:rsid w:val="000333FB"/>
    <w:rsid w:val="00037560"/>
    <w:rsid w:val="000402F6"/>
    <w:rsid w:val="000425F2"/>
    <w:rsid w:val="00042800"/>
    <w:rsid w:val="00043A64"/>
    <w:rsid w:val="000452C9"/>
    <w:rsid w:val="0004589C"/>
    <w:rsid w:val="00046429"/>
    <w:rsid w:val="000468D3"/>
    <w:rsid w:val="00052E16"/>
    <w:rsid w:val="00055A94"/>
    <w:rsid w:val="00056649"/>
    <w:rsid w:val="00056FE3"/>
    <w:rsid w:val="00062FA9"/>
    <w:rsid w:val="00063922"/>
    <w:rsid w:val="00063CE7"/>
    <w:rsid w:val="000729B4"/>
    <w:rsid w:val="000746E3"/>
    <w:rsid w:val="0007567D"/>
    <w:rsid w:val="0008263D"/>
    <w:rsid w:val="0008305B"/>
    <w:rsid w:val="0008733A"/>
    <w:rsid w:val="00091720"/>
    <w:rsid w:val="00093CE0"/>
    <w:rsid w:val="000948C0"/>
    <w:rsid w:val="00094B22"/>
    <w:rsid w:val="00094B3F"/>
    <w:rsid w:val="00096369"/>
    <w:rsid w:val="000A1680"/>
    <w:rsid w:val="000A4536"/>
    <w:rsid w:val="000A460F"/>
    <w:rsid w:val="000A6754"/>
    <w:rsid w:val="000A6ABA"/>
    <w:rsid w:val="000B0E14"/>
    <w:rsid w:val="000B17A9"/>
    <w:rsid w:val="000B23AE"/>
    <w:rsid w:val="000B36F6"/>
    <w:rsid w:val="000B442E"/>
    <w:rsid w:val="000B73D1"/>
    <w:rsid w:val="000C13E5"/>
    <w:rsid w:val="000C14C0"/>
    <w:rsid w:val="000C60DE"/>
    <w:rsid w:val="000D178E"/>
    <w:rsid w:val="000D2B41"/>
    <w:rsid w:val="000D4B6A"/>
    <w:rsid w:val="000E262B"/>
    <w:rsid w:val="000E39CF"/>
    <w:rsid w:val="000E459E"/>
    <w:rsid w:val="000E47D9"/>
    <w:rsid w:val="000E7A43"/>
    <w:rsid w:val="000F097F"/>
    <w:rsid w:val="000F31FA"/>
    <w:rsid w:val="000F48B9"/>
    <w:rsid w:val="000F5752"/>
    <w:rsid w:val="000F592E"/>
    <w:rsid w:val="00102B60"/>
    <w:rsid w:val="001046D6"/>
    <w:rsid w:val="00104B95"/>
    <w:rsid w:val="001066D8"/>
    <w:rsid w:val="00106BF9"/>
    <w:rsid w:val="00112E4A"/>
    <w:rsid w:val="00114439"/>
    <w:rsid w:val="001172C4"/>
    <w:rsid w:val="00121E4D"/>
    <w:rsid w:val="00122918"/>
    <w:rsid w:val="00123022"/>
    <w:rsid w:val="00124D31"/>
    <w:rsid w:val="001264A4"/>
    <w:rsid w:val="0012754D"/>
    <w:rsid w:val="001275F0"/>
    <w:rsid w:val="001306FF"/>
    <w:rsid w:val="00130B23"/>
    <w:rsid w:val="00130BAF"/>
    <w:rsid w:val="00140788"/>
    <w:rsid w:val="00140804"/>
    <w:rsid w:val="001440B5"/>
    <w:rsid w:val="0014430A"/>
    <w:rsid w:val="00146A41"/>
    <w:rsid w:val="00147A09"/>
    <w:rsid w:val="00150C74"/>
    <w:rsid w:val="00154D5D"/>
    <w:rsid w:val="0015649F"/>
    <w:rsid w:val="00157C27"/>
    <w:rsid w:val="001600DC"/>
    <w:rsid w:val="0016093F"/>
    <w:rsid w:val="00160F2B"/>
    <w:rsid w:val="00163FB4"/>
    <w:rsid w:val="00164C89"/>
    <w:rsid w:val="00164ED7"/>
    <w:rsid w:val="00165783"/>
    <w:rsid w:val="00167009"/>
    <w:rsid w:val="001737D6"/>
    <w:rsid w:val="0017710D"/>
    <w:rsid w:val="00180935"/>
    <w:rsid w:val="00185F72"/>
    <w:rsid w:val="00185FC0"/>
    <w:rsid w:val="00186DCB"/>
    <w:rsid w:val="00190E5E"/>
    <w:rsid w:val="001913B8"/>
    <w:rsid w:val="00191607"/>
    <w:rsid w:val="00193827"/>
    <w:rsid w:val="00194A27"/>
    <w:rsid w:val="001959D6"/>
    <w:rsid w:val="001A0182"/>
    <w:rsid w:val="001A1F77"/>
    <w:rsid w:val="001A25A4"/>
    <w:rsid w:val="001A2C3A"/>
    <w:rsid w:val="001A4EAF"/>
    <w:rsid w:val="001A52EB"/>
    <w:rsid w:val="001A5FDB"/>
    <w:rsid w:val="001A7C0D"/>
    <w:rsid w:val="001B22F3"/>
    <w:rsid w:val="001C0CCC"/>
    <w:rsid w:val="001C2CA9"/>
    <w:rsid w:val="001C3A0E"/>
    <w:rsid w:val="001C4401"/>
    <w:rsid w:val="001C5223"/>
    <w:rsid w:val="001C529A"/>
    <w:rsid w:val="001C749C"/>
    <w:rsid w:val="001C7B1B"/>
    <w:rsid w:val="001C7D1C"/>
    <w:rsid w:val="001C7F0D"/>
    <w:rsid w:val="001D0F1A"/>
    <w:rsid w:val="001D2F39"/>
    <w:rsid w:val="001D34CA"/>
    <w:rsid w:val="001D5ED3"/>
    <w:rsid w:val="001D6778"/>
    <w:rsid w:val="001D703F"/>
    <w:rsid w:val="001E047C"/>
    <w:rsid w:val="001E2232"/>
    <w:rsid w:val="001E2DE9"/>
    <w:rsid w:val="001E42E6"/>
    <w:rsid w:val="001E5532"/>
    <w:rsid w:val="001E64D0"/>
    <w:rsid w:val="001E6A90"/>
    <w:rsid w:val="001E7EBF"/>
    <w:rsid w:val="001F08DF"/>
    <w:rsid w:val="001F2130"/>
    <w:rsid w:val="001F4BA5"/>
    <w:rsid w:val="001F4BD1"/>
    <w:rsid w:val="001F7786"/>
    <w:rsid w:val="001F7A68"/>
    <w:rsid w:val="00201BBC"/>
    <w:rsid w:val="00203DF3"/>
    <w:rsid w:val="00210C80"/>
    <w:rsid w:val="002115BA"/>
    <w:rsid w:val="00213037"/>
    <w:rsid w:val="00213322"/>
    <w:rsid w:val="00213444"/>
    <w:rsid w:val="00215577"/>
    <w:rsid w:val="0021780E"/>
    <w:rsid w:val="00220A26"/>
    <w:rsid w:val="00221161"/>
    <w:rsid w:val="00225F5E"/>
    <w:rsid w:val="00227C30"/>
    <w:rsid w:val="00231829"/>
    <w:rsid w:val="0023246C"/>
    <w:rsid w:val="002339F9"/>
    <w:rsid w:val="0023470F"/>
    <w:rsid w:val="00234C61"/>
    <w:rsid w:val="00236444"/>
    <w:rsid w:val="00244FE6"/>
    <w:rsid w:val="002455CE"/>
    <w:rsid w:val="00252BBE"/>
    <w:rsid w:val="00253387"/>
    <w:rsid w:val="0026041C"/>
    <w:rsid w:val="00262F17"/>
    <w:rsid w:val="002678A3"/>
    <w:rsid w:val="002729F3"/>
    <w:rsid w:val="00273113"/>
    <w:rsid w:val="002733FD"/>
    <w:rsid w:val="00275A66"/>
    <w:rsid w:val="00277261"/>
    <w:rsid w:val="002773CA"/>
    <w:rsid w:val="00282CB6"/>
    <w:rsid w:val="002848ED"/>
    <w:rsid w:val="00287230"/>
    <w:rsid w:val="00292B51"/>
    <w:rsid w:val="00293462"/>
    <w:rsid w:val="00293CFE"/>
    <w:rsid w:val="00296BA8"/>
    <w:rsid w:val="00296E66"/>
    <w:rsid w:val="00297BBA"/>
    <w:rsid w:val="00297CF8"/>
    <w:rsid w:val="002A17B9"/>
    <w:rsid w:val="002A2FA2"/>
    <w:rsid w:val="002A36E6"/>
    <w:rsid w:val="002A4637"/>
    <w:rsid w:val="002B0EED"/>
    <w:rsid w:val="002C0AEC"/>
    <w:rsid w:val="002C0B8F"/>
    <w:rsid w:val="002C2E47"/>
    <w:rsid w:val="002C363C"/>
    <w:rsid w:val="002C36AB"/>
    <w:rsid w:val="002C489E"/>
    <w:rsid w:val="002C5974"/>
    <w:rsid w:val="002C597E"/>
    <w:rsid w:val="002C5FF0"/>
    <w:rsid w:val="002D1366"/>
    <w:rsid w:val="002E00A1"/>
    <w:rsid w:val="002E089D"/>
    <w:rsid w:val="002E5167"/>
    <w:rsid w:val="002E6C73"/>
    <w:rsid w:val="002E7D03"/>
    <w:rsid w:val="002F0338"/>
    <w:rsid w:val="002F0A5B"/>
    <w:rsid w:val="002F3DA3"/>
    <w:rsid w:val="003005CE"/>
    <w:rsid w:val="00301D9D"/>
    <w:rsid w:val="003026D6"/>
    <w:rsid w:val="0031424E"/>
    <w:rsid w:val="00315CC5"/>
    <w:rsid w:val="00321EA2"/>
    <w:rsid w:val="00324D02"/>
    <w:rsid w:val="00326D19"/>
    <w:rsid w:val="0032758F"/>
    <w:rsid w:val="003275DC"/>
    <w:rsid w:val="00330B7E"/>
    <w:rsid w:val="00331134"/>
    <w:rsid w:val="003313D1"/>
    <w:rsid w:val="00332049"/>
    <w:rsid w:val="003341A2"/>
    <w:rsid w:val="00335332"/>
    <w:rsid w:val="0033620F"/>
    <w:rsid w:val="003372E1"/>
    <w:rsid w:val="0034078B"/>
    <w:rsid w:val="003427CC"/>
    <w:rsid w:val="00342818"/>
    <w:rsid w:val="00342FC2"/>
    <w:rsid w:val="0034327E"/>
    <w:rsid w:val="00347963"/>
    <w:rsid w:val="00353726"/>
    <w:rsid w:val="00355450"/>
    <w:rsid w:val="00357B34"/>
    <w:rsid w:val="0036107A"/>
    <w:rsid w:val="00362656"/>
    <w:rsid w:val="003643D2"/>
    <w:rsid w:val="003659A0"/>
    <w:rsid w:val="00371F19"/>
    <w:rsid w:val="00372274"/>
    <w:rsid w:val="003740B7"/>
    <w:rsid w:val="00376BCF"/>
    <w:rsid w:val="0038241D"/>
    <w:rsid w:val="003840BB"/>
    <w:rsid w:val="003851A3"/>
    <w:rsid w:val="003857E0"/>
    <w:rsid w:val="00387E32"/>
    <w:rsid w:val="0039024B"/>
    <w:rsid w:val="003906D8"/>
    <w:rsid w:val="003A1C04"/>
    <w:rsid w:val="003A4693"/>
    <w:rsid w:val="003A501D"/>
    <w:rsid w:val="003A51B9"/>
    <w:rsid w:val="003A51BB"/>
    <w:rsid w:val="003A69DA"/>
    <w:rsid w:val="003B118D"/>
    <w:rsid w:val="003B2621"/>
    <w:rsid w:val="003B4C9E"/>
    <w:rsid w:val="003C2DC6"/>
    <w:rsid w:val="003C3E03"/>
    <w:rsid w:val="003C6CFC"/>
    <w:rsid w:val="003C7033"/>
    <w:rsid w:val="003C73BA"/>
    <w:rsid w:val="003C7762"/>
    <w:rsid w:val="003D3A7D"/>
    <w:rsid w:val="003D3E69"/>
    <w:rsid w:val="003D7E2B"/>
    <w:rsid w:val="003E20A0"/>
    <w:rsid w:val="003E6300"/>
    <w:rsid w:val="003F06B1"/>
    <w:rsid w:val="003F1217"/>
    <w:rsid w:val="003F2A33"/>
    <w:rsid w:val="003F4270"/>
    <w:rsid w:val="003F78CE"/>
    <w:rsid w:val="0040577D"/>
    <w:rsid w:val="00406972"/>
    <w:rsid w:val="004171CB"/>
    <w:rsid w:val="00417A4F"/>
    <w:rsid w:val="004206AA"/>
    <w:rsid w:val="00420E51"/>
    <w:rsid w:val="0042160D"/>
    <w:rsid w:val="00425741"/>
    <w:rsid w:val="00425B15"/>
    <w:rsid w:val="0042738B"/>
    <w:rsid w:val="00430BBE"/>
    <w:rsid w:val="00432FF3"/>
    <w:rsid w:val="0043530F"/>
    <w:rsid w:val="0043548E"/>
    <w:rsid w:val="004358F4"/>
    <w:rsid w:val="004362DB"/>
    <w:rsid w:val="004401FF"/>
    <w:rsid w:val="004423CD"/>
    <w:rsid w:val="00445077"/>
    <w:rsid w:val="004453BD"/>
    <w:rsid w:val="00445546"/>
    <w:rsid w:val="0044586E"/>
    <w:rsid w:val="004464D6"/>
    <w:rsid w:val="00452177"/>
    <w:rsid w:val="004525A6"/>
    <w:rsid w:val="00453FE7"/>
    <w:rsid w:val="00454A97"/>
    <w:rsid w:val="00465203"/>
    <w:rsid w:val="0046531B"/>
    <w:rsid w:val="00466DE1"/>
    <w:rsid w:val="0046723E"/>
    <w:rsid w:val="00467E3C"/>
    <w:rsid w:val="00470BA0"/>
    <w:rsid w:val="00475A12"/>
    <w:rsid w:val="00475E42"/>
    <w:rsid w:val="00476EE9"/>
    <w:rsid w:val="00477AD2"/>
    <w:rsid w:val="00477CC2"/>
    <w:rsid w:val="004821EF"/>
    <w:rsid w:val="004849DC"/>
    <w:rsid w:val="00485270"/>
    <w:rsid w:val="00490F2A"/>
    <w:rsid w:val="004913FD"/>
    <w:rsid w:val="004A13EF"/>
    <w:rsid w:val="004A297F"/>
    <w:rsid w:val="004A2A72"/>
    <w:rsid w:val="004A4E04"/>
    <w:rsid w:val="004A5B87"/>
    <w:rsid w:val="004A6388"/>
    <w:rsid w:val="004A7E24"/>
    <w:rsid w:val="004B1CB7"/>
    <w:rsid w:val="004B1D0D"/>
    <w:rsid w:val="004B2929"/>
    <w:rsid w:val="004B30F2"/>
    <w:rsid w:val="004B422D"/>
    <w:rsid w:val="004B58FC"/>
    <w:rsid w:val="004B5F77"/>
    <w:rsid w:val="004B6B4A"/>
    <w:rsid w:val="004C189B"/>
    <w:rsid w:val="004C3C77"/>
    <w:rsid w:val="004C755D"/>
    <w:rsid w:val="004C7890"/>
    <w:rsid w:val="004D0A18"/>
    <w:rsid w:val="004D0F12"/>
    <w:rsid w:val="004D16A7"/>
    <w:rsid w:val="004D67C1"/>
    <w:rsid w:val="004D7299"/>
    <w:rsid w:val="004E0BDC"/>
    <w:rsid w:val="004E36BE"/>
    <w:rsid w:val="004E5BF2"/>
    <w:rsid w:val="004E73B4"/>
    <w:rsid w:val="004F5135"/>
    <w:rsid w:val="004F57B3"/>
    <w:rsid w:val="004F7186"/>
    <w:rsid w:val="005006C1"/>
    <w:rsid w:val="005039A1"/>
    <w:rsid w:val="005045BC"/>
    <w:rsid w:val="005045FC"/>
    <w:rsid w:val="0051127A"/>
    <w:rsid w:val="0051162B"/>
    <w:rsid w:val="00516691"/>
    <w:rsid w:val="00520F28"/>
    <w:rsid w:val="00530398"/>
    <w:rsid w:val="00531420"/>
    <w:rsid w:val="00531552"/>
    <w:rsid w:val="005359C1"/>
    <w:rsid w:val="00541E6E"/>
    <w:rsid w:val="005423CC"/>
    <w:rsid w:val="00542AF9"/>
    <w:rsid w:val="00543F63"/>
    <w:rsid w:val="00554AE5"/>
    <w:rsid w:val="005551A6"/>
    <w:rsid w:val="00562808"/>
    <w:rsid w:val="00563827"/>
    <w:rsid w:val="00570B0F"/>
    <w:rsid w:val="00571DDB"/>
    <w:rsid w:val="00576974"/>
    <w:rsid w:val="00577D24"/>
    <w:rsid w:val="00577D8C"/>
    <w:rsid w:val="00584CC0"/>
    <w:rsid w:val="0058511A"/>
    <w:rsid w:val="005856A1"/>
    <w:rsid w:val="00591412"/>
    <w:rsid w:val="00593FC7"/>
    <w:rsid w:val="005952AC"/>
    <w:rsid w:val="00596E0C"/>
    <w:rsid w:val="005976B0"/>
    <w:rsid w:val="00597B5E"/>
    <w:rsid w:val="005A1325"/>
    <w:rsid w:val="005A1391"/>
    <w:rsid w:val="005A1DBF"/>
    <w:rsid w:val="005A2E46"/>
    <w:rsid w:val="005A3CE0"/>
    <w:rsid w:val="005A3FC5"/>
    <w:rsid w:val="005A41FA"/>
    <w:rsid w:val="005A6757"/>
    <w:rsid w:val="005A68C7"/>
    <w:rsid w:val="005B0BFA"/>
    <w:rsid w:val="005B1E06"/>
    <w:rsid w:val="005B5BE1"/>
    <w:rsid w:val="005B7AEA"/>
    <w:rsid w:val="005C08F3"/>
    <w:rsid w:val="005C1950"/>
    <w:rsid w:val="005C19FB"/>
    <w:rsid w:val="005C1A9A"/>
    <w:rsid w:val="005C1EF9"/>
    <w:rsid w:val="005C5FC3"/>
    <w:rsid w:val="005C7042"/>
    <w:rsid w:val="005D013E"/>
    <w:rsid w:val="005D0426"/>
    <w:rsid w:val="005D0758"/>
    <w:rsid w:val="005D74A6"/>
    <w:rsid w:val="005D775F"/>
    <w:rsid w:val="005E1111"/>
    <w:rsid w:val="005E1F6A"/>
    <w:rsid w:val="005E220C"/>
    <w:rsid w:val="005E39E0"/>
    <w:rsid w:val="005E3CF7"/>
    <w:rsid w:val="005E6837"/>
    <w:rsid w:val="005E7986"/>
    <w:rsid w:val="005F143C"/>
    <w:rsid w:val="005F27D1"/>
    <w:rsid w:val="005F38A9"/>
    <w:rsid w:val="005F3E8C"/>
    <w:rsid w:val="005F40D5"/>
    <w:rsid w:val="005F57CF"/>
    <w:rsid w:val="005F6072"/>
    <w:rsid w:val="00600474"/>
    <w:rsid w:val="00601CA4"/>
    <w:rsid w:val="006024DC"/>
    <w:rsid w:val="006025EA"/>
    <w:rsid w:val="00603507"/>
    <w:rsid w:val="00610C62"/>
    <w:rsid w:val="006114C8"/>
    <w:rsid w:val="006124AC"/>
    <w:rsid w:val="00612C0E"/>
    <w:rsid w:val="00613AEA"/>
    <w:rsid w:val="00620E36"/>
    <w:rsid w:val="00622402"/>
    <w:rsid w:val="00622939"/>
    <w:rsid w:val="00622C06"/>
    <w:rsid w:val="006246E8"/>
    <w:rsid w:val="00624D61"/>
    <w:rsid w:val="006258EC"/>
    <w:rsid w:val="00626A04"/>
    <w:rsid w:val="00627DAE"/>
    <w:rsid w:val="006302B2"/>
    <w:rsid w:val="00630D1E"/>
    <w:rsid w:val="006311D8"/>
    <w:rsid w:val="006322A3"/>
    <w:rsid w:val="00634331"/>
    <w:rsid w:val="00635F28"/>
    <w:rsid w:val="00636C32"/>
    <w:rsid w:val="00636DFE"/>
    <w:rsid w:val="00637577"/>
    <w:rsid w:val="00644F1C"/>
    <w:rsid w:val="00644F68"/>
    <w:rsid w:val="0064511F"/>
    <w:rsid w:val="00647C11"/>
    <w:rsid w:val="00650787"/>
    <w:rsid w:val="00650CC3"/>
    <w:rsid w:val="006515EB"/>
    <w:rsid w:val="00651AAA"/>
    <w:rsid w:val="00651BBA"/>
    <w:rsid w:val="0065212B"/>
    <w:rsid w:val="00652AD5"/>
    <w:rsid w:val="006568EF"/>
    <w:rsid w:val="00660BCE"/>
    <w:rsid w:val="0066148C"/>
    <w:rsid w:val="0066206F"/>
    <w:rsid w:val="0066207B"/>
    <w:rsid w:val="00662ADB"/>
    <w:rsid w:val="00663AE7"/>
    <w:rsid w:val="00664D76"/>
    <w:rsid w:val="00665DF6"/>
    <w:rsid w:val="00666C64"/>
    <w:rsid w:val="0067111D"/>
    <w:rsid w:val="00671A65"/>
    <w:rsid w:val="00672CE6"/>
    <w:rsid w:val="00676362"/>
    <w:rsid w:val="006769C0"/>
    <w:rsid w:val="0067784B"/>
    <w:rsid w:val="00680A57"/>
    <w:rsid w:val="00682100"/>
    <w:rsid w:val="00682FC6"/>
    <w:rsid w:val="00685393"/>
    <w:rsid w:val="00685A59"/>
    <w:rsid w:val="00687E81"/>
    <w:rsid w:val="006919AB"/>
    <w:rsid w:val="00692BDE"/>
    <w:rsid w:val="00692E9A"/>
    <w:rsid w:val="00696D39"/>
    <w:rsid w:val="00697E76"/>
    <w:rsid w:val="00697EAF"/>
    <w:rsid w:val="006A13A0"/>
    <w:rsid w:val="006A13DB"/>
    <w:rsid w:val="006A22E0"/>
    <w:rsid w:val="006A3A3A"/>
    <w:rsid w:val="006A5160"/>
    <w:rsid w:val="006B06C3"/>
    <w:rsid w:val="006B0C52"/>
    <w:rsid w:val="006B10E8"/>
    <w:rsid w:val="006B124F"/>
    <w:rsid w:val="006B3383"/>
    <w:rsid w:val="006B37FC"/>
    <w:rsid w:val="006B39C1"/>
    <w:rsid w:val="006B6C10"/>
    <w:rsid w:val="006B7AFD"/>
    <w:rsid w:val="006C4006"/>
    <w:rsid w:val="006C4939"/>
    <w:rsid w:val="006D0676"/>
    <w:rsid w:val="006D2D81"/>
    <w:rsid w:val="006D319D"/>
    <w:rsid w:val="006D4EE1"/>
    <w:rsid w:val="006D52DE"/>
    <w:rsid w:val="006D6365"/>
    <w:rsid w:val="006D75A4"/>
    <w:rsid w:val="006E0D50"/>
    <w:rsid w:val="006E2E96"/>
    <w:rsid w:val="006E4D48"/>
    <w:rsid w:val="006E629E"/>
    <w:rsid w:val="006E6E2B"/>
    <w:rsid w:val="006F05E5"/>
    <w:rsid w:val="006F2A96"/>
    <w:rsid w:val="006F3B4F"/>
    <w:rsid w:val="006F45CC"/>
    <w:rsid w:val="006F5A0B"/>
    <w:rsid w:val="00701569"/>
    <w:rsid w:val="0070175D"/>
    <w:rsid w:val="007029DE"/>
    <w:rsid w:val="007054CA"/>
    <w:rsid w:val="00707DAA"/>
    <w:rsid w:val="00707E79"/>
    <w:rsid w:val="007102DD"/>
    <w:rsid w:val="0071135D"/>
    <w:rsid w:val="0071532F"/>
    <w:rsid w:val="00715331"/>
    <w:rsid w:val="007160ED"/>
    <w:rsid w:val="00716C95"/>
    <w:rsid w:val="0072123E"/>
    <w:rsid w:val="007218CD"/>
    <w:rsid w:val="007233CE"/>
    <w:rsid w:val="00724BD6"/>
    <w:rsid w:val="00726B44"/>
    <w:rsid w:val="00727C64"/>
    <w:rsid w:val="007311A1"/>
    <w:rsid w:val="00733455"/>
    <w:rsid w:val="007342B8"/>
    <w:rsid w:val="007344E7"/>
    <w:rsid w:val="00735237"/>
    <w:rsid w:val="007370B1"/>
    <w:rsid w:val="00741C55"/>
    <w:rsid w:val="00745FE9"/>
    <w:rsid w:val="0074798D"/>
    <w:rsid w:val="00752F62"/>
    <w:rsid w:val="00756D39"/>
    <w:rsid w:val="00760D12"/>
    <w:rsid w:val="007674C9"/>
    <w:rsid w:val="00767E0A"/>
    <w:rsid w:val="007712BC"/>
    <w:rsid w:val="00772917"/>
    <w:rsid w:val="0077324C"/>
    <w:rsid w:val="00773B55"/>
    <w:rsid w:val="00774627"/>
    <w:rsid w:val="00775BCF"/>
    <w:rsid w:val="00780C9A"/>
    <w:rsid w:val="00781CFC"/>
    <w:rsid w:val="00787967"/>
    <w:rsid w:val="0079024E"/>
    <w:rsid w:val="0079115E"/>
    <w:rsid w:val="0079581C"/>
    <w:rsid w:val="007A3097"/>
    <w:rsid w:val="007A7E68"/>
    <w:rsid w:val="007B0C23"/>
    <w:rsid w:val="007B10F9"/>
    <w:rsid w:val="007B17A6"/>
    <w:rsid w:val="007B240F"/>
    <w:rsid w:val="007B2546"/>
    <w:rsid w:val="007B31DC"/>
    <w:rsid w:val="007B3EA9"/>
    <w:rsid w:val="007B5E57"/>
    <w:rsid w:val="007B5F4C"/>
    <w:rsid w:val="007B6C7C"/>
    <w:rsid w:val="007C0319"/>
    <w:rsid w:val="007C07FB"/>
    <w:rsid w:val="007C160B"/>
    <w:rsid w:val="007C26DC"/>
    <w:rsid w:val="007C30FC"/>
    <w:rsid w:val="007C4040"/>
    <w:rsid w:val="007C5EA4"/>
    <w:rsid w:val="007C6552"/>
    <w:rsid w:val="007D7054"/>
    <w:rsid w:val="007D7B43"/>
    <w:rsid w:val="007E1A29"/>
    <w:rsid w:val="007E3D2D"/>
    <w:rsid w:val="007E3F38"/>
    <w:rsid w:val="007E512C"/>
    <w:rsid w:val="007E6BE8"/>
    <w:rsid w:val="007F0473"/>
    <w:rsid w:val="007F2936"/>
    <w:rsid w:val="007F3370"/>
    <w:rsid w:val="007F3718"/>
    <w:rsid w:val="007F3B66"/>
    <w:rsid w:val="007F5695"/>
    <w:rsid w:val="00802A32"/>
    <w:rsid w:val="008039DD"/>
    <w:rsid w:val="008045D8"/>
    <w:rsid w:val="0081138F"/>
    <w:rsid w:val="00812195"/>
    <w:rsid w:val="0081229C"/>
    <w:rsid w:val="00812F93"/>
    <w:rsid w:val="00813394"/>
    <w:rsid w:val="0081441E"/>
    <w:rsid w:val="00814EEA"/>
    <w:rsid w:val="00816DD7"/>
    <w:rsid w:val="008230BF"/>
    <w:rsid w:val="00826BC4"/>
    <w:rsid w:val="00827CBC"/>
    <w:rsid w:val="00830EDB"/>
    <w:rsid w:val="008346FD"/>
    <w:rsid w:val="00834A22"/>
    <w:rsid w:val="0083744A"/>
    <w:rsid w:val="00837ABB"/>
    <w:rsid w:val="008425A7"/>
    <w:rsid w:val="00847D75"/>
    <w:rsid w:val="00851C73"/>
    <w:rsid w:val="008524E9"/>
    <w:rsid w:val="0085250F"/>
    <w:rsid w:val="00855070"/>
    <w:rsid w:val="00863651"/>
    <w:rsid w:val="0086790C"/>
    <w:rsid w:val="00867B5D"/>
    <w:rsid w:val="00870575"/>
    <w:rsid w:val="00871368"/>
    <w:rsid w:val="008742FA"/>
    <w:rsid w:val="00875770"/>
    <w:rsid w:val="00875B45"/>
    <w:rsid w:val="00880A23"/>
    <w:rsid w:val="00880ACA"/>
    <w:rsid w:val="00880E82"/>
    <w:rsid w:val="008847C7"/>
    <w:rsid w:val="00884CEF"/>
    <w:rsid w:val="00885428"/>
    <w:rsid w:val="008878DB"/>
    <w:rsid w:val="008A0B3C"/>
    <w:rsid w:val="008A54C2"/>
    <w:rsid w:val="008A5DA1"/>
    <w:rsid w:val="008A7B28"/>
    <w:rsid w:val="008B58D4"/>
    <w:rsid w:val="008B5BF9"/>
    <w:rsid w:val="008B720D"/>
    <w:rsid w:val="008C3080"/>
    <w:rsid w:val="008C4888"/>
    <w:rsid w:val="008C5E0F"/>
    <w:rsid w:val="008C6011"/>
    <w:rsid w:val="008D41BC"/>
    <w:rsid w:val="008D6AE3"/>
    <w:rsid w:val="008E3746"/>
    <w:rsid w:val="008E3C46"/>
    <w:rsid w:val="008F0317"/>
    <w:rsid w:val="008F7060"/>
    <w:rsid w:val="009014C0"/>
    <w:rsid w:val="0090468A"/>
    <w:rsid w:val="00910304"/>
    <w:rsid w:val="00911B72"/>
    <w:rsid w:val="00911D2A"/>
    <w:rsid w:val="009169D6"/>
    <w:rsid w:val="009218DA"/>
    <w:rsid w:val="00924665"/>
    <w:rsid w:val="009256DF"/>
    <w:rsid w:val="0092593E"/>
    <w:rsid w:val="00925B0D"/>
    <w:rsid w:val="00931B8F"/>
    <w:rsid w:val="00932583"/>
    <w:rsid w:val="00933540"/>
    <w:rsid w:val="009350EA"/>
    <w:rsid w:val="00936D4C"/>
    <w:rsid w:val="00937C23"/>
    <w:rsid w:val="009408E3"/>
    <w:rsid w:val="00943E9F"/>
    <w:rsid w:val="009442F2"/>
    <w:rsid w:val="00945160"/>
    <w:rsid w:val="00946179"/>
    <w:rsid w:val="009512B8"/>
    <w:rsid w:val="009517BD"/>
    <w:rsid w:val="00954076"/>
    <w:rsid w:val="009554D3"/>
    <w:rsid w:val="00955EA2"/>
    <w:rsid w:val="00960861"/>
    <w:rsid w:val="009609F4"/>
    <w:rsid w:val="00962D75"/>
    <w:rsid w:val="00964A80"/>
    <w:rsid w:val="0096715B"/>
    <w:rsid w:val="00971728"/>
    <w:rsid w:val="0097473D"/>
    <w:rsid w:val="009750B8"/>
    <w:rsid w:val="00975119"/>
    <w:rsid w:val="0097548D"/>
    <w:rsid w:val="00981F8D"/>
    <w:rsid w:val="00982966"/>
    <w:rsid w:val="00984FEE"/>
    <w:rsid w:val="009868F2"/>
    <w:rsid w:val="00986DF2"/>
    <w:rsid w:val="0099005C"/>
    <w:rsid w:val="00992212"/>
    <w:rsid w:val="00994562"/>
    <w:rsid w:val="00995651"/>
    <w:rsid w:val="00995803"/>
    <w:rsid w:val="00997D1D"/>
    <w:rsid w:val="009A0042"/>
    <w:rsid w:val="009A1776"/>
    <w:rsid w:val="009A206D"/>
    <w:rsid w:val="009A2B06"/>
    <w:rsid w:val="009A3591"/>
    <w:rsid w:val="009A494F"/>
    <w:rsid w:val="009A4D7B"/>
    <w:rsid w:val="009A4FDC"/>
    <w:rsid w:val="009A5ECB"/>
    <w:rsid w:val="009B0A25"/>
    <w:rsid w:val="009B1AEF"/>
    <w:rsid w:val="009B1C5F"/>
    <w:rsid w:val="009B2828"/>
    <w:rsid w:val="009B3A4F"/>
    <w:rsid w:val="009B3CAE"/>
    <w:rsid w:val="009B4B36"/>
    <w:rsid w:val="009B59B8"/>
    <w:rsid w:val="009B60BD"/>
    <w:rsid w:val="009C08D7"/>
    <w:rsid w:val="009C1EA8"/>
    <w:rsid w:val="009C3950"/>
    <w:rsid w:val="009C4877"/>
    <w:rsid w:val="009D077F"/>
    <w:rsid w:val="009D0B10"/>
    <w:rsid w:val="009D0D1F"/>
    <w:rsid w:val="009D73FD"/>
    <w:rsid w:val="009E3372"/>
    <w:rsid w:val="009E4608"/>
    <w:rsid w:val="009F2FAB"/>
    <w:rsid w:val="009F3711"/>
    <w:rsid w:val="009F3ECF"/>
    <w:rsid w:val="009F6AF6"/>
    <w:rsid w:val="00A00EC3"/>
    <w:rsid w:val="00A05250"/>
    <w:rsid w:val="00A077EF"/>
    <w:rsid w:val="00A10C5D"/>
    <w:rsid w:val="00A13BE3"/>
    <w:rsid w:val="00A13CCC"/>
    <w:rsid w:val="00A15898"/>
    <w:rsid w:val="00A16F3D"/>
    <w:rsid w:val="00A17F08"/>
    <w:rsid w:val="00A21C3A"/>
    <w:rsid w:val="00A22A7F"/>
    <w:rsid w:val="00A22ECF"/>
    <w:rsid w:val="00A25747"/>
    <w:rsid w:val="00A25CEA"/>
    <w:rsid w:val="00A25D1C"/>
    <w:rsid w:val="00A304CD"/>
    <w:rsid w:val="00A314BB"/>
    <w:rsid w:val="00A4381F"/>
    <w:rsid w:val="00A44C1C"/>
    <w:rsid w:val="00A464BF"/>
    <w:rsid w:val="00A47EB0"/>
    <w:rsid w:val="00A51BCA"/>
    <w:rsid w:val="00A55321"/>
    <w:rsid w:val="00A57F7A"/>
    <w:rsid w:val="00A6120D"/>
    <w:rsid w:val="00A617BF"/>
    <w:rsid w:val="00A65055"/>
    <w:rsid w:val="00A67AD0"/>
    <w:rsid w:val="00A73815"/>
    <w:rsid w:val="00A772D1"/>
    <w:rsid w:val="00A80B5E"/>
    <w:rsid w:val="00A80FF5"/>
    <w:rsid w:val="00A82C83"/>
    <w:rsid w:val="00A82EAA"/>
    <w:rsid w:val="00A83673"/>
    <w:rsid w:val="00A83C3D"/>
    <w:rsid w:val="00A86DF1"/>
    <w:rsid w:val="00A87ED9"/>
    <w:rsid w:val="00A90316"/>
    <w:rsid w:val="00A9079B"/>
    <w:rsid w:val="00A90B00"/>
    <w:rsid w:val="00A91C4A"/>
    <w:rsid w:val="00A954C8"/>
    <w:rsid w:val="00A9633E"/>
    <w:rsid w:val="00AA0550"/>
    <w:rsid w:val="00AA2378"/>
    <w:rsid w:val="00AA2A42"/>
    <w:rsid w:val="00AA400A"/>
    <w:rsid w:val="00AA7B8C"/>
    <w:rsid w:val="00AB30F9"/>
    <w:rsid w:val="00AB5F70"/>
    <w:rsid w:val="00AB6916"/>
    <w:rsid w:val="00AC032A"/>
    <w:rsid w:val="00AC0610"/>
    <w:rsid w:val="00AC459E"/>
    <w:rsid w:val="00AC7A19"/>
    <w:rsid w:val="00AD0928"/>
    <w:rsid w:val="00AD293E"/>
    <w:rsid w:val="00AD46A2"/>
    <w:rsid w:val="00AD5B00"/>
    <w:rsid w:val="00AD6C0C"/>
    <w:rsid w:val="00AD6C49"/>
    <w:rsid w:val="00AE105A"/>
    <w:rsid w:val="00AE1F2A"/>
    <w:rsid w:val="00AE268C"/>
    <w:rsid w:val="00AE2729"/>
    <w:rsid w:val="00AE2800"/>
    <w:rsid w:val="00AE5B51"/>
    <w:rsid w:val="00AE63A2"/>
    <w:rsid w:val="00AF06F8"/>
    <w:rsid w:val="00AF0AF3"/>
    <w:rsid w:val="00AF2F0A"/>
    <w:rsid w:val="00AF5886"/>
    <w:rsid w:val="00B02D29"/>
    <w:rsid w:val="00B0538C"/>
    <w:rsid w:val="00B0588F"/>
    <w:rsid w:val="00B05CB2"/>
    <w:rsid w:val="00B06357"/>
    <w:rsid w:val="00B11A0E"/>
    <w:rsid w:val="00B126F6"/>
    <w:rsid w:val="00B145FE"/>
    <w:rsid w:val="00B1626C"/>
    <w:rsid w:val="00B218BC"/>
    <w:rsid w:val="00B2230D"/>
    <w:rsid w:val="00B22841"/>
    <w:rsid w:val="00B23EE8"/>
    <w:rsid w:val="00B30400"/>
    <w:rsid w:val="00B31535"/>
    <w:rsid w:val="00B324FF"/>
    <w:rsid w:val="00B35871"/>
    <w:rsid w:val="00B35AC4"/>
    <w:rsid w:val="00B35FB9"/>
    <w:rsid w:val="00B37237"/>
    <w:rsid w:val="00B376A1"/>
    <w:rsid w:val="00B41310"/>
    <w:rsid w:val="00B4441C"/>
    <w:rsid w:val="00B46034"/>
    <w:rsid w:val="00B4738C"/>
    <w:rsid w:val="00B47393"/>
    <w:rsid w:val="00B47691"/>
    <w:rsid w:val="00B5321C"/>
    <w:rsid w:val="00B533FE"/>
    <w:rsid w:val="00B53440"/>
    <w:rsid w:val="00B558CD"/>
    <w:rsid w:val="00B6309C"/>
    <w:rsid w:val="00B63F2C"/>
    <w:rsid w:val="00B64A77"/>
    <w:rsid w:val="00B65C4A"/>
    <w:rsid w:val="00B66994"/>
    <w:rsid w:val="00B67046"/>
    <w:rsid w:val="00B715B5"/>
    <w:rsid w:val="00B76421"/>
    <w:rsid w:val="00B80C09"/>
    <w:rsid w:val="00B80E6F"/>
    <w:rsid w:val="00B83EE8"/>
    <w:rsid w:val="00B84603"/>
    <w:rsid w:val="00B849CA"/>
    <w:rsid w:val="00B879B5"/>
    <w:rsid w:val="00B87E72"/>
    <w:rsid w:val="00B9078D"/>
    <w:rsid w:val="00B9142D"/>
    <w:rsid w:val="00B923C6"/>
    <w:rsid w:val="00B933B0"/>
    <w:rsid w:val="00B946D7"/>
    <w:rsid w:val="00B94E4D"/>
    <w:rsid w:val="00B9633B"/>
    <w:rsid w:val="00BA0822"/>
    <w:rsid w:val="00BA1848"/>
    <w:rsid w:val="00BA227B"/>
    <w:rsid w:val="00BA5085"/>
    <w:rsid w:val="00BA5BD8"/>
    <w:rsid w:val="00BA6BFC"/>
    <w:rsid w:val="00BA7BFD"/>
    <w:rsid w:val="00BB3213"/>
    <w:rsid w:val="00BC3969"/>
    <w:rsid w:val="00BC5B9F"/>
    <w:rsid w:val="00BD2BED"/>
    <w:rsid w:val="00BD73E5"/>
    <w:rsid w:val="00BE2525"/>
    <w:rsid w:val="00BE268D"/>
    <w:rsid w:val="00BE312D"/>
    <w:rsid w:val="00BE4D83"/>
    <w:rsid w:val="00BE687D"/>
    <w:rsid w:val="00BF0CE5"/>
    <w:rsid w:val="00BF1134"/>
    <w:rsid w:val="00BF12F7"/>
    <w:rsid w:val="00BF4D07"/>
    <w:rsid w:val="00BF5791"/>
    <w:rsid w:val="00BF5E5C"/>
    <w:rsid w:val="00C042E0"/>
    <w:rsid w:val="00C07319"/>
    <w:rsid w:val="00C1422F"/>
    <w:rsid w:val="00C14C93"/>
    <w:rsid w:val="00C155A9"/>
    <w:rsid w:val="00C163BE"/>
    <w:rsid w:val="00C216B2"/>
    <w:rsid w:val="00C228D3"/>
    <w:rsid w:val="00C24040"/>
    <w:rsid w:val="00C25411"/>
    <w:rsid w:val="00C265F1"/>
    <w:rsid w:val="00C30B9E"/>
    <w:rsid w:val="00C324FB"/>
    <w:rsid w:val="00C34A37"/>
    <w:rsid w:val="00C34E39"/>
    <w:rsid w:val="00C35ED0"/>
    <w:rsid w:val="00C35F25"/>
    <w:rsid w:val="00C36B4B"/>
    <w:rsid w:val="00C4043E"/>
    <w:rsid w:val="00C407BB"/>
    <w:rsid w:val="00C417BC"/>
    <w:rsid w:val="00C43526"/>
    <w:rsid w:val="00C44A87"/>
    <w:rsid w:val="00C44C82"/>
    <w:rsid w:val="00C514A2"/>
    <w:rsid w:val="00C51652"/>
    <w:rsid w:val="00C5403F"/>
    <w:rsid w:val="00C55034"/>
    <w:rsid w:val="00C570A8"/>
    <w:rsid w:val="00C5777C"/>
    <w:rsid w:val="00C577C9"/>
    <w:rsid w:val="00C61DEF"/>
    <w:rsid w:val="00C66001"/>
    <w:rsid w:val="00C66087"/>
    <w:rsid w:val="00C67D2F"/>
    <w:rsid w:val="00C70184"/>
    <w:rsid w:val="00C70436"/>
    <w:rsid w:val="00C705B3"/>
    <w:rsid w:val="00C70D45"/>
    <w:rsid w:val="00C71C1F"/>
    <w:rsid w:val="00C72D0F"/>
    <w:rsid w:val="00C75EB2"/>
    <w:rsid w:val="00C806B9"/>
    <w:rsid w:val="00C845C1"/>
    <w:rsid w:val="00C85563"/>
    <w:rsid w:val="00C85D6F"/>
    <w:rsid w:val="00C85E10"/>
    <w:rsid w:val="00C87C5F"/>
    <w:rsid w:val="00C87D14"/>
    <w:rsid w:val="00C87EF4"/>
    <w:rsid w:val="00C90904"/>
    <w:rsid w:val="00C91264"/>
    <w:rsid w:val="00C936BF"/>
    <w:rsid w:val="00C96EB8"/>
    <w:rsid w:val="00CA242C"/>
    <w:rsid w:val="00CA3716"/>
    <w:rsid w:val="00CB18CB"/>
    <w:rsid w:val="00CB539F"/>
    <w:rsid w:val="00CB69FF"/>
    <w:rsid w:val="00CC0540"/>
    <w:rsid w:val="00CC07DB"/>
    <w:rsid w:val="00CC263C"/>
    <w:rsid w:val="00CC3DC0"/>
    <w:rsid w:val="00CC6D69"/>
    <w:rsid w:val="00CD7486"/>
    <w:rsid w:val="00CE1940"/>
    <w:rsid w:val="00CE1B31"/>
    <w:rsid w:val="00CE6FB4"/>
    <w:rsid w:val="00CF129D"/>
    <w:rsid w:val="00CF67E7"/>
    <w:rsid w:val="00CF6DA0"/>
    <w:rsid w:val="00CF70F6"/>
    <w:rsid w:val="00CF7C59"/>
    <w:rsid w:val="00D02C0B"/>
    <w:rsid w:val="00D0638F"/>
    <w:rsid w:val="00D064A4"/>
    <w:rsid w:val="00D07110"/>
    <w:rsid w:val="00D07FB1"/>
    <w:rsid w:val="00D10890"/>
    <w:rsid w:val="00D112F7"/>
    <w:rsid w:val="00D13C0F"/>
    <w:rsid w:val="00D13D26"/>
    <w:rsid w:val="00D2029B"/>
    <w:rsid w:val="00D2113F"/>
    <w:rsid w:val="00D218A9"/>
    <w:rsid w:val="00D2321C"/>
    <w:rsid w:val="00D25D36"/>
    <w:rsid w:val="00D25FE5"/>
    <w:rsid w:val="00D26FE2"/>
    <w:rsid w:val="00D27A76"/>
    <w:rsid w:val="00D318BA"/>
    <w:rsid w:val="00D35DED"/>
    <w:rsid w:val="00D36DED"/>
    <w:rsid w:val="00D4391F"/>
    <w:rsid w:val="00D44BDC"/>
    <w:rsid w:val="00D45136"/>
    <w:rsid w:val="00D45361"/>
    <w:rsid w:val="00D5089B"/>
    <w:rsid w:val="00D50ED0"/>
    <w:rsid w:val="00D515F5"/>
    <w:rsid w:val="00D52953"/>
    <w:rsid w:val="00D5340B"/>
    <w:rsid w:val="00D53E6D"/>
    <w:rsid w:val="00D53EA6"/>
    <w:rsid w:val="00D5480C"/>
    <w:rsid w:val="00D55B32"/>
    <w:rsid w:val="00D55CC1"/>
    <w:rsid w:val="00D6069D"/>
    <w:rsid w:val="00D67B56"/>
    <w:rsid w:val="00D70F98"/>
    <w:rsid w:val="00D74E74"/>
    <w:rsid w:val="00D76A7E"/>
    <w:rsid w:val="00D80461"/>
    <w:rsid w:val="00D80938"/>
    <w:rsid w:val="00D86E58"/>
    <w:rsid w:val="00D87B7C"/>
    <w:rsid w:val="00D90E33"/>
    <w:rsid w:val="00D913B8"/>
    <w:rsid w:val="00D92068"/>
    <w:rsid w:val="00D921C7"/>
    <w:rsid w:val="00D92428"/>
    <w:rsid w:val="00D9269F"/>
    <w:rsid w:val="00D92F66"/>
    <w:rsid w:val="00D93924"/>
    <w:rsid w:val="00D95CCB"/>
    <w:rsid w:val="00D95FEE"/>
    <w:rsid w:val="00D96CD2"/>
    <w:rsid w:val="00D97967"/>
    <w:rsid w:val="00DA07C5"/>
    <w:rsid w:val="00DA262E"/>
    <w:rsid w:val="00DA2973"/>
    <w:rsid w:val="00DA7ACA"/>
    <w:rsid w:val="00DB018A"/>
    <w:rsid w:val="00DB01A4"/>
    <w:rsid w:val="00DB094F"/>
    <w:rsid w:val="00DB12B0"/>
    <w:rsid w:val="00DB27BA"/>
    <w:rsid w:val="00DB4744"/>
    <w:rsid w:val="00DB7BB2"/>
    <w:rsid w:val="00DB7C30"/>
    <w:rsid w:val="00DC1F4F"/>
    <w:rsid w:val="00DC23CB"/>
    <w:rsid w:val="00DD1B44"/>
    <w:rsid w:val="00DD747C"/>
    <w:rsid w:val="00DE22F3"/>
    <w:rsid w:val="00DE2C03"/>
    <w:rsid w:val="00DE53EF"/>
    <w:rsid w:val="00DE6070"/>
    <w:rsid w:val="00DE61DD"/>
    <w:rsid w:val="00DF2FC3"/>
    <w:rsid w:val="00DF56E2"/>
    <w:rsid w:val="00DF5AC6"/>
    <w:rsid w:val="00DF6A95"/>
    <w:rsid w:val="00DF7AAD"/>
    <w:rsid w:val="00E03B5B"/>
    <w:rsid w:val="00E04160"/>
    <w:rsid w:val="00E04B0A"/>
    <w:rsid w:val="00E05960"/>
    <w:rsid w:val="00E06B28"/>
    <w:rsid w:val="00E077DB"/>
    <w:rsid w:val="00E07853"/>
    <w:rsid w:val="00E10131"/>
    <w:rsid w:val="00E11BD6"/>
    <w:rsid w:val="00E12648"/>
    <w:rsid w:val="00E127D3"/>
    <w:rsid w:val="00E22482"/>
    <w:rsid w:val="00E22488"/>
    <w:rsid w:val="00E22F6C"/>
    <w:rsid w:val="00E233A7"/>
    <w:rsid w:val="00E31D75"/>
    <w:rsid w:val="00E32686"/>
    <w:rsid w:val="00E32CF0"/>
    <w:rsid w:val="00E342D3"/>
    <w:rsid w:val="00E34E2F"/>
    <w:rsid w:val="00E36E99"/>
    <w:rsid w:val="00E4273B"/>
    <w:rsid w:val="00E4417F"/>
    <w:rsid w:val="00E65CE2"/>
    <w:rsid w:val="00E662C9"/>
    <w:rsid w:val="00E66BBD"/>
    <w:rsid w:val="00E735A0"/>
    <w:rsid w:val="00E750F3"/>
    <w:rsid w:val="00E77E18"/>
    <w:rsid w:val="00E81198"/>
    <w:rsid w:val="00E90718"/>
    <w:rsid w:val="00E90F3B"/>
    <w:rsid w:val="00E9158F"/>
    <w:rsid w:val="00E940A6"/>
    <w:rsid w:val="00E9766E"/>
    <w:rsid w:val="00EA033A"/>
    <w:rsid w:val="00EA6E75"/>
    <w:rsid w:val="00EB2A22"/>
    <w:rsid w:val="00EB3F3F"/>
    <w:rsid w:val="00EB3FFE"/>
    <w:rsid w:val="00EB7EA9"/>
    <w:rsid w:val="00EC2B41"/>
    <w:rsid w:val="00EC4547"/>
    <w:rsid w:val="00EC6328"/>
    <w:rsid w:val="00EC6CDF"/>
    <w:rsid w:val="00ED1155"/>
    <w:rsid w:val="00ED2F0E"/>
    <w:rsid w:val="00ED3362"/>
    <w:rsid w:val="00ED501F"/>
    <w:rsid w:val="00EE0106"/>
    <w:rsid w:val="00EE4426"/>
    <w:rsid w:val="00EE46DA"/>
    <w:rsid w:val="00EE6366"/>
    <w:rsid w:val="00EE7684"/>
    <w:rsid w:val="00EF0DBA"/>
    <w:rsid w:val="00EF174F"/>
    <w:rsid w:val="00EF1DED"/>
    <w:rsid w:val="00EF3088"/>
    <w:rsid w:val="00EF447B"/>
    <w:rsid w:val="00EF5DCE"/>
    <w:rsid w:val="00EF66BD"/>
    <w:rsid w:val="00F0085E"/>
    <w:rsid w:val="00F00B7A"/>
    <w:rsid w:val="00F016A4"/>
    <w:rsid w:val="00F024FE"/>
    <w:rsid w:val="00F03375"/>
    <w:rsid w:val="00F04E68"/>
    <w:rsid w:val="00F10849"/>
    <w:rsid w:val="00F10A4E"/>
    <w:rsid w:val="00F13ECB"/>
    <w:rsid w:val="00F1675C"/>
    <w:rsid w:val="00F1787C"/>
    <w:rsid w:val="00F245F4"/>
    <w:rsid w:val="00F25D18"/>
    <w:rsid w:val="00F2682A"/>
    <w:rsid w:val="00F27FC0"/>
    <w:rsid w:val="00F30042"/>
    <w:rsid w:val="00F3422E"/>
    <w:rsid w:val="00F4106E"/>
    <w:rsid w:val="00F44ABB"/>
    <w:rsid w:val="00F461CD"/>
    <w:rsid w:val="00F46999"/>
    <w:rsid w:val="00F47E29"/>
    <w:rsid w:val="00F5094F"/>
    <w:rsid w:val="00F51B64"/>
    <w:rsid w:val="00F523CE"/>
    <w:rsid w:val="00F52433"/>
    <w:rsid w:val="00F54939"/>
    <w:rsid w:val="00F625ED"/>
    <w:rsid w:val="00F659FA"/>
    <w:rsid w:val="00F7116C"/>
    <w:rsid w:val="00F71DCB"/>
    <w:rsid w:val="00F739D0"/>
    <w:rsid w:val="00F76069"/>
    <w:rsid w:val="00F762F1"/>
    <w:rsid w:val="00F80336"/>
    <w:rsid w:val="00F81E2D"/>
    <w:rsid w:val="00F945E5"/>
    <w:rsid w:val="00F96833"/>
    <w:rsid w:val="00FA0464"/>
    <w:rsid w:val="00FA0EB8"/>
    <w:rsid w:val="00FA1710"/>
    <w:rsid w:val="00FA1B81"/>
    <w:rsid w:val="00FA50CA"/>
    <w:rsid w:val="00FA52A7"/>
    <w:rsid w:val="00FA55DC"/>
    <w:rsid w:val="00FA6262"/>
    <w:rsid w:val="00FB0120"/>
    <w:rsid w:val="00FB1890"/>
    <w:rsid w:val="00FB26EC"/>
    <w:rsid w:val="00FB420B"/>
    <w:rsid w:val="00FB499F"/>
    <w:rsid w:val="00FB5354"/>
    <w:rsid w:val="00FB5A19"/>
    <w:rsid w:val="00FC0B90"/>
    <w:rsid w:val="00FC39E8"/>
    <w:rsid w:val="00FC56C4"/>
    <w:rsid w:val="00FC5824"/>
    <w:rsid w:val="00FD0AB4"/>
    <w:rsid w:val="00FD0BA0"/>
    <w:rsid w:val="00FD2CC4"/>
    <w:rsid w:val="00FD4B6B"/>
    <w:rsid w:val="00FD53B1"/>
    <w:rsid w:val="00FD56F9"/>
    <w:rsid w:val="00FD7285"/>
    <w:rsid w:val="00FE6C16"/>
    <w:rsid w:val="00FF0970"/>
    <w:rsid w:val="00FF0B31"/>
    <w:rsid w:val="00FF2815"/>
    <w:rsid w:val="00FF4FE9"/>
    <w:rsid w:val="00FF53E1"/>
    <w:rsid w:val="00FF7AD4"/>
    <w:rsid w:val="00FF7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6"/>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7"/>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numId w:val="0"/>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outlineLvl w:val="1"/>
    </w:pPr>
    <w:rPr>
      <w:bCs/>
      <w:sz w:val="32"/>
      <w:szCs w:val="32"/>
    </w:rPr>
  </w:style>
  <w:style w:type="paragraph" w:customStyle="1" w:styleId="AnnexH4">
    <w:name w:val="Annex H4"/>
    <w:basedOn w:val="Heading1"/>
    <w:next w:val="Normal"/>
    <w:rsid w:val="00FB499F"/>
    <w:pPr>
      <w:keepLines w:val="0"/>
      <w:numPr>
        <w:numId w:val="0"/>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9"/>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9"/>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9"/>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9"/>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9"/>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qFormat/>
    <w:rsid w:val="00C216B2"/>
    <w:rPr>
      <w:sz w:val="16"/>
    </w:rPr>
  </w:style>
  <w:style w:type="paragraph" w:customStyle="1" w:styleId="Level30">
    <w:name w:val="Level3"/>
    <w:basedOn w:val="Level2"/>
    <w:rsid w:val="00C216B2"/>
    <w:pPr>
      <w:numPr>
        <w:ilvl w:val="2"/>
        <w:numId w:val="20"/>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qFormat/>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qForma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TitlePageLargeHeading">
    <w:name w:val="01 Title Page Large Heading"/>
    <w:link w:val="01TitlePageLargeHeadingCharChar"/>
    <w:rsid w:val="001D5ED3"/>
    <w:pPr>
      <w:spacing w:after="0" w:line="240" w:lineRule="auto"/>
      <w:jc w:val="center"/>
    </w:pPr>
    <w:rPr>
      <w:rFonts w:ascii="Verdana" w:hAnsi="Verdana" w:cs="Times New Roman"/>
      <w:b/>
      <w:color w:val="000080"/>
      <w:sz w:val="36"/>
      <w:szCs w:val="24"/>
      <w:lang w:val="en-US" w:eastAsia="en-US"/>
    </w:rPr>
  </w:style>
  <w:style w:type="character" w:customStyle="1" w:styleId="01TitlePageLargeHeadingCharChar">
    <w:name w:val="01 Title Page Large Heading Char Char"/>
    <w:basedOn w:val="DefaultParagraphFont"/>
    <w:link w:val="01TitlePageLargeHeading"/>
    <w:rsid w:val="001D5ED3"/>
    <w:rPr>
      <w:rFonts w:ascii="Verdana" w:hAnsi="Verdana" w:cs="Times New Roman"/>
      <w:b/>
      <w:color w:val="000080"/>
      <w:sz w:val="36"/>
      <w:szCs w:val="24"/>
      <w:lang w:val="en-US" w:eastAsia="en-US"/>
    </w:rPr>
  </w:style>
  <w:style w:type="paragraph" w:customStyle="1" w:styleId="Listlevel1">
    <w:name w:val="List level 1"/>
    <w:basedOn w:val="ListContinue"/>
    <w:autoRedefine/>
    <w:qFormat/>
    <w:rsid w:val="001D5ED3"/>
    <w:pPr>
      <w:numPr>
        <w:numId w:val="97"/>
      </w:numPr>
      <w:tabs>
        <w:tab w:val="num" w:pos="709"/>
      </w:tabs>
      <w:spacing w:before="60" w:after="0"/>
      <w:ind w:left="709" w:hanging="709"/>
      <w:contextualSpacing w:val="0"/>
      <w:jc w:val="both"/>
    </w:pPr>
    <w:rPr>
      <w:rFonts w:ascii="Verdana" w:hAnsi="Verdana"/>
      <w:sz w:val="20"/>
      <w:lang w:val="en-GB"/>
    </w:rPr>
  </w:style>
  <w:style w:type="paragraph" w:styleId="ListContinue">
    <w:name w:val="List Continue"/>
    <w:basedOn w:val="Normal"/>
    <w:uiPriority w:val="99"/>
    <w:semiHidden/>
    <w:unhideWhenUsed/>
    <w:rsid w:val="001D5ED3"/>
    <w:pPr>
      <w:spacing w:after="120"/>
      <w:ind w:left="283"/>
      <w:contextualSpacing/>
    </w:pPr>
  </w:style>
  <w:style w:type="table" w:customStyle="1" w:styleId="TableGrid4">
    <w:name w:val="Table Grid4"/>
    <w:basedOn w:val="TableNormal"/>
    <w:next w:val="TableGrid"/>
    <w:uiPriority w:val="59"/>
    <w:rsid w:val="00D96CD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D97967"/>
    <w:rPr>
      <w:rFonts w:ascii="Calibri" w:hAnsi="Calibri"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657927191">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18650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053DC-15F5-4931-9953-053124787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3</TotalTime>
  <Pages>1</Pages>
  <Words>5667</Words>
  <Characters>32307</Characters>
  <Application>Microsoft Office Word</Application>
  <DocSecurity>0</DocSecurity>
  <Lines>269</Lines>
  <Paragraphs>75</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Bid Specification Template</vt:lpstr>
      <vt:lpstr>INTRODUCTION</vt:lpstr>
      <vt:lpstr>PURPOSE AND BACKGROUND</vt:lpstr>
      <vt:lpstr>    PURPOSE</vt:lpstr>
      <vt:lpstr>    BACKGROUND</vt:lpstr>
      <vt:lpstr>SCOPE OF BID</vt:lpstr>
      <vt:lpstr>    SCOPE OF WORK</vt:lpstr>
      <vt:lpstr>    DELIVERY ADDRESS</vt:lpstr>
      <vt:lpstr>    CUSTOMER INFRASTRUCTURE AND ENVIRONMENT REQUIREMENTS</vt:lpstr>
      <vt:lpstr>/REQUIREMENTS</vt:lpstr>
      <vt:lpstr>    PRODUCT/ SERVICE / SOLUTION REQUIREMENTS</vt:lpstr>
      <vt:lpstr>BID EVALUATION STAGES</vt:lpstr>
      <vt:lpstr>    ADMINISTRATIVE PRE-QUALIFICATION</vt:lpstr>
      <vt:lpstr>    ADMINISTRATIVE PRE-QUALIFICATION VERIFICATION</vt:lpstr>
      <vt:lpstr>    ADMINISTRATIVE PRE-QUALIFICATION REQUIREMENTS</vt:lpstr>
      <vt:lpstr>TECHNICAL MANDATORY</vt:lpstr>
      <vt:lpstr>    INSTRUCTION AND EVALUATION CRITERIA</vt:lpstr>
      <vt:lpstr>    TECHNICAL MANDATORY REQUIREMENTS</vt:lpstr>
      <vt:lpstr>    DECLARATION OF COMPLIANCE</vt:lpstr>
      <vt:lpstr>    ANNEX A.3:  SPECIAL CONDITIONS OF CONTRACT (SCC)</vt:lpstr>
      <vt:lpstr>SPECIAL CONDITIONS OF CONTRACT</vt:lpstr>
      <vt:lpstr>    INSTRUCTION</vt:lpstr>
      <vt:lpstr>    SPECIAL CONDITIONS OF CONTRACT</vt:lpstr>
      <vt:lpstr>    DECLARATION OF COMPLIANCE</vt:lpstr>
      <vt:lpstr>    COSTING AND PRICING</vt:lpstr>
      <vt:lpstr>COSTING AND PRICING</vt:lpstr>
      <vt:lpstr>    COSTING AND PRICING EVALUATION</vt:lpstr>
      <vt:lpstr>    COSTING AND PRICING CONDITIONS</vt:lpstr>
      <vt:lpstr>    </vt:lpstr>
      <vt:lpstr>    BID PRICING SCHEDULE</vt:lpstr>
      <vt:lpstr>    DECLARATION OF ACCEPTANCE</vt:lpstr>
      <vt:lpstr>    Terms and definitions</vt:lpstr>
      <vt:lpstr>ABBREVIATIONS</vt:lpstr>
      <vt:lpstr>BIDDER SUBSTANTIATING EVIDENCE</vt:lpstr>
      <vt:lpstr>MANDATORY REQUIREMENT EVIDENCE</vt:lpstr>
      <vt:lpstr>    BIDDER CERTIFICATION / AFFILIATION REQUIREMENTS</vt:lpstr>
      <vt:lpstr>    BIDDER EXPERIENCE AND CAPABILITY REQUIREMENTS</vt:lpstr>
      <vt:lpstr>    PRODUCT / SERVICE REQUIREMENTS</vt:lpstr>
      <vt:lpstr>    The bidder must confirm that they comply with the products /service Requirements</vt:lpstr>
      <vt:lpstr>    ANNEX C: ADDENDUM 1</vt:lpstr>
    </vt:vector>
  </TitlesOfParts>
  <Company>SITA SOC Ltd</Company>
  <LinksUpToDate>false</LinksUpToDate>
  <CharactersWithSpaces>37899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Mafiwa Malebatja</cp:lastModifiedBy>
  <cp:revision>4</cp:revision>
  <cp:lastPrinted>2021-05-20T07:23:00Z</cp:lastPrinted>
  <dcterms:created xsi:type="dcterms:W3CDTF">2022-08-16T18:27:00Z</dcterms:created>
  <dcterms:modified xsi:type="dcterms:W3CDTF">2022-08-16T18:33:00Z</dcterms:modified>
  <cp:version>2016-06-30 v2.3c</cp:version>
</cp:coreProperties>
</file>