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864B0" w14:textId="77777777" w:rsidR="00A97EFE" w:rsidRDefault="00A97EFE" w:rsidP="00635D7B">
      <w:pPr>
        <w:spacing w:after="0" w:line="240" w:lineRule="auto"/>
        <w:contextualSpacing/>
        <w:rPr>
          <w:rFonts w:ascii="Arial" w:hAnsi="Arial" w:cs="Arial"/>
          <w:sz w:val="20"/>
          <w:szCs w:val="20"/>
        </w:rPr>
      </w:pPr>
      <w:r>
        <w:rPr>
          <w:noProof/>
          <w:lang w:eastAsia="en-ZA"/>
        </w:rPr>
        <w:drawing>
          <wp:anchor distT="0" distB="0" distL="114300" distR="114300" simplePos="0" relativeHeight="251659264" behindDoc="1" locked="0" layoutInCell="1" allowOverlap="1" wp14:anchorId="7247722E" wp14:editId="39F435AA">
            <wp:simplePos x="0" y="0"/>
            <wp:positionH relativeFrom="page">
              <wp:posOffset>733425</wp:posOffset>
            </wp:positionH>
            <wp:positionV relativeFrom="page">
              <wp:posOffset>570865</wp:posOffset>
            </wp:positionV>
            <wp:extent cx="6018862" cy="1905544"/>
            <wp:effectExtent l="0" t="0" r="1270" b="0"/>
            <wp:wrapNone/>
            <wp:docPr id="17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18862" cy="1905544"/>
                    </a:xfrm>
                    <a:prstGeom prst="rect">
                      <a:avLst/>
                    </a:prstGeom>
                    <a:noFill/>
                  </pic:spPr>
                </pic:pic>
              </a:graphicData>
            </a:graphic>
            <wp14:sizeRelH relativeFrom="page">
              <wp14:pctWidth>0</wp14:pctWidth>
            </wp14:sizeRelH>
            <wp14:sizeRelV relativeFrom="page">
              <wp14:pctHeight>0</wp14:pctHeight>
            </wp14:sizeRelV>
          </wp:anchor>
        </w:drawing>
      </w:r>
    </w:p>
    <w:p w14:paraId="01BB7B46" w14:textId="77777777" w:rsidR="00A97EFE" w:rsidRDefault="00A97EFE" w:rsidP="00635D7B">
      <w:pPr>
        <w:spacing w:after="0" w:line="240" w:lineRule="auto"/>
        <w:contextualSpacing/>
        <w:rPr>
          <w:rFonts w:ascii="Arial" w:hAnsi="Arial" w:cs="Arial"/>
          <w:sz w:val="20"/>
          <w:szCs w:val="20"/>
        </w:rPr>
      </w:pPr>
    </w:p>
    <w:p w14:paraId="1074DCE9" w14:textId="77777777" w:rsidR="00A97EFE" w:rsidRDefault="00A97EFE" w:rsidP="00635D7B">
      <w:pPr>
        <w:spacing w:after="0" w:line="240" w:lineRule="auto"/>
        <w:contextualSpacing/>
        <w:rPr>
          <w:rFonts w:ascii="Arial" w:hAnsi="Arial" w:cs="Arial"/>
          <w:sz w:val="20"/>
          <w:szCs w:val="20"/>
        </w:rPr>
      </w:pPr>
    </w:p>
    <w:p w14:paraId="6E4B9E20" w14:textId="77777777" w:rsidR="00A97EFE" w:rsidRDefault="00A97EFE" w:rsidP="00635D7B">
      <w:pPr>
        <w:spacing w:after="0" w:line="240" w:lineRule="auto"/>
        <w:contextualSpacing/>
        <w:rPr>
          <w:rFonts w:ascii="Arial" w:hAnsi="Arial" w:cs="Arial"/>
          <w:sz w:val="20"/>
          <w:szCs w:val="20"/>
        </w:rPr>
      </w:pPr>
    </w:p>
    <w:p w14:paraId="65FE2D68" w14:textId="77777777" w:rsidR="00A97EFE" w:rsidRDefault="00A97EFE" w:rsidP="00635D7B">
      <w:pPr>
        <w:spacing w:after="0" w:line="240" w:lineRule="auto"/>
        <w:contextualSpacing/>
        <w:rPr>
          <w:rFonts w:ascii="Arial" w:hAnsi="Arial" w:cs="Arial"/>
          <w:sz w:val="20"/>
          <w:szCs w:val="20"/>
        </w:rPr>
      </w:pPr>
    </w:p>
    <w:p w14:paraId="6320CB51" w14:textId="77777777" w:rsidR="00A97EFE" w:rsidRDefault="00A97EFE" w:rsidP="00635D7B">
      <w:pPr>
        <w:spacing w:after="0" w:line="240" w:lineRule="auto"/>
        <w:contextualSpacing/>
        <w:rPr>
          <w:rFonts w:ascii="Arial" w:hAnsi="Arial" w:cs="Arial"/>
          <w:sz w:val="20"/>
          <w:szCs w:val="20"/>
        </w:rPr>
      </w:pPr>
    </w:p>
    <w:p w14:paraId="7C24C8C6" w14:textId="77777777" w:rsidR="00A97EFE" w:rsidRDefault="00A97EFE" w:rsidP="00635D7B">
      <w:pPr>
        <w:spacing w:after="0" w:line="240" w:lineRule="auto"/>
        <w:contextualSpacing/>
        <w:rPr>
          <w:rFonts w:ascii="Arial" w:hAnsi="Arial" w:cs="Arial"/>
          <w:sz w:val="20"/>
          <w:szCs w:val="20"/>
        </w:rPr>
      </w:pPr>
    </w:p>
    <w:p w14:paraId="2A3758C7" w14:textId="77777777" w:rsidR="00A97EFE" w:rsidRDefault="00A97EFE" w:rsidP="00635D7B">
      <w:pPr>
        <w:spacing w:after="0" w:line="240" w:lineRule="auto"/>
        <w:contextualSpacing/>
        <w:rPr>
          <w:rFonts w:ascii="Arial" w:hAnsi="Arial" w:cs="Arial"/>
          <w:sz w:val="20"/>
          <w:szCs w:val="20"/>
        </w:rPr>
      </w:pPr>
    </w:p>
    <w:p w14:paraId="2855A615" w14:textId="77777777" w:rsidR="00A97EFE" w:rsidRDefault="00A97EFE" w:rsidP="00635D7B">
      <w:pPr>
        <w:spacing w:after="0" w:line="240" w:lineRule="auto"/>
        <w:contextualSpacing/>
        <w:rPr>
          <w:rFonts w:ascii="Arial" w:hAnsi="Arial" w:cs="Arial"/>
          <w:sz w:val="20"/>
          <w:szCs w:val="20"/>
        </w:rPr>
      </w:pPr>
    </w:p>
    <w:p w14:paraId="78D13AA8" w14:textId="77777777" w:rsidR="00A97EFE" w:rsidRDefault="00A97EFE" w:rsidP="00635D7B">
      <w:pPr>
        <w:spacing w:after="0" w:line="240" w:lineRule="auto"/>
        <w:contextualSpacing/>
        <w:rPr>
          <w:rFonts w:ascii="Arial" w:hAnsi="Arial" w:cs="Arial"/>
          <w:sz w:val="20"/>
          <w:szCs w:val="20"/>
        </w:rPr>
      </w:pPr>
    </w:p>
    <w:p w14:paraId="0DC446BB" w14:textId="77777777" w:rsidR="00A97EFE" w:rsidRDefault="00A97EFE" w:rsidP="00635D7B">
      <w:pPr>
        <w:spacing w:after="0" w:line="240" w:lineRule="auto"/>
        <w:contextualSpacing/>
        <w:rPr>
          <w:rFonts w:ascii="Arial" w:hAnsi="Arial" w:cs="Arial"/>
          <w:sz w:val="20"/>
          <w:szCs w:val="20"/>
        </w:rPr>
      </w:pPr>
    </w:p>
    <w:p w14:paraId="3DDA259D" w14:textId="77777777" w:rsidR="00A97EFE" w:rsidRDefault="00A97EFE" w:rsidP="00635D7B">
      <w:pPr>
        <w:spacing w:after="0" w:line="240" w:lineRule="auto"/>
        <w:contextualSpacing/>
        <w:rPr>
          <w:rFonts w:ascii="Arial" w:hAnsi="Arial" w:cs="Arial"/>
          <w:sz w:val="20"/>
          <w:szCs w:val="20"/>
        </w:rPr>
      </w:pPr>
    </w:p>
    <w:p w14:paraId="74E1BBEB" w14:textId="77777777" w:rsidR="00A97EFE" w:rsidRDefault="00A97EFE" w:rsidP="00635D7B">
      <w:pPr>
        <w:spacing w:after="0" w:line="240" w:lineRule="auto"/>
        <w:contextualSpacing/>
        <w:rPr>
          <w:rFonts w:ascii="Arial" w:hAnsi="Arial" w:cs="Arial"/>
          <w:sz w:val="20"/>
          <w:szCs w:val="20"/>
        </w:rPr>
      </w:pPr>
    </w:p>
    <w:p w14:paraId="12F315F1" w14:textId="77777777" w:rsidR="00A97EFE" w:rsidRDefault="00A97EFE" w:rsidP="00A97EFE">
      <w:pPr>
        <w:spacing w:before="6"/>
        <w:ind w:left="118" w:right="112"/>
        <w:jc w:val="center"/>
        <w:rPr>
          <w:rFonts w:ascii="Bookman Old Style" w:eastAsia="Bookman Old Style" w:hAnsi="Bookman Old Style" w:cs="Bookman Old Style"/>
          <w:sz w:val="48"/>
          <w:szCs w:val="48"/>
        </w:rPr>
      </w:pPr>
      <w:r>
        <w:rPr>
          <w:noProof/>
          <w:lang w:eastAsia="en-ZA"/>
        </w:rPr>
        <w:drawing>
          <wp:anchor distT="0" distB="0" distL="114300" distR="114300" simplePos="0" relativeHeight="251661312" behindDoc="1" locked="0" layoutInCell="1" allowOverlap="1" wp14:anchorId="68BB8469" wp14:editId="7CD39F2F">
            <wp:simplePos x="0" y="0"/>
            <wp:positionH relativeFrom="page">
              <wp:posOffset>572232</wp:posOffset>
            </wp:positionH>
            <wp:positionV relativeFrom="page">
              <wp:posOffset>192112</wp:posOffset>
            </wp:positionV>
            <wp:extent cx="6018862" cy="1905544"/>
            <wp:effectExtent l="0" t="0" r="1270" b="0"/>
            <wp:wrapNone/>
            <wp:docPr id="1"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18862" cy="1905544"/>
                    </a:xfrm>
                    <a:prstGeom prst="rect">
                      <a:avLst/>
                    </a:prstGeom>
                    <a:noFill/>
                  </pic:spPr>
                </pic:pic>
              </a:graphicData>
            </a:graphic>
            <wp14:sizeRelH relativeFrom="page">
              <wp14:pctWidth>0</wp14:pctWidth>
            </wp14:sizeRelH>
            <wp14:sizeRelV relativeFrom="page">
              <wp14:pctHeight>0</wp14:pctHeight>
            </wp14:sizeRelV>
          </wp:anchor>
        </w:drawing>
      </w:r>
      <w:r>
        <w:rPr>
          <w:rFonts w:ascii="Bookman Old Style"/>
          <w:b/>
          <w:sz w:val="48"/>
        </w:rPr>
        <w:t>NKANGALA</w:t>
      </w:r>
      <w:r>
        <w:rPr>
          <w:rFonts w:ascii="Bookman Old Style"/>
          <w:b/>
          <w:spacing w:val="-48"/>
          <w:sz w:val="48"/>
        </w:rPr>
        <w:t xml:space="preserve"> </w:t>
      </w:r>
      <w:r>
        <w:rPr>
          <w:rFonts w:ascii="Bookman Old Style"/>
          <w:b/>
          <w:sz w:val="48"/>
        </w:rPr>
        <w:t>DISTRICT</w:t>
      </w:r>
      <w:r>
        <w:rPr>
          <w:rFonts w:ascii="Bookman Old Style"/>
          <w:b/>
          <w:spacing w:val="-47"/>
          <w:sz w:val="48"/>
        </w:rPr>
        <w:t xml:space="preserve"> </w:t>
      </w:r>
      <w:r>
        <w:rPr>
          <w:rFonts w:ascii="Bookman Old Style"/>
          <w:b/>
          <w:sz w:val="48"/>
        </w:rPr>
        <w:t>MUNICIPALITY</w:t>
      </w:r>
    </w:p>
    <w:p w14:paraId="129D83DD" w14:textId="77777777" w:rsidR="00A97EFE" w:rsidRDefault="00A97EFE" w:rsidP="00635D7B">
      <w:pPr>
        <w:spacing w:after="0" w:line="240" w:lineRule="auto"/>
        <w:contextualSpacing/>
        <w:rPr>
          <w:rFonts w:ascii="Arial" w:hAnsi="Arial" w:cs="Arial"/>
          <w:sz w:val="20"/>
          <w:szCs w:val="20"/>
        </w:rPr>
      </w:pPr>
    </w:p>
    <w:p w14:paraId="3FD86970" w14:textId="77777777" w:rsidR="00A97EFE" w:rsidRDefault="00A97EFE" w:rsidP="00635D7B">
      <w:pPr>
        <w:spacing w:after="0" w:line="240" w:lineRule="auto"/>
        <w:contextualSpacing/>
        <w:rPr>
          <w:rFonts w:ascii="Arial" w:hAnsi="Arial" w:cs="Arial"/>
          <w:sz w:val="20"/>
          <w:szCs w:val="20"/>
        </w:rPr>
      </w:pPr>
    </w:p>
    <w:p w14:paraId="6C51B158" w14:textId="77777777" w:rsidR="00A97EFE" w:rsidRDefault="00A97EFE" w:rsidP="00635D7B">
      <w:pPr>
        <w:spacing w:after="0" w:line="240" w:lineRule="auto"/>
        <w:contextualSpacing/>
        <w:rPr>
          <w:rFonts w:ascii="Arial" w:hAnsi="Arial" w:cs="Arial"/>
          <w:sz w:val="20"/>
          <w:szCs w:val="20"/>
        </w:rPr>
      </w:pPr>
    </w:p>
    <w:p w14:paraId="150D7E00" w14:textId="77777777" w:rsidR="00A97EFE" w:rsidRDefault="00A97EFE" w:rsidP="00635D7B">
      <w:pPr>
        <w:spacing w:after="0" w:line="240" w:lineRule="auto"/>
        <w:contextualSpacing/>
        <w:rPr>
          <w:rFonts w:ascii="Arial" w:hAnsi="Arial" w:cs="Arial"/>
          <w:sz w:val="20"/>
          <w:szCs w:val="20"/>
        </w:rPr>
      </w:pPr>
    </w:p>
    <w:p w14:paraId="41A77162" w14:textId="77777777" w:rsidR="00A97EFE" w:rsidRDefault="00A97EFE" w:rsidP="00635D7B">
      <w:pPr>
        <w:spacing w:after="0" w:line="240" w:lineRule="auto"/>
        <w:contextualSpacing/>
        <w:rPr>
          <w:rFonts w:ascii="Arial" w:hAnsi="Arial" w:cs="Arial"/>
          <w:sz w:val="20"/>
          <w:szCs w:val="20"/>
        </w:rPr>
      </w:pPr>
      <w:r>
        <w:rPr>
          <w:noProof/>
          <w:lang w:val="en-US"/>
        </w:rPr>
        <w:t xml:space="preserve">                              </w:t>
      </w:r>
      <w:r>
        <w:rPr>
          <w:noProof/>
          <w:lang w:eastAsia="en-ZA"/>
        </w:rPr>
        <w:drawing>
          <wp:inline distT="0" distB="0" distL="0" distR="0" wp14:anchorId="5D8ED59E" wp14:editId="4BA5FEDE">
            <wp:extent cx="3152775" cy="3133725"/>
            <wp:effectExtent l="0" t="0" r="9525" b="9525"/>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52775" cy="3133725"/>
                    </a:xfrm>
                    <a:prstGeom prst="rect">
                      <a:avLst/>
                    </a:prstGeom>
                    <a:noFill/>
                    <a:ln>
                      <a:noFill/>
                    </a:ln>
                  </pic:spPr>
                </pic:pic>
              </a:graphicData>
            </a:graphic>
          </wp:inline>
        </w:drawing>
      </w:r>
    </w:p>
    <w:p w14:paraId="4FB59CF5" w14:textId="77777777" w:rsidR="00A97EFE" w:rsidRDefault="00A97EFE" w:rsidP="00635D7B">
      <w:pPr>
        <w:spacing w:after="0" w:line="240" w:lineRule="auto"/>
        <w:contextualSpacing/>
        <w:rPr>
          <w:rFonts w:ascii="Arial" w:hAnsi="Arial" w:cs="Arial"/>
          <w:sz w:val="20"/>
          <w:szCs w:val="20"/>
        </w:rPr>
      </w:pPr>
    </w:p>
    <w:p w14:paraId="0553537A" w14:textId="77777777" w:rsidR="00A97EFE" w:rsidRDefault="00A97EFE" w:rsidP="00635D7B">
      <w:pPr>
        <w:spacing w:after="0" w:line="240" w:lineRule="auto"/>
        <w:contextualSpacing/>
        <w:rPr>
          <w:rFonts w:ascii="Arial" w:hAnsi="Arial" w:cs="Arial"/>
          <w:sz w:val="20"/>
          <w:szCs w:val="20"/>
        </w:rPr>
      </w:pPr>
    </w:p>
    <w:p w14:paraId="68B61515" w14:textId="77777777" w:rsidR="00A97EFE" w:rsidRPr="004B4A22" w:rsidRDefault="004B4A22" w:rsidP="00635D7B">
      <w:pPr>
        <w:spacing w:after="0" w:line="240" w:lineRule="auto"/>
        <w:contextualSpacing/>
        <w:rPr>
          <w:rFonts w:ascii="Arial" w:hAnsi="Arial" w:cs="Arial"/>
          <w:b/>
          <w:bCs/>
          <w:sz w:val="48"/>
          <w:szCs w:val="48"/>
        </w:rPr>
      </w:pPr>
      <w:r>
        <w:rPr>
          <w:rFonts w:ascii="Arial" w:hAnsi="Arial" w:cs="Arial"/>
          <w:sz w:val="20"/>
          <w:szCs w:val="20"/>
        </w:rPr>
        <w:t xml:space="preserve">                                                                      </w:t>
      </w:r>
      <w:r w:rsidRPr="004B4A22">
        <w:rPr>
          <w:rFonts w:ascii="Arial" w:hAnsi="Arial" w:cs="Arial"/>
          <w:b/>
          <w:bCs/>
          <w:sz w:val="48"/>
          <w:szCs w:val="48"/>
        </w:rPr>
        <w:t xml:space="preserve"> DRAFT</w:t>
      </w:r>
    </w:p>
    <w:p w14:paraId="2C53B573" w14:textId="77777777" w:rsidR="00A97EFE" w:rsidRDefault="00A97EFE" w:rsidP="00635D7B">
      <w:pPr>
        <w:spacing w:after="0" w:line="240" w:lineRule="auto"/>
        <w:contextualSpacing/>
        <w:rPr>
          <w:rFonts w:ascii="Arial" w:hAnsi="Arial" w:cs="Arial"/>
          <w:sz w:val="20"/>
          <w:szCs w:val="20"/>
        </w:rPr>
      </w:pPr>
    </w:p>
    <w:p w14:paraId="2264C90E" w14:textId="77777777" w:rsidR="00A97EFE" w:rsidRDefault="00A97EFE" w:rsidP="00A97EFE">
      <w:pPr>
        <w:ind w:left="118" w:right="112"/>
        <w:jc w:val="center"/>
        <w:rPr>
          <w:rFonts w:ascii="Bookman Old Style" w:eastAsia="Bookman Old Style" w:hAnsi="Bookman Old Style" w:cs="Bookman Old Style"/>
          <w:sz w:val="48"/>
          <w:szCs w:val="48"/>
        </w:rPr>
      </w:pPr>
      <w:r>
        <w:rPr>
          <w:rFonts w:ascii="Bookman Old Style"/>
          <w:b/>
          <w:spacing w:val="-1"/>
          <w:sz w:val="48"/>
        </w:rPr>
        <w:t>SUPPLY</w:t>
      </w:r>
      <w:r>
        <w:rPr>
          <w:rFonts w:ascii="Bookman Old Style"/>
          <w:b/>
          <w:spacing w:val="-10"/>
          <w:sz w:val="48"/>
        </w:rPr>
        <w:t xml:space="preserve"> </w:t>
      </w:r>
      <w:r>
        <w:rPr>
          <w:rFonts w:ascii="Bookman Old Style"/>
          <w:b/>
          <w:sz w:val="48"/>
        </w:rPr>
        <w:t>CHAIN</w:t>
      </w:r>
      <w:r>
        <w:rPr>
          <w:rFonts w:ascii="Bookman Old Style"/>
          <w:b/>
          <w:spacing w:val="-13"/>
          <w:sz w:val="48"/>
        </w:rPr>
        <w:t xml:space="preserve"> </w:t>
      </w:r>
      <w:r>
        <w:rPr>
          <w:rFonts w:ascii="Bookman Old Style"/>
          <w:b/>
          <w:sz w:val="48"/>
        </w:rPr>
        <w:t>MANAGEMENT</w:t>
      </w:r>
      <w:r>
        <w:rPr>
          <w:rFonts w:ascii="Bookman Old Style"/>
          <w:b/>
          <w:spacing w:val="-13"/>
          <w:sz w:val="48"/>
        </w:rPr>
        <w:t xml:space="preserve"> </w:t>
      </w:r>
      <w:r>
        <w:rPr>
          <w:rFonts w:ascii="Bookman Old Style"/>
          <w:b/>
          <w:spacing w:val="-1"/>
          <w:sz w:val="48"/>
        </w:rPr>
        <w:t>POLICY</w:t>
      </w:r>
    </w:p>
    <w:p w14:paraId="0F81F47B" w14:textId="77777777" w:rsidR="006C64E0" w:rsidRDefault="00A97EFE" w:rsidP="00A97EFE">
      <w:pPr>
        <w:rPr>
          <w:rFonts w:ascii="Arial Black" w:eastAsia="Times New Roman" w:hAnsi="Arial Black" w:cs="Arial"/>
          <w:sz w:val="56"/>
          <w:szCs w:val="56"/>
          <w:lang w:val="en-GB"/>
        </w:rPr>
        <w:sectPr w:rsidR="006C64E0" w:rsidSect="006C64E0">
          <w:headerReference w:type="default" r:id="rId13"/>
          <w:footerReference w:type="default" r:id="rId14"/>
          <w:pgSz w:w="11906" w:h="16838"/>
          <w:pgMar w:top="1440" w:right="1440" w:bottom="1440" w:left="1440" w:header="708" w:footer="708" w:gutter="0"/>
          <w:cols w:space="708"/>
          <w:titlePg/>
          <w:docGrid w:linePitch="360"/>
        </w:sectPr>
      </w:pPr>
      <w:r>
        <w:rPr>
          <w:rFonts w:ascii="Bookman Old Style" w:eastAsia="Bookman Old Style" w:hAnsi="Bookman Old Style" w:cs="Bookman Old Style"/>
          <w:sz w:val="48"/>
          <w:szCs w:val="48"/>
        </w:rPr>
        <w:t xml:space="preserve">                    </w:t>
      </w:r>
      <w:r>
        <w:rPr>
          <w:rFonts w:ascii="Arial Black" w:eastAsia="Times New Roman" w:hAnsi="Arial Black" w:cs="Arial"/>
          <w:sz w:val="56"/>
          <w:szCs w:val="56"/>
          <w:lang w:val="en-GB"/>
        </w:rPr>
        <w:t>202</w:t>
      </w:r>
      <w:r w:rsidR="004B4A22">
        <w:rPr>
          <w:rFonts w:ascii="Arial Black" w:eastAsia="Times New Roman" w:hAnsi="Arial Black" w:cs="Arial"/>
          <w:sz w:val="56"/>
          <w:szCs w:val="56"/>
          <w:lang w:val="en-GB"/>
        </w:rPr>
        <w:t>2</w:t>
      </w:r>
      <w:r>
        <w:rPr>
          <w:rFonts w:ascii="Arial Black" w:eastAsia="Times New Roman" w:hAnsi="Arial Black" w:cs="Arial"/>
          <w:sz w:val="56"/>
          <w:szCs w:val="56"/>
          <w:lang w:val="en-GB"/>
        </w:rPr>
        <w:t>/202</w:t>
      </w:r>
      <w:r w:rsidR="004B4A22">
        <w:rPr>
          <w:rFonts w:ascii="Arial Black" w:eastAsia="Times New Roman" w:hAnsi="Arial Black" w:cs="Arial"/>
          <w:sz w:val="56"/>
          <w:szCs w:val="56"/>
          <w:lang w:val="en-GB"/>
        </w:rPr>
        <w:t>3</w:t>
      </w:r>
    </w:p>
    <w:p w14:paraId="078CD6B9" w14:textId="77777777" w:rsidR="006C64E0" w:rsidRDefault="006C64E0" w:rsidP="00635D7B">
      <w:pPr>
        <w:spacing w:after="0" w:line="240" w:lineRule="auto"/>
        <w:contextualSpacing/>
        <w:rPr>
          <w:rFonts w:ascii="Arial" w:hAnsi="Arial" w:cs="Arial"/>
          <w:sz w:val="20"/>
          <w:szCs w:val="20"/>
        </w:rPr>
      </w:pPr>
    </w:p>
    <w:sdt>
      <w:sdtPr>
        <w:rPr>
          <w:rFonts w:asciiTheme="minorHAnsi" w:eastAsiaTheme="minorHAnsi" w:hAnsiTheme="minorHAnsi" w:cstheme="minorBidi"/>
          <w:color w:val="auto"/>
          <w:sz w:val="22"/>
          <w:szCs w:val="22"/>
          <w:lang w:val="en-ZA"/>
        </w:rPr>
        <w:id w:val="882990577"/>
        <w:docPartObj>
          <w:docPartGallery w:val="Table of Contents"/>
          <w:docPartUnique/>
        </w:docPartObj>
      </w:sdtPr>
      <w:sdtEndPr>
        <w:rPr>
          <w:rFonts w:ascii="Arial" w:hAnsi="Arial" w:cs="Arial"/>
          <w:b/>
          <w:bCs/>
          <w:noProof/>
          <w:sz w:val="20"/>
          <w:szCs w:val="20"/>
        </w:rPr>
      </w:sdtEndPr>
      <w:sdtContent>
        <w:p w14:paraId="411627FC" w14:textId="77777777" w:rsidR="005A7AE9" w:rsidRPr="005A7AE9" w:rsidRDefault="005A7AE9" w:rsidP="005A7AE9">
          <w:pPr>
            <w:pStyle w:val="TOCHeading"/>
            <w:spacing w:line="360" w:lineRule="auto"/>
            <w:jc w:val="center"/>
            <w:rPr>
              <w:rFonts w:ascii="Britannic Bold" w:hAnsi="Britannic Bold" w:cs="Arial"/>
              <w:b/>
              <w:color w:val="auto"/>
              <w:sz w:val="24"/>
              <w:szCs w:val="20"/>
            </w:rPr>
          </w:pPr>
          <w:r w:rsidRPr="005A7AE9">
            <w:rPr>
              <w:rFonts w:ascii="Britannic Bold" w:hAnsi="Britannic Bold" w:cs="Arial"/>
              <w:b/>
              <w:color w:val="auto"/>
              <w:sz w:val="24"/>
              <w:szCs w:val="20"/>
            </w:rPr>
            <w:t>TABLE OF CONTENTS</w:t>
          </w:r>
        </w:p>
        <w:p w14:paraId="0A08D1E8" w14:textId="77777777" w:rsidR="005A7AE9" w:rsidRPr="00B80FF5" w:rsidRDefault="005A7AE9" w:rsidP="00B80FF5">
          <w:pPr>
            <w:pStyle w:val="NoSpacing"/>
            <w:spacing w:line="360" w:lineRule="auto"/>
            <w:rPr>
              <w:rFonts w:ascii="Britannic Bold" w:hAnsi="Britannic Bold"/>
              <w:sz w:val="20"/>
              <w:lang w:val="en-US"/>
            </w:rPr>
          </w:pPr>
          <w:r w:rsidRPr="00B80FF5">
            <w:rPr>
              <w:rFonts w:ascii="Britannic Bold" w:hAnsi="Britannic Bold"/>
              <w:sz w:val="20"/>
              <w:lang w:val="en-US"/>
            </w:rPr>
            <w:t>CHAPTER 1</w:t>
          </w:r>
        </w:p>
        <w:p w14:paraId="0F695F37" w14:textId="77777777" w:rsidR="005A7AE9" w:rsidRPr="005A7AE9" w:rsidRDefault="005A7AE9" w:rsidP="00B80FF5">
          <w:pPr>
            <w:pStyle w:val="NoSpacing"/>
            <w:numPr>
              <w:ilvl w:val="0"/>
              <w:numId w:val="17"/>
            </w:numPr>
            <w:spacing w:line="360" w:lineRule="auto"/>
            <w:rPr>
              <w:rFonts w:ascii="Arial" w:hAnsi="Arial"/>
            </w:rPr>
          </w:pPr>
          <w:r w:rsidRPr="00B80FF5">
            <w:rPr>
              <w:rFonts w:ascii="Arial" w:hAnsi="Arial"/>
              <w:sz w:val="20"/>
            </w:rPr>
            <w:t>Definitions</w:t>
          </w:r>
        </w:p>
        <w:p w14:paraId="587681B8" w14:textId="77777777" w:rsidR="005A7AE9" w:rsidRDefault="005A7AE9" w:rsidP="005A7AE9">
          <w:pPr>
            <w:spacing w:after="0" w:line="360" w:lineRule="auto"/>
            <w:rPr>
              <w:rFonts w:ascii="Arial" w:hAnsi="Arial" w:cs="Arial"/>
              <w:sz w:val="20"/>
              <w:szCs w:val="20"/>
            </w:rPr>
          </w:pPr>
        </w:p>
        <w:p w14:paraId="555B4749" w14:textId="77777777" w:rsidR="005A7AE9" w:rsidRPr="005A7AE9" w:rsidRDefault="005A7AE9" w:rsidP="005A7AE9">
          <w:pPr>
            <w:spacing w:after="0" w:line="360" w:lineRule="auto"/>
            <w:rPr>
              <w:rFonts w:ascii="Britannic Bold" w:hAnsi="Britannic Bold" w:cs="Arial"/>
              <w:sz w:val="20"/>
              <w:szCs w:val="20"/>
            </w:rPr>
          </w:pPr>
          <w:r w:rsidRPr="005A7AE9">
            <w:rPr>
              <w:rFonts w:ascii="Britannic Bold" w:hAnsi="Britannic Bold" w:cs="Arial"/>
              <w:sz w:val="20"/>
              <w:szCs w:val="20"/>
            </w:rPr>
            <w:t>CHAPTER 2</w:t>
          </w:r>
        </w:p>
        <w:p w14:paraId="29CA9463" w14:textId="77777777" w:rsidR="005A7AE9" w:rsidRPr="005A7AE9" w:rsidRDefault="005A7AE9" w:rsidP="005A7AE9">
          <w:pPr>
            <w:spacing w:after="0" w:line="360" w:lineRule="auto"/>
            <w:rPr>
              <w:rFonts w:ascii="Britannic Bold" w:hAnsi="Britannic Bold" w:cs="Arial"/>
              <w:sz w:val="20"/>
              <w:szCs w:val="20"/>
            </w:rPr>
          </w:pPr>
          <w:r w:rsidRPr="005A7AE9">
            <w:rPr>
              <w:rFonts w:ascii="Britannic Bold" w:hAnsi="Britannic Bold" w:cs="Arial"/>
              <w:sz w:val="20"/>
              <w:szCs w:val="20"/>
            </w:rPr>
            <w:t>ESTABLISHMENT AND IMPLEMENTATION OF SUPPLY CHAIN MANAGEMENT POLICY</w:t>
          </w:r>
        </w:p>
        <w:p w14:paraId="5BAB5DC6"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Supply chain management policy</w:t>
          </w:r>
        </w:p>
        <w:p w14:paraId="58395D87"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Amendment of supply chain management policy</w:t>
          </w:r>
        </w:p>
        <w:p w14:paraId="2BC5F3C3"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Delegation of supply chain management powers and duties</w:t>
          </w:r>
        </w:p>
        <w:p w14:paraId="64255302"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Sub-delegations</w:t>
          </w:r>
        </w:p>
        <w:p w14:paraId="06EE6566"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Oversight role of council</w:t>
          </w:r>
        </w:p>
        <w:p w14:paraId="02B49C3A" w14:textId="77777777" w:rsid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Supply chain management unit</w:t>
          </w:r>
        </w:p>
        <w:p w14:paraId="65DA09F3" w14:textId="77777777" w:rsidR="005A7AE9" w:rsidRPr="005A7AE9" w:rsidRDefault="005A7AE9" w:rsidP="005A7AE9">
          <w:pPr>
            <w:pStyle w:val="ListParagraph"/>
            <w:spacing w:after="0" w:line="360" w:lineRule="auto"/>
            <w:rPr>
              <w:rFonts w:ascii="Arial" w:hAnsi="Arial" w:cs="Arial"/>
              <w:sz w:val="20"/>
              <w:szCs w:val="20"/>
            </w:rPr>
          </w:pPr>
        </w:p>
        <w:p w14:paraId="78BCA7E9" w14:textId="77777777" w:rsidR="005A7AE9" w:rsidRPr="005A7AE9" w:rsidRDefault="005A7AE9" w:rsidP="005A7AE9">
          <w:pPr>
            <w:spacing w:after="0" w:line="360" w:lineRule="auto"/>
            <w:rPr>
              <w:rFonts w:ascii="Britannic Bold" w:hAnsi="Britannic Bold" w:cs="Arial"/>
              <w:sz w:val="20"/>
              <w:szCs w:val="20"/>
            </w:rPr>
          </w:pPr>
          <w:r w:rsidRPr="005A7AE9">
            <w:rPr>
              <w:rFonts w:ascii="Britannic Bold" w:hAnsi="Britannic Bold" w:cs="Arial"/>
              <w:sz w:val="20"/>
              <w:szCs w:val="20"/>
            </w:rPr>
            <w:t>CHAPTER 3</w:t>
          </w:r>
        </w:p>
        <w:p w14:paraId="7882976B" w14:textId="77777777" w:rsidR="005A7AE9" w:rsidRPr="005A7AE9" w:rsidRDefault="005A7AE9" w:rsidP="005A7AE9">
          <w:pPr>
            <w:spacing w:after="0" w:line="360" w:lineRule="auto"/>
            <w:rPr>
              <w:rFonts w:ascii="Britannic Bold" w:hAnsi="Britannic Bold" w:cs="Arial"/>
              <w:sz w:val="20"/>
              <w:szCs w:val="20"/>
            </w:rPr>
          </w:pPr>
          <w:r w:rsidRPr="005A7AE9">
            <w:rPr>
              <w:rFonts w:ascii="Britannic Bold" w:hAnsi="Britannic Bold" w:cs="Arial"/>
              <w:sz w:val="20"/>
              <w:szCs w:val="20"/>
            </w:rPr>
            <w:t>FRAMEWORK FOR SUPPLY CHAIN MANAGEMENT</w:t>
          </w:r>
        </w:p>
        <w:p w14:paraId="44F7D4CA" w14:textId="77777777" w:rsid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Format of supply chain management</w:t>
          </w:r>
        </w:p>
        <w:p w14:paraId="72AB1907" w14:textId="77777777" w:rsidR="005A7AE9" w:rsidRPr="005A7AE9" w:rsidRDefault="005A7AE9" w:rsidP="005A7AE9">
          <w:pPr>
            <w:pStyle w:val="ListParagraph"/>
            <w:spacing w:after="0" w:line="360" w:lineRule="auto"/>
            <w:rPr>
              <w:rFonts w:ascii="Arial" w:hAnsi="Arial" w:cs="Arial"/>
              <w:sz w:val="20"/>
              <w:szCs w:val="20"/>
            </w:rPr>
          </w:pPr>
        </w:p>
        <w:p w14:paraId="28EC24F8" w14:textId="77777777" w:rsidR="005A7AE9" w:rsidRPr="005A7AE9" w:rsidRDefault="005A7AE9" w:rsidP="005A7AE9">
          <w:pPr>
            <w:spacing w:after="0" w:line="360" w:lineRule="auto"/>
            <w:rPr>
              <w:rFonts w:ascii="Britannic Bold" w:hAnsi="Britannic Bold" w:cs="Arial"/>
              <w:sz w:val="20"/>
              <w:szCs w:val="20"/>
            </w:rPr>
          </w:pPr>
          <w:r w:rsidRPr="005A7AE9">
            <w:rPr>
              <w:rFonts w:ascii="Britannic Bold" w:hAnsi="Britannic Bold" w:cs="Arial"/>
              <w:sz w:val="20"/>
              <w:szCs w:val="20"/>
            </w:rPr>
            <w:t>PART 1: DEMAND MANAGEMENT</w:t>
          </w:r>
        </w:p>
        <w:p w14:paraId="065308A7" w14:textId="77777777" w:rsid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System of demand management</w:t>
          </w:r>
        </w:p>
        <w:p w14:paraId="3A7F97E1" w14:textId="77777777" w:rsidR="005A7AE9" w:rsidRPr="005A7AE9" w:rsidRDefault="005A7AE9" w:rsidP="005A7AE9">
          <w:pPr>
            <w:pStyle w:val="ListParagraph"/>
            <w:spacing w:after="0" w:line="360" w:lineRule="auto"/>
            <w:rPr>
              <w:rFonts w:ascii="Arial" w:hAnsi="Arial" w:cs="Arial"/>
              <w:sz w:val="20"/>
              <w:szCs w:val="20"/>
            </w:rPr>
          </w:pPr>
        </w:p>
        <w:p w14:paraId="4BF268D5" w14:textId="77777777" w:rsidR="005A7AE9" w:rsidRPr="005A7AE9" w:rsidRDefault="005A7AE9" w:rsidP="005A7AE9">
          <w:pPr>
            <w:spacing w:after="0" w:line="360" w:lineRule="auto"/>
            <w:rPr>
              <w:rFonts w:ascii="Britannic Bold" w:hAnsi="Britannic Bold" w:cs="Arial"/>
              <w:sz w:val="20"/>
              <w:szCs w:val="20"/>
            </w:rPr>
          </w:pPr>
          <w:r w:rsidRPr="005A7AE9">
            <w:rPr>
              <w:rFonts w:ascii="Britannic Bold" w:hAnsi="Britannic Bold" w:cs="Arial"/>
              <w:sz w:val="20"/>
              <w:szCs w:val="20"/>
            </w:rPr>
            <w:t>PART 2: ACQUISITION MANAGEMENT</w:t>
          </w:r>
        </w:p>
        <w:p w14:paraId="2DAC81E8"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System of acquisition management</w:t>
          </w:r>
        </w:p>
        <w:p w14:paraId="4E00628B"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Range of procurement processes</w:t>
          </w:r>
        </w:p>
        <w:p w14:paraId="7FD15059" w14:textId="77777777" w:rsidR="00B80FF5" w:rsidRDefault="00B80FF5" w:rsidP="00B80FF5">
          <w:pPr>
            <w:pStyle w:val="ListParagraph"/>
            <w:numPr>
              <w:ilvl w:val="0"/>
              <w:numId w:val="17"/>
            </w:numPr>
            <w:spacing w:after="0" w:line="360" w:lineRule="auto"/>
            <w:rPr>
              <w:rFonts w:ascii="Arial" w:hAnsi="Arial" w:cs="Arial"/>
              <w:sz w:val="20"/>
              <w:szCs w:val="20"/>
            </w:rPr>
          </w:pPr>
          <w:r>
            <w:rPr>
              <w:rFonts w:ascii="Arial" w:hAnsi="Arial" w:cs="Arial"/>
              <w:sz w:val="20"/>
              <w:szCs w:val="20"/>
            </w:rPr>
            <w:t>G</w:t>
          </w:r>
          <w:r w:rsidRPr="00B80FF5">
            <w:rPr>
              <w:rFonts w:ascii="Arial" w:hAnsi="Arial" w:cs="Arial"/>
              <w:sz w:val="20"/>
              <w:szCs w:val="20"/>
            </w:rPr>
            <w:t>eneral preconditions for consideration of written quotations or bids</w:t>
          </w:r>
        </w:p>
        <w:p w14:paraId="1C046F14" w14:textId="77777777" w:rsidR="005A7AE9" w:rsidRPr="005A7AE9" w:rsidRDefault="005A7AE9" w:rsidP="00B80FF5">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Preferential Procurement</w:t>
          </w:r>
        </w:p>
        <w:p w14:paraId="712618C5" w14:textId="77777777" w:rsidR="00B80FF5" w:rsidRDefault="00B80FF5" w:rsidP="009A24A9">
          <w:pPr>
            <w:pStyle w:val="ListParagraph"/>
            <w:numPr>
              <w:ilvl w:val="0"/>
              <w:numId w:val="17"/>
            </w:numPr>
            <w:spacing w:after="0" w:line="360" w:lineRule="auto"/>
            <w:rPr>
              <w:rFonts w:ascii="Arial" w:hAnsi="Arial" w:cs="Arial"/>
              <w:sz w:val="20"/>
              <w:szCs w:val="20"/>
            </w:rPr>
          </w:pPr>
          <w:r>
            <w:rPr>
              <w:rFonts w:ascii="Arial" w:hAnsi="Arial" w:cs="Arial"/>
              <w:sz w:val="20"/>
              <w:szCs w:val="20"/>
            </w:rPr>
            <w:t>Remedies action in respect of fraud or non-performance</w:t>
          </w:r>
        </w:p>
        <w:p w14:paraId="5D913AD8" w14:textId="77777777" w:rsidR="00B80FF5" w:rsidRDefault="00B80FF5" w:rsidP="009A24A9">
          <w:pPr>
            <w:pStyle w:val="ListParagraph"/>
            <w:numPr>
              <w:ilvl w:val="0"/>
              <w:numId w:val="17"/>
            </w:numPr>
            <w:spacing w:after="0" w:line="360" w:lineRule="auto"/>
            <w:rPr>
              <w:rFonts w:ascii="Arial" w:hAnsi="Arial" w:cs="Arial"/>
              <w:sz w:val="20"/>
              <w:szCs w:val="20"/>
            </w:rPr>
          </w:pPr>
          <w:r>
            <w:rPr>
              <w:rFonts w:ascii="Arial" w:hAnsi="Arial" w:cs="Arial"/>
              <w:sz w:val="20"/>
              <w:szCs w:val="20"/>
            </w:rPr>
            <w:t>Guarantees for due performance main contract must ensure insurance</w:t>
          </w:r>
        </w:p>
        <w:p w14:paraId="278B6549" w14:textId="77777777" w:rsidR="00B80FF5" w:rsidRDefault="00B80FF5" w:rsidP="009A24A9">
          <w:pPr>
            <w:pStyle w:val="ListParagraph"/>
            <w:numPr>
              <w:ilvl w:val="0"/>
              <w:numId w:val="17"/>
            </w:numPr>
            <w:spacing w:after="0" w:line="360" w:lineRule="auto"/>
            <w:rPr>
              <w:rFonts w:ascii="Arial" w:hAnsi="Arial" w:cs="Arial"/>
              <w:sz w:val="20"/>
              <w:szCs w:val="20"/>
            </w:rPr>
          </w:pPr>
          <w:r>
            <w:rPr>
              <w:rFonts w:ascii="Arial" w:hAnsi="Arial" w:cs="Arial"/>
              <w:sz w:val="20"/>
              <w:szCs w:val="20"/>
            </w:rPr>
            <w:t xml:space="preserve">Retention </w:t>
          </w:r>
        </w:p>
        <w:p w14:paraId="29B95BD1" w14:textId="77777777" w:rsidR="00B80FF5" w:rsidRDefault="00B80FF5" w:rsidP="009A24A9">
          <w:pPr>
            <w:pStyle w:val="ListParagraph"/>
            <w:numPr>
              <w:ilvl w:val="0"/>
              <w:numId w:val="17"/>
            </w:numPr>
            <w:spacing w:after="0" w:line="360" w:lineRule="auto"/>
            <w:rPr>
              <w:rFonts w:ascii="Arial" w:hAnsi="Arial" w:cs="Arial"/>
              <w:sz w:val="20"/>
              <w:szCs w:val="20"/>
            </w:rPr>
          </w:pPr>
          <w:r>
            <w:rPr>
              <w:rFonts w:ascii="Arial" w:hAnsi="Arial" w:cs="Arial"/>
              <w:sz w:val="20"/>
              <w:szCs w:val="20"/>
            </w:rPr>
            <w:t>Payments terms</w:t>
          </w:r>
        </w:p>
        <w:p w14:paraId="4704208A"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Petty cash purchases</w:t>
          </w:r>
        </w:p>
        <w:p w14:paraId="04613025"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Written quotations</w:t>
          </w:r>
        </w:p>
        <w:p w14:paraId="1F809F09"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Formal written price quotations</w:t>
          </w:r>
        </w:p>
        <w:p w14:paraId="2461DA76"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Competitive bids</w:t>
          </w:r>
        </w:p>
        <w:p w14:paraId="5906B190"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Process for competitive bidding</w:t>
          </w:r>
        </w:p>
        <w:p w14:paraId="70D6D333"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Bid documentation for competitive bids</w:t>
          </w:r>
        </w:p>
        <w:p w14:paraId="7C714F53"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Public invitation for competitive bids</w:t>
          </w:r>
        </w:p>
        <w:p w14:paraId="21FD107A"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Procedure for handling, opening and recording of bids</w:t>
          </w:r>
        </w:p>
        <w:p w14:paraId="046DCC66"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Two-stage bidding process</w:t>
          </w:r>
        </w:p>
        <w:p w14:paraId="034721C0"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Two envelope system</w:t>
          </w:r>
        </w:p>
        <w:p w14:paraId="5AE67B2B" w14:textId="77777777" w:rsidR="00DB44FA" w:rsidRDefault="00DB44FA" w:rsidP="009A24A9">
          <w:pPr>
            <w:pStyle w:val="ListParagraph"/>
            <w:numPr>
              <w:ilvl w:val="0"/>
              <w:numId w:val="17"/>
            </w:numPr>
            <w:spacing w:after="0" w:line="360" w:lineRule="auto"/>
            <w:rPr>
              <w:rFonts w:ascii="Arial" w:hAnsi="Arial" w:cs="Arial"/>
              <w:sz w:val="20"/>
              <w:szCs w:val="20"/>
            </w:rPr>
          </w:pPr>
          <w:r>
            <w:rPr>
              <w:rFonts w:ascii="Arial" w:hAnsi="Arial" w:cs="Arial"/>
              <w:sz w:val="20"/>
              <w:szCs w:val="20"/>
            </w:rPr>
            <w:lastRenderedPageBreak/>
            <w:t>Validity periods</w:t>
          </w:r>
        </w:p>
        <w:p w14:paraId="57101835"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Contract Price Adjustment</w:t>
          </w:r>
        </w:p>
        <w:p w14:paraId="1F7D9634"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Contracts providing for Compensation based on Turnover</w:t>
          </w:r>
        </w:p>
        <w:p w14:paraId="2FF8006A"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Samples</w:t>
          </w:r>
        </w:p>
        <w:p w14:paraId="5834ACD6"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Closing of bids</w:t>
          </w:r>
        </w:p>
        <w:p w14:paraId="77D76EC5"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Communication with bidders before bid closing</w:t>
          </w:r>
        </w:p>
        <w:p w14:paraId="1EC18463" w14:textId="77777777" w:rsidR="00DB44FA" w:rsidRDefault="00DB44FA" w:rsidP="009A24A9">
          <w:pPr>
            <w:pStyle w:val="ListParagraph"/>
            <w:numPr>
              <w:ilvl w:val="0"/>
              <w:numId w:val="17"/>
            </w:numPr>
            <w:spacing w:after="0" w:line="360" w:lineRule="auto"/>
            <w:rPr>
              <w:rFonts w:ascii="Arial" w:hAnsi="Arial" w:cs="Arial"/>
              <w:sz w:val="20"/>
              <w:szCs w:val="20"/>
            </w:rPr>
          </w:pPr>
          <w:r>
            <w:rPr>
              <w:rFonts w:ascii="Arial" w:hAnsi="Arial" w:cs="Arial"/>
              <w:sz w:val="20"/>
              <w:szCs w:val="20"/>
            </w:rPr>
            <w:t>Late bids</w:t>
          </w:r>
        </w:p>
        <w:p w14:paraId="01009785" w14:textId="77777777" w:rsidR="00DB44FA" w:rsidRDefault="00DB44FA" w:rsidP="009A24A9">
          <w:pPr>
            <w:pStyle w:val="ListParagraph"/>
            <w:numPr>
              <w:ilvl w:val="0"/>
              <w:numId w:val="17"/>
            </w:numPr>
            <w:spacing w:after="0" w:line="360" w:lineRule="auto"/>
            <w:rPr>
              <w:rFonts w:ascii="Arial" w:hAnsi="Arial" w:cs="Arial"/>
              <w:sz w:val="20"/>
              <w:szCs w:val="20"/>
            </w:rPr>
          </w:pPr>
          <w:r>
            <w:rPr>
              <w:rFonts w:ascii="Arial" w:hAnsi="Arial" w:cs="Arial"/>
              <w:sz w:val="20"/>
              <w:szCs w:val="20"/>
            </w:rPr>
            <w:t xml:space="preserve">Amendment of bids before closing </w:t>
          </w:r>
        </w:p>
        <w:p w14:paraId="0EC17CB8" w14:textId="77777777" w:rsidR="00DB44FA" w:rsidRDefault="00DB44FA" w:rsidP="009A24A9">
          <w:pPr>
            <w:pStyle w:val="ListParagraph"/>
            <w:numPr>
              <w:ilvl w:val="0"/>
              <w:numId w:val="17"/>
            </w:numPr>
            <w:spacing w:after="0" w:line="360" w:lineRule="auto"/>
            <w:rPr>
              <w:rFonts w:ascii="Arial" w:hAnsi="Arial" w:cs="Arial"/>
              <w:sz w:val="20"/>
              <w:szCs w:val="20"/>
            </w:rPr>
          </w:pPr>
          <w:r>
            <w:rPr>
              <w:rFonts w:ascii="Arial" w:hAnsi="Arial" w:cs="Arial"/>
              <w:sz w:val="20"/>
              <w:szCs w:val="20"/>
            </w:rPr>
            <w:t>Dealing with bids and quotations if the closing date thereof has been extended</w:t>
          </w:r>
        </w:p>
        <w:p w14:paraId="2FDA698D" w14:textId="77777777" w:rsidR="00DB44FA" w:rsidRDefault="00DB44FA" w:rsidP="009A24A9">
          <w:pPr>
            <w:pStyle w:val="ListParagraph"/>
            <w:numPr>
              <w:ilvl w:val="0"/>
              <w:numId w:val="17"/>
            </w:numPr>
            <w:spacing w:after="0" w:line="360" w:lineRule="auto"/>
            <w:rPr>
              <w:rFonts w:ascii="Arial" w:hAnsi="Arial" w:cs="Arial"/>
              <w:sz w:val="20"/>
              <w:szCs w:val="20"/>
            </w:rPr>
          </w:pPr>
          <w:r>
            <w:rPr>
              <w:rFonts w:ascii="Arial" w:hAnsi="Arial" w:cs="Arial"/>
              <w:sz w:val="20"/>
              <w:szCs w:val="20"/>
            </w:rPr>
            <w:t>Amendments after closing date</w:t>
          </w:r>
        </w:p>
        <w:p w14:paraId="691008DF"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Bid Sum</w:t>
          </w:r>
        </w:p>
        <w:p w14:paraId="27312F83"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Committee system for competitive bids</w:t>
          </w:r>
        </w:p>
        <w:p w14:paraId="24F88451"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Bid specification committees</w:t>
          </w:r>
        </w:p>
        <w:p w14:paraId="6CF8D517"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Bid evaluation committees</w:t>
          </w:r>
        </w:p>
        <w:p w14:paraId="2113C001"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Bid evaluation</w:t>
          </w:r>
        </w:p>
        <w:p w14:paraId="0DB9A887"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Bid evaluation steps</w:t>
          </w:r>
        </w:p>
        <w:p w14:paraId="2683056E"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Recommendation to bid adjudication committee</w:t>
          </w:r>
        </w:p>
        <w:p w14:paraId="0B742442"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Bid adjudication</w:t>
          </w:r>
        </w:p>
        <w:p w14:paraId="019F9C8C"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Bid adjudication committee</w:t>
          </w:r>
        </w:p>
        <w:p w14:paraId="63454C8C"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Adjudication and award</w:t>
          </w:r>
        </w:p>
        <w:p w14:paraId="74967EB5"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Negotiation with preferred bidders</w:t>
          </w:r>
        </w:p>
        <w:p w14:paraId="4C87E7FB"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Approval of Bids not recommended</w:t>
          </w:r>
        </w:p>
        <w:p w14:paraId="14DB5656"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Municipal Manager Powers over adjudication</w:t>
          </w:r>
        </w:p>
        <w:p w14:paraId="3D8BE607"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Reconsideration of Recommendations</w:t>
          </w:r>
        </w:p>
        <w:p w14:paraId="3B046AA4"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Right of appeal</w:t>
          </w:r>
        </w:p>
        <w:p w14:paraId="337BF616"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Procurement of banking services</w:t>
          </w:r>
        </w:p>
        <w:p w14:paraId="359C8209"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Procurement of IT related goods or services</w:t>
          </w:r>
        </w:p>
        <w:p w14:paraId="50355727"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Procurement of Accommodation for seminars and conferences</w:t>
          </w:r>
        </w:p>
        <w:p w14:paraId="295D62BD"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Procurement of goods and services under contracts secured by other organs of state</w:t>
          </w:r>
        </w:p>
        <w:p w14:paraId="7EA1B1E4"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Procurement of goods necessitating special safety arrangements</w:t>
          </w:r>
        </w:p>
        <w:p w14:paraId="1C3271BD"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Public-private partnerships</w:t>
          </w:r>
        </w:p>
        <w:p w14:paraId="56422784"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Publications in the media</w:t>
          </w:r>
        </w:p>
        <w:p w14:paraId="42F2D436"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Community based vendors</w:t>
          </w:r>
        </w:p>
        <w:p w14:paraId="78C3EC9D"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Proudly SA Campaign</w:t>
          </w:r>
        </w:p>
        <w:p w14:paraId="0F592A71" w14:textId="77777777" w:rsidR="005A7AE9" w:rsidRPr="007E50C6" w:rsidRDefault="005A7AE9" w:rsidP="009A24A9">
          <w:pPr>
            <w:pStyle w:val="ListParagraph"/>
            <w:numPr>
              <w:ilvl w:val="0"/>
              <w:numId w:val="17"/>
            </w:numPr>
            <w:spacing w:after="0" w:line="360" w:lineRule="auto"/>
            <w:rPr>
              <w:rFonts w:ascii="Arial" w:hAnsi="Arial" w:cs="Arial"/>
              <w:sz w:val="20"/>
              <w:szCs w:val="20"/>
            </w:rPr>
          </w:pPr>
          <w:r w:rsidRPr="007E50C6">
            <w:rPr>
              <w:rFonts w:ascii="Arial" w:hAnsi="Arial" w:cs="Arial"/>
              <w:sz w:val="20"/>
              <w:szCs w:val="20"/>
            </w:rPr>
            <w:t>Deviation from, and ratification of minor breaches of, procurement processes</w:t>
          </w:r>
        </w:p>
        <w:p w14:paraId="6ABDD7A3"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Emergency dispensation</w:t>
          </w:r>
        </w:p>
        <w:p w14:paraId="100676F6"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Unsolicited bids</w:t>
          </w:r>
        </w:p>
        <w:p w14:paraId="630E80AD" w14:textId="77777777" w:rsid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Combating of abuse of supply chain management system</w:t>
          </w:r>
        </w:p>
        <w:p w14:paraId="3E6B475D" w14:textId="77777777" w:rsidR="00DB44FA" w:rsidRPr="005A7AE9" w:rsidRDefault="00DB44FA" w:rsidP="009A24A9">
          <w:pPr>
            <w:pStyle w:val="ListParagraph"/>
            <w:numPr>
              <w:ilvl w:val="0"/>
              <w:numId w:val="17"/>
            </w:numPr>
            <w:spacing w:after="0" w:line="360" w:lineRule="auto"/>
            <w:rPr>
              <w:rFonts w:ascii="Arial" w:hAnsi="Arial" w:cs="Arial"/>
              <w:sz w:val="20"/>
              <w:szCs w:val="20"/>
            </w:rPr>
          </w:pPr>
          <w:r>
            <w:rPr>
              <w:rFonts w:ascii="Arial" w:hAnsi="Arial" w:cs="Arial"/>
              <w:sz w:val="20"/>
              <w:szCs w:val="20"/>
            </w:rPr>
            <w:t>Rotation of service providers appointed in panel of contracts</w:t>
          </w:r>
        </w:p>
        <w:p w14:paraId="349D7E72" w14:textId="77777777" w:rsidR="007E50C6" w:rsidRDefault="007E50C6" w:rsidP="007E50C6">
          <w:pPr>
            <w:spacing w:after="0" w:line="360" w:lineRule="auto"/>
            <w:rPr>
              <w:rFonts w:ascii="Arial" w:hAnsi="Arial" w:cs="Arial"/>
              <w:sz w:val="20"/>
              <w:szCs w:val="20"/>
            </w:rPr>
          </w:pPr>
        </w:p>
        <w:p w14:paraId="1908B614" w14:textId="77777777" w:rsidR="005A7AE9" w:rsidRPr="007E50C6" w:rsidRDefault="007E50C6" w:rsidP="007E50C6">
          <w:pPr>
            <w:spacing w:after="0" w:line="360" w:lineRule="auto"/>
            <w:rPr>
              <w:rFonts w:ascii="Britannic Bold" w:hAnsi="Britannic Bold" w:cs="Arial"/>
              <w:sz w:val="20"/>
              <w:szCs w:val="20"/>
            </w:rPr>
          </w:pPr>
          <w:r w:rsidRPr="007E50C6">
            <w:rPr>
              <w:rFonts w:ascii="Britannic Bold" w:hAnsi="Britannic Bold" w:cs="Arial"/>
              <w:sz w:val="20"/>
              <w:szCs w:val="20"/>
            </w:rPr>
            <w:lastRenderedPageBreak/>
            <w:t>PART 3: LOGISTICS, DISPOSAL, RISK AND PERFORMANCE MANAGEMENT</w:t>
          </w:r>
        </w:p>
        <w:p w14:paraId="7E3DEEDC"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Logistics management</w:t>
          </w:r>
        </w:p>
        <w:p w14:paraId="290166B5"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Transport management</w:t>
          </w:r>
        </w:p>
        <w:p w14:paraId="35CE001A"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Vendor performance</w:t>
          </w:r>
        </w:p>
        <w:p w14:paraId="3AE6B0D3"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Contract Administration</w:t>
          </w:r>
        </w:p>
        <w:p w14:paraId="3F1A5E27" w14:textId="77777777" w:rsid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Disposal Management</w:t>
          </w:r>
        </w:p>
        <w:p w14:paraId="719ACD4A" w14:textId="77777777" w:rsidR="00DB44FA" w:rsidRPr="005A7AE9" w:rsidRDefault="00DB44FA" w:rsidP="009A24A9">
          <w:pPr>
            <w:pStyle w:val="ListParagraph"/>
            <w:numPr>
              <w:ilvl w:val="0"/>
              <w:numId w:val="17"/>
            </w:numPr>
            <w:spacing w:after="0" w:line="360" w:lineRule="auto"/>
            <w:rPr>
              <w:rFonts w:ascii="Arial" w:hAnsi="Arial" w:cs="Arial"/>
              <w:sz w:val="20"/>
              <w:szCs w:val="20"/>
            </w:rPr>
          </w:pPr>
          <w:r>
            <w:rPr>
              <w:rFonts w:ascii="Arial" w:hAnsi="Arial" w:cs="Arial"/>
              <w:sz w:val="20"/>
              <w:szCs w:val="20"/>
            </w:rPr>
            <w:t xml:space="preserve">Disposal </w:t>
          </w:r>
          <w:r w:rsidR="00B7312E">
            <w:rPr>
              <w:rFonts w:ascii="Arial" w:hAnsi="Arial" w:cs="Arial"/>
              <w:sz w:val="20"/>
              <w:szCs w:val="20"/>
            </w:rPr>
            <w:t>of assets</w:t>
          </w:r>
        </w:p>
        <w:p w14:paraId="5AC288E4"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Transfer or Permanent Disposal of Assets and the Granting of Right</w:t>
          </w:r>
        </w:p>
        <w:p w14:paraId="740A7A27" w14:textId="77777777" w:rsid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Performance management</w:t>
          </w:r>
        </w:p>
        <w:p w14:paraId="50FD1683" w14:textId="77777777" w:rsidR="00B7312E" w:rsidRPr="005A7AE9" w:rsidRDefault="00B7312E" w:rsidP="009A24A9">
          <w:pPr>
            <w:pStyle w:val="ListParagraph"/>
            <w:numPr>
              <w:ilvl w:val="0"/>
              <w:numId w:val="17"/>
            </w:numPr>
            <w:spacing w:after="0" w:line="360" w:lineRule="auto"/>
            <w:rPr>
              <w:rFonts w:ascii="Arial" w:hAnsi="Arial" w:cs="Arial"/>
              <w:sz w:val="20"/>
              <w:szCs w:val="20"/>
            </w:rPr>
          </w:pPr>
          <w:r>
            <w:rPr>
              <w:rFonts w:ascii="Arial" w:hAnsi="Arial" w:cs="Arial"/>
              <w:sz w:val="20"/>
              <w:szCs w:val="20"/>
            </w:rPr>
            <w:t>Roles and responsibilities of officials</w:t>
          </w:r>
        </w:p>
        <w:p w14:paraId="1855929C" w14:textId="77777777" w:rsidR="005A7AE9" w:rsidRPr="005A7AE9" w:rsidRDefault="005A7AE9" w:rsidP="007E50C6">
          <w:pPr>
            <w:pStyle w:val="ListParagraph"/>
            <w:spacing w:after="0" w:line="360" w:lineRule="auto"/>
            <w:rPr>
              <w:rFonts w:ascii="Arial" w:hAnsi="Arial" w:cs="Arial"/>
              <w:sz w:val="20"/>
              <w:szCs w:val="20"/>
            </w:rPr>
          </w:pPr>
        </w:p>
        <w:p w14:paraId="25E6172E" w14:textId="77777777" w:rsidR="005A7AE9" w:rsidRPr="007E50C6" w:rsidRDefault="007E50C6" w:rsidP="007E50C6">
          <w:pPr>
            <w:spacing w:after="0" w:line="360" w:lineRule="auto"/>
            <w:rPr>
              <w:rFonts w:ascii="Britannic Bold" w:hAnsi="Britannic Bold" w:cs="Arial"/>
              <w:sz w:val="20"/>
              <w:szCs w:val="20"/>
            </w:rPr>
          </w:pPr>
          <w:r w:rsidRPr="007E50C6">
            <w:rPr>
              <w:rFonts w:ascii="Britannic Bold" w:hAnsi="Britannic Bold" w:cs="Arial"/>
              <w:sz w:val="20"/>
              <w:szCs w:val="20"/>
            </w:rPr>
            <w:t>PART 4: OTHER MATTERS</w:t>
          </w:r>
        </w:p>
        <w:p w14:paraId="07141582" w14:textId="77777777" w:rsid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Prohibition on awards to persons whose tax matters are not in order</w:t>
          </w:r>
        </w:p>
        <w:p w14:paraId="2889CEE1" w14:textId="77777777" w:rsidR="00B7312E" w:rsidRPr="005A7AE9" w:rsidRDefault="00B7312E" w:rsidP="00B7312E">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Prohibition on awards to persons whose tax matters are not in order</w:t>
          </w:r>
        </w:p>
        <w:p w14:paraId="49D25F7C"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Awards to close family members of persons in the service of the state</w:t>
          </w:r>
        </w:p>
        <w:p w14:paraId="26A5F868"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Ethical standards</w:t>
          </w:r>
        </w:p>
        <w:p w14:paraId="483777E3" w14:textId="77777777" w:rsidR="00B7312E" w:rsidRDefault="00B7312E" w:rsidP="009A24A9">
          <w:pPr>
            <w:pStyle w:val="ListParagraph"/>
            <w:numPr>
              <w:ilvl w:val="0"/>
              <w:numId w:val="17"/>
            </w:numPr>
            <w:spacing w:after="0" w:line="360" w:lineRule="auto"/>
            <w:rPr>
              <w:rFonts w:ascii="Arial" w:hAnsi="Arial" w:cs="Arial"/>
              <w:sz w:val="20"/>
              <w:szCs w:val="20"/>
            </w:rPr>
          </w:pPr>
          <w:r>
            <w:rPr>
              <w:rFonts w:ascii="Arial" w:hAnsi="Arial" w:cs="Arial"/>
              <w:sz w:val="20"/>
              <w:szCs w:val="20"/>
            </w:rPr>
            <w:t>Declaration to be made to the Accounting Officer</w:t>
          </w:r>
        </w:p>
        <w:p w14:paraId="12FF0B98"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Inducements, rewards, gifts and favours</w:t>
          </w:r>
        </w:p>
        <w:p w14:paraId="5D6C8EAC"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Sponsorships</w:t>
          </w:r>
          <w:r w:rsidR="00B7312E">
            <w:rPr>
              <w:rFonts w:ascii="Arial" w:hAnsi="Arial" w:cs="Arial"/>
              <w:sz w:val="20"/>
              <w:szCs w:val="20"/>
            </w:rPr>
            <w:t>, events and catering</w:t>
          </w:r>
        </w:p>
        <w:p w14:paraId="28AA4F20" w14:textId="77777777" w:rsidR="00B7312E" w:rsidRDefault="00B7312E" w:rsidP="009A24A9">
          <w:pPr>
            <w:pStyle w:val="ListParagraph"/>
            <w:numPr>
              <w:ilvl w:val="0"/>
              <w:numId w:val="17"/>
            </w:numPr>
            <w:spacing w:after="0" w:line="360" w:lineRule="auto"/>
            <w:rPr>
              <w:rFonts w:ascii="Arial" w:hAnsi="Arial" w:cs="Arial"/>
              <w:sz w:val="20"/>
              <w:szCs w:val="20"/>
            </w:rPr>
          </w:pPr>
          <w:r>
            <w:rPr>
              <w:rFonts w:ascii="Arial" w:hAnsi="Arial" w:cs="Arial"/>
              <w:sz w:val="20"/>
              <w:szCs w:val="20"/>
            </w:rPr>
            <w:t>Communication</w:t>
          </w:r>
        </w:p>
        <w:p w14:paraId="28AA5505" w14:textId="77777777" w:rsidR="00B7312E" w:rsidRDefault="00B7312E" w:rsidP="009A24A9">
          <w:pPr>
            <w:pStyle w:val="ListParagraph"/>
            <w:numPr>
              <w:ilvl w:val="0"/>
              <w:numId w:val="17"/>
            </w:numPr>
            <w:spacing w:after="0" w:line="360" w:lineRule="auto"/>
            <w:rPr>
              <w:rFonts w:ascii="Arial" w:hAnsi="Arial" w:cs="Arial"/>
              <w:sz w:val="20"/>
              <w:szCs w:val="20"/>
            </w:rPr>
          </w:pPr>
          <w:r>
            <w:rPr>
              <w:rFonts w:ascii="Arial" w:hAnsi="Arial" w:cs="Arial"/>
              <w:sz w:val="20"/>
              <w:szCs w:val="20"/>
            </w:rPr>
            <w:t>Conferences, meetings and study tours</w:t>
          </w:r>
        </w:p>
        <w:p w14:paraId="298C64DA" w14:textId="77777777" w:rsidR="00B7312E" w:rsidRDefault="00B7312E" w:rsidP="009A24A9">
          <w:pPr>
            <w:pStyle w:val="ListParagraph"/>
            <w:numPr>
              <w:ilvl w:val="0"/>
              <w:numId w:val="17"/>
            </w:numPr>
            <w:spacing w:after="0" w:line="360" w:lineRule="auto"/>
            <w:rPr>
              <w:rFonts w:ascii="Arial" w:hAnsi="Arial" w:cs="Arial"/>
              <w:sz w:val="20"/>
              <w:szCs w:val="20"/>
            </w:rPr>
          </w:pPr>
          <w:r>
            <w:rPr>
              <w:rFonts w:ascii="Arial" w:hAnsi="Arial" w:cs="Arial"/>
              <w:sz w:val="20"/>
              <w:szCs w:val="20"/>
            </w:rPr>
            <w:t>Other related expenditure</w:t>
          </w:r>
        </w:p>
        <w:p w14:paraId="0A05D657"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Objections and complaints</w:t>
          </w:r>
        </w:p>
        <w:p w14:paraId="1CFC8499"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Resolution of disputes, objections, complaints and queries</w:t>
          </w:r>
        </w:p>
        <w:p w14:paraId="1E77B5E1"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Contracts providing for compensation based on turnover</w:t>
          </w:r>
        </w:p>
        <w:p w14:paraId="71893979"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Payment of sub-contractors / Joint Venture Partners</w:t>
          </w:r>
        </w:p>
        <w:p w14:paraId="386ED4C3" w14:textId="77777777" w:rsid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Extending or varying a contract</w:t>
          </w:r>
        </w:p>
        <w:p w14:paraId="0EE515C8" w14:textId="77777777" w:rsidR="00B7312E" w:rsidRDefault="00B7312E" w:rsidP="009A24A9">
          <w:pPr>
            <w:pStyle w:val="ListParagraph"/>
            <w:numPr>
              <w:ilvl w:val="0"/>
              <w:numId w:val="17"/>
            </w:numPr>
            <w:spacing w:after="0" w:line="360" w:lineRule="auto"/>
            <w:rPr>
              <w:rFonts w:ascii="Arial" w:hAnsi="Arial" w:cs="Arial"/>
              <w:sz w:val="20"/>
              <w:szCs w:val="20"/>
            </w:rPr>
          </w:pPr>
          <w:r>
            <w:rPr>
              <w:rFonts w:ascii="Arial" w:hAnsi="Arial" w:cs="Arial"/>
              <w:sz w:val="20"/>
              <w:szCs w:val="20"/>
            </w:rPr>
            <w:t>Policy reviews</w:t>
          </w:r>
        </w:p>
        <w:p w14:paraId="05816470" w14:textId="77777777" w:rsidR="00B7312E" w:rsidRDefault="00B7312E" w:rsidP="009A24A9">
          <w:pPr>
            <w:pStyle w:val="ListParagraph"/>
            <w:numPr>
              <w:ilvl w:val="0"/>
              <w:numId w:val="17"/>
            </w:numPr>
            <w:spacing w:after="0" w:line="360" w:lineRule="auto"/>
            <w:rPr>
              <w:rFonts w:ascii="Arial" w:hAnsi="Arial" w:cs="Arial"/>
              <w:sz w:val="20"/>
              <w:szCs w:val="20"/>
            </w:rPr>
          </w:pPr>
          <w:r>
            <w:rPr>
              <w:rFonts w:ascii="Arial" w:hAnsi="Arial" w:cs="Arial"/>
              <w:sz w:val="20"/>
              <w:szCs w:val="20"/>
            </w:rPr>
            <w:t>Budget and resources</w:t>
          </w:r>
        </w:p>
        <w:p w14:paraId="4FF6DACD" w14:textId="77777777" w:rsidR="00B7312E" w:rsidRDefault="00B7312E" w:rsidP="009A24A9">
          <w:pPr>
            <w:pStyle w:val="ListParagraph"/>
            <w:numPr>
              <w:ilvl w:val="0"/>
              <w:numId w:val="17"/>
            </w:numPr>
            <w:spacing w:after="0" w:line="360" w:lineRule="auto"/>
            <w:rPr>
              <w:rFonts w:ascii="Arial" w:hAnsi="Arial" w:cs="Arial"/>
              <w:sz w:val="20"/>
              <w:szCs w:val="20"/>
            </w:rPr>
          </w:pPr>
          <w:r>
            <w:rPr>
              <w:rFonts w:ascii="Arial" w:hAnsi="Arial" w:cs="Arial"/>
              <w:sz w:val="20"/>
              <w:szCs w:val="20"/>
            </w:rPr>
            <w:t>Implementation</w:t>
          </w:r>
        </w:p>
        <w:p w14:paraId="4C34DA91" w14:textId="77777777" w:rsidR="00B7312E" w:rsidRDefault="00B7312E" w:rsidP="009A24A9">
          <w:pPr>
            <w:pStyle w:val="ListParagraph"/>
            <w:numPr>
              <w:ilvl w:val="0"/>
              <w:numId w:val="17"/>
            </w:numPr>
            <w:spacing w:after="0" w:line="360" w:lineRule="auto"/>
            <w:rPr>
              <w:rFonts w:ascii="Arial" w:hAnsi="Arial" w:cs="Arial"/>
              <w:sz w:val="20"/>
              <w:szCs w:val="20"/>
            </w:rPr>
          </w:pPr>
          <w:r>
            <w:rPr>
              <w:rFonts w:ascii="Arial" w:hAnsi="Arial" w:cs="Arial"/>
              <w:sz w:val="20"/>
              <w:szCs w:val="20"/>
            </w:rPr>
            <w:t>Penalties</w:t>
          </w:r>
        </w:p>
        <w:p w14:paraId="22B1BC54" w14:textId="77777777" w:rsidR="007E50C6" w:rsidRPr="005A7AE9" w:rsidRDefault="007E50C6" w:rsidP="007E50C6">
          <w:pPr>
            <w:pStyle w:val="ListParagraph"/>
            <w:spacing w:after="0" w:line="360" w:lineRule="auto"/>
            <w:rPr>
              <w:rFonts w:ascii="Arial" w:hAnsi="Arial" w:cs="Arial"/>
              <w:sz w:val="20"/>
              <w:szCs w:val="20"/>
            </w:rPr>
          </w:pPr>
        </w:p>
        <w:p w14:paraId="17929937" w14:textId="77777777" w:rsidR="005A7AE9" w:rsidRPr="005A7AE9" w:rsidRDefault="00986B61" w:rsidP="005A7AE9">
          <w:pPr>
            <w:spacing w:line="360" w:lineRule="auto"/>
            <w:rPr>
              <w:rFonts w:ascii="Arial" w:hAnsi="Arial" w:cs="Arial"/>
              <w:sz w:val="20"/>
              <w:szCs w:val="20"/>
            </w:rPr>
          </w:pPr>
        </w:p>
      </w:sdtContent>
    </w:sdt>
    <w:p w14:paraId="6E0C9D62" w14:textId="77777777" w:rsidR="006C64E0" w:rsidRDefault="006C64E0" w:rsidP="00635D7B">
      <w:pPr>
        <w:spacing w:after="0" w:line="240" w:lineRule="auto"/>
        <w:contextualSpacing/>
        <w:rPr>
          <w:rFonts w:ascii="Arial" w:hAnsi="Arial" w:cs="Arial"/>
          <w:sz w:val="20"/>
          <w:szCs w:val="20"/>
        </w:rPr>
        <w:sectPr w:rsidR="006C64E0" w:rsidSect="006C64E0">
          <w:pgSz w:w="11906" w:h="16838"/>
          <w:pgMar w:top="1440" w:right="1440" w:bottom="1440" w:left="1440" w:header="708" w:footer="708" w:gutter="0"/>
          <w:cols w:space="708"/>
          <w:titlePg/>
          <w:docGrid w:linePitch="360"/>
        </w:sectPr>
      </w:pPr>
    </w:p>
    <w:tbl>
      <w:tblPr>
        <w:tblStyle w:val="TableGrid"/>
        <w:tblW w:w="1020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6"/>
        <w:gridCol w:w="8850"/>
      </w:tblGrid>
      <w:tr w:rsidR="000F38DF" w:rsidRPr="000F38DF" w14:paraId="67641247" w14:textId="77777777" w:rsidTr="00F5001D">
        <w:tc>
          <w:tcPr>
            <w:tcW w:w="10206" w:type="dxa"/>
            <w:gridSpan w:val="2"/>
          </w:tcPr>
          <w:p w14:paraId="74FEA099" w14:textId="77777777" w:rsidR="00E2016F" w:rsidRPr="00F75BA5" w:rsidRDefault="00E2016F" w:rsidP="00DD5861">
            <w:pPr>
              <w:pStyle w:val="NoSpacing"/>
              <w:spacing w:line="360" w:lineRule="auto"/>
              <w:jc w:val="center"/>
              <w:rPr>
                <w:rFonts w:ascii="Britannic Bold" w:hAnsi="Britannic Bold"/>
                <w:sz w:val="24"/>
                <w:szCs w:val="24"/>
              </w:rPr>
            </w:pPr>
            <w:r w:rsidRPr="00F75BA5">
              <w:rPr>
                <w:rFonts w:ascii="Britannic Bold" w:hAnsi="Britannic Bold"/>
                <w:sz w:val="24"/>
                <w:szCs w:val="24"/>
              </w:rPr>
              <w:lastRenderedPageBreak/>
              <w:t>CHAPTER 1</w:t>
            </w:r>
          </w:p>
        </w:tc>
      </w:tr>
      <w:tr w:rsidR="000F38DF" w:rsidRPr="000F38DF" w14:paraId="700B7600" w14:textId="77777777" w:rsidTr="00F5001D">
        <w:tc>
          <w:tcPr>
            <w:tcW w:w="10206" w:type="dxa"/>
            <w:gridSpan w:val="2"/>
          </w:tcPr>
          <w:p w14:paraId="051E2203" w14:textId="77777777" w:rsidR="009F1274" w:rsidRPr="00F75BA5" w:rsidRDefault="00512D35" w:rsidP="00512D35">
            <w:pPr>
              <w:pStyle w:val="NoSpacing"/>
              <w:spacing w:line="360" w:lineRule="auto"/>
              <w:jc w:val="center"/>
              <w:rPr>
                <w:rFonts w:ascii="Britannic Bold" w:hAnsi="Britannic Bold"/>
                <w:sz w:val="24"/>
                <w:szCs w:val="24"/>
              </w:rPr>
            </w:pPr>
            <w:r w:rsidRPr="00F75BA5">
              <w:rPr>
                <w:rFonts w:ascii="Britannic Bold" w:hAnsi="Britannic Bold"/>
                <w:sz w:val="24"/>
                <w:szCs w:val="24"/>
              </w:rPr>
              <w:t>DEFINITIONS</w:t>
            </w:r>
          </w:p>
        </w:tc>
      </w:tr>
      <w:tr w:rsidR="000F38DF" w:rsidRPr="000F38DF" w14:paraId="7555B9B6" w14:textId="77777777" w:rsidTr="00F5001D">
        <w:tc>
          <w:tcPr>
            <w:tcW w:w="10206" w:type="dxa"/>
            <w:gridSpan w:val="2"/>
          </w:tcPr>
          <w:p w14:paraId="02BABE96" w14:textId="77777777" w:rsidR="00E2016F" w:rsidRPr="000F38DF" w:rsidRDefault="00E2016F" w:rsidP="00E2016F">
            <w:pPr>
              <w:pStyle w:val="NoSpacing"/>
              <w:spacing w:line="360" w:lineRule="auto"/>
              <w:rPr>
                <w:rFonts w:ascii="Arial" w:hAnsi="Arial" w:cs="Arial"/>
                <w:sz w:val="20"/>
                <w:szCs w:val="20"/>
              </w:rPr>
            </w:pPr>
            <w:r w:rsidRPr="000F38DF">
              <w:rPr>
                <w:rFonts w:ascii="Arial" w:hAnsi="Arial" w:cs="Arial"/>
                <w:sz w:val="20"/>
                <w:szCs w:val="20"/>
              </w:rPr>
              <w:t>In this policy, unless the context otherwise indicates, a word or expression to which a meaning has been assigned in the MFMA has the same meaning as in the MFMA.</w:t>
            </w:r>
            <w:r w:rsidR="00DD5861" w:rsidRPr="000F38DF">
              <w:rPr>
                <w:rFonts w:ascii="Arial" w:hAnsi="Arial" w:cs="Arial"/>
                <w:sz w:val="20"/>
                <w:szCs w:val="20"/>
              </w:rPr>
              <w:t xml:space="preserve"> </w:t>
            </w:r>
            <w:r w:rsidRPr="000F38DF">
              <w:rPr>
                <w:rFonts w:ascii="Arial" w:hAnsi="Arial" w:cs="Arial"/>
                <w:sz w:val="20"/>
                <w:szCs w:val="20"/>
              </w:rPr>
              <w:t>Words importing the singular shall include the plural and vice versa and words importing the masculine gender shall include females and words importing persons shall include companies, close corporations and firms, unless the context clearly indicates otherwise.</w:t>
            </w:r>
          </w:p>
          <w:p w14:paraId="512E3936" w14:textId="77777777" w:rsidR="00E2016F" w:rsidRPr="000F38DF" w:rsidRDefault="00E2016F" w:rsidP="00E2016F">
            <w:pPr>
              <w:pStyle w:val="NoSpacing"/>
              <w:spacing w:line="360" w:lineRule="auto"/>
              <w:rPr>
                <w:rFonts w:ascii="Arial" w:hAnsi="Arial" w:cs="Arial"/>
                <w:sz w:val="20"/>
                <w:szCs w:val="20"/>
              </w:rPr>
            </w:pPr>
            <w:r w:rsidRPr="000F38DF">
              <w:rPr>
                <w:rFonts w:ascii="Arial" w:hAnsi="Arial" w:cs="Arial"/>
                <w:sz w:val="20"/>
                <w:szCs w:val="20"/>
              </w:rPr>
              <w:t>Unless otherwise indicated, all amounts/limits stated in this document shall be deemed to be inc</w:t>
            </w:r>
            <w:r w:rsidR="00512D35" w:rsidRPr="000F38DF">
              <w:rPr>
                <w:rFonts w:ascii="Arial" w:hAnsi="Arial" w:cs="Arial"/>
                <w:sz w:val="20"/>
                <w:szCs w:val="20"/>
              </w:rPr>
              <w:t>lusive of all applicable taxes.</w:t>
            </w:r>
          </w:p>
        </w:tc>
      </w:tr>
      <w:tr w:rsidR="000F38DF" w:rsidRPr="000F38DF" w14:paraId="64666615" w14:textId="77777777" w:rsidTr="00F5001D">
        <w:tc>
          <w:tcPr>
            <w:tcW w:w="10206" w:type="dxa"/>
            <w:gridSpan w:val="2"/>
          </w:tcPr>
          <w:p w14:paraId="74C27DF0" w14:textId="77777777" w:rsidR="00512D35" w:rsidRPr="000F38DF" w:rsidRDefault="00512D35" w:rsidP="00E2016F">
            <w:pPr>
              <w:pStyle w:val="NoSpacing"/>
              <w:spacing w:line="360" w:lineRule="auto"/>
              <w:rPr>
                <w:rFonts w:ascii="Britannic Bold" w:hAnsi="Britannic Bold"/>
                <w:sz w:val="20"/>
                <w:szCs w:val="20"/>
              </w:rPr>
            </w:pPr>
          </w:p>
        </w:tc>
      </w:tr>
      <w:tr w:rsidR="000F38DF" w:rsidRPr="000F38DF" w14:paraId="52D576DA" w14:textId="77777777" w:rsidTr="00F5001D">
        <w:tc>
          <w:tcPr>
            <w:tcW w:w="1356" w:type="dxa"/>
          </w:tcPr>
          <w:p w14:paraId="4767243F" w14:textId="77777777" w:rsidR="00E2016F" w:rsidRPr="000F38DF" w:rsidRDefault="00E2016F" w:rsidP="00E2016F">
            <w:pPr>
              <w:pStyle w:val="NoSpacing"/>
              <w:spacing w:line="360" w:lineRule="auto"/>
              <w:rPr>
                <w:rFonts w:ascii="Britannic Bold" w:hAnsi="Britannic Bold"/>
                <w:sz w:val="20"/>
                <w:szCs w:val="20"/>
              </w:rPr>
            </w:pPr>
            <w:r w:rsidRPr="000F38DF">
              <w:rPr>
                <w:rFonts w:ascii="Britannic Bold" w:hAnsi="Britannic Bold"/>
                <w:sz w:val="20"/>
                <w:szCs w:val="20"/>
              </w:rPr>
              <w:t>1.1</w:t>
            </w:r>
          </w:p>
        </w:tc>
        <w:tc>
          <w:tcPr>
            <w:tcW w:w="8850" w:type="dxa"/>
          </w:tcPr>
          <w:p w14:paraId="5AE65EF3" w14:textId="77777777" w:rsidR="00E2016F" w:rsidRPr="000F38DF" w:rsidRDefault="00E2016F" w:rsidP="00E2016F">
            <w:pPr>
              <w:pStyle w:val="NoSpacing"/>
              <w:spacing w:line="360" w:lineRule="auto"/>
              <w:rPr>
                <w:rFonts w:ascii="Britannic Bold" w:hAnsi="Britannic Bold"/>
                <w:sz w:val="20"/>
                <w:szCs w:val="20"/>
              </w:rPr>
            </w:pPr>
            <w:r w:rsidRPr="000F38DF">
              <w:rPr>
                <w:rFonts w:ascii="Arial" w:hAnsi="Arial" w:cs="Arial"/>
                <w:b/>
                <w:sz w:val="20"/>
                <w:szCs w:val="20"/>
              </w:rPr>
              <w:t>“Adjudication points”:</w:t>
            </w:r>
            <w:r w:rsidRPr="000F38DF">
              <w:rPr>
                <w:rFonts w:ascii="Arial" w:hAnsi="Arial" w:cs="Arial"/>
                <w:sz w:val="20"/>
                <w:szCs w:val="20"/>
              </w:rPr>
              <w:t xml:space="preserve"> means the points for price and points for B-BBEE contribution referred to in the Preferential Procurement Regulations, 2011 and the Preferential Procurement section of this policy, also referred to as “evaluation points”.</w:t>
            </w:r>
          </w:p>
        </w:tc>
      </w:tr>
      <w:tr w:rsidR="000F38DF" w:rsidRPr="000F38DF" w14:paraId="3EA700A8" w14:textId="77777777" w:rsidTr="00F5001D">
        <w:tc>
          <w:tcPr>
            <w:tcW w:w="1356" w:type="dxa"/>
          </w:tcPr>
          <w:p w14:paraId="623D7C95" w14:textId="77777777" w:rsidR="00E2016F" w:rsidRPr="000F38DF" w:rsidRDefault="00E2016F" w:rsidP="00E2016F">
            <w:pPr>
              <w:pStyle w:val="NoSpacing"/>
              <w:spacing w:line="360" w:lineRule="auto"/>
              <w:rPr>
                <w:rFonts w:ascii="Britannic Bold" w:hAnsi="Britannic Bold"/>
                <w:sz w:val="20"/>
                <w:szCs w:val="20"/>
              </w:rPr>
            </w:pPr>
            <w:r w:rsidRPr="000F38DF">
              <w:rPr>
                <w:rFonts w:ascii="Britannic Bold" w:hAnsi="Britannic Bold"/>
                <w:sz w:val="20"/>
                <w:szCs w:val="20"/>
              </w:rPr>
              <w:t>1.2</w:t>
            </w:r>
          </w:p>
        </w:tc>
        <w:tc>
          <w:tcPr>
            <w:tcW w:w="8850" w:type="dxa"/>
          </w:tcPr>
          <w:p w14:paraId="6BE155D7" w14:textId="77777777" w:rsidR="00E2016F" w:rsidRPr="000F38DF" w:rsidRDefault="00E2016F" w:rsidP="00E2016F">
            <w:pPr>
              <w:pStyle w:val="NoSpacing"/>
              <w:spacing w:line="360" w:lineRule="auto"/>
              <w:rPr>
                <w:sz w:val="20"/>
                <w:szCs w:val="20"/>
              </w:rPr>
            </w:pPr>
            <w:r w:rsidRPr="000F38DF">
              <w:rPr>
                <w:rFonts w:ascii="Arial" w:hAnsi="Arial" w:cs="Arial"/>
                <w:b/>
                <w:sz w:val="20"/>
                <w:szCs w:val="20"/>
              </w:rPr>
              <w:t>“All applicable taxes”:</w:t>
            </w:r>
            <w:r w:rsidRPr="000F38DF">
              <w:rPr>
                <w:rFonts w:ascii="Arial" w:hAnsi="Arial" w:cs="Arial"/>
                <w:sz w:val="20"/>
                <w:szCs w:val="20"/>
              </w:rPr>
              <w:t xml:space="preserve"> includes value-added tax, pay as you earn, income tax, unemployment insurance fund contributions and skills development levies.</w:t>
            </w:r>
          </w:p>
        </w:tc>
      </w:tr>
      <w:tr w:rsidR="000F38DF" w:rsidRPr="000F38DF" w14:paraId="4ACD3337" w14:textId="77777777" w:rsidTr="00F5001D">
        <w:tc>
          <w:tcPr>
            <w:tcW w:w="1356" w:type="dxa"/>
          </w:tcPr>
          <w:p w14:paraId="27D10812" w14:textId="77777777" w:rsidR="00E2016F" w:rsidRPr="000F38DF" w:rsidRDefault="00E2016F" w:rsidP="00E2016F">
            <w:pPr>
              <w:pStyle w:val="NoSpacing"/>
              <w:spacing w:line="360" w:lineRule="auto"/>
              <w:rPr>
                <w:rFonts w:ascii="Britannic Bold" w:hAnsi="Britannic Bold"/>
                <w:sz w:val="20"/>
                <w:szCs w:val="20"/>
              </w:rPr>
            </w:pPr>
            <w:r w:rsidRPr="000F38DF">
              <w:rPr>
                <w:rFonts w:ascii="Britannic Bold" w:hAnsi="Britannic Bold"/>
                <w:sz w:val="20"/>
                <w:szCs w:val="20"/>
              </w:rPr>
              <w:t>1.3</w:t>
            </w:r>
          </w:p>
        </w:tc>
        <w:tc>
          <w:tcPr>
            <w:tcW w:w="8850" w:type="dxa"/>
          </w:tcPr>
          <w:p w14:paraId="192F689E" w14:textId="77777777" w:rsidR="00E2016F" w:rsidRPr="000F38DF" w:rsidRDefault="00DD5861" w:rsidP="00DD5861">
            <w:pPr>
              <w:spacing w:line="360" w:lineRule="auto"/>
              <w:contextualSpacing/>
              <w:jc w:val="both"/>
              <w:rPr>
                <w:rFonts w:ascii="Arial" w:hAnsi="Arial" w:cs="Arial"/>
                <w:sz w:val="20"/>
                <w:szCs w:val="20"/>
              </w:rPr>
            </w:pPr>
            <w:r w:rsidRPr="000F38DF">
              <w:rPr>
                <w:rFonts w:ascii="Arial" w:hAnsi="Arial" w:cs="Arial"/>
                <w:b/>
                <w:sz w:val="20"/>
                <w:szCs w:val="20"/>
              </w:rPr>
              <w:t>“Asset”:</w:t>
            </w:r>
            <w:r w:rsidRPr="000F38DF">
              <w:rPr>
                <w:rFonts w:ascii="Arial" w:hAnsi="Arial" w:cs="Arial"/>
                <w:sz w:val="20"/>
                <w:szCs w:val="20"/>
              </w:rPr>
              <w:t xml:space="preserve"> means a tangible or intangible resource capable of ownership.</w:t>
            </w:r>
          </w:p>
        </w:tc>
      </w:tr>
      <w:tr w:rsidR="000F38DF" w:rsidRPr="000F38DF" w14:paraId="0BE143F6" w14:textId="77777777" w:rsidTr="00F5001D">
        <w:tc>
          <w:tcPr>
            <w:tcW w:w="1356" w:type="dxa"/>
            <w:shd w:val="clear" w:color="auto" w:fill="auto"/>
          </w:tcPr>
          <w:p w14:paraId="3D329933" w14:textId="77777777" w:rsidR="00E2016F" w:rsidRPr="000F38DF" w:rsidRDefault="00E2016F" w:rsidP="00E2016F">
            <w:pPr>
              <w:pStyle w:val="NoSpacing"/>
              <w:spacing w:line="360" w:lineRule="auto"/>
              <w:rPr>
                <w:rFonts w:ascii="Britannic Bold" w:hAnsi="Britannic Bold"/>
                <w:sz w:val="20"/>
                <w:szCs w:val="20"/>
              </w:rPr>
            </w:pPr>
            <w:r w:rsidRPr="000F38DF">
              <w:rPr>
                <w:rFonts w:ascii="Britannic Bold" w:hAnsi="Britannic Bold"/>
                <w:sz w:val="20"/>
                <w:szCs w:val="20"/>
              </w:rPr>
              <w:t>1.4</w:t>
            </w:r>
          </w:p>
        </w:tc>
        <w:tc>
          <w:tcPr>
            <w:tcW w:w="8850" w:type="dxa"/>
            <w:shd w:val="clear" w:color="auto" w:fill="auto"/>
          </w:tcPr>
          <w:p w14:paraId="592C19A9" w14:textId="77777777" w:rsidR="00E2016F" w:rsidRPr="000F38DF" w:rsidRDefault="00DD5861" w:rsidP="00E2016F">
            <w:pPr>
              <w:pStyle w:val="NoSpacing"/>
              <w:spacing w:line="360" w:lineRule="auto"/>
              <w:rPr>
                <w:sz w:val="20"/>
                <w:szCs w:val="20"/>
              </w:rPr>
            </w:pPr>
            <w:r w:rsidRPr="000F38DF">
              <w:rPr>
                <w:rFonts w:ascii="Arial" w:hAnsi="Arial" w:cs="Arial"/>
                <w:b/>
                <w:sz w:val="20"/>
                <w:szCs w:val="20"/>
              </w:rPr>
              <w:t>“B-BBEE”:</w:t>
            </w:r>
            <w:r w:rsidRPr="000F38DF">
              <w:rPr>
                <w:rFonts w:ascii="Arial" w:hAnsi="Arial" w:cs="Arial"/>
                <w:sz w:val="20"/>
                <w:szCs w:val="20"/>
              </w:rPr>
              <w:t xml:space="preserve"> means broad-based black economic empowerment as defined in section 1 of the Broad-Based Black Economic Empowerment Act.</w:t>
            </w:r>
          </w:p>
        </w:tc>
      </w:tr>
      <w:tr w:rsidR="000F38DF" w:rsidRPr="000F38DF" w14:paraId="40A19B70" w14:textId="77777777" w:rsidTr="00F5001D">
        <w:tc>
          <w:tcPr>
            <w:tcW w:w="1356" w:type="dxa"/>
            <w:shd w:val="clear" w:color="auto" w:fill="auto"/>
          </w:tcPr>
          <w:p w14:paraId="5BF8E67E" w14:textId="77777777" w:rsidR="00E2016F" w:rsidRPr="000F38DF" w:rsidRDefault="00E2016F" w:rsidP="00E2016F">
            <w:pPr>
              <w:pStyle w:val="NoSpacing"/>
              <w:spacing w:line="360" w:lineRule="auto"/>
              <w:rPr>
                <w:rFonts w:ascii="Britannic Bold" w:hAnsi="Britannic Bold"/>
                <w:sz w:val="20"/>
                <w:szCs w:val="20"/>
              </w:rPr>
            </w:pPr>
            <w:r w:rsidRPr="000F38DF">
              <w:rPr>
                <w:rFonts w:ascii="Britannic Bold" w:hAnsi="Britannic Bold"/>
                <w:sz w:val="20"/>
                <w:szCs w:val="20"/>
              </w:rPr>
              <w:t>1.5</w:t>
            </w:r>
          </w:p>
        </w:tc>
        <w:tc>
          <w:tcPr>
            <w:tcW w:w="8850" w:type="dxa"/>
            <w:shd w:val="clear" w:color="auto" w:fill="auto"/>
          </w:tcPr>
          <w:p w14:paraId="76AF5D77" w14:textId="77777777" w:rsidR="00E2016F" w:rsidRPr="000F38DF" w:rsidRDefault="00DD5861" w:rsidP="00E2016F">
            <w:pPr>
              <w:pStyle w:val="NoSpacing"/>
              <w:spacing w:line="360" w:lineRule="auto"/>
              <w:rPr>
                <w:rFonts w:ascii="Britannic Bold" w:hAnsi="Britannic Bold"/>
                <w:sz w:val="20"/>
                <w:szCs w:val="20"/>
              </w:rPr>
            </w:pPr>
            <w:r w:rsidRPr="000F38DF">
              <w:rPr>
                <w:rFonts w:ascii="Arial" w:hAnsi="Arial" w:cs="Arial"/>
                <w:b/>
                <w:sz w:val="20"/>
                <w:szCs w:val="20"/>
              </w:rPr>
              <w:t>“B-BBEE Status Level of Contributor”:</w:t>
            </w:r>
            <w:r w:rsidRPr="000F38DF">
              <w:rPr>
                <w:rFonts w:ascii="Arial" w:hAnsi="Arial" w:cs="Arial"/>
                <w:sz w:val="20"/>
                <w:szCs w:val="20"/>
              </w:rPr>
              <w:t xml:space="preserve"> means the B-BBEE status received by a measured entity based on its overall performance using the relevant scorecard contained in the Codes of Good Practice on Black Economic Empowerment, issued in terms of section 9(1) of the Broad-Based Black Economic Empowerment Act.</w:t>
            </w:r>
          </w:p>
        </w:tc>
      </w:tr>
      <w:tr w:rsidR="000F38DF" w:rsidRPr="000F38DF" w14:paraId="10F2ED8D" w14:textId="77777777" w:rsidTr="00F5001D">
        <w:tc>
          <w:tcPr>
            <w:tcW w:w="1356" w:type="dxa"/>
          </w:tcPr>
          <w:p w14:paraId="12D4DF3F" w14:textId="77777777" w:rsidR="00E2016F" w:rsidRPr="000F38DF" w:rsidRDefault="00E2016F" w:rsidP="00E2016F">
            <w:pPr>
              <w:pStyle w:val="NoSpacing"/>
              <w:spacing w:line="360" w:lineRule="auto"/>
              <w:rPr>
                <w:rFonts w:ascii="Britannic Bold" w:hAnsi="Britannic Bold"/>
                <w:sz w:val="20"/>
                <w:szCs w:val="20"/>
              </w:rPr>
            </w:pPr>
            <w:r w:rsidRPr="000F38DF">
              <w:rPr>
                <w:rFonts w:ascii="Britannic Bold" w:hAnsi="Britannic Bold"/>
                <w:sz w:val="20"/>
                <w:szCs w:val="20"/>
              </w:rPr>
              <w:t>1.6</w:t>
            </w:r>
          </w:p>
        </w:tc>
        <w:tc>
          <w:tcPr>
            <w:tcW w:w="8850" w:type="dxa"/>
          </w:tcPr>
          <w:p w14:paraId="0B853946" w14:textId="77777777" w:rsidR="00E2016F" w:rsidRPr="000F38DF" w:rsidRDefault="00DD5861" w:rsidP="00E2016F">
            <w:pPr>
              <w:pStyle w:val="NoSpacing"/>
              <w:spacing w:line="360" w:lineRule="auto"/>
              <w:rPr>
                <w:sz w:val="20"/>
                <w:szCs w:val="20"/>
              </w:rPr>
            </w:pPr>
            <w:r w:rsidRPr="000F38DF">
              <w:rPr>
                <w:rFonts w:ascii="Arial" w:hAnsi="Arial" w:cs="Arial"/>
                <w:b/>
                <w:sz w:val="20"/>
                <w:szCs w:val="20"/>
              </w:rPr>
              <w:t>“Bid”:</w:t>
            </w:r>
            <w:r w:rsidRPr="000F38DF">
              <w:rPr>
                <w:rFonts w:ascii="Arial" w:hAnsi="Arial" w:cs="Arial"/>
                <w:sz w:val="20"/>
                <w:szCs w:val="20"/>
              </w:rPr>
              <w:t xml:space="preserve"> means a written offer in a prescribed or stipulated form in response to an invitation by the municipality for the provision of goods, services or construction works through price quotations, advertised competitive bidding processes or proposals.</w:t>
            </w:r>
          </w:p>
        </w:tc>
      </w:tr>
      <w:tr w:rsidR="000F38DF" w:rsidRPr="000F38DF" w14:paraId="1D28EDD1" w14:textId="77777777" w:rsidTr="00F5001D">
        <w:tc>
          <w:tcPr>
            <w:tcW w:w="1356" w:type="dxa"/>
          </w:tcPr>
          <w:p w14:paraId="528FF9C3" w14:textId="77777777" w:rsidR="00E2016F" w:rsidRPr="000F38DF" w:rsidRDefault="00E2016F" w:rsidP="00E2016F">
            <w:pPr>
              <w:pStyle w:val="NoSpacing"/>
              <w:spacing w:line="360" w:lineRule="auto"/>
              <w:rPr>
                <w:rFonts w:ascii="Britannic Bold" w:hAnsi="Britannic Bold"/>
                <w:sz w:val="20"/>
                <w:szCs w:val="20"/>
              </w:rPr>
            </w:pPr>
            <w:r w:rsidRPr="000F38DF">
              <w:rPr>
                <w:rFonts w:ascii="Britannic Bold" w:hAnsi="Britannic Bold"/>
                <w:sz w:val="20"/>
                <w:szCs w:val="20"/>
              </w:rPr>
              <w:t>1.7</w:t>
            </w:r>
          </w:p>
        </w:tc>
        <w:tc>
          <w:tcPr>
            <w:tcW w:w="8850" w:type="dxa"/>
          </w:tcPr>
          <w:p w14:paraId="786D88E0" w14:textId="77777777" w:rsidR="00E2016F" w:rsidRPr="000F38DF" w:rsidRDefault="00DD5861" w:rsidP="00E2016F">
            <w:pPr>
              <w:pStyle w:val="NoSpacing"/>
              <w:spacing w:line="360" w:lineRule="auto"/>
              <w:rPr>
                <w:sz w:val="20"/>
                <w:szCs w:val="20"/>
              </w:rPr>
            </w:pPr>
            <w:r w:rsidRPr="000F38DF">
              <w:rPr>
                <w:rFonts w:ascii="Arial" w:hAnsi="Arial" w:cs="Arial"/>
                <w:b/>
                <w:sz w:val="20"/>
                <w:szCs w:val="20"/>
              </w:rPr>
              <w:t>“Bidder”:</w:t>
            </w:r>
            <w:r w:rsidRPr="000F38DF">
              <w:rPr>
                <w:rFonts w:ascii="Arial" w:hAnsi="Arial" w:cs="Arial"/>
                <w:sz w:val="20"/>
                <w:szCs w:val="20"/>
              </w:rPr>
              <w:t xml:space="preserve">  means any person submitting a competitive bid or a quotation.</w:t>
            </w:r>
          </w:p>
        </w:tc>
      </w:tr>
      <w:tr w:rsidR="000F38DF" w:rsidRPr="000F38DF" w14:paraId="66B15F70" w14:textId="77777777" w:rsidTr="00F5001D">
        <w:tc>
          <w:tcPr>
            <w:tcW w:w="1356" w:type="dxa"/>
            <w:shd w:val="clear" w:color="auto" w:fill="auto"/>
          </w:tcPr>
          <w:p w14:paraId="463828E4" w14:textId="77777777" w:rsidR="00E2016F" w:rsidRPr="000F38DF" w:rsidRDefault="00E2016F" w:rsidP="00E2016F">
            <w:pPr>
              <w:pStyle w:val="NoSpacing"/>
              <w:spacing w:line="360" w:lineRule="auto"/>
              <w:rPr>
                <w:rFonts w:ascii="Britannic Bold" w:hAnsi="Britannic Bold"/>
                <w:sz w:val="20"/>
                <w:szCs w:val="20"/>
              </w:rPr>
            </w:pPr>
            <w:r w:rsidRPr="000F38DF">
              <w:rPr>
                <w:rFonts w:ascii="Britannic Bold" w:hAnsi="Britannic Bold"/>
                <w:sz w:val="20"/>
                <w:szCs w:val="20"/>
              </w:rPr>
              <w:t>1.8</w:t>
            </w:r>
          </w:p>
        </w:tc>
        <w:tc>
          <w:tcPr>
            <w:tcW w:w="8850" w:type="dxa"/>
            <w:shd w:val="clear" w:color="auto" w:fill="auto"/>
          </w:tcPr>
          <w:p w14:paraId="738594FB" w14:textId="77777777" w:rsidR="00E2016F" w:rsidRPr="000F38DF" w:rsidRDefault="00DD5861" w:rsidP="00E2016F">
            <w:pPr>
              <w:pStyle w:val="NoSpacing"/>
              <w:spacing w:line="360" w:lineRule="auto"/>
              <w:rPr>
                <w:sz w:val="20"/>
                <w:szCs w:val="20"/>
              </w:rPr>
            </w:pPr>
            <w:r w:rsidRPr="000F38DF">
              <w:rPr>
                <w:rFonts w:ascii="Arial" w:hAnsi="Arial" w:cs="Arial"/>
                <w:b/>
                <w:sz w:val="20"/>
                <w:szCs w:val="20"/>
              </w:rPr>
              <w:t>“Broad-Based Black Economic Empowerment Act”:</w:t>
            </w:r>
            <w:r w:rsidRPr="000F38DF">
              <w:rPr>
                <w:rFonts w:ascii="Arial" w:hAnsi="Arial" w:cs="Arial"/>
                <w:sz w:val="20"/>
                <w:szCs w:val="20"/>
              </w:rPr>
              <w:t xml:space="preserve"> means the Broad-Based Black Economic Empowerment Act, 53 of 2003 and Codes of Good Practice pertaining thereto.</w:t>
            </w:r>
          </w:p>
        </w:tc>
      </w:tr>
      <w:tr w:rsidR="000F38DF" w:rsidRPr="000F38DF" w14:paraId="6CD8BF26" w14:textId="77777777" w:rsidTr="00F5001D">
        <w:tc>
          <w:tcPr>
            <w:tcW w:w="1356" w:type="dxa"/>
          </w:tcPr>
          <w:p w14:paraId="3DA72813" w14:textId="77777777" w:rsidR="00E2016F" w:rsidRPr="000F38DF" w:rsidRDefault="00E2016F" w:rsidP="00E2016F">
            <w:pPr>
              <w:pStyle w:val="NoSpacing"/>
              <w:spacing w:line="360" w:lineRule="auto"/>
              <w:rPr>
                <w:rFonts w:ascii="Britannic Bold" w:hAnsi="Britannic Bold"/>
                <w:sz w:val="20"/>
                <w:szCs w:val="20"/>
              </w:rPr>
            </w:pPr>
            <w:r w:rsidRPr="000F38DF">
              <w:rPr>
                <w:rFonts w:ascii="Britannic Bold" w:hAnsi="Britannic Bold"/>
                <w:sz w:val="20"/>
                <w:szCs w:val="20"/>
              </w:rPr>
              <w:t>1.9</w:t>
            </w:r>
          </w:p>
        </w:tc>
        <w:tc>
          <w:tcPr>
            <w:tcW w:w="8850" w:type="dxa"/>
          </w:tcPr>
          <w:p w14:paraId="50B93951" w14:textId="77777777" w:rsidR="00E2016F" w:rsidRPr="000F38DF" w:rsidRDefault="00DD5861" w:rsidP="00E2016F">
            <w:pPr>
              <w:pStyle w:val="NoSpacing"/>
              <w:spacing w:line="360" w:lineRule="auto"/>
              <w:rPr>
                <w:sz w:val="20"/>
                <w:szCs w:val="20"/>
              </w:rPr>
            </w:pPr>
            <w:r w:rsidRPr="000F38DF">
              <w:rPr>
                <w:rFonts w:ascii="Arial" w:hAnsi="Arial" w:cs="Arial"/>
                <w:b/>
                <w:sz w:val="20"/>
                <w:szCs w:val="20"/>
              </w:rPr>
              <w:t xml:space="preserve">“Capital Asset”: </w:t>
            </w:r>
            <w:r w:rsidRPr="000F38DF">
              <w:rPr>
                <w:rFonts w:ascii="Arial" w:hAnsi="Arial" w:cs="Arial"/>
                <w:sz w:val="20"/>
                <w:szCs w:val="20"/>
              </w:rPr>
              <w:t>means:</w:t>
            </w:r>
          </w:p>
        </w:tc>
      </w:tr>
      <w:tr w:rsidR="000F38DF" w:rsidRPr="000F38DF" w14:paraId="1705798C" w14:textId="77777777" w:rsidTr="00F5001D">
        <w:tc>
          <w:tcPr>
            <w:tcW w:w="1356" w:type="dxa"/>
          </w:tcPr>
          <w:p w14:paraId="522A1621" w14:textId="77777777" w:rsidR="00DD5861" w:rsidRPr="000F38DF" w:rsidRDefault="00DD5861" w:rsidP="00E2016F">
            <w:pPr>
              <w:pStyle w:val="NoSpacing"/>
              <w:spacing w:line="360" w:lineRule="auto"/>
              <w:rPr>
                <w:rFonts w:ascii="Britannic Bold" w:hAnsi="Britannic Bold"/>
                <w:sz w:val="20"/>
                <w:szCs w:val="20"/>
              </w:rPr>
            </w:pPr>
            <w:r w:rsidRPr="000F38DF">
              <w:rPr>
                <w:rFonts w:ascii="Britannic Bold" w:hAnsi="Britannic Bold"/>
                <w:sz w:val="20"/>
                <w:szCs w:val="20"/>
              </w:rPr>
              <w:t>1.9.1</w:t>
            </w:r>
          </w:p>
        </w:tc>
        <w:tc>
          <w:tcPr>
            <w:tcW w:w="8850" w:type="dxa"/>
          </w:tcPr>
          <w:p w14:paraId="339FDD9C" w14:textId="77777777" w:rsidR="00DD5861" w:rsidRPr="000F38DF" w:rsidRDefault="00DD5861" w:rsidP="00DD5861">
            <w:pPr>
              <w:spacing w:line="360" w:lineRule="auto"/>
              <w:contextualSpacing/>
              <w:jc w:val="both"/>
              <w:rPr>
                <w:rFonts w:ascii="Arial" w:hAnsi="Arial" w:cs="Arial"/>
                <w:sz w:val="20"/>
                <w:szCs w:val="20"/>
              </w:rPr>
            </w:pPr>
            <w:r w:rsidRPr="000F38DF">
              <w:rPr>
                <w:rFonts w:ascii="Arial" w:hAnsi="Arial" w:cs="Arial"/>
                <w:sz w:val="20"/>
                <w:szCs w:val="20"/>
              </w:rPr>
              <w:t>any immovable asset such as land, property, or buildings; or</w:t>
            </w:r>
          </w:p>
        </w:tc>
      </w:tr>
      <w:tr w:rsidR="000F38DF" w:rsidRPr="000F38DF" w14:paraId="6A5A7A30" w14:textId="77777777" w:rsidTr="00F5001D">
        <w:tc>
          <w:tcPr>
            <w:tcW w:w="1356" w:type="dxa"/>
          </w:tcPr>
          <w:p w14:paraId="4814BB76" w14:textId="77777777" w:rsidR="00DD5861" w:rsidRPr="000F38DF" w:rsidRDefault="00DD5861" w:rsidP="00E2016F">
            <w:pPr>
              <w:pStyle w:val="NoSpacing"/>
              <w:spacing w:line="360" w:lineRule="auto"/>
              <w:rPr>
                <w:rFonts w:ascii="Britannic Bold" w:hAnsi="Britannic Bold"/>
                <w:sz w:val="20"/>
                <w:szCs w:val="20"/>
              </w:rPr>
            </w:pPr>
            <w:r w:rsidRPr="000F38DF">
              <w:rPr>
                <w:rFonts w:ascii="Britannic Bold" w:hAnsi="Britannic Bold"/>
                <w:sz w:val="20"/>
                <w:szCs w:val="20"/>
              </w:rPr>
              <w:t>1.9.2</w:t>
            </w:r>
          </w:p>
        </w:tc>
        <w:tc>
          <w:tcPr>
            <w:tcW w:w="8850" w:type="dxa"/>
          </w:tcPr>
          <w:p w14:paraId="5E688245" w14:textId="77777777" w:rsidR="00DD5861" w:rsidRPr="000F38DF" w:rsidRDefault="00DD5861" w:rsidP="00DD5861">
            <w:pPr>
              <w:spacing w:line="360" w:lineRule="auto"/>
              <w:contextualSpacing/>
              <w:jc w:val="both"/>
              <w:rPr>
                <w:rFonts w:ascii="Arial" w:hAnsi="Arial" w:cs="Arial"/>
                <w:sz w:val="20"/>
                <w:szCs w:val="20"/>
              </w:rPr>
            </w:pPr>
            <w:r w:rsidRPr="000F38DF">
              <w:rPr>
                <w:rFonts w:ascii="Arial" w:hAnsi="Arial" w:cs="Arial"/>
                <w:sz w:val="20"/>
                <w:szCs w:val="20"/>
              </w:rPr>
              <w:t>any movable asset that can be used  continuously  or repeatedly  for  more  than one year in the production or supply of goods or services, for rental to others or for administrative purposes, and from which future benefit can be derived, such as plant, machinery and equipment.</w:t>
            </w:r>
          </w:p>
        </w:tc>
      </w:tr>
      <w:tr w:rsidR="000F38DF" w:rsidRPr="000F38DF" w14:paraId="2B7E7B7F" w14:textId="77777777" w:rsidTr="00F5001D">
        <w:tc>
          <w:tcPr>
            <w:tcW w:w="1356" w:type="dxa"/>
          </w:tcPr>
          <w:p w14:paraId="2C0E7D92" w14:textId="77777777" w:rsidR="00E2016F" w:rsidRPr="000F38DF" w:rsidRDefault="00E2016F" w:rsidP="00E2016F">
            <w:pPr>
              <w:pStyle w:val="NoSpacing"/>
              <w:spacing w:line="360" w:lineRule="auto"/>
              <w:rPr>
                <w:rFonts w:ascii="Britannic Bold" w:hAnsi="Britannic Bold"/>
                <w:sz w:val="20"/>
                <w:szCs w:val="20"/>
              </w:rPr>
            </w:pPr>
            <w:r w:rsidRPr="000F38DF">
              <w:rPr>
                <w:rFonts w:ascii="Britannic Bold" w:hAnsi="Britannic Bold"/>
                <w:sz w:val="20"/>
                <w:szCs w:val="20"/>
              </w:rPr>
              <w:t>1.10</w:t>
            </w:r>
          </w:p>
        </w:tc>
        <w:tc>
          <w:tcPr>
            <w:tcW w:w="8850" w:type="dxa"/>
          </w:tcPr>
          <w:p w14:paraId="42F426BA" w14:textId="77777777" w:rsidR="00E2016F" w:rsidRPr="000F38DF" w:rsidRDefault="00DD5861" w:rsidP="00E2016F">
            <w:pPr>
              <w:pStyle w:val="NoSpacing"/>
              <w:spacing w:line="360" w:lineRule="auto"/>
              <w:rPr>
                <w:sz w:val="20"/>
                <w:szCs w:val="20"/>
              </w:rPr>
            </w:pPr>
            <w:r w:rsidRPr="000F38DF">
              <w:rPr>
                <w:rFonts w:ascii="Arial" w:hAnsi="Arial" w:cs="Arial"/>
                <w:b/>
                <w:sz w:val="20"/>
                <w:szCs w:val="20"/>
              </w:rPr>
              <w:t>“Closing Time”:</w:t>
            </w:r>
            <w:r w:rsidRPr="000F38DF">
              <w:rPr>
                <w:rFonts w:ascii="Arial" w:hAnsi="Arial" w:cs="Arial"/>
                <w:sz w:val="20"/>
                <w:szCs w:val="20"/>
              </w:rPr>
              <w:t xml:space="preserve">  means the time and day specified in the bid documents for the receipt of bids.</w:t>
            </w:r>
          </w:p>
        </w:tc>
      </w:tr>
      <w:tr w:rsidR="000F38DF" w:rsidRPr="000F38DF" w14:paraId="0495186A" w14:textId="77777777" w:rsidTr="00F5001D">
        <w:tc>
          <w:tcPr>
            <w:tcW w:w="1356" w:type="dxa"/>
          </w:tcPr>
          <w:p w14:paraId="2E548D61" w14:textId="77777777" w:rsidR="00E2016F" w:rsidRPr="000F38DF" w:rsidRDefault="00E2016F" w:rsidP="00E2016F">
            <w:pPr>
              <w:pStyle w:val="NoSpacing"/>
              <w:spacing w:line="360" w:lineRule="auto"/>
              <w:rPr>
                <w:rFonts w:ascii="Britannic Bold" w:hAnsi="Britannic Bold"/>
                <w:sz w:val="20"/>
                <w:szCs w:val="20"/>
              </w:rPr>
            </w:pPr>
            <w:r w:rsidRPr="000F38DF">
              <w:rPr>
                <w:rFonts w:ascii="Britannic Bold" w:hAnsi="Britannic Bold"/>
                <w:sz w:val="20"/>
                <w:szCs w:val="20"/>
              </w:rPr>
              <w:t>1.11</w:t>
            </w:r>
          </w:p>
        </w:tc>
        <w:tc>
          <w:tcPr>
            <w:tcW w:w="8850" w:type="dxa"/>
          </w:tcPr>
          <w:p w14:paraId="7CC09EB2" w14:textId="77777777" w:rsidR="00E2016F" w:rsidRPr="000F38DF" w:rsidRDefault="00DD5861" w:rsidP="00E2016F">
            <w:pPr>
              <w:pStyle w:val="NoSpacing"/>
              <w:spacing w:line="360" w:lineRule="auto"/>
              <w:rPr>
                <w:sz w:val="20"/>
                <w:szCs w:val="20"/>
              </w:rPr>
            </w:pPr>
            <w:r w:rsidRPr="000F38DF">
              <w:rPr>
                <w:rFonts w:ascii="Arial" w:hAnsi="Arial" w:cs="Arial"/>
                <w:b/>
                <w:sz w:val="20"/>
                <w:szCs w:val="20"/>
              </w:rPr>
              <w:t xml:space="preserve">“Comparative Price”:  </w:t>
            </w:r>
            <w:r w:rsidRPr="000F38DF">
              <w:rPr>
                <w:rFonts w:ascii="Arial" w:hAnsi="Arial" w:cs="Arial"/>
                <w:sz w:val="20"/>
                <w:szCs w:val="20"/>
              </w:rPr>
              <w:t>means the price after the factors of a non-firm price and all unconditional discounts that can be utilized have been taken into consideration.</w:t>
            </w:r>
          </w:p>
        </w:tc>
      </w:tr>
      <w:tr w:rsidR="000F38DF" w:rsidRPr="000F38DF" w14:paraId="3B23A2D5" w14:textId="77777777" w:rsidTr="00F5001D">
        <w:tc>
          <w:tcPr>
            <w:tcW w:w="1356" w:type="dxa"/>
          </w:tcPr>
          <w:p w14:paraId="66D656D3" w14:textId="77777777" w:rsidR="00E2016F" w:rsidRPr="000F38DF" w:rsidRDefault="00E2016F" w:rsidP="00E2016F">
            <w:pPr>
              <w:pStyle w:val="NoSpacing"/>
              <w:spacing w:line="360" w:lineRule="auto"/>
              <w:rPr>
                <w:rFonts w:ascii="Britannic Bold" w:hAnsi="Britannic Bold"/>
                <w:sz w:val="20"/>
                <w:szCs w:val="20"/>
              </w:rPr>
            </w:pPr>
            <w:r w:rsidRPr="000F38DF">
              <w:rPr>
                <w:rFonts w:ascii="Britannic Bold" w:hAnsi="Britannic Bold"/>
                <w:sz w:val="20"/>
                <w:szCs w:val="20"/>
              </w:rPr>
              <w:t>1.12</w:t>
            </w:r>
          </w:p>
        </w:tc>
        <w:tc>
          <w:tcPr>
            <w:tcW w:w="8850" w:type="dxa"/>
          </w:tcPr>
          <w:p w14:paraId="47CDBEF5" w14:textId="77777777" w:rsidR="00E2016F" w:rsidRPr="000F38DF" w:rsidRDefault="00DD5861" w:rsidP="00E2016F">
            <w:pPr>
              <w:pStyle w:val="NoSpacing"/>
              <w:spacing w:line="360" w:lineRule="auto"/>
              <w:rPr>
                <w:sz w:val="20"/>
                <w:szCs w:val="20"/>
              </w:rPr>
            </w:pPr>
            <w:r w:rsidRPr="000F38DF">
              <w:rPr>
                <w:rFonts w:ascii="Arial" w:hAnsi="Arial" w:cs="Arial"/>
                <w:b/>
                <w:sz w:val="20"/>
                <w:szCs w:val="20"/>
              </w:rPr>
              <w:t xml:space="preserve">“Competitive Bidding Process”: </w:t>
            </w:r>
            <w:r w:rsidRPr="000F38DF">
              <w:rPr>
                <w:rFonts w:ascii="Arial" w:hAnsi="Arial" w:cs="Arial"/>
                <w:sz w:val="20"/>
                <w:szCs w:val="20"/>
              </w:rPr>
              <w:t>means a competitive bidding process referred to in Regulation 12 (1) (d) of the Supply Chain Management Regulations.</w:t>
            </w:r>
          </w:p>
        </w:tc>
      </w:tr>
      <w:tr w:rsidR="000F38DF" w:rsidRPr="000F38DF" w14:paraId="4F720E43" w14:textId="77777777" w:rsidTr="00F5001D">
        <w:tc>
          <w:tcPr>
            <w:tcW w:w="1356" w:type="dxa"/>
          </w:tcPr>
          <w:p w14:paraId="612A9972" w14:textId="77777777" w:rsidR="00E2016F" w:rsidRPr="000F38DF" w:rsidRDefault="00E2016F" w:rsidP="00E2016F">
            <w:pPr>
              <w:pStyle w:val="NoSpacing"/>
              <w:spacing w:line="360" w:lineRule="auto"/>
              <w:rPr>
                <w:rFonts w:ascii="Britannic Bold" w:hAnsi="Britannic Bold"/>
                <w:sz w:val="20"/>
                <w:szCs w:val="20"/>
              </w:rPr>
            </w:pPr>
            <w:r w:rsidRPr="000F38DF">
              <w:rPr>
                <w:rFonts w:ascii="Britannic Bold" w:hAnsi="Britannic Bold"/>
                <w:sz w:val="20"/>
                <w:szCs w:val="20"/>
              </w:rPr>
              <w:t>1.13</w:t>
            </w:r>
          </w:p>
        </w:tc>
        <w:tc>
          <w:tcPr>
            <w:tcW w:w="8850" w:type="dxa"/>
          </w:tcPr>
          <w:p w14:paraId="3A4DA2F9" w14:textId="77777777" w:rsidR="00E2016F" w:rsidRPr="000F38DF" w:rsidRDefault="00DD5861" w:rsidP="00DD5861">
            <w:pPr>
              <w:spacing w:line="360" w:lineRule="auto"/>
              <w:contextualSpacing/>
              <w:jc w:val="both"/>
              <w:rPr>
                <w:rFonts w:ascii="Arial" w:hAnsi="Arial" w:cs="Arial"/>
                <w:sz w:val="20"/>
                <w:szCs w:val="20"/>
              </w:rPr>
            </w:pPr>
            <w:r w:rsidRPr="000F38DF">
              <w:rPr>
                <w:rFonts w:ascii="Arial" w:hAnsi="Arial" w:cs="Arial"/>
                <w:b/>
                <w:sz w:val="20"/>
                <w:szCs w:val="20"/>
              </w:rPr>
              <w:t>“Competitive Bid”:</w:t>
            </w:r>
            <w:r w:rsidRPr="000F38DF">
              <w:rPr>
                <w:rFonts w:ascii="Arial" w:hAnsi="Arial" w:cs="Arial"/>
                <w:sz w:val="20"/>
                <w:szCs w:val="20"/>
              </w:rPr>
              <w:t xml:space="preserve"> means a bid in terms of a competitive bidding process.</w:t>
            </w:r>
          </w:p>
        </w:tc>
      </w:tr>
      <w:tr w:rsidR="000F38DF" w:rsidRPr="000F38DF" w14:paraId="480C5C0D" w14:textId="77777777" w:rsidTr="00F5001D">
        <w:tc>
          <w:tcPr>
            <w:tcW w:w="1356" w:type="dxa"/>
          </w:tcPr>
          <w:p w14:paraId="6599F814" w14:textId="77777777" w:rsidR="00E2016F" w:rsidRPr="000F38DF" w:rsidRDefault="00E2016F" w:rsidP="00E2016F">
            <w:pPr>
              <w:pStyle w:val="NoSpacing"/>
              <w:spacing w:line="360" w:lineRule="auto"/>
              <w:rPr>
                <w:rFonts w:ascii="Britannic Bold" w:hAnsi="Britannic Bold"/>
                <w:sz w:val="20"/>
                <w:szCs w:val="20"/>
              </w:rPr>
            </w:pPr>
            <w:r w:rsidRPr="000F38DF">
              <w:rPr>
                <w:rFonts w:ascii="Britannic Bold" w:hAnsi="Britannic Bold"/>
                <w:sz w:val="20"/>
                <w:szCs w:val="20"/>
              </w:rPr>
              <w:t>1.14</w:t>
            </w:r>
          </w:p>
        </w:tc>
        <w:tc>
          <w:tcPr>
            <w:tcW w:w="8850" w:type="dxa"/>
          </w:tcPr>
          <w:p w14:paraId="5ECF0C01" w14:textId="77777777" w:rsidR="00E2016F" w:rsidRPr="000F38DF" w:rsidRDefault="00DD5861" w:rsidP="00E2016F">
            <w:pPr>
              <w:pStyle w:val="NoSpacing"/>
              <w:spacing w:line="360" w:lineRule="auto"/>
              <w:rPr>
                <w:sz w:val="20"/>
                <w:szCs w:val="20"/>
              </w:rPr>
            </w:pPr>
            <w:r w:rsidRPr="000F38DF">
              <w:rPr>
                <w:rFonts w:ascii="Arial" w:hAnsi="Arial" w:cs="Arial"/>
                <w:b/>
                <w:sz w:val="20"/>
                <w:szCs w:val="20"/>
              </w:rPr>
              <w:t>“Community Based Vendor”:</w:t>
            </w:r>
            <w:r w:rsidRPr="000F38DF">
              <w:rPr>
                <w:rFonts w:ascii="Arial" w:hAnsi="Arial" w:cs="Arial"/>
                <w:sz w:val="20"/>
                <w:szCs w:val="20"/>
              </w:rPr>
              <w:t xml:space="preserve">  means   a  supplier  of  goods, services and/or construction works who resides in a target area or community, who meets the criteria for community based </w:t>
            </w:r>
            <w:r w:rsidRPr="000F38DF">
              <w:rPr>
                <w:rFonts w:ascii="Arial" w:hAnsi="Arial" w:cs="Arial"/>
                <w:sz w:val="20"/>
                <w:szCs w:val="20"/>
              </w:rPr>
              <w:lastRenderedPageBreak/>
              <w:t>vendors as determined by the Director:  Supply  Chain  Management  from  time  to  time,  and who is registered as such on the municipality’s Supplier database.</w:t>
            </w:r>
          </w:p>
        </w:tc>
      </w:tr>
      <w:tr w:rsidR="000F38DF" w:rsidRPr="000F38DF" w14:paraId="4EB70836" w14:textId="77777777" w:rsidTr="00F5001D">
        <w:tc>
          <w:tcPr>
            <w:tcW w:w="1356" w:type="dxa"/>
          </w:tcPr>
          <w:p w14:paraId="1D3448D3" w14:textId="77777777" w:rsidR="00E2016F" w:rsidRPr="000F38DF" w:rsidRDefault="00E2016F" w:rsidP="00E2016F">
            <w:pPr>
              <w:pStyle w:val="NoSpacing"/>
              <w:spacing w:line="360" w:lineRule="auto"/>
              <w:rPr>
                <w:rFonts w:ascii="Britannic Bold" w:hAnsi="Britannic Bold"/>
                <w:sz w:val="20"/>
                <w:szCs w:val="20"/>
              </w:rPr>
            </w:pPr>
            <w:r w:rsidRPr="000F38DF">
              <w:rPr>
                <w:rFonts w:ascii="Britannic Bold" w:hAnsi="Britannic Bold"/>
                <w:sz w:val="20"/>
                <w:szCs w:val="20"/>
              </w:rPr>
              <w:lastRenderedPageBreak/>
              <w:t>1.15</w:t>
            </w:r>
          </w:p>
        </w:tc>
        <w:tc>
          <w:tcPr>
            <w:tcW w:w="8850" w:type="dxa"/>
          </w:tcPr>
          <w:p w14:paraId="79DA81EB" w14:textId="77777777" w:rsidR="00E2016F" w:rsidRPr="000F38DF" w:rsidRDefault="00DD5861" w:rsidP="00E2016F">
            <w:pPr>
              <w:pStyle w:val="NoSpacing"/>
              <w:spacing w:line="360" w:lineRule="auto"/>
              <w:rPr>
                <w:sz w:val="20"/>
                <w:szCs w:val="20"/>
              </w:rPr>
            </w:pPr>
            <w:r w:rsidRPr="000F38DF">
              <w:rPr>
                <w:rFonts w:ascii="Arial" w:hAnsi="Arial" w:cs="Arial"/>
                <w:b/>
                <w:sz w:val="20"/>
                <w:szCs w:val="20"/>
              </w:rPr>
              <w:t>“Consortium”:</w:t>
            </w:r>
            <w:r w:rsidRPr="000F38DF">
              <w:rPr>
                <w:rFonts w:ascii="Arial" w:hAnsi="Arial" w:cs="Arial"/>
                <w:sz w:val="20"/>
                <w:szCs w:val="20"/>
              </w:rPr>
              <w:t xml:space="preserve"> an association or grouping of institutions, business, or financial organization, usually set up for a common purpose that would be beyond the capabilities of a single member of the group.</w:t>
            </w:r>
          </w:p>
        </w:tc>
      </w:tr>
      <w:tr w:rsidR="000F38DF" w:rsidRPr="000F38DF" w14:paraId="7D599CCB" w14:textId="77777777" w:rsidTr="00F5001D">
        <w:tc>
          <w:tcPr>
            <w:tcW w:w="1356" w:type="dxa"/>
          </w:tcPr>
          <w:p w14:paraId="5EC2D290" w14:textId="77777777" w:rsidR="00E2016F" w:rsidRPr="000F38DF" w:rsidRDefault="00E2016F" w:rsidP="00E2016F">
            <w:pPr>
              <w:pStyle w:val="NoSpacing"/>
              <w:spacing w:line="360" w:lineRule="auto"/>
              <w:rPr>
                <w:rFonts w:ascii="Britannic Bold" w:hAnsi="Britannic Bold"/>
                <w:sz w:val="20"/>
                <w:szCs w:val="20"/>
              </w:rPr>
            </w:pPr>
            <w:r w:rsidRPr="000F38DF">
              <w:rPr>
                <w:rFonts w:ascii="Britannic Bold" w:hAnsi="Britannic Bold"/>
                <w:sz w:val="20"/>
                <w:szCs w:val="20"/>
              </w:rPr>
              <w:t>1.16</w:t>
            </w:r>
          </w:p>
        </w:tc>
        <w:tc>
          <w:tcPr>
            <w:tcW w:w="8850" w:type="dxa"/>
          </w:tcPr>
          <w:p w14:paraId="7314BB12" w14:textId="77777777" w:rsidR="00E2016F" w:rsidRPr="000F38DF" w:rsidRDefault="00DD5861" w:rsidP="00E2016F">
            <w:pPr>
              <w:pStyle w:val="NoSpacing"/>
              <w:spacing w:line="360" w:lineRule="auto"/>
              <w:rPr>
                <w:sz w:val="20"/>
                <w:szCs w:val="20"/>
              </w:rPr>
            </w:pPr>
            <w:r w:rsidRPr="000F38DF">
              <w:rPr>
                <w:rFonts w:ascii="Arial" w:hAnsi="Arial" w:cs="Arial"/>
                <w:b/>
                <w:sz w:val="20"/>
                <w:szCs w:val="20"/>
              </w:rPr>
              <w:t>“Construction   Industry   Development   Board (CIDB) Act”:</w:t>
            </w:r>
            <w:r w:rsidRPr="000F38DF">
              <w:rPr>
                <w:rFonts w:ascii="Arial" w:hAnsi="Arial" w:cs="Arial"/>
                <w:sz w:val="20"/>
                <w:szCs w:val="20"/>
              </w:rPr>
              <w:t xml:space="preserve">   means   the Construction Industry Development Board Act, 38 of 2000 and includes the regulations pertaining thereto.</w:t>
            </w:r>
          </w:p>
        </w:tc>
      </w:tr>
      <w:tr w:rsidR="000F38DF" w:rsidRPr="000F38DF" w14:paraId="1B8070C4" w14:textId="77777777" w:rsidTr="00F5001D">
        <w:tc>
          <w:tcPr>
            <w:tcW w:w="1356" w:type="dxa"/>
          </w:tcPr>
          <w:p w14:paraId="71E1104E" w14:textId="77777777" w:rsidR="00E2016F" w:rsidRPr="000F38DF" w:rsidRDefault="00E2016F" w:rsidP="00E2016F">
            <w:pPr>
              <w:pStyle w:val="NoSpacing"/>
              <w:spacing w:line="360" w:lineRule="auto"/>
              <w:rPr>
                <w:rFonts w:ascii="Britannic Bold" w:hAnsi="Britannic Bold"/>
                <w:sz w:val="20"/>
                <w:szCs w:val="20"/>
              </w:rPr>
            </w:pPr>
            <w:r w:rsidRPr="000F38DF">
              <w:rPr>
                <w:rFonts w:ascii="Britannic Bold" w:hAnsi="Britannic Bold"/>
                <w:sz w:val="20"/>
                <w:szCs w:val="20"/>
              </w:rPr>
              <w:t>1.17</w:t>
            </w:r>
          </w:p>
        </w:tc>
        <w:tc>
          <w:tcPr>
            <w:tcW w:w="8850" w:type="dxa"/>
          </w:tcPr>
          <w:p w14:paraId="623B6437" w14:textId="77777777" w:rsidR="00E2016F" w:rsidRPr="000F38DF" w:rsidRDefault="00C50DA5" w:rsidP="00E2016F">
            <w:pPr>
              <w:pStyle w:val="NoSpacing"/>
              <w:spacing w:line="360" w:lineRule="auto"/>
              <w:rPr>
                <w:sz w:val="20"/>
                <w:szCs w:val="20"/>
              </w:rPr>
            </w:pPr>
            <w:r w:rsidRPr="000F38DF">
              <w:rPr>
                <w:rFonts w:ascii="Arial" w:hAnsi="Arial" w:cs="Arial"/>
                <w:b/>
                <w:sz w:val="20"/>
                <w:szCs w:val="20"/>
              </w:rPr>
              <w:t>“Construction Works”:</w:t>
            </w:r>
            <w:r w:rsidRPr="000F38DF">
              <w:rPr>
                <w:rFonts w:ascii="Arial" w:hAnsi="Arial" w:cs="Arial"/>
                <w:sz w:val="20"/>
                <w:szCs w:val="20"/>
              </w:rPr>
              <w:t xml:space="preserve">  means any work in connection with:</w:t>
            </w:r>
          </w:p>
        </w:tc>
      </w:tr>
      <w:tr w:rsidR="000F38DF" w:rsidRPr="000F38DF" w14:paraId="43AE1416" w14:textId="77777777" w:rsidTr="00F5001D">
        <w:tc>
          <w:tcPr>
            <w:tcW w:w="1356" w:type="dxa"/>
          </w:tcPr>
          <w:p w14:paraId="2972E06D" w14:textId="77777777" w:rsidR="00DD5861" w:rsidRPr="000F38DF" w:rsidRDefault="00C50DA5" w:rsidP="00E2016F">
            <w:pPr>
              <w:pStyle w:val="NoSpacing"/>
              <w:spacing w:line="360" w:lineRule="auto"/>
              <w:rPr>
                <w:rFonts w:ascii="Britannic Bold" w:hAnsi="Britannic Bold"/>
                <w:sz w:val="20"/>
                <w:szCs w:val="20"/>
              </w:rPr>
            </w:pPr>
            <w:r w:rsidRPr="000F38DF">
              <w:rPr>
                <w:rFonts w:ascii="Britannic Bold" w:hAnsi="Britannic Bold"/>
                <w:sz w:val="20"/>
                <w:szCs w:val="20"/>
              </w:rPr>
              <w:t>1.17.1</w:t>
            </w:r>
          </w:p>
        </w:tc>
        <w:tc>
          <w:tcPr>
            <w:tcW w:w="8850" w:type="dxa"/>
          </w:tcPr>
          <w:p w14:paraId="37188B8B" w14:textId="77777777" w:rsidR="00DD5861" w:rsidRPr="000F38DF" w:rsidRDefault="00C50DA5" w:rsidP="00E2016F">
            <w:pPr>
              <w:pStyle w:val="NoSpacing"/>
              <w:spacing w:line="360" w:lineRule="auto"/>
              <w:rPr>
                <w:sz w:val="20"/>
                <w:szCs w:val="20"/>
              </w:rPr>
            </w:pPr>
            <w:r w:rsidRPr="000F38DF">
              <w:rPr>
                <w:rFonts w:ascii="Arial" w:hAnsi="Arial" w:cs="Arial"/>
                <w:sz w:val="20"/>
                <w:szCs w:val="20"/>
              </w:rPr>
              <w:t>the erection, maintenance, alteration, renovation, repair, demolition or dismantling of or addition to a building or any similar structure;</w:t>
            </w:r>
          </w:p>
        </w:tc>
      </w:tr>
      <w:tr w:rsidR="000F38DF" w:rsidRPr="000F38DF" w14:paraId="4A6BB9F2" w14:textId="77777777" w:rsidTr="00F5001D">
        <w:tc>
          <w:tcPr>
            <w:tcW w:w="1356" w:type="dxa"/>
          </w:tcPr>
          <w:p w14:paraId="08455980" w14:textId="77777777" w:rsidR="00DD5861" w:rsidRPr="000F38DF" w:rsidRDefault="00C50DA5" w:rsidP="00E2016F">
            <w:pPr>
              <w:pStyle w:val="NoSpacing"/>
              <w:spacing w:line="360" w:lineRule="auto"/>
              <w:rPr>
                <w:rFonts w:ascii="Britannic Bold" w:hAnsi="Britannic Bold"/>
                <w:sz w:val="20"/>
                <w:szCs w:val="20"/>
              </w:rPr>
            </w:pPr>
            <w:r w:rsidRPr="000F38DF">
              <w:rPr>
                <w:rFonts w:ascii="Britannic Bold" w:hAnsi="Britannic Bold"/>
                <w:sz w:val="20"/>
                <w:szCs w:val="20"/>
              </w:rPr>
              <w:t>1.17.2</w:t>
            </w:r>
          </w:p>
        </w:tc>
        <w:tc>
          <w:tcPr>
            <w:tcW w:w="8850" w:type="dxa"/>
          </w:tcPr>
          <w:p w14:paraId="67873E3E" w14:textId="77777777" w:rsidR="00DD5861" w:rsidRPr="000F38DF" w:rsidRDefault="00C50DA5" w:rsidP="00E2016F">
            <w:pPr>
              <w:pStyle w:val="NoSpacing"/>
              <w:spacing w:line="360" w:lineRule="auto"/>
              <w:rPr>
                <w:sz w:val="20"/>
                <w:szCs w:val="20"/>
              </w:rPr>
            </w:pPr>
            <w:r w:rsidRPr="000F38DF">
              <w:rPr>
                <w:rFonts w:ascii="Arial" w:hAnsi="Arial" w:cs="Arial"/>
                <w:sz w:val="20"/>
                <w:szCs w:val="20"/>
              </w:rPr>
              <w:t>the installation, erection, dismantling or maintenance of a fixed plant;</w:t>
            </w:r>
          </w:p>
        </w:tc>
      </w:tr>
      <w:tr w:rsidR="000F38DF" w:rsidRPr="000F38DF" w14:paraId="5C086197" w14:textId="77777777" w:rsidTr="00F5001D">
        <w:tc>
          <w:tcPr>
            <w:tcW w:w="1356" w:type="dxa"/>
          </w:tcPr>
          <w:p w14:paraId="21C9688F" w14:textId="77777777" w:rsidR="00C50DA5" w:rsidRPr="000F38DF" w:rsidRDefault="00C50DA5" w:rsidP="00E2016F">
            <w:pPr>
              <w:pStyle w:val="NoSpacing"/>
              <w:spacing w:line="360" w:lineRule="auto"/>
              <w:rPr>
                <w:rFonts w:ascii="Britannic Bold" w:hAnsi="Britannic Bold"/>
                <w:sz w:val="20"/>
                <w:szCs w:val="20"/>
              </w:rPr>
            </w:pPr>
            <w:r w:rsidRPr="000F38DF">
              <w:rPr>
                <w:rFonts w:ascii="Britannic Bold" w:hAnsi="Britannic Bold"/>
                <w:sz w:val="20"/>
                <w:szCs w:val="20"/>
              </w:rPr>
              <w:t>1.17.3</w:t>
            </w:r>
          </w:p>
        </w:tc>
        <w:tc>
          <w:tcPr>
            <w:tcW w:w="8850" w:type="dxa"/>
          </w:tcPr>
          <w:p w14:paraId="46BD0227" w14:textId="77777777" w:rsidR="00C50DA5" w:rsidRPr="000F38DF" w:rsidRDefault="00C50DA5" w:rsidP="00E2016F">
            <w:pPr>
              <w:pStyle w:val="NoSpacing"/>
              <w:spacing w:line="360" w:lineRule="auto"/>
              <w:rPr>
                <w:sz w:val="20"/>
                <w:szCs w:val="20"/>
              </w:rPr>
            </w:pPr>
            <w:r w:rsidRPr="000F38DF">
              <w:rPr>
                <w:rFonts w:ascii="Arial" w:hAnsi="Arial" w:cs="Arial"/>
                <w:sz w:val="20"/>
                <w:szCs w:val="20"/>
              </w:rPr>
              <w:t>the construction, maintenance, demolition or dismantling of any bridge, dam, canal, road, railway, sewer or water reticulation system or any similar civil engineering structure; or</w:t>
            </w:r>
          </w:p>
        </w:tc>
      </w:tr>
      <w:tr w:rsidR="000F38DF" w:rsidRPr="000F38DF" w14:paraId="09EF5B75" w14:textId="77777777" w:rsidTr="00F5001D">
        <w:tc>
          <w:tcPr>
            <w:tcW w:w="1356" w:type="dxa"/>
          </w:tcPr>
          <w:p w14:paraId="4894CC60" w14:textId="77777777" w:rsidR="00C50DA5" w:rsidRPr="000F38DF" w:rsidRDefault="00C50DA5" w:rsidP="00E2016F">
            <w:pPr>
              <w:pStyle w:val="NoSpacing"/>
              <w:spacing w:line="360" w:lineRule="auto"/>
              <w:rPr>
                <w:rFonts w:ascii="Britannic Bold" w:hAnsi="Britannic Bold"/>
                <w:sz w:val="20"/>
                <w:szCs w:val="20"/>
              </w:rPr>
            </w:pPr>
            <w:r w:rsidRPr="000F38DF">
              <w:rPr>
                <w:rFonts w:ascii="Britannic Bold" w:hAnsi="Britannic Bold"/>
                <w:sz w:val="20"/>
                <w:szCs w:val="20"/>
              </w:rPr>
              <w:t>1.17.4</w:t>
            </w:r>
          </w:p>
        </w:tc>
        <w:tc>
          <w:tcPr>
            <w:tcW w:w="8850" w:type="dxa"/>
          </w:tcPr>
          <w:p w14:paraId="0F7155A5" w14:textId="77777777" w:rsidR="00C50DA5" w:rsidRPr="000F38DF" w:rsidRDefault="00C50DA5" w:rsidP="00E2016F">
            <w:pPr>
              <w:pStyle w:val="NoSpacing"/>
              <w:spacing w:line="360" w:lineRule="auto"/>
              <w:rPr>
                <w:sz w:val="20"/>
                <w:szCs w:val="20"/>
              </w:rPr>
            </w:pPr>
            <w:r w:rsidRPr="000F38DF">
              <w:rPr>
                <w:rFonts w:ascii="Arial" w:hAnsi="Arial" w:cs="Arial"/>
                <w:sz w:val="20"/>
                <w:szCs w:val="20"/>
              </w:rPr>
              <w:t>the moving of earth, clearing of land, the making of an excavation, piling or any similar type of work.</w:t>
            </w:r>
          </w:p>
        </w:tc>
      </w:tr>
      <w:tr w:rsidR="000F38DF" w:rsidRPr="000F38DF" w14:paraId="612CDEF8" w14:textId="77777777" w:rsidTr="00F5001D">
        <w:tc>
          <w:tcPr>
            <w:tcW w:w="1356" w:type="dxa"/>
          </w:tcPr>
          <w:p w14:paraId="3E945A0A" w14:textId="77777777" w:rsidR="00E2016F" w:rsidRPr="000F38DF" w:rsidRDefault="00E2016F" w:rsidP="00E2016F">
            <w:pPr>
              <w:pStyle w:val="NoSpacing"/>
              <w:spacing w:line="360" w:lineRule="auto"/>
              <w:rPr>
                <w:rFonts w:ascii="Britannic Bold" w:hAnsi="Britannic Bold"/>
                <w:sz w:val="20"/>
                <w:szCs w:val="20"/>
              </w:rPr>
            </w:pPr>
            <w:r w:rsidRPr="000F38DF">
              <w:rPr>
                <w:rFonts w:ascii="Britannic Bold" w:hAnsi="Britannic Bold"/>
                <w:sz w:val="20"/>
                <w:szCs w:val="20"/>
              </w:rPr>
              <w:t>1.18</w:t>
            </w:r>
          </w:p>
        </w:tc>
        <w:tc>
          <w:tcPr>
            <w:tcW w:w="8850" w:type="dxa"/>
          </w:tcPr>
          <w:p w14:paraId="5C4F16DC" w14:textId="77777777" w:rsidR="00E2016F" w:rsidRPr="000F38DF" w:rsidRDefault="00C50DA5" w:rsidP="00E2016F">
            <w:pPr>
              <w:pStyle w:val="NoSpacing"/>
              <w:spacing w:line="360" w:lineRule="auto"/>
              <w:rPr>
                <w:sz w:val="20"/>
                <w:szCs w:val="20"/>
              </w:rPr>
            </w:pPr>
            <w:r w:rsidRPr="000F38DF">
              <w:rPr>
                <w:rFonts w:ascii="Arial" w:hAnsi="Arial" w:cs="Arial"/>
                <w:b/>
                <w:sz w:val="20"/>
                <w:szCs w:val="20"/>
              </w:rPr>
              <w:t>“Consultant”:</w:t>
            </w:r>
            <w:r w:rsidRPr="000F38DF">
              <w:rPr>
                <w:rFonts w:ascii="Arial" w:hAnsi="Arial" w:cs="Arial"/>
                <w:sz w:val="20"/>
                <w:szCs w:val="20"/>
              </w:rPr>
              <w:t xml:space="preserve">  means a person or entity providing services requiring knowledge-based expertise and includes professional service providers.</w:t>
            </w:r>
          </w:p>
        </w:tc>
      </w:tr>
      <w:tr w:rsidR="000F38DF" w:rsidRPr="000F38DF" w14:paraId="3D9A3B92" w14:textId="77777777" w:rsidTr="00F5001D">
        <w:tc>
          <w:tcPr>
            <w:tcW w:w="1356" w:type="dxa"/>
          </w:tcPr>
          <w:p w14:paraId="1172C343" w14:textId="77777777" w:rsidR="00E2016F" w:rsidRPr="000F38DF" w:rsidRDefault="00E2016F" w:rsidP="00E2016F">
            <w:pPr>
              <w:pStyle w:val="NoSpacing"/>
              <w:spacing w:line="360" w:lineRule="auto"/>
              <w:rPr>
                <w:rFonts w:ascii="Britannic Bold" w:hAnsi="Britannic Bold"/>
                <w:sz w:val="20"/>
                <w:szCs w:val="20"/>
              </w:rPr>
            </w:pPr>
            <w:r w:rsidRPr="000F38DF">
              <w:rPr>
                <w:rFonts w:ascii="Britannic Bold" w:hAnsi="Britannic Bold"/>
                <w:sz w:val="20"/>
                <w:szCs w:val="20"/>
              </w:rPr>
              <w:t>1.19</w:t>
            </w:r>
          </w:p>
        </w:tc>
        <w:tc>
          <w:tcPr>
            <w:tcW w:w="8850" w:type="dxa"/>
          </w:tcPr>
          <w:p w14:paraId="7AB99BC8" w14:textId="77777777" w:rsidR="00E2016F" w:rsidRPr="000F38DF" w:rsidRDefault="00C50DA5" w:rsidP="00C50DA5">
            <w:pPr>
              <w:spacing w:line="360" w:lineRule="auto"/>
              <w:contextualSpacing/>
              <w:jc w:val="both"/>
              <w:rPr>
                <w:rFonts w:ascii="Arial" w:hAnsi="Arial" w:cs="Arial"/>
                <w:sz w:val="20"/>
                <w:szCs w:val="20"/>
              </w:rPr>
            </w:pPr>
            <w:r w:rsidRPr="000F38DF">
              <w:rPr>
                <w:rFonts w:ascii="Arial" w:hAnsi="Arial" w:cs="Arial"/>
                <w:b/>
                <w:sz w:val="20"/>
                <w:szCs w:val="20"/>
              </w:rPr>
              <w:t>“Contract”:</w:t>
            </w:r>
            <w:r w:rsidRPr="000F38DF">
              <w:rPr>
                <w:rFonts w:ascii="Arial" w:hAnsi="Arial" w:cs="Arial"/>
                <w:sz w:val="20"/>
                <w:szCs w:val="20"/>
              </w:rPr>
              <w:t xml:space="preserve"> means the agreement, which   is concluded when   the municipality accepts, in writing, a competitive bid or quotation submitted by a supplier.</w:t>
            </w:r>
          </w:p>
        </w:tc>
      </w:tr>
      <w:tr w:rsidR="000F38DF" w:rsidRPr="000F38DF" w14:paraId="6E0B8B88" w14:textId="77777777" w:rsidTr="00F5001D">
        <w:tc>
          <w:tcPr>
            <w:tcW w:w="1356" w:type="dxa"/>
          </w:tcPr>
          <w:p w14:paraId="60EC29E0" w14:textId="77777777" w:rsidR="00E2016F" w:rsidRPr="000F38DF" w:rsidRDefault="00E2016F" w:rsidP="00E2016F">
            <w:pPr>
              <w:pStyle w:val="NoSpacing"/>
              <w:spacing w:line="360" w:lineRule="auto"/>
              <w:rPr>
                <w:rFonts w:ascii="Britannic Bold" w:hAnsi="Britannic Bold"/>
                <w:sz w:val="20"/>
                <w:szCs w:val="20"/>
              </w:rPr>
            </w:pPr>
            <w:r w:rsidRPr="000F38DF">
              <w:rPr>
                <w:rFonts w:ascii="Britannic Bold" w:hAnsi="Britannic Bold"/>
                <w:sz w:val="20"/>
                <w:szCs w:val="20"/>
              </w:rPr>
              <w:t>1.20</w:t>
            </w:r>
          </w:p>
        </w:tc>
        <w:tc>
          <w:tcPr>
            <w:tcW w:w="8850" w:type="dxa"/>
          </w:tcPr>
          <w:p w14:paraId="5F0F6E69" w14:textId="77777777" w:rsidR="00E2016F" w:rsidRPr="000F38DF" w:rsidRDefault="00C50DA5" w:rsidP="00E2016F">
            <w:pPr>
              <w:pStyle w:val="NoSpacing"/>
              <w:spacing w:line="360" w:lineRule="auto"/>
              <w:rPr>
                <w:sz w:val="20"/>
                <w:szCs w:val="20"/>
              </w:rPr>
            </w:pPr>
            <w:r w:rsidRPr="000F38DF">
              <w:rPr>
                <w:rFonts w:ascii="Arial" w:hAnsi="Arial" w:cs="Arial"/>
                <w:b/>
                <w:sz w:val="20"/>
                <w:szCs w:val="20"/>
              </w:rPr>
              <w:t>“Contractor”:</w:t>
            </w:r>
            <w:r w:rsidRPr="000F38DF">
              <w:rPr>
                <w:rFonts w:ascii="Arial" w:hAnsi="Arial" w:cs="Arial"/>
                <w:sz w:val="20"/>
                <w:szCs w:val="20"/>
              </w:rPr>
              <w:t xml:space="preserve">  means any person or entity whose competitive bid or quotation has been accepted by the municipality.</w:t>
            </w:r>
          </w:p>
        </w:tc>
      </w:tr>
      <w:tr w:rsidR="000F38DF" w:rsidRPr="000F38DF" w14:paraId="1EADF64F" w14:textId="77777777" w:rsidTr="00F5001D">
        <w:tc>
          <w:tcPr>
            <w:tcW w:w="1356" w:type="dxa"/>
          </w:tcPr>
          <w:p w14:paraId="4BF4D4FF" w14:textId="77777777" w:rsidR="00E2016F" w:rsidRPr="000F38DF" w:rsidRDefault="00E2016F" w:rsidP="00E2016F">
            <w:pPr>
              <w:pStyle w:val="NoSpacing"/>
              <w:spacing w:line="360" w:lineRule="auto"/>
              <w:rPr>
                <w:rFonts w:ascii="Britannic Bold" w:hAnsi="Britannic Bold"/>
                <w:sz w:val="20"/>
                <w:szCs w:val="20"/>
              </w:rPr>
            </w:pPr>
            <w:r w:rsidRPr="000F38DF">
              <w:rPr>
                <w:rFonts w:ascii="Britannic Bold" w:hAnsi="Britannic Bold"/>
                <w:sz w:val="20"/>
                <w:szCs w:val="20"/>
              </w:rPr>
              <w:t>1.21</w:t>
            </w:r>
          </w:p>
        </w:tc>
        <w:tc>
          <w:tcPr>
            <w:tcW w:w="8850" w:type="dxa"/>
          </w:tcPr>
          <w:p w14:paraId="0A9C0665" w14:textId="77777777" w:rsidR="00E2016F" w:rsidRPr="000F38DF" w:rsidRDefault="00C50DA5" w:rsidP="00E2016F">
            <w:pPr>
              <w:pStyle w:val="NoSpacing"/>
              <w:spacing w:line="360" w:lineRule="auto"/>
              <w:rPr>
                <w:sz w:val="20"/>
                <w:szCs w:val="20"/>
              </w:rPr>
            </w:pPr>
            <w:r w:rsidRPr="000F38DF">
              <w:rPr>
                <w:rFonts w:ascii="Arial" w:hAnsi="Arial" w:cs="Arial"/>
                <w:b/>
                <w:sz w:val="20"/>
                <w:szCs w:val="20"/>
              </w:rPr>
              <w:t>“Contract participation goal”:</w:t>
            </w:r>
            <w:r w:rsidRPr="000F38DF">
              <w:rPr>
                <w:rFonts w:ascii="Arial" w:hAnsi="Arial" w:cs="Arial"/>
                <w:sz w:val="20"/>
                <w:szCs w:val="20"/>
              </w:rPr>
              <w:t xml:space="preserve"> the value of the participation of  a specific  target  group that a contractor must  achieve  in  the performance of a contract, expressed as a percentage of the bid sum less provisional sums, contingencies and VAT.</w:t>
            </w:r>
          </w:p>
        </w:tc>
      </w:tr>
      <w:tr w:rsidR="000F38DF" w:rsidRPr="000F38DF" w14:paraId="741FF2ED" w14:textId="77777777" w:rsidTr="00F5001D">
        <w:tc>
          <w:tcPr>
            <w:tcW w:w="1356" w:type="dxa"/>
          </w:tcPr>
          <w:p w14:paraId="12CEEF39" w14:textId="77777777" w:rsidR="00E2016F" w:rsidRPr="000F38DF" w:rsidRDefault="00E2016F" w:rsidP="00E2016F">
            <w:pPr>
              <w:pStyle w:val="NoSpacing"/>
              <w:spacing w:line="360" w:lineRule="auto"/>
              <w:rPr>
                <w:rFonts w:ascii="Britannic Bold" w:hAnsi="Britannic Bold"/>
                <w:sz w:val="20"/>
                <w:szCs w:val="20"/>
              </w:rPr>
            </w:pPr>
            <w:r w:rsidRPr="000F38DF">
              <w:rPr>
                <w:rFonts w:ascii="Britannic Bold" w:hAnsi="Britannic Bold"/>
                <w:sz w:val="20"/>
                <w:szCs w:val="20"/>
              </w:rPr>
              <w:t>1.22</w:t>
            </w:r>
          </w:p>
        </w:tc>
        <w:tc>
          <w:tcPr>
            <w:tcW w:w="8850" w:type="dxa"/>
          </w:tcPr>
          <w:p w14:paraId="27BC0BDD" w14:textId="77777777" w:rsidR="00E2016F" w:rsidRPr="000F38DF" w:rsidRDefault="00C50DA5" w:rsidP="00E2016F">
            <w:pPr>
              <w:pStyle w:val="NoSpacing"/>
              <w:spacing w:line="360" w:lineRule="auto"/>
              <w:rPr>
                <w:sz w:val="20"/>
                <w:szCs w:val="20"/>
              </w:rPr>
            </w:pPr>
            <w:r w:rsidRPr="000F38DF">
              <w:rPr>
                <w:rFonts w:ascii="Arial" w:hAnsi="Arial" w:cs="Arial"/>
                <w:b/>
                <w:sz w:val="20"/>
                <w:szCs w:val="20"/>
              </w:rPr>
              <w:t>“Day(s)”:</w:t>
            </w:r>
            <w:r w:rsidRPr="000F38DF">
              <w:rPr>
                <w:rFonts w:ascii="Arial" w:hAnsi="Arial" w:cs="Arial"/>
                <w:sz w:val="20"/>
                <w:szCs w:val="20"/>
              </w:rPr>
              <w:t xml:space="preserve"> means calendar days unless the context indicates otherwise.</w:t>
            </w:r>
          </w:p>
        </w:tc>
      </w:tr>
      <w:tr w:rsidR="000F38DF" w:rsidRPr="000F38DF" w14:paraId="0A92439D" w14:textId="77777777" w:rsidTr="00F5001D">
        <w:tc>
          <w:tcPr>
            <w:tcW w:w="1356" w:type="dxa"/>
          </w:tcPr>
          <w:p w14:paraId="08B75F8B" w14:textId="77777777" w:rsidR="00E2016F" w:rsidRPr="000F38DF" w:rsidRDefault="00E2016F" w:rsidP="00E2016F">
            <w:pPr>
              <w:pStyle w:val="NoSpacing"/>
              <w:spacing w:line="360" w:lineRule="auto"/>
              <w:rPr>
                <w:rFonts w:ascii="Britannic Bold" w:hAnsi="Britannic Bold"/>
                <w:sz w:val="20"/>
                <w:szCs w:val="20"/>
              </w:rPr>
            </w:pPr>
            <w:r w:rsidRPr="000F38DF">
              <w:rPr>
                <w:rFonts w:ascii="Britannic Bold" w:hAnsi="Britannic Bold"/>
                <w:sz w:val="20"/>
                <w:szCs w:val="20"/>
              </w:rPr>
              <w:t>1.23</w:t>
            </w:r>
          </w:p>
        </w:tc>
        <w:tc>
          <w:tcPr>
            <w:tcW w:w="8850" w:type="dxa"/>
          </w:tcPr>
          <w:p w14:paraId="7DD90B45" w14:textId="77777777" w:rsidR="00E2016F" w:rsidRPr="000F38DF" w:rsidRDefault="00C50DA5" w:rsidP="00E2016F">
            <w:pPr>
              <w:pStyle w:val="NoSpacing"/>
              <w:spacing w:line="360" w:lineRule="auto"/>
              <w:rPr>
                <w:sz w:val="20"/>
                <w:szCs w:val="20"/>
              </w:rPr>
            </w:pPr>
            <w:r w:rsidRPr="000F38DF">
              <w:rPr>
                <w:rFonts w:ascii="Arial" w:hAnsi="Arial" w:cs="Arial"/>
                <w:b/>
                <w:sz w:val="20"/>
                <w:szCs w:val="20"/>
              </w:rPr>
              <w:t>“Delegated Authority”:</w:t>
            </w:r>
            <w:r w:rsidRPr="000F38DF">
              <w:rPr>
                <w:rFonts w:ascii="Arial" w:hAnsi="Arial" w:cs="Arial"/>
                <w:sz w:val="20"/>
                <w:szCs w:val="20"/>
              </w:rPr>
              <w:t xml:space="preserve"> means any person or committee delegated with authority by the municipality in terms of the provisions of the Municipal Finance Management Act.</w:t>
            </w:r>
          </w:p>
        </w:tc>
      </w:tr>
      <w:tr w:rsidR="000F38DF" w:rsidRPr="000F38DF" w14:paraId="5CA0A43D" w14:textId="77777777" w:rsidTr="00F5001D">
        <w:tc>
          <w:tcPr>
            <w:tcW w:w="1356" w:type="dxa"/>
          </w:tcPr>
          <w:p w14:paraId="2838A718" w14:textId="77777777" w:rsidR="00E2016F" w:rsidRPr="000F38DF" w:rsidRDefault="00E2016F" w:rsidP="00E2016F">
            <w:pPr>
              <w:pStyle w:val="NoSpacing"/>
              <w:spacing w:line="360" w:lineRule="auto"/>
              <w:rPr>
                <w:rFonts w:ascii="Britannic Bold" w:hAnsi="Britannic Bold"/>
                <w:sz w:val="20"/>
                <w:szCs w:val="20"/>
              </w:rPr>
            </w:pPr>
            <w:r w:rsidRPr="000F38DF">
              <w:rPr>
                <w:rFonts w:ascii="Britannic Bold" w:hAnsi="Britannic Bold"/>
                <w:sz w:val="20"/>
                <w:szCs w:val="20"/>
              </w:rPr>
              <w:t>1.24</w:t>
            </w:r>
          </w:p>
        </w:tc>
        <w:tc>
          <w:tcPr>
            <w:tcW w:w="8850" w:type="dxa"/>
          </w:tcPr>
          <w:p w14:paraId="206EFB05" w14:textId="77777777" w:rsidR="00E2016F" w:rsidRPr="000F38DF" w:rsidRDefault="00C50DA5" w:rsidP="00E2016F">
            <w:pPr>
              <w:pStyle w:val="NoSpacing"/>
              <w:spacing w:line="360" w:lineRule="auto"/>
              <w:rPr>
                <w:sz w:val="20"/>
                <w:szCs w:val="20"/>
              </w:rPr>
            </w:pPr>
            <w:r w:rsidRPr="000F38DF">
              <w:rPr>
                <w:rFonts w:ascii="Arial" w:hAnsi="Arial" w:cs="Arial"/>
                <w:b/>
                <w:sz w:val="20"/>
                <w:szCs w:val="20"/>
              </w:rPr>
              <w:t xml:space="preserve">“Designated sector”: </w:t>
            </w:r>
            <w:r w:rsidRPr="000F38DF">
              <w:rPr>
                <w:rFonts w:ascii="Arial" w:hAnsi="Arial" w:cs="Arial"/>
                <w:sz w:val="20"/>
                <w:szCs w:val="20"/>
              </w:rPr>
              <w:t>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tc>
      </w:tr>
      <w:tr w:rsidR="000F38DF" w:rsidRPr="000F38DF" w14:paraId="32827456" w14:textId="77777777" w:rsidTr="00F5001D">
        <w:tc>
          <w:tcPr>
            <w:tcW w:w="1356" w:type="dxa"/>
          </w:tcPr>
          <w:p w14:paraId="19C9A58F" w14:textId="77777777" w:rsidR="00E2016F" w:rsidRPr="000F38DF" w:rsidRDefault="00E2016F" w:rsidP="00E2016F">
            <w:pPr>
              <w:pStyle w:val="NoSpacing"/>
              <w:spacing w:line="360" w:lineRule="auto"/>
              <w:rPr>
                <w:rFonts w:ascii="Britannic Bold" w:hAnsi="Britannic Bold"/>
                <w:sz w:val="20"/>
                <w:szCs w:val="20"/>
              </w:rPr>
            </w:pPr>
            <w:r w:rsidRPr="000F38DF">
              <w:rPr>
                <w:rFonts w:ascii="Britannic Bold" w:hAnsi="Britannic Bold"/>
                <w:sz w:val="20"/>
                <w:szCs w:val="20"/>
              </w:rPr>
              <w:t>1.25</w:t>
            </w:r>
          </w:p>
        </w:tc>
        <w:tc>
          <w:tcPr>
            <w:tcW w:w="8850" w:type="dxa"/>
          </w:tcPr>
          <w:p w14:paraId="67E119EA" w14:textId="77777777" w:rsidR="00C50DA5" w:rsidRPr="000F38DF" w:rsidRDefault="00C50DA5" w:rsidP="00C50DA5">
            <w:pPr>
              <w:spacing w:line="360" w:lineRule="auto"/>
              <w:contextualSpacing/>
              <w:jc w:val="both"/>
              <w:rPr>
                <w:rFonts w:ascii="Arial" w:hAnsi="Arial" w:cs="Arial"/>
                <w:sz w:val="20"/>
                <w:szCs w:val="20"/>
              </w:rPr>
            </w:pPr>
            <w:r w:rsidRPr="000F38DF">
              <w:rPr>
                <w:rFonts w:ascii="Arial" w:hAnsi="Arial" w:cs="Arial"/>
                <w:b/>
                <w:sz w:val="20"/>
                <w:szCs w:val="20"/>
              </w:rPr>
              <w:t>“Designated group”</w:t>
            </w:r>
            <w:r w:rsidRPr="000F38DF">
              <w:rPr>
                <w:rFonts w:ascii="Arial" w:hAnsi="Arial" w:cs="Arial"/>
                <w:sz w:val="20"/>
                <w:szCs w:val="20"/>
              </w:rPr>
              <w:t xml:space="preserve"> means:</w:t>
            </w:r>
          </w:p>
          <w:p w14:paraId="41AC2456" w14:textId="77777777" w:rsidR="00C50DA5" w:rsidRPr="000F38DF" w:rsidRDefault="00C50DA5" w:rsidP="00C50DA5">
            <w:pPr>
              <w:pStyle w:val="ListParagraph"/>
              <w:numPr>
                <w:ilvl w:val="0"/>
                <w:numId w:val="14"/>
              </w:numPr>
              <w:spacing w:line="360" w:lineRule="auto"/>
              <w:jc w:val="both"/>
              <w:rPr>
                <w:rFonts w:ascii="Arial" w:hAnsi="Arial" w:cs="Arial"/>
                <w:sz w:val="20"/>
                <w:szCs w:val="20"/>
              </w:rPr>
            </w:pPr>
            <w:r w:rsidRPr="000F38DF">
              <w:rPr>
                <w:rFonts w:ascii="Arial" w:hAnsi="Arial" w:cs="Arial"/>
                <w:sz w:val="20"/>
                <w:szCs w:val="20"/>
              </w:rPr>
              <w:t>Black designated groups;</w:t>
            </w:r>
          </w:p>
          <w:p w14:paraId="03FADA87" w14:textId="77777777" w:rsidR="00C50DA5" w:rsidRPr="000F38DF" w:rsidRDefault="00C50DA5" w:rsidP="00C50DA5">
            <w:pPr>
              <w:pStyle w:val="ListParagraph"/>
              <w:numPr>
                <w:ilvl w:val="0"/>
                <w:numId w:val="14"/>
              </w:numPr>
              <w:spacing w:line="360" w:lineRule="auto"/>
              <w:jc w:val="both"/>
              <w:rPr>
                <w:rFonts w:ascii="Arial" w:hAnsi="Arial" w:cs="Arial"/>
                <w:sz w:val="20"/>
                <w:szCs w:val="20"/>
              </w:rPr>
            </w:pPr>
            <w:r w:rsidRPr="000F38DF">
              <w:rPr>
                <w:rFonts w:ascii="Arial" w:hAnsi="Arial" w:cs="Arial"/>
                <w:sz w:val="20"/>
                <w:szCs w:val="20"/>
              </w:rPr>
              <w:t>Black people;</w:t>
            </w:r>
          </w:p>
          <w:p w14:paraId="499E1401" w14:textId="77777777" w:rsidR="00C50DA5" w:rsidRPr="000F38DF" w:rsidRDefault="00C50DA5" w:rsidP="00C50DA5">
            <w:pPr>
              <w:pStyle w:val="ListParagraph"/>
              <w:numPr>
                <w:ilvl w:val="0"/>
                <w:numId w:val="14"/>
              </w:numPr>
              <w:spacing w:line="360" w:lineRule="auto"/>
              <w:jc w:val="both"/>
              <w:rPr>
                <w:rFonts w:ascii="Arial" w:hAnsi="Arial" w:cs="Arial"/>
                <w:sz w:val="20"/>
                <w:szCs w:val="20"/>
              </w:rPr>
            </w:pPr>
            <w:r w:rsidRPr="000F38DF">
              <w:rPr>
                <w:rFonts w:ascii="Arial" w:hAnsi="Arial" w:cs="Arial"/>
                <w:sz w:val="20"/>
                <w:szCs w:val="20"/>
              </w:rPr>
              <w:t>Women;</w:t>
            </w:r>
          </w:p>
          <w:p w14:paraId="50725596" w14:textId="77777777" w:rsidR="00C50DA5" w:rsidRPr="000F38DF" w:rsidRDefault="00C50DA5" w:rsidP="00C50DA5">
            <w:pPr>
              <w:pStyle w:val="ListParagraph"/>
              <w:numPr>
                <w:ilvl w:val="0"/>
                <w:numId w:val="14"/>
              </w:numPr>
              <w:spacing w:line="360" w:lineRule="auto"/>
              <w:jc w:val="both"/>
              <w:rPr>
                <w:rFonts w:ascii="Arial" w:hAnsi="Arial" w:cs="Arial"/>
                <w:sz w:val="20"/>
                <w:szCs w:val="20"/>
              </w:rPr>
            </w:pPr>
            <w:r w:rsidRPr="000F38DF">
              <w:rPr>
                <w:rFonts w:ascii="Arial" w:hAnsi="Arial" w:cs="Arial"/>
                <w:sz w:val="20"/>
                <w:szCs w:val="20"/>
              </w:rPr>
              <w:t>People with disabilities; or</w:t>
            </w:r>
          </w:p>
          <w:p w14:paraId="4D4A328F" w14:textId="77777777" w:rsidR="00E2016F" w:rsidRPr="000F38DF" w:rsidRDefault="00C50DA5" w:rsidP="00E2016F">
            <w:pPr>
              <w:pStyle w:val="ListParagraph"/>
              <w:numPr>
                <w:ilvl w:val="0"/>
                <w:numId w:val="14"/>
              </w:numPr>
              <w:spacing w:line="360" w:lineRule="auto"/>
              <w:jc w:val="both"/>
              <w:rPr>
                <w:rFonts w:ascii="Arial" w:hAnsi="Arial" w:cs="Arial"/>
                <w:sz w:val="20"/>
                <w:szCs w:val="20"/>
              </w:rPr>
            </w:pPr>
            <w:r w:rsidRPr="000F38DF">
              <w:rPr>
                <w:rFonts w:ascii="Arial" w:hAnsi="Arial" w:cs="Arial"/>
                <w:sz w:val="20"/>
                <w:szCs w:val="20"/>
              </w:rPr>
              <w:t>Small enterprises, as defined in section 1 of the National Small Enterprise Act, 1996 (Act No. 102 of 1996);</w:t>
            </w:r>
          </w:p>
        </w:tc>
      </w:tr>
      <w:tr w:rsidR="000F38DF" w:rsidRPr="000F38DF" w14:paraId="6D3FEB70" w14:textId="77777777" w:rsidTr="00F5001D">
        <w:tc>
          <w:tcPr>
            <w:tcW w:w="1356" w:type="dxa"/>
          </w:tcPr>
          <w:p w14:paraId="51B5DFA8" w14:textId="77777777" w:rsidR="00E2016F" w:rsidRPr="000F38DF" w:rsidRDefault="00E2016F" w:rsidP="00E2016F">
            <w:pPr>
              <w:pStyle w:val="NoSpacing"/>
              <w:spacing w:line="360" w:lineRule="auto"/>
              <w:rPr>
                <w:rFonts w:ascii="Britannic Bold" w:hAnsi="Britannic Bold"/>
                <w:sz w:val="20"/>
                <w:szCs w:val="20"/>
              </w:rPr>
            </w:pPr>
            <w:r w:rsidRPr="000F38DF">
              <w:rPr>
                <w:rFonts w:ascii="Britannic Bold" w:hAnsi="Britannic Bold"/>
                <w:sz w:val="20"/>
                <w:szCs w:val="20"/>
              </w:rPr>
              <w:lastRenderedPageBreak/>
              <w:t>1.26</w:t>
            </w:r>
          </w:p>
        </w:tc>
        <w:tc>
          <w:tcPr>
            <w:tcW w:w="8850" w:type="dxa"/>
          </w:tcPr>
          <w:p w14:paraId="495216C2" w14:textId="77777777" w:rsidR="00E2016F" w:rsidRPr="000F38DF" w:rsidRDefault="00C50DA5" w:rsidP="00E2016F">
            <w:pPr>
              <w:pStyle w:val="NoSpacing"/>
              <w:spacing w:line="360" w:lineRule="auto"/>
              <w:rPr>
                <w:sz w:val="20"/>
                <w:szCs w:val="20"/>
              </w:rPr>
            </w:pPr>
            <w:r w:rsidRPr="000F38DF">
              <w:rPr>
                <w:rFonts w:ascii="Arial" w:hAnsi="Arial" w:cs="Arial"/>
                <w:b/>
                <w:sz w:val="20"/>
                <w:szCs w:val="20"/>
              </w:rPr>
              <w:t xml:space="preserve">“Evaluation of Bids”: </w:t>
            </w:r>
            <w:r w:rsidRPr="000F38DF">
              <w:rPr>
                <w:rFonts w:ascii="Arial" w:hAnsi="Arial" w:cs="Arial"/>
                <w:sz w:val="20"/>
                <w:szCs w:val="20"/>
              </w:rPr>
              <w:t>in respect of bids that exceed R200 000, shall be deemed to take place when the Bid Evaluation Committee meets to make a recommendation to the Bid Adjudication Committee.</w:t>
            </w:r>
          </w:p>
        </w:tc>
      </w:tr>
      <w:tr w:rsidR="000F38DF" w:rsidRPr="000F38DF" w14:paraId="05BAAA19" w14:textId="77777777" w:rsidTr="00F5001D">
        <w:tc>
          <w:tcPr>
            <w:tcW w:w="1356" w:type="dxa"/>
          </w:tcPr>
          <w:p w14:paraId="48381528" w14:textId="77777777" w:rsidR="00E2016F" w:rsidRPr="000F38DF" w:rsidRDefault="00E2016F" w:rsidP="00E2016F">
            <w:pPr>
              <w:pStyle w:val="NoSpacing"/>
              <w:spacing w:line="360" w:lineRule="auto"/>
              <w:rPr>
                <w:rFonts w:ascii="Britannic Bold" w:hAnsi="Britannic Bold"/>
                <w:sz w:val="20"/>
                <w:szCs w:val="20"/>
              </w:rPr>
            </w:pPr>
            <w:r w:rsidRPr="000F38DF">
              <w:rPr>
                <w:rFonts w:ascii="Britannic Bold" w:hAnsi="Britannic Bold"/>
                <w:sz w:val="20"/>
                <w:szCs w:val="20"/>
              </w:rPr>
              <w:t>1.27</w:t>
            </w:r>
          </w:p>
        </w:tc>
        <w:tc>
          <w:tcPr>
            <w:tcW w:w="8850" w:type="dxa"/>
          </w:tcPr>
          <w:p w14:paraId="2A9087E8" w14:textId="77777777" w:rsidR="00E2016F" w:rsidRPr="000F38DF" w:rsidRDefault="00C50DA5" w:rsidP="00E2016F">
            <w:pPr>
              <w:pStyle w:val="NoSpacing"/>
              <w:spacing w:line="360" w:lineRule="auto"/>
              <w:rPr>
                <w:sz w:val="20"/>
                <w:szCs w:val="20"/>
              </w:rPr>
            </w:pPr>
            <w:r w:rsidRPr="000F38DF">
              <w:rPr>
                <w:rFonts w:ascii="Arial" w:hAnsi="Arial" w:cs="Arial"/>
                <w:b/>
                <w:sz w:val="20"/>
                <w:szCs w:val="20"/>
              </w:rPr>
              <w:t>“Evaluation Points”:</w:t>
            </w:r>
            <w:r w:rsidRPr="000F38DF">
              <w:rPr>
                <w:rFonts w:ascii="Arial" w:hAnsi="Arial" w:cs="Arial"/>
                <w:sz w:val="20"/>
                <w:szCs w:val="20"/>
              </w:rPr>
              <w:t xml:space="preserve">  also referred to as “Adjudication Points” (see clause 1.1 above).</w:t>
            </w:r>
          </w:p>
        </w:tc>
      </w:tr>
      <w:tr w:rsidR="000F38DF" w:rsidRPr="000F38DF" w14:paraId="4A5FD3D7" w14:textId="77777777" w:rsidTr="00F5001D">
        <w:tc>
          <w:tcPr>
            <w:tcW w:w="1356" w:type="dxa"/>
            <w:shd w:val="clear" w:color="auto" w:fill="auto"/>
          </w:tcPr>
          <w:p w14:paraId="651C3A40" w14:textId="77777777" w:rsidR="00E2016F" w:rsidRPr="000F38DF" w:rsidRDefault="00E2016F" w:rsidP="00E2016F">
            <w:pPr>
              <w:pStyle w:val="NoSpacing"/>
              <w:spacing w:line="360" w:lineRule="auto"/>
              <w:rPr>
                <w:rFonts w:ascii="Britannic Bold" w:hAnsi="Britannic Bold"/>
                <w:sz w:val="20"/>
                <w:szCs w:val="20"/>
              </w:rPr>
            </w:pPr>
            <w:r w:rsidRPr="000F38DF">
              <w:rPr>
                <w:rFonts w:ascii="Britannic Bold" w:hAnsi="Britannic Bold"/>
                <w:sz w:val="20"/>
                <w:szCs w:val="20"/>
              </w:rPr>
              <w:t>1.28</w:t>
            </w:r>
          </w:p>
        </w:tc>
        <w:tc>
          <w:tcPr>
            <w:tcW w:w="8850" w:type="dxa"/>
            <w:shd w:val="clear" w:color="auto" w:fill="auto"/>
          </w:tcPr>
          <w:p w14:paraId="06F399CC" w14:textId="77777777" w:rsidR="00E2016F" w:rsidRPr="000F38DF" w:rsidRDefault="00C50DA5" w:rsidP="00E2016F">
            <w:pPr>
              <w:pStyle w:val="NoSpacing"/>
              <w:spacing w:line="360" w:lineRule="auto"/>
              <w:rPr>
                <w:sz w:val="20"/>
                <w:szCs w:val="20"/>
              </w:rPr>
            </w:pPr>
            <w:r w:rsidRPr="000F38DF">
              <w:rPr>
                <w:rFonts w:ascii="Arial" w:hAnsi="Arial" w:cs="Arial"/>
                <w:b/>
                <w:sz w:val="20"/>
                <w:szCs w:val="20"/>
              </w:rPr>
              <w:t>“Exempted Capital Asset”:</w:t>
            </w:r>
            <w:r w:rsidRPr="000F38DF">
              <w:rPr>
                <w:rFonts w:ascii="Arial" w:hAnsi="Arial" w:cs="Arial"/>
                <w:sz w:val="20"/>
                <w:szCs w:val="20"/>
              </w:rPr>
              <w:t xml:space="preserve"> means a municipal capital asset which is exempted by section 14(6) or 90(6) of the MFMA from the other provisions of that section.</w:t>
            </w:r>
          </w:p>
        </w:tc>
      </w:tr>
      <w:tr w:rsidR="000F38DF" w:rsidRPr="000F38DF" w14:paraId="359F7E48" w14:textId="77777777" w:rsidTr="00F5001D">
        <w:tc>
          <w:tcPr>
            <w:tcW w:w="1356" w:type="dxa"/>
            <w:shd w:val="clear" w:color="auto" w:fill="auto"/>
          </w:tcPr>
          <w:p w14:paraId="594EC9CD" w14:textId="77777777" w:rsidR="00E2016F" w:rsidRPr="000F38DF" w:rsidRDefault="00E2016F" w:rsidP="00E2016F">
            <w:pPr>
              <w:pStyle w:val="NoSpacing"/>
              <w:spacing w:line="360" w:lineRule="auto"/>
              <w:rPr>
                <w:rFonts w:ascii="Britannic Bold" w:hAnsi="Britannic Bold"/>
                <w:sz w:val="20"/>
                <w:szCs w:val="20"/>
              </w:rPr>
            </w:pPr>
            <w:r w:rsidRPr="000F38DF">
              <w:rPr>
                <w:rFonts w:ascii="Britannic Bold" w:hAnsi="Britannic Bold"/>
                <w:sz w:val="20"/>
                <w:szCs w:val="20"/>
              </w:rPr>
              <w:t>1.29</w:t>
            </w:r>
          </w:p>
        </w:tc>
        <w:tc>
          <w:tcPr>
            <w:tcW w:w="8850" w:type="dxa"/>
            <w:shd w:val="clear" w:color="auto" w:fill="auto"/>
          </w:tcPr>
          <w:p w14:paraId="3EA0B07D" w14:textId="77777777" w:rsidR="00E2016F" w:rsidRPr="000F38DF" w:rsidRDefault="00C50DA5" w:rsidP="00E2016F">
            <w:pPr>
              <w:pStyle w:val="NoSpacing"/>
              <w:spacing w:line="360" w:lineRule="auto"/>
              <w:rPr>
                <w:sz w:val="20"/>
                <w:szCs w:val="20"/>
              </w:rPr>
            </w:pPr>
            <w:r w:rsidRPr="000F38DF">
              <w:rPr>
                <w:rFonts w:ascii="Arial" w:hAnsi="Arial" w:cs="Arial"/>
                <w:b/>
                <w:sz w:val="20"/>
                <w:szCs w:val="20"/>
              </w:rPr>
              <w:t xml:space="preserve">“Exempted Micro Enterprise (EME)”: </w:t>
            </w:r>
            <w:r w:rsidRPr="000F38DF">
              <w:rPr>
                <w:rFonts w:ascii="Arial" w:hAnsi="Arial" w:cs="Arial"/>
                <w:sz w:val="20"/>
                <w:szCs w:val="20"/>
              </w:rPr>
              <w:t>means a bidder with an annual total revenue of R5 million or less (in terms of the Broad-Based Black Economic Empowerment Act).</w:t>
            </w:r>
          </w:p>
        </w:tc>
      </w:tr>
      <w:tr w:rsidR="000F38DF" w:rsidRPr="000F38DF" w14:paraId="236BB2FF" w14:textId="77777777" w:rsidTr="00F5001D">
        <w:tc>
          <w:tcPr>
            <w:tcW w:w="1356" w:type="dxa"/>
          </w:tcPr>
          <w:p w14:paraId="42BC65F3" w14:textId="77777777" w:rsidR="00E2016F" w:rsidRPr="000F38DF" w:rsidRDefault="00E2016F" w:rsidP="00E2016F">
            <w:pPr>
              <w:pStyle w:val="NoSpacing"/>
              <w:spacing w:line="360" w:lineRule="auto"/>
              <w:rPr>
                <w:rFonts w:ascii="Britannic Bold" w:hAnsi="Britannic Bold"/>
                <w:sz w:val="20"/>
                <w:szCs w:val="20"/>
              </w:rPr>
            </w:pPr>
            <w:r w:rsidRPr="000F38DF">
              <w:rPr>
                <w:rFonts w:ascii="Britannic Bold" w:hAnsi="Britannic Bold"/>
                <w:sz w:val="20"/>
                <w:szCs w:val="20"/>
              </w:rPr>
              <w:t>1.30</w:t>
            </w:r>
          </w:p>
        </w:tc>
        <w:tc>
          <w:tcPr>
            <w:tcW w:w="8850" w:type="dxa"/>
          </w:tcPr>
          <w:p w14:paraId="509FF44B" w14:textId="77777777" w:rsidR="00E2016F" w:rsidRPr="000F38DF" w:rsidRDefault="00C50DA5" w:rsidP="00E2016F">
            <w:pPr>
              <w:pStyle w:val="NoSpacing"/>
              <w:spacing w:line="360" w:lineRule="auto"/>
              <w:rPr>
                <w:sz w:val="20"/>
                <w:szCs w:val="20"/>
              </w:rPr>
            </w:pPr>
            <w:r w:rsidRPr="000F38DF">
              <w:rPr>
                <w:rFonts w:ascii="Arial" w:hAnsi="Arial" w:cs="Arial"/>
                <w:b/>
                <w:sz w:val="20"/>
                <w:szCs w:val="20"/>
              </w:rPr>
              <w:t>“EPWP”</w:t>
            </w:r>
            <w:r w:rsidRPr="000F38DF">
              <w:rPr>
                <w:rFonts w:ascii="Arial" w:hAnsi="Arial" w:cs="Arial"/>
                <w:sz w:val="20"/>
                <w:szCs w:val="20"/>
              </w:rPr>
              <w:t xml:space="preserve"> means an Expanded Public Works Programme.</w:t>
            </w:r>
          </w:p>
        </w:tc>
      </w:tr>
      <w:tr w:rsidR="000F38DF" w:rsidRPr="000F38DF" w14:paraId="08613D36" w14:textId="77777777" w:rsidTr="00F5001D">
        <w:tc>
          <w:tcPr>
            <w:tcW w:w="1356" w:type="dxa"/>
          </w:tcPr>
          <w:p w14:paraId="75BE9AA1" w14:textId="77777777" w:rsidR="00E2016F" w:rsidRPr="000F38DF" w:rsidRDefault="00E2016F" w:rsidP="00E2016F">
            <w:pPr>
              <w:pStyle w:val="NoSpacing"/>
              <w:spacing w:line="360" w:lineRule="auto"/>
              <w:rPr>
                <w:rFonts w:ascii="Britannic Bold" w:hAnsi="Britannic Bold"/>
                <w:sz w:val="20"/>
                <w:szCs w:val="20"/>
              </w:rPr>
            </w:pPr>
            <w:r w:rsidRPr="000F38DF">
              <w:rPr>
                <w:rFonts w:ascii="Britannic Bold" w:hAnsi="Britannic Bold"/>
                <w:sz w:val="20"/>
                <w:szCs w:val="20"/>
              </w:rPr>
              <w:t>1.31</w:t>
            </w:r>
          </w:p>
        </w:tc>
        <w:tc>
          <w:tcPr>
            <w:tcW w:w="8850" w:type="dxa"/>
          </w:tcPr>
          <w:p w14:paraId="2C3F02F5" w14:textId="77777777" w:rsidR="00E2016F" w:rsidRPr="000F38DF" w:rsidRDefault="00C50DA5" w:rsidP="00E2016F">
            <w:pPr>
              <w:pStyle w:val="NoSpacing"/>
              <w:spacing w:line="360" w:lineRule="auto"/>
              <w:rPr>
                <w:sz w:val="20"/>
                <w:szCs w:val="20"/>
              </w:rPr>
            </w:pPr>
            <w:r w:rsidRPr="000F38DF">
              <w:rPr>
                <w:rFonts w:ascii="Arial" w:hAnsi="Arial" w:cs="Arial"/>
                <w:b/>
                <w:sz w:val="20"/>
                <w:szCs w:val="20"/>
              </w:rPr>
              <w:t>“Final Award”:</w:t>
            </w:r>
            <w:r w:rsidRPr="000F38DF">
              <w:rPr>
                <w:rFonts w:ascii="Arial" w:hAnsi="Arial" w:cs="Arial"/>
                <w:sz w:val="20"/>
                <w:szCs w:val="20"/>
              </w:rPr>
              <w:t xml:space="preserve"> in relation to bids or quotations submitted for a contract, means the final decision on which bid or quote to accept.</w:t>
            </w:r>
          </w:p>
        </w:tc>
      </w:tr>
      <w:tr w:rsidR="000F38DF" w:rsidRPr="000F38DF" w14:paraId="7A536CEA" w14:textId="77777777" w:rsidTr="00F5001D">
        <w:tc>
          <w:tcPr>
            <w:tcW w:w="1356" w:type="dxa"/>
          </w:tcPr>
          <w:p w14:paraId="1575E9AE" w14:textId="77777777" w:rsidR="00E2016F" w:rsidRPr="000F38DF" w:rsidRDefault="00E2016F" w:rsidP="00E2016F">
            <w:pPr>
              <w:pStyle w:val="NoSpacing"/>
              <w:spacing w:line="360" w:lineRule="auto"/>
              <w:rPr>
                <w:rFonts w:ascii="Britannic Bold" w:hAnsi="Britannic Bold"/>
                <w:sz w:val="20"/>
                <w:szCs w:val="20"/>
              </w:rPr>
            </w:pPr>
            <w:r w:rsidRPr="000F38DF">
              <w:rPr>
                <w:rFonts w:ascii="Britannic Bold" w:hAnsi="Britannic Bold"/>
                <w:sz w:val="20"/>
                <w:szCs w:val="20"/>
              </w:rPr>
              <w:t>1.32</w:t>
            </w:r>
          </w:p>
        </w:tc>
        <w:tc>
          <w:tcPr>
            <w:tcW w:w="8850" w:type="dxa"/>
          </w:tcPr>
          <w:p w14:paraId="6792805D" w14:textId="77777777" w:rsidR="00E2016F" w:rsidRPr="000F38DF" w:rsidRDefault="00C50DA5" w:rsidP="00E2016F">
            <w:pPr>
              <w:pStyle w:val="NoSpacing"/>
              <w:spacing w:line="360" w:lineRule="auto"/>
              <w:rPr>
                <w:sz w:val="20"/>
                <w:szCs w:val="20"/>
              </w:rPr>
            </w:pPr>
            <w:r w:rsidRPr="000F38DF">
              <w:rPr>
                <w:rFonts w:ascii="Arial" w:hAnsi="Arial" w:cs="Arial"/>
                <w:b/>
                <w:sz w:val="20"/>
                <w:szCs w:val="20"/>
              </w:rPr>
              <w:t xml:space="preserve">“Firm Price”: </w:t>
            </w:r>
            <w:r w:rsidRPr="000F38DF">
              <w:rPr>
                <w:rFonts w:ascii="Arial" w:hAnsi="Arial" w:cs="Arial"/>
                <w:sz w:val="20"/>
                <w:szCs w:val="20"/>
              </w:rPr>
              <w:t>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w:t>
            </w:r>
          </w:p>
        </w:tc>
      </w:tr>
      <w:tr w:rsidR="000F38DF" w:rsidRPr="000F38DF" w14:paraId="0B9D1B2D" w14:textId="77777777" w:rsidTr="00F5001D">
        <w:tc>
          <w:tcPr>
            <w:tcW w:w="1356" w:type="dxa"/>
          </w:tcPr>
          <w:p w14:paraId="6D8633E2" w14:textId="77777777" w:rsidR="00E2016F" w:rsidRPr="000F38DF" w:rsidRDefault="00E2016F" w:rsidP="00E2016F">
            <w:pPr>
              <w:pStyle w:val="NoSpacing"/>
              <w:spacing w:line="360" w:lineRule="auto"/>
              <w:rPr>
                <w:rFonts w:ascii="Britannic Bold" w:hAnsi="Britannic Bold"/>
                <w:sz w:val="20"/>
                <w:szCs w:val="20"/>
              </w:rPr>
            </w:pPr>
            <w:r w:rsidRPr="000F38DF">
              <w:rPr>
                <w:rFonts w:ascii="Britannic Bold" w:hAnsi="Britannic Bold"/>
                <w:sz w:val="20"/>
                <w:szCs w:val="20"/>
              </w:rPr>
              <w:t>1.33</w:t>
            </w:r>
          </w:p>
        </w:tc>
        <w:tc>
          <w:tcPr>
            <w:tcW w:w="8850" w:type="dxa"/>
          </w:tcPr>
          <w:p w14:paraId="50814E13" w14:textId="77777777" w:rsidR="00E2016F" w:rsidRPr="000F38DF" w:rsidRDefault="00C50DA5" w:rsidP="00E2016F">
            <w:pPr>
              <w:pStyle w:val="NoSpacing"/>
              <w:spacing w:line="360" w:lineRule="auto"/>
              <w:rPr>
                <w:sz w:val="20"/>
                <w:szCs w:val="20"/>
              </w:rPr>
            </w:pPr>
            <w:r w:rsidRPr="000F38DF">
              <w:rPr>
                <w:rFonts w:ascii="Arial" w:hAnsi="Arial" w:cs="Arial"/>
                <w:b/>
                <w:sz w:val="20"/>
                <w:szCs w:val="20"/>
              </w:rPr>
              <w:t>“Formal Written Price Quotation”, “Written Price Quotation”, “Quotation” or “Quote”:</w:t>
            </w:r>
            <w:r w:rsidRPr="000F38DF">
              <w:rPr>
                <w:rFonts w:ascii="Arial" w:hAnsi="Arial" w:cs="Arial"/>
                <w:sz w:val="20"/>
                <w:szCs w:val="20"/>
              </w:rPr>
              <w:t xml:space="preserve"> means a written or electronic offer to the municipality in response to an invitation to submit a quotation. Also referred to as “Bids”.</w:t>
            </w:r>
          </w:p>
        </w:tc>
      </w:tr>
      <w:tr w:rsidR="000F38DF" w:rsidRPr="000F38DF" w14:paraId="0701E932" w14:textId="77777777" w:rsidTr="00F5001D">
        <w:tc>
          <w:tcPr>
            <w:tcW w:w="1356" w:type="dxa"/>
          </w:tcPr>
          <w:p w14:paraId="252852E2" w14:textId="77777777" w:rsidR="00E2016F" w:rsidRPr="000F38DF" w:rsidRDefault="00E2016F" w:rsidP="00E2016F">
            <w:pPr>
              <w:pStyle w:val="NoSpacing"/>
              <w:spacing w:line="360" w:lineRule="auto"/>
              <w:rPr>
                <w:rFonts w:ascii="Britannic Bold" w:hAnsi="Britannic Bold"/>
                <w:sz w:val="20"/>
                <w:szCs w:val="20"/>
              </w:rPr>
            </w:pPr>
            <w:r w:rsidRPr="000F38DF">
              <w:rPr>
                <w:rFonts w:ascii="Britannic Bold" w:hAnsi="Britannic Bold"/>
                <w:sz w:val="20"/>
                <w:szCs w:val="20"/>
              </w:rPr>
              <w:t>1.34</w:t>
            </w:r>
          </w:p>
        </w:tc>
        <w:tc>
          <w:tcPr>
            <w:tcW w:w="8850" w:type="dxa"/>
          </w:tcPr>
          <w:p w14:paraId="17007129" w14:textId="77777777" w:rsidR="00E2016F" w:rsidRPr="000F38DF" w:rsidRDefault="00C50DA5" w:rsidP="00E2016F">
            <w:pPr>
              <w:pStyle w:val="NoSpacing"/>
              <w:spacing w:line="360" w:lineRule="auto"/>
              <w:rPr>
                <w:sz w:val="20"/>
                <w:szCs w:val="20"/>
              </w:rPr>
            </w:pPr>
            <w:r w:rsidRPr="000F38DF">
              <w:rPr>
                <w:rFonts w:ascii="Arial" w:hAnsi="Arial" w:cs="Arial"/>
                <w:b/>
                <w:sz w:val="20"/>
                <w:szCs w:val="20"/>
              </w:rPr>
              <w:t>“Functionality”:</w:t>
            </w:r>
            <w:r w:rsidRPr="000F38DF">
              <w:rPr>
                <w:rFonts w:ascii="Arial" w:hAnsi="Arial" w:cs="Arial"/>
                <w:sz w:val="20"/>
                <w:szCs w:val="20"/>
              </w:rPr>
              <w:t xml:space="preserve"> means the measurement according to predetermined norms, as set out in the bid or quotation documents, of a service or commodity that is designed to be practical and useful, working or operating, considering, among other factors, the quality, reliability, viability and durability of a service and the technical capacity and ability of a bidder. </w:t>
            </w:r>
            <w:r w:rsidRPr="000F38DF">
              <w:rPr>
                <w:rFonts w:ascii="Arial" w:hAnsi="Arial" w:cs="Arial"/>
                <w:b/>
                <w:sz w:val="20"/>
                <w:szCs w:val="20"/>
              </w:rPr>
              <w:t>“Functionality”</w:t>
            </w:r>
            <w:r w:rsidRPr="000F38DF">
              <w:rPr>
                <w:rFonts w:ascii="Arial" w:hAnsi="Arial" w:cs="Arial"/>
                <w:sz w:val="20"/>
                <w:szCs w:val="20"/>
              </w:rPr>
              <w:t xml:space="preserve"> is also referred to as </w:t>
            </w:r>
            <w:r w:rsidRPr="000F38DF">
              <w:rPr>
                <w:rFonts w:ascii="Arial" w:hAnsi="Arial" w:cs="Arial"/>
                <w:b/>
                <w:sz w:val="20"/>
                <w:szCs w:val="20"/>
              </w:rPr>
              <w:t>“Quality”.</w:t>
            </w:r>
          </w:p>
        </w:tc>
      </w:tr>
      <w:tr w:rsidR="000F38DF" w:rsidRPr="000F38DF" w14:paraId="1DE9E8CD" w14:textId="77777777" w:rsidTr="00F5001D">
        <w:tc>
          <w:tcPr>
            <w:tcW w:w="1356" w:type="dxa"/>
          </w:tcPr>
          <w:p w14:paraId="6F5BD896" w14:textId="77777777" w:rsidR="00E2016F" w:rsidRPr="000F38DF" w:rsidRDefault="00E2016F" w:rsidP="00E2016F">
            <w:pPr>
              <w:pStyle w:val="NoSpacing"/>
              <w:spacing w:line="360" w:lineRule="auto"/>
              <w:rPr>
                <w:rFonts w:ascii="Britannic Bold" w:hAnsi="Britannic Bold"/>
                <w:sz w:val="20"/>
                <w:szCs w:val="20"/>
              </w:rPr>
            </w:pPr>
            <w:r w:rsidRPr="000F38DF">
              <w:rPr>
                <w:rFonts w:ascii="Britannic Bold" w:hAnsi="Britannic Bold"/>
                <w:sz w:val="20"/>
                <w:szCs w:val="20"/>
              </w:rPr>
              <w:t>1.35</w:t>
            </w:r>
          </w:p>
        </w:tc>
        <w:tc>
          <w:tcPr>
            <w:tcW w:w="8850" w:type="dxa"/>
          </w:tcPr>
          <w:p w14:paraId="3190DFE4" w14:textId="77777777" w:rsidR="00E2016F" w:rsidRPr="000F38DF" w:rsidRDefault="00C50DA5" w:rsidP="00E2016F">
            <w:pPr>
              <w:pStyle w:val="NoSpacing"/>
              <w:spacing w:line="360" w:lineRule="auto"/>
              <w:rPr>
                <w:sz w:val="20"/>
                <w:szCs w:val="20"/>
              </w:rPr>
            </w:pPr>
            <w:r w:rsidRPr="000F38DF">
              <w:rPr>
                <w:rFonts w:ascii="Arial" w:hAnsi="Arial" w:cs="Arial"/>
                <w:b/>
                <w:sz w:val="20"/>
                <w:szCs w:val="20"/>
              </w:rPr>
              <w:t xml:space="preserve">“Granting of Rights”:  </w:t>
            </w:r>
            <w:r w:rsidRPr="000F38DF">
              <w:rPr>
                <w:rFonts w:ascii="Arial" w:hAnsi="Arial" w:cs="Arial"/>
                <w:sz w:val="20"/>
                <w:szCs w:val="20"/>
              </w:rPr>
              <w:t>means the granting by the municipality of the right to use, control or manage capital assets in circumstances where sections 14 and 90 of the MFMA and Chapters 2 and 3 of the Municipal Asset Transfer Regulations do not apply.  In other words, where the granting of such rights does not amount to “transfer” or “disposal” of the asset and which includes leasing, letting, hiring out, etc., of the capital asset.</w:t>
            </w:r>
          </w:p>
        </w:tc>
      </w:tr>
      <w:tr w:rsidR="000F38DF" w:rsidRPr="000F38DF" w14:paraId="48DCE666" w14:textId="77777777" w:rsidTr="00F5001D">
        <w:tc>
          <w:tcPr>
            <w:tcW w:w="1356" w:type="dxa"/>
          </w:tcPr>
          <w:p w14:paraId="3194B214" w14:textId="77777777" w:rsidR="00E2016F" w:rsidRPr="000F38DF" w:rsidRDefault="00E2016F" w:rsidP="00E2016F">
            <w:pPr>
              <w:pStyle w:val="NoSpacing"/>
              <w:spacing w:line="360" w:lineRule="auto"/>
              <w:rPr>
                <w:rFonts w:ascii="Britannic Bold" w:hAnsi="Britannic Bold"/>
                <w:sz w:val="20"/>
                <w:szCs w:val="20"/>
              </w:rPr>
            </w:pPr>
            <w:r w:rsidRPr="000F38DF">
              <w:rPr>
                <w:rFonts w:ascii="Britannic Bold" w:hAnsi="Britannic Bold"/>
                <w:sz w:val="20"/>
                <w:szCs w:val="20"/>
              </w:rPr>
              <w:t>1.36</w:t>
            </w:r>
          </w:p>
        </w:tc>
        <w:tc>
          <w:tcPr>
            <w:tcW w:w="8850" w:type="dxa"/>
          </w:tcPr>
          <w:p w14:paraId="3080662F" w14:textId="77777777" w:rsidR="000F38DF" w:rsidRPr="000F38DF" w:rsidRDefault="00C50DA5" w:rsidP="00E2016F">
            <w:pPr>
              <w:pStyle w:val="NoSpacing"/>
              <w:spacing w:line="360" w:lineRule="auto"/>
              <w:rPr>
                <w:rFonts w:ascii="Arial" w:hAnsi="Arial" w:cs="Arial"/>
                <w:sz w:val="20"/>
                <w:szCs w:val="20"/>
              </w:rPr>
            </w:pPr>
            <w:r w:rsidRPr="000F38DF">
              <w:rPr>
                <w:rFonts w:ascii="Arial" w:hAnsi="Arial" w:cs="Arial"/>
                <w:b/>
                <w:sz w:val="20"/>
                <w:szCs w:val="20"/>
              </w:rPr>
              <w:t>“Green Procurement”:</w:t>
            </w:r>
            <w:r w:rsidRPr="000F38DF">
              <w:rPr>
                <w:rFonts w:ascii="Arial" w:hAnsi="Arial" w:cs="Arial"/>
                <w:sz w:val="20"/>
                <w:szCs w:val="20"/>
              </w:rPr>
              <w:t xml:space="preserve"> is defined as taking into account environmental criteria for goods and services to be purchased to ensure that the related environmental impact is minimized.</w:t>
            </w:r>
          </w:p>
        </w:tc>
      </w:tr>
      <w:tr w:rsidR="000F38DF" w:rsidRPr="000F38DF" w14:paraId="685A784E" w14:textId="77777777" w:rsidTr="00F5001D">
        <w:tc>
          <w:tcPr>
            <w:tcW w:w="1356" w:type="dxa"/>
          </w:tcPr>
          <w:p w14:paraId="5D7FC247" w14:textId="77777777" w:rsidR="000F38DF" w:rsidRPr="000F38DF" w:rsidRDefault="000F38DF" w:rsidP="00E2016F">
            <w:pPr>
              <w:pStyle w:val="NoSpacing"/>
              <w:spacing w:line="360" w:lineRule="auto"/>
              <w:rPr>
                <w:rFonts w:ascii="Britannic Bold" w:hAnsi="Britannic Bold"/>
                <w:color w:val="FF0000"/>
                <w:sz w:val="20"/>
                <w:szCs w:val="20"/>
              </w:rPr>
            </w:pPr>
            <w:r w:rsidRPr="000F38DF">
              <w:rPr>
                <w:rFonts w:ascii="Britannic Bold" w:hAnsi="Britannic Bold"/>
                <w:color w:val="FF0000"/>
                <w:sz w:val="20"/>
                <w:szCs w:val="20"/>
              </w:rPr>
              <w:t>1.</w:t>
            </w:r>
            <w:r>
              <w:rPr>
                <w:rFonts w:ascii="Britannic Bold" w:hAnsi="Britannic Bold"/>
                <w:color w:val="FF0000"/>
                <w:sz w:val="20"/>
                <w:szCs w:val="20"/>
              </w:rPr>
              <w:t>37</w:t>
            </w:r>
          </w:p>
        </w:tc>
        <w:tc>
          <w:tcPr>
            <w:tcW w:w="8850" w:type="dxa"/>
          </w:tcPr>
          <w:p w14:paraId="094CF4DD" w14:textId="77777777" w:rsidR="000F38DF" w:rsidRPr="000F38DF" w:rsidRDefault="000F38DF" w:rsidP="00E2016F">
            <w:pPr>
              <w:pStyle w:val="NoSpacing"/>
              <w:spacing w:line="360" w:lineRule="auto"/>
              <w:rPr>
                <w:rFonts w:ascii="Arial" w:hAnsi="Arial" w:cs="Arial"/>
                <w:b/>
                <w:color w:val="FF0000"/>
                <w:sz w:val="20"/>
                <w:szCs w:val="20"/>
              </w:rPr>
            </w:pPr>
            <w:r>
              <w:rPr>
                <w:rFonts w:ascii="Arial" w:hAnsi="Arial" w:cs="Arial"/>
                <w:b/>
                <w:color w:val="FF0000"/>
                <w:sz w:val="20"/>
                <w:szCs w:val="20"/>
              </w:rPr>
              <w:t>“highest acceptable tender” means a tender that complies with all specifications and conditions of tender and that has the highest price compared to other tenders;</w:t>
            </w:r>
          </w:p>
        </w:tc>
      </w:tr>
      <w:tr w:rsidR="000F38DF" w:rsidRPr="000F38DF" w14:paraId="2FCD8761" w14:textId="77777777" w:rsidTr="00F5001D">
        <w:tc>
          <w:tcPr>
            <w:tcW w:w="1356" w:type="dxa"/>
            <w:shd w:val="clear" w:color="auto" w:fill="auto"/>
          </w:tcPr>
          <w:p w14:paraId="71C6471D" w14:textId="77777777" w:rsidR="00E2016F" w:rsidRPr="000F38DF" w:rsidRDefault="000F38DF" w:rsidP="00E2016F">
            <w:pPr>
              <w:pStyle w:val="NoSpacing"/>
              <w:spacing w:line="360" w:lineRule="auto"/>
              <w:rPr>
                <w:rFonts w:ascii="Britannic Bold" w:hAnsi="Britannic Bold"/>
                <w:sz w:val="20"/>
                <w:szCs w:val="20"/>
              </w:rPr>
            </w:pPr>
            <w:r>
              <w:rPr>
                <w:rFonts w:ascii="Britannic Bold" w:hAnsi="Britannic Bold"/>
                <w:sz w:val="20"/>
                <w:szCs w:val="20"/>
              </w:rPr>
              <w:t>1.38</w:t>
            </w:r>
          </w:p>
        </w:tc>
        <w:tc>
          <w:tcPr>
            <w:tcW w:w="8850" w:type="dxa"/>
            <w:shd w:val="clear" w:color="auto" w:fill="auto"/>
          </w:tcPr>
          <w:p w14:paraId="5EA30A43" w14:textId="77777777" w:rsidR="00E2016F" w:rsidRPr="000F38DF" w:rsidRDefault="00C50DA5" w:rsidP="00E2016F">
            <w:pPr>
              <w:pStyle w:val="NoSpacing"/>
              <w:spacing w:line="360" w:lineRule="auto"/>
              <w:rPr>
                <w:sz w:val="20"/>
                <w:szCs w:val="20"/>
              </w:rPr>
            </w:pPr>
            <w:r w:rsidRPr="000F38DF">
              <w:rPr>
                <w:rFonts w:ascii="Arial" w:hAnsi="Arial" w:cs="Arial"/>
                <w:b/>
                <w:sz w:val="20"/>
                <w:szCs w:val="20"/>
              </w:rPr>
              <w:t>“Imported Content”:</w:t>
            </w:r>
            <w:r w:rsidRPr="000F38DF">
              <w:rPr>
                <w:rFonts w:ascii="Arial" w:hAnsi="Arial" w:cs="Arial"/>
                <w:sz w:val="20"/>
                <w:szCs w:val="20"/>
              </w:rPr>
              <w:t xml:space="preserve"> means that portion of the bid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or entry.</w:t>
            </w:r>
          </w:p>
        </w:tc>
      </w:tr>
      <w:tr w:rsidR="000F38DF" w:rsidRPr="000F38DF" w14:paraId="4AB3CDD1" w14:textId="77777777" w:rsidTr="00F5001D">
        <w:tc>
          <w:tcPr>
            <w:tcW w:w="1356" w:type="dxa"/>
          </w:tcPr>
          <w:p w14:paraId="7ACF624F" w14:textId="77777777" w:rsidR="00E2016F" w:rsidRPr="000F38DF" w:rsidRDefault="000F38DF" w:rsidP="00E2016F">
            <w:pPr>
              <w:pStyle w:val="NoSpacing"/>
              <w:spacing w:line="360" w:lineRule="auto"/>
              <w:rPr>
                <w:rFonts w:ascii="Britannic Bold" w:hAnsi="Britannic Bold"/>
                <w:sz w:val="20"/>
                <w:szCs w:val="20"/>
              </w:rPr>
            </w:pPr>
            <w:r>
              <w:rPr>
                <w:rFonts w:ascii="Britannic Bold" w:hAnsi="Britannic Bold"/>
                <w:sz w:val="20"/>
                <w:szCs w:val="20"/>
              </w:rPr>
              <w:t>1.39</w:t>
            </w:r>
          </w:p>
        </w:tc>
        <w:tc>
          <w:tcPr>
            <w:tcW w:w="8850" w:type="dxa"/>
          </w:tcPr>
          <w:p w14:paraId="00FB7B3F" w14:textId="77777777" w:rsidR="00E2016F" w:rsidRPr="000F38DF" w:rsidRDefault="00C50DA5" w:rsidP="00E2016F">
            <w:pPr>
              <w:pStyle w:val="NoSpacing"/>
              <w:spacing w:line="360" w:lineRule="auto"/>
              <w:rPr>
                <w:sz w:val="20"/>
                <w:szCs w:val="20"/>
              </w:rPr>
            </w:pPr>
            <w:r w:rsidRPr="000F38DF">
              <w:rPr>
                <w:rFonts w:ascii="Arial" w:hAnsi="Arial" w:cs="Arial"/>
                <w:b/>
                <w:sz w:val="20"/>
                <w:szCs w:val="20"/>
              </w:rPr>
              <w:t>“In the service of the state”:</w:t>
            </w:r>
            <w:r w:rsidRPr="000F38DF">
              <w:rPr>
                <w:rFonts w:ascii="Arial" w:hAnsi="Arial" w:cs="Arial"/>
                <w:sz w:val="20"/>
                <w:szCs w:val="20"/>
              </w:rPr>
              <w:t xml:space="preserve"> means:</w:t>
            </w:r>
          </w:p>
        </w:tc>
      </w:tr>
      <w:tr w:rsidR="000F38DF" w:rsidRPr="000F38DF" w14:paraId="6820A19F" w14:textId="77777777" w:rsidTr="00F5001D">
        <w:tc>
          <w:tcPr>
            <w:tcW w:w="1356" w:type="dxa"/>
          </w:tcPr>
          <w:p w14:paraId="6EEBB207" w14:textId="77777777" w:rsidR="00C50DA5" w:rsidRPr="000F38DF" w:rsidRDefault="000F38DF" w:rsidP="00E2016F">
            <w:pPr>
              <w:pStyle w:val="NoSpacing"/>
              <w:spacing w:line="360" w:lineRule="auto"/>
              <w:rPr>
                <w:rFonts w:ascii="Britannic Bold" w:hAnsi="Britannic Bold"/>
                <w:sz w:val="20"/>
                <w:szCs w:val="20"/>
              </w:rPr>
            </w:pPr>
            <w:r>
              <w:rPr>
                <w:rFonts w:ascii="Britannic Bold" w:hAnsi="Britannic Bold"/>
                <w:sz w:val="20"/>
                <w:szCs w:val="20"/>
              </w:rPr>
              <w:lastRenderedPageBreak/>
              <w:t>1.39</w:t>
            </w:r>
            <w:r w:rsidR="00C50DA5" w:rsidRPr="000F38DF">
              <w:rPr>
                <w:rFonts w:ascii="Britannic Bold" w:hAnsi="Britannic Bold"/>
                <w:sz w:val="20"/>
                <w:szCs w:val="20"/>
              </w:rPr>
              <w:t>.1</w:t>
            </w:r>
          </w:p>
        </w:tc>
        <w:tc>
          <w:tcPr>
            <w:tcW w:w="8850" w:type="dxa"/>
          </w:tcPr>
          <w:p w14:paraId="63199972" w14:textId="77777777" w:rsidR="00C50DA5" w:rsidRPr="000F38DF" w:rsidRDefault="00C50DA5" w:rsidP="00E2016F">
            <w:pPr>
              <w:pStyle w:val="NoSpacing"/>
              <w:spacing w:line="360" w:lineRule="auto"/>
              <w:rPr>
                <w:sz w:val="20"/>
                <w:szCs w:val="20"/>
              </w:rPr>
            </w:pPr>
            <w:r w:rsidRPr="000F38DF">
              <w:rPr>
                <w:rFonts w:ascii="Arial" w:hAnsi="Arial" w:cs="Arial"/>
                <w:sz w:val="20"/>
                <w:szCs w:val="20"/>
              </w:rPr>
              <w:t>a member of any municipal council, any provincial legislature or the National Assembly or the National Council of Provinces;</w:t>
            </w:r>
          </w:p>
        </w:tc>
      </w:tr>
      <w:tr w:rsidR="000F38DF" w:rsidRPr="000F38DF" w14:paraId="6090685A" w14:textId="77777777" w:rsidTr="00F5001D">
        <w:tc>
          <w:tcPr>
            <w:tcW w:w="1356" w:type="dxa"/>
          </w:tcPr>
          <w:p w14:paraId="46E55097" w14:textId="77777777" w:rsidR="00C50DA5" w:rsidRPr="000F38DF" w:rsidRDefault="000F38DF" w:rsidP="00E2016F">
            <w:pPr>
              <w:pStyle w:val="NoSpacing"/>
              <w:spacing w:line="360" w:lineRule="auto"/>
              <w:rPr>
                <w:rFonts w:ascii="Britannic Bold" w:hAnsi="Britannic Bold"/>
                <w:sz w:val="20"/>
                <w:szCs w:val="20"/>
              </w:rPr>
            </w:pPr>
            <w:r>
              <w:rPr>
                <w:rFonts w:ascii="Britannic Bold" w:hAnsi="Britannic Bold"/>
                <w:sz w:val="20"/>
                <w:szCs w:val="20"/>
              </w:rPr>
              <w:t>1.39</w:t>
            </w:r>
            <w:r w:rsidR="00C50DA5" w:rsidRPr="000F38DF">
              <w:rPr>
                <w:rFonts w:ascii="Britannic Bold" w:hAnsi="Britannic Bold"/>
                <w:sz w:val="20"/>
                <w:szCs w:val="20"/>
              </w:rPr>
              <w:t>.2</w:t>
            </w:r>
          </w:p>
        </w:tc>
        <w:tc>
          <w:tcPr>
            <w:tcW w:w="8850" w:type="dxa"/>
          </w:tcPr>
          <w:p w14:paraId="6651860C" w14:textId="77777777" w:rsidR="00C50DA5" w:rsidRPr="000F38DF" w:rsidRDefault="00C50DA5" w:rsidP="00E2016F">
            <w:pPr>
              <w:pStyle w:val="NoSpacing"/>
              <w:spacing w:line="360" w:lineRule="auto"/>
              <w:rPr>
                <w:sz w:val="20"/>
                <w:szCs w:val="20"/>
              </w:rPr>
            </w:pPr>
            <w:r w:rsidRPr="000F38DF">
              <w:rPr>
                <w:rFonts w:ascii="Arial" w:hAnsi="Arial" w:cs="Arial"/>
                <w:sz w:val="20"/>
                <w:szCs w:val="20"/>
              </w:rPr>
              <w:t>an official of any municipality or municipal entity;</w:t>
            </w:r>
          </w:p>
        </w:tc>
      </w:tr>
      <w:tr w:rsidR="000F38DF" w:rsidRPr="000F38DF" w14:paraId="3BFFFF24" w14:textId="77777777" w:rsidTr="00F5001D">
        <w:tc>
          <w:tcPr>
            <w:tcW w:w="1356" w:type="dxa"/>
          </w:tcPr>
          <w:p w14:paraId="1F00376A" w14:textId="77777777" w:rsidR="00C50DA5" w:rsidRPr="000F38DF" w:rsidRDefault="000F38DF" w:rsidP="00E2016F">
            <w:pPr>
              <w:pStyle w:val="NoSpacing"/>
              <w:spacing w:line="360" w:lineRule="auto"/>
              <w:rPr>
                <w:rFonts w:ascii="Britannic Bold" w:hAnsi="Britannic Bold"/>
                <w:sz w:val="20"/>
                <w:szCs w:val="20"/>
              </w:rPr>
            </w:pPr>
            <w:r>
              <w:rPr>
                <w:rFonts w:ascii="Britannic Bold" w:hAnsi="Britannic Bold"/>
                <w:sz w:val="20"/>
                <w:szCs w:val="20"/>
              </w:rPr>
              <w:t>1.39</w:t>
            </w:r>
            <w:r w:rsidR="00C50DA5" w:rsidRPr="000F38DF">
              <w:rPr>
                <w:rFonts w:ascii="Britannic Bold" w:hAnsi="Britannic Bold"/>
                <w:sz w:val="20"/>
                <w:szCs w:val="20"/>
              </w:rPr>
              <w:t>.3</w:t>
            </w:r>
          </w:p>
        </w:tc>
        <w:tc>
          <w:tcPr>
            <w:tcW w:w="8850" w:type="dxa"/>
          </w:tcPr>
          <w:p w14:paraId="665A9481" w14:textId="77777777" w:rsidR="00C50DA5" w:rsidRPr="000F38DF" w:rsidRDefault="00C50DA5" w:rsidP="00E2016F">
            <w:pPr>
              <w:pStyle w:val="NoSpacing"/>
              <w:spacing w:line="360" w:lineRule="auto"/>
              <w:rPr>
                <w:sz w:val="20"/>
                <w:szCs w:val="20"/>
              </w:rPr>
            </w:pPr>
            <w:r w:rsidRPr="000F38DF">
              <w:rPr>
                <w:rFonts w:ascii="Arial" w:hAnsi="Arial" w:cs="Arial"/>
                <w:sz w:val="20"/>
                <w:szCs w:val="20"/>
              </w:rPr>
              <w:t>an employee of any national or provincial department, national or provincial public entity or constitutional institution within the meaning of the Public Finance Management Act, 1 of 1999;</w:t>
            </w:r>
          </w:p>
        </w:tc>
      </w:tr>
      <w:tr w:rsidR="000F38DF" w:rsidRPr="000F38DF" w14:paraId="15A19AC7" w14:textId="77777777" w:rsidTr="00F5001D">
        <w:tc>
          <w:tcPr>
            <w:tcW w:w="1356" w:type="dxa"/>
          </w:tcPr>
          <w:p w14:paraId="66EBDF98" w14:textId="77777777" w:rsidR="00C50DA5" w:rsidRPr="000F38DF" w:rsidRDefault="000F38DF" w:rsidP="00E2016F">
            <w:pPr>
              <w:pStyle w:val="NoSpacing"/>
              <w:spacing w:line="360" w:lineRule="auto"/>
              <w:rPr>
                <w:rFonts w:ascii="Britannic Bold" w:hAnsi="Britannic Bold"/>
                <w:sz w:val="20"/>
                <w:szCs w:val="20"/>
              </w:rPr>
            </w:pPr>
            <w:r>
              <w:rPr>
                <w:rFonts w:ascii="Britannic Bold" w:hAnsi="Britannic Bold"/>
                <w:sz w:val="20"/>
                <w:szCs w:val="20"/>
              </w:rPr>
              <w:t>1.39</w:t>
            </w:r>
            <w:r w:rsidR="00C50DA5" w:rsidRPr="000F38DF">
              <w:rPr>
                <w:rFonts w:ascii="Britannic Bold" w:hAnsi="Britannic Bold"/>
                <w:sz w:val="20"/>
                <w:szCs w:val="20"/>
              </w:rPr>
              <w:t>.4</w:t>
            </w:r>
          </w:p>
        </w:tc>
        <w:tc>
          <w:tcPr>
            <w:tcW w:w="8850" w:type="dxa"/>
          </w:tcPr>
          <w:p w14:paraId="01EDAA0E" w14:textId="77777777" w:rsidR="00C50DA5" w:rsidRPr="000F38DF" w:rsidRDefault="00C50DA5" w:rsidP="00E2016F">
            <w:pPr>
              <w:pStyle w:val="NoSpacing"/>
              <w:spacing w:line="360" w:lineRule="auto"/>
              <w:rPr>
                <w:sz w:val="20"/>
                <w:szCs w:val="20"/>
              </w:rPr>
            </w:pPr>
            <w:r w:rsidRPr="000F38DF">
              <w:rPr>
                <w:rFonts w:ascii="Arial" w:hAnsi="Arial" w:cs="Arial"/>
                <w:sz w:val="20"/>
                <w:szCs w:val="20"/>
              </w:rPr>
              <w:t>a member of the board of directors of any municipal entity;</w:t>
            </w:r>
          </w:p>
        </w:tc>
      </w:tr>
      <w:tr w:rsidR="000F38DF" w:rsidRPr="000F38DF" w14:paraId="576F0DD6" w14:textId="77777777" w:rsidTr="00F5001D">
        <w:tc>
          <w:tcPr>
            <w:tcW w:w="1356" w:type="dxa"/>
          </w:tcPr>
          <w:p w14:paraId="73BB86E7" w14:textId="77777777" w:rsidR="00C50DA5" w:rsidRPr="000F38DF" w:rsidRDefault="000F38DF" w:rsidP="00E2016F">
            <w:pPr>
              <w:pStyle w:val="NoSpacing"/>
              <w:spacing w:line="360" w:lineRule="auto"/>
              <w:rPr>
                <w:rFonts w:ascii="Britannic Bold" w:hAnsi="Britannic Bold"/>
                <w:sz w:val="20"/>
                <w:szCs w:val="20"/>
              </w:rPr>
            </w:pPr>
            <w:r>
              <w:rPr>
                <w:rFonts w:ascii="Britannic Bold" w:hAnsi="Britannic Bold"/>
                <w:sz w:val="20"/>
                <w:szCs w:val="20"/>
              </w:rPr>
              <w:t>1.39</w:t>
            </w:r>
            <w:r w:rsidR="00C50DA5" w:rsidRPr="000F38DF">
              <w:rPr>
                <w:rFonts w:ascii="Britannic Bold" w:hAnsi="Britannic Bold"/>
                <w:sz w:val="20"/>
                <w:szCs w:val="20"/>
              </w:rPr>
              <w:t>.5</w:t>
            </w:r>
          </w:p>
        </w:tc>
        <w:tc>
          <w:tcPr>
            <w:tcW w:w="8850" w:type="dxa"/>
          </w:tcPr>
          <w:p w14:paraId="7C334F1D" w14:textId="77777777" w:rsidR="00C50DA5" w:rsidRPr="000F38DF" w:rsidRDefault="00C50DA5" w:rsidP="00E2016F">
            <w:pPr>
              <w:pStyle w:val="NoSpacing"/>
              <w:spacing w:line="360" w:lineRule="auto"/>
              <w:rPr>
                <w:sz w:val="20"/>
                <w:szCs w:val="20"/>
              </w:rPr>
            </w:pPr>
            <w:r w:rsidRPr="000F38DF">
              <w:rPr>
                <w:rFonts w:ascii="Arial" w:hAnsi="Arial" w:cs="Arial"/>
                <w:sz w:val="20"/>
                <w:szCs w:val="20"/>
              </w:rPr>
              <w:t>a member of the accounting authority of any national or provincial public entity; or</w:t>
            </w:r>
          </w:p>
        </w:tc>
      </w:tr>
      <w:tr w:rsidR="000F38DF" w:rsidRPr="000F38DF" w14:paraId="1FEA4DDD" w14:textId="77777777" w:rsidTr="00F5001D">
        <w:tc>
          <w:tcPr>
            <w:tcW w:w="1356" w:type="dxa"/>
          </w:tcPr>
          <w:p w14:paraId="5A729FC9" w14:textId="77777777" w:rsidR="00C50DA5" w:rsidRPr="000F38DF" w:rsidRDefault="000F38DF" w:rsidP="00E2016F">
            <w:pPr>
              <w:pStyle w:val="NoSpacing"/>
              <w:spacing w:line="360" w:lineRule="auto"/>
              <w:rPr>
                <w:rFonts w:ascii="Britannic Bold" w:hAnsi="Britannic Bold"/>
                <w:sz w:val="20"/>
                <w:szCs w:val="20"/>
              </w:rPr>
            </w:pPr>
            <w:r>
              <w:rPr>
                <w:rFonts w:ascii="Britannic Bold" w:hAnsi="Britannic Bold"/>
                <w:sz w:val="20"/>
                <w:szCs w:val="20"/>
              </w:rPr>
              <w:t>1.39</w:t>
            </w:r>
            <w:r w:rsidR="00C50DA5" w:rsidRPr="000F38DF">
              <w:rPr>
                <w:rFonts w:ascii="Britannic Bold" w:hAnsi="Britannic Bold"/>
                <w:sz w:val="20"/>
                <w:szCs w:val="20"/>
              </w:rPr>
              <w:t>.6</w:t>
            </w:r>
          </w:p>
        </w:tc>
        <w:tc>
          <w:tcPr>
            <w:tcW w:w="8850" w:type="dxa"/>
          </w:tcPr>
          <w:p w14:paraId="7A68C213" w14:textId="77777777" w:rsidR="00C50DA5" w:rsidRPr="000F38DF" w:rsidRDefault="00C50DA5" w:rsidP="00E2016F">
            <w:pPr>
              <w:pStyle w:val="NoSpacing"/>
              <w:spacing w:line="360" w:lineRule="auto"/>
              <w:rPr>
                <w:sz w:val="20"/>
                <w:szCs w:val="20"/>
              </w:rPr>
            </w:pPr>
            <w:r w:rsidRPr="000F38DF">
              <w:rPr>
                <w:rFonts w:ascii="Arial" w:hAnsi="Arial" w:cs="Arial"/>
                <w:sz w:val="20"/>
                <w:szCs w:val="20"/>
              </w:rPr>
              <w:t>an employee of Parliament or a provincial legislature.</w:t>
            </w:r>
          </w:p>
        </w:tc>
      </w:tr>
      <w:tr w:rsidR="000F38DF" w:rsidRPr="000F38DF" w14:paraId="51576ED3" w14:textId="77777777" w:rsidTr="00F5001D">
        <w:tc>
          <w:tcPr>
            <w:tcW w:w="1356" w:type="dxa"/>
          </w:tcPr>
          <w:p w14:paraId="7AB9CD9B" w14:textId="77777777" w:rsidR="00E2016F" w:rsidRPr="000F38DF" w:rsidRDefault="000F38DF" w:rsidP="00E2016F">
            <w:pPr>
              <w:pStyle w:val="NoSpacing"/>
              <w:spacing w:line="360" w:lineRule="auto"/>
              <w:rPr>
                <w:rFonts w:ascii="Britannic Bold" w:hAnsi="Britannic Bold"/>
                <w:sz w:val="20"/>
                <w:szCs w:val="20"/>
              </w:rPr>
            </w:pPr>
            <w:r>
              <w:rPr>
                <w:rFonts w:ascii="Britannic Bold" w:hAnsi="Britannic Bold"/>
                <w:sz w:val="20"/>
                <w:szCs w:val="20"/>
              </w:rPr>
              <w:t>1.40</w:t>
            </w:r>
          </w:p>
        </w:tc>
        <w:tc>
          <w:tcPr>
            <w:tcW w:w="8850" w:type="dxa"/>
          </w:tcPr>
          <w:p w14:paraId="4511A799" w14:textId="77777777" w:rsidR="00E2016F" w:rsidRPr="000F38DF" w:rsidRDefault="00C50DA5" w:rsidP="00E2016F">
            <w:pPr>
              <w:pStyle w:val="NoSpacing"/>
              <w:spacing w:line="360" w:lineRule="auto"/>
              <w:rPr>
                <w:sz w:val="20"/>
                <w:szCs w:val="20"/>
              </w:rPr>
            </w:pPr>
            <w:r w:rsidRPr="000F38DF">
              <w:rPr>
                <w:rFonts w:ascii="Arial" w:hAnsi="Arial" w:cs="Arial"/>
                <w:b/>
                <w:sz w:val="20"/>
                <w:szCs w:val="20"/>
              </w:rPr>
              <w:t>“Joint Venture or Consortium”:</w:t>
            </w:r>
            <w:r w:rsidRPr="000F38DF">
              <w:rPr>
                <w:rFonts w:ascii="Arial" w:hAnsi="Arial" w:cs="Arial"/>
                <w:sz w:val="20"/>
                <w:szCs w:val="20"/>
              </w:rPr>
              <w:t xml:space="preserve">  means an association of persons formed for the purpose of combining their expertise, property, capital, efforts, skill and knowledge in an activity for the execution of a contract or contracts.  The Joint Venture must be formalized by agreement between the parties.</w:t>
            </w:r>
          </w:p>
        </w:tc>
      </w:tr>
      <w:tr w:rsidR="000F38DF" w:rsidRPr="000F38DF" w14:paraId="7EFBCDF9" w14:textId="77777777" w:rsidTr="00F5001D">
        <w:tc>
          <w:tcPr>
            <w:tcW w:w="1356" w:type="dxa"/>
            <w:shd w:val="clear" w:color="auto" w:fill="auto"/>
          </w:tcPr>
          <w:p w14:paraId="2243711E" w14:textId="77777777" w:rsidR="00E2016F" w:rsidRPr="000F38DF" w:rsidRDefault="000F38DF" w:rsidP="00E2016F">
            <w:pPr>
              <w:pStyle w:val="NoSpacing"/>
              <w:spacing w:line="360" w:lineRule="auto"/>
              <w:rPr>
                <w:rFonts w:ascii="Britannic Bold" w:hAnsi="Britannic Bold"/>
                <w:sz w:val="20"/>
                <w:szCs w:val="20"/>
              </w:rPr>
            </w:pPr>
            <w:r>
              <w:rPr>
                <w:rFonts w:ascii="Britannic Bold" w:hAnsi="Britannic Bold"/>
                <w:sz w:val="20"/>
                <w:szCs w:val="20"/>
              </w:rPr>
              <w:t>1.41</w:t>
            </w:r>
          </w:p>
        </w:tc>
        <w:tc>
          <w:tcPr>
            <w:tcW w:w="8850" w:type="dxa"/>
            <w:shd w:val="clear" w:color="auto" w:fill="auto"/>
          </w:tcPr>
          <w:p w14:paraId="105744EC" w14:textId="77777777" w:rsidR="00E2016F" w:rsidRPr="000F38DF" w:rsidRDefault="00847714" w:rsidP="00E2016F">
            <w:pPr>
              <w:pStyle w:val="NoSpacing"/>
              <w:spacing w:line="360" w:lineRule="auto"/>
              <w:rPr>
                <w:sz w:val="20"/>
                <w:szCs w:val="20"/>
              </w:rPr>
            </w:pPr>
            <w:r w:rsidRPr="000F38DF">
              <w:rPr>
                <w:rFonts w:ascii="Arial" w:hAnsi="Arial" w:cs="Arial"/>
                <w:b/>
                <w:sz w:val="20"/>
                <w:szCs w:val="20"/>
              </w:rPr>
              <w:t>“Local Content”:</w:t>
            </w:r>
            <w:r w:rsidRPr="000F38DF">
              <w:rPr>
                <w:rFonts w:ascii="Arial" w:hAnsi="Arial" w:cs="Arial"/>
                <w:sz w:val="20"/>
                <w:szCs w:val="20"/>
              </w:rPr>
              <w:t xml:space="preserve"> means that portion of the bid price, which is not included in the imported content, provided that local manufacture does take place.</w:t>
            </w:r>
          </w:p>
        </w:tc>
      </w:tr>
      <w:tr w:rsidR="000F38DF" w:rsidRPr="000F38DF" w14:paraId="188FCD40" w14:textId="77777777" w:rsidTr="00F5001D">
        <w:tc>
          <w:tcPr>
            <w:tcW w:w="1356" w:type="dxa"/>
          </w:tcPr>
          <w:p w14:paraId="1D19CB29" w14:textId="77777777" w:rsidR="00E2016F" w:rsidRPr="000F38DF" w:rsidRDefault="000F38DF" w:rsidP="00E2016F">
            <w:pPr>
              <w:pStyle w:val="NoSpacing"/>
              <w:spacing w:line="360" w:lineRule="auto"/>
              <w:rPr>
                <w:rFonts w:ascii="Britannic Bold" w:hAnsi="Britannic Bold"/>
                <w:sz w:val="20"/>
                <w:szCs w:val="20"/>
              </w:rPr>
            </w:pPr>
            <w:r>
              <w:rPr>
                <w:rFonts w:ascii="Britannic Bold" w:hAnsi="Britannic Bold"/>
                <w:sz w:val="20"/>
                <w:szCs w:val="20"/>
              </w:rPr>
              <w:t>1.42</w:t>
            </w:r>
          </w:p>
        </w:tc>
        <w:tc>
          <w:tcPr>
            <w:tcW w:w="8850" w:type="dxa"/>
          </w:tcPr>
          <w:p w14:paraId="0193A78F" w14:textId="77777777" w:rsidR="00E2016F" w:rsidRPr="000F38DF" w:rsidRDefault="00847714" w:rsidP="00E2016F">
            <w:pPr>
              <w:pStyle w:val="NoSpacing"/>
              <w:spacing w:line="360" w:lineRule="auto"/>
              <w:rPr>
                <w:sz w:val="20"/>
                <w:szCs w:val="20"/>
              </w:rPr>
            </w:pPr>
            <w:r w:rsidRPr="000F38DF">
              <w:rPr>
                <w:rFonts w:ascii="Arial" w:hAnsi="Arial" w:cs="Arial"/>
                <w:b/>
                <w:sz w:val="20"/>
                <w:szCs w:val="20"/>
              </w:rPr>
              <w:t>“Learner Contractor”:</w:t>
            </w:r>
            <w:r w:rsidRPr="000F38DF">
              <w:rPr>
                <w:rFonts w:ascii="Arial" w:hAnsi="Arial" w:cs="Arial"/>
                <w:sz w:val="20"/>
                <w:szCs w:val="20"/>
              </w:rPr>
              <w:t xml:space="preserve"> an entity established by the NDM and enrolled within its Expanded Public Works Programme (EPWP)</w:t>
            </w:r>
          </w:p>
        </w:tc>
      </w:tr>
      <w:tr w:rsidR="000F38DF" w:rsidRPr="000F38DF" w14:paraId="68891011" w14:textId="77777777" w:rsidTr="00F5001D">
        <w:tc>
          <w:tcPr>
            <w:tcW w:w="1356" w:type="dxa"/>
          </w:tcPr>
          <w:p w14:paraId="5FC1E1D9" w14:textId="77777777" w:rsidR="00E2016F" w:rsidRPr="000F38DF" w:rsidRDefault="000F38DF" w:rsidP="00E2016F">
            <w:pPr>
              <w:pStyle w:val="NoSpacing"/>
              <w:spacing w:line="360" w:lineRule="auto"/>
              <w:rPr>
                <w:rFonts w:ascii="Britannic Bold" w:hAnsi="Britannic Bold"/>
                <w:sz w:val="20"/>
                <w:szCs w:val="20"/>
              </w:rPr>
            </w:pPr>
            <w:r>
              <w:rPr>
                <w:rFonts w:ascii="Britannic Bold" w:hAnsi="Britannic Bold"/>
                <w:sz w:val="20"/>
                <w:szCs w:val="20"/>
              </w:rPr>
              <w:t>1.43</w:t>
            </w:r>
          </w:p>
        </w:tc>
        <w:tc>
          <w:tcPr>
            <w:tcW w:w="8850" w:type="dxa"/>
          </w:tcPr>
          <w:p w14:paraId="2C021FC2" w14:textId="77777777" w:rsidR="00E2016F" w:rsidRPr="000F38DF" w:rsidRDefault="00847714" w:rsidP="00E2016F">
            <w:pPr>
              <w:pStyle w:val="NoSpacing"/>
              <w:spacing w:line="360" w:lineRule="auto"/>
              <w:rPr>
                <w:sz w:val="20"/>
                <w:szCs w:val="20"/>
              </w:rPr>
            </w:pPr>
            <w:r w:rsidRPr="000F38DF">
              <w:rPr>
                <w:rFonts w:ascii="Arial" w:hAnsi="Arial" w:cs="Arial"/>
                <w:b/>
                <w:sz w:val="20"/>
                <w:szCs w:val="20"/>
              </w:rPr>
              <w:t>“Long term Contract”:</w:t>
            </w:r>
            <w:r w:rsidRPr="000F38DF">
              <w:rPr>
                <w:rFonts w:ascii="Arial" w:hAnsi="Arial" w:cs="Arial"/>
                <w:sz w:val="20"/>
                <w:szCs w:val="20"/>
              </w:rPr>
              <w:t xml:space="preserve"> means a contract with a duration period exceeding one year.</w:t>
            </w:r>
          </w:p>
        </w:tc>
      </w:tr>
      <w:tr w:rsidR="000F38DF" w:rsidRPr="000F38DF" w14:paraId="7A46CBA0" w14:textId="77777777" w:rsidTr="00F5001D">
        <w:tc>
          <w:tcPr>
            <w:tcW w:w="1356" w:type="dxa"/>
          </w:tcPr>
          <w:p w14:paraId="6D3A5E06" w14:textId="77777777" w:rsidR="000F38DF" w:rsidRPr="0097443F" w:rsidRDefault="000F38DF" w:rsidP="00E2016F">
            <w:pPr>
              <w:pStyle w:val="NoSpacing"/>
              <w:spacing w:line="360" w:lineRule="auto"/>
              <w:rPr>
                <w:rFonts w:ascii="Britannic Bold" w:hAnsi="Britannic Bold"/>
                <w:color w:val="FF0000"/>
                <w:sz w:val="20"/>
                <w:szCs w:val="20"/>
              </w:rPr>
            </w:pPr>
            <w:r w:rsidRPr="0097443F">
              <w:rPr>
                <w:rFonts w:ascii="Britannic Bold" w:hAnsi="Britannic Bold"/>
                <w:color w:val="FF0000"/>
                <w:sz w:val="20"/>
                <w:szCs w:val="20"/>
              </w:rPr>
              <w:t>1.44</w:t>
            </w:r>
          </w:p>
        </w:tc>
        <w:tc>
          <w:tcPr>
            <w:tcW w:w="8850" w:type="dxa"/>
          </w:tcPr>
          <w:p w14:paraId="73360410" w14:textId="77777777" w:rsidR="000F38DF" w:rsidRPr="0097443F" w:rsidRDefault="000F38DF" w:rsidP="0097443F">
            <w:pPr>
              <w:pStyle w:val="NoSpacing"/>
              <w:spacing w:line="360" w:lineRule="auto"/>
              <w:rPr>
                <w:rFonts w:ascii="Arial" w:hAnsi="Arial" w:cs="Arial"/>
                <w:b/>
                <w:color w:val="FF0000"/>
                <w:sz w:val="20"/>
                <w:szCs w:val="20"/>
              </w:rPr>
            </w:pPr>
            <w:r w:rsidRPr="0097443F">
              <w:rPr>
                <w:rFonts w:ascii="Arial" w:hAnsi="Arial" w:cs="Arial"/>
                <w:b/>
                <w:color w:val="FF0000"/>
                <w:sz w:val="20"/>
                <w:szCs w:val="20"/>
              </w:rPr>
              <w:t xml:space="preserve">“lowest acceptable tender” </w:t>
            </w:r>
            <w:r w:rsidRPr="0097443F">
              <w:rPr>
                <w:rFonts w:ascii="Arial" w:hAnsi="Arial" w:cs="Arial"/>
                <w:color w:val="FF0000"/>
                <w:sz w:val="20"/>
                <w:szCs w:val="20"/>
              </w:rPr>
              <w:t xml:space="preserve">means a tender that complies with all specifications </w:t>
            </w:r>
            <w:r w:rsidR="0097443F" w:rsidRPr="0097443F">
              <w:rPr>
                <w:rFonts w:ascii="Arial" w:hAnsi="Arial" w:cs="Arial"/>
                <w:color w:val="FF0000"/>
                <w:sz w:val="20"/>
                <w:szCs w:val="20"/>
              </w:rPr>
              <w:t>and conditions of tender and that has lowest price compared to other tenders”</w:t>
            </w:r>
          </w:p>
        </w:tc>
      </w:tr>
      <w:tr w:rsidR="000F38DF" w:rsidRPr="000F38DF" w14:paraId="6A3BC082" w14:textId="77777777" w:rsidTr="00F5001D">
        <w:tc>
          <w:tcPr>
            <w:tcW w:w="1356" w:type="dxa"/>
          </w:tcPr>
          <w:p w14:paraId="08FEB609" w14:textId="77777777" w:rsidR="00E2016F" w:rsidRPr="000F38DF" w:rsidRDefault="0097443F" w:rsidP="00E2016F">
            <w:pPr>
              <w:pStyle w:val="NoSpacing"/>
              <w:spacing w:line="360" w:lineRule="auto"/>
              <w:rPr>
                <w:rFonts w:ascii="Britannic Bold" w:hAnsi="Britannic Bold"/>
                <w:sz w:val="20"/>
                <w:szCs w:val="20"/>
              </w:rPr>
            </w:pPr>
            <w:r>
              <w:rPr>
                <w:rFonts w:ascii="Britannic Bold" w:hAnsi="Britannic Bold"/>
                <w:sz w:val="20"/>
                <w:szCs w:val="20"/>
              </w:rPr>
              <w:t>1.45</w:t>
            </w:r>
          </w:p>
        </w:tc>
        <w:tc>
          <w:tcPr>
            <w:tcW w:w="8850" w:type="dxa"/>
          </w:tcPr>
          <w:p w14:paraId="2E9A22F4" w14:textId="77777777" w:rsidR="00E2016F" w:rsidRPr="000F38DF" w:rsidRDefault="00847714" w:rsidP="00E2016F">
            <w:pPr>
              <w:pStyle w:val="NoSpacing"/>
              <w:spacing w:line="360" w:lineRule="auto"/>
              <w:rPr>
                <w:sz w:val="20"/>
                <w:szCs w:val="20"/>
              </w:rPr>
            </w:pPr>
            <w:r w:rsidRPr="000F38DF">
              <w:rPr>
                <w:rFonts w:ascii="Arial" w:hAnsi="Arial" w:cs="Arial"/>
                <w:b/>
                <w:sz w:val="20"/>
                <w:szCs w:val="20"/>
              </w:rPr>
              <w:t>“Municipality”:</w:t>
            </w:r>
            <w:r w:rsidRPr="000F38DF">
              <w:rPr>
                <w:rFonts w:ascii="Arial" w:hAnsi="Arial" w:cs="Arial"/>
                <w:sz w:val="20"/>
                <w:szCs w:val="20"/>
              </w:rPr>
              <w:t xml:space="preserve"> means the municipality of the Nkangala District or any person(s) or committee delegated with the authority to act on its behalf.</w:t>
            </w:r>
          </w:p>
        </w:tc>
      </w:tr>
      <w:tr w:rsidR="000F38DF" w:rsidRPr="000F38DF" w14:paraId="216C8F42" w14:textId="77777777" w:rsidTr="00F5001D">
        <w:tc>
          <w:tcPr>
            <w:tcW w:w="1356" w:type="dxa"/>
          </w:tcPr>
          <w:p w14:paraId="11551B36" w14:textId="77777777" w:rsidR="00E2016F" w:rsidRPr="000F38DF" w:rsidRDefault="0097443F" w:rsidP="00E2016F">
            <w:pPr>
              <w:pStyle w:val="NoSpacing"/>
              <w:spacing w:line="360" w:lineRule="auto"/>
              <w:rPr>
                <w:rFonts w:ascii="Britannic Bold" w:hAnsi="Britannic Bold"/>
                <w:sz w:val="20"/>
                <w:szCs w:val="20"/>
              </w:rPr>
            </w:pPr>
            <w:r>
              <w:rPr>
                <w:rFonts w:ascii="Britannic Bold" w:hAnsi="Britannic Bold"/>
                <w:sz w:val="20"/>
                <w:szCs w:val="20"/>
              </w:rPr>
              <w:t>1.46</w:t>
            </w:r>
          </w:p>
        </w:tc>
        <w:tc>
          <w:tcPr>
            <w:tcW w:w="8850" w:type="dxa"/>
          </w:tcPr>
          <w:p w14:paraId="0901B43F" w14:textId="77777777" w:rsidR="00E2016F" w:rsidRPr="000F38DF" w:rsidRDefault="00847714" w:rsidP="00E2016F">
            <w:pPr>
              <w:pStyle w:val="NoSpacing"/>
              <w:spacing w:line="360" w:lineRule="auto"/>
              <w:rPr>
                <w:sz w:val="20"/>
                <w:szCs w:val="20"/>
              </w:rPr>
            </w:pPr>
            <w:r w:rsidRPr="000F38DF">
              <w:rPr>
                <w:rFonts w:ascii="Arial" w:hAnsi="Arial" w:cs="Arial"/>
                <w:b/>
                <w:sz w:val="20"/>
                <w:szCs w:val="20"/>
              </w:rPr>
              <w:t>“Municipal Manager”:</w:t>
            </w:r>
            <w:r w:rsidRPr="000F38DF">
              <w:rPr>
                <w:rFonts w:ascii="Arial" w:hAnsi="Arial" w:cs="Arial"/>
                <w:sz w:val="20"/>
                <w:szCs w:val="20"/>
              </w:rPr>
              <w:t xml:space="preserve"> means the Accounting Officer as defined in the Municipal Finance Management Act.</w:t>
            </w:r>
          </w:p>
        </w:tc>
      </w:tr>
      <w:tr w:rsidR="000F38DF" w:rsidRPr="000F38DF" w14:paraId="37E86012" w14:textId="77777777" w:rsidTr="00F5001D">
        <w:tc>
          <w:tcPr>
            <w:tcW w:w="1356" w:type="dxa"/>
          </w:tcPr>
          <w:p w14:paraId="5CC09D8F" w14:textId="77777777" w:rsidR="00E2016F" w:rsidRPr="000F38DF" w:rsidRDefault="0097443F" w:rsidP="00E2016F">
            <w:pPr>
              <w:pStyle w:val="NoSpacing"/>
              <w:spacing w:line="360" w:lineRule="auto"/>
              <w:rPr>
                <w:rFonts w:ascii="Britannic Bold" w:hAnsi="Britannic Bold"/>
                <w:sz w:val="20"/>
                <w:szCs w:val="20"/>
              </w:rPr>
            </w:pPr>
            <w:r>
              <w:rPr>
                <w:rFonts w:ascii="Britannic Bold" w:hAnsi="Britannic Bold"/>
                <w:sz w:val="20"/>
                <w:szCs w:val="20"/>
              </w:rPr>
              <w:t>1.47</w:t>
            </w:r>
          </w:p>
        </w:tc>
        <w:tc>
          <w:tcPr>
            <w:tcW w:w="8850" w:type="dxa"/>
          </w:tcPr>
          <w:p w14:paraId="646954D5" w14:textId="77777777" w:rsidR="00E2016F" w:rsidRPr="000F38DF" w:rsidRDefault="00847714" w:rsidP="00E2016F">
            <w:pPr>
              <w:pStyle w:val="NoSpacing"/>
              <w:spacing w:line="360" w:lineRule="auto"/>
              <w:rPr>
                <w:sz w:val="20"/>
                <w:szCs w:val="20"/>
              </w:rPr>
            </w:pPr>
            <w:r w:rsidRPr="000F38DF">
              <w:rPr>
                <w:rFonts w:ascii="Arial" w:hAnsi="Arial" w:cs="Arial"/>
                <w:b/>
                <w:sz w:val="20"/>
                <w:szCs w:val="20"/>
              </w:rPr>
              <w:t>“Municipal Asset Transfer Regulations”:</w:t>
            </w:r>
            <w:r w:rsidRPr="000F38DF">
              <w:rPr>
                <w:rFonts w:ascii="Arial" w:hAnsi="Arial" w:cs="Arial"/>
                <w:sz w:val="20"/>
                <w:szCs w:val="20"/>
              </w:rPr>
              <w:t xml:space="preserve">   means the Municipal Asset Transfer Regulations published in Government Gazette 31346 of 22 August 2008.</w:t>
            </w:r>
          </w:p>
        </w:tc>
      </w:tr>
      <w:tr w:rsidR="000F38DF" w:rsidRPr="000F38DF" w14:paraId="4DFDF78A" w14:textId="77777777" w:rsidTr="00F5001D">
        <w:tc>
          <w:tcPr>
            <w:tcW w:w="1356" w:type="dxa"/>
          </w:tcPr>
          <w:p w14:paraId="68BA7392" w14:textId="77777777" w:rsidR="00E2016F" w:rsidRPr="000F38DF" w:rsidRDefault="0097443F" w:rsidP="00E2016F">
            <w:pPr>
              <w:pStyle w:val="NoSpacing"/>
              <w:spacing w:line="360" w:lineRule="auto"/>
              <w:rPr>
                <w:rFonts w:ascii="Britannic Bold" w:hAnsi="Britannic Bold"/>
                <w:sz w:val="20"/>
                <w:szCs w:val="20"/>
              </w:rPr>
            </w:pPr>
            <w:r>
              <w:rPr>
                <w:rFonts w:ascii="Britannic Bold" w:hAnsi="Britannic Bold"/>
                <w:sz w:val="20"/>
                <w:szCs w:val="20"/>
              </w:rPr>
              <w:t>1.48</w:t>
            </w:r>
          </w:p>
        </w:tc>
        <w:tc>
          <w:tcPr>
            <w:tcW w:w="8850" w:type="dxa"/>
          </w:tcPr>
          <w:p w14:paraId="53F08A7E" w14:textId="77777777" w:rsidR="00E2016F" w:rsidRPr="000F38DF" w:rsidRDefault="00847714" w:rsidP="00E2016F">
            <w:pPr>
              <w:pStyle w:val="NoSpacing"/>
              <w:spacing w:line="360" w:lineRule="auto"/>
              <w:rPr>
                <w:sz w:val="20"/>
                <w:szCs w:val="20"/>
              </w:rPr>
            </w:pPr>
            <w:r w:rsidRPr="000F38DF">
              <w:rPr>
                <w:rFonts w:ascii="Arial" w:hAnsi="Arial" w:cs="Arial"/>
                <w:b/>
                <w:sz w:val="20"/>
                <w:szCs w:val="20"/>
              </w:rPr>
              <w:t>“Municipal Entity”:</w:t>
            </w:r>
            <w:r w:rsidRPr="000F38DF">
              <w:rPr>
                <w:rFonts w:ascii="Arial" w:hAnsi="Arial" w:cs="Arial"/>
                <w:sz w:val="20"/>
                <w:szCs w:val="20"/>
              </w:rPr>
              <w:t xml:space="preserve"> means an entity as defined in the Systems Act.</w:t>
            </w:r>
          </w:p>
        </w:tc>
      </w:tr>
      <w:tr w:rsidR="000F38DF" w:rsidRPr="000F38DF" w14:paraId="2AD09DD3" w14:textId="77777777" w:rsidTr="00F5001D">
        <w:tc>
          <w:tcPr>
            <w:tcW w:w="1356" w:type="dxa"/>
          </w:tcPr>
          <w:p w14:paraId="230E34F6" w14:textId="77777777" w:rsidR="00E2016F" w:rsidRPr="000F38DF" w:rsidRDefault="0097443F" w:rsidP="00E2016F">
            <w:pPr>
              <w:pStyle w:val="NoSpacing"/>
              <w:spacing w:line="360" w:lineRule="auto"/>
              <w:rPr>
                <w:rFonts w:ascii="Britannic Bold" w:hAnsi="Britannic Bold"/>
                <w:sz w:val="20"/>
                <w:szCs w:val="20"/>
              </w:rPr>
            </w:pPr>
            <w:r>
              <w:rPr>
                <w:rFonts w:ascii="Britannic Bold" w:hAnsi="Britannic Bold"/>
                <w:sz w:val="20"/>
                <w:szCs w:val="20"/>
              </w:rPr>
              <w:t>1.49</w:t>
            </w:r>
          </w:p>
        </w:tc>
        <w:tc>
          <w:tcPr>
            <w:tcW w:w="8850" w:type="dxa"/>
          </w:tcPr>
          <w:p w14:paraId="7312944F" w14:textId="77777777" w:rsidR="00E2016F" w:rsidRPr="000F38DF" w:rsidRDefault="00847714" w:rsidP="00847714">
            <w:pPr>
              <w:spacing w:line="360" w:lineRule="auto"/>
              <w:contextualSpacing/>
              <w:jc w:val="both"/>
              <w:rPr>
                <w:rFonts w:ascii="Arial" w:hAnsi="Arial" w:cs="Arial"/>
                <w:sz w:val="20"/>
                <w:szCs w:val="20"/>
              </w:rPr>
            </w:pPr>
            <w:r w:rsidRPr="000F38DF">
              <w:rPr>
                <w:rFonts w:ascii="Arial" w:hAnsi="Arial" w:cs="Arial"/>
                <w:b/>
                <w:sz w:val="20"/>
                <w:szCs w:val="20"/>
              </w:rPr>
              <w:t>“Municipal Finance Management Act” (MFMA):</w:t>
            </w:r>
            <w:r w:rsidR="0097443F">
              <w:rPr>
                <w:rFonts w:ascii="Arial" w:hAnsi="Arial" w:cs="Arial"/>
                <w:sz w:val="20"/>
                <w:szCs w:val="20"/>
              </w:rPr>
              <w:t xml:space="preserve"> </w:t>
            </w:r>
            <w:r w:rsidRPr="000F38DF">
              <w:rPr>
                <w:rFonts w:ascii="Arial" w:hAnsi="Arial" w:cs="Arial"/>
                <w:sz w:val="20"/>
                <w:szCs w:val="20"/>
              </w:rPr>
              <w:t>means the Local Government: Municipal Finance Management Act, 56 of 2003.</w:t>
            </w:r>
          </w:p>
        </w:tc>
      </w:tr>
      <w:tr w:rsidR="000F38DF" w:rsidRPr="000F38DF" w14:paraId="02D6C5CE" w14:textId="77777777" w:rsidTr="00F5001D">
        <w:tc>
          <w:tcPr>
            <w:tcW w:w="1356" w:type="dxa"/>
            <w:shd w:val="clear" w:color="auto" w:fill="auto"/>
          </w:tcPr>
          <w:p w14:paraId="20437CB3" w14:textId="77777777" w:rsidR="00E2016F" w:rsidRPr="000F38DF" w:rsidRDefault="0097443F" w:rsidP="00E2016F">
            <w:pPr>
              <w:pStyle w:val="NoSpacing"/>
              <w:spacing w:line="360" w:lineRule="auto"/>
              <w:rPr>
                <w:rFonts w:ascii="Britannic Bold" w:hAnsi="Britannic Bold"/>
                <w:sz w:val="20"/>
                <w:szCs w:val="20"/>
              </w:rPr>
            </w:pPr>
            <w:r>
              <w:rPr>
                <w:rFonts w:ascii="Britannic Bold" w:hAnsi="Britannic Bold"/>
                <w:sz w:val="20"/>
                <w:szCs w:val="20"/>
              </w:rPr>
              <w:t>1.50</w:t>
            </w:r>
          </w:p>
        </w:tc>
        <w:tc>
          <w:tcPr>
            <w:tcW w:w="8850" w:type="dxa"/>
            <w:shd w:val="clear" w:color="auto" w:fill="auto"/>
          </w:tcPr>
          <w:p w14:paraId="581398B9" w14:textId="77777777" w:rsidR="00E2016F" w:rsidRPr="000F38DF" w:rsidRDefault="00847714" w:rsidP="00E2016F">
            <w:pPr>
              <w:pStyle w:val="NoSpacing"/>
              <w:spacing w:line="360" w:lineRule="auto"/>
              <w:rPr>
                <w:sz w:val="20"/>
                <w:szCs w:val="20"/>
              </w:rPr>
            </w:pPr>
            <w:r w:rsidRPr="000F38DF">
              <w:rPr>
                <w:rFonts w:ascii="Arial" w:hAnsi="Arial" w:cs="Arial"/>
                <w:b/>
                <w:sz w:val="20"/>
                <w:szCs w:val="20"/>
              </w:rPr>
              <w:t>“Non-compliant Contributor”:</w:t>
            </w:r>
            <w:r w:rsidRPr="000F38DF">
              <w:rPr>
                <w:rFonts w:ascii="Arial" w:hAnsi="Arial" w:cs="Arial"/>
                <w:sz w:val="20"/>
                <w:szCs w:val="20"/>
              </w:rPr>
              <w:t xml:space="preserve"> means a person who does not meet the minimum score to qualify as a status level 8 B-BBEE Contributor, or a person who is not verified in terms of the required Sector Charter.</w:t>
            </w:r>
          </w:p>
        </w:tc>
      </w:tr>
      <w:tr w:rsidR="000F38DF" w:rsidRPr="000F38DF" w14:paraId="3706BBA3" w14:textId="77777777" w:rsidTr="00F5001D">
        <w:tc>
          <w:tcPr>
            <w:tcW w:w="1356" w:type="dxa"/>
          </w:tcPr>
          <w:p w14:paraId="046F2617" w14:textId="77777777" w:rsidR="00E2016F" w:rsidRPr="000F38DF" w:rsidRDefault="0097443F" w:rsidP="00E2016F">
            <w:pPr>
              <w:pStyle w:val="NoSpacing"/>
              <w:spacing w:line="360" w:lineRule="auto"/>
              <w:rPr>
                <w:rFonts w:ascii="Britannic Bold" w:hAnsi="Britannic Bold"/>
                <w:sz w:val="20"/>
                <w:szCs w:val="20"/>
              </w:rPr>
            </w:pPr>
            <w:r>
              <w:rPr>
                <w:rFonts w:ascii="Britannic Bold" w:hAnsi="Britannic Bold"/>
                <w:sz w:val="20"/>
                <w:szCs w:val="20"/>
              </w:rPr>
              <w:t>1.51</w:t>
            </w:r>
          </w:p>
        </w:tc>
        <w:tc>
          <w:tcPr>
            <w:tcW w:w="8850" w:type="dxa"/>
          </w:tcPr>
          <w:p w14:paraId="3714E0F4" w14:textId="77777777" w:rsidR="00E2016F" w:rsidRPr="000F38DF" w:rsidRDefault="00847714" w:rsidP="00E2016F">
            <w:pPr>
              <w:pStyle w:val="NoSpacing"/>
              <w:spacing w:line="360" w:lineRule="auto"/>
              <w:rPr>
                <w:sz w:val="20"/>
                <w:szCs w:val="20"/>
              </w:rPr>
            </w:pPr>
            <w:r w:rsidRPr="000F38DF">
              <w:rPr>
                <w:rFonts w:ascii="Arial" w:hAnsi="Arial" w:cs="Arial"/>
                <w:b/>
                <w:sz w:val="20"/>
                <w:szCs w:val="20"/>
              </w:rPr>
              <w:t>“Non-exempted Capital Asset”:</w:t>
            </w:r>
            <w:r w:rsidRPr="000F38DF">
              <w:rPr>
                <w:rFonts w:ascii="Arial" w:hAnsi="Arial" w:cs="Arial"/>
                <w:sz w:val="20"/>
                <w:szCs w:val="20"/>
              </w:rPr>
              <w:t xml:space="preserve">  means a municipal capital asset which is not exempted by section 14(6) or 90(6) of the MFMA, from the other provisions of that section.</w:t>
            </w:r>
          </w:p>
        </w:tc>
      </w:tr>
      <w:tr w:rsidR="000F38DF" w:rsidRPr="000F38DF" w14:paraId="58164E1F" w14:textId="77777777" w:rsidTr="00F5001D">
        <w:tc>
          <w:tcPr>
            <w:tcW w:w="1356" w:type="dxa"/>
          </w:tcPr>
          <w:p w14:paraId="18591FF4" w14:textId="77777777" w:rsidR="00E2016F" w:rsidRPr="000F38DF" w:rsidRDefault="0097443F" w:rsidP="00E2016F">
            <w:pPr>
              <w:pStyle w:val="NoSpacing"/>
              <w:spacing w:line="360" w:lineRule="auto"/>
              <w:rPr>
                <w:rFonts w:ascii="Britannic Bold" w:hAnsi="Britannic Bold"/>
                <w:sz w:val="20"/>
                <w:szCs w:val="20"/>
              </w:rPr>
            </w:pPr>
            <w:r>
              <w:rPr>
                <w:rFonts w:ascii="Britannic Bold" w:hAnsi="Britannic Bold"/>
                <w:sz w:val="20"/>
                <w:szCs w:val="20"/>
              </w:rPr>
              <w:t>1.52</w:t>
            </w:r>
          </w:p>
        </w:tc>
        <w:tc>
          <w:tcPr>
            <w:tcW w:w="8850" w:type="dxa"/>
          </w:tcPr>
          <w:p w14:paraId="2E2B8EE9" w14:textId="77777777" w:rsidR="00E2016F" w:rsidRPr="000F38DF" w:rsidRDefault="00847714" w:rsidP="00E2016F">
            <w:pPr>
              <w:pStyle w:val="NoSpacing"/>
              <w:spacing w:line="360" w:lineRule="auto"/>
              <w:rPr>
                <w:sz w:val="20"/>
                <w:szCs w:val="20"/>
              </w:rPr>
            </w:pPr>
            <w:r w:rsidRPr="000F38DF">
              <w:rPr>
                <w:rFonts w:ascii="Arial" w:hAnsi="Arial" w:cs="Arial"/>
                <w:b/>
                <w:sz w:val="20"/>
                <w:szCs w:val="20"/>
              </w:rPr>
              <w:t>“Non-firm Prices”:</w:t>
            </w:r>
            <w:r w:rsidRPr="000F38DF">
              <w:rPr>
                <w:rFonts w:ascii="Arial" w:hAnsi="Arial" w:cs="Arial"/>
                <w:sz w:val="20"/>
                <w:szCs w:val="20"/>
              </w:rPr>
              <w:t xml:space="preserve"> means all prices other than “firm” prices.</w:t>
            </w:r>
          </w:p>
        </w:tc>
      </w:tr>
      <w:tr w:rsidR="000F38DF" w:rsidRPr="000F38DF" w14:paraId="49522E91" w14:textId="77777777" w:rsidTr="00F5001D">
        <w:tc>
          <w:tcPr>
            <w:tcW w:w="1356" w:type="dxa"/>
          </w:tcPr>
          <w:p w14:paraId="6ABFCE0E" w14:textId="77777777" w:rsidR="00E2016F" w:rsidRPr="000F38DF" w:rsidRDefault="0097443F" w:rsidP="00E2016F">
            <w:pPr>
              <w:pStyle w:val="NoSpacing"/>
              <w:spacing w:line="360" w:lineRule="auto"/>
              <w:rPr>
                <w:rFonts w:ascii="Britannic Bold" w:hAnsi="Britannic Bold"/>
                <w:sz w:val="20"/>
                <w:szCs w:val="20"/>
              </w:rPr>
            </w:pPr>
            <w:r>
              <w:rPr>
                <w:rFonts w:ascii="Britannic Bold" w:hAnsi="Britannic Bold"/>
                <w:sz w:val="20"/>
                <w:szCs w:val="20"/>
              </w:rPr>
              <w:t>1.53</w:t>
            </w:r>
          </w:p>
        </w:tc>
        <w:tc>
          <w:tcPr>
            <w:tcW w:w="8850" w:type="dxa"/>
          </w:tcPr>
          <w:p w14:paraId="5B50E446" w14:textId="77777777" w:rsidR="00E2016F" w:rsidRPr="000F38DF" w:rsidRDefault="00847714" w:rsidP="00E2016F">
            <w:pPr>
              <w:pStyle w:val="NoSpacing"/>
              <w:spacing w:line="360" w:lineRule="auto"/>
              <w:rPr>
                <w:sz w:val="20"/>
                <w:szCs w:val="20"/>
              </w:rPr>
            </w:pPr>
            <w:r w:rsidRPr="000F38DF">
              <w:rPr>
                <w:rFonts w:ascii="Arial" w:hAnsi="Arial" w:cs="Arial"/>
                <w:b/>
                <w:sz w:val="20"/>
                <w:szCs w:val="20"/>
              </w:rPr>
              <w:t>“Person”:</w:t>
            </w:r>
            <w:r w:rsidRPr="000F38DF">
              <w:rPr>
                <w:rFonts w:ascii="Arial" w:hAnsi="Arial" w:cs="Arial"/>
                <w:sz w:val="20"/>
                <w:szCs w:val="20"/>
              </w:rPr>
              <w:t xml:space="preserve"> includes a natural or legal entity.</w:t>
            </w:r>
          </w:p>
        </w:tc>
      </w:tr>
      <w:tr w:rsidR="000F38DF" w:rsidRPr="000F38DF" w14:paraId="6D92C4F1" w14:textId="77777777" w:rsidTr="00F5001D">
        <w:tc>
          <w:tcPr>
            <w:tcW w:w="1356" w:type="dxa"/>
          </w:tcPr>
          <w:p w14:paraId="70D1420C" w14:textId="77777777" w:rsidR="00E2016F" w:rsidRPr="000F38DF" w:rsidRDefault="0097443F" w:rsidP="00E2016F">
            <w:pPr>
              <w:pStyle w:val="NoSpacing"/>
              <w:spacing w:line="360" w:lineRule="auto"/>
              <w:rPr>
                <w:rFonts w:ascii="Britannic Bold" w:hAnsi="Britannic Bold"/>
                <w:sz w:val="20"/>
                <w:szCs w:val="20"/>
              </w:rPr>
            </w:pPr>
            <w:r>
              <w:rPr>
                <w:rFonts w:ascii="Britannic Bold" w:hAnsi="Britannic Bold"/>
                <w:sz w:val="20"/>
                <w:szCs w:val="20"/>
              </w:rPr>
              <w:t>1.54</w:t>
            </w:r>
          </w:p>
        </w:tc>
        <w:tc>
          <w:tcPr>
            <w:tcW w:w="8850" w:type="dxa"/>
          </w:tcPr>
          <w:p w14:paraId="26DFAA3E" w14:textId="77777777" w:rsidR="00E2016F" w:rsidRPr="000F38DF" w:rsidRDefault="00847714" w:rsidP="00E2016F">
            <w:pPr>
              <w:pStyle w:val="NoSpacing"/>
              <w:spacing w:line="360" w:lineRule="auto"/>
              <w:rPr>
                <w:sz w:val="20"/>
                <w:szCs w:val="20"/>
              </w:rPr>
            </w:pPr>
            <w:r w:rsidRPr="000F38DF">
              <w:rPr>
                <w:rFonts w:ascii="Arial" w:hAnsi="Arial" w:cs="Arial"/>
                <w:b/>
                <w:sz w:val="20"/>
                <w:szCs w:val="20"/>
              </w:rPr>
              <w:t>“Policy”:</w:t>
            </w:r>
            <w:r w:rsidRPr="000F38DF">
              <w:rPr>
                <w:rFonts w:ascii="Arial" w:hAnsi="Arial" w:cs="Arial"/>
                <w:sz w:val="20"/>
                <w:szCs w:val="20"/>
              </w:rPr>
              <w:t xml:space="preserve">  means this Supply Chain Management Policy as amended from time to time.</w:t>
            </w:r>
          </w:p>
        </w:tc>
      </w:tr>
      <w:tr w:rsidR="000F38DF" w:rsidRPr="000F38DF" w14:paraId="39B7A8FC" w14:textId="77777777" w:rsidTr="00F5001D">
        <w:tc>
          <w:tcPr>
            <w:tcW w:w="1356" w:type="dxa"/>
          </w:tcPr>
          <w:p w14:paraId="329A4923" w14:textId="77777777" w:rsidR="00E2016F" w:rsidRPr="000F38DF" w:rsidRDefault="0097443F" w:rsidP="00E2016F">
            <w:pPr>
              <w:pStyle w:val="NoSpacing"/>
              <w:spacing w:line="360" w:lineRule="auto"/>
              <w:rPr>
                <w:rFonts w:ascii="Britannic Bold" w:hAnsi="Britannic Bold"/>
                <w:sz w:val="20"/>
                <w:szCs w:val="20"/>
              </w:rPr>
            </w:pPr>
            <w:r>
              <w:rPr>
                <w:rFonts w:ascii="Britannic Bold" w:hAnsi="Britannic Bold"/>
                <w:sz w:val="20"/>
                <w:szCs w:val="20"/>
              </w:rPr>
              <w:t>1.55</w:t>
            </w:r>
          </w:p>
        </w:tc>
        <w:tc>
          <w:tcPr>
            <w:tcW w:w="8850" w:type="dxa"/>
          </w:tcPr>
          <w:p w14:paraId="63F499A8" w14:textId="77777777" w:rsidR="00E2016F" w:rsidRPr="000F38DF" w:rsidRDefault="00847714" w:rsidP="00E2016F">
            <w:pPr>
              <w:pStyle w:val="NoSpacing"/>
              <w:spacing w:line="360" w:lineRule="auto"/>
              <w:rPr>
                <w:sz w:val="20"/>
                <w:szCs w:val="20"/>
              </w:rPr>
            </w:pPr>
            <w:r w:rsidRPr="000F38DF">
              <w:rPr>
                <w:rFonts w:ascii="Arial" w:hAnsi="Arial" w:cs="Arial"/>
                <w:b/>
                <w:sz w:val="20"/>
                <w:szCs w:val="20"/>
              </w:rPr>
              <w:t>“Preference points</w:t>
            </w:r>
            <w:r w:rsidRPr="000F38DF">
              <w:rPr>
                <w:rFonts w:ascii="Arial" w:hAnsi="Arial" w:cs="Arial"/>
                <w:sz w:val="20"/>
                <w:szCs w:val="20"/>
              </w:rPr>
              <w:t>”: mean the points for preference referred to in this Policy.</w:t>
            </w:r>
          </w:p>
        </w:tc>
      </w:tr>
      <w:tr w:rsidR="000F38DF" w:rsidRPr="000F38DF" w14:paraId="16815271" w14:textId="77777777" w:rsidTr="00F5001D">
        <w:tc>
          <w:tcPr>
            <w:tcW w:w="1356" w:type="dxa"/>
            <w:shd w:val="clear" w:color="auto" w:fill="auto"/>
          </w:tcPr>
          <w:p w14:paraId="55DA950D" w14:textId="77777777" w:rsidR="00E2016F" w:rsidRPr="000F38DF" w:rsidRDefault="0097443F" w:rsidP="00E2016F">
            <w:pPr>
              <w:pStyle w:val="NoSpacing"/>
              <w:spacing w:line="360" w:lineRule="auto"/>
              <w:rPr>
                <w:rFonts w:ascii="Britannic Bold" w:hAnsi="Britannic Bold"/>
                <w:sz w:val="20"/>
                <w:szCs w:val="20"/>
              </w:rPr>
            </w:pPr>
            <w:r>
              <w:rPr>
                <w:rFonts w:ascii="Britannic Bold" w:hAnsi="Britannic Bold"/>
                <w:sz w:val="20"/>
                <w:szCs w:val="20"/>
              </w:rPr>
              <w:t>1.56</w:t>
            </w:r>
          </w:p>
        </w:tc>
        <w:tc>
          <w:tcPr>
            <w:tcW w:w="8850" w:type="dxa"/>
            <w:shd w:val="clear" w:color="auto" w:fill="auto"/>
          </w:tcPr>
          <w:p w14:paraId="3D94F4D5" w14:textId="77777777" w:rsidR="00E2016F" w:rsidRPr="000F38DF" w:rsidRDefault="00847714" w:rsidP="00E2016F">
            <w:pPr>
              <w:pStyle w:val="NoSpacing"/>
              <w:spacing w:line="360" w:lineRule="auto"/>
              <w:rPr>
                <w:sz w:val="20"/>
                <w:szCs w:val="20"/>
              </w:rPr>
            </w:pPr>
            <w:r w:rsidRPr="000F38DF">
              <w:rPr>
                <w:rFonts w:ascii="Arial" w:hAnsi="Arial" w:cs="Arial"/>
                <w:b/>
                <w:sz w:val="20"/>
                <w:szCs w:val="20"/>
              </w:rPr>
              <w:t>“Preferential Procurement Policy Framework Act” (PPPFA):</w:t>
            </w:r>
            <w:r w:rsidRPr="000F38DF">
              <w:rPr>
                <w:rFonts w:ascii="Arial" w:hAnsi="Arial" w:cs="Arial"/>
                <w:sz w:val="20"/>
                <w:szCs w:val="20"/>
              </w:rPr>
              <w:tab/>
              <w:t>means the Preferential Procurement Policy Framework Act, 5 of 2000.</w:t>
            </w:r>
          </w:p>
        </w:tc>
      </w:tr>
      <w:tr w:rsidR="000F38DF" w:rsidRPr="000F38DF" w14:paraId="4F70CC21" w14:textId="77777777" w:rsidTr="00F5001D">
        <w:tc>
          <w:tcPr>
            <w:tcW w:w="1356" w:type="dxa"/>
          </w:tcPr>
          <w:p w14:paraId="7A448254" w14:textId="77777777" w:rsidR="00E2016F" w:rsidRPr="000F38DF" w:rsidRDefault="0097443F" w:rsidP="00E2016F">
            <w:pPr>
              <w:pStyle w:val="NoSpacing"/>
              <w:spacing w:line="360" w:lineRule="auto"/>
              <w:rPr>
                <w:rFonts w:ascii="Britannic Bold" w:hAnsi="Britannic Bold"/>
                <w:sz w:val="20"/>
                <w:szCs w:val="20"/>
              </w:rPr>
            </w:pPr>
            <w:r>
              <w:rPr>
                <w:rFonts w:ascii="Britannic Bold" w:hAnsi="Britannic Bold"/>
                <w:sz w:val="20"/>
                <w:szCs w:val="20"/>
              </w:rPr>
              <w:t>1.57</w:t>
            </w:r>
          </w:p>
        </w:tc>
        <w:tc>
          <w:tcPr>
            <w:tcW w:w="8850" w:type="dxa"/>
          </w:tcPr>
          <w:p w14:paraId="3148C315" w14:textId="77777777" w:rsidR="00E2016F" w:rsidRPr="000F38DF" w:rsidRDefault="00847714" w:rsidP="00847714">
            <w:pPr>
              <w:spacing w:line="360" w:lineRule="auto"/>
              <w:contextualSpacing/>
              <w:jc w:val="both"/>
              <w:rPr>
                <w:rFonts w:ascii="Arial" w:hAnsi="Arial" w:cs="Arial"/>
                <w:sz w:val="20"/>
                <w:szCs w:val="20"/>
              </w:rPr>
            </w:pPr>
            <w:r w:rsidRPr="000F38DF">
              <w:rPr>
                <w:rFonts w:ascii="Arial" w:hAnsi="Arial" w:cs="Arial"/>
                <w:b/>
                <w:sz w:val="20"/>
                <w:szCs w:val="20"/>
              </w:rPr>
              <w:t>“Preferential Procurement Regulations”</w:t>
            </w:r>
            <w:r w:rsidR="00F449F7">
              <w:rPr>
                <w:rFonts w:ascii="Arial" w:hAnsi="Arial" w:cs="Arial"/>
                <w:b/>
                <w:sz w:val="20"/>
                <w:szCs w:val="20"/>
              </w:rPr>
              <w:t xml:space="preserve"> (PPR)</w:t>
            </w:r>
            <w:r w:rsidRPr="000F38DF">
              <w:rPr>
                <w:rFonts w:ascii="Arial" w:hAnsi="Arial" w:cs="Arial"/>
                <w:b/>
                <w:sz w:val="20"/>
                <w:szCs w:val="20"/>
              </w:rPr>
              <w:t>:</w:t>
            </w:r>
            <w:r w:rsidRPr="000F38DF">
              <w:rPr>
                <w:rFonts w:ascii="Arial" w:hAnsi="Arial" w:cs="Arial"/>
                <w:sz w:val="20"/>
                <w:szCs w:val="20"/>
              </w:rPr>
              <w:t xml:space="preserve"> means the regulations pertaining to the PPPFA.</w:t>
            </w:r>
          </w:p>
        </w:tc>
      </w:tr>
      <w:tr w:rsidR="0097443F" w:rsidRPr="000F38DF" w14:paraId="28B3EFF7" w14:textId="77777777" w:rsidTr="00F5001D">
        <w:tc>
          <w:tcPr>
            <w:tcW w:w="1356" w:type="dxa"/>
          </w:tcPr>
          <w:p w14:paraId="3553DD1D" w14:textId="77777777" w:rsidR="0097443F" w:rsidRPr="0097443F" w:rsidRDefault="0097443F" w:rsidP="00E2016F">
            <w:pPr>
              <w:pStyle w:val="NoSpacing"/>
              <w:spacing w:line="360" w:lineRule="auto"/>
              <w:rPr>
                <w:rFonts w:ascii="Britannic Bold" w:hAnsi="Britannic Bold"/>
                <w:color w:val="FF0000"/>
                <w:sz w:val="20"/>
                <w:szCs w:val="20"/>
              </w:rPr>
            </w:pPr>
            <w:r>
              <w:rPr>
                <w:rFonts w:ascii="Britannic Bold" w:hAnsi="Britannic Bold"/>
                <w:color w:val="FF0000"/>
                <w:sz w:val="20"/>
                <w:szCs w:val="20"/>
              </w:rPr>
              <w:lastRenderedPageBreak/>
              <w:t>1.58</w:t>
            </w:r>
          </w:p>
        </w:tc>
        <w:tc>
          <w:tcPr>
            <w:tcW w:w="8850" w:type="dxa"/>
          </w:tcPr>
          <w:p w14:paraId="6D56742E" w14:textId="77777777" w:rsidR="0097443F" w:rsidRPr="0097443F" w:rsidRDefault="0097443F" w:rsidP="0097443F">
            <w:pPr>
              <w:pStyle w:val="NoSpacing"/>
              <w:spacing w:line="360" w:lineRule="auto"/>
              <w:rPr>
                <w:rFonts w:ascii="Arial" w:hAnsi="Arial" w:cs="Arial"/>
                <w:b/>
                <w:color w:val="FF0000"/>
                <w:sz w:val="20"/>
                <w:szCs w:val="20"/>
              </w:rPr>
            </w:pPr>
            <w:r>
              <w:rPr>
                <w:rFonts w:ascii="Arial" w:hAnsi="Arial" w:cs="Arial"/>
                <w:b/>
                <w:color w:val="FF0000"/>
                <w:sz w:val="20"/>
                <w:szCs w:val="20"/>
              </w:rPr>
              <w:t xml:space="preserve">“price” means an amount of money tendered for goods or services, and includes all applicable taxes less all unconditional discounts; </w:t>
            </w:r>
          </w:p>
        </w:tc>
      </w:tr>
      <w:tr w:rsidR="000F38DF" w:rsidRPr="000F38DF" w14:paraId="2BCEB86F" w14:textId="77777777" w:rsidTr="00F5001D">
        <w:tc>
          <w:tcPr>
            <w:tcW w:w="1356" w:type="dxa"/>
          </w:tcPr>
          <w:p w14:paraId="1A0995E6" w14:textId="77777777" w:rsidR="00E2016F" w:rsidRPr="000F38DF" w:rsidRDefault="0097443F" w:rsidP="00E2016F">
            <w:pPr>
              <w:pStyle w:val="NoSpacing"/>
              <w:spacing w:line="360" w:lineRule="auto"/>
              <w:rPr>
                <w:rFonts w:ascii="Britannic Bold" w:hAnsi="Britannic Bold"/>
                <w:sz w:val="20"/>
                <w:szCs w:val="20"/>
              </w:rPr>
            </w:pPr>
            <w:r>
              <w:rPr>
                <w:rFonts w:ascii="Britannic Bold" w:hAnsi="Britannic Bold"/>
                <w:sz w:val="20"/>
                <w:szCs w:val="20"/>
              </w:rPr>
              <w:t>1.59</w:t>
            </w:r>
          </w:p>
        </w:tc>
        <w:tc>
          <w:tcPr>
            <w:tcW w:w="8850" w:type="dxa"/>
          </w:tcPr>
          <w:p w14:paraId="7CC850BF" w14:textId="77777777" w:rsidR="00E2016F" w:rsidRPr="000F38DF" w:rsidRDefault="00847714" w:rsidP="00E2016F">
            <w:pPr>
              <w:pStyle w:val="NoSpacing"/>
              <w:spacing w:line="360" w:lineRule="auto"/>
              <w:rPr>
                <w:sz w:val="20"/>
                <w:szCs w:val="20"/>
              </w:rPr>
            </w:pPr>
            <w:r w:rsidRPr="000F38DF">
              <w:rPr>
                <w:rFonts w:ascii="Arial" w:hAnsi="Arial" w:cs="Arial"/>
                <w:b/>
                <w:sz w:val="20"/>
                <w:szCs w:val="20"/>
              </w:rPr>
              <w:t>“Prime Contractor”:</w:t>
            </w:r>
            <w:r w:rsidRPr="000F38DF">
              <w:rPr>
                <w:rFonts w:ascii="Arial" w:hAnsi="Arial" w:cs="Arial"/>
                <w:sz w:val="20"/>
                <w:szCs w:val="20"/>
              </w:rPr>
              <w:t xml:space="preserve"> shall have the same meaning as “Contractor”.</w:t>
            </w:r>
          </w:p>
        </w:tc>
      </w:tr>
      <w:tr w:rsidR="000F38DF" w:rsidRPr="000F38DF" w14:paraId="6B4D035D" w14:textId="77777777" w:rsidTr="00F5001D">
        <w:tc>
          <w:tcPr>
            <w:tcW w:w="1356" w:type="dxa"/>
          </w:tcPr>
          <w:p w14:paraId="34863658" w14:textId="77777777" w:rsidR="00E2016F" w:rsidRPr="000F38DF" w:rsidRDefault="0097443F" w:rsidP="00E2016F">
            <w:pPr>
              <w:pStyle w:val="NoSpacing"/>
              <w:spacing w:line="360" w:lineRule="auto"/>
              <w:rPr>
                <w:rFonts w:ascii="Britannic Bold" w:hAnsi="Britannic Bold"/>
                <w:sz w:val="20"/>
                <w:szCs w:val="20"/>
              </w:rPr>
            </w:pPr>
            <w:r>
              <w:rPr>
                <w:rFonts w:ascii="Britannic Bold" w:hAnsi="Britannic Bold"/>
                <w:sz w:val="20"/>
                <w:szCs w:val="20"/>
              </w:rPr>
              <w:t>1.60</w:t>
            </w:r>
          </w:p>
        </w:tc>
        <w:tc>
          <w:tcPr>
            <w:tcW w:w="8850" w:type="dxa"/>
          </w:tcPr>
          <w:p w14:paraId="1BDF9467" w14:textId="77777777" w:rsidR="00E2016F" w:rsidRPr="000F38DF" w:rsidRDefault="00847714" w:rsidP="00E2016F">
            <w:pPr>
              <w:pStyle w:val="NoSpacing"/>
              <w:spacing w:line="360" w:lineRule="auto"/>
              <w:rPr>
                <w:sz w:val="20"/>
                <w:szCs w:val="20"/>
              </w:rPr>
            </w:pPr>
            <w:r w:rsidRPr="000F38DF">
              <w:rPr>
                <w:rFonts w:ascii="Arial" w:hAnsi="Arial" w:cs="Arial"/>
                <w:b/>
                <w:sz w:val="20"/>
                <w:szCs w:val="20"/>
              </w:rPr>
              <w:t>“Promotion of Administrative Justice Act</w:t>
            </w:r>
            <w:r w:rsidRPr="000F38DF">
              <w:rPr>
                <w:rFonts w:ascii="Arial" w:hAnsi="Arial" w:cs="Arial"/>
                <w:sz w:val="20"/>
                <w:szCs w:val="20"/>
              </w:rPr>
              <w:t>”: means the Promotion of Administrative Justice Act, 3 of 2000.</w:t>
            </w:r>
          </w:p>
        </w:tc>
      </w:tr>
      <w:tr w:rsidR="000F38DF" w:rsidRPr="000F38DF" w14:paraId="731C72DD" w14:textId="77777777" w:rsidTr="00F5001D">
        <w:tc>
          <w:tcPr>
            <w:tcW w:w="1356" w:type="dxa"/>
          </w:tcPr>
          <w:p w14:paraId="0486FFB9" w14:textId="77777777" w:rsidR="00E2016F" w:rsidRPr="000F38DF" w:rsidRDefault="0097443F" w:rsidP="00E2016F">
            <w:pPr>
              <w:pStyle w:val="NoSpacing"/>
              <w:spacing w:line="360" w:lineRule="auto"/>
              <w:rPr>
                <w:rFonts w:ascii="Britannic Bold" w:hAnsi="Britannic Bold"/>
                <w:sz w:val="20"/>
                <w:szCs w:val="20"/>
              </w:rPr>
            </w:pPr>
            <w:r>
              <w:rPr>
                <w:rFonts w:ascii="Britannic Bold" w:hAnsi="Britannic Bold"/>
                <w:sz w:val="20"/>
                <w:szCs w:val="20"/>
              </w:rPr>
              <w:t>1.61</w:t>
            </w:r>
          </w:p>
        </w:tc>
        <w:tc>
          <w:tcPr>
            <w:tcW w:w="8850" w:type="dxa"/>
          </w:tcPr>
          <w:p w14:paraId="4A0D1647" w14:textId="77777777" w:rsidR="00E2016F" w:rsidRPr="000F38DF" w:rsidRDefault="00847714" w:rsidP="00847714">
            <w:pPr>
              <w:spacing w:line="360" w:lineRule="auto"/>
              <w:contextualSpacing/>
              <w:jc w:val="both"/>
              <w:rPr>
                <w:rFonts w:ascii="Arial" w:hAnsi="Arial" w:cs="Arial"/>
                <w:sz w:val="20"/>
                <w:szCs w:val="20"/>
              </w:rPr>
            </w:pPr>
            <w:r w:rsidRPr="000F38DF">
              <w:rPr>
                <w:rFonts w:ascii="Arial" w:hAnsi="Arial" w:cs="Arial"/>
                <w:b/>
                <w:sz w:val="20"/>
                <w:szCs w:val="20"/>
              </w:rPr>
              <w:t>“Quality”:</w:t>
            </w:r>
            <w:r w:rsidRPr="000F38DF">
              <w:rPr>
                <w:rFonts w:ascii="Arial" w:hAnsi="Arial" w:cs="Arial"/>
                <w:sz w:val="20"/>
                <w:szCs w:val="20"/>
              </w:rPr>
              <w:t xml:space="preserve"> also referred to as “Functionality” (see clause 1.34 above).</w:t>
            </w:r>
          </w:p>
        </w:tc>
      </w:tr>
      <w:tr w:rsidR="000F38DF" w:rsidRPr="000F38DF" w14:paraId="52FA6DE9" w14:textId="77777777" w:rsidTr="00F5001D">
        <w:tc>
          <w:tcPr>
            <w:tcW w:w="1356" w:type="dxa"/>
          </w:tcPr>
          <w:p w14:paraId="256F76A8" w14:textId="77777777" w:rsidR="00E2016F" w:rsidRPr="005E1012" w:rsidRDefault="0097443F" w:rsidP="00E2016F">
            <w:pPr>
              <w:pStyle w:val="NoSpacing"/>
              <w:spacing w:line="360" w:lineRule="auto"/>
              <w:rPr>
                <w:rFonts w:ascii="Britannic Bold" w:hAnsi="Britannic Bold"/>
                <w:color w:val="FF0000"/>
                <w:sz w:val="20"/>
                <w:szCs w:val="20"/>
              </w:rPr>
            </w:pPr>
            <w:r w:rsidRPr="005E1012">
              <w:rPr>
                <w:rFonts w:ascii="Britannic Bold" w:hAnsi="Britannic Bold"/>
                <w:color w:val="FF0000"/>
                <w:sz w:val="20"/>
                <w:szCs w:val="20"/>
              </w:rPr>
              <w:t>1.62</w:t>
            </w:r>
          </w:p>
        </w:tc>
        <w:tc>
          <w:tcPr>
            <w:tcW w:w="8850" w:type="dxa"/>
          </w:tcPr>
          <w:p w14:paraId="4027D3F0" w14:textId="77777777" w:rsidR="00E2016F" w:rsidRPr="005E1012" w:rsidRDefault="00847714" w:rsidP="005E1012">
            <w:pPr>
              <w:pStyle w:val="NoSpacing"/>
              <w:spacing w:line="360" w:lineRule="auto"/>
              <w:rPr>
                <w:color w:val="FF0000"/>
                <w:sz w:val="20"/>
                <w:szCs w:val="20"/>
              </w:rPr>
            </w:pPr>
            <w:r w:rsidRPr="005E1012">
              <w:rPr>
                <w:rFonts w:ascii="Arial" w:hAnsi="Arial" w:cs="Arial"/>
                <w:b/>
                <w:color w:val="FF0000"/>
                <w:sz w:val="20"/>
                <w:szCs w:val="20"/>
              </w:rPr>
              <w:t>“Rand Value”:</w:t>
            </w:r>
            <w:r w:rsidRPr="005E1012">
              <w:rPr>
                <w:rFonts w:ascii="Arial" w:hAnsi="Arial" w:cs="Arial"/>
                <w:color w:val="FF0000"/>
                <w:sz w:val="20"/>
                <w:szCs w:val="20"/>
              </w:rPr>
              <w:t xml:space="preserve"> means the total estimated value of a contract </w:t>
            </w:r>
            <w:r w:rsidR="005E1012">
              <w:rPr>
                <w:rFonts w:ascii="Arial" w:hAnsi="Arial" w:cs="Arial"/>
                <w:color w:val="FF0000"/>
                <w:sz w:val="20"/>
                <w:szCs w:val="20"/>
              </w:rPr>
              <w:t xml:space="preserve">in Rand, </w:t>
            </w:r>
            <w:r w:rsidRPr="005E1012">
              <w:rPr>
                <w:rFonts w:ascii="Arial" w:hAnsi="Arial" w:cs="Arial"/>
                <w:color w:val="FF0000"/>
                <w:sz w:val="20"/>
                <w:szCs w:val="20"/>
              </w:rPr>
              <w:t xml:space="preserve">calculated at the time of </w:t>
            </w:r>
            <w:r w:rsidR="005E1012">
              <w:rPr>
                <w:rFonts w:ascii="Arial" w:hAnsi="Arial" w:cs="Arial"/>
                <w:color w:val="FF0000"/>
                <w:sz w:val="20"/>
                <w:szCs w:val="20"/>
              </w:rPr>
              <w:t xml:space="preserve">tender </w:t>
            </w:r>
            <w:r w:rsidRPr="005E1012">
              <w:rPr>
                <w:rFonts w:ascii="Arial" w:hAnsi="Arial" w:cs="Arial"/>
                <w:color w:val="FF0000"/>
                <w:sz w:val="20"/>
                <w:szCs w:val="20"/>
              </w:rPr>
              <w:t>invita</w:t>
            </w:r>
            <w:r w:rsidR="005E1012">
              <w:rPr>
                <w:rFonts w:ascii="Arial" w:hAnsi="Arial" w:cs="Arial"/>
                <w:color w:val="FF0000"/>
                <w:sz w:val="20"/>
                <w:szCs w:val="20"/>
              </w:rPr>
              <w:t>tion</w:t>
            </w:r>
            <w:r w:rsidRPr="005E1012">
              <w:rPr>
                <w:rFonts w:ascii="Arial" w:hAnsi="Arial" w:cs="Arial"/>
                <w:color w:val="FF0000"/>
                <w:sz w:val="20"/>
                <w:szCs w:val="20"/>
              </w:rPr>
              <w:t>.</w:t>
            </w:r>
          </w:p>
        </w:tc>
      </w:tr>
      <w:tr w:rsidR="000F38DF" w:rsidRPr="000F38DF" w14:paraId="275DC084" w14:textId="77777777" w:rsidTr="00F5001D">
        <w:tc>
          <w:tcPr>
            <w:tcW w:w="1356" w:type="dxa"/>
          </w:tcPr>
          <w:p w14:paraId="6C5767AC" w14:textId="77777777" w:rsidR="00E2016F" w:rsidRPr="000F38DF" w:rsidRDefault="0097443F" w:rsidP="00E2016F">
            <w:pPr>
              <w:pStyle w:val="NoSpacing"/>
              <w:spacing w:line="360" w:lineRule="auto"/>
              <w:rPr>
                <w:rFonts w:ascii="Britannic Bold" w:hAnsi="Britannic Bold"/>
                <w:sz w:val="20"/>
                <w:szCs w:val="20"/>
              </w:rPr>
            </w:pPr>
            <w:r>
              <w:rPr>
                <w:rFonts w:ascii="Britannic Bold" w:hAnsi="Britannic Bold"/>
                <w:sz w:val="20"/>
                <w:szCs w:val="20"/>
              </w:rPr>
              <w:t>1.63</w:t>
            </w:r>
          </w:p>
        </w:tc>
        <w:tc>
          <w:tcPr>
            <w:tcW w:w="8850" w:type="dxa"/>
          </w:tcPr>
          <w:p w14:paraId="70311E21" w14:textId="77777777" w:rsidR="00E2016F" w:rsidRPr="000F38DF" w:rsidRDefault="00847714" w:rsidP="00E2016F">
            <w:pPr>
              <w:pStyle w:val="NoSpacing"/>
              <w:spacing w:line="360" w:lineRule="auto"/>
              <w:rPr>
                <w:sz w:val="20"/>
                <w:szCs w:val="20"/>
              </w:rPr>
            </w:pPr>
            <w:r w:rsidRPr="000F38DF">
              <w:rPr>
                <w:rFonts w:ascii="Arial" w:hAnsi="Arial" w:cs="Arial"/>
                <w:b/>
                <w:sz w:val="20"/>
                <w:szCs w:val="20"/>
              </w:rPr>
              <w:t>“Republic”:</w:t>
            </w:r>
            <w:r w:rsidRPr="000F38DF">
              <w:rPr>
                <w:rFonts w:ascii="Arial" w:hAnsi="Arial" w:cs="Arial"/>
                <w:sz w:val="20"/>
                <w:szCs w:val="20"/>
              </w:rPr>
              <w:t xml:space="preserve"> means the Republic of South Africa.</w:t>
            </w:r>
          </w:p>
        </w:tc>
      </w:tr>
      <w:tr w:rsidR="000F38DF" w:rsidRPr="000F38DF" w14:paraId="445F2660" w14:textId="77777777" w:rsidTr="00F5001D">
        <w:tc>
          <w:tcPr>
            <w:tcW w:w="1356" w:type="dxa"/>
          </w:tcPr>
          <w:p w14:paraId="52AF4A6A" w14:textId="77777777" w:rsidR="00E2016F" w:rsidRPr="000F38DF" w:rsidRDefault="0097443F" w:rsidP="00E2016F">
            <w:pPr>
              <w:pStyle w:val="NoSpacing"/>
              <w:spacing w:line="360" w:lineRule="auto"/>
              <w:rPr>
                <w:rFonts w:ascii="Britannic Bold" w:hAnsi="Britannic Bold"/>
                <w:sz w:val="20"/>
                <w:szCs w:val="20"/>
              </w:rPr>
            </w:pPr>
            <w:r>
              <w:rPr>
                <w:rFonts w:ascii="Britannic Bold" w:hAnsi="Britannic Bold"/>
                <w:sz w:val="20"/>
                <w:szCs w:val="20"/>
              </w:rPr>
              <w:t>1.64</w:t>
            </w:r>
          </w:p>
        </w:tc>
        <w:tc>
          <w:tcPr>
            <w:tcW w:w="8850" w:type="dxa"/>
          </w:tcPr>
          <w:p w14:paraId="29C6A2C5" w14:textId="77777777" w:rsidR="00E2016F" w:rsidRPr="000F38DF" w:rsidRDefault="00847714" w:rsidP="00E2016F">
            <w:pPr>
              <w:pStyle w:val="NoSpacing"/>
              <w:spacing w:line="360" w:lineRule="auto"/>
              <w:rPr>
                <w:sz w:val="20"/>
                <w:szCs w:val="20"/>
              </w:rPr>
            </w:pPr>
            <w:r w:rsidRPr="000F38DF">
              <w:rPr>
                <w:rFonts w:ascii="Arial" w:hAnsi="Arial" w:cs="Arial"/>
                <w:b/>
                <w:sz w:val="20"/>
                <w:szCs w:val="20"/>
              </w:rPr>
              <w:t>“Responsible Agent”:</w:t>
            </w:r>
            <w:r w:rsidRPr="000F38DF">
              <w:rPr>
                <w:rFonts w:ascii="Arial" w:hAnsi="Arial" w:cs="Arial"/>
                <w:sz w:val="20"/>
                <w:szCs w:val="20"/>
              </w:rPr>
              <w:t xml:space="preserve"> means either an internal project manager (being an employee of the municipality) or an external consultant (appointed by the municipality), as the case may be, who is responsible for the implementation of a project or part thereof.</w:t>
            </w:r>
          </w:p>
        </w:tc>
      </w:tr>
      <w:tr w:rsidR="000F38DF" w:rsidRPr="000F38DF" w14:paraId="7BE30720" w14:textId="77777777" w:rsidTr="00F5001D">
        <w:tc>
          <w:tcPr>
            <w:tcW w:w="1356" w:type="dxa"/>
          </w:tcPr>
          <w:p w14:paraId="114FFD4E" w14:textId="77777777" w:rsidR="00E2016F" w:rsidRPr="000F38DF" w:rsidRDefault="0097443F" w:rsidP="00E2016F">
            <w:pPr>
              <w:pStyle w:val="NoSpacing"/>
              <w:spacing w:line="360" w:lineRule="auto"/>
              <w:rPr>
                <w:rFonts w:ascii="Britannic Bold" w:hAnsi="Britannic Bold"/>
                <w:sz w:val="20"/>
                <w:szCs w:val="20"/>
              </w:rPr>
            </w:pPr>
            <w:r>
              <w:rPr>
                <w:rFonts w:ascii="Britannic Bold" w:hAnsi="Britannic Bold"/>
                <w:sz w:val="20"/>
                <w:szCs w:val="20"/>
              </w:rPr>
              <w:t>1.65</w:t>
            </w:r>
          </w:p>
        </w:tc>
        <w:tc>
          <w:tcPr>
            <w:tcW w:w="8850" w:type="dxa"/>
          </w:tcPr>
          <w:p w14:paraId="44B5574D" w14:textId="77777777" w:rsidR="00E2016F" w:rsidRPr="000F38DF" w:rsidRDefault="00847714" w:rsidP="00E2016F">
            <w:pPr>
              <w:pStyle w:val="NoSpacing"/>
              <w:spacing w:line="360" w:lineRule="auto"/>
              <w:rPr>
                <w:sz w:val="20"/>
                <w:szCs w:val="20"/>
              </w:rPr>
            </w:pPr>
            <w:r w:rsidRPr="000F38DF">
              <w:rPr>
                <w:rFonts w:ascii="Arial" w:hAnsi="Arial" w:cs="Arial"/>
                <w:b/>
                <w:sz w:val="20"/>
                <w:szCs w:val="20"/>
              </w:rPr>
              <w:t xml:space="preserve">“SARS”: </w:t>
            </w:r>
            <w:r w:rsidRPr="000F38DF">
              <w:rPr>
                <w:rFonts w:ascii="Arial" w:hAnsi="Arial" w:cs="Arial"/>
                <w:sz w:val="20"/>
                <w:szCs w:val="20"/>
              </w:rPr>
              <w:t>means the South African Revenue Services.</w:t>
            </w:r>
          </w:p>
        </w:tc>
      </w:tr>
      <w:tr w:rsidR="000F38DF" w:rsidRPr="000F38DF" w14:paraId="4C385C0A" w14:textId="77777777" w:rsidTr="00F5001D">
        <w:tc>
          <w:tcPr>
            <w:tcW w:w="1356" w:type="dxa"/>
          </w:tcPr>
          <w:p w14:paraId="4F9554E1" w14:textId="77777777" w:rsidR="00E2016F" w:rsidRPr="000F38DF" w:rsidRDefault="0097443F" w:rsidP="00E2016F">
            <w:pPr>
              <w:pStyle w:val="NoSpacing"/>
              <w:spacing w:line="360" w:lineRule="auto"/>
              <w:rPr>
                <w:rFonts w:ascii="Britannic Bold" w:hAnsi="Britannic Bold"/>
                <w:sz w:val="20"/>
                <w:szCs w:val="20"/>
              </w:rPr>
            </w:pPr>
            <w:r>
              <w:rPr>
                <w:rFonts w:ascii="Britannic Bold" w:hAnsi="Britannic Bold"/>
                <w:sz w:val="20"/>
                <w:szCs w:val="20"/>
              </w:rPr>
              <w:t>1.66</w:t>
            </w:r>
          </w:p>
        </w:tc>
        <w:tc>
          <w:tcPr>
            <w:tcW w:w="8850" w:type="dxa"/>
          </w:tcPr>
          <w:p w14:paraId="2EE61820" w14:textId="77777777" w:rsidR="00E2016F" w:rsidRPr="000F38DF" w:rsidRDefault="00847714" w:rsidP="00E2016F">
            <w:pPr>
              <w:pStyle w:val="NoSpacing"/>
              <w:spacing w:line="360" w:lineRule="auto"/>
              <w:rPr>
                <w:sz w:val="20"/>
                <w:szCs w:val="20"/>
              </w:rPr>
            </w:pPr>
            <w:r w:rsidRPr="000F38DF">
              <w:rPr>
                <w:rFonts w:ascii="Arial" w:hAnsi="Arial" w:cs="Arial"/>
                <w:b/>
                <w:sz w:val="20"/>
                <w:szCs w:val="20"/>
              </w:rPr>
              <w:t>“SITA”:</w:t>
            </w:r>
            <w:r w:rsidRPr="000F38DF">
              <w:rPr>
                <w:rFonts w:ascii="Arial" w:hAnsi="Arial" w:cs="Arial"/>
                <w:sz w:val="20"/>
                <w:szCs w:val="20"/>
              </w:rPr>
              <w:t xml:space="preserve"> means the State Information Technology Agency.</w:t>
            </w:r>
          </w:p>
        </w:tc>
      </w:tr>
      <w:tr w:rsidR="00EA4E2C" w:rsidRPr="000F38DF" w14:paraId="3AB71313" w14:textId="77777777" w:rsidTr="00F5001D">
        <w:tc>
          <w:tcPr>
            <w:tcW w:w="1356" w:type="dxa"/>
          </w:tcPr>
          <w:p w14:paraId="292FD25C" w14:textId="77777777" w:rsidR="00EA4E2C" w:rsidRPr="00EA4E2C" w:rsidRDefault="00EA4E2C" w:rsidP="00E2016F">
            <w:pPr>
              <w:pStyle w:val="NoSpacing"/>
              <w:spacing w:line="360" w:lineRule="auto"/>
              <w:rPr>
                <w:rFonts w:ascii="Britannic Bold" w:hAnsi="Britannic Bold"/>
                <w:color w:val="FF0000"/>
                <w:sz w:val="20"/>
                <w:szCs w:val="20"/>
              </w:rPr>
            </w:pPr>
            <w:r>
              <w:rPr>
                <w:rFonts w:ascii="Britannic Bold" w:hAnsi="Britannic Bold"/>
                <w:color w:val="FF0000"/>
                <w:sz w:val="20"/>
                <w:szCs w:val="20"/>
              </w:rPr>
              <w:t>1.67</w:t>
            </w:r>
          </w:p>
        </w:tc>
        <w:tc>
          <w:tcPr>
            <w:tcW w:w="8850" w:type="dxa"/>
          </w:tcPr>
          <w:p w14:paraId="2AA5EE63" w14:textId="77777777" w:rsidR="00EA4E2C" w:rsidRPr="00EA4E2C" w:rsidRDefault="00EA4E2C" w:rsidP="00E2016F">
            <w:pPr>
              <w:pStyle w:val="NoSpacing"/>
              <w:spacing w:line="360" w:lineRule="auto"/>
              <w:rPr>
                <w:rFonts w:ascii="Arial" w:hAnsi="Arial" w:cs="Arial"/>
                <w:b/>
                <w:color w:val="FF0000"/>
                <w:sz w:val="20"/>
                <w:szCs w:val="20"/>
              </w:rPr>
            </w:pPr>
            <w:r>
              <w:rPr>
                <w:rFonts w:ascii="Arial" w:hAnsi="Arial" w:cs="Arial"/>
                <w:b/>
                <w:color w:val="FF0000"/>
                <w:sz w:val="20"/>
                <w:szCs w:val="20"/>
              </w:rPr>
              <w:t>“specific goals” means specific goals as contemplated in section 2(1)(d) of the Act which may include contracting with persons, or categories of persons, historically disadvantaged by unfair discrimination on the basis of race, gender and disability including the implementation of programmes of the Reconstruction and development Programme as published in Government Gazette No. 16085 dated 23 November 1994;</w:t>
            </w:r>
          </w:p>
        </w:tc>
      </w:tr>
      <w:tr w:rsidR="000F38DF" w:rsidRPr="000F38DF" w14:paraId="298D95EF" w14:textId="77777777" w:rsidTr="00F5001D">
        <w:tc>
          <w:tcPr>
            <w:tcW w:w="1356" w:type="dxa"/>
            <w:shd w:val="clear" w:color="auto" w:fill="auto"/>
          </w:tcPr>
          <w:p w14:paraId="1C6381D7" w14:textId="77777777" w:rsidR="00E2016F" w:rsidRPr="000F38DF" w:rsidRDefault="0097443F" w:rsidP="00E2016F">
            <w:pPr>
              <w:pStyle w:val="NoSpacing"/>
              <w:spacing w:line="360" w:lineRule="auto"/>
              <w:rPr>
                <w:rFonts w:ascii="Britannic Bold" w:hAnsi="Britannic Bold"/>
                <w:sz w:val="20"/>
                <w:szCs w:val="20"/>
              </w:rPr>
            </w:pPr>
            <w:r>
              <w:rPr>
                <w:rFonts w:ascii="Britannic Bold" w:hAnsi="Britannic Bold"/>
                <w:sz w:val="20"/>
                <w:szCs w:val="20"/>
              </w:rPr>
              <w:t>1.6</w:t>
            </w:r>
            <w:r w:rsidR="00EA4E2C">
              <w:rPr>
                <w:rFonts w:ascii="Britannic Bold" w:hAnsi="Britannic Bold"/>
                <w:sz w:val="20"/>
                <w:szCs w:val="20"/>
              </w:rPr>
              <w:t>8</w:t>
            </w:r>
          </w:p>
        </w:tc>
        <w:tc>
          <w:tcPr>
            <w:tcW w:w="8850" w:type="dxa"/>
            <w:shd w:val="clear" w:color="auto" w:fill="auto"/>
          </w:tcPr>
          <w:p w14:paraId="3078E8F4" w14:textId="77777777" w:rsidR="00E2016F" w:rsidRPr="000F38DF" w:rsidRDefault="00847714" w:rsidP="00E2016F">
            <w:pPr>
              <w:pStyle w:val="NoSpacing"/>
              <w:spacing w:line="360" w:lineRule="auto"/>
              <w:rPr>
                <w:sz w:val="20"/>
                <w:szCs w:val="20"/>
              </w:rPr>
            </w:pPr>
            <w:r w:rsidRPr="000F38DF">
              <w:rPr>
                <w:rFonts w:ascii="Arial" w:hAnsi="Arial" w:cs="Arial"/>
                <w:b/>
                <w:sz w:val="20"/>
                <w:szCs w:val="20"/>
              </w:rPr>
              <w:t>“Stipulated Minimum Threshold”:</w:t>
            </w:r>
            <w:r w:rsidRPr="000F38DF">
              <w:rPr>
                <w:rFonts w:ascii="Arial" w:hAnsi="Arial" w:cs="Arial"/>
                <w:sz w:val="20"/>
                <w:szCs w:val="20"/>
              </w:rPr>
              <w:t xml:space="preserve">  means that portion of local production and content as determined by the Department of Trade and Industry.</w:t>
            </w:r>
          </w:p>
        </w:tc>
      </w:tr>
      <w:tr w:rsidR="000F38DF" w:rsidRPr="000F38DF" w14:paraId="502F72BF" w14:textId="77777777" w:rsidTr="00F5001D">
        <w:tc>
          <w:tcPr>
            <w:tcW w:w="1356" w:type="dxa"/>
          </w:tcPr>
          <w:p w14:paraId="37BDBBA1" w14:textId="77777777" w:rsidR="00E2016F" w:rsidRPr="000F38DF" w:rsidRDefault="0097443F" w:rsidP="00E2016F">
            <w:pPr>
              <w:pStyle w:val="NoSpacing"/>
              <w:spacing w:line="360" w:lineRule="auto"/>
              <w:rPr>
                <w:rFonts w:ascii="Britannic Bold" w:hAnsi="Britannic Bold"/>
                <w:sz w:val="20"/>
                <w:szCs w:val="20"/>
              </w:rPr>
            </w:pPr>
            <w:r>
              <w:rPr>
                <w:rFonts w:ascii="Britannic Bold" w:hAnsi="Britannic Bold"/>
                <w:sz w:val="20"/>
                <w:szCs w:val="20"/>
              </w:rPr>
              <w:t>1.6</w:t>
            </w:r>
            <w:r w:rsidR="00EA4E2C">
              <w:rPr>
                <w:rFonts w:ascii="Britannic Bold" w:hAnsi="Britannic Bold"/>
                <w:sz w:val="20"/>
                <w:szCs w:val="20"/>
              </w:rPr>
              <w:t>9</w:t>
            </w:r>
          </w:p>
        </w:tc>
        <w:tc>
          <w:tcPr>
            <w:tcW w:w="8850" w:type="dxa"/>
          </w:tcPr>
          <w:p w14:paraId="04D3E61C" w14:textId="77777777" w:rsidR="00E2016F" w:rsidRPr="000F38DF" w:rsidRDefault="00847714" w:rsidP="00E2016F">
            <w:pPr>
              <w:pStyle w:val="NoSpacing"/>
              <w:spacing w:line="360" w:lineRule="auto"/>
              <w:rPr>
                <w:sz w:val="20"/>
                <w:szCs w:val="20"/>
              </w:rPr>
            </w:pPr>
            <w:r w:rsidRPr="000F38DF">
              <w:rPr>
                <w:rFonts w:ascii="Arial" w:hAnsi="Arial" w:cs="Arial"/>
                <w:b/>
                <w:sz w:val="20"/>
                <w:szCs w:val="20"/>
              </w:rPr>
              <w:t>“Sub-contract”:</w:t>
            </w:r>
            <w:r w:rsidRPr="000F38DF">
              <w:rPr>
                <w:rFonts w:ascii="Arial" w:hAnsi="Arial" w:cs="Arial"/>
                <w:sz w:val="20"/>
                <w:szCs w:val="20"/>
              </w:rPr>
              <w:t xml:space="preserve"> means the prime contractor’s assigning, leasing, making out work to, or employing, another person to support such prime contractor in the execution of part of a project in terms of the contract.</w:t>
            </w:r>
          </w:p>
        </w:tc>
      </w:tr>
      <w:tr w:rsidR="000F38DF" w:rsidRPr="000F38DF" w14:paraId="6BB26B68" w14:textId="77777777" w:rsidTr="00F5001D">
        <w:tc>
          <w:tcPr>
            <w:tcW w:w="1356" w:type="dxa"/>
          </w:tcPr>
          <w:p w14:paraId="4751FA87" w14:textId="77777777" w:rsidR="00E2016F" w:rsidRPr="000F38DF" w:rsidRDefault="00EA4E2C" w:rsidP="00E2016F">
            <w:pPr>
              <w:pStyle w:val="NoSpacing"/>
              <w:spacing w:line="360" w:lineRule="auto"/>
              <w:rPr>
                <w:rFonts w:ascii="Britannic Bold" w:hAnsi="Britannic Bold"/>
                <w:sz w:val="20"/>
                <w:szCs w:val="20"/>
              </w:rPr>
            </w:pPr>
            <w:r>
              <w:rPr>
                <w:rFonts w:ascii="Britannic Bold" w:hAnsi="Britannic Bold"/>
                <w:sz w:val="20"/>
                <w:szCs w:val="20"/>
              </w:rPr>
              <w:t>1.70</w:t>
            </w:r>
          </w:p>
        </w:tc>
        <w:tc>
          <w:tcPr>
            <w:tcW w:w="8850" w:type="dxa"/>
          </w:tcPr>
          <w:p w14:paraId="2F04F186" w14:textId="77777777" w:rsidR="00E2016F" w:rsidRPr="000F38DF" w:rsidRDefault="00847714" w:rsidP="00E2016F">
            <w:pPr>
              <w:pStyle w:val="NoSpacing"/>
              <w:spacing w:line="360" w:lineRule="auto"/>
              <w:rPr>
                <w:sz w:val="20"/>
                <w:szCs w:val="20"/>
              </w:rPr>
            </w:pPr>
            <w:r w:rsidRPr="000F38DF">
              <w:rPr>
                <w:rFonts w:ascii="Arial" w:hAnsi="Arial" w:cs="Arial"/>
                <w:b/>
                <w:sz w:val="20"/>
                <w:szCs w:val="20"/>
              </w:rPr>
              <w:t xml:space="preserve">“Sub-contractor”: </w:t>
            </w:r>
            <w:r w:rsidRPr="000F38DF">
              <w:rPr>
                <w:rFonts w:ascii="Arial" w:hAnsi="Arial" w:cs="Arial"/>
                <w:sz w:val="20"/>
                <w:szCs w:val="20"/>
              </w:rPr>
              <w:t>means any person that is assigned, leased, employed or contracted by the prime contractor to carry out work in support of the prime contractor in the execution of a contract.</w:t>
            </w:r>
          </w:p>
        </w:tc>
      </w:tr>
      <w:tr w:rsidR="000F38DF" w:rsidRPr="000F38DF" w14:paraId="26B4117A" w14:textId="77777777" w:rsidTr="00F5001D">
        <w:tc>
          <w:tcPr>
            <w:tcW w:w="1356" w:type="dxa"/>
          </w:tcPr>
          <w:p w14:paraId="36CF6ACB" w14:textId="77777777" w:rsidR="00E2016F" w:rsidRPr="000F38DF" w:rsidRDefault="0097443F" w:rsidP="00E2016F">
            <w:pPr>
              <w:pStyle w:val="NoSpacing"/>
              <w:spacing w:line="360" w:lineRule="auto"/>
              <w:rPr>
                <w:rFonts w:ascii="Britannic Bold" w:hAnsi="Britannic Bold"/>
                <w:sz w:val="20"/>
                <w:szCs w:val="20"/>
              </w:rPr>
            </w:pPr>
            <w:r>
              <w:rPr>
                <w:rFonts w:ascii="Britannic Bold" w:hAnsi="Britannic Bold"/>
                <w:sz w:val="20"/>
                <w:szCs w:val="20"/>
              </w:rPr>
              <w:t>1.</w:t>
            </w:r>
            <w:r w:rsidR="00EA4E2C">
              <w:rPr>
                <w:rFonts w:ascii="Britannic Bold" w:hAnsi="Britannic Bold"/>
                <w:sz w:val="20"/>
                <w:szCs w:val="20"/>
              </w:rPr>
              <w:t>71</w:t>
            </w:r>
          </w:p>
        </w:tc>
        <w:tc>
          <w:tcPr>
            <w:tcW w:w="8850" w:type="dxa"/>
          </w:tcPr>
          <w:p w14:paraId="4E40CAE2" w14:textId="77777777" w:rsidR="00E2016F" w:rsidRPr="000F38DF" w:rsidRDefault="00847714" w:rsidP="00E2016F">
            <w:pPr>
              <w:pStyle w:val="NoSpacing"/>
              <w:spacing w:line="360" w:lineRule="auto"/>
              <w:rPr>
                <w:sz w:val="20"/>
                <w:szCs w:val="20"/>
              </w:rPr>
            </w:pPr>
            <w:r w:rsidRPr="000F38DF">
              <w:rPr>
                <w:rFonts w:ascii="Arial" w:hAnsi="Arial" w:cs="Arial"/>
                <w:b/>
                <w:sz w:val="20"/>
                <w:szCs w:val="20"/>
              </w:rPr>
              <w:t>“Supplier/Vendor”:</w:t>
            </w:r>
            <w:r w:rsidRPr="000F38DF">
              <w:rPr>
                <w:rFonts w:ascii="Arial" w:hAnsi="Arial" w:cs="Arial"/>
                <w:sz w:val="20"/>
                <w:szCs w:val="20"/>
              </w:rPr>
              <w:t xml:space="preserve"> are generic terms which may include suppliers of goods and services, contractors and/or consultants.</w:t>
            </w:r>
          </w:p>
        </w:tc>
      </w:tr>
      <w:tr w:rsidR="000F38DF" w:rsidRPr="000F38DF" w14:paraId="04E99E66" w14:textId="77777777" w:rsidTr="00F5001D">
        <w:tc>
          <w:tcPr>
            <w:tcW w:w="1356" w:type="dxa"/>
          </w:tcPr>
          <w:p w14:paraId="650F32D6" w14:textId="77777777" w:rsidR="00E2016F" w:rsidRPr="000F38DF" w:rsidRDefault="0097443F" w:rsidP="00E2016F">
            <w:pPr>
              <w:pStyle w:val="NoSpacing"/>
              <w:spacing w:line="360" w:lineRule="auto"/>
              <w:rPr>
                <w:rFonts w:ascii="Britannic Bold" w:hAnsi="Britannic Bold"/>
                <w:sz w:val="20"/>
                <w:szCs w:val="20"/>
              </w:rPr>
            </w:pPr>
            <w:r>
              <w:rPr>
                <w:rFonts w:ascii="Britannic Bold" w:hAnsi="Britannic Bold"/>
                <w:sz w:val="20"/>
                <w:szCs w:val="20"/>
              </w:rPr>
              <w:t>1.</w:t>
            </w:r>
            <w:r w:rsidR="00EA4E2C">
              <w:rPr>
                <w:rFonts w:ascii="Britannic Bold" w:hAnsi="Britannic Bold"/>
                <w:sz w:val="20"/>
                <w:szCs w:val="20"/>
              </w:rPr>
              <w:t>72</w:t>
            </w:r>
          </w:p>
        </w:tc>
        <w:tc>
          <w:tcPr>
            <w:tcW w:w="8850" w:type="dxa"/>
          </w:tcPr>
          <w:p w14:paraId="131E1A74" w14:textId="77777777" w:rsidR="00E2016F" w:rsidRPr="000F38DF" w:rsidRDefault="00663868" w:rsidP="00663868">
            <w:pPr>
              <w:spacing w:line="360" w:lineRule="auto"/>
              <w:contextualSpacing/>
              <w:jc w:val="both"/>
              <w:rPr>
                <w:rFonts w:ascii="Arial" w:hAnsi="Arial" w:cs="Arial"/>
                <w:sz w:val="20"/>
                <w:szCs w:val="20"/>
              </w:rPr>
            </w:pPr>
            <w:r w:rsidRPr="000F38DF">
              <w:rPr>
                <w:rFonts w:ascii="Arial" w:hAnsi="Arial" w:cs="Arial"/>
                <w:b/>
                <w:sz w:val="20"/>
                <w:szCs w:val="20"/>
              </w:rPr>
              <w:t>“Supplier Database”:</w:t>
            </w:r>
            <w:r w:rsidRPr="000F38DF">
              <w:rPr>
                <w:rFonts w:ascii="Arial" w:hAnsi="Arial" w:cs="Arial"/>
                <w:sz w:val="20"/>
                <w:szCs w:val="20"/>
              </w:rPr>
              <w:t xml:space="preserve"> means the list of accredited prospective providers which a municipality or municipal entity must keep in terms of Regulation 14 of the Supply Chain Management Regulations.</w:t>
            </w:r>
          </w:p>
        </w:tc>
      </w:tr>
      <w:tr w:rsidR="000F38DF" w:rsidRPr="000F38DF" w14:paraId="7A898F53" w14:textId="77777777" w:rsidTr="00F5001D">
        <w:tc>
          <w:tcPr>
            <w:tcW w:w="1356" w:type="dxa"/>
          </w:tcPr>
          <w:p w14:paraId="116E62C2" w14:textId="77777777" w:rsidR="00E2016F" w:rsidRPr="000F38DF" w:rsidRDefault="0097443F" w:rsidP="00E2016F">
            <w:pPr>
              <w:pStyle w:val="NoSpacing"/>
              <w:spacing w:line="360" w:lineRule="auto"/>
              <w:rPr>
                <w:rFonts w:ascii="Britannic Bold" w:hAnsi="Britannic Bold"/>
                <w:sz w:val="20"/>
                <w:szCs w:val="20"/>
              </w:rPr>
            </w:pPr>
            <w:r>
              <w:rPr>
                <w:rFonts w:ascii="Britannic Bold" w:hAnsi="Britannic Bold"/>
                <w:sz w:val="20"/>
                <w:szCs w:val="20"/>
              </w:rPr>
              <w:t>1.</w:t>
            </w:r>
            <w:r w:rsidR="00EA4E2C">
              <w:rPr>
                <w:rFonts w:ascii="Britannic Bold" w:hAnsi="Britannic Bold"/>
                <w:sz w:val="20"/>
                <w:szCs w:val="20"/>
              </w:rPr>
              <w:t>73</w:t>
            </w:r>
          </w:p>
        </w:tc>
        <w:tc>
          <w:tcPr>
            <w:tcW w:w="8850" w:type="dxa"/>
          </w:tcPr>
          <w:p w14:paraId="52CF6CB0" w14:textId="77777777" w:rsidR="00E2016F" w:rsidRPr="000F38DF" w:rsidRDefault="00663868" w:rsidP="00663868">
            <w:pPr>
              <w:spacing w:line="360" w:lineRule="auto"/>
              <w:contextualSpacing/>
              <w:jc w:val="both"/>
              <w:rPr>
                <w:rFonts w:ascii="Arial" w:hAnsi="Arial" w:cs="Arial"/>
                <w:sz w:val="20"/>
                <w:szCs w:val="20"/>
              </w:rPr>
            </w:pPr>
            <w:r w:rsidRPr="000F38DF">
              <w:rPr>
                <w:rFonts w:ascii="Arial" w:hAnsi="Arial" w:cs="Arial"/>
                <w:b/>
                <w:sz w:val="20"/>
                <w:szCs w:val="20"/>
              </w:rPr>
              <w:t>“Supply Chain Management (SCM) Regulations”:</w:t>
            </w:r>
            <w:r w:rsidRPr="000F38DF">
              <w:rPr>
                <w:rFonts w:ascii="Arial" w:hAnsi="Arial" w:cs="Arial"/>
                <w:sz w:val="20"/>
                <w:szCs w:val="20"/>
              </w:rPr>
              <w:t xml:space="preserve"> means the Municipal Supply Chain Management Regulations published in terms of the Municipal Finance Management Act.</w:t>
            </w:r>
          </w:p>
        </w:tc>
      </w:tr>
      <w:tr w:rsidR="000F38DF" w:rsidRPr="000F38DF" w14:paraId="6A8EB580" w14:textId="77777777" w:rsidTr="00F5001D">
        <w:tc>
          <w:tcPr>
            <w:tcW w:w="1356" w:type="dxa"/>
          </w:tcPr>
          <w:p w14:paraId="0A4C58DE" w14:textId="77777777" w:rsidR="00E2016F" w:rsidRPr="000F38DF" w:rsidRDefault="0097443F" w:rsidP="00E2016F">
            <w:pPr>
              <w:pStyle w:val="NoSpacing"/>
              <w:spacing w:line="360" w:lineRule="auto"/>
              <w:rPr>
                <w:rFonts w:ascii="Britannic Bold" w:hAnsi="Britannic Bold"/>
                <w:sz w:val="20"/>
                <w:szCs w:val="20"/>
              </w:rPr>
            </w:pPr>
            <w:r>
              <w:rPr>
                <w:rFonts w:ascii="Britannic Bold" w:hAnsi="Britannic Bold"/>
                <w:sz w:val="20"/>
                <w:szCs w:val="20"/>
              </w:rPr>
              <w:t>1.</w:t>
            </w:r>
            <w:r w:rsidR="00EA4E2C">
              <w:rPr>
                <w:rFonts w:ascii="Britannic Bold" w:hAnsi="Britannic Bold"/>
                <w:sz w:val="20"/>
                <w:szCs w:val="20"/>
              </w:rPr>
              <w:t>74</w:t>
            </w:r>
          </w:p>
        </w:tc>
        <w:tc>
          <w:tcPr>
            <w:tcW w:w="8850" w:type="dxa"/>
          </w:tcPr>
          <w:p w14:paraId="2DF9FDEA" w14:textId="77777777" w:rsidR="00E2016F" w:rsidRPr="000F38DF" w:rsidRDefault="00663868" w:rsidP="00E2016F">
            <w:pPr>
              <w:pStyle w:val="NoSpacing"/>
              <w:spacing w:line="360" w:lineRule="auto"/>
              <w:rPr>
                <w:sz w:val="20"/>
                <w:szCs w:val="20"/>
              </w:rPr>
            </w:pPr>
            <w:r w:rsidRPr="000F38DF">
              <w:rPr>
                <w:rFonts w:ascii="Arial" w:hAnsi="Arial" w:cs="Arial"/>
                <w:b/>
                <w:sz w:val="20"/>
                <w:szCs w:val="20"/>
              </w:rPr>
              <w:t>“Systems Act”:</w:t>
            </w:r>
            <w:r w:rsidRPr="000F38DF">
              <w:rPr>
                <w:rFonts w:ascii="Arial" w:hAnsi="Arial" w:cs="Arial"/>
                <w:sz w:val="20"/>
                <w:szCs w:val="20"/>
              </w:rPr>
              <w:t xml:space="preserve"> means the Local Government: Municipal Systems Act, 32 of 2000.</w:t>
            </w:r>
          </w:p>
        </w:tc>
      </w:tr>
      <w:tr w:rsidR="000F38DF" w:rsidRPr="000F38DF" w14:paraId="109904B9" w14:textId="77777777" w:rsidTr="00F5001D">
        <w:tc>
          <w:tcPr>
            <w:tcW w:w="1356" w:type="dxa"/>
          </w:tcPr>
          <w:p w14:paraId="7FD5D1E1" w14:textId="77777777" w:rsidR="00E2016F" w:rsidRPr="000F38DF" w:rsidRDefault="0097443F" w:rsidP="00E2016F">
            <w:pPr>
              <w:pStyle w:val="NoSpacing"/>
              <w:spacing w:line="360" w:lineRule="auto"/>
              <w:rPr>
                <w:rFonts w:ascii="Britannic Bold" w:hAnsi="Britannic Bold"/>
                <w:sz w:val="20"/>
                <w:szCs w:val="20"/>
              </w:rPr>
            </w:pPr>
            <w:r>
              <w:rPr>
                <w:rFonts w:ascii="Britannic Bold" w:hAnsi="Britannic Bold"/>
                <w:sz w:val="20"/>
                <w:szCs w:val="20"/>
              </w:rPr>
              <w:t>1.7</w:t>
            </w:r>
            <w:r w:rsidR="00EA4E2C">
              <w:rPr>
                <w:rFonts w:ascii="Britannic Bold" w:hAnsi="Britannic Bold"/>
                <w:sz w:val="20"/>
                <w:szCs w:val="20"/>
              </w:rPr>
              <w:t>5</w:t>
            </w:r>
          </w:p>
        </w:tc>
        <w:tc>
          <w:tcPr>
            <w:tcW w:w="8850" w:type="dxa"/>
          </w:tcPr>
          <w:p w14:paraId="48E19189" w14:textId="77777777" w:rsidR="00E2016F" w:rsidRPr="000F38DF" w:rsidRDefault="00663868" w:rsidP="00E2016F">
            <w:pPr>
              <w:pStyle w:val="NoSpacing"/>
              <w:spacing w:line="360" w:lineRule="auto"/>
              <w:rPr>
                <w:sz w:val="20"/>
                <w:szCs w:val="20"/>
              </w:rPr>
            </w:pPr>
            <w:r w:rsidRPr="000F38DF">
              <w:rPr>
                <w:rFonts w:ascii="Arial" w:hAnsi="Arial" w:cs="Arial"/>
                <w:b/>
                <w:sz w:val="20"/>
                <w:szCs w:val="20"/>
              </w:rPr>
              <w:t>“Targeted Labour”:</w:t>
            </w:r>
            <w:r w:rsidRPr="000F38DF">
              <w:rPr>
                <w:rFonts w:ascii="Arial" w:hAnsi="Arial" w:cs="Arial"/>
                <w:sz w:val="20"/>
                <w:szCs w:val="20"/>
              </w:rPr>
              <w:t xml:space="preserve">  means those individuals employed by a contractor, or sub-contractor, in the performance of a contract, who are defined in the contract as the target group, and who permanently reside in the defined target area.</w:t>
            </w:r>
          </w:p>
        </w:tc>
      </w:tr>
      <w:tr w:rsidR="000F38DF" w:rsidRPr="000F38DF" w14:paraId="63CF09E1" w14:textId="77777777" w:rsidTr="00F5001D">
        <w:tc>
          <w:tcPr>
            <w:tcW w:w="1356" w:type="dxa"/>
          </w:tcPr>
          <w:p w14:paraId="5956D96A" w14:textId="77777777" w:rsidR="00E2016F" w:rsidRPr="000F38DF" w:rsidRDefault="0097443F" w:rsidP="00E2016F">
            <w:pPr>
              <w:pStyle w:val="NoSpacing"/>
              <w:spacing w:line="360" w:lineRule="auto"/>
              <w:rPr>
                <w:rFonts w:ascii="Britannic Bold" w:hAnsi="Britannic Bold"/>
                <w:sz w:val="20"/>
                <w:szCs w:val="20"/>
              </w:rPr>
            </w:pPr>
            <w:r>
              <w:rPr>
                <w:rFonts w:ascii="Britannic Bold" w:hAnsi="Britannic Bold"/>
                <w:sz w:val="20"/>
                <w:szCs w:val="20"/>
              </w:rPr>
              <w:t>1.7</w:t>
            </w:r>
            <w:r w:rsidR="00EA4E2C">
              <w:rPr>
                <w:rFonts w:ascii="Britannic Bold" w:hAnsi="Britannic Bold"/>
                <w:sz w:val="20"/>
                <w:szCs w:val="20"/>
              </w:rPr>
              <w:t>6</w:t>
            </w:r>
          </w:p>
        </w:tc>
        <w:tc>
          <w:tcPr>
            <w:tcW w:w="8850" w:type="dxa"/>
          </w:tcPr>
          <w:p w14:paraId="73DF97CA" w14:textId="77777777" w:rsidR="00E2016F" w:rsidRPr="000F38DF" w:rsidRDefault="00CB0C3C" w:rsidP="00E2016F">
            <w:pPr>
              <w:pStyle w:val="NoSpacing"/>
              <w:spacing w:line="360" w:lineRule="auto"/>
              <w:rPr>
                <w:sz w:val="20"/>
                <w:szCs w:val="20"/>
              </w:rPr>
            </w:pPr>
            <w:r w:rsidRPr="000F38DF">
              <w:rPr>
                <w:rFonts w:ascii="Arial" w:hAnsi="Arial" w:cs="Arial"/>
                <w:b/>
                <w:sz w:val="20"/>
                <w:szCs w:val="20"/>
              </w:rPr>
              <w:t>“Targeted Enterprises”:</w:t>
            </w:r>
            <w:r w:rsidRPr="000F38DF">
              <w:rPr>
                <w:rFonts w:ascii="Arial" w:hAnsi="Arial" w:cs="Arial"/>
                <w:sz w:val="20"/>
                <w:szCs w:val="20"/>
              </w:rPr>
              <w:t xml:space="preserve"> means those enterprises (suppliers, manufacturers, service providers or construction works contractors) that own, operate or maintain premises within the target area defined in the contract, for the purposes of carrying out their normal business operations.</w:t>
            </w:r>
          </w:p>
        </w:tc>
      </w:tr>
      <w:tr w:rsidR="000F38DF" w:rsidRPr="000F38DF" w14:paraId="16FD2118" w14:textId="77777777" w:rsidTr="00F5001D">
        <w:tc>
          <w:tcPr>
            <w:tcW w:w="1356" w:type="dxa"/>
          </w:tcPr>
          <w:p w14:paraId="18BAF35A" w14:textId="77777777" w:rsidR="00E2016F" w:rsidRPr="00EA4E2C" w:rsidRDefault="0097443F" w:rsidP="00E2016F">
            <w:pPr>
              <w:pStyle w:val="NoSpacing"/>
              <w:spacing w:line="360" w:lineRule="auto"/>
              <w:rPr>
                <w:rFonts w:ascii="Britannic Bold" w:hAnsi="Britannic Bold"/>
                <w:color w:val="FF0000"/>
                <w:sz w:val="20"/>
                <w:szCs w:val="20"/>
              </w:rPr>
            </w:pPr>
            <w:r w:rsidRPr="00EA4E2C">
              <w:rPr>
                <w:rFonts w:ascii="Britannic Bold" w:hAnsi="Britannic Bold"/>
                <w:color w:val="FF0000"/>
                <w:sz w:val="20"/>
                <w:szCs w:val="20"/>
              </w:rPr>
              <w:lastRenderedPageBreak/>
              <w:t>1.7</w:t>
            </w:r>
            <w:r w:rsidR="00EA4E2C" w:rsidRPr="00EA4E2C">
              <w:rPr>
                <w:rFonts w:ascii="Britannic Bold" w:hAnsi="Britannic Bold"/>
                <w:color w:val="FF0000"/>
                <w:sz w:val="20"/>
                <w:szCs w:val="20"/>
              </w:rPr>
              <w:t>7</w:t>
            </w:r>
          </w:p>
        </w:tc>
        <w:tc>
          <w:tcPr>
            <w:tcW w:w="8850" w:type="dxa"/>
          </w:tcPr>
          <w:p w14:paraId="57168BC6" w14:textId="77777777" w:rsidR="00E2016F" w:rsidRPr="00EA4E2C" w:rsidRDefault="00CB0C3C" w:rsidP="00EA4E2C">
            <w:pPr>
              <w:pStyle w:val="NoSpacing"/>
              <w:spacing w:line="360" w:lineRule="auto"/>
              <w:rPr>
                <w:color w:val="FF0000"/>
                <w:sz w:val="20"/>
                <w:szCs w:val="20"/>
              </w:rPr>
            </w:pPr>
            <w:r w:rsidRPr="00EA4E2C">
              <w:rPr>
                <w:rFonts w:ascii="Arial" w:hAnsi="Arial" w:cs="Arial"/>
                <w:b/>
                <w:color w:val="FF0000"/>
                <w:sz w:val="20"/>
                <w:szCs w:val="20"/>
              </w:rPr>
              <w:t>“Tender</w:t>
            </w:r>
            <w:r w:rsidR="00EA4E2C" w:rsidRPr="00EA4E2C">
              <w:rPr>
                <w:rFonts w:ascii="Arial" w:hAnsi="Arial" w:cs="Arial"/>
                <w:b/>
                <w:color w:val="FF0000"/>
                <w:sz w:val="20"/>
                <w:szCs w:val="20"/>
              </w:rPr>
              <w:t>”</w:t>
            </w:r>
            <w:r w:rsidR="00EA4E2C">
              <w:rPr>
                <w:rFonts w:ascii="Arial" w:hAnsi="Arial" w:cs="Arial"/>
                <w:b/>
                <w:color w:val="FF0000"/>
                <w:sz w:val="20"/>
                <w:szCs w:val="20"/>
              </w:rPr>
              <w:t xml:space="preserve"> means a written offer in the form determined by an organ of state in response to an invitation to provide goods or services through price quotations, competitive tendering process or any other method envisaged in legislation; </w:t>
            </w:r>
          </w:p>
        </w:tc>
      </w:tr>
      <w:tr w:rsidR="00EA4E2C" w:rsidRPr="000F38DF" w14:paraId="7DE5A817" w14:textId="77777777" w:rsidTr="00F5001D">
        <w:tc>
          <w:tcPr>
            <w:tcW w:w="1356" w:type="dxa"/>
          </w:tcPr>
          <w:p w14:paraId="07EB5A5B" w14:textId="77777777" w:rsidR="00EA4E2C" w:rsidRPr="00EA4E2C" w:rsidRDefault="00EA4E2C" w:rsidP="00E2016F">
            <w:pPr>
              <w:pStyle w:val="NoSpacing"/>
              <w:spacing w:line="360" w:lineRule="auto"/>
              <w:rPr>
                <w:rFonts w:ascii="Britannic Bold" w:hAnsi="Britannic Bold"/>
                <w:color w:val="FF0000"/>
                <w:sz w:val="20"/>
                <w:szCs w:val="20"/>
              </w:rPr>
            </w:pPr>
            <w:r>
              <w:rPr>
                <w:rFonts w:ascii="Britannic Bold" w:hAnsi="Britannic Bold"/>
                <w:color w:val="FF0000"/>
                <w:sz w:val="20"/>
                <w:szCs w:val="20"/>
              </w:rPr>
              <w:t>1.78</w:t>
            </w:r>
          </w:p>
        </w:tc>
        <w:tc>
          <w:tcPr>
            <w:tcW w:w="8850" w:type="dxa"/>
          </w:tcPr>
          <w:p w14:paraId="6AF61738" w14:textId="77777777" w:rsidR="00EA4E2C" w:rsidRPr="00EA4E2C" w:rsidRDefault="00EA4E2C" w:rsidP="00E2016F">
            <w:pPr>
              <w:pStyle w:val="NoSpacing"/>
              <w:spacing w:line="360" w:lineRule="auto"/>
              <w:rPr>
                <w:rFonts w:ascii="Arial" w:hAnsi="Arial" w:cs="Arial"/>
                <w:b/>
                <w:color w:val="FF0000"/>
                <w:sz w:val="20"/>
                <w:szCs w:val="20"/>
              </w:rPr>
            </w:pPr>
            <w:r w:rsidRPr="00EA4E2C">
              <w:rPr>
                <w:rFonts w:ascii="Arial" w:hAnsi="Arial" w:cs="Arial"/>
                <w:b/>
                <w:color w:val="FF0000"/>
                <w:sz w:val="20"/>
                <w:szCs w:val="20"/>
              </w:rPr>
              <w:t>“Tenderer”: means “bid/bidder”.</w:t>
            </w:r>
          </w:p>
        </w:tc>
      </w:tr>
      <w:tr w:rsidR="00EA4E2C" w:rsidRPr="000F38DF" w14:paraId="0DF4FD99" w14:textId="77777777" w:rsidTr="00F5001D">
        <w:tc>
          <w:tcPr>
            <w:tcW w:w="1356" w:type="dxa"/>
          </w:tcPr>
          <w:p w14:paraId="6E6E7828" w14:textId="77777777" w:rsidR="00EA4E2C" w:rsidRPr="00EA4E2C" w:rsidRDefault="00EA4E2C" w:rsidP="00E2016F">
            <w:pPr>
              <w:pStyle w:val="NoSpacing"/>
              <w:spacing w:line="360" w:lineRule="auto"/>
              <w:rPr>
                <w:rFonts w:ascii="Britannic Bold" w:hAnsi="Britannic Bold"/>
                <w:color w:val="FF0000"/>
                <w:sz w:val="20"/>
                <w:szCs w:val="20"/>
              </w:rPr>
            </w:pPr>
            <w:r>
              <w:rPr>
                <w:rFonts w:ascii="Britannic Bold" w:hAnsi="Britannic Bold"/>
                <w:color w:val="FF0000"/>
                <w:sz w:val="20"/>
                <w:szCs w:val="20"/>
              </w:rPr>
              <w:t>1.79</w:t>
            </w:r>
          </w:p>
        </w:tc>
        <w:tc>
          <w:tcPr>
            <w:tcW w:w="8850" w:type="dxa"/>
          </w:tcPr>
          <w:p w14:paraId="1F0495D6" w14:textId="77777777" w:rsidR="00EA4E2C" w:rsidRPr="00EA4E2C" w:rsidRDefault="005E1012" w:rsidP="00E2016F">
            <w:pPr>
              <w:pStyle w:val="NoSpacing"/>
              <w:spacing w:line="360" w:lineRule="auto"/>
              <w:rPr>
                <w:rFonts w:ascii="Arial" w:hAnsi="Arial" w:cs="Arial"/>
                <w:b/>
                <w:color w:val="FF0000"/>
                <w:sz w:val="20"/>
                <w:szCs w:val="20"/>
              </w:rPr>
            </w:pPr>
            <w:r>
              <w:rPr>
                <w:rFonts w:ascii="Arial" w:hAnsi="Arial" w:cs="Arial"/>
                <w:b/>
                <w:color w:val="FF0000"/>
                <w:sz w:val="20"/>
                <w:szCs w:val="20"/>
              </w:rPr>
              <w:t>“tender for income-generating contracts”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 excluding direct and disposal of assets through public auctions.</w:t>
            </w:r>
          </w:p>
        </w:tc>
      </w:tr>
      <w:tr w:rsidR="000F38DF" w:rsidRPr="000F38DF" w14:paraId="54FB39F5" w14:textId="77777777" w:rsidTr="00F5001D">
        <w:tc>
          <w:tcPr>
            <w:tcW w:w="1356" w:type="dxa"/>
          </w:tcPr>
          <w:p w14:paraId="0AB19BAB" w14:textId="77777777" w:rsidR="00E2016F" w:rsidRPr="000F38DF" w:rsidRDefault="00F75BA5" w:rsidP="00F75BA5">
            <w:pPr>
              <w:pStyle w:val="NoSpacing"/>
              <w:spacing w:line="360" w:lineRule="auto"/>
              <w:rPr>
                <w:rFonts w:ascii="Britannic Bold" w:hAnsi="Britannic Bold"/>
                <w:sz w:val="20"/>
                <w:szCs w:val="20"/>
              </w:rPr>
            </w:pPr>
            <w:r>
              <w:rPr>
                <w:rFonts w:ascii="Britannic Bold" w:hAnsi="Britannic Bold"/>
                <w:sz w:val="20"/>
                <w:szCs w:val="20"/>
              </w:rPr>
              <w:t>1.80</w:t>
            </w:r>
          </w:p>
        </w:tc>
        <w:tc>
          <w:tcPr>
            <w:tcW w:w="8850" w:type="dxa"/>
          </w:tcPr>
          <w:p w14:paraId="5AADB4BA" w14:textId="77777777" w:rsidR="00E2016F" w:rsidRPr="000F38DF" w:rsidRDefault="00CB0C3C" w:rsidP="00E2016F">
            <w:pPr>
              <w:pStyle w:val="NoSpacing"/>
              <w:spacing w:line="360" w:lineRule="auto"/>
              <w:rPr>
                <w:sz w:val="20"/>
                <w:szCs w:val="20"/>
              </w:rPr>
            </w:pPr>
            <w:r w:rsidRPr="000F38DF">
              <w:rPr>
                <w:rFonts w:ascii="Arial" w:hAnsi="Arial" w:cs="Arial"/>
                <w:b/>
                <w:sz w:val="20"/>
                <w:szCs w:val="20"/>
              </w:rPr>
              <w:t>“Term Bid”:</w:t>
            </w:r>
            <w:r w:rsidRPr="000F38DF">
              <w:rPr>
                <w:rFonts w:ascii="Arial" w:hAnsi="Arial" w:cs="Arial"/>
                <w:sz w:val="20"/>
                <w:szCs w:val="20"/>
              </w:rPr>
              <w:t xml:space="preserve"> means a rates-based bid for the supply of goods, services or construction works, which are of an ad-hoc or repetitive nature where the individual rates are approved for use over a predetermined period.</w:t>
            </w:r>
          </w:p>
        </w:tc>
      </w:tr>
      <w:tr w:rsidR="000F38DF" w:rsidRPr="000F38DF" w14:paraId="402D33E8" w14:textId="77777777" w:rsidTr="00F5001D">
        <w:tc>
          <w:tcPr>
            <w:tcW w:w="1356" w:type="dxa"/>
          </w:tcPr>
          <w:p w14:paraId="44EB458B" w14:textId="77777777" w:rsidR="00E2016F" w:rsidRPr="000F38DF" w:rsidRDefault="00F75BA5" w:rsidP="00F449F7">
            <w:pPr>
              <w:pStyle w:val="NoSpacing"/>
              <w:spacing w:line="360" w:lineRule="auto"/>
              <w:rPr>
                <w:rFonts w:ascii="Britannic Bold" w:hAnsi="Britannic Bold"/>
                <w:sz w:val="20"/>
                <w:szCs w:val="20"/>
              </w:rPr>
            </w:pPr>
            <w:r>
              <w:rPr>
                <w:rFonts w:ascii="Britannic Bold" w:hAnsi="Britannic Bold"/>
                <w:sz w:val="20"/>
                <w:szCs w:val="20"/>
              </w:rPr>
              <w:t>1.8</w:t>
            </w:r>
            <w:r w:rsidR="00F449F7">
              <w:rPr>
                <w:rFonts w:ascii="Britannic Bold" w:hAnsi="Britannic Bold"/>
                <w:sz w:val="20"/>
                <w:szCs w:val="20"/>
              </w:rPr>
              <w:t>1</w:t>
            </w:r>
          </w:p>
        </w:tc>
        <w:tc>
          <w:tcPr>
            <w:tcW w:w="8850" w:type="dxa"/>
          </w:tcPr>
          <w:p w14:paraId="10D7C1A9" w14:textId="77777777" w:rsidR="00E2016F" w:rsidRPr="000F38DF" w:rsidRDefault="00CB0C3C" w:rsidP="00E2016F">
            <w:pPr>
              <w:pStyle w:val="NoSpacing"/>
              <w:spacing w:line="360" w:lineRule="auto"/>
              <w:rPr>
                <w:sz w:val="20"/>
                <w:szCs w:val="20"/>
              </w:rPr>
            </w:pPr>
            <w:r w:rsidRPr="000F38DF">
              <w:rPr>
                <w:rFonts w:ascii="Arial" w:hAnsi="Arial" w:cs="Arial"/>
                <w:b/>
                <w:sz w:val="20"/>
                <w:szCs w:val="20"/>
              </w:rPr>
              <w:t>“Total Revenue”:</w:t>
            </w:r>
            <w:r w:rsidRPr="000F38DF">
              <w:rPr>
                <w:rFonts w:ascii="Arial" w:hAnsi="Arial" w:cs="Arial"/>
                <w:sz w:val="20"/>
                <w:szCs w:val="20"/>
              </w:rPr>
              <w:t xml:space="preserve"> bears the same meaning assigned to this expression in the Codes of Good Practice on Black Economic Empowerment, issued in terms of section 9(1) of the Broad-Based Black Economic Empowerment Act and promulgated in the Government Gazette on 9 February 2007.</w:t>
            </w:r>
          </w:p>
        </w:tc>
      </w:tr>
      <w:tr w:rsidR="000F38DF" w:rsidRPr="000F38DF" w14:paraId="21AD325A" w14:textId="77777777" w:rsidTr="00F5001D">
        <w:tc>
          <w:tcPr>
            <w:tcW w:w="1356" w:type="dxa"/>
          </w:tcPr>
          <w:p w14:paraId="212D1803" w14:textId="77777777" w:rsidR="00E2016F" w:rsidRPr="000F38DF" w:rsidRDefault="00F449F7" w:rsidP="00E2016F">
            <w:pPr>
              <w:pStyle w:val="NoSpacing"/>
              <w:spacing w:line="360" w:lineRule="auto"/>
              <w:rPr>
                <w:rFonts w:ascii="Britannic Bold" w:hAnsi="Britannic Bold"/>
                <w:sz w:val="20"/>
                <w:szCs w:val="20"/>
              </w:rPr>
            </w:pPr>
            <w:r>
              <w:rPr>
                <w:rFonts w:ascii="Britannic Bold" w:hAnsi="Britannic Bold"/>
                <w:sz w:val="20"/>
                <w:szCs w:val="20"/>
              </w:rPr>
              <w:t>1.82</w:t>
            </w:r>
          </w:p>
        </w:tc>
        <w:tc>
          <w:tcPr>
            <w:tcW w:w="8850" w:type="dxa"/>
          </w:tcPr>
          <w:p w14:paraId="59FEDE90" w14:textId="77777777" w:rsidR="00E2016F" w:rsidRPr="000F38DF" w:rsidRDefault="00CB0C3C" w:rsidP="00E2016F">
            <w:pPr>
              <w:pStyle w:val="NoSpacing"/>
              <w:spacing w:line="360" w:lineRule="auto"/>
              <w:rPr>
                <w:sz w:val="20"/>
                <w:szCs w:val="20"/>
              </w:rPr>
            </w:pPr>
            <w:r w:rsidRPr="000F38DF">
              <w:rPr>
                <w:rFonts w:ascii="Arial" w:hAnsi="Arial" w:cs="Arial"/>
                <w:b/>
                <w:sz w:val="20"/>
                <w:szCs w:val="20"/>
              </w:rPr>
              <w:t xml:space="preserve">“Transaction Value”: </w:t>
            </w:r>
            <w:r w:rsidRPr="000F38DF">
              <w:rPr>
                <w:rFonts w:ascii="Arial" w:hAnsi="Arial" w:cs="Arial"/>
                <w:sz w:val="20"/>
                <w:szCs w:val="20"/>
              </w:rPr>
              <w:t>means the actual contract value (the bid sum or price) in South African currency, inclusive of all applicable taxes in respect of the goods, services or construction works that are contracted for.</w:t>
            </w:r>
          </w:p>
        </w:tc>
      </w:tr>
      <w:tr w:rsidR="000F38DF" w:rsidRPr="000F38DF" w14:paraId="57945A13" w14:textId="77777777" w:rsidTr="00F5001D">
        <w:tc>
          <w:tcPr>
            <w:tcW w:w="1356" w:type="dxa"/>
          </w:tcPr>
          <w:p w14:paraId="0C7159BA" w14:textId="77777777" w:rsidR="00E2016F" w:rsidRPr="000F38DF" w:rsidRDefault="00F449F7" w:rsidP="00E2016F">
            <w:pPr>
              <w:pStyle w:val="NoSpacing"/>
              <w:spacing w:line="360" w:lineRule="auto"/>
              <w:rPr>
                <w:rFonts w:ascii="Britannic Bold" w:hAnsi="Britannic Bold"/>
                <w:sz w:val="20"/>
                <w:szCs w:val="20"/>
              </w:rPr>
            </w:pPr>
            <w:r>
              <w:rPr>
                <w:rFonts w:ascii="Britannic Bold" w:hAnsi="Britannic Bold"/>
                <w:sz w:val="20"/>
                <w:szCs w:val="20"/>
              </w:rPr>
              <w:t>1.83</w:t>
            </w:r>
          </w:p>
        </w:tc>
        <w:tc>
          <w:tcPr>
            <w:tcW w:w="8850" w:type="dxa"/>
          </w:tcPr>
          <w:p w14:paraId="738BDC6E" w14:textId="77777777" w:rsidR="00E2016F" w:rsidRPr="000F38DF" w:rsidRDefault="00CB0C3C" w:rsidP="00E2016F">
            <w:pPr>
              <w:pStyle w:val="NoSpacing"/>
              <w:spacing w:line="360" w:lineRule="auto"/>
              <w:rPr>
                <w:sz w:val="20"/>
                <w:szCs w:val="20"/>
              </w:rPr>
            </w:pPr>
            <w:r w:rsidRPr="000F38DF">
              <w:rPr>
                <w:rFonts w:ascii="Arial" w:hAnsi="Arial" w:cs="Arial"/>
                <w:b/>
                <w:sz w:val="20"/>
                <w:szCs w:val="20"/>
              </w:rPr>
              <w:t>“Treasury Guidelines”:</w:t>
            </w:r>
            <w:r w:rsidRPr="000F38DF">
              <w:rPr>
                <w:rFonts w:ascii="Arial" w:hAnsi="Arial" w:cs="Arial"/>
                <w:sz w:val="20"/>
                <w:szCs w:val="20"/>
              </w:rPr>
              <w:t xml:space="preserve"> means any guidelines on supply chain management issued by the Minister in terms of section 168 of the MFMA;</w:t>
            </w:r>
          </w:p>
        </w:tc>
      </w:tr>
      <w:tr w:rsidR="000F38DF" w:rsidRPr="000F38DF" w14:paraId="524D9857" w14:textId="77777777" w:rsidTr="00F5001D">
        <w:tc>
          <w:tcPr>
            <w:tcW w:w="1356" w:type="dxa"/>
          </w:tcPr>
          <w:p w14:paraId="71507D51" w14:textId="77777777" w:rsidR="00E2016F" w:rsidRPr="000F38DF" w:rsidRDefault="00F449F7" w:rsidP="00E2016F">
            <w:pPr>
              <w:pStyle w:val="NoSpacing"/>
              <w:spacing w:line="360" w:lineRule="auto"/>
              <w:rPr>
                <w:rFonts w:ascii="Britannic Bold" w:hAnsi="Britannic Bold"/>
                <w:sz w:val="20"/>
                <w:szCs w:val="20"/>
              </w:rPr>
            </w:pPr>
            <w:r>
              <w:rPr>
                <w:rFonts w:ascii="Britannic Bold" w:hAnsi="Britannic Bold"/>
                <w:sz w:val="20"/>
                <w:szCs w:val="20"/>
              </w:rPr>
              <w:t>1.84</w:t>
            </w:r>
          </w:p>
        </w:tc>
        <w:tc>
          <w:tcPr>
            <w:tcW w:w="8850" w:type="dxa"/>
          </w:tcPr>
          <w:p w14:paraId="37E47447" w14:textId="77777777" w:rsidR="00E2016F" w:rsidRPr="000F38DF" w:rsidRDefault="00CB0C3C" w:rsidP="00E2016F">
            <w:pPr>
              <w:pStyle w:val="NoSpacing"/>
              <w:spacing w:line="360" w:lineRule="auto"/>
              <w:rPr>
                <w:sz w:val="20"/>
                <w:szCs w:val="20"/>
              </w:rPr>
            </w:pPr>
            <w:r w:rsidRPr="000F38DF">
              <w:rPr>
                <w:rFonts w:ascii="Arial" w:hAnsi="Arial" w:cs="Arial"/>
                <w:b/>
                <w:sz w:val="20"/>
                <w:szCs w:val="20"/>
              </w:rPr>
              <w:t>“Trust”:</w:t>
            </w:r>
            <w:r w:rsidRPr="000F38DF">
              <w:rPr>
                <w:rFonts w:ascii="Arial" w:hAnsi="Arial" w:cs="Arial"/>
                <w:sz w:val="20"/>
                <w:szCs w:val="20"/>
              </w:rPr>
              <w:t xml:space="preserve"> means the arrangement through which the property of one person is made over or bequeathed to a trustee to administer such property for the benefit of another person.</w:t>
            </w:r>
          </w:p>
        </w:tc>
      </w:tr>
      <w:tr w:rsidR="000F38DF" w:rsidRPr="000F38DF" w14:paraId="0D152034" w14:textId="77777777" w:rsidTr="00F5001D">
        <w:tc>
          <w:tcPr>
            <w:tcW w:w="1356" w:type="dxa"/>
          </w:tcPr>
          <w:p w14:paraId="05DA2590" w14:textId="77777777" w:rsidR="00E2016F" w:rsidRPr="000F38DF" w:rsidRDefault="00F449F7" w:rsidP="00E2016F">
            <w:pPr>
              <w:pStyle w:val="NoSpacing"/>
              <w:spacing w:line="360" w:lineRule="auto"/>
              <w:rPr>
                <w:rFonts w:ascii="Britannic Bold" w:hAnsi="Britannic Bold"/>
                <w:sz w:val="20"/>
                <w:szCs w:val="20"/>
              </w:rPr>
            </w:pPr>
            <w:r>
              <w:rPr>
                <w:rFonts w:ascii="Britannic Bold" w:hAnsi="Britannic Bold"/>
                <w:sz w:val="20"/>
                <w:szCs w:val="20"/>
              </w:rPr>
              <w:t>1.85</w:t>
            </w:r>
          </w:p>
        </w:tc>
        <w:tc>
          <w:tcPr>
            <w:tcW w:w="8850" w:type="dxa"/>
          </w:tcPr>
          <w:p w14:paraId="1CDFC4A1" w14:textId="77777777" w:rsidR="00E2016F" w:rsidRDefault="00DD5861" w:rsidP="00CB0C3C">
            <w:pPr>
              <w:spacing w:line="360" w:lineRule="auto"/>
              <w:contextualSpacing/>
              <w:jc w:val="both"/>
              <w:rPr>
                <w:rFonts w:ascii="Arial" w:hAnsi="Arial" w:cs="Arial"/>
                <w:sz w:val="20"/>
                <w:szCs w:val="20"/>
              </w:rPr>
            </w:pPr>
            <w:r w:rsidRPr="000F38DF">
              <w:rPr>
                <w:rFonts w:ascii="Arial" w:hAnsi="Arial" w:cs="Arial"/>
                <w:b/>
                <w:sz w:val="20"/>
                <w:szCs w:val="20"/>
              </w:rPr>
              <w:t>“Unsolicited Bid”:</w:t>
            </w:r>
            <w:r w:rsidRPr="000F38DF">
              <w:rPr>
                <w:rFonts w:ascii="Arial" w:hAnsi="Arial" w:cs="Arial"/>
                <w:sz w:val="20"/>
                <w:szCs w:val="20"/>
              </w:rPr>
              <w:t xml:space="preserve"> means an offer submitted by any person at its own initiative without having been invited by the municipality to do so.</w:t>
            </w:r>
          </w:p>
          <w:p w14:paraId="4F871A9F" w14:textId="77777777" w:rsidR="00F449F7" w:rsidRPr="000F38DF" w:rsidRDefault="00F449F7" w:rsidP="00CB0C3C">
            <w:pPr>
              <w:spacing w:line="360" w:lineRule="auto"/>
              <w:contextualSpacing/>
              <w:jc w:val="both"/>
              <w:rPr>
                <w:rFonts w:ascii="Arial" w:hAnsi="Arial" w:cs="Arial"/>
                <w:sz w:val="20"/>
                <w:szCs w:val="20"/>
              </w:rPr>
            </w:pPr>
          </w:p>
        </w:tc>
      </w:tr>
    </w:tbl>
    <w:p w14:paraId="7E812794" w14:textId="77777777" w:rsidR="00EA4E2C" w:rsidRDefault="00EA4E2C" w:rsidP="005D23C5">
      <w:pPr>
        <w:ind w:left="360"/>
        <w:rPr>
          <w:highlight w:val="yellow"/>
        </w:rPr>
      </w:pPr>
    </w:p>
    <w:p w14:paraId="3BD85DEA" w14:textId="77777777" w:rsidR="00EA4E2C" w:rsidRDefault="00EA4E2C">
      <w:pPr>
        <w:rPr>
          <w:highlight w:val="yellow"/>
        </w:rPr>
      </w:pPr>
      <w:r>
        <w:rPr>
          <w:highlight w:val="yellow"/>
        </w:rPr>
        <w:br w:type="page"/>
      </w:r>
    </w:p>
    <w:tbl>
      <w:tblPr>
        <w:tblStyle w:val="TableGrid"/>
        <w:tblW w:w="1020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6"/>
        <w:gridCol w:w="8850"/>
      </w:tblGrid>
      <w:tr w:rsidR="00EA4E2C" w:rsidRPr="00F75BA5" w14:paraId="3393AC40" w14:textId="77777777" w:rsidTr="00196543">
        <w:tc>
          <w:tcPr>
            <w:tcW w:w="10206" w:type="dxa"/>
            <w:gridSpan w:val="2"/>
          </w:tcPr>
          <w:p w14:paraId="7697AB4D" w14:textId="77777777" w:rsidR="00EA4E2C" w:rsidRPr="00F75BA5" w:rsidRDefault="00EA4E2C" w:rsidP="00016979">
            <w:pPr>
              <w:spacing w:line="360" w:lineRule="auto"/>
              <w:contextualSpacing/>
              <w:jc w:val="center"/>
              <w:rPr>
                <w:rFonts w:ascii="Britannic Bold" w:hAnsi="Britannic Bold" w:cs="Arial"/>
                <w:b/>
                <w:sz w:val="24"/>
                <w:szCs w:val="24"/>
              </w:rPr>
            </w:pPr>
            <w:r w:rsidRPr="00F75BA5">
              <w:rPr>
                <w:rFonts w:ascii="Britannic Bold" w:hAnsi="Britannic Bold" w:cs="Arial"/>
                <w:b/>
                <w:sz w:val="24"/>
                <w:szCs w:val="24"/>
              </w:rPr>
              <w:lastRenderedPageBreak/>
              <w:t>CHAPTER 2</w:t>
            </w:r>
          </w:p>
        </w:tc>
      </w:tr>
      <w:tr w:rsidR="00EA4E2C" w:rsidRPr="000F38DF" w14:paraId="1B848FBA" w14:textId="77777777" w:rsidTr="00196543">
        <w:tc>
          <w:tcPr>
            <w:tcW w:w="10206" w:type="dxa"/>
            <w:gridSpan w:val="2"/>
          </w:tcPr>
          <w:p w14:paraId="4343CFB8" w14:textId="77777777" w:rsidR="00EA4E2C" w:rsidRPr="00F75BA5" w:rsidRDefault="00EA4E2C" w:rsidP="00016979">
            <w:pPr>
              <w:pStyle w:val="NoSpacing"/>
              <w:spacing w:line="360" w:lineRule="auto"/>
              <w:jc w:val="center"/>
              <w:rPr>
                <w:rFonts w:ascii="Britannic Bold" w:hAnsi="Britannic Bold" w:cs="Arial"/>
                <w:b/>
                <w:sz w:val="24"/>
                <w:szCs w:val="24"/>
              </w:rPr>
            </w:pPr>
            <w:r w:rsidRPr="00F75BA5">
              <w:rPr>
                <w:rFonts w:ascii="Britannic Bold" w:hAnsi="Britannic Bold" w:cs="Arial"/>
                <w:b/>
                <w:sz w:val="24"/>
                <w:szCs w:val="24"/>
              </w:rPr>
              <w:t>ESTABLISHMENT AND IMPLEMENTATION OF SUPPLY CHAIN MANAGEMENT POLICY</w:t>
            </w:r>
          </w:p>
        </w:tc>
      </w:tr>
      <w:tr w:rsidR="00EA4E2C" w:rsidRPr="000F38DF" w14:paraId="28D50591" w14:textId="77777777" w:rsidTr="00196543">
        <w:tc>
          <w:tcPr>
            <w:tcW w:w="10206" w:type="dxa"/>
            <w:gridSpan w:val="2"/>
          </w:tcPr>
          <w:p w14:paraId="478A89CB" w14:textId="77777777" w:rsidR="00EA4E2C" w:rsidRPr="006D0113" w:rsidRDefault="00EA4E2C" w:rsidP="00016979">
            <w:pPr>
              <w:pStyle w:val="NoSpacing"/>
              <w:spacing w:line="360" w:lineRule="auto"/>
              <w:jc w:val="center"/>
              <w:rPr>
                <w:rFonts w:ascii="Britannic Bold" w:hAnsi="Britannic Bold" w:cs="Arial"/>
                <w:b/>
                <w:sz w:val="24"/>
                <w:szCs w:val="20"/>
              </w:rPr>
            </w:pPr>
          </w:p>
        </w:tc>
      </w:tr>
      <w:tr w:rsidR="00EA4E2C" w:rsidRPr="000F38DF" w14:paraId="7744A2F1" w14:textId="77777777" w:rsidTr="00196543">
        <w:tc>
          <w:tcPr>
            <w:tcW w:w="1356" w:type="dxa"/>
          </w:tcPr>
          <w:p w14:paraId="0F4356D5"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2.</w:t>
            </w:r>
          </w:p>
        </w:tc>
        <w:tc>
          <w:tcPr>
            <w:tcW w:w="8850" w:type="dxa"/>
          </w:tcPr>
          <w:p w14:paraId="2566E3FA" w14:textId="77777777" w:rsidR="00EA4E2C" w:rsidRPr="000F38DF" w:rsidRDefault="00EA4E2C" w:rsidP="00016979">
            <w:pPr>
              <w:spacing w:line="360" w:lineRule="auto"/>
              <w:contextualSpacing/>
              <w:rPr>
                <w:rFonts w:ascii="Arial" w:hAnsi="Arial" w:cs="Arial"/>
                <w:sz w:val="20"/>
                <w:szCs w:val="20"/>
              </w:rPr>
            </w:pPr>
            <w:r w:rsidRPr="000F38DF">
              <w:rPr>
                <w:rFonts w:ascii="Britannic Bold" w:hAnsi="Britannic Bold" w:cs="Arial"/>
                <w:b/>
                <w:sz w:val="20"/>
                <w:szCs w:val="20"/>
              </w:rPr>
              <w:t>SUPPLY CHAIN MANAGEMENT POLICY</w:t>
            </w:r>
          </w:p>
        </w:tc>
      </w:tr>
      <w:tr w:rsidR="00EA4E2C" w:rsidRPr="000F38DF" w14:paraId="12BAA68C" w14:textId="77777777" w:rsidTr="00196543">
        <w:tc>
          <w:tcPr>
            <w:tcW w:w="1356" w:type="dxa"/>
          </w:tcPr>
          <w:p w14:paraId="1F2BEF70"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2.1</w:t>
            </w:r>
          </w:p>
        </w:tc>
        <w:tc>
          <w:tcPr>
            <w:tcW w:w="8850" w:type="dxa"/>
          </w:tcPr>
          <w:p w14:paraId="738D6723" w14:textId="77777777" w:rsidR="00EA4E2C" w:rsidRPr="000F38DF" w:rsidRDefault="00EA4E2C" w:rsidP="00016979">
            <w:pPr>
              <w:spacing w:line="360" w:lineRule="auto"/>
              <w:contextualSpacing/>
              <w:rPr>
                <w:rFonts w:ascii="Arial" w:hAnsi="Arial" w:cs="Arial"/>
                <w:sz w:val="20"/>
                <w:szCs w:val="20"/>
              </w:rPr>
            </w:pPr>
            <w:r w:rsidRPr="000F38DF">
              <w:rPr>
                <w:rFonts w:ascii="Arial" w:hAnsi="Arial" w:cs="Arial"/>
                <w:sz w:val="20"/>
                <w:szCs w:val="20"/>
              </w:rPr>
              <w:t>The principles of the supply chain management policy are that it</w:t>
            </w:r>
          </w:p>
        </w:tc>
      </w:tr>
      <w:tr w:rsidR="00EA4E2C" w:rsidRPr="000F38DF" w14:paraId="6165DFD8" w14:textId="77777777" w:rsidTr="00196543">
        <w:tc>
          <w:tcPr>
            <w:tcW w:w="1356" w:type="dxa"/>
          </w:tcPr>
          <w:p w14:paraId="1D941404"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2.1.1</w:t>
            </w:r>
          </w:p>
        </w:tc>
        <w:tc>
          <w:tcPr>
            <w:tcW w:w="8850" w:type="dxa"/>
          </w:tcPr>
          <w:p w14:paraId="54D0980C" w14:textId="77777777" w:rsidR="00EA4E2C" w:rsidRPr="000F38DF" w:rsidRDefault="00EA4E2C" w:rsidP="00016979">
            <w:pPr>
              <w:spacing w:line="360" w:lineRule="auto"/>
              <w:contextualSpacing/>
              <w:rPr>
                <w:rFonts w:ascii="Arial" w:hAnsi="Arial" w:cs="Arial"/>
                <w:sz w:val="20"/>
                <w:szCs w:val="20"/>
              </w:rPr>
            </w:pPr>
            <w:r w:rsidRPr="000F38DF">
              <w:rPr>
                <w:rFonts w:ascii="Arial" w:hAnsi="Arial" w:cs="Arial"/>
                <w:sz w:val="20"/>
                <w:szCs w:val="20"/>
              </w:rPr>
              <w:t>gives effect to –</w:t>
            </w:r>
          </w:p>
        </w:tc>
      </w:tr>
      <w:tr w:rsidR="00EA4E2C" w:rsidRPr="000F38DF" w14:paraId="235A4F0F" w14:textId="77777777" w:rsidTr="00196543">
        <w:tc>
          <w:tcPr>
            <w:tcW w:w="1356" w:type="dxa"/>
          </w:tcPr>
          <w:p w14:paraId="1C49595B"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2.1.1.1</w:t>
            </w:r>
          </w:p>
        </w:tc>
        <w:tc>
          <w:tcPr>
            <w:tcW w:w="8850" w:type="dxa"/>
          </w:tcPr>
          <w:p w14:paraId="44F5C383" w14:textId="77777777" w:rsidR="00EA4E2C" w:rsidRPr="000F38DF" w:rsidRDefault="00EA4E2C" w:rsidP="00016979">
            <w:pPr>
              <w:spacing w:line="360" w:lineRule="auto"/>
              <w:contextualSpacing/>
              <w:rPr>
                <w:rFonts w:ascii="Arial" w:hAnsi="Arial" w:cs="Arial"/>
                <w:sz w:val="20"/>
                <w:szCs w:val="20"/>
              </w:rPr>
            </w:pPr>
            <w:r w:rsidRPr="000F38DF">
              <w:rPr>
                <w:rFonts w:ascii="Arial" w:hAnsi="Arial" w:cs="Arial"/>
                <w:sz w:val="20"/>
                <w:szCs w:val="20"/>
              </w:rPr>
              <w:t>section 217 of the Constitution; and</w:t>
            </w:r>
          </w:p>
        </w:tc>
      </w:tr>
      <w:tr w:rsidR="00EA4E2C" w:rsidRPr="000F38DF" w14:paraId="1B96AEA0" w14:textId="77777777" w:rsidTr="00196543">
        <w:tc>
          <w:tcPr>
            <w:tcW w:w="1356" w:type="dxa"/>
          </w:tcPr>
          <w:p w14:paraId="5A97BD73"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2.1.1.2</w:t>
            </w:r>
          </w:p>
        </w:tc>
        <w:tc>
          <w:tcPr>
            <w:tcW w:w="8850" w:type="dxa"/>
          </w:tcPr>
          <w:p w14:paraId="0A4BDE2A" w14:textId="77777777" w:rsidR="00EA4E2C" w:rsidRPr="000F38DF" w:rsidRDefault="00EA4E2C" w:rsidP="00016979">
            <w:pPr>
              <w:spacing w:line="360" w:lineRule="auto"/>
              <w:contextualSpacing/>
              <w:rPr>
                <w:rFonts w:ascii="Arial" w:hAnsi="Arial" w:cs="Arial"/>
                <w:sz w:val="20"/>
                <w:szCs w:val="20"/>
              </w:rPr>
            </w:pPr>
            <w:r w:rsidRPr="000F38DF">
              <w:rPr>
                <w:rFonts w:ascii="Arial" w:hAnsi="Arial" w:cs="Arial"/>
                <w:sz w:val="20"/>
                <w:szCs w:val="20"/>
              </w:rPr>
              <w:t>Part 1 of Chapter 11 and other applicable provisions of the MFMA;</w:t>
            </w:r>
          </w:p>
        </w:tc>
      </w:tr>
      <w:tr w:rsidR="00EA4E2C" w:rsidRPr="000F38DF" w14:paraId="5B1EAE1C" w14:textId="77777777" w:rsidTr="00196543">
        <w:tc>
          <w:tcPr>
            <w:tcW w:w="1356" w:type="dxa"/>
          </w:tcPr>
          <w:p w14:paraId="7EB600E5"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2.1.2</w:t>
            </w:r>
          </w:p>
        </w:tc>
        <w:tc>
          <w:tcPr>
            <w:tcW w:w="8850" w:type="dxa"/>
          </w:tcPr>
          <w:p w14:paraId="274D4A0D" w14:textId="77777777" w:rsidR="00EA4E2C" w:rsidRPr="000F38DF" w:rsidRDefault="00EA4E2C" w:rsidP="00016979">
            <w:pPr>
              <w:spacing w:line="360" w:lineRule="auto"/>
              <w:contextualSpacing/>
              <w:rPr>
                <w:rFonts w:ascii="Arial" w:hAnsi="Arial" w:cs="Arial"/>
                <w:sz w:val="20"/>
                <w:szCs w:val="20"/>
              </w:rPr>
            </w:pPr>
            <w:r w:rsidRPr="000F38DF">
              <w:rPr>
                <w:rFonts w:ascii="Arial" w:hAnsi="Arial" w:cs="Arial"/>
                <w:sz w:val="20"/>
                <w:szCs w:val="20"/>
              </w:rPr>
              <w:t>is fair, equitable, transparent, competitive and cost effective;</w:t>
            </w:r>
          </w:p>
        </w:tc>
      </w:tr>
      <w:tr w:rsidR="00EA4E2C" w:rsidRPr="000F38DF" w14:paraId="230D4333" w14:textId="77777777" w:rsidTr="00196543">
        <w:tc>
          <w:tcPr>
            <w:tcW w:w="1356" w:type="dxa"/>
          </w:tcPr>
          <w:p w14:paraId="430A5CC3"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2.1.3</w:t>
            </w:r>
          </w:p>
        </w:tc>
        <w:tc>
          <w:tcPr>
            <w:tcW w:w="8850" w:type="dxa"/>
          </w:tcPr>
          <w:p w14:paraId="7F957097" w14:textId="77777777" w:rsidR="00EA4E2C" w:rsidRPr="000F38DF" w:rsidRDefault="00EA4E2C" w:rsidP="00016979">
            <w:pPr>
              <w:spacing w:line="360" w:lineRule="auto"/>
              <w:contextualSpacing/>
              <w:rPr>
                <w:rFonts w:ascii="Arial" w:hAnsi="Arial" w:cs="Arial"/>
                <w:sz w:val="20"/>
                <w:szCs w:val="20"/>
              </w:rPr>
            </w:pPr>
            <w:r w:rsidRPr="000F38DF">
              <w:rPr>
                <w:rFonts w:ascii="Arial" w:hAnsi="Arial" w:cs="Arial"/>
                <w:sz w:val="20"/>
                <w:szCs w:val="20"/>
              </w:rPr>
              <w:t>complies with –</w:t>
            </w:r>
          </w:p>
        </w:tc>
      </w:tr>
      <w:tr w:rsidR="00EA4E2C" w:rsidRPr="000F38DF" w14:paraId="6A876729" w14:textId="77777777" w:rsidTr="00196543">
        <w:tc>
          <w:tcPr>
            <w:tcW w:w="1356" w:type="dxa"/>
          </w:tcPr>
          <w:p w14:paraId="4ED7B632"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2.1.3.1</w:t>
            </w:r>
          </w:p>
        </w:tc>
        <w:tc>
          <w:tcPr>
            <w:tcW w:w="8850" w:type="dxa"/>
          </w:tcPr>
          <w:p w14:paraId="44757E9F" w14:textId="77777777" w:rsidR="00EA4E2C" w:rsidRPr="000F38DF" w:rsidRDefault="00EA4E2C" w:rsidP="00016979">
            <w:pPr>
              <w:spacing w:line="360" w:lineRule="auto"/>
              <w:contextualSpacing/>
              <w:rPr>
                <w:rFonts w:ascii="Arial" w:hAnsi="Arial" w:cs="Arial"/>
                <w:sz w:val="20"/>
                <w:szCs w:val="20"/>
              </w:rPr>
            </w:pPr>
            <w:r w:rsidRPr="000F38DF">
              <w:rPr>
                <w:rFonts w:ascii="Arial" w:hAnsi="Arial" w:cs="Arial"/>
                <w:sz w:val="20"/>
                <w:szCs w:val="20"/>
              </w:rPr>
              <w:t>the regulatory framework prescribed in Chapter 2 of the Regulations; and</w:t>
            </w:r>
          </w:p>
        </w:tc>
      </w:tr>
      <w:tr w:rsidR="00EA4E2C" w:rsidRPr="000F38DF" w14:paraId="1994CBF4" w14:textId="77777777" w:rsidTr="00196543">
        <w:tc>
          <w:tcPr>
            <w:tcW w:w="1356" w:type="dxa"/>
          </w:tcPr>
          <w:p w14:paraId="678D8215"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2.1.3.2</w:t>
            </w:r>
          </w:p>
        </w:tc>
        <w:tc>
          <w:tcPr>
            <w:tcW w:w="8850" w:type="dxa"/>
          </w:tcPr>
          <w:p w14:paraId="3AC458F0" w14:textId="77777777" w:rsidR="00EA4E2C" w:rsidRPr="000F38DF" w:rsidRDefault="00EA4E2C" w:rsidP="00016979">
            <w:pPr>
              <w:spacing w:line="360" w:lineRule="auto"/>
              <w:contextualSpacing/>
              <w:rPr>
                <w:rFonts w:ascii="Arial" w:hAnsi="Arial" w:cs="Arial"/>
                <w:sz w:val="20"/>
                <w:szCs w:val="20"/>
              </w:rPr>
            </w:pPr>
            <w:r w:rsidRPr="000F38DF">
              <w:rPr>
                <w:rFonts w:ascii="Arial" w:hAnsi="Arial" w:cs="Arial"/>
                <w:sz w:val="20"/>
                <w:szCs w:val="20"/>
              </w:rPr>
              <w:t>any minimum norms and standards that may be prescribed in terms of section 168 of the MFMA;</w:t>
            </w:r>
          </w:p>
        </w:tc>
      </w:tr>
      <w:tr w:rsidR="00EA4E2C" w:rsidRPr="000F38DF" w14:paraId="1887D8A6" w14:textId="77777777" w:rsidTr="00196543">
        <w:tc>
          <w:tcPr>
            <w:tcW w:w="1356" w:type="dxa"/>
          </w:tcPr>
          <w:p w14:paraId="7C60FE2B"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2.1.4</w:t>
            </w:r>
          </w:p>
        </w:tc>
        <w:tc>
          <w:tcPr>
            <w:tcW w:w="8850" w:type="dxa"/>
          </w:tcPr>
          <w:p w14:paraId="3003B01B" w14:textId="77777777" w:rsidR="00EA4E2C" w:rsidRPr="000F38DF" w:rsidRDefault="00EA4E2C" w:rsidP="00016979">
            <w:pPr>
              <w:spacing w:line="360" w:lineRule="auto"/>
              <w:contextualSpacing/>
              <w:rPr>
                <w:rFonts w:ascii="Arial" w:hAnsi="Arial" w:cs="Arial"/>
                <w:sz w:val="20"/>
                <w:szCs w:val="20"/>
              </w:rPr>
            </w:pPr>
            <w:r w:rsidRPr="000F38DF">
              <w:rPr>
                <w:rFonts w:ascii="Arial" w:hAnsi="Arial" w:cs="Arial"/>
                <w:sz w:val="20"/>
                <w:szCs w:val="20"/>
              </w:rPr>
              <w:t>is consistent with other applicable legislation including;</w:t>
            </w:r>
          </w:p>
        </w:tc>
      </w:tr>
      <w:tr w:rsidR="00EA4E2C" w:rsidRPr="000F38DF" w14:paraId="537C9FF4" w14:textId="77777777" w:rsidTr="00196543">
        <w:tc>
          <w:tcPr>
            <w:tcW w:w="1356" w:type="dxa"/>
          </w:tcPr>
          <w:p w14:paraId="2E8F0DCE"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2.1.4.1</w:t>
            </w:r>
          </w:p>
        </w:tc>
        <w:tc>
          <w:tcPr>
            <w:tcW w:w="8850" w:type="dxa"/>
          </w:tcPr>
          <w:p w14:paraId="411165D6" w14:textId="77777777" w:rsidR="00EA4E2C" w:rsidRPr="000F38DF" w:rsidRDefault="00EA4E2C" w:rsidP="00016979">
            <w:pPr>
              <w:spacing w:line="360" w:lineRule="auto"/>
              <w:contextualSpacing/>
              <w:rPr>
                <w:rFonts w:ascii="Britannic Bold" w:hAnsi="Britannic Bold" w:cs="Arial"/>
                <w:b/>
                <w:sz w:val="20"/>
                <w:szCs w:val="20"/>
              </w:rPr>
            </w:pPr>
            <w:r w:rsidRPr="000F38DF">
              <w:rPr>
                <w:rFonts w:ascii="Arial" w:hAnsi="Arial" w:cs="Arial"/>
                <w:sz w:val="20"/>
                <w:szCs w:val="20"/>
              </w:rPr>
              <w:t>the Preferential Procurement Policy Framework Act</w:t>
            </w:r>
          </w:p>
        </w:tc>
      </w:tr>
      <w:tr w:rsidR="00EA4E2C" w:rsidRPr="000F38DF" w14:paraId="7129CBC8" w14:textId="77777777" w:rsidTr="00196543">
        <w:tc>
          <w:tcPr>
            <w:tcW w:w="1356" w:type="dxa"/>
          </w:tcPr>
          <w:p w14:paraId="6F112BFB"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2.1.4.2</w:t>
            </w:r>
          </w:p>
        </w:tc>
        <w:tc>
          <w:tcPr>
            <w:tcW w:w="8850" w:type="dxa"/>
          </w:tcPr>
          <w:p w14:paraId="00D11BF2" w14:textId="77777777" w:rsidR="00EA4E2C" w:rsidRPr="000F38DF" w:rsidRDefault="00EA4E2C" w:rsidP="00016979">
            <w:pPr>
              <w:spacing w:line="360" w:lineRule="auto"/>
              <w:contextualSpacing/>
              <w:jc w:val="both"/>
              <w:rPr>
                <w:rFonts w:ascii="Arial" w:hAnsi="Arial" w:cs="Arial"/>
                <w:sz w:val="20"/>
                <w:szCs w:val="20"/>
              </w:rPr>
            </w:pPr>
            <w:r w:rsidRPr="000F38DF">
              <w:rPr>
                <w:rFonts w:ascii="Arial" w:hAnsi="Arial" w:cs="Arial"/>
                <w:sz w:val="20"/>
                <w:szCs w:val="20"/>
              </w:rPr>
              <w:t>the Broad-Based Black Economic Empowerment Act;</w:t>
            </w:r>
          </w:p>
        </w:tc>
      </w:tr>
      <w:tr w:rsidR="00EA4E2C" w:rsidRPr="000F38DF" w14:paraId="5299764F" w14:textId="77777777" w:rsidTr="00196543">
        <w:tc>
          <w:tcPr>
            <w:tcW w:w="1356" w:type="dxa"/>
          </w:tcPr>
          <w:p w14:paraId="6B7BB2B0"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2.1.4.3</w:t>
            </w:r>
          </w:p>
        </w:tc>
        <w:tc>
          <w:tcPr>
            <w:tcW w:w="8850" w:type="dxa"/>
          </w:tcPr>
          <w:p w14:paraId="0382F90F" w14:textId="77777777" w:rsidR="00EA4E2C" w:rsidRPr="000F38DF" w:rsidRDefault="00EA4E2C" w:rsidP="00016979">
            <w:pPr>
              <w:spacing w:line="360" w:lineRule="auto"/>
              <w:contextualSpacing/>
              <w:jc w:val="both"/>
              <w:rPr>
                <w:rFonts w:ascii="Arial" w:hAnsi="Arial" w:cs="Arial"/>
                <w:sz w:val="20"/>
                <w:szCs w:val="20"/>
              </w:rPr>
            </w:pPr>
            <w:r w:rsidRPr="000F38DF">
              <w:rPr>
                <w:rFonts w:ascii="Arial" w:hAnsi="Arial" w:cs="Arial"/>
                <w:sz w:val="20"/>
                <w:szCs w:val="20"/>
              </w:rPr>
              <w:t>the Construction Industry Development Board Act;</w:t>
            </w:r>
          </w:p>
        </w:tc>
      </w:tr>
      <w:tr w:rsidR="00EA4E2C" w:rsidRPr="000F38DF" w14:paraId="09F0922A" w14:textId="77777777" w:rsidTr="00196543">
        <w:tc>
          <w:tcPr>
            <w:tcW w:w="1356" w:type="dxa"/>
          </w:tcPr>
          <w:p w14:paraId="645CA7F0"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2.1.4.4</w:t>
            </w:r>
          </w:p>
        </w:tc>
        <w:tc>
          <w:tcPr>
            <w:tcW w:w="8850" w:type="dxa"/>
          </w:tcPr>
          <w:p w14:paraId="51A389F6" w14:textId="77777777" w:rsidR="00EA4E2C" w:rsidRPr="000F38DF" w:rsidRDefault="00EA4E2C" w:rsidP="00016979">
            <w:pPr>
              <w:spacing w:line="360" w:lineRule="auto"/>
              <w:contextualSpacing/>
              <w:rPr>
                <w:rFonts w:ascii="Arial" w:hAnsi="Arial" w:cs="Arial"/>
                <w:sz w:val="20"/>
                <w:szCs w:val="20"/>
              </w:rPr>
            </w:pPr>
            <w:r w:rsidRPr="000F38DF">
              <w:rPr>
                <w:rFonts w:ascii="Arial" w:hAnsi="Arial" w:cs="Arial"/>
                <w:sz w:val="20"/>
                <w:szCs w:val="20"/>
              </w:rPr>
              <w:t>the Local Government: Municipal Systems Act; and</w:t>
            </w:r>
          </w:p>
        </w:tc>
      </w:tr>
      <w:tr w:rsidR="00EA4E2C" w:rsidRPr="000F38DF" w14:paraId="0AEFDC33" w14:textId="77777777" w:rsidTr="00196543">
        <w:tc>
          <w:tcPr>
            <w:tcW w:w="1356" w:type="dxa"/>
          </w:tcPr>
          <w:p w14:paraId="6D240908"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2.1.4.5</w:t>
            </w:r>
          </w:p>
        </w:tc>
        <w:tc>
          <w:tcPr>
            <w:tcW w:w="8850" w:type="dxa"/>
          </w:tcPr>
          <w:p w14:paraId="1A7B6574" w14:textId="77777777" w:rsidR="00EA4E2C" w:rsidRPr="000F38DF" w:rsidRDefault="00EA4E2C" w:rsidP="00016979">
            <w:pPr>
              <w:spacing w:line="360" w:lineRule="auto"/>
              <w:contextualSpacing/>
              <w:rPr>
                <w:rFonts w:ascii="Arial" w:hAnsi="Arial" w:cs="Arial"/>
                <w:sz w:val="20"/>
                <w:szCs w:val="20"/>
              </w:rPr>
            </w:pPr>
            <w:r w:rsidRPr="000F38DF">
              <w:rPr>
                <w:rFonts w:ascii="Arial" w:hAnsi="Arial" w:cs="Arial"/>
                <w:sz w:val="20"/>
                <w:szCs w:val="20"/>
              </w:rPr>
              <w:t>the Promotion of Administrative Justice Act</w:t>
            </w:r>
          </w:p>
        </w:tc>
      </w:tr>
      <w:tr w:rsidR="00EA4E2C" w:rsidRPr="000F38DF" w14:paraId="321BC715" w14:textId="77777777" w:rsidTr="00196543">
        <w:tc>
          <w:tcPr>
            <w:tcW w:w="1356" w:type="dxa"/>
          </w:tcPr>
          <w:p w14:paraId="2EDF47D3"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2.1.5</w:t>
            </w:r>
          </w:p>
        </w:tc>
        <w:tc>
          <w:tcPr>
            <w:tcW w:w="8850" w:type="dxa"/>
          </w:tcPr>
          <w:p w14:paraId="46D34570" w14:textId="77777777" w:rsidR="00EA4E2C" w:rsidRPr="000F38DF" w:rsidRDefault="00EA4E2C" w:rsidP="00016979">
            <w:pPr>
              <w:spacing w:line="360" w:lineRule="auto"/>
              <w:contextualSpacing/>
              <w:rPr>
                <w:rFonts w:ascii="Arial" w:hAnsi="Arial" w:cs="Arial"/>
                <w:sz w:val="20"/>
                <w:szCs w:val="20"/>
              </w:rPr>
            </w:pPr>
            <w:r w:rsidRPr="000F38DF">
              <w:rPr>
                <w:rFonts w:ascii="Arial" w:hAnsi="Arial" w:cs="Arial"/>
                <w:sz w:val="20"/>
                <w:szCs w:val="20"/>
              </w:rPr>
              <w:t>does not undermine the objective for uniformity in supply chain management systems between organs of state in all spheres; and</w:t>
            </w:r>
          </w:p>
        </w:tc>
      </w:tr>
      <w:tr w:rsidR="00EA4E2C" w:rsidRPr="000F38DF" w14:paraId="1E0BFA50" w14:textId="77777777" w:rsidTr="00196543">
        <w:tc>
          <w:tcPr>
            <w:tcW w:w="1356" w:type="dxa"/>
          </w:tcPr>
          <w:p w14:paraId="6EB151F5"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2.1,6</w:t>
            </w:r>
          </w:p>
        </w:tc>
        <w:tc>
          <w:tcPr>
            <w:tcW w:w="8850" w:type="dxa"/>
          </w:tcPr>
          <w:p w14:paraId="23A22256" w14:textId="77777777" w:rsidR="00EA4E2C" w:rsidRPr="000F38DF" w:rsidRDefault="00EA4E2C" w:rsidP="00016979">
            <w:pPr>
              <w:spacing w:line="360" w:lineRule="auto"/>
              <w:contextualSpacing/>
              <w:rPr>
                <w:rFonts w:ascii="Arial" w:hAnsi="Arial" w:cs="Arial"/>
                <w:sz w:val="20"/>
                <w:szCs w:val="20"/>
              </w:rPr>
            </w:pPr>
            <w:r w:rsidRPr="000F38DF">
              <w:rPr>
                <w:rFonts w:ascii="Arial" w:hAnsi="Arial" w:cs="Arial"/>
                <w:sz w:val="20"/>
                <w:szCs w:val="20"/>
              </w:rPr>
              <w:t>is consistent with national economic policy concerning the promotion of investments</w:t>
            </w:r>
            <w:r w:rsidRPr="000F38DF">
              <w:t xml:space="preserve"> </w:t>
            </w:r>
            <w:r w:rsidRPr="000F38DF">
              <w:rPr>
                <w:rFonts w:ascii="Arial" w:hAnsi="Arial" w:cs="Arial"/>
                <w:sz w:val="20"/>
                <w:szCs w:val="20"/>
              </w:rPr>
              <w:t>and doing business with the public sector</w:t>
            </w:r>
          </w:p>
        </w:tc>
      </w:tr>
      <w:tr w:rsidR="00EA4E2C" w:rsidRPr="000F38DF" w14:paraId="6E48C925" w14:textId="77777777" w:rsidTr="00196543">
        <w:tc>
          <w:tcPr>
            <w:tcW w:w="1356" w:type="dxa"/>
          </w:tcPr>
          <w:p w14:paraId="4C8E83F6"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2.2</w:t>
            </w:r>
          </w:p>
        </w:tc>
        <w:tc>
          <w:tcPr>
            <w:tcW w:w="8850" w:type="dxa"/>
          </w:tcPr>
          <w:p w14:paraId="1269575A" w14:textId="77777777" w:rsidR="00EA4E2C" w:rsidRPr="000F38DF" w:rsidRDefault="00EA4E2C" w:rsidP="00016979">
            <w:pPr>
              <w:spacing w:line="360" w:lineRule="auto"/>
              <w:contextualSpacing/>
              <w:rPr>
                <w:rFonts w:ascii="Arial" w:hAnsi="Arial" w:cs="Arial"/>
                <w:sz w:val="20"/>
                <w:szCs w:val="20"/>
              </w:rPr>
            </w:pPr>
            <w:r w:rsidRPr="000F38DF">
              <w:rPr>
                <w:rFonts w:ascii="Arial" w:hAnsi="Arial" w:cs="Arial"/>
                <w:sz w:val="20"/>
                <w:szCs w:val="20"/>
              </w:rPr>
              <w:t>The provisions of the supply chain management policy must be followed when –</w:t>
            </w:r>
          </w:p>
        </w:tc>
      </w:tr>
      <w:tr w:rsidR="00EA4E2C" w:rsidRPr="000F38DF" w14:paraId="088DFDEF" w14:textId="77777777" w:rsidTr="00196543">
        <w:tc>
          <w:tcPr>
            <w:tcW w:w="1356" w:type="dxa"/>
          </w:tcPr>
          <w:p w14:paraId="79598C25"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2.2.1</w:t>
            </w:r>
          </w:p>
        </w:tc>
        <w:tc>
          <w:tcPr>
            <w:tcW w:w="8850" w:type="dxa"/>
          </w:tcPr>
          <w:p w14:paraId="7B626372" w14:textId="77777777" w:rsidR="00EA4E2C" w:rsidRPr="000F38DF" w:rsidRDefault="00EA4E2C" w:rsidP="00016979">
            <w:pPr>
              <w:spacing w:line="360" w:lineRule="auto"/>
              <w:contextualSpacing/>
              <w:jc w:val="both"/>
              <w:rPr>
                <w:rFonts w:ascii="Arial" w:hAnsi="Arial" w:cs="Arial"/>
                <w:sz w:val="20"/>
                <w:szCs w:val="20"/>
              </w:rPr>
            </w:pPr>
            <w:r w:rsidRPr="000F38DF">
              <w:rPr>
                <w:rFonts w:ascii="Arial" w:hAnsi="Arial" w:cs="Arial"/>
                <w:sz w:val="20"/>
                <w:szCs w:val="20"/>
              </w:rPr>
              <w:t>procuring goods or services and construction works and consultant services;</w:t>
            </w:r>
          </w:p>
        </w:tc>
      </w:tr>
      <w:tr w:rsidR="00EA4E2C" w:rsidRPr="000F38DF" w14:paraId="30E1ECD6" w14:textId="77777777" w:rsidTr="00196543">
        <w:tc>
          <w:tcPr>
            <w:tcW w:w="1356" w:type="dxa"/>
          </w:tcPr>
          <w:p w14:paraId="4A53747E"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2.2.2</w:t>
            </w:r>
          </w:p>
        </w:tc>
        <w:tc>
          <w:tcPr>
            <w:tcW w:w="8850" w:type="dxa"/>
          </w:tcPr>
          <w:p w14:paraId="7EA8E83A" w14:textId="77777777" w:rsidR="00EA4E2C" w:rsidRPr="000F38DF" w:rsidRDefault="00EA4E2C" w:rsidP="00016979">
            <w:pPr>
              <w:spacing w:line="360" w:lineRule="auto"/>
              <w:contextualSpacing/>
              <w:rPr>
                <w:rFonts w:ascii="Arial" w:hAnsi="Arial" w:cs="Arial"/>
                <w:sz w:val="20"/>
                <w:szCs w:val="20"/>
              </w:rPr>
            </w:pPr>
            <w:r w:rsidRPr="000F38DF">
              <w:rPr>
                <w:rFonts w:ascii="Arial" w:hAnsi="Arial" w:cs="Arial"/>
                <w:sz w:val="20"/>
                <w:szCs w:val="20"/>
              </w:rPr>
              <w:t>disposing of goods no longer needed;</w:t>
            </w:r>
          </w:p>
        </w:tc>
      </w:tr>
      <w:tr w:rsidR="00EA4E2C" w:rsidRPr="000F38DF" w14:paraId="5CD23233" w14:textId="77777777" w:rsidTr="00196543">
        <w:tc>
          <w:tcPr>
            <w:tcW w:w="1356" w:type="dxa"/>
          </w:tcPr>
          <w:p w14:paraId="664799A4"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2.2.3</w:t>
            </w:r>
          </w:p>
        </w:tc>
        <w:tc>
          <w:tcPr>
            <w:tcW w:w="8850" w:type="dxa"/>
          </w:tcPr>
          <w:p w14:paraId="63DE28DA" w14:textId="77777777" w:rsidR="00EA4E2C" w:rsidRPr="000F38DF" w:rsidRDefault="00EA4E2C" w:rsidP="00016979">
            <w:pPr>
              <w:spacing w:line="360" w:lineRule="auto"/>
              <w:contextualSpacing/>
              <w:rPr>
                <w:rFonts w:ascii="Arial" w:hAnsi="Arial" w:cs="Arial"/>
                <w:sz w:val="20"/>
                <w:szCs w:val="20"/>
              </w:rPr>
            </w:pPr>
            <w:r w:rsidRPr="000F38DF">
              <w:rPr>
                <w:rFonts w:ascii="Arial" w:hAnsi="Arial" w:cs="Arial"/>
                <w:sz w:val="20"/>
                <w:szCs w:val="20"/>
              </w:rPr>
              <w:t>selecting contractors to provide assistance in the provision of municipal services, otherwise than in circumstances where Chapter 8 of the Municipal Systems Act applies; or</w:t>
            </w:r>
          </w:p>
        </w:tc>
      </w:tr>
      <w:tr w:rsidR="00EA4E2C" w:rsidRPr="000F38DF" w14:paraId="4EBCE959" w14:textId="77777777" w:rsidTr="00196543">
        <w:tc>
          <w:tcPr>
            <w:tcW w:w="1356" w:type="dxa"/>
          </w:tcPr>
          <w:p w14:paraId="06DCA3CD"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2.2.4</w:t>
            </w:r>
          </w:p>
        </w:tc>
        <w:tc>
          <w:tcPr>
            <w:tcW w:w="8850" w:type="dxa"/>
          </w:tcPr>
          <w:p w14:paraId="598497B5" w14:textId="77777777" w:rsidR="00EA4E2C" w:rsidRPr="000F38DF" w:rsidRDefault="00EA4E2C" w:rsidP="00016979">
            <w:pPr>
              <w:spacing w:line="360" w:lineRule="auto"/>
              <w:contextualSpacing/>
              <w:rPr>
                <w:rFonts w:ascii="Arial" w:hAnsi="Arial" w:cs="Arial"/>
                <w:sz w:val="20"/>
                <w:szCs w:val="20"/>
              </w:rPr>
            </w:pPr>
            <w:r w:rsidRPr="000F38DF">
              <w:rPr>
                <w:rFonts w:ascii="Arial" w:hAnsi="Arial" w:cs="Arial"/>
                <w:sz w:val="20"/>
                <w:szCs w:val="20"/>
              </w:rPr>
              <w:t>selecting external mechanisms referred to in section 80(1)(b) of the Municipal Systems Act for the provision of municipal services in circumstances contemplated in section 83 of that Act.</w:t>
            </w:r>
          </w:p>
        </w:tc>
      </w:tr>
      <w:tr w:rsidR="00EA4E2C" w:rsidRPr="000F38DF" w14:paraId="50CEEABC" w14:textId="77777777" w:rsidTr="00196543">
        <w:tc>
          <w:tcPr>
            <w:tcW w:w="1356" w:type="dxa"/>
          </w:tcPr>
          <w:p w14:paraId="4050D911"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2.3</w:t>
            </w:r>
          </w:p>
        </w:tc>
        <w:tc>
          <w:tcPr>
            <w:tcW w:w="8850" w:type="dxa"/>
          </w:tcPr>
          <w:p w14:paraId="78A443EE" w14:textId="77777777" w:rsidR="00EA4E2C" w:rsidRPr="000F38DF" w:rsidRDefault="00EA4E2C" w:rsidP="00016979">
            <w:pPr>
              <w:spacing w:line="360" w:lineRule="auto"/>
              <w:contextualSpacing/>
              <w:rPr>
                <w:rFonts w:ascii="Arial" w:hAnsi="Arial" w:cs="Arial"/>
                <w:sz w:val="20"/>
                <w:szCs w:val="20"/>
              </w:rPr>
            </w:pPr>
            <w:r w:rsidRPr="000F38DF">
              <w:rPr>
                <w:rFonts w:ascii="Arial" w:hAnsi="Arial" w:cs="Arial"/>
                <w:sz w:val="20"/>
                <w:szCs w:val="20"/>
              </w:rPr>
              <w:t>Unless specifically stated otherwise this  Policy  does  not  apply  if  the  Municipality contracts with another organ of state for:</w:t>
            </w:r>
          </w:p>
        </w:tc>
      </w:tr>
      <w:tr w:rsidR="00EA4E2C" w:rsidRPr="000F38DF" w14:paraId="77B19FC3" w14:textId="77777777" w:rsidTr="00196543">
        <w:tc>
          <w:tcPr>
            <w:tcW w:w="1356" w:type="dxa"/>
          </w:tcPr>
          <w:p w14:paraId="2D101014"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2.3.1</w:t>
            </w:r>
          </w:p>
        </w:tc>
        <w:tc>
          <w:tcPr>
            <w:tcW w:w="8850" w:type="dxa"/>
          </w:tcPr>
          <w:p w14:paraId="5C45AAAD" w14:textId="77777777" w:rsidR="00EA4E2C" w:rsidRPr="000F38DF" w:rsidRDefault="00EA4E2C" w:rsidP="00016979">
            <w:pPr>
              <w:spacing w:line="360" w:lineRule="auto"/>
              <w:contextualSpacing/>
              <w:rPr>
                <w:rFonts w:ascii="Arial" w:hAnsi="Arial" w:cs="Arial"/>
                <w:sz w:val="20"/>
                <w:szCs w:val="20"/>
              </w:rPr>
            </w:pPr>
            <w:r w:rsidRPr="000F38DF">
              <w:rPr>
                <w:rFonts w:ascii="Arial" w:hAnsi="Arial" w:cs="Arial"/>
                <w:sz w:val="20"/>
                <w:szCs w:val="20"/>
              </w:rPr>
              <w:t>the provision of goods or services to the Municipality;</w:t>
            </w:r>
          </w:p>
        </w:tc>
      </w:tr>
      <w:tr w:rsidR="00EA4E2C" w:rsidRPr="000F38DF" w14:paraId="4054A54E" w14:textId="77777777" w:rsidTr="00196543">
        <w:tc>
          <w:tcPr>
            <w:tcW w:w="1356" w:type="dxa"/>
          </w:tcPr>
          <w:p w14:paraId="744AF1C6"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2.3.2</w:t>
            </w:r>
          </w:p>
        </w:tc>
        <w:tc>
          <w:tcPr>
            <w:tcW w:w="8850" w:type="dxa"/>
          </w:tcPr>
          <w:p w14:paraId="7A2A3588" w14:textId="77777777" w:rsidR="00EA4E2C" w:rsidRPr="000F38DF" w:rsidRDefault="00EA4E2C" w:rsidP="00016979">
            <w:pPr>
              <w:spacing w:line="360" w:lineRule="auto"/>
              <w:contextualSpacing/>
              <w:rPr>
                <w:rFonts w:ascii="Arial" w:hAnsi="Arial" w:cs="Arial"/>
                <w:sz w:val="20"/>
                <w:szCs w:val="20"/>
              </w:rPr>
            </w:pPr>
            <w:r w:rsidRPr="000F38DF">
              <w:rPr>
                <w:rFonts w:ascii="Arial" w:hAnsi="Arial" w:cs="Arial"/>
                <w:sz w:val="20"/>
                <w:szCs w:val="20"/>
              </w:rPr>
              <w:t>the provision of a municipal service; or</w:t>
            </w:r>
          </w:p>
        </w:tc>
      </w:tr>
      <w:tr w:rsidR="00EA4E2C" w:rsidRPr="000F38DF" w14:paraId="7273F9D6" w14:textId="77777777" w:rsidTr="00196543">
        <w:tc>
          <w:tcPr>
            <w:tcW w:w="1356" w:type="dxa"/>
          </w:tcPr>
          <w:p w14:paraId="0A5687C4"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2.3.3</w:t>
            </w:r>
          </w:p>
        </w:tc>
        <w:tc>
          <w:tcPr>
            <w:tcW w:w="8850" w:type="dxa"/>
          </w:tcPr>
          <w:p w14:paraId="34A3294B" w14:textId="77777777" w:rsidR="00EA4E2C" w:rsidRPr="000F38DF" w:rsidRDefault="00EA4E2C" w:rsidP="00016979">
            <w:pPr>
              <w:spacing w:line="360" w:lineRule="auto"/>
              <w:contextualSpacing/>
              <w:rPr>
                <w:rFonts w:ascii="Arial" w:hAnsi="Arial" w:cs="Arial"/>
                <w:sz w:val="20"/>
                <w:szCs w:val="20"/>
              </w:rPr>
            </w:pPr>
            <w:r w:rsidRPr="000F38DF">
              <w:rPr>
                <w:rFonts w:ascii="Arial" w:hAnsi="Arial" w:cs="Arial"/>
                <w:sz w:val="20"/>
                <w:szCs w:val="20"/>
              </w:rPr>
              <w:t>the procurement of goods and services under a contract secured by that other organ of state, provided that the relevant supplier has agreed to such procurement.  A report shall nevertheless be submitted to the Bid Adjudication Committee seeking authority to contract with another organ of state.</w:t>
            </w:r>
          </w:p>
        </w:tc>
      </w:tr>
      <w:tr w:rsidR="00EA4E2C" w:rsidRPr="000F38DF" w14:paraId="70D4A62D" w14:textId="77777777" w:rsidTr="00196543">
        <w:tc>
          <w:tcPr>
            <w:tcW w:w="1356" w:type="dxa"/>
          </w:tcPr>
          <w:p w14:paraId="66446D8B" w14:textId="77777777" w:rsidR="00EA4E2C" w:rsidRPr="000F38DF" w:rsidRDefault="00EA4E2C" w:rsidP="00016979">
            <w:pPr>
              <w:pStyle w:val="NoSpacing"/>
              <w:spacing w:line="360" w:lineRule="auto"/>
              <w:rPr>
                <w:rFonts w:ascii="Britannic Bold" w:hAnsi="Britannic Bold"/>
                <w:sz w:val="20"/>
                <w:szCs w:val="20"/>
              </w:rPr>
            </w:pPr>
          </w:p>
        </w:tc>
        <w:tc>
          <w:tcPr>
            <w:tcW w:w="8850" w:type="dxa"/>
          </w:tcPr>
          <w:p w14:paraId="6A2B4F6D" w14:textId="77777777" w:rsidR="00EA4E2C" w:rsidRDefault="00EA4E2C" w:rsidP="00016979">
            <w:pPr>
              <w:spacing w:line="360" w:lineRule="auto"/>
              <w:contextualSpacing/>
              <w:jc w:val="both"/>
              <w:rPr>
                <w:rFonts w:ascii="Britannic Bold" w:hAnsi="Britannic Bold" w:cs="Arial"/>
                <w:b/>
                <w:sz w:val="20"/>
                <w:szCs w:val="20"/>
              </w:rPr>
            </w:pPr>
          </w:p>
          <w:p w14:paraId="1A92F1F3" w14:textId="77777777" w:rsidR="006D0113" w:rsidRDefault="006D0113" w:rsidP="00016979">
            <w:pPr>
              <w:spacing w:line="360" w:lineRule="auto"/>
              <w:contextualSpacing/>
              <w:jc w:val="both"/>
              <w:rPr>
                <w:rFonts w:ascii="Britannic Bold" w:hAnsi="Britannic Bold" w:cs="Arial"/>
                <w:b/>
                <w:sz w:val="20"/>
                <w:szCs w:val="20"/>
              </w:rPr>
            </w:pPr>
          </w:p>
          <w:p w14:paraId="1258B998" w14:textId="77777777" w:rsidR="004E0E1F" w:rsidRPr="000F38DF" w:rsidRDefault="004E0E1F" w:rsidP="00016979">
            <w:pPr>
              <w:spacing w:line="360" w:lineRule="auto"/>
              <w:contextualSpacing/>
              <w:jc w:val="both"/>
              <w:rPr>
                <w:rFonts w:ascii="Britannic Bold" w:hAnsi="Britannic Bold" w:cs="Arial"/>
                <w:b/>
                <w:sz w:val="20"/>
                <w:szCs w:val="20"/>
              </w:rPr>
            </w:pPr>
          </w:p>
        </w:tc>
      </w:tr>
      <w:tr w:rsidR="00EA4E2C" w:rsidRPr="000F38DF" w14:paraId="3874D032" w14:textId="77777777" w:rsidTr="00196543">
        <w:tc>
          <w:tcPr>
            <w:tcW w:w="1356" w:type="dxa"/>
          </w:tcPr>
          <w:p w14:paraId="28F801C3"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lastRenderedPageBreak/>
              <w:t>3</w:t>
            </w:r>
          </w:p>
        </w:tc>
        <w:tc>
          <w:tcPr>
            <w:tcW w:w="8850" w:type="dxa"/>
          </w:tcPr>
          <w:p w14:paraId="4D686198"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Britannic Bold" w:hAnsi="Britannic Bold" w:cs="Arial"/>
                <w:b/>
                <w:sz w:val="20"/>
                <w:szCs w:val="20"/>
              </w:rPr>
              <w:t>AMENDMENTS OF THE SUPPLY CHAIN MANAGEMENT POLICY</w:t>
            </w:r>
          </w:p>
        </w:tc>
      </w:tr>
      <w:tr w:rsidR="00EA4E2C" w:rsidRPr="000F38DF" w14:paraId="16285462" w14:textId="77777777" w:rsidTr="00196543">
        <w:tc>
          <w:tcPr>
            <w:tcW w:w="1356" w:type="dxa"/>
          </w:tcPr>
          <w:p w14:paraId="7463EF0B"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3.1</w:t>
            </w:r>
          </w:p>
        </w:tc>
        <w:tc>
          <w:tcPr>
            <w:tcW w:w="8850" w:type="dxa"/>
          </w:tcPr>
          <w:p w14:paraId="38D673E1" w14:textId="77777777" w:rsidR="00EA4E2C" w:rsidRPr="000F38DF" w:rsidRDefault="00EA4E2C" w:rsidP="00016979">
            <w:pPr>
              <w:spacing w:line="360" w:lineRule="auto"/>
              <w:contextualSpacing/>
              <w:jc w:val="both"/>
              <w:rPr>
                <w:rFonts w:ascii="Arial" w:hAnsi="Arial" w:cs="Arial"/>
                <w:sz w:val="20"/>
                <w:szCs w:val="20"/>
              </w:rPr>
            </w:pPr>
            <w:r w:rsidRPr="000F38DF">
              <w:rPr>
                <w:rFonts w:ascii="Arial" w:hAnsi="Arial" w:cs="Arial"/>
                <w:sz w:val="20"/>
                <w:szCs w:val="20"/>
              </w:rPr>
              <w:t>The accounting officer must –</w:t>
            </w:r>
          </w:p>
        </w:tc>
      </w:tr>
      <w:tr w:rsidR="00EA4E2C" w:rsidRPr="000F38DF" w14:paraId="03750B24" w14:textId="77777777" w:rsidTr="00196543">
        <w:tc>
          <w:tcPr>
            <w:tcW w:w="1356" w:type="dxa"/>
          </w:tcPr>
          <w:p w14:paraId="2439FEAF"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3.1.1</w:t>
            </w:r>
          </w:p>
        </w:tc>
        <w:tc>
          <w:tcPr>
            <w:tcW w:w="8850" w:type="dxa"/>
          </w:tcPr>
          <w:p w14:paraId="5FEC3333" w14:textId="77777777" w:rsidR="00EA4E2C" w:rsidRPr="000F38DF" w:rsidRDefault="00EA4E2C" w:rsidP="00016979">
            <w:pPr>
              <w:spacing w:line="360" w:lineRule="auto"/>
              <w:contextualSpacing/>
              <w:jc w:val="both"/>
              <w:rPr>
                <w:rFonts w:ascii="Arial" w:hAnsi="Arial" w:cs="Arial"/>
                <w:sz w:val="20"/>
                <w:szCs w:val="20"/>
              </w:rPr>
            </w:pPr>
            <w:r w:rsidRPr="000F38DF">
              <w:rPr>
                <w:rFonts w:ascii="Arial" w:hAnsi="Arial" w:cs="Arial"/>
                <w:sz w:val="20"/>
                <w:szCs w:val="20"/>
              </w:rPr>
              <w:t>at least annually review the implementation of this policy; and</w:t>
            </w:r>
          </w:p>
        </w:tc>
      </w:tr>
      <w:tr w:rsidR="00EA4E2C" w:rsidRPr="000F38DF" w14:paraId="2615E60D" w14:textId="77777777" w:rsidTr="00196543">
        <w:tc>
          <w:tcPr>
            <w:tcW w:w="1356" w:type="dxa"/>
          </w:tcPr>
          <w:p w14:paraId="3C390EDD"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3.1.2</w:t>
            </w:r>
          </w:p>
        </w:tc>
        <w:tc>
          <w:tcPr>
            <w:tcW w:w="8850" w:type="dxa"/>
          </w:tcPr>
          <w:p w14:paraId="73FC0342" w14:textId="77777777" w:rsidR="00EA4E2C" w:rsidRPr="000F38DF" w:rsidRDefault="00EA4E2C" w:rsidP="00016979">
            <w:pPr>
              <w:spacing w:line="360" w:lineRule="auto"/>
              <w:contextualSpacing/>
              <w:jc w:val="both"/>
              <w:rPr>
                <w:rFonts w:ascii="Arial" w:hAnsi="Arial" w:cs="Arial"/>
                <w:sz w:val="20"/>
                <w:szCs w:val="20"/>
              </w:rPr>
            </w:pPr>
            <w:r w:rsidRPr="000F38DF">
              <w:rPr>
                <w:rFonts w:ascii="Arial" w:hAnsi="Arial" w:cs="Arial"/>
                <w:sz w:val="20"/>
                <w:szCs w:val="20"/>
              </w:rPr>
              <w:t>when the accounting officer considers it necessary, submit proposals for the amendment of this policy to the council.</w:t>
            </w:r>
          </w:p>
        </w:tc>
      </w:tr>
      <w:tr w:rsidR="00EA4E2C" w:rsidRPr="000F38DF" w14:paraId="3BF72436" w14:textId="77777777" w:rsidTr="00196543">
        <w:tc>
          <w:tcPr>
            <w:tcW w:w="1356" w:type="dxa"/>
          </w:tcPr>
          <w:p w14:paraId="312749EE"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3.2</w:t>
            </w:r>
          </w:p>
        </w:tc>
        <w:tc>
          <w:tcPr>
            <w:tcW w:w="8850" w:type="dxa"/>
          </w:tcPr>
          <w:p w14:paraId="4B4BF4B2" w14:textId="77777777" w:rsidR="00EA4E2C" w:rsidRPr="000F38DF" w:rsidRDefault="00EA4E2C" w:rsidP="00016979">
            <w:pPr>
              <w:spacing w:line="360" w:lineRule="auto"/>
              <w:contextualSpacing/>
              <w:jc w:val="both"/>
              <w:rPr>
                <w:rFonts w:ascii="Arial" w:hAnsi="Arial" w:cs="Arial"/>
                <w:sz w:val="20"/>
                <w:szCs w:val="20"/>
              </w:rPr>
            </w:pPr>
            <w:r w:rsidRPr="000F38DF">
              <w:rPr>
                <w:rFonts w:ascii="Arial" w:hAnsi="Arial" w:cs="Arial"/>
                <w:sz w:val="20"/>
                <w:szCs w:val="20"/>
              </w:rPr>
              <w:t>If the accounting officer submits a draft policy to the council that differs from the model policy, the accounting officer must ensure that such draft policy complies with the Regulations. The accounting officer must report any deviation from the model policy to the National Treasury and the relevant provincial treasury.</w:t>
            </w:r>
          </w:p>
        </w:tc>
      </w:tr>
      <w:tr w:rsidR="00EA4E2C" w:rsidRPr="000F38DF" w14:paraId="1A7E8717" w14:textId="77777777" w:rsidTr="00196543">
        <w:tc>
          <w:tcPr>
            <w:tcW w:w="1356" w:type="dxa"/>
          </w:tcPr>
          <w:p w14:paraId="1334F367"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3.3</w:t>
            </w:r>
          </w:p>
        </w:tc>
        <w:tc>
          <w:tcPr>
            <w:tcW w:w="8850" w:type="dxa"/>
          </w:tcPr>
          <w:p w14:paraId="716A6A57" w14:textId="77777777" w:rsidR="00EA4E2C" w:rsidRPr="000F38DF" w:rsidRDefault="00EA4E2C" w:rsidP="00016979">
            <w:pPr>
              <w:spacing w:line="360" w:lineRule="auto"/>
              <w:contextualSpacing/>
              <w:jc w:val="both"/>
              <w:rPr>
                <w:rFonts w:ascii="Arial" w:hAnsi="Arial" w:cs="Arial"/>
                <w:sz w:val="20"/>
                <w:szCs w:val="20"/>
              </w:rPr>
            </w:pPr>
            <w:r w:rsidRPr="000F38DF">
              <w:rPr>
                <w:rFonts w:ascii="Arial" w:hAnsi="Arial" w:cs="Arial"/>
                <w:sz w:val="20"/>
                <w:szCs w:val="20"/>
              </w:rPr>
              <w:t>When amending this supply chain management policy the need for uniformity in supply chain practices, procedures and forms between organs of state in all spheres, particularly to promote accessibility of supply chain management systems for small businesses, must be taken into account.</w:t>
            </w:r>
          </w:p>
        </w:tc>
      </w:tr>
      <w:tr w:rsidR="00EA4E2C" w:rsidRPr="000F38DF" w14:paraId="57B4F1DF" w14:textId="77777777" w:rsidTr="00196543">
        <w:tc>
          <w:tcPr>
            <w:tcW w:w="1356" w:type="dxa"/>
          </w:tcPr>
          <w:p w14:paraId="03113E06"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3.4</w:t>
            </w:r>
          </w:p>
        </w:tc>
        <w:tc>
          <w:tcPr>
            <w:tcW w:w="8850" w:type="dxa"/>
          </w:tcPr>
          <w:p w14:paraId="4785164A" w14:textId="77777777" w:rsidR="00EA4E2C" w:rsidRPr="000F38DF" w:rsidRDefault="00EA4E2C" w:rsidP="00016979">
            <w:pPr>
              <w:spacing w:line="360" w:lineRule="auto"/>
              <w:contextualSpacing/>
              <w:jc w:val="both"/>
              <w:rPr>
                <w:rFonts w:ascii="Arial" w:hAnsi="Arial" w:cs="Arial"/>
                <w:sz w:val="20"/>
                <w:szCs w:val="20"/>
              </w:rPr>
            </w:pPr>
            <w:r w:rsidRPr="000F38DF">
              <w:rPr>
                <w:rFonts w:ascii="Arial" w:hAnsi="Arial" w:cs="Arial"/>
                <w:sz w:val="20"/>
                <w:szCs w:val="20"/>
              </w:rPr>
              <w:t>The accounting officer of the municipality must take all reasonable steps to ensure that this supply chain management policy is implemented.</w:t>
            </w:r>
          </w:p>
        </w:tc>
      </w:tr>
      <w:tr w:rsidR="00EA4E2C" w:rsidRPr="000F38DF" w14:paraId="1EA7922A" w14:textId="77777777" w:rsidTr="00196543">
        <w:tc>
          <w:tcPr>
            <w:tcW w:w="1356" w:type="dxa"/>
          </w:tcPr>
          <w:p w14:paraId="53AFD273" w14:textId="77777777" w:rsidR="00EA4E2C" w:rsidRPr="000F38DF" w:rsidRDefault="00EA4E2C" w:rsidP="00016979">
            <w:pPr>
              <w:pStyle w:val="NoSpacing"/>
              <w:spacing w:line="360" w:lineRule="auto"/>
              <w:rPr>
                <w:rFonts w:ascii="Britannic Bold" w:hAnsi="Britannic Bold"/>
                <w:sz w:val="20"/>
                <w:szCs w:val="20"/>
              </w:rPr>
            </w:pPr>
          </w:p>
        </w:tc>
        <w:tc>
          <w:tcPr>
            <w:tcW w:w="8850" w:type="dxa"/>
          </w:tcPr>
          <w:p w14:paraId="1B2968D6" w14:textId="77777777" w:rsidR="00EA4E2C" w:rsidRPr="000F38DF" w:rsidRDefault="00EA4E2C" w:rsidP="00016979">
            <w:pPr>
              <w:spacing w:line="360" w:lineRule="auto"/>
              <w:contextualSpacing/>
              <w:jc w:val="both"/>
              <w:rPr>
                <w:rFonts w:ascii="Britannic Bold" w:hAnsi="Britannic Bold" w:cs="Arial"/>
                <w:b/>
                <w:sz w:val="20"/>
                <w:szCs w:val="20"/>
              </w:rPr>
            </w:pPr>
          </w:p>
        </w:tc>
      </w:tr>
      <w:tr w:rsidR="00EA4E2C" w:rsidRPr="000F38DF" w14:paraId="349B6B14" w14:textId="77777777" w:rsidTr="00196543">
        <w:tc>
          <w:tcPr>
            <w:tcW w:w="1356" w:type="dxa"/>
          </w:tcPr>
          <w:p w14:paraId="1D9F267C"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4.</w:t>
            </w:r>
          </w:p>
        </w:tc>
        <w:tc>
          <w:tcPr>
            <w:tcW w:w="8850" w:type="dxa"/>
          </w:tcPr>
          <w:p w14:paraId="7D94129F"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Britannic Bold" w:hAnsi="Britannic Bold" w:cs="Arial"/>
                <w:b/>
                <w:sz w:val="20"/>
                <w:szCs w:val="20"/>
              </w:rPr>
              <w:t>DELEGATION OF SUPPLY CHAIN MANAGEMENT POWERS AND DUTIES</w:t>
            </w:r>
          </w:p>
        </w:tc>
      </w:tr>
      <w:tr w:rsidR="00EA4E2C" w:rsidRPr="000F38DF" w14:paraId="62EBB0B0" w14:textId="77777777" w:rsidTr="00196543">
        <w:tc>
          <w:tcPr>
            <w:tcW w:w="1356" w:type="dxa"/>
          </w:tcPr>
          <w:p w14:paraId="4967A7EB"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4.1</w:t>
            </w:r>
          </w:p>
        </w:tc>
        <w:tc>
          <w:tcPr>
            <w:tcW w:w="8850" w:type="dxa"/>
          </w:tcPr>
          <w:p w14:paraId="28A1D16B" w14:textId="77777777" w:rsidR="00EA4E2C" w:rsidRPr="000F38DF" w:rsidRDefault="00EA4E2C" w:rsidP="00016979">
            <w:pPr>
              <w:spacing w:line="360" w:lineRule="auto"/>
              <w:contextualSpacing/>
              <w:jc w:val="both"/>
              <w:rPr>
                <w:rFonts w:ascii="Arial" w:hAnsi="Arial" w:cs="Arial"/>
                <w:sz w:val="20"/>
                <w:szCs w:val="20"/>
              </w:rPr>
            </w:pPr>
            <w:r w:rsidRPr="000F38DF">
              <w:rPr>
                <w:rFonts w:ascii="Arial" w:hAnsi="Arial" w:cs="Arial"/>
                <w:sz w:val="20"/>
                <w:szCs w:val="20"/>
              </w:rPr>
              <w:t>The powers and duties to be performed in respect of the implementation of supply chain management are delegated to the accounting officer –</w:t>
            </w:r>
          </w:p>
        </w:tc>
      </w:tr>
      <w:tr w:rsidR="00EA4E2C" w:rsidRPr="000F38DF" w14:paraId="64A6C635" w14:textId="77777777" w:rsidTr="00196543">
        <w:tc>
          <w:tcPr>
            <w:tcW w:w="1356" w:type="dxa"/>
          </w:tcPr>
          <w:p w14:paraId="06E64055"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4.1.1</w:t>
            </w:r>
          </w:p>
        </w:tc>
        <w:tc>
          <w:tcPr>
            <w:tcW w:w="8850" w:type="dxa"/>
          </w:tcPr>
          <w:p w14:paraId="4A3EC20A" w14:textId="77777777" w:rsidR="00EA4E2C" w:rsidRPr="000F38DF" w:rsidRDefault="00EA4E2C" w:rsidP="00016979">
            <w:pPr>
              <w:spacing w:line="360" w:lineRule="auto"/>
              <w:contextualSpacing/>
              <w:jc w:val="both"/>
              <w:rPr>
                <w:rFonts w:ascii="Arial" w:hAnsi="Arial" w:cs="Arial"/>
                <w:sz w:val="20"/>
                <w:szCs w:val="20"/>
              </w:rPr>
            </w:pPr>
            <w:r w:rsidRPr="000F38DF">
              <w:rPr>
                <w:rFonts w:ascii="Arial" w:hAnsi="Arial" w:cs="Arial"/>
                <w:sz w:val="20"/>
                <w:szCs w:val="20"/>
              </w:rPr>
              <w:t>to discharge the supply chain management responsibilities conferred on accounting officers in terms of Chapter 8 or 10 of the MFMA; and the supply chain management policy;</w:t>
            </w:r>
          </w:p>
        </w:tc>
      </w:tr>
      <w:tr w:rsidR="00EA4E2C" w:rsidRPr="000F38DF" w14:paraId="539D7113" w14:textId="77777777" w:rsidTr="00196543">
        <w:tc>
          <w:tcPr>
            <w:tcW w:w="1356" w:type="dxa"/>
          </w:tcPr>
          <w:p w14:paraId="6D0ED184"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4.1.2</w:t>
            </w:r>
          </w:p>
        </w:tc>
        <w:tc>
          <w:tcPr>
            <w:tcW w:w="8850" w:type="dxa"/>
          </w:tcPr>
          <w:p w14:paraId="6C88B53A" w14:textId="77777777" w:rsidR="00EA4E2C" w:rsidRPr="000F38DF" w:rsidRDefault="00EA4E2C" w:rsidP="00016979">
            <w:pPr>
              <w:spacing w:line="360" w:lineRule="auto"/>
              <w:contextualSpacing/>
              <w:jc w:val="both"/>
              <w:rPr>
                <w:rFonts w:ascii="Arial" w:hAnsi="Arial" w:cs="Arial"/>
                <w:sz w:val="20"/>
                <w:szCs w:val="20"/>
              </w:rPr>
            </w:pPr>
            <w:r w:rsidRPr="000F38DF">
              <w:rPr>
                <w:rFonts w:ascii="Arial" w:hAnsi="Arial" w:cs="Arial"/>
                <w:sz w:val="20"/>
                <w:szCs w:val="20"/>
              </w:rPr>
              <w:t>to maximise administrative and operational efficiency in the implementation of the supply chain management policy;</w:t>
            </w:r>
          </w:p>
        </w:tc>
      </w:tr>
      <w:tr w:rsidR="00EA4E2C" w:rsidRPr="000F38DF" w14:paraId="2ABA8D9E" w14:textId="77777777" w:rsidTr="00196543">
        <w:tc>
          <w:tcPr>
            <w:tcW w:w="1356" w:type="dxa"/>
          </w:tcPr>
          <w:p w14:paraId="5A07BB3F"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4.1.3</w:t>
            </w:r>
          </w:p>
        </w:tc>
        <w:tc>
          <w:tcPr>
            <w:tcW w:w="8850" w:type="dxa"/>
          </w:tcPr>
          <w:p w14:paraId="75A73574" w14:textId="77777777" w:rsidR="00EA4E2C" w:rsidRPr="000F38DF" w:rsidRDefault="00EA4E2C" w:rsidP="00016979">
            <w:pPr>
              <w:spacing w:line="360" w:lineRule="auto"/>
              <w:contextualSpacing/>
              <w:jc w:val="both"/>
              <w:rPr>
                <w:rFonts w:ascii="Arial" w:hAnsi="Arial" w:cs="Arial"/>
                <w:sz w:val="20"/>
                <w:szCs w:val="20"/>
              </w:rPr>
            </w:pPr>
            <w:r w:rsidRPr="000F38DF">
              <w:rPr>
                <w:rFonts w:ascii="Arial" w:hAnsi="Arial" w:cs="Arial"/>
                <w:sz w:val="20"/>
                <w:szCs w:val="20"/>
              </w:rPr>
              <w:t>to enforce reasonable cost-effective measures for the prevention of fraud, corruption, favouritism, and unfair and irregular practices in the implementation of the supply chain management policy; and</w:t>
            </w:r>
          </w:p>
        </w:tc>
      </w:tr>
      <w:tr w:rsidR="00EA4E2C" w:rsidRPr="000F38DF" w14:paraId="6ECABB68" w14:textId="77777777" w:rsidTr="00196543">
        <w:tc>
          <w:tcPr>
            <w:tcW w:w="1356" w:type="dxa"/>
          </w:tcPr>
          <w:p w14:paraId="51D79E38"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4.1,4</w:t>
            </w:r>
          </w:p>
        </w:tc>
        <w:tc>
          <w:tcPr>
            <w:tcW w:w="8850" w:type="dxa"/>
          </w:tcPr>
          <w:p w14:paraId="57DDB08B" w14:textId="77777777" w:rsidR="00EA4E2C" w:rsidRPr="000F38DF" w:rsidRDefault="00EA4E2C" w:rsidP="00016979">
            <w:pPr>
              <w:spacing w:line="360" w:lineRule="auto"/>
              <w:contextualSpacing/>
              <w:jc w:val="both"/>
              <w:rPr>
                <w:rFonts w:ascii="Arial" w:hAnsi="Arial" w:cs="Arial"/>
                <w:sz w:val="20"/>
                <w:szCs w:val="20"/>
              </w:rPr>
            </w:pPr>
            <w:r w:rsidRPr="000F38DF">
              <w:rPr>
                <w:rFonts w:ascii="Arial" w:hAnsi="Arial" w:cs="Arial"/>
                <w:sz w:val="20"/>
                <w:szCs w:val="20"/>
              </w:rPr>
              <w:t>to comply with the accounting officer’s responsibilities in terms of section 115 and other applicable provisions of the MFMA.</w:t>
            </w:r>
          </w:p>
        </w:tc>
      </w:tr>
      <w:tr w:rsidR="00EA4E2C" w:rsidRPr="000F38DF" w14:paraId="5466D1C5" w14:textId="77777777" w:rsidTr="00196543">
        <w:tc>
          <w:tcPr>
            <w:tcW w:w="1356" w:type="dxa"/>
          </w:tcPr>
          <w:p w14:paraId="728468BC"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4.2</w:t>
            </w:r>
          </w:p>
        </w:tc>
        <w:tc>
          <w:tcPr>
            <w:tcW w:w="8850" w:type="dxa"/>
          </w:tcPr>
          <w:p w14:paraId="5CB2DA1F" w14:textId="77777777" w:rsidR="00EA4E2C" w:rsidRPr="000F38DF" w:rsidRDefault="00EA4E2C" w:rsidP="00016979">
            <w:pPr>
              <w:spacing w:line="360" w:lineRule="auto"/>
              <w:contextualSpacing/>
              <w:jc w:val="both"/>
              <w:rPr>
                <w:rFonts w:ascii="Arial" w:hAnsi="Arial" w:cs="Arial"/>
                <w:sz w:val="20"/>
                <w:szCs w:val="20"/>
              </w:rPr>
            </w:pPr>
            <w:r w:rsidRPr="000F38DF">
              <w:rPr>
                <w:rFonts w:ascii="Arial" w:hAnsi="Arial" w:cs="Arial"/>
                <w:sz w:val="20"/>
                <w:szCs w:val="20"/>
              </w:rPr>
              <w:t>The accounting officer may not delegate or sub-delegate any supply chain management powers or duties to a person who is not an official of the municipality or to a committee which is not exclusively composed of officials of the municipality.</w:t>
            </w:r>
          </w:p>
        </w:tc>
      </w:tr>
      <w:tr w:rsidR="00EA4E2C" w:rsidRPr="000F38DF" w14:paraId="04F19985" w14:textId="77777777" w:rsidTr="00196543">
        <w:tc>
          <w:tcPr>
            <w:tcW w:w="1356" w:type="dxa"/>
          </w:tcPr>
          <w:p w14:paraId="078A4BBC"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4.3</w:t>
            </w:r>
          </w:p>
        </w:tc>
        <w:tc>
          <w:tcPr>
            <w:tcW w:w="8850" w:type="dxa"/>
          </w:tcPr>
          <w:p w14:paraId="5F88249E" w14:textId="77777777" w:rsidR="00EA4E2C" w:rsidRPr="000F38DF" w:rsidRDefault="00EA4E2C" w:rsidP="00016979">
            <w:pPr>
              <w:spacing w:line="360" w:lineRule="auto"/>
              <w:contextualSpacing/>
              <w:jc w:val="both"/>
              <w:rPr>
                <w:rFonts w:ascii="Arial" w:hAnsi="Arial" w:cs="Arial"/>
                <w:sz w:val="20"/>
                <w:szCs w:val="20"/>
              </w:rPr>
            </w:pPr>
            <w:r w:rsidRPr="000F38DF">
              <w:rPr>
                <w:rFonts w:ascii="Arial" w:hAnsi="Arial" w:cs="Arial"/>
                <w:sz w:val="20"/>
                <w:szCs w:val="20"/>
              </w:rPr>
              <w:t>The Accounting Officer shall ensure that  all  persons  involved  in  the implementation  of  this  Policy  meet the prescribed competency  levels, and where necessary, shall provide relevant training.</w:t>
            </w:r>
          </w:p>
        </w:tc>
      </w:tr>
      <w:tr w:rsidR="00EA4E2C" w:rsidRPr="000F38DF" w14:paraId="3398B721" w14:textId="77777777" w:rsidTr="00196543">
        <w:tc>
          <w:tcPr>
            <w:tcW w:w="1356" w:type="dxa"/>
          </w:tcPr>
          <w:p w14:paraId="439B27CE" w14:textId="77777777" w:rsidR="00EA4E2C" w:rsidRPr="000F38DF" w:rsidRDefault="00EA4E2C" w:rsidP="00016979">
            <w:pPr>
              <w:pStyle w:val="NoSpacing"/>
              <w:spacing w:line="360" w:lineRule="auto"/>
              <w:rPr>
                <w:rFonts w:ascii="Britannic Bold" w:hAnsi="Britannic Bold"/>
                <w:sz w:val="20"/>
                <w:szCs w:val="20"/>
              </w:rPr>
            </w:pPr>
          </w:p>
        </w:tc>
        <w:tc>
          <w:tcPr>
            <w:tcW w:w="8850" w:type="dxa"/>
          </w:tcPr>
          <w:p w14:paraId="3252F549" w14:textId="77777777" w:rsidR="00EA4E2C" w:rsidRPr="000F38DF" w:rsidRDefault="00EA4E2C" w:rsidP="00016979">
            <w:pPr>
              <w:spacing w:line="360" w:lineRule="auto"/>
              <w:contextualSpacing/>
              <w:jc w:val="both"/>
              <w:rPr>
                <w:rFonts w:ascii="Britannic Bold" w:hAnsi="Britannic Bold" w:cs="Arial"/>
                <w:b/>
                <w:sz w:val="20"/>
                <w:szCs w:val="20"/>
              </w:rPr>
            </w:pPr>
          </w:p>
        </w:tc>
      </w:tr>
      <w:tr w:rsidR="00EA4E2C" w:rsidRPr="000F38DF" w14:paraId="29607DA7" w14:textId="77777777" w:rsidTr="00196543">
        <w:tc>
          <w:tcPr>
            <w:tcW w:w="1356" w:type="dxa"/>
          </w:tcPr>
          <w:p w14:paraId="04B63D04"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5</w:t>
            </w:r>
          </w:p>
        </w:tc>
        <w:tc>
          <w:tcPr>
            <w:tcW w:w="8850" w:type="dxa"/>
          </w:tcPr>
          <w:p w14:paraId="5E4F75A1"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Britannic Bold" w:hAnsi="Britannic Bold" w:cs="Arial"/>
                <w:b/>
                <w:sz w:val="20"/>
                <w:szCs w:val="20"/>
              </w:rPr>
              <w:t>SUB-DELEGATIONS</w:t>
            </w:r>
          </w:p>
        </w:tc>
      </w:tr>
      <w:tr w:rsidR="00EA4E2C" w:rsidRPr="000F38DF" w14:paraId="01E2FA88" w14:textId="77777777" w:rsidTr="00196543">
        <w:tc>
          <w:tcPr>
            <w:tcW w:w="1356" w:type="dxa"/>
          </w:tcPr>
          <w:p w14:paraId="75C1332D"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5.1</w:t>
            </w:r>
          </w:p>
        </w:tc>
        <w:tc>
          <w:tcPr>
            <w:tcW w:w="8850" w:type="dxa"/>
          </w:tcPr>
          <w:p w14:paraId="0FD53871" w14:textId="77777777" w:rsidR="00EA4E2C" w:rsidRPr="000F38DF" w:rsidRDefault="00EA4E2C" w:rsidP="00016979">
            <w:pPr>
              <w:spacing w:line="360" w:lineRule="auto"/>
              <w:contextualSpacing/>
              <w:jc w:val="both"/>
              <w:rPr>
                <w:rFonts w:ascii="Arial" w:hAnsi="Arial" w:cs="Arial"/>
                <w:sz w:val="20"/>
                <w:szCs w:val="20"/>
              </w:rPr>
            </w:pPr>
            <w:r w:rsidRPr="000F38DF">
              <w:rPr>
                <w:rFonts w:ascii="Arial" w:hAnsi="Arial" w:cs="Arial"/>
                <w:sz w:val="20"/>
                <w:szCs w:val="20"/>
              </w:rPr>
              <w:t>The accounting officer may, in terms of section 79 of the MFMA, sub-delegate any supply chain management powers and duties, including those delegated to the accounting officer in terms of this policy, but any such sub- delegation must be consistent with paragraph 4 and sub-paragraph 5.2 of this policy.</w:t>
            </w:r>
          </w:p>
        </w:tc>
      </w:tr>
      <w:tr w:rsidR="00EA4E2C" w:rsidRPr="000F38DF" w14:paraId="049AAF3E" w14:textId="77777777" w:rsidTr="00196543">
        <w:tc>
          <w:tcPr>
            <w:tcW w:w="1356" w:type="dxa"/>
          </w:tcPr>
          <w:p w14:paraId="7BB1DEB6"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lastRenderedPageBreak/>
              <w:t>5.2</w:t>
            </w:r>
          </w:p>
        </w:tc>
        <w:tc>
          <w:tcPr>
            <w:tcW w:w="8850" w:type="dxa"/>
          </w:tcPr>
          <w:p w14:paraId="71B9EBDF" w14:textId="77777777" w:rsidR="00EA4E2C" w:rsidRPr="000F38DF" w:rsidRDefault="00EA4E2C" w:rsidP="00016979">
            <w:pPr>
              <w:spacing w:line="360" w:lineRule="auto"/>
              <w:contextualSpacing/>
              <w:jc w:val="both"/>
              <w:rPr>
                <w:rFonts w:ascii="Arial" w:hAnsi="Arial" w:cs="Arial"/>
                <w:sz w:val="20"/>
                <w:szCs w:val="20"/>
              </w:rPr>
            </w:pPr>
            <w:r w:rsidRPr="000F38DF">
              <w:rPr>
                <w:rFonts w:ascii="Arial" w:hAnsi="Arial" w:cs="Arial"/>
                <w:sz w:val="20"/>
                <w:szCs w:val="20"/>
              </w:rPr>
              <w:t>The power to make a final award –</w:t>
            </w:r>
          </w:p>
        </w:tc>
      </w:tr>
      <w:tr w:rsidR="00EA4E2C" w:rsidRPr="000F38DF" w14:paraId="6578C791" w14:textId="77777777" w:rsidTr="00196543">
        <w:tc>
          <w:tcPr>
            <w:tcW w:w="1356" w:type="dxa"/>
          </w:tcPr>
          <w:p w14:paraId="3D41A049"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5.2.1</w:t>
            </w:r>
          </w:p>
        </w:tc>
        <w:tc>
          <w:tcPr>
            <w:tcW w:w="8850" w:type="dxa"/>
          </w:tcPr>
          <w:p w14:paraId="19AEE44B" w14:textId="77777777" w:rsidR="00EA4E2C" w:rsidRPr="000F38DF" w:rsidRDefault="00EA4E2C" w:rsidP="00016979">
            <w:pPr>
              <w:spacing w:line="360" w:lineRule="auto"/>
              <w:contextualSpacing/>
              <w:jc w:val="both"/>
              <w:rPr>
                <w:rFonts w:ascii="Arial" w:hAnsi="Arial" w:cs="Arial"/>
                <w:sz w:val="20"/>
                <w:szCs w:val="20"/>
              </w:rPr>
            </w:pPr>
            <w:r w:rsidRPr="000F38DF">
              <w:rPr>
                <w:rFonts w:ascii="Arial" w:hAnsi="Arial" w:cs="Arial"/>
                <w:sz w:val="20"/>
                <w:szCs w:val="20"/>
              </w:rPr>
              <w:t xml:space="preserve">above </w:t>
            </w:r>
            <w:bookmarkStart w:id="0" w:name="_Hlk37759469"/>
            <w:r w:rsidRPr="000F38DF">
              <w:rPr>
                <w:rFonts w:ascii="Arial" w:hAnsi="Arial" w:cs="Arial"/>
                <w:b/>
                <w:bCs/>
                <w:sz w:val="20"/>
                <w:szCs w:val="20"/>
              </w:rPr>
              <w:t>R10 000 000.00 [Ten Million Rand]</w:t>
            </w:r>
            <w:bookmarkEnd w:id="0"/>
            <w:r w:rsidRPr="000F38DF">
              <w:rPr>
                <w:rFonts w:ascii="Arial" w:hAnsi="Arial" w:cs="Arial"/>
                <w:sz w:val="20"/>
                <w:szCs w:val="20"/>
              </w:rPr>
              <w:t xml:space="preserve"> (VAT included) may not be sub-delegated by the accounting officer;</w:t>
            </w:r>
          </w:p>
        </w:tc>
      </w:tr>
      <w:tr w:rsidR="00EA4E2C" w:rsidRPr="000F38DF" w14:paraId="790882EA" w14:textId="77777777" w:rsidTr="00196543">
        <w:tc>
          <w:tcPr>
            <w:tcW w:w="1356" w:type="dxa"/>
          </w:tcPr>
          <w:p w14:paraId="658CF9F6"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5.2.2</w:t>
            </w:r>
          </w:p>
        </w:tc>
        <w:tc>
          <w:tcPr>
            <w:tcW w:w="8850" w:type="dxa"/>
          </w:tcPr>
          <w:p w14:paraId="6C5E4EF8"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Arial" w:hAnsi="Arial" w:cs="Arial"/>
                <w:sz w:val="20"/>
                <w:szCs w:val="20"/>
              </w:rPr>
              <w:t xml:space="preserve">above </w:t>
            </w:r>
            <w:r w:rsidRPr="000F38DF">
              <w:rPr>
                <w:rFonts w:ascii="Arial" w:hAnsi="Arial" w:cs="Arial"/>
                <w:b/>
                <w:bCs/>
                <w:sz w:val="20"/>
                <w:szCs w:val="20"/>
              </w:rPr>
              <w:t>R2 000 000.00 [Two Million Rand]</w:t>
            </w:r>
            <w:r w:rsidRPr="000F38DF">
              <w:rPr>
                <w:rFonts w:ascii="Arial" w:hAnsi="Arial" w:cs="Arial"/>
                <w:sz w:val="20"/>
                <w:szCs w:val="20"/>
              </w:rPr>
              <w:t xml:space="preserve"> (VAT included), but not exceeding </w:t>
            </w:r>
            <w:r w:rsidRPr="000F38DF">
              <w:rPr>
                <w:rFonts w:ascii="Arial" w:hAnsi="Arial" w:cs="Arial"/>
                <w:b/>
                <w:bCs/>
                <w:sz w:val="20"/>
                <w:szCs w:val="20"/>
              </w:rPr>
              <w:t>R10 000 000.00 [Ten Million Rand]</w:t>
            </w:r>
            <w:r w:rsidRPr="000F38DF">
              <w:rPr>
                <w:rFonts w:ascii="Arial" w:hAnsi="Arial" w:cs="Arial"/>
                <w:sz w:val="20"/>
                <w:szCs w:val="20"/>
              </w:rPr>
              <w:t xml:space="preserve"> (VAT included), may be sub-delegated but only to -</w:t>
            </w:r>
          </w:p>
        </w:tc>
      </w:tr>
      <w:tr w:rsidR="00EA4E2C" w:rsidRPr="000F38DF" w14:paraId="7635C7D5" w14:textId="77777777" w:rsidTr="00196543">
        <w:tc>
          <w:tcPr>
            <w:tcW w:w="1356" w:type="dxa"/>
          </w:tcPr>
          <w:p w14:paraId="569350E7"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5.2.2.1</w:t>
            </w:r>
          </w:p>
        </w:tc>
        <w:tc>
          <w:tcPr>
            <w:tcW w:w="8850" w:type="dxa"/>
          </w:tcPr>
          <w:p w14:paraId="6C939E88"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Arial" w:hAnsi="Arial" w:cs="Arial"/>
                <w:sz w:val="20"/>
                <w:szCs w:val="20"/>
              </w:rPr>
              <w:t>the chief financial officer;</w:t>
            </w:r>
          </w:p>
        </w:tc>
      </w:tr>
      <w:tr w:rsidR="00EA4E2C" w:rsidRPr="000F38DF" w14:paraId="6534A5E8" w14:textId="77777777" w:rsidTr="00196543">
        <w:tc>
          <w:tcPr>
            <w:tcW w:w="1356" w:type="dxa"/>
          </w:tcPr>
          <w:p w14:paraId="08401D1C"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5.2.2.2</w:t>
            </w:r>
          </w:p>
        </w:tc>
        <w:tc>
          <w:tcPr>
            <w:tcW w:w="8850" w:type="dxa"/>
          </w:tcPr>
          <w:p w14:paraId="1EA96FD9"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Arial" w:hAnsi="Arial" w:cs="Arial"/>
                <w:sz w:val="20"/>
                <w:szCs w:val="20"/>
              </w:rPr>
              <w:t>a senior manager; or</w:t>
            </w:r>
          </w:p>
        </w:tc>
      </w:tr>
      <w:tr w:rsidR="00EA4E2C" w:rsidRPr="000F38DF" w14:paraId="75F9E41F" w14:textId="77777777" w:rsidTr="00196543">
        <w:tc>
          <w:tcPr>
            <w:tcW w:w="1356" w:type="dxa"/>
          </w:tcPr>
          <w:p w14:paraId="2FCD9976"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5.2..2.3</w:t>
            </w:r>
          </w:p>
        </w:tc>
        <w:tc>
          <w:tcPr>
            <w:tcW w:w="8850" w:type="dxa"/>
          </w:tcPr>
          <w:p w14:paraId="7D851815"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Arial" w:hAnsi="Arial" w:cs="Arial"/>
                <w:sz w:val="20"/>
                <w:szCs w:val="20"/>
              </w:rPr>
              <w:t>a bid adjudication committee of which the chief financial officer or a senior manager is a member;</w:t>
            </w:r>
          </w:p>
        </w:tc>
      </w:tr>
      <w:tr w:rsidR="00EA4E2C" w:rsidRPr="000F38DF" w14:paraId="2F3F938E" w14:textId="77777777" w:rsidTr="00196543">
        <w:tc>
          <w:tcPr>
            <w:tcW w:w="1356" w:type="dxa"/>
          </w:tcPr>
          <w:p w14:paraId="0EB17B44"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5.2.3</w:t>
            </w:r>
          </w:p>
        </w:tc>
        <w:tc>
          <w:tcPr>
            <w:tcW w:w="8850" w:type="dxa"/>
          </w:tcPr>
          <w:p w14:paraId="49D298E0"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Arial" w:hAnsi="Arial" w:cs="Arial"/>
                <w:sz w:val="20"/>
                <w:szCs w:val="20"/>
              </w:rPr>
              <w:t xml:space="preserve">not exceeding </w:t>
            </w:r>
            <w:r w:rsidRPr="000F38DF">
              <w:rPr>
                <w:rFonts w:ascii="Arial" w:hAnsi="Arial" w:cs="Arial"/>
                <w:b/>
                <w:bCs/>
                <w:sz w:val="20"/>
                <w:szCs w:val="20"/>
              </w:rPr>
              <w:t>R2 000 000.00 [Two Million Rand]</w:t>
            </w:r>
            <w:r w:rsidRPr="000F38DF">
              <w:rPr>
                <w:rFonts w:ascii="Arial" w:hAnsi="Arial" w:cs="Arial"/>
                <w:sz w:val="20"/>
                <w:szCs w:val="20"/>
              </w:rPr>
              <w:t xml:space="preserve"> (VAT included) may be sub delegated but only to –</w:t>
            </w:r>
          </w:p>
        </w:tc>
      </w:tr>
      <w:tr w:rsidR="00EA4E2C" w:rsidRPr="000F38DF" w14:paraId="62F5E94B" w14:textId="77777777" w:rsidTr="00196543">
        <w:tc>
          <w:tcPr>
            <w:tcW w:w="1356" w:type="dxa"/>
          </w:tcPr>
          <w:p w14:paraId="350C81AF"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5.2.3.1</w:t>
            </w:r>
          </w:p>
        </w:tc>
        <w:tc>
          <w:tcPr>
            <w:tcW w:w="8850" w:type="dxa"/>
          </w:tcPr>
          <w:p w14:paraId="3BD7DAE9"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Arial" w:hAnsi="Arial" w:cs="Arial"/>
                <w:sz w:val="20"/>
                <w:szCs w:val="20"/>
              </w:rPr>
              <w:t>the chief financial officer;</w:t>
            </w:r>
          </w:p>
        </w:tc>
      </w:tr>
      <w:tr w:rsidR="00EA4E2C" w:rsidRPr="000F38DF" w14:paraId="2148C856" w14:textId="77777777" w:rsidTr="00196543">
        <w:tc>
          <w:tcPr>
            <w:tcW w:w="1356" w:type="dxa"/>
          </w:tcPr>
          <w:p w14:paraId="0F03DB7C"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5.2.3.2</w:t>
            </w:r>
          </w:p>
        </w:tc>
        <w:tc>
          <w:tcPr>
            <w:tcW w:w="8850" w:type="dxa"/>
          </w:tcPr>
          <w:p w14:paraId="2207D37B"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Arial" w:hAnsi="Arial" w:cs="Arial"/>
                <w:sz w:val="20"/>
                <w:szCs w:val="20"/>
              </w:rPr>
              <w:t>a senior manager;</w:t>
            </w:r>
          </w:p>
        </w:tc>
      </w:tr>
      <w:tr w:rsidR="00EA4E2C" w:rsidRPr="000F38DF" w14:paraId="6E44BF2B" w14:textId="77777777" w:rsidTr="00196543">
        <w:tc>
          <w:tcPr>
            <w:tcW w:w="1356" w:type="dxa"/>
          </w:tcPr>
          <w:p w14:paraId="003A5CFE"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5.2.3.3</w:t>
            </w:r>
          </w:p>
        </w:tc>
        <w:tc>
          <w:tcPr>
            <w:tcW w:w="8850" w:type="dxa"/>
          </w:tcPr>
          <w:p w14:paraId="5A0E3644"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Arial" w:hAnsi="Arial" w:cs="Arial"/>
                <w:sz w:val="20"/>
                <w:szCs w:val="20"/>
              </w:rPr>
              <w:t>a manager directly accountable to the chief financial officer or a senior manager; or</w:t>
            </w:r>
          </w:p>
        </w:tc>
      </w:tr>
      <w:tr w:rsidR="00EA4E2C" w:rsidRPr="000F38DF" w14:paraId="2898268F" w14:textId="77777777" w:rsidTr="00196543">
        <w:tc>
          <w:tcPr>
            <w:tcW w:w="1356" w:type="dxa"/>
          </w:tcPr>
          <w:p w14:paraId="5E66D57F"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5.2.3.4</w:t>
            </w:r>
          </w:p>
        </w:tc>
        <w:tc>
          <w:tcPr>
            <w:tcW w:w="8850" w:type="dxa"/>
          </w:tcPr>
          <w:p w14:paraId="2A195329"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Arial" w:hAnsi="Arial" w:cs="Arial"/>
                <w:sz w:val="20"/>
                <w:szCs w:val="20"/>
              </w:rPr>
              <w:t>a bid adjudication committee.</w:t>
            </w:r>
          </w:p>
        </w:tc>
      </w:tr>
      <w:tr w:rsidR="00EA4E2C" w:rsidRPr="000F38DF" w14:paraId="0CDC4A82" w14:textId="77777777" w:rsidTr="00196543">
        <w:tc>
          <w:tcPr>
            <w:tcW w:w="1356" w:type="dxa"/>
          </w:tcPr>
          <w:p w14:paraId="700C0D8B"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5.3</w:t>
            </w:r>
          </w:p>
        </w:tc>
        <w:tc>
          <w:tcPr>
            <w:tcW w:w="8850" w:type="dxa"/>
          </w:tcPr>
          <w:p w14:paraId="19708648"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Arial" w:hAnsi="Arial" w:cs="Arial"/>
                <w:sz w:val="20"/>
                <w:szCs w:val="20"/>
              </w:rPr>
              <w:t>An official or bid adjudication committee to which the power to make final awards has been sub-delegated, must within 10 working days of the end of each month submit to the accounting officer a written report containing particulars of each final award made by such official or committee during that month, including –</w:t>
            </w:r>
          </w:p>
        </w:tc>
      </w:tr>
      <w:tr w:rsidR="00EA4E2C" w:rsidRPr="000F38DF" w14:paraId="75E7B960" w14:textId="77777777" w:rsidTr="00196543">
        <w:tc>
          <w:tcPr>
            <w:tcW w:w="1356" w:type="dxa"/>
          </w:tcPr>
          <w:p w14:paraId="7A23023D"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5.3.1</w:t>
            </w:r>
          </w:p>
        </w:tc>
        <w:tc>
          <w:tcPr>
            <w:tcW w:w="8850" w:type="dxa"/>
          </w:tcPr>
          <w:p w14:paraId="2C19D406"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Arial" w:hAnsi="Arial" w:cs="Arial"/>
                <w:sz w:val="20"/>
                <w:szCs w:val="20"/>
              </w:rPr>
              <w:t>the amount of the award;</w:t>
            </w:r>
          </w:p>
        </w:tc>
      </w:tr>
      <w:tr w:rsidR="00EA4E2C" w:rsidRPr="000F38DF" w14:paraId="2CA27AE8" w14:textId="77777777" w:rsidTr="00196543">
        <w:tc>
          <w:tcPr>
            <w:tcW w:w="1356" w:type="dxa"/>
          </w:tcPr>
          <w:p w14:paraId="55BF97DA"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5.3.2</w:t>
            </w:r>
          </w:p>
        </w:tc>
        <w:tc>
          <w:tcPr>
            <w:tcW w:w="8850" w:type="dxa"/>
          </w:tcPr>
          <w:p w14:paraId="32316954"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Arial" w:hAnsi="Arial" w:cs="Arial"/>
                <w:sz w:val="20"/>
                <w:szCs w:val="20"/>
              </w:rPr>
              <w:t>the name of the person to whom the award was made; and</w:t>
            </w:r>
          </w:p>
        </w:tc>
      </w:tr>
      <w:tr w:rsidR="00EA4E2C" w:rsidRPr="000F38DF" w14:paraId="0BCFA6CE" w14:textId="77777777" w:rsidTr="00196543">
        <w:tc>
          <w:tcPr>
            <w:tcW w:w="1356" w:type="dxa"/>
          </w:tcPr>
          <w:p w14:paraId="7051E361"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5.3.3</w:t>
            </w:r>
          </w:p>
        </w:tc>
        <w:tc>
          <w:tcPr>
            <w:tcW w:w="8850" w:type="dxa"/>
          </w:tcPr>
          <w:p w14:paraId="108CFCEC"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Arial" w:hAnsi="Arial" w:cs="Arial"/>
                <w:sz w:val="20"/>
                <w:szCs w:val="20"/>
              </w:rPr>
              <w:t>the reason why the award was made to that person.</w:t>
            </w:r>
          </w:p>
        </w:tc>
      </w:tr>
      <w:tr w:rsidR="00EA4E2C" w:rsidRPr="000F38DF" w14:paraId="05B7979D" w14:textId="77777777" w:rsidTr="00196543">
        <w:tc>
          <w:tcPr>
            <w:tcW w:w="1356" w:type="dxa"/>
          </w:tcPr>
          <w:p w14:paraId="383EE1BC"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5.4</w:t>
            </w:r>
          </w:p>
        </w:tc>
        <w:tc>
          <w:tcPr>
            <w:tcW w:w="8850" w:type="dxa"/>
          </w:tcPr>
          <w:p w14:paraId="5F66CC47"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Arial" w:hAnsi="Arial" w:cs="Arial"/>
                <w:sz w:val="20"/>
                <w:szCs w:val="20"/>
              </w:rPr>
              <w:t>This paragraph may not be interpreted as permitting an official to whom the power to make final awards has been sub-delegated, to make a final award in a competitive bidding process otherwise than through the committee system provided for in paragraph 32 of this policy.</w:t>
            </w:r>
          </w:p>
        </w:tc>
      </w:tr>
      <w:tr w:rsidR="00EA4E2C" w:rsidRPr="000F38DF" w14:paraId="42435671" w14:textId="77777777" w:rsidTr="00196543">
        <w:tc>
          <w:tcPr>
            <w:tcW w:w="1356" w:type="dxa"/>
          </w:tcPr>
          <w:p w14:paraId="6F401103"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5.5</w:t>
            </w:r>
          </w:p>
        </w:tc>
        <w:tc>
          <w:tcPr>
            <w:tcW w:w="8850" w:type="dxa"/>
          </w:tcPr>
          <w:p w14:paraId="07D99C06"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Arial" w:hAnsi="Arial" w:cs="Arial"/>
                <w:sz w:val="20"/>
                <w:szCs w:val="20"/>
              </w:rPr>
              <w:t>No supply chain management decision-making powers may be delegated to an advisor or consultant.</w:t>
            </w:r>
          </w:p>
        </w:tc>
      </w:tr>
      <w:tr w:rsidR="00EA4E2C" w:rsidRPr="000F38DF" w14:paraId="5C27054D" w14:textId="77777777" w:rsidTr="00196543">
        <w:tc>
          <w:tcPr>
            <w:tcW w:w="1356" w:type="dxa"/>
          </w:tcPr>
          <w:p w14:paraId="2C57F2BC"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5.6</w:t>
            </w:r>
          </w:p>
        </w:tc>
        <w:tc>
          <w:tcPr>
            <w:tcW w:w="8850" w:type="dxa"/>
          </w:tcPr>
          <w:p w14:paraId="4507ED4A"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Arial" w:hAnsi="Arial" w:cs="Arial"/>
                <w:sz w:val="20"/>
                <w:szCs w:val="20"/>
              </w:rPr>
              <w:t>The accounting officer may not delegate or sub-delegate the authority to enter into negotiations in terms of paragraph 40 of this policy.</w:t>
            </w:r>
          </w:p>
        </w:tc>
      </w:tr>
      <w:tr w:rsidR="00EA4E2C" w:rsidRPr="000F38DF" w14:paraId="0F6D7841" w14:textId="77777777" w:rsidTr="00196543">
        <w:tc>
          <w:tcPr>
            <w:tcW w:w="1356" w:type="dxa"/>
          </w:tcPr>
          <w:p w14:paraId="60033782" w14:textId="77777777" w:rsidR="00EA4E2C" w:rsidRPr="000F38DF" w:rsidRDefault="00EA4E2C" w:rsidP="00016979">
            <w:pPr>
              <w:pStyle w:val="NoSpacing"/>
              <w:spacing w:line="360" w:lineRule="auto"/>
              <w:rPr>
                <w:rFonts w:ascii="Britannic Bold" w:hAnsi="Britannic Bold"/>
                <w:sz w:val="20"/>
                <w:szCs w:val="20"/>
              </w:rPr>
            </w:pPr>
          </w:p>
        </w:tc>
        <w:tc>
          <w:tcPr>
            <w:tcW w:w="8850" w:type="dxa"/>
          </w:tcPr>
          <w:p w14:paraId="76755C93" w14:textId="77777777" w:rsidR="00EA4E2C" w:rsidRPr="000F38DF" w:rsidRDefault="00EA4E2C" w:rsidP="00016979">
            <w:pPr>
              <w:spacing w:line="360" w:lineRule="auto"/>
              <w:contextualSpacing/>
              <w:jc w:val="both"/>
              <w:rPr>
                <w:rFonts w:ascii="Britannic Bold" w:hAnsi="Britannic Bold" w:cs="Arial"/>
                <w:b/>
                <w:sz w:val="20"/>
                <w:szCs w:val="20"/>
              </w:rPr>
            </w:pPr>
          </w:p>
        </w:tc>
      </w:tr>
      <w:tr w:rsidR="00EA4E2C" w:rsidRPr="000F38DF" w14:paraId="6D246C16" w14:textId="77777777" w:rsidTr="00196543">
        <w:tc>
          <w:tcPr>
            <w:tcW w:w="1356" w:type="dxa"/>
          </w:tcPr>
          <w:p w14:paraId="75AB0B09"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6</w:t>
            </w:r>
          </w:p>
        </w:tc>
        <w:tc>
          <w:tcPr>
            <w:tcW w:w="8850" w:type="dxa"/>
          </w:tcPr>
          <w:p w14:paraId="3DD345AA"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Britannic Bold" w:hAnsi="Britannic Bold" w:cs="Arial"/>
                <w:b/>
                <w:sz w:val="20"/>
                <w:szCs w:val="20"/>
              </w:rPr>
              <w:t>OVERSIGHT ROLES OF COUNCIL</w:t>
            </w:r>
          </w:p>
        </w:tc>
      </w:tr>
      <w:tr w:rsidR="00EA4E2C" w:rsidRPr="000F38DF" w14:paraId="466ACE9B" w14:textId="77777777" w:rsidTr="00196543">
        <w:tc>
          <w:tcPr>
            <w:tcW w:w="1356" w:type="dxa"/>
          </w:tcPr>
          <w:p w14:paraId="29538653"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6.1</w:t>
            </w:r>
          </w:p>
        </w:tc>
        <w:tc>
          <w:tcPr>
            <w:tcW w:w="8850" w:type="dxa"/>
          </w:tcPr>
          <w:p w14:paraId="0454DB39"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Arial" w:hAnsi="Arial" w:cs="Arial"/>
                <w:sz w:val="20"/>
                <w:szCs w:val="20"/>
              </w:rPr>
              <w:t>The council retains the right to oversee the implementation of this supply chain management policy.</w:t>
            </w:r>
          </w:p>
        </w:tc>
      </w:tr>
      <w:tr w:rsidR="00EA4E2C" w:rsidRPr="000F38DF" w14:paraId="36F6E95F" w14:textId="77777777" w:rsidTr="00196543">
        <w:tc>
          <w:tcPr>
            <w:tcW w:w="1356" w:type="dxa"/>
          </w:tcPr>
          <w:p w14:paraId="0A84F34B"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6.1.1</w:t>
            </w:r>
          </w:p>
        </w:tc>
        <w:tc>
          <w:tcPr>
            <w:tcW w:w="8850" w:type="dxa"/>
          </w:tcPr>
          <w:p w14:paraId="297635B3"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Arial" w:hAnsi="Arial" w:cs="Arial"/>
                <w:sz w:val="20"/>
                <w:szCs w:val="20"/>
              </w:rPr>
              <w:t>Section 117 of the Municipal Finance Management Act prohibits a Municipality Councillor from being a member of a bid committee or any other committee evaluating or approving quotations or bids, nor may a Municipality Councillor attend any such meeting as an observer.</w:t>
            </w:r>
          </w:p>
        </w:tc>
      </w:tr>
      <w:tr w:rsidR="00EA4E2C" w:rsidRPr="000F38DF" w14:paraId="02EC84C6" w14:textId="77777777" w:rsidTr="00196543">
        <w:tc>
          <w:tcPr>
            <w:tcW w:w="1356" w:type="dxa"/>
          </w:tcPr>
          <w:p w14:paraId="3963B715"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6.1.2</w:t>
            </w:r>
          </w:p>
        </w:tc>
        <w:tc>
          <w:tcPr>
            <w:tcW w:w="8850" w:type="dxa"/>
          </w:tcPr>
          <w:p w14:paraId="417364BD"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Arial" w:hAnsi="Arial" w:cs="Arial"/>
                <w:sz w:val="20"/>
                <w:szCs w:val="20"/>
              </w:rPr>
              <w:t>The Executive Mayor must provide general political guidance over the fiscal and financial affairs of the Municipality and must monitor and oversee the exercise of responsibilities assigned to the Municipality Manager and chief financial officer in terms of the Municipal Finance Management Act.</w:t>
            </w:r>
          </w:p>
        </w:tc>
      </w:tr>
      <w:tr w:rsidR="00EA4E2C" w:rsidRPr="000F38DF" w14:paraId="4EADB0A9" w14:textId="77777777" w:rsidTr="00196543">
        <w:tc>
          <w:tcPr>
            <w:tcW w:w="1356" w:type="dxa"/>
          </w:tcPr>
          <w:p w14:paraId="46AE58CD"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6.2</w:t>
            </w:r>
          </w:p>
        </w:tc>
        <w:tc>
          <w:tcPr>
            <w:tcW w:w="8850" w:type="dxa"/>
          </w:tcPr>
          <w:p w14:paraId="29918525"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Arial" w:hAnsi="Arial" w:cs="Arial"/>
                <w:sz w:val="20"/>
                <w:szCs w:val="20"/>
              </w:rPr>
              <w:t>For the purposes of such oversight the accounting officer must –</w:t>
            </w:r>
          </w:p>
        </w:tc>
      </w:tr>
      <w:tr w:rsidR="00EA4E2C" w:rsidRPr="000F38DF" w14:paraId="3BF68BF3" w14:textId="77777777" w:rsidTr="00196543">
        <w:tc>
          <w:tcPr>
            <w:tcW w:w="1356" w:type="dxa"/>
          </w:tcPr>
          <w:p w14:paraId="785F2386"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6.2.1</w:t>
            </w:r>
          </w:p>
        </w:tc>
        <w:tc>
          <w:tcPr>
            <w:tcW w:w="8850" w:type="dxa"/>
          </w:tcPr>
          <w:p w14:paraId="74E2CD9A"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Arial" w:hAnsi="Arial" w:cs="Arial"/>
                <w:sz w:val="20"/>
                <w:szCs w:val="20"/>
              </w:rPr>
              <w:t>within 30 days of the end of each financial year, submit a report on the implementation of the supply chain management policy of the municipality to the council of the municipality: or</w:t>
            </w:r>
          </w:p>
        </w:tc>
      </w:tr>
      <w:tr w:rsidR="00EA4E2C" w:rsidRPr="000F38DF" w14:paraId="78171423" w14:textId="77777777" w:rsidTr="00196543">
        <w:tc>
          <w:tcPr>
            <w:tcW w:w="1356" w:type="dxa"/>
          </w:tcPr>
          <w:p w14:paraId="7C63BE9E"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lastRenderedPageBreak/>
              <w:t>6.2.2</w:t>
            </w:r>
          </w:p>
        </w:tc>
        <w:tc>
          <w:tcPr>
            <w:tcW w:w="8850" w:type="dxa"/>
          </w:tcPr>
          <w:p w14:paraId="1994AF55"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Arial" w:hAnsi="Arial" w:cs="Arial"/>
                <w:sz w:val="20"/>
                <w:szCs w:val="20"/>
              </w:rPr>
              <w:t>whenever there are serious  and  material  problems  in  the  implementation  of  the  supply  chain management policy, immediately submit a report to the council.</w:t>
            </w:r>
          </w:p>
        </w:tc>
      </w:tr>
      <w:tr w:rsidR="00EA4E2C" w:rsidRPr="000F38DF" w14:paraId="140C518B" w14:textId="77777777" w:rsidTr="00196543">
        <w:tc>
          <w:tcPr>
            <w:tcW w:w="1356" w:type="dxa"/>
          </w:tcPr>
          <w:p w14:paraId="286C6EC3"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6.3</w:t>
            </w:r>
          </w:p>
        </w:tc>
        <w:tc>
          <w:tcPr>
            <w:tcW w:w="8850" w:type="dxa"/>
          </w:tcPr>
          <w:p w14:paraId="62E205FB"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Arial" w:hAnsi="Arial" w:cs="Arial"/>
                <w:sz w:val="20"/>
                <w:szCs w:val="20"/>
              </w:rPr>
              <w:t>The accounting officer must, within 10 days of the end of each quarter, submit a report on the implementation of the supply chain management policy to the executive mayor.</w:t>
            </w:r>
          </w:p>
        </w:tc>
      </w:tr>
      <w:tr w:rsidR="00EA4E2C" w:rsidRPr="000F38DF" w14:paraId="1A7D1D79" w14:textId="77777777" w:rsidTr="00196543">
        <w:tc>
          <w:tcPr>
            <w:tcW w:w="1356" w:type="dxa"/>
          </w:tcPr>
          <w:p w14:paraId="37A0EF6E"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6.4</w:t>
            </w:r>
          </w:p>
        </w:tc>
        <w:tc>
          <w:tcPr>
            <w:tcW w:w="8850" w:type="dxa"/>
          </w:tcPr>
          <w:p w14:paraId="340E0FB3"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Arial" w:hAnsi="Arial" w:cs="Arial"/>
                <w:sz w:val="20"/>
                <w:szCs w:val="20"/>
              </w:rPr>
              <w:t>The reports must be made public in accordance with section 21A of the Municipal Systems Act.</w:t>
            </w:r>
          </w:p>
        </w:tc>
      </w:tr>
      <w:tr w:rsidR="00EA4E2C" w:rsidRPr="000F38DF" w14:paraId="5DF44472" w14:textId="77777777" w:rsidTr="00196543">
        <w:tc>
          <w:tcPr>
            <w:tcW w:w="1356" w:type="dxa"/>
          </w:tcPr>
          <w:p w14:paraId="4CE05D75" w14:textId="77777777" w:rsidR="00EA4E2C" w:rsidRPr="000F38DF" w:rsidRDefault="00EA4E2C" w:rsidP="00016979">
            <w:pPr>
              <w:pStyle w:val="NoSpacing"/>
              <w:spacing w:line="360" w:lineRule="auto"/>
              <w:rPr>
                <w:rFonts w:ascii="Britannic Bold" w:hAnsi="Britannic Bold"/>
                <w:sz w:val="20"/>
                <w:szCs w:val="20"/>
              </w:rPr>
            </w:pPr>
          </w:p>
        </w:tc>
        <w:tc>
          <w:tcPr>
            <w:tcW w:w="8850" w:type="dxa"/>
          </w:tcPr>
          <w:p w14:paraId="566E3BAD" w14:textId="77777777" w:rsidR="00EA4E2C" w:rsidRPr="000F38DF" w:rsidRDefault="00EA4E2C" w:rsidP="00016979">
            <w:pPr>
              <w:spacing w:line="360" w:lineRule="auto"/>
              <w:contextualSpacing/>
              <w:jc w:val="both"/>
              <w:rPr>
                <w:rFonts w:ascii="Britannic Bold" w:hAnsi="Britannic Bold" w:cs="Arial"/>
                <w:b/>
                <w:sz w:val="20"/>
                <w:szCs w:val="20"/>
              </w:rPr>
            </w:pPr>
          </w:p>
        </w:tc>
      </w:tr>
      <w:tr w:rsidR="00EA4E2C" w:rsidRPr="000F38DF" w14:paraId="7FAD8021" w14:textId="77777777" w:rsidTr="00196543">
        <w:tc>
          <w:tcPr>
            <w:tcW w:w="1356" w:type="dxa"/>
          </w:tcPr>
          <w:p w14:paraId="7EF2B921"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7.</w:t>
            </w:r>
          </w:p>
        </w:tc>
        <w:tc>
          <w:tcPr>
            <w:tcW w:w="8850" w:type="dxa"/>
          </w:tcPr>
          <w:p w14:paraId="40B52086"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Britannic Bold" w:hAnsi="Britannic Bold" w:cs="Arial"/>
                <w:b/>
                <w:sz w:val="20"/>
                <w:szCs w:val="20"/>
              </w:rPr>
              <w:t>SUPPLY CHAIN MANAGEMENT UNIT</w:t>
            </w:r>
          </w:p>
        </w:tc>
      </w:tr>
      <w:tr w:rsidR="00EA4E2C" w:rsidRPr="000F38DF" w14:paraId="26518503" w14:textId="77777777" w:rsidTr="00196543">
        <w:tc>
          <w:tcPr>
            <w:tcW w:w="1356" w:type="dxa"/>
          </w:tcPr>
          <w:p w14:paraId="3E196ED2"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7.1</w:t>
            </w:r>
          </w:p>
        </w:tc>
        <w:tc>
          <w:tcPr>
            <w:tcW w:w="8850" w:type="dxa"/>
          </w:tcPr>
          <w:p w14:paraId="70BD3971"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Arial" w:hAnsi="Arial" w:cs="Arial"/>
                <w:sz w:val="20"/>
                <w:szCs w:val="20"/>
              </w:rPr>
              <w:t>A supply chain management unit was established to implement this supply chain management policy.</w:t>
            </w:r>
          </w:p>
        </w:tc>
      </w:tr>
      <w:tr w:rsidR="00EA4E2C" w:rsidRPr="000F38DF" w14:paraId="48E96819" w14:textId="77777777" w:rsidTr="00196543">
        <w:tc>
          <w:tcPr>
            <w:tcW w:w="1356" w:type="dxa"/>
          </w:tcPr>
          <w:p w14:paraId="2068795E"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7.2</w:t>
            </w:r>
          </w:p>
        </w:tc>
        <w:tc>
          <w:tcPr>
            <w:tcW w:w="8850" w:type="dxa"/>
          </w:tcPr>
          <w:p w14:paraId="6304C43E"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Arial" w:hAnsi="Arial" w:cs="Arial"/>
                <w:sz w:val="20"/>
                <w:szCs w:val="20"/>
              </w:rPr>
              <w:t>The supply chain management unit operates under the direct supervision of the chief financial officer or an official to whom this duty has been delegated in terms of section 82 of the MFMA</w:t>
            </w:r>
          </w:p>
        </w:tc>
      </w:tr>
      <w:tr w:rsidR="00EA4E2C" w:rsidRPr="000F38DF" w14:paraId="0F6D73F0" w14:textId="77777777" w:rsidTr="00196543">
        <w:tc>
          <w:tcPr>
            <w:tcW w:w="10206" w:type="dxa"/>
            <w:gridSpan w:val="2"/>
          </w:tcPr>
          <w:p w14:paraId="3D4B5E4D" w14:textId="77777777" w:rsidR="00EA4E2C" w:rsidRPr="000F38DF" w:rsidRDefault="00EA4E2C" w:rsidP="00016979">
            <w:pPr>
              <w:pStyle w:val="NoSpacing"/>
              <w:spacing w:line="360" w:lineRule="auto"/>
              <w:rPr>
                <w:rFonts w:ascii="Britannic Bold" w:hAnsi="Britannic Bold"/>
                <w:sz w:val="20"/>
                <w:szCs w:val="20"/>
              </w:rPr>
            </w:pPr>
          </w:p>
        </w:tc>
      </w:tr>
      <w:tr w:rsidR="00EA4E2C" w:rsidRPr="000F38DF" w14:paraId="6B73891C" w14:textId="77777777" w:rsidTr="00196543">
        <w:tc>
          <w:tcPr>
            <w:tcW w:w="10206" w:type="dxa"/>
            <w:gridSpan w:val="2"/>
          </w:tcPr>
          <w:p w14:paraId="750567FF" w14:textId="77777777" w:rsidR="00EA4E2C" w:rsidRPr="00F75BA5" w:rsidRDefault="00EA4E2C" w:rsidP="00016979">
            <w:pPr>
              <w:pStyle w:val="NoSpacing"/>
              <w:spacing w:line="360" w:lineRule="auto"/>
              <w:jc w:val="center"/>
              <w:rPr>
                <w:rFonts w:ascii="Britannic Bold" w:hAnsi="Britannic Bold"/>
                <w:sz w:val="24"/>
                <w:szCs w:val="20"/>
              </w:rPr>
            </w:pPr>
            <w:r w:rsidRPr="00F75BA5">
              <w:rPr>
                <w:rFonts w:ascii="Britannic Bold" w:hAnsi="Britannic Bold" w:cs="Arial"/>
                <w:b/>
                <w:sz w:val="24"/>
                <w:szCs w:val="20"/>
              </w:rPr>
              <w:t>CHAPTER 3</w:t>
            </w:r>
          </w:p>
        </w:tc>
      </w:tr>
      <w:tr w:rsidR="00EA4E2C" w:rsidRPr="000F38DF" w14:paraId="5DC1B9B5" w14:textId="77777777" w:rsidTr="00196543">
        <w:tc>
          <w:tcPr>
            <w:tcW w:w="10206" w:type="dxa"/>
            <w:gridSpan w:val="2"/>
          </w:tcPr>
          <w:p w14:paraId="4A5FF188" w14:textId="77777777" w:rsidR="00EA4E2C" w:rsidRPr="00F75BA5" w:rsidRDefault="00EA4E2C" w:rsidP="00016979">
            <w:pPr>
              <w:pStyle w:val="NoSpacing"/>
              <w:spacing w:line="360" w:lineRule="auto"/>
              <w:jc w:val="center"/>
              <w:rPr>
                <w:rFonts w:ascii="Britannic Bold" w:hAnsi="Britannic Bold" w:cs="Arial"/>
                <w:b/>
                <w:sz w:val="24"/>
                <w:szCs w:val="20"/>
              </w:rPr>
            </w:pPr>
            <w:r w:rsidRPr="00F75BA5">
              <w:rPr>
                <w:rFonts w:ascii="Britannic Bold" w:hAnsi="Britannic Bold" w:cs="Arial"/>
                <w:b/>
                <w:sz w:val="24"/>
                <w:szCs w:val="20"/>
              </w:rPr>
              <w:t>FRAMEWORK FOR SUPPLY CHAIN MANAGEMENT</w:t>
            </w:r>
          </w:p>
        </w:tc>
      </w:tr>
      <w:tr w:rsidR="00EA4E2C" w:rsidRPr="000F38DF" w14:paraId="14760A8E" w14:textId="77777777" w:rsidTr="00196543">
        <w:tc>
          <w:tcPr>
            <w:tcW w:w="10206" w:type="dxa"/>
            <w:gridSpan w:val="2"/>
          </w:tcPr>
          <w:p w14:paraId="6BFE43A5" w14:textId="77777777" w:rsidR="00EA4E2C" w:rsidRPr="000F38DF" w:rsidRDefault="00EA4E2C" w:rsidP="00016979">
            <w:pPr>
              <w:pStyle w:val="NoSpacing"/>
              <w:spacing w:line="360" w:lineRule="auto"/>
              <w:rPr>
                <w:rFonts w:ascii="Britannic Bold" w:hAnsi="Britannic Bold"/>
                <w:sz w:val="20"/>
                <w:szCs w:val="20"/>
              </w:rPr>
            </w:pPr>
          </w:p>
        </w:tc>
      </w:tr>
      <w:tr w:rsidR="00EA4E2C" w:rsidRPr="000F38DF" w14:paraId="236A515F" w14:textId="77777777" w:rsidTr="00196543">
        <w:tc>
          <w:tcPr>
            <w:tcW w:w="1356" w:type="dxa"/>
          </w:tcPr>
          <w:p w14:paraId="0F7F9592"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8</w:t>
            </w:r>
          </w:p>
        </w:tc>
        <w:tc>
          <w:tcPr>
            <w:tcW w:w="8850" w:type="dxa"/>
          </w:tcPr>
          <w:p w14:paraId="2C99CD6B"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Britannic Bold" w:hAnsi="Britannic Bold" w:cs="Arial"/>
                <w:b/>
                <w:sz w:val="20"/>
                <w:szCs w:val="20"/>
              </w:rPr>
              <w:t>FORMAT OF SUPPLY CHAIN MANAGEMENT</w:t>
            </w:r>
          </w:p>
        </w:tc>
      </w:tr>
      <w:tr w:rsidR="00EA4E2C" w:rsidRPr="000F38DF" w14:paraId="76C5FA2C" w14:textId="77777777" w:rsidTr="00196543">
        <w:tc>
          <w:tcPr>
            <w:tcW w:w="1356" w:type="dxa"/>
          </w:tcPr>
          <w:p w14:paraId="40C078A3" w14:textId="77777777" w:rsidR="00EA4E2C" w:rsidRPr="000F38DF" w:rsidRDefault="00EA4E2C" w:rsidP="00016979">
            <w:pPr>
              <w:pStyle w:val="NoSpacing"/>
              <w:spacing w:line="360" w:lineRule="auto"/>
              <w:rPr>
                <w:rFonts w:ascii="Britannic Bold" w:hAnsi="Britannic Bold"/>
                <w:sz w:val="20"/>
                <w:szCs w:val="20"/>
              </w:rPr>
            </w:pPr>
          </w:p>
        </w:tc>
        <w:tc>
          <w:tcPr>
            <w:tcW w:w="8850" w:type="dxa"/>
          </w:tcPr>
          <w:p w14:paraId="32E0D7DD" w14:textId="77777777" w:rsidR="00EA4E2C" w:rsidRPr="000F38DF" w:rsidRDefault="00EA4E2C" w:rsidP="00016979">
            <w:pPr>
              <w:spacing w:line="360" w:lineRule="auto"/>
              <w:contextualSpacing/>
              <w:jc w:val="both"/>
              <w:rPr>
                <w:rFonts w:ascii="Arial" w:hAnsi="Arial" w:cs="Arial"/>
                <w:sz w:val="20"/>
                <w:szCs w:val="20"/>
              </w:rPr>
            </w:pPr>
            <w:r w:rsidRPr="000F38DF">
              <w:rPr>
                <w:rFonts w:ascii="Arial" w:hAnsi="Arial" w:cs="Arial"/>
                <w:sz w:val="20"/>
                <w:szCs w:val="20"/>
              </w:rPr>
              <w:t>This supply chain management policy provides systems for –</w:t>
            </w:r>
          </w:p>
        </w:tc>
      </w:tr>
      <w:tr w:rsidR="00EA4E2C" w:rsidRPr="000F38DF" w14:paraId="601B2793" w14:textId="77777777" w:rsidTr="00196543">
        <w:tc>
          <w:tcPr>
            <w:tcW w:w="1356" w:type="dxa"/>
          </w:tcPr>
          <w:p w14:paraId="241B4F5D"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8.1</w:t>
            </w:r>
          </w:p>
        </w:tc>
        <w:tc>
          <w:tcPr>
            <w:tcW w:w="8850" w:type="dxa"/>
          </w:tcPr>
          <w:p w14:paraId="46C0737C"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Arial" w:hAnsi="Arial" w:cs="Arial"/>
                <w:sz w:val="20"/>
                <w:szCs w:val="20"/>
              </w:rPr>
              <w:t>demand management;</w:t>
            </w:r>
          </w:p>
        </w:tc>
      </w:tr>
      <w:tr w:rsidR="00EA4E2C" w:rsidRPr="000F38DF" w14:paraId="10F7CA4F" w14:textId="77777777" w:rsidTr="00196543">
        <w:tc>
          <w:tcPr>
            <w:tcW w:w="1356" w:type="dxa"/>
          </w:tcPr>
          <w:p w14:paraId="0CCA0FD7"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8.2</w:t>
            </w:r>
          </w:p>
        </w:tc>
        <w:tc>
          <w:tcPr>
            <w:tcW w:w="8850" w:type="dxa"/>
          </w:tcPr>
          <w:p w14:paraId="3ECE71FD"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Arial" w:hAnsi="Arial" w:cs="Arial"/>
                <w:sz w:val="20"/>
                <w:szCs w:val="20"/>
              </w:rPr>
              <w:t>acquisition management;</w:t>
            </w:r>
          </w:p>
        </w:tc>
      </w:tr>
      <w:tr w:rsidR="00EA4E2C" w:rsidRPr="000F38DF" w14:paraId="38B75DEA" w14:textId="77777777" w:rsidTr="00196543">
        <w:tc>
          <w:tcPr>
            <w:tcW w:w="1356" w:type="dxa"/>
          </w:tcPr>
          <w:p w14:paraId="0D18F28C"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8.3</w:t>
            </w:r>
          </w:p>
        </w:tc>
        <w:tc>
          <w:tcPr>
            <w:tcW w:w="8850" w:type="dxa"/>
          </w:tcPr>
          <w:p w14:paraId="111DA108"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Arial" w:hAnsi="Arial" w:cs="Arial"/>
                <w:sz w:val="20"/>
                <w:szCs w:val="20"/>
              </w:rPr>
              <w:t>logistics management;</w:t>
            </w:r>
          </w:p>
        </w:tc>
      </w:tr>
      <w:tr w:rsidR="00EA4E2C" w:rsidRPr="000F38DF" w14:paraId="4869DDB6" w14:textId="77777777" w:rsidTr="00196543">
        <w:tc>
          <w:tcPr>
            <w:tcW w:w="1356" w:type="dxa"/>
          </w:tcPr>
          <w:p w14:paraId="6D9AA1B6"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8.4</w:t>
            </w:r>
          </w:p>
        </w:tc>
        <w:tc>
          <w:tcPr>
            <w:tcW w:w="8850" w:type="dxa"/>
          </w:tcPr>
          <w:p w14:paraId="603ABCCD"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Arial" w:hAnsi="Arial" w:cs="Arial"/>
                <w:sz w:val="20"/>
                <w:szCs w:val="20"/>
              </w:rPr>
              <w:t>disposal management; and</w:t>
            </w:r>
          </w:p>
        </w:tc>
      </w:tr>
      <w:tr w:rsidR="00EA4E2C" w:rsidRPr="000F38DF" w14:paraId="577A918A" w14:textId="77777777" w:rsidTr="00196543">
        <w:tc>
          <w:tcPr>
            <w:tcW w:w="1356" w:type="dxa"/>
          </w:tcPr>
          <w:p w14:paraId="206B75C5"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8.5</w:t>
            </w:r>
          </w:p>
        </w:tc>
        <w:tc>
          <w:tcPr>
            <w:tcW w:w="8850" w:type="dxa"/>
          </w:tcPr>
          <w:p w14:paraId="5591DA8F"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Arial" w:hAnsi="Arial" w:cs="Arial"/>
                <w:sz w:val="20"/>
                <w:szCs w:val="20"/>
              </w:rPr>
              <w:t>performance management.</w:t>
            </w:r>
          </w:p>
        </w:tc>
      </w:tr>
      <w:tr w:rsidR="00EA4E2C" w:rsidRPr="000F38DF" w14:paraId="4DCF6DD1" w14:textId="77777777" w:rsidTr="00196543">
        <w:tc>
          <w:tcPr>
            <w:tcW w:w="10206" w:type="dxa"/>
            <w:gridSpan w:val="2"/>
          </w:tcPr>
          <w:p w14:paraId="142E4310" w14:textId="77777777" w:rsidR="00EA4E2C" w:rsidRPr="000F38DF" w:rsidRDefault="00EA4E2C" w:rsidP="00016979">
            <w:pPr>
              <w:pStyle w:val="NoSpacing"/>
              <w:spacing w:line="360" w:lineRule="auto"/>
              <w:rPr>
                <w:rFonts w:ascii="Britannic Bold" w:hAnsi="Britannic Bold"/>
                <w:sz w:val="20"/>
                <w:szCs w:val="20"/>
              </w:rPr>
            </w:pPr>
          </w:p>
        </w:tc>
      </w:tr>
      <w:tr w:rsidR="00EA4E2C" w:rsidRPr="000F38DF" w14:paraId="15BCB296" w14:textId="77777777" w:rsidTr="00196543">
        <w:tc>
          <w:tcPr>
            <w:tcW w:w="10206" w:type="dxa"/>
            <w:gridSpan w:val="2"/>
          </w:tcPr>
          <w:p w14:paraId="29B4BCD3" w14:textId="77777777" w:rsidR="00EA4E2C" w:rsidRPr="000F38DF" w:rsidRDefault="00EA4E2C" w:rsidP="00016979">
            <w:pPr>
              <w:pStyle w:val="NoSpacing"/>
              <w:spacing w:line="360" w:lineRule="auto"/>
              <w:jc w:val="center"/>
              <w:rPr>
                <w:rFonts w:ascii="Britannic Bold" w:hAnsi="Britannic Bold" w:cs="Arial"/>
                <w:szCs w:val="20"/>
              </w:rPr>
            </w:pPr>
            <w:r w:rsidRPr="000F38DF">
              <w:rPr>
                <w:rFonts w:ascii="Britannic Bold" w:hAnsi="Britannic Bold" w:cs="Arial"/>
                <w:szCs w:val="20"/>
              </w:rPr>
              <w:t>PART 1: DEMAND MANAGEMENT</w:t>
            </w:r>
          </w:p>
        </w:tc>
      </w:tr>
      <w:tr w:rsidR="00EA4E2C" w:rsidRPr="000F38DF" w14:paraId="6060FDEF" w14:textId="77777777" w:rsidTr="00196543">
        <w:tc>
          <w:tcPr>
            <w:tcW w:w="10206" w:type="dxa"/>
            <w:gridSpan w:val="2"/>
          </w:tcPr>
          <w:p w14:paraId="031BE65C" w14:textId="77777777" w:rsidR="00EA4E2C" w:rsidRPr="000F38DF" w:rsidRDefault="00EA4E2C" w:rsidP="00016979">
            <w:pPr>
              <w:pStyle w:val="NoSpacing"/>
              <w:spacing w:line="360" w:lineRule="auto"/>
              <w:rPr>
                <w:rFonts w:ascii="Britannic Bold" w:hAnsi="Britannic Bold"/>
                <w:sz w:val="20"/>
                <w:szCs w:val="20"/>
              </w:rPr>
            </w:pPr>
          </w:p>
        </w:tc>
      </w:tr>
      <w:tr w:rsidR="00EA4E2C" w:rsidRPr="000F38DF" w14:paraId="15086750" w14:textId="77777777" w:rsidTr="00196543">
        <w:tc>
          <w:tcPr>
            <w:tcW w:w="1356" w:type="dxa"/>
          </w:tcPr>
          <w:p w14:paraId="03FAA19B"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9</w:t>
            </w:r>
          </w:p>
        </w:tc>
        <w:tc>
          <w:tcPr>
            <w:tcW w:w="8850" w:type="dxa"/>
          </w:tcPr>
          <w:p w14:paraId="41167161" w14:textId="77777777" w:rsidR="00EA4E2C" w:rsidRPr="000F38DF" w:rsidRDefault="00EA4E2C" w:rsidP="00016979">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SYSTEM OF DEMAND MANAGEMENT</w:t>
            </w:r>
          </w:p>
        </w:tc>
      </w:tr>
      <w:tr w:rsidR="00EA4E2C" w:rsidRPr="000F38DF" w14:paraId="25826445" w14:textId="77777777" w:rsidTr="00196543">
        <w:tc>
          <w:tcPr>
            <w:tcW w:w="1356" w:type="dxa"/>
          </w:tcPr>
          <w:p w14:paraId="7E703011"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9.1</w:t>
            </w:r>
          </w:p>
        </w:tc>
        <w:tc>
          <w:tcPr>
            <w:tcW w:w="8850" w:type="dxa"/>
          </w:tcPr>
          <w:p w14:paraId="30F0EB5F"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Arial" w:hAnsi="Arial" w:cs="Arial"/>
                <w:sz w:val="20"/>
                <w:szCs w:val="20"/>
              </w:rPr>
              <w:t>To ensure that the resources required to support the strategic and operational commitments are delivered at the correct time, at the right price and at the right location and that the quantity and quality satisfy needs, the system of demand management includes the following:</w:t>
            </w:r>
          </w:p>
        </w:tc>
      </w:tr>
      <w:tr w:rsidR="00EA4E2C" w:rsidRPr="000F38DF" w14:paraId="7E9E6820" w14:textId="77777777" w:rsidTr="00196543">
        <w:tc>
          <w:tcPr>
            <w:tcW w:w="1356" w:type="dxa"/>
          </w:tcPr>
          <w:p w14:paraId="164D6CDB"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9.2</w:t>
            </w:r>
          </w:p>
        </w:tc>
        <w:tc>
          <w:tcPr>
            <w:tcW w:w="8850" w:type="dxa"/>
          </w:tcPr>
          <w:p w14:paraId="3355D378" w14:textId="77777777" w:rsidR="00EA4E2C" w:rsidRPr="000F38DF" w:rsidRDefault="00EA4E2C" w:rsidP="00016979">
            <w:pPr>
              <w:spacing w:line="360" w:lineRule="auto"/>
              <w:contextualSpacing/>
              <w:jc w:val="both"/>
              <w:rPr>
                <w:rFonts w:ascii="Arial" w:hAnsi="Arial" w:cs="Arial"/>
                <w:sz w:val="20"/>
                <w:szCs w:val="20"/>
              </w:rPr>
            </w:pPr>
            <w:r w:rsidRPr="000F38DF">
              <w:rPr>
                <w:rFonts w:ascii="Arial" w:hAnsi="Arial" w:cs="Arial"/>
                <w:sz w:val="20"/>
                <w:szCs w:val="20"/>
              </w:rPr>
              <w:t>Acquisition and disposal of all goods required to meet the strategic goals outlined in the Integrated Development Plan must be quantified, budgeted, and planned to ensure timely and effective delivery, appropriate quality at a fair cost to meet the needs of the municipality and community.</w:t>
            </w:r>
          </w:p>
        </w:tc>
      </w:tr>
      <w:tr w:rsidR="00EA4E2C" w:rsidRPr="000F38DF" w14:paraId="66335AB0" w14:textId="77777777" w:rsidTr="00196543">
        <w:tc>
          <w:tcPr>
            <w:tcW w:w="1356" w:type="dxa"/>
          </w:tcPr>
          <w:p w14:paraId="1E0D830C"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9.2.1</w:t>
            </w:r>
          </w:p>
        </w:tc>
        <w:tc>
          <w:tcPr>
            <w:tcW w:w="8850" w:type="dxa"/>
          </w:tcPr>
          <w:p w14:paraId="07691ABC"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Arial" w:hAnsi="Arial" w:cs="Arial"/>
                <w:sz w:val="20"/>
                <w:szCs w:val="20"/>
              </w:rPr>
              <w:t>The Municipality’s Integrated Development Plan (IDP) is a comprehensive strategy document setting out how the Municipality intends to tackle its development challenges in a financial year.  It is based on the IDP that the resources of the municipality will be allocated and on which the budget is based.</w:t>
            </w:r>
          </w:p>
        </w:tc>
      </w:tr>
      <w:tr w:rsidR="00EA4E2C" w:rsidRPr="000F38DF" w14:paraId="23BBCC99" w14:textId="77777777" w:rsidTr="00196543">
        <w:tc>
          <w:tcPr>
            <w:tcW w:w="1356" w:type="dxa"/>
          </w:tcPr>
          <w:p w14:paraId="5B2AFB36"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9.2.2</w:t>
            </w:r>
          </w:p>
        </w:tc>
        <w:tc>
          <w:tcPr>
            <w:tcW w:w="8850" w:type="dxa"/>
          </w:tcPr>
          <w:p w14:paraId="1AF42854" w14:textId="77777777" w:rsidR="00EA4E2C" w:rsidRPr="000F38DF" w:rsidRDefault="00EA4E2C" w:rsidP="00016979">
            <w:pPr>
              <w:spacing w:line="360" w:lineRule="auto"/>
              <w:contextualSpacing/>
              <w:jc w:val="both"/>
              <w:rPr>
                <w:rFonts w:ascii="Arial" w:hAnsi="Arial" w:cs="Arial"/>
                <w:sz w:val="20"/>
                <w:szCs w:val="20"/>
              </w:rPr>
            </w:pPr>
            <w:r w:rsidRPr="000F38DF">
              <w:rPr>
                <w:rFonts w:ascii="Arial" w:hAnsi="Arial" w:cs="Arial"/>
                <w:sz w:val="20"/>
                <w:szCs w:val="20"/>
              </w:rPr>
              <w:t>Critical delivery dates must be determined and adhered to as set out in the service delivery and budget implementation plan contemplated in section 69(3)(a) of the MFMA.</w:t>
            </w:r>
          </w:p>
        </w:tc>
      </w:tr>
      <w:tr w:rsidR="00EA4E2C" w:rsidRPr="000F38DF" w14:paraId="53CA3709" w14:textId="77777777" w:rsidTr="00196543">
        <w:tc>
          <w:tcPr>
            <w:tcW w:w="1356" w:type="dxa"/>
          </w:tcPr>
          <w:p w14:paraId="76A4D841"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9.3</w:t>
            </w:r>
          </w:p>
        </w:tc>
        <w:tc>
          <w:tcPr>
            <w:tcW w:w="8850" w:type="dxa"/>
          </w:tcPr>
          <w:p w14:paraId="2D092B2D"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Arial" w:hAnsi="Arial" w:cs="Arial"/>
                <w:sz w:val="20"/>
                <w:szCs w:val="20"/>
              </w:rPr>
              <w:t>If the requirement is of a repetitive nature and there are benefits of economies of scale, a contract for a specific commodity should be arranged.</w:t>
            </w:r>
          </w:p>
        </w:tc>
      </w:tr>
      <w:tr w:rsidR="00EA4E2C" w:rsidRPr="000F38DF" w14:paraId="2A352F22" w14:textId="77777777" w:rsidTr="00196543">
        <w:tc>
          <w:tcPr>
            <w:tcW w:w="1356" w:type="dxa"/>
          </w:tcPr>
          <w:p w14:paraId="0FAE3E5F"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lastRenderedPageBreak/>
              <w:t>9.4</w:t>
            </w:r>
          </w:p>
        </w:tc>
        <w:tc>
          <w:tcPr>
            <w:tcW w:w="8850" w:type="dxa"/>
          </w:tcPr>
          <w:p w14:paraId="2A9B7DC8"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Arial" w:hAnsi="Arial" w:cs="Arial"/>
                <w:sz w:val="20"/>
                <w:szCs w:val="20"/>
              </w:rPr>
              <w:t>In order to compile the correct specifications industry analysis / research must be regularly undertaken to ensure future needs and technology benefits are maximised.</w:t>
            </w:r>
          </w:p>
        </w:tc>
      </w:tr>
      <w:tr w:rsidR="00EA4E2C" w:rsidRPr="000F38DF" w14:paraId="1D2FEBA0" w14:textId="77777777" w:rsidTr="00196543">
        <w:tc>
          <w:tcPr>
            <w:tcW w:w="1356" w:type="dxa"/>
          </w:tcPr>
          <w:p w14:paraId="555DFE25"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9.5</w:t>
            </w:r>
          </w:p>
        </w:tc>
        <w:tc>
          <w:tcPr>
            <w:tcW w:w="8850" w:type="dxa"/>
          </w:tcPr>
          <w:p w14:paraId="11EBC6A2"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Arial" w:hAnsi="Arial" w:cs="Arial"/>
                <w:sz w:val="20"/>
                <w:szCs w:val="20"/>
              </w:rPr>
              <w:t xml:space="preserve">In order to achieve effective demand management, </w:t>
            </w:r>
            <w:r w:rsidRPr="000F38DF">
              <w:rPr>
                <w:rFonts w:ascii="Arial" w:hAnsi="Arial" w:cs="Arial"/>
                <w:b/>
                <w:sz w:val="20"/>
                <w:szCs w:val="20"/>
              </w:rPr>
              <w:t>the Divisional Manager</w:t>
            </w:r>
            <w:r w:rsidRPr="000F38DF">
              <w:rPr>
                <w:rFonts w:ascii="Arial" w:hAnsi="Arial" w:cs="Arial"/>
                <w:sz w:val="20"/>
                <w:szCs w:val="20"/>
              </w:rPr>
              <w:t>: Supply Chain Management shall continuously ensure:</w:t>
            </w:r>
          </w:p>
        </w:tc>
      </w:tr>
      <w:tr w:rsidR="00EA4E2C" w:rsidRPr="000F38DF" w14:paraId="53F82E29" w14:textId="77777777" w:rsidTr="00196543">
        <w:tc>
          <w:tcPr>
            <w:tcW w:w="1356" w:type="dxa"/>
          </w:tcPr>
          <w:p w14:paraId="526F2A7F"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9.5.1</w:t>
            </w:r>
          </w:p>
        </w:tc>
        <w:tc>
          <w:tcPr>
            <w:tcW w:w="8850" w:type="dxa"/>
          </w:tcPr>
          <w:p w14:paraId="0DBE2E05"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Arial" w:hAnsi="Arial" w:cs="Arial"/>
                <w:sz w:val="20"/>
                <w:szCs w:val="20"/>
              </w:rPr>
              <w:t>That efficient and effective provisioning and procurement systems and practices are implemented to enable the Municipality to deliver the required quantity and quality of services to the communities.</w:t>
            </w:r>
          </w:p>
        </w:tc>
      </w:tr>
      <w:tr w:rsidR="00EA4E2C" w:rsidRPr="000F38DF" w14:paraId="3D79FF65" w14:textId="77777777" w:rsidTr="00196543">
        <w:tc>
          <w:tcPr>
            <w:tcW w:w="1356" w:type="dxa"/>
          </w:tcPr>
          <w:p w14:paraId="730FCB82"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9.5.2</w:t>
            </w:r>
          </w:p>
        </w:tc>
        <w:tc>
          <w:tcPr>
            <w:tcW w:w="8850" w:type="dxa"/>
          </w:tcPr>
          <w:p w14:paraId="3FFF3AA7"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Arial" w:hAnsi="Arial" w:cs="Arial"/>
                <w:sz w:val="20"/>
                <w:szCs w:val="20"/>
              </w:rPr>
              <w:t>The establishment of uniformity in policies, procedures, documents and contract options and the implementation of sound systems of control and accountability.</w:t>
            </w:r>
          </w:p>
        </w:tc>
      </w:tr>
      <w:tr w:rsidR="00EA4E2C" w:rsidRPr="000F38DF" w14:paraId="7F706B03" w14:textId="77777777" w:rsidTr="00196543">
        <w:tc>
          <w:tcPr>
            <w:tcW w:w="1356" w:type="dxa"/>
          </w:tcPr>
          <w:p w14:paraId="0C47A0A8"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9.5.3</w:t>
            </w:r>
          </w:p>
        </w:tc>
        <w:tc>
          <w:tcPr>
            <w:tcW w:w="8850" w:type="dxa"/>
          </w:tcPr>
          <w:p w14:paraId="32EB1424"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Arial" w:hAnsi="Arial" w:cs="Arial"/>
                <w:sz w:val="20"/>
                <w:szCs w:val="20"/>
              </w:rPr>
              <w:t>The development of a world-class professional supply chain management system which results in continuing improvement in affordability and value for money, based on total cost of ownership and quality of procurement as competition amongst suppliers is enhanced.</w:t>
            </w:r>
          </w:p>
        </w:tc>
      </w:tr>
      <w:tr w:rsidR="00EA4E2C" w:rsidRPr="000F38DF" w14:paraId="09435162" w14:textId="77777777" w:rsidTr="00196543">
        <w:tc>
          <w:tcPr>
            <w:tcW w:w="1356" w:type="dxa"/>
          </w:tcPr>
          <w:p w14:paraId="16C64C4D"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9.5.4</w:t>
            </w:r>
          </w:p>
        </w:tc>
        <w:tc>
          <w:tcPr>
            <w:tcW w:w="8850" w:type="dxa"/>
          </w:tcPr>
          <w:p w14:paraId="5069E357" w14:textId="77777777" w:rsidR="00EA4E2C" w:rsidRPr="000F38DF" w:rsidRDefault="00EA4E2C" w:rsidP="00016979">
            <w:pPr>
              <w:spacing w:line="360" w:lineRule="auto"/>
              <w:contextualSpacing/>
              <w:jc w:val="both"/>
              <w:rPr>
                <w:rFonts w:ascii="Arial" w:hAnsi="Arial" w:cs="Arial"/>
                <w:sz w:val="20"/>
                <w:szCs w:val="20"/>
              </w:rPr>
            </w:pPr>
            <w:r w:rsidRPr="000F38DF">
              <w:rPr>
                <w:rFonts w:ascii="Arial" w:hAnsi="Arial" w:cs="Arial"/>
                <w:sz w:val="20"/>
                <w:szCs w:val="20"/>
              </w:rPr>
              <w:t xml:space="preserve">In dealing with suppliers and potential </w:t>
            </w:r>
            <w:r w:rsidR="00F449F7" w:rsidRPr="000F38DF">
              <w:rPr>
                <w:rFonts w:ascii="Arial" w:hAnsi="Arial" w:cs="Arial"/>
                <w:sz w:val="20"/>
                <w:szCs w:val="20"/>
              </w:rPr>
              <w:t>suppliers that</w:t>
            </w:r>
            <w:r w:rsidRPr="000F38DF">
              <w:rPr>
                <w:rFonts w:ascii="Arial" w:hAnsi="Arial" w:cs="Arial"/>
                <w:sz w:val="20"/>
                <w:szCs w:val="20"/>
              </w:rPr>
              <w:t xml:space="preserve"> the Municipality shall respond promptly, courteously, and efficiently to enquiries, suggestions and complaints.</w:t>
            </w:r>
          </w:p>
        </w:tc>
      </w:tr>
      <w:tr w:rsidR="00EA4E2C" w:rsidRPr="000F38DF" w14:paraId="780B274A" w14:textId="77777777" w:rsidTr="00196543">
        <w:tc>
          <w:tcPr>
            <w:tcW w:w="1356" w:type="dxa"/>
          </w:tcPr>
          <w:p w14:paraId="7695C8BB"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9.6</w:t>
            </w:r>
          </w:p>
        </w:tc>
        <w:tc>
          <w:tcPr>
            <w:tcW w:w="8850" w:type="dxa"/>
          </w:tcPr>
          <w:p w14:paraId="6B42AD9C"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Arial" w:hAnsi="Arial" w:cs="Arial"/>
                <w:sz w:val="20"/>
                <w:szCs w:val="20"/>
              </w:rPr>
              <w:t>Major Activities</w:t>
            </w:r>
          </w:p>
        </w:tc>
      </w:tr>
      <w:tr w:rsidR="00EA4E2C" w:rsidRPr="000F38DF" w14:paraId="6397F473" w14:textId="77777777" w:rsidTr="00196543">
        <w:tc>
          <w:tcPr>
            <w:tcW w:w="1356" w:type="dxa"/>
          </w:tcPr>
          <w:p w14:paraId="5EEF3831"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9.6.1</w:t>
            </w:r>
          </w:p>
        </w:tc>
        <w:tc>
          <w:tcPr>
            <w:tcW w:w="8850" w:type="dxa"/>
          </w:tcPr>
          <w:p w14:paraId="1A4BA8D0"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Arial" w:hAnsi="Arial" w:cs="Arial"/>
                <w:sz w:val="20"/>
                <w:szCs w:val="20"/>
              </w:rPr>
              <w:t>Demand management lies at the beginning of the supply chain and the major activities associated with identifying demand are:</w:t>
            </w:r>
          </w:p>
        </w:tc>
      </w:tr>
      <w:tr w:rsidR="00EA4E2C" w:rsidRPr="000F38DF" w14:paraId="283EA318" w14:textId="77777777" w:rsidTr="00196543">
        <w:tc>
          <w:tcPr>
            <w:tcW w:w="1356" w:type="dxa"/>
          </w:tcPr>
          <w:p w14:paraId="5789C527"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9.6.1.1</w:t>
            </w:r>
          </w:p>
        </w:tc>
        <w:tc>
          <w:tcPr>
            <w:tcW w:w="8850" w:type="dxa"/>
          </w:tcPr>
          <w:p w14:paraId="5B5D6027"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Arial" w:hAnsi="Arial" w:cs="Arial"/>
                <w:sz w:val="20"/>
                <w:szCs w:val="20"/>
              </w:rPr>
              <w:t>establishing requirements;</w:t>
            </w:r>
          </w:p>
        </w:tc>
      </w:tr>
      <w:tr w:rsidR="00EA4E2C" w:rsidRPr="000F38DF" w14:paraId="611513DE" w14:textId="77777777" w:rsidTr="00196543">
        <w:tc>
          <w:tcPr>
            <w:tcW w:w="1356" w:type="dxa"/>
          </w:tcPr>
          <w:p w14:paraId="06038AEA"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9.6.1.2</w:t>
            </w:r>
          </w:p>
        </w:tc>
        <w:tc>
          <w:tcPr>
            <w:tcW w:w="8850" w:type="dxa"/>
          </w:tcPr>
          <w:p w14:paraId="50F4F984"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Arial" w:hAnsi="Arial" w:cs="Arial"/>
                <w:sz w:val="20"/>
                <w:szCs w:val="20"/>
              </w:rPr>
              <w:t>determining needs; and</w:t>
            </w:r>
          </w:p>
        </w:tc>
      </w:tr>
      <w:tr w:rsidR="00EA4E2C" w:rsidRPr="000F38DF" w14:paraId="02160DAA" w14:textId="77777777" w:rsidTr="00196543">
        <w:tc>
          <w:tcPr>
            <w:tcW w:w="1356" w:type="dxa"/>
          </w:tcPr>
          <w:p w14:paraId="00A82077"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9.6.1.3</w:t>
            </w:r>
          </w:p>
        </w:tc>
        <w:tc>
          <w:tcPr>
            <w:tcW w:w="8850" w:type="dxa"/>
          </w:tcPr>
          <w:p w14:paraId="4CF22F86"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Arial" w:hAnsi="Arial" w:cs="Arial"/>
                <w:sz w:val="20"/>
                <w:szCs w:val="20"/>
              </w:rPr>
              <w:t>deciding on appropriate procurement strategies.</w:t>
            </w:r>
          </w:p>
        </w:tc>
      </w:tr>
      <w:tr w:rsidR="00EA4E2C" w:rsidRPr="000F38DF" w14:paraId="0CCA4C53" w14:textId="77777777" w:rsidTr="00196543">
        <w:tc>
          <w:tcPr>
            <w:tcW w:w="1356" w:type="dxa"/>
          </w:tcPr>
          <w:p w14:paraId="2316D381"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9.6.2</w:t>
            </w:r>
          </w:p>
        </w:tc>
        <w:tc>
          <w:tcPr>
            <w:tcW w:w="8850" w:type="dxa"/>
          </w:tcPr>
          <w:p w14:paraId="3DBCBDCE"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Arial" w:hAnsi="Arial" w:cs="Arial"/>
                <w:sz w:val="20"/>
                <w:szCs w:val="20"/>
              </w:rPr>
              <w:t>Demand management accordingly shall involve the following activities:</w:t>
            </w:r>
          </w:p>
        </w:tc>
      </w:tr>
      <w:tr w:rsidR="00EA4E2C" w:rsidRPr="000F38DF" w14:paraId="24120231" w14:textId="77777777" w:rsidTr="00196543">
        <w:tc>
          <w:tcPr>
            <w:tcW w:w="1356" w:type="dxa"/>
          </w:tcPr>
          <w:p w14:paraId="47DEC061"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9.6.2.1</w:t>
            </w:r>
          </w:p>
        </w:tc>
        <w:tc>
          <w:tcPr>
            <w:tcW w:w="8850" w:type="dxa"/>
          </w:tcPr>
          <w:p w14:paraId="478713DE"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Arial" w:hAnsi="Arial" w:cs="Arial"/>
                <w:sz w:val="20"/>
                <w:szCs w:val="20"/>
              </w:rPr>
              <w:t>understanding the future needs;</w:t>
            </w:r>
          </w:p>
        </w:tc>
      </w:tr>
      <w:tr w:rsidR="00EA4E2C" w:rsidRPr="000F38DF" w14:paraId="6FBA361E" w14:textId="77777777" w:rsidTr="00196543">
        <w:tc>
          <w:tcPr>
            <w:tcW w:w="1356" w:type="dxa"/>
          </w:tcPr>
          <w:p w14:paraId="61EAE3C5"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9.6.2.2</w:t>
            </w:r>
          </w:p>
        </w:tc>
        <w:tc>
          <w:tcPr>
            <w:tcW w:w="8850" w:type="dxa"/>
          </w:tcPr>
          <w:p w14:paraId="0B30F1D5"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Arial" w:hAnsi="Arial" w:cs="Arial"/>
                <w:sz w:val="20"/>
                <w:szCs w:val="20"/>
              </w:rPr>
              <w:t>identifying critical delivery dates;</w:t>
            </w:r>
          </w:p>
        </w:tc>
      </w:tr>
      <w:tr w:rsidR="00EA4E2C" w:rsidRPr="000F38DF" w14:paraId="246DFA87" w14:textId="77777777" w:rsidTr="00196543">
        <w:tc>
          <w:tcPr>
            <w:tcW w:w="1356" w:type="dxa"/>
          </w:tcPr>
          <w:p w14:paraId="55BB1083"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9.6.2.3</w:t>
            </w:r>
          </w:p>
        </w:tc>
        <w:tc>
          <w:tcPr>
            <w:tcW w:w="8850" w:type="dxa"/>
          </w:tcPr>
          <w:p w14:paraId="047555EC"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Arial" w:hAnsi="Arial" w:cs="Arial"/>
                <w:sz w:val="20"/>
                <w:szCs w:val="20"/>
              </w:rPr>
              <w:t>identifying the frequency of the need;</w:t>
            </w:r>
          </w:p>
        </w:tc>
      </w:tr>
      <w:tr w:rsidR="00EA4E2C" w:rsidRPr="000F38DF" w14:paraId="0A25ED2A" w14:textId="77777777" w:rsidTr="00196543">
        <w:tc>
          <w:tcPr>
            <w:tcW w:w="1356" w:type="dxa"/>
          </w:tcPr>
          <w:p w14:paraId="2A30E4EF"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9.6.2.4</w:t>
            </w:r>
          </w:p>
        </w:tc>
        <w:tc>
          <w:tcPr>
            <w:tcW w:w="8850" w:type="dxa"/>
          </w:tcPr>
          <w:p w14:paraId="30CB8123"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Arial" w:hAnsi="Arial" w:cs="Arial"/>
                <w:sz w:val="20"/>
                <w:szCs w:val="20"/>
              </w:rPr>
              <w:t>linking the requirements to the budget;</w:t>
            </w:r>
          </w:p>
        </w:tc>
      </w:tr>
      <w:tr w:rsidR="00EA4E2C" w:rsidRPr="000F38DF" w14:paraId="4B68E0BD" w14:textId="77777777" w:rsidTr="00196543">
        <w:tc>
          <w:tcPr>
            <w:tcW w:w="1356" w:type="dxa"/>
          </w:tcPr>
          <w:p w14:paraId="6C0828BD"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9.6.2.5</w:t>
            </w:r>
          </w:p>
        </w:tc>
        <w:tc>
          <w:tcPr>
            <w:tcW w:w="8850" w:type="dxa"/>
          </w:tcPr>
          <w:p w14:paraId="100FDB9D"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Arial" w:hAnsi="Arial" w:cs="Arial"/>
                <w:sz w:val="20"/>
                <w:szCs w:val="20"/>
              </w:rPr>
              <w:t>conducting expenditure analyses based on past expenditure;</w:t>
            </w:r>
          </w:p>
        </w:tc>
      </w:tr>
      <w:tr w:rsidR="00EA4E2C" w:rsidRPr="000F38DF" w14:paraId="6609A204" w14:textId="77777777" w:rsidTr="00196543">
        <w:tc>
          <w:tcPr>
            <w:tcW w:w="1356" w:type="dxa"/>
          </w:tcPr>
          <w:p w14:paraId="1182902C"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9.6.2.6</w:t>
            </w:r>
          </w:p>
        </w:tc>
        <w:tc>
          <w:tcPr>
            <w:tcW w:w="8850" w:type="dxa"/>
          </w:tcPr>
          <w:p w14:paraId="58E1B5D5"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Arial" w:hAnsi="Arial" w:cs="Arial"/>
                <w:sz w:val="20"/>
                <w:szCs w:val="20"/>
              </w:rPr>
              <w:t>determining requirements;</w:t>
            </w:r>
          </w:p>
        </w:tc>
      </w:tr>
      <w:tr w:rsidR="00EA4E2C" w:rsidRPr="000F38DF" w14:paraId="4CF8D5EB" w14:textId="77777777" w:rsidTr="00196543">
        <w:tc>
          <w:tcPr>
            <w:tcW w:w="1356" w:type="dxa"/>
          </w:tcPr>
          <w:p w14:paraId="1A99540A"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9.6.2.7</w:t>
            </w:r>
          </w:p>
        </w:tc>
        <w:tc>
          <w:tcPr>
            <w:tcW w:w="8850" w:type="dxa"/>
          </w:tcPr>
          <w:p w14:paraId="0739BC48"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Arial" w:hAnsi="Arial" w:cs="Arial"/>
                <w:sz w:val="20"/>
                <w:szCs w:val="20"/>
              </w:rPr>
              <w:t>conducting commodity analyses in order to check for alternatives; and</w:t>
            </w:r>
          </w:p>
        </w:tc>
      </w:tr>
      <w:tr w:rsidR="00EA4E2C" w:rsidRPr="000F38DF" w14:paraId="19F91D06" w14:textId="77777777" w:rsidTr="00196543">
        <w:tc>
          <w:tcPr>
            <w:tcW w:w="1356" w:type="dxa"/>
          </w:tcPr>
          <w:p w14:paraId="01338851"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9.6.2.8</w:t>
            </w:r>
          </w:p>
        </w:tc>
        <w:tc>
          <w:tcPr>
            <w:tcW w:w="8850" w:type="dxa"/>
          </w:tcPr>
          <w:p w14:paraId="31014D24"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Arial" w:hAnsi="Arial" w:cs="Arial"/>
                <w:sz w:val="20"/>
                <w:szCs w:val="20"/>
              </w:rPr>
              <w:t>conducting industry analyses.</w:t>
            </w:r>
          </w:p>
        </w:tc>
      </w:tr>
      <w:tr w:rsidR="00EA4E2C" w:rsidRPr="000F38DF" w14:paraId="6519B0C9" w14:textId="77777777" w:rsidTr="00196543">
        <w:tc>
          <w:tcPr>
            <w:tcW w:w="10206" w:type="dxa"/>
            <w:gridSpan w:val="2"/>
          </w:tcPr>
          <w:p w14:paraId="04DB1DFA" w14:textId="77777777" w:rsidR="00EA4E2C" w:rsidRPr="000F38DF" w:rsidRDefault="00EA4E2C" w:rsidP="00016979">
            <w:pPr>
              <w:pStyle w:val="NoSpacing"/>
              <w:spacing w:line="360" w:lineRule="auto"/>
              <w:jc w:val="center"/>
              <w:rPr>
                <w:rFonts w:ascii="Britannic Bold" w:hAnsi="Britannic Bold"/>
                <w:sz w:val="20"/>
                <w:szCs w:val="20"/>
              </w:rPr>
            </w:pPr>
          </w:p>
        </w:tc>
      </w:tr>
      <w:tr w:rsidR="00EA4E2C" w:rsidRPr="000F38DF" w14:paraId="03DE9440" w14:textId="77777777" w:rsidTr="00196543">
        <w:tc>
          <w:tcPr>
            <w:tcW w:w="10206" w:type="dxa"/>
            <w:gridSpan w:val="2"/>
          </w:tcPr>
          <w:p w14:paraId="259FF09E" w14:textId="77777777" w:rsidR="00EA4E2C" w:rsidRPr="000F38DF" w:rsidRDefault="00EA4E2C" w:rsidP="00016979">
            <w:pPr>
              <w:pStyle w:val="NoSpacing"/>
              <w:spacing w:line="360" w:lineRule="auto"/>
              <w:jc w:val="center"/>
              <w:rPr>
                <w:rFonts w:ascii="Britannic Bold" w:hAnsi="Britannic Bold" w:cs="Arial"/>
                <w:sz w:val="24"/>
                <w:szCs w:val="20"/>
              </w:rPr>
            </w:pPr>
            <w:r w:rsidRPr="000F38DF">
              <w:rPr>
                <w:rFonts w:ascii="Britannic Bold" w:hAnsi="Britannic Bold" w:cs="Arial"/>
                <w:sz w:val="24"/>
                <w:szCs w:val="20"/>
              </w:rPr>
              <w:t>PART 2: ACQUISITION MANAGEMENT</w:t>
            </w:r>
          </w:p>
        </w:tc>
      </w:tr>
      <w:tr w:rsidR="00EA4E2C" w:rsidRPr="000F38DF" w14:paraId="0A0A49D5" w14:textId="77777777" w:rsidTr="00196543">
        <w:tc>
          <w:tcPr>
            <w:tcW w:w="10206" w:type="dxa"/>
            <w:gridSpan w:val="2"/>
          </w:tcPr>
          <w:p w14:paraId="0CEA0D3B" w14:textId="77777777" w:rsidR="00EA4E2C" w:rsidRPr="000F38DF" w:rsidRDefault="00EA4E2C" w:rsidP="00016979">
            <w:pPr>
              <w:pStyle w:val="NoSpacing"/>
              <w:spacing w:line="360" w:lineRule="auto"/>
              <w:jc w:val="center"/>
              <w:rPr>
                <w:rFonts w:ascii="Britannic Bold" w:hAnsi="Britannic Bold"/>
                <w:sz w:val="20"/>
                <w:szCs w:val="20"/>
              </w:rPr>
            </w:pPr>
          </w:p>
        </w:tc>
      </w:tr>
      <w:tr w:rsidR="00EA4E2C" w:rsidRPr="000F38DF" w14:paraId="7706572B" w14:textId="77777777" w:rsidTr="00196543">
        <w:tc>
          <w:tcPr>
            <w:tcW w:w="1356" w:type="dxa"/>
          </w:tcPr>
          <w:p w14:paraId="47BF2919"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10.</w:t>
            </w:r>
          </w:p>
        </w:tc>
        <w:tc>
          <w:tcPr>
            <w:tcW w:w="8850" w:type="dxa"/>
          </w:tcPr>
          <w:p w14:paraId="0B98912E" w14:textId="77777777" w:rsidR="00EA4E2C" w:rsidRPr="000F38DF" w:rsidRDefault="00EA4E2C" w:rsidP="00016979">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SYSTEM OF ACQUISITION MANAGEMENT</w:t>
            </w:r>
          </w:p>
        </w:tc>
      </w:tr>
      <w:tr w:rsidR="00EA4E2C" w:rsidRPr="000F38DF" w14:paraId="6D7B05F1" w14:textId="77777777" w:rsidTr="00196543">
        <w:tc>
          <w:tcPr>
            <w:tcW w:w="1356" w:type="dxa"/>
          </w:tcPr>
          <w:p w14:paraId="494AF512"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10.1</w:t>
            </w:r>
          </w:p>
        </w:tc>
        <w:tc>
          <w:tcPr>
            <w:tcW w:w="8850" w:type="dxa"/>
          </w:tcPr>
          <w:p w14:paraId="5BA89578"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Arial" w:hAnsi="Arial" w:cs="Arial"/>
                <w:sz w:val="20"/>
                <w:szCs w:val="20"/>
              </w:rPr>
              <w:t>Through operational procedures, an effective system of acquisition management is to be established to ensure: -</w:t>
            </w:r>
          </w:p>
        </w:tc>
      </w:tr>
      <w:tr w:rsidR="00EA4E2C" w:rsidRPr="000F38DF" w14:paraId="064F7D9E" w14:textId="77777777" w:rsidTr="00196543">
        <w:tc>
          <w:tcPr>
            <w:tcW w:w="1356" w:type="dxa"/>
          </w:tcPr>
          <w:p w14:paraId="239FD73A"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10.1.1</w:t>
            </w:r>
          </w:p>
        </w:tc>
        <w:tc>
          <w:tcPr>
            <w:tcW w:w="8850" w:type="dxa"/>
          </w:tcPr>
          <w:p w14:paraId="46109C78"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Arial" w:hAnsi="Arial" w:cs="Arial"/>
                <w:sz w:val="20"/>
                <w:szCs w:val="20"/>
              </w:rPr>
              <w:t>that goods and services are procured in accordance with authorised processes only;</w:t>
            </w:r>
          </w:p>
        </w:tc>
      </w:tr>
      <w:tr w:rsidR="00EA4E2C" w:rsidRPr="000F38DF" w14:paraId="4D22806D" w14:textId="77777777" w:rsidTr="00196543">
        <w:tc>
          <w:tcPr>
            <w:tcW w:w="1356" w:type="dxa"/>
          </w:tcPr>
          <w:p w14:paraId="3292B798"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10.1.2</w:t>
            </w:r>
          </w:p>
        </w:tc>
        <w:tc>
          <w:tcPr>
            <w:tcW w:w="8850" w:type="dxa"/>
          </w:tcPr>
          <w:p w14:paraId="419A079A"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Arial" w:hAnsi="Arial" w:cs="Arial"/>
                <w:sz w:val="20"/>
                <w:szCs w:val="20"/>
              </w:rPr>
              <w:t>that expenditure on goods and services is incurred in terms of an approved budget in terms of section 15 of the MFMA;</w:t>
            </w:r>
          </w:p>
        </w:tc>
      </w:tr>
      <w:tr w:rsidR="00EA4E2C" w:rsidRPr="000F38DF" w14:paraId="10499436" w14:textId="77777777" w:rsidTr="00196543">
        <w:tc>
          <w:tcPr>
            <w:tcW w:w="1356" w:type="dxa"/>
          </w:tcPr>
          <w:p w14:paraId="3FA5BB80"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10.1.3</w:t>
            </w:r>
          </w:p>
        </w:tc>
        <w:tc>
          <w:tcPr>
            <w:tcW w:w="8850" w:type="dxa"/>
          </w:tcPr>
          <w:p w14:paraId="5416F889"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Arial" w:hAnsi="Arial" w:cs="Arial"/>
                <w:sz w:val="20"/>
                <w:szCs w:val="20"/>
              </w:rPr>
              <w:t>that the threshold values for the different procurement processes are complied with;</w:t>
            </w:r>
          </w:p>
        </w:tc>
      </w:tr>
      <w:tr w:rsidR="00EA4E2C" w:rsidRPr="000F38DF" w14:paraId="2D05B3A1" w14:textId="77777777" w:rsidTr="00196543">
        <w:tc>
          <w:tcPr>
            <w:tcW w:w="1356" w:type="dxa"/>
          </w:tcPr>
          <w:p w14:paraId="71C7996E"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10.1.4</w:t>
            </w:r>
          </w:p>
        </w:tc>
        <w:tc>
          <w:tcPr>
            <w:tcW w:w="8850" w:type="dxa"/>
          </w:tcPr>
          <w:p w14:paraId="11560B8C" w14:textId="77777777" w:rsidR="00EA4E2C" w:rsidRPr="000F38DF" w:rsidRDefault="00EA4E2C" w:rsidP="00016979">
            <w:pPr>
              <w:spacing w:line="360" w:lineRule="auto"/>
              <w:contextualSpacing/>
              <w:jc w:val="both"/>
              <w:rPr>
                <w:rFonts w:ascii="Britannic Bold" w:hAnsi="Britannic Bold" w:cs="Arial"/>
                <w:b/>
                <w:sz w:val="20"/>
                <w:szCs w:val="20"/>
              </w:rPr>
            </w:pPr>
            <w:r w:rsidRPr="000F38DF">
              <w:rPr>
                <w:rFonts w:ascii="Arial" w:hAnsi="Arial" w:cs="Arial"/>
                <w:sz w:val="20"/>
                <w:szCs w:val="20"/>
              </w:rPr>
              <w:t>that bid documentation, evaluation and adjudication criteria as well as general conditions of contract, are in accordance with any applicable legislation;</w:t>
            </w:r>
          </w:p>
        </w:tc>
      </w:tr>
      <w:tr w:rsidR="00EA4E2C" w:rsidRPr="000F38DF" w14:paraId="21A11F50" w14:textId="77777777" w:rsidTr="00196543">
        <w:tc>
          <w:tcPr>
            <w:tcW w:w="1356" w:type="dxa"/>
          </w:tcPr>
          <w:p w14:paraId="4EC9030D" w14:textId="77777777" w:rsidR="00EA4E2C" w:rsidRPr="000F38DF" w:rsidRDefault="00EA4E2C" w:rsidP="00016979">
            <w:pPr>
              <w:pStyle w:val="NoSpacing"/>
              <w:spacing w:line="360" w:lineRule="auto"/>
              <w:rPr>
                <w:rFonts w:ascii="Britannic Bold" w:hAnsi="Britannic Bold"/>
                <w:sz w:val="20"/>
                <w:szCs w:val="20"/>
              </w:rPr>
            </w:pPr>
          </w:p>
        </w:tc>
        <w:tc>
          <w:tcPr>
            <w:tcW w:w="8850" w:type="dxa"/>
          </w:tcPr>
          <w:p w14:paraId="591CB84E" w14:textId="77777777" w:rsidR="00EA4E2C" w:rsidRDefault="00EA4E2C" w:rsidP="00016979">
            <w:pPr>
              <w:spacing w:line="360" w:lineRule="auto"/>
              <w:contextualSpacing/>
              <w:jc w:val="both"/>
              <w:rPr>
                <w:rFonts w:ascii="Britannic Bold" w:hAnsi="Britannic Bold" w:cs="Arial"/>
                <w:b/>
                <w:sz w:val="20"/>
                <w:szCs w:val="20"/>
              </w:rPr>
            </w:pPr>
          </w:p>
          <w:p w14:paraId="1086E237" w14:textId="4D0BCF4E" w:rsidR="00FB1EE1" w:rsidRPr="000F38DF" w:rsidRDefault="00FB1EE1" w:rsidP="00016979">
            <w:pPr>
              <w:spacing w:line="360" w:lineRule="auto"/>
              <w:contextualSpacing/>
              <w:jc w:val="both"/>
              <w:rPr>
                <w:rFonts w:ascii="Britannic Bold" w:hAnsi="Britannic Bold" w:cs="Arial"/>
                <w:b/>
                <w:sz w:val="20"/>
                <w:szCs w:val="20"/>
              </w:rPr>
            </w:pPr>
          </w:p>
        </w:tc>
      </w:tr>
      <w:tr w:rsidR="00EA4E2C" w:rsidRPr="000F38DF" w14:paraId="26B3E29F" w14:textId="77777777" w:rsidTr="00196543">
        <w:tc>
          <w:tcPr>
            <w:tcW w:w="1356" w:type="dxa"/>
          </w:tcPr>
          <w:p w14:paraId="3D3B16E8"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10.2</w:t>
            </w:r>
          </w:p>
        </w:tc>
        <w:tc>
          <w:tcPr>
            <w:tcW w:w="8850" w:type="dxa"/>
          </w:tcPr>
          <w:p w14:paraId="1EEA89C4" w14:textId="77777777" w:rsidR="00EA4E2C" w:rsidRPr="000F38DF" w:rsidRDefault="00EA4E2C" w:rsidP="00016979">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APPLICATION</w:t>
            </w:r>
          </w:p>
        </w:tc>
      </w:tr>
      <w:tr w:rsidR="00EA4E2C" w:rsidRPr="000F38DF" w14:paraId="66201F9A" w14:textId="77777777" w:rsidTr="00196543">
        <w:tc>
          <w:tcPr>
            <w:tcW w:w="1356" w:type="dxa"/>
          </w:tcPr>
          <w:p w14:paraId="5E09AD00"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10.2.1</w:t>
            </w:r>
          </w:p>
        </w:tc>
        <w:tc>
          <w:tcPr>
            <w:tcW w:w="8850" w:type="dxa"/>
          </w:tcPr>
          <w:p w14:paraId="343EBE87" w14:textId="77777777" w:rsidR="00EA4E2C" w:rsidRPr="000F38DF" w:rsidRDefault="00EA4E2C" w:rsidP="00016979">
            <w:pPr>
              <w:spacing w:line="360" w:lineRule="auto"/>
              <w:contextualSpacing/>
              <w:jc w:val="both"/>
              <w:rPr>
                <w:rFonts w:ascii="Arial" w:hAnsi="Arial" w:cs="Arial"/>
                <w:sz w:val="20"/>
                <w:szCs w:val="20"/>
              </w:rPr>
            </w:pPr>
            <w:r w:rsidRPr="000F38DF">
              <w:rPr>
                <w:rFonts w:ascii="Arial" w:hAnsi="Arial" w:cs="Arial"/>
                <w:sz w:val="20"/>
                <w:szCs w:val="20"/>
              </w:rPr>
              <w:t>This acquisition management system contains the general conditions and procedures which are applicable, as amended from time to time, to all procurement, contracts, and orders for the Municipality.</w:t>
            </w:r>
          </w:p>
        </w:tc>
      </w:tr>
      <w:tr w:rsidR="00EA4E2C" w:rsidRPr="000F38DF" w14:paraId="79DC0EC9" w14:textId="77777777" w:rsidTr="00196543">
        <w:tc>
          <w:tcPr>
            <w:tcW w:w="1356" w:type="dxa"/>
          </w:tcPr>
          <w:p w14:paraId="7969399F" w14:textId="77777777" w:rsidR="00EA4E2C" w:rsidRPr="000F38DF" w:rsidRDefault="00EA4E2C" w:rsidP="00016979">
            <w:pPr>
              <w:pStyle w:val="NoSpacing"/>
              <w:spacing w:line="360" w:lineRule="auto"/>
              <w:rPr>
                <w:rFonts w:ascii="Britannic Bold" w:hAnsi="Britannic Bold"/>
                <w:sz w:val="20"/>
                <w:szCs w:val="20"/>
              </w:rPr>
            </w:pPr>
          </w:p>
        </w:tc>
        <w:tc>
          <w:tcPr>
            <w:tcW w:w="8850" w:type="dxa"/>
          </w:tcPr>
          <w:p w14:paraId="54D4916E" w14:textId="77777777" w:rsidR="00EA4E2C" w:rsidRPr="000F38DF" w:rsidRDefault="00EA4E2C" w:rsidP="00016979">
            <w:pPr>
              <w:spacing w:line="360" w:lineRule="auto"/>
              <w:contextualSpacing/>
              <w:jc w:val="both"/>
              <w:rPr>
                <w:rFonts w:ascii="Britannic Bold" w:hAnsi="Britannic Bold" w:cs="Arial"/>
                <w:b/>
                <w:sz w:val="20"/>
                <w:szCs w:val="20"/>
              </w:rPr>
            </w:pPr>
          </w:p>
        </w:tc>
      </w:tr>
      <w:tr w:rsidR="00EA4E2C" w:rsidRPr="000F38DF" w14:paraId="145851CB" w14:textId="77777777" w:rsidTr="00196543">
        <w:tc>
          <w:tcPr>
            <w:tcW w:w="1356" w:type="dxa"/>
          </w:tcPr>
          <w:p w14:paraId="0A302F75"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10.3</w:t>
            </w:r>
          </w:p>
        </w:tc>
        <w:tc>
          <w:tcPr>
            <w:tcW w:w="8850" w:type="dxa"/>
          </w:tcPr>
          <w:p w14:paraId="7599477C" w14:textId="77777777" w:rsidR="00EA4E2C" w:rsidRPr="000F38DF" w:rsidRDefault="00EA4E2C" w:rsidP="00016979">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SUPPLIER DATABASE</w:t>
            </w:r>
          </w:p>
        </w:tc>
      </w:tr>
      <w:tr w:rsidR="00EA4E2C" w:rsidRPr="000F38DF" w14:paraId="7BDD797F" w14:textId="77777777" w:rsidTr="00196543">
        <w:tc>
          <w:tcPr>
            <w:tcW w:w="1356" w:type="dxa"/>
          </w:tcPr>
          <w:p w14:paraId="1B468209"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10.3</w:t>
            </w:r>
          </w:p>
        </w:tc>
        <w:tc>
          <w:tcPr>
            <w:tcW w:w="8850" w:type="dxa"/>
          </w:tcPr>
          <w:p w14:paraId="7AF749F7" w14:textId="77777777" w:rsidR="00EA4E2C" w:rsidRPr="000F38DF" w:rsidRDefault="00EA4E2C" w:rsidP="00016979">
            <w:pPr>
              <w:spacing w:line="360" w:lineRule="auto"/>
              <w:contextualSpacing/>
              <w:jc w:val="both"/>
              <w:rPr>
                <w:rFonts w:ascii="Arial" w:hAnsi="Arial" w:cs="Arial"/>
                <w:sz w:val="20"/>
                <w:szCs w:val="20"/>
              </w:rPr>
            </w:pPr>
            <w:r w:rsidRPr="000F38DF">
              <w:rPr>
                <w:rFonts w:ascii="Arial" w:hAnsi="Arial" w:cs="Arial"/>
                <w:sz w:val="20"/>
                <w:szCs w:val="20"/>
              </w:rPr>
              <w:t>The Accounting Officer shall ensure that the Municipality’s supplier are registered on Central Suppliers Database, through newspapers commonly circulating locally, the website of the Municipality, and any other appropriate ways, invite prospective suppliers of  goods  and  services, and any new commodities or types of services, construction works and  consultant  services  to  apply  for  listing  as an accredited prospective supplier.</w:t>
            </w:r>
          </w:p>
        </w:tc>
      </w:tr>
      <w:tr w:rsidR="00EA4E2C" w:rsidRPr="000F38DF" w14:paraId="2C596056" w14:textId="77777777" w:rsidTr="00196543">
        <w:tc>
          <w:tcPr>
            <w:tcW w:w="1356" w:type="dxa"/>
          </w:tcPr>
          <w:p w14:paraId="7A8AE535"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10.4</w:t>
            </w:r>
          </w:p>
        </w:tc>
        <w:tc>
          <w:tcPr>
            <w:tcW w:w="8850" w:type="dxa"/>
          </w:tcPr>
          <w:p w14:paraId="3D882DFF" w14:textId="77777777" w:rsidR="00EA4E2C" w:rsidRPr="000F38DF" w:rsidRDefault="00EA4E2C" w:rsidP="00016979">
            <w:pPr>
              <w:spacing w:line="360" w:lineRule="auto"/>
              <w:contextualSpacing/>
              <w:jc w:val="both"/>
              <w:rPr>
                <w:rFonts w:ascii="Arial" w:hAnsi="Arial" w:cs="Arial"/>
                <w:sz w:val="20"/>
                <w:szCs w:val="20"/>
              </w:rPr>
            </w:pPr>
            <w:r w:rsidRPr="000F38DF">
              <w:rPr>
                <w:rFonts w:ascii="Arial" w:hAnsi="Arial" w:cs="Arial"/>
                <w:sz w:val="20"/>
                <w:szCs w:val="20"/>
              </w:rPr>
              <w:t>The Accounting Officer shall disallow any prospective supplier to do business with the Municipality if they do not comply with the accreditation requirements based on standards, set by any relevant control bodies that govern or regulate the category of service or industry.</w:t>
            </w:r>
          </w:p>
        </w:tc>
      </w:tr>
      <w:tr w:rsidR="00EA4E2C" w:rsidRPr="000F38DF" w14:paraId="23836253" w14:textId="77777777" w:rsidTr="00196543">
        <w:tc>
          <w:tcPr>
            <w:tcW w:w="1356" w:type="dxa"/>
          </w:tcPr>
          <w:p w14:paraId="7BD18EC4"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10.5</w:t>
            </w:r>
          </w:p>
        </w:tc>
        <w:tc>
          <w:tcPr>
            <w:tcW w:w="8850" w:type="dxa"/>
          </w:tcPr>
          <w:p w14:paraId="315EF901" w14:textId="77777777" w:rsidR="00EA4E2C" w:rsidRPr="000F38DF" w:rsidRDefault="00EA4E2C" w:rsidP="00016979">
            <w:pPr>
              <w:spacing w:line="360" w:lineRule="auto"/>
              <w:contextualSpacing/>
              <w:jc w:val="both"/>
              <w:rPr>
                <w:rFonts w:ascii="Arial" w:hAnsi="Arial" w:cs="Arial"/>
                <w:sz w:val="20"/>
                <w:szCs w:val="20"/>
              </w:rPr>
            </w:pPr>
            <w:r w:rsidRPr="000F38DF">
              <w:rPr>
                <w:rFonts w:ascii="Arial" w:hAnsi="Arial" w:cs="Arial"/>
                <w:sz w:val="20"/>
                <w:szCs w:val="20"/>
              </w:rPr>
              <w:t>The Accounting Officer shall disallow the listing of any prospective supplier whose name appears on the National Treasury’s List of Restricted Suppliers and/or Register for Tender Defaulters and who is therefore prohibited from doing business with the public sector.</w:t>
            </w:r>
          </w:p>
        </w:tc>
      </w:tr>
      <w:tr w:rsidR="00EA4E2C" w:rsidRPr="000F38DF" w14:paraId="060C3286" w14:textId="77777777" w:rsidTr="00196543">
        <w:tc>
          <w:tcPr>
            <w:tcW w:w="1356" w:type="dxa"/>
          </w:tcPr>
          <w:p w14:paraId="025FBE28"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10.6</w:t>
            </w:r>
          </w:p>
        </w:tc>
        <w:tc>
          <w:tcPr>
            <w:tcW w:w="8850" w:type="dxa"/>
          </w:tcPr>
          <w:p w14:paraId="2E0EBA42" w14:textId="77777777" w:rsidR="00EA4E2C" w:rsidRPr="000F38DF" w:rsidRDefault="00EA4E2C" w:rsidP="00016979">
            <w:pPr>
              <w:spacing w:line="360" w:lineRule="auto"/>
              <w:contextualSpacing/>
              <w:jc w:val="both"/>
              <w:rPr>
                <w:rFonts w:ascii="Arial" w:hAnsi="Arial" w:cs="Arial"/>
                <w:sz w:val="20"/>
                <w:szCs w:val="20"/>
              </w:rPr>
            </w:pPr>
            <w:r w:rsidRPr="000F38DF">
              <w:rPr>
                <w:rFonts w:ascii="Arial" w:hAnsi="Arial" w:cs="Arial"/>
                <w:sz w:val="20"/>
                <w:szCs w:val="20"/>
              </w:rPr>
              <w:t xml:space="preserve">For quotations (up to and including </w:t>
            </w:r>
            <w:r w:rsidRPr="000F38DF">
              <w:rPr>
                <w:rFonts w:ascii="Arial" w:hAnsi="Arial" w:cs="Arial"/>
                <w:b/>
                <w:bCs/>
                <w:sz w:val="20"/>
                <w:szCs w:val="20"/>
              </w:rPr>
              <w:t>R200 000.00 [Two Hundred Thousand Rand]</w:t>
            </w:r>
            <w:r w:rsidRPr="000F38DF">
              <w:rPr>
                <w:rFonts w:ascii="Arial" w:hAnsi="Arial" w:cs="Arial"/>
                <w:sz w:val="20"/>
                <w:szCs w:val="20"/>
              </w:rPr>
              <w:t xml:space="preserve">) bidders are required to be registered on the Central Supplier Database (CSD)prior to the acceptance of their quotation (the issue of an official order) in respect of the goods or services required. Procurements above </w:t>
            </w:r>
            <w:r w:rsidRPr="000F38DF">
              <w:rPr>
                <w:rFonts w:ascii="Arial" w:hAnsi="Arial" w:cs="Arial"/>
                <w:b/>
                <w:bCs/>
                <w:sz w:val="20"/>
                <w:szCs w:val="20"/>
              </w:rPr>
              <w:t>R200 000.00 [Two Hundred Thousand Rand]</w:t>
            </w:r>
            <w:r w:rsidRPr="000F38DF">
              <w:rPr>
                <w:rFonts w:ascii="Arial" w:hAnsi="Arial" w:cs="Arial"/>
                <w:sz w:val="20"/>
                <w:szCs w:val="20"/>
              </w:rPr>
              <w:t xml:space="preserve"> go through a competitive bidding process</w:t>
            </w:r>
          </w:p>
        </w:tc>
      </w:tr>
      <w:tr w:rsidR="00EA4E2C" w:rsidRPr="000F38DF" w14:paraId="5CEB8FD5" w14:textId="77777777" w:rsidTr="00196543">
        <w:tc>
          <w:tcPr>
            <w:tcW w:w="1356" w:type="dxa"/>
          </w:tcPr>
          <w:p w14:paraId="1CFB002B"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10.7</w:t>
            </w:r>
          </w:p>
        </w:tc>
        <w:tc>
          <w:tcPr>
            <w:tcW w:w="8850" w:type="dxa"/>
          </w:tcPr>
          <w:p w14:paraId="64424204" w14:textId="77777777" w:rsidR="00EA4E2C" w:rsidRPr="000F38DF" w:rsidRDefault="00EA4E2C" w:rsidP="00016979">
            <w:pPr>
              <w:spacing w:line="360" w:lineRule="auto"/>
              <w:contextualSpacing/>
              <w:jc w:val="both"/>
              <w:rPr>
                <w:rFonts w:ascii="Arial" w:hAnsi="Arial" w:cs="Arial"/>
                <w:sz w:val="20"/>
                <w:szCs w:val="20"/>
              </w:rPr>
            </w:pPr>
            <w:r w:rsidRPr="000F38DF">
              <w:rPr>
                <w:rFonts w:ascii="Arial" w:hAnsi="Arial" w:cs="Arial"/>
                <w:sz w:val="20"/>
                <w:szCs w:val="20"/>
              </w:rPr>
              <w:t xml:space="preserve">Where bids exceed </w:t>
            </w:r>
            <w:r w:rsidRPr="000F38DF">
              <w:rPr>
                <w:rFonts w:ascii="Arial" w:hAnsi="Arial" w:cs="Arial"/>
                <w:b/>
                <w:bCs/>
                <w:sz w:val="20"/>
                <w:szCs w:val="20"/>
              </w:rPr>
              <w:t>R200 000.00 [Two Hundred Thousand]</w:t>
            </w:r>
            <w:r w:rsidRPr="000F38DF">
              <w:rPr>
                <w:rFonts w:ascii="Arial" w:hAnsi="Arial" w:cs="Arial"/>
                <w:sz w:val="20"/>
                <w:szCs w:val="20"/>
              </w:rPr>
              <w:t>, bidders who are not registered on the Central Suppliers Database are not precluded from submitting bids but must however be registered prior to the awarding of the tender.</w:t>
            </w:r>
          </w:p>
        </w:tc>
      </w:tr>
      <w:tr w:rsidR="00EA4E2C" w:rsidRPr="000F38DF" w14:paraId="1D66638B" w14:textId="77777777" w:rsidTr="00196543">
        <w:tc>
          <w:tcPr>
            <w:tcW w:w="1356" w:type="dxa"/>
          </w:tcPr>
          <w:p w14:paraId="53F9CC4C"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10.8</w:t>
            </w:r>
          </w:p>
        </w:tc>
        <w:tc>
          <w:tcPr>
            <w:tcW w:w="8850" w:type="dxa"/>
          </w:tcPr>
          <w:p w14:paraId="311F6B5C" w14:textId="77777777" w:rsidR="00EA4E2C" w:rsidRPr="000F38DF" w:rsidRDefault="00EA4E2C" w:rsidP="00016979">
            <w:pPr>
              <w:spacing w:line="360" w:lineRule="auto"/>
              <w:contextualSpacing/>
              <w:jc w:val="both"/>
              <w:rPr>
                <w:rFonts w:ascii="Arial" w:hAnsi="Arial" w:cs="Arial"/>
                <w:sz w:val="20"/>
                <w:szCs w:val="20"/>
              </w:rPr>
            </w:pPr>
            <w:r w:rsidRPr="000F38DF">
              <w:rPr>
                <w:rFonts w:ascii="Arial" w:hAnsi="Arial" w:cs="Arial"/>
                <w:sz w:val="20"/>
                <w:szCs w:val="20"/>
              </w:rPr>
              <w:t>All parties to a Joint Venture or Consortium must individually comply with the requirements of clauses 10.4 and 10.5 above.</w:t>
            </w:r>
          </w:p>
        </w:tc>
      </w:tr>
      <w:tr w:rsidR="00EA4E2C" w:rsidRPr="000F38DF" w14:paraId="37F2ABDA" w14:textId="77777777" w:rsidTr="00196543">
        <w:tc>
          <w:tcPr>
            <w:tcW w:w="1356" w:type="dxa"/>
          </w:tcPr>
          <w:p w14:paraId="7C058B08" w14:textId="77777777" w:rsidR="00EA4E2C" w:rsidRPr="000F38DF" w:rsidRDefault="00EA4E2C" w:rsidP="00016979">
            <w:pPr>
              <w:pStyle w:val="NoSpacing"/>
              <w:spacing w:line="360" w:lineRule="auto"/>
              <w:rPr>
                <w:rFonts w:ascii="Britannic Bold" w:hAnsi="Britannic Bold"/>
                <w:sz w:val="20"/>
                <w:szCs w:val="20"/>
              </w:rPr>
            </w:pPr>
          </w:p>
        </w:tc>
        <w:tc>
          <w:tcPr>
            <w:tcW w:w="8850" w:type="dxa"/>
          </w:tcPr>
          <w:p w14:paraId="7BB3B34E" w14:textId="77777777" w:rsidR="00EA4E2C" w:rsidRPr="000F38DF" w:rsidRDefault="00EA4E2C" w:rsidP="00016979">
            <w:pPr>
              <w:spacing w:line="360" w:lineRule="auto"/>
              <w:contextualSpacing/>
              <w:jc w:val="both"/>
              <w:rPr>
                <w:rFonts w:ascii="Arial" w:hAnsi="Arial" w:cs="Arial"/>
                <w:sz w:val="20"/>
                <w:szCs w:val="20"/>
              </w:rPr>
            </w:pPr>
          </w:p>
        </w:tc>
      </w:tr>
      <w:tr w:rsidR="00EA4E2C" w:rsidRPr="000F38DF" w14:paraId="37D22BB5" w14:textId="77777777" w:rsidTr="00196543">
        <w:tc>
          <w:tcPr>
            <w:tcW w:w="1356" w:type="dxa"/>
          </w:tcPr>
          <w:p w14:paraId="73B78F0D"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11.</w:t>
            </w:r>
          </w:p>
        </w:tc>
        <w:tc>
          <w:tcPr>
            <w:tcW w:w="8850" w:type="dxa"/>
          </w:tcPr>
          <w:p w14:paraId="63F7E327" w14:textId="77777777" w:rsidR="00EA4E2C" w:rsidRPr="000F38DF" w:rsidRDefault="00EA4E2C" w:rsidP="00016979">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RANGE OF PROCUREMENT PROCESSES</w:t>
            </w:r>
          </w:p>
        </w:tc>
      </w:tr>
      <w:tr w:rsidR="00EA4E2C" w:rsidRPr="000F38DF" w14:paraId="78B2DFF0" w14:textId="77777777" w:rsidTr="00196543">
        <w:tc>
          <w:tcPr>
            <w:tcW w:w="1356" w:type="dxa"/>
          </w:tcPr>
          <w:p w14:paraId="14E37EBF"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11.1</w:t>
            </w:r>
          </w:p>
        </w:tc>
        <w:tc>
          <w:tcPr>
            <w:tcW w:w="8850" w:type="dxa"/>
          </w:tcPr>
          <w:p w14:paraId="76821D81" w14:textId="77777777" w:rsidR="00EA4E2C" w:rsidRPr="000F38DF" w:rsidRDefault="00EA4E2C" w:rsidP="00016979">
            <w:pPr>
              <w:spacing w:line="360" w:lineRule="auto"/>
              <w:contextualSpacing/>
              <w:jc w:val="both"/>
              <w:rPr>
                <w:rFonts w:ascii="Arial" w:hAnsi="Arial" w:cs="Arial"/>
                <w:sz w:val="20"/>
                <w:szCs w:val="20"/>
              </w:rPr>
            </w:pPr>
            <w:r w:rsidRPr="000F38DF">
              <w:rPr>
                <w:rFonts w:ascii="Arial" w:hAnsi="Arial" w:cs="Arial"/>
                <w:sz w:val="20"/>
                <w:szCs w:val="20"/>
              </w:rPr>
              <w:t>The procurement of goods and services through this policy is executed by way of –</w:t>
            </w:r>
          </w:p>
        </w:tc>
      </w:tr>
      <w:tr w:rsidR="00EA4E2C" w:rsidRPr="000F38DF" w14:paraId="15A28EE0" w14:textId="77777777" w:rsidTr="00196543">
        <w:tc>
          <w:tcPr>
            <w:tcW w:w="1356" w:type="dxa"/>
          </w:tcPr>
          <w:p w14:paraId="0145E09E"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11.1.1</w:t>
            </w:r>
          </w:p>
        </w:tc>
        <w:tc>
          <w:tcPr>
            <w:tcW w:w="8850" w:type="dxa"/>
          </w:tcPr>
          <w:p w14:paraId="70C6CC8F" w14:textId="77777777" w:rsidR="00EA4E2C" w:rsidRPr="000F38DF" w:rsidRDefault="00EA4E2C" w:rsidP="00016979">
            <w:pPr>
              <w:spacing w:line="360" w:lineRule="auto"/>
              <w:contextualSpacing/>
              <w:jc w:val="both"/>
              <w:rPr>
                <w:rFonts w:ascii="Arial" w:hAnsi="Arial" w:cs="Arial"/>
                <w:sz w:val="20"/>
                <w:szCs w:val="20"/>
              </w:rPr>
            </w:pPr>
            <w:r w:rsidRPr="000F38DF">
              <w:rPr>
                <w:rFonts w:ascii="Arial" w:hAnsi="Arial" w:cs="Arial"/>
                <w:sz w:val="20"/>
                <w:szCs w:val="20"/>
              </w:rPr>
              <w:t xml:space="preserve">petty cash purchases, up to a transaction value of </w:t>
            </w:r>
            <w:r w:rsidRPr="000F38DF">
              <w:rPr>
                <w:rFonts w:ascii="Arial" w:hAnsi="Arial" w:cs="Arial"/>
                <w:b/>
                <w:bCs/>
                <w:sz w:val="20"/>
                <w:szCs w:val="20"/>
              </w:rPr>
              <w:t>R2 000.00 [Two Thousand Rand]</w:t>
            </w:r>
            <w:r w:rsidRPr="000F38DF">
              <w:rPr>
                <w:rFonts w:ascii="Arial" w:hAnsi="Arial" w:cs="Arial"/>
                <w:sz w:val="20"/>
                <w:szCs w:val="20"/>
              </w:rPr>
              <w:t xml:space="preserve"> (VAT included);</w:t>
            </w:r>
          </w:p>
        </w:tc>
      </w:tr>
      <w:tr w:rsidR="00EA4E2C" w:rsidRPr="000F38DF" w14:paraId="1690D64D" w14:textId="77777777" w:rsidTr="00196543">
        <w:tc>
          <w:tcPr>
            <w:tcW w:w="1356" w:type="dxa"/>
          </w:tcPr>
          <w:p w14:paraId="184FEF3C"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11.1.2</w:t>
            </w:r>
          </w:p>
        </w:tc>
        <w:tc>
          <w:tcPr>
            <w:tcW w:w="8850" w:type="dxa"/>
          </w:tcPr>
          <w:p w14:paraId="4D998BB1" w14:textId="77777777" w:rsidR="00EA4E2C" w:rsidRPr="000F38DF" w:rsidRDefault="00EA4E2C" w:rsidP="00016979">
            <w:pPr>
              <w:spacing w:line="360" w:lineRule="auto"/>
              <w:contextualSpacing/>
              <w:jc w:val="both"/>
              <w:rPr>
                <w:rFonts w:ascii="Arial" w:hAnsi="Arial" w:cs="Arial"/>
                <w:sz w:val="20"/>
                <w:szCs w:val="20"/>
              </w:rPr>
            </w:pPr>
            <w:r w:rsidRPr="000F38DF">
              <w:rPr>
                <w:rFonts w:ascii="Arial" w:hAnsi="Arial" w:cs="Arial"/>
                <w:sz w:val="20"/>
                <w:szCs w:val="20"/>
              </w:rPr>
              <w:t xml:space="preserve">written quotations by the proposed supplier for procurement of a transaction value over </w:t>
            </w:r>
            <w:r w:rsidRPr="000F38DF">
              <w:rPr>
                <w:rFonts w:ascii="Arial" w:hAnsi="Arial" w:cs="Arial"/>
                <w:b/>
                <w:bCs/>
                <w:sz w:val="20"/>
                <w:szCs w:val="20"/>
              </w:rPr>
              <w:t>R2 000.00 [Two Thousand Rand]</w:t>
            </w:r>
            <w:r w:rsidRPr="000F38DF">
              <w:rPr>
                <w:rFonts w:ascii="Arial" w:hAnsi="Arial" w:cs="Arial"/>
                <w:sz w:val="20"/>
                <w:szCs w:val="20"/>
              </w:rPr>
              <w:t xml:space="preserve"> but less than </w:t>
            </w:r>
            <w:r w:rsidRPr="000F38DF">
              <w:rPr>
                <w:rFonts w:ascii="Arial" w:hAnsi="Arial" w:cs="Arial"/>
                <w:b/>
                <w:bCs/>
                <w:sz w:val="20"/>
                <w:szCs w:val="20"/>
              </w:rPr>
              <w:t>R30 000.00 [Thirty Thousand Rand]</w:t>
            </w:r>
            <w:r w:rsidRPr="000F38DF">
              <w:rPr>
                <w:rFonts w:ascii="Arial" w:hAnsi="Arial" w:cs="Arial"/>
                <w:sz w:val="20"/>
                <w:szCs w:val="20"/>
              </w:rPr>
              <w:t xml:space="preserve"> (VAT included);</w:t>
            </w:r>
          </w:p>
        </w:tc>
      </w:tr>
      <w:tr w:rsidR="00EA4E2C" w:rsidRPr="000F38DF" w14:paraId="0AD4BF61" w14:textId="77777777" w:rsidTr="00196543">
        <w:tc>
          <w:tcPr>
            <w:tcW w:w="1356" w:type="dxa"/>
          </w:tcPr>
          <w:p w14:paraId="4D7A0903"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11.1.3</w:t>
            </w:r>
          </w:p>
        </w:tc>
        <w:tc>
          <w:tcPr>
            <w:tcW w:w="8850" w:type="dxa"/>
          </w:tcPr>
          <w:p w14:paraId="5DB8850A" w14:textId="77777777" w:rsidR="00EA4E2C" w:rsidRPr="000F38DF" w:rsidRDefault="00EA4E2C" w:rsidP="00016979">
            <w:pPr>
              <w:spacing w:line="360" w:lineRule="auto"/>
              <w:contextualSpacing/>
              <w:jc w:val="both"/>
              <w:rPr>
                <w:rFonts w:ascii="Arial" w:hAnsi="Arial" w:cs="Arial"/>
                <w:sz w:val="20"/>
                <w:szCs w:val="20"/>
              </w:rPr>
            </w:pPr>
            <w:r w:rsidRPr="000F38DF">
              <w:rPr>
                <w:rFonts w:ascii="Arial" w:hAnsi="Arial" w:cs="Arial"/>
                <w:sz w:val="20"/>
                <w:szCs w:val="20"/>
              </w:rPr>
              <w:t xml:space="preserve">formal written price quotations for procurement of a transaction value over R30 001 (VAT included) but less than </w:t>
            </w:r>
            <w:r w:rsidRPr="000F38DF">
              <w:rPr>
                <w:rFonts w:ascii="Arial" w:hAnsi="Arial" w:cs="Arial"/>
                <w:b/>
                <w:bCs/>
                <w:sz w:val="20"/>
                <w:szCs w:val="20"/>
              </w:rPr>
              <w:t>R200 000.00 [Tow Hundred Thousand Rand]</w:t>
            </w:r>
            <w:r w:rsidRPr="000F38DF">
              <w:rPr>
                <w:rFonts w:ascii="Arial" w:hAnsi="Arial" w:cs="Arial"/>
                <w:sz w:val="20"/>
                <w:szCs w:val="20"/>
              </w:rPr>
              <w:t xml:space="preserve"> (VAT included); and</w:t>
            </w:r>
          </w:p>
        </w:tc>
      </w:tr>
      <w:tr w:rsidR="00EA4E2C" w:rsidRPr="000F38DF" w14:paraId="77698088" w14:textId="77777777" w:rsidTr="00196543">
        <w:tc>
          <w:tcPr>
            <w:tcW w:w="1356" w:type="dxa"/>
          </w:tcPr>
          <w:p w14:paraId="1EBEB18D"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11.1.4</w:t>
            </w:r>
          </w:p>
        </w:tc>
        <w:tc>
          <w:tcPr>
            <w:tcW w:w="8850" w:type="dxa"/>
          </w:tcPr>
          <w:p w14:paraId="14AE2260" w14:textId="77777777" w:rsidR="00EA4E2C" w:rsidRPr="000F38DF" w:rsidRDefault="00EA4E2C" w:rsidP="00016979">
            <w:pPr>
              <w:spacing w:line="360" w:lineRule="auto"/>
              <w:contextualSpacing/>
              <w:jc w:val="both"/>
              <w:rPr>
                <w:rFonts w:ascii="Arial" w:hAnsi="Arial" w:cs="Arial"/>
                <w:sz w:val="20"/>
                <w:szCs w:val="20"/>
              </w:rPr>
            </w:pPr>
            <w:r w:rsidRPr="000F38DF">
              <w:rPr>
                <w:rFonts w:ascii="Arial" w:hAnsi="Arial" w:cs="Arial"/>
                <w:sz w:val="20"/>
                <w:szCs w:val="20"/>
              </w:rPr>
              <w:t>a competitive bidding process for–</w:t>
            </w:r>
          </w:p>
        </w:tc>
      </w:tr>
      <w:tr w:rsidR="00EA4E2C" w:rsidRPr="000F38DF" w14:paraId="259A28E6" w14:textId="77777777" w:rsidTr="00196543">
        <w:tc>
          <w:tcPr>
            <w:tcW w:w="1356" w:type="dxa"/>
          </w:tcPr>
          <w:p w14:paraId="2574E26F"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11.1.4.1</w:t>
            </w:r>
          </w:p>
        </w:tc>
        <w:tc>
          <w:tcPr>
            <w:tcW w:w="8850" w:type="dxa"/>
          </w:tcPr>
          <w:p w14:paraId="101F8E13" w14:textId="77777777" w:rsidR="00EA4E2C" w:rsidRPr="000F38DF" w:rsidRDefault="00EA4E2C" w:rsidP="00016979">
            <w:pPr>
              <w:spacing w:line="360" w:lineRule="auto"/>
              <w:contextualSpacing/>
              <w:jc w:val="both"/>
              <w:rPr>
                <w:rFonts w:ascii="Arial" w:hAnsi="Arial" w:cs="Arial"/>
                <w:sz w:val="20"/>
                <w:szCs w:val="20"/>
              </w:rPr>
            </w:pPr>
            <w:r w:rsidRPr="000F38DF">
              <w:rPr>
                <w:rFonts w:ascii="Arial" w:hAnsi="Arial" w:cs="Arial"/>
                <w:sz w:val="20"/>
                <w:szCs w:val="20"/>
              </w:rPr>
              <w:t xml:space="preserve">procurement above a transaction value of </w:t>
            </w:r>
            <w:r w:rsidRPr="000F38DF">
              <w:rPr>
                <w:rFonts w:ascii="Arial" w:hAnsi="Arial" w:cs="Arial"/>
                <w:b/>
                <w:bCs/>
                <w:sz w:val="20"/>
                <w:szCs w:val="20"/>
              </w:rPr>
              <w:t>R200 000.00 [Two Hundred Thousand Rand]</w:t>
            </w:r>
            <w:r w:rsidRPr="000F38DF">
              <w:rPr>
                <w:rFonts w:ascii="Arial" w:hAnsi="Arial" w:cs="Arial"/>
                <w:sz w:val="20"/>
                <w:szCs w:val="20"/>
              </w:rPr>
              <w:t xml:space="preserve"> (VAT included);</w:t>
            </w:r>
          </w:p>
        </w:tc>
      </w:tr>
      <w:tr w:rsidR="00EA4E2C" w:rsidRPr="000F38DF" w14:paraId="7DEDF122" w14:textId="77777777" w:rsidTr="00196543">
        <w:tc>
          <w:tcPr>
            <w:tcW w:w="1356" w:type="dxa"/>
          </w:tcPr>
          <w:p w14:paraId="261FC9A9"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lastRenderedPageBreak/>
              <w:t>11.1.4.2</w:t>
            </w:r>
          </w:p>
        </w:tc>
        <w:tc>
          <w:tcPr>
            <w:tcW w:w="8850" w:type="dxa"/>
          </w:tcPr>
          <w:p w14:paraId="2C882486" w14:textId="77777777" w:rsidR="00EA4E2C" w:rsidRPr="000F38DF" w:rsidRDefault="00EA4E2C" w:rsidP="00016979">
            <w:pPr>
              <w:spacing w:line="360" w:lineRule="auto"/>
              <w:contextualSpacing/>
              <w:jc w:val="both"/>
              <w:rPr>
                <w:rFonts w:ascii="Arial" w:hAnsi="Arial" w:cs="Arial"/>
                <w:sz w:val="20"/>
                <w:szCs w:val="20"/>
              </w:rPr>
            </w:pPr>
            <w:r w:rsidRPr="000F38DF">
              <w:rPr>
                <w:rFonts w:ascii="Arial" w:hAnsi="Arial" w:cs="Arial"/>
                <w:sz w:val="20"/>
                <w:szCs w:val="20"/>
              </w:rPr>
              <w:t>the procurement of long term contracts;</w:t>
            </w:r>
          </w:p>
        </w:tc>
      </w:tr>
      <w:tr w:rsidR="00EA4E2C" w:rsidRPr="000F38DF" w14:paraId="104740E7" w14:textId="77777777" w:rsidTr="00196543">
        <w:tc>
          <w:tcPr>
            <w:tcW w:w="1356" w:type="dxa"/>
          </w:tcPr>
          <w:p w14:paraId="2C4897FE"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11.1.4.3</w:t>
            </w:r>
          </w:p>
        </w:tc>
        <w:tc>
          <w:tcPr>
            <w:tcW w:w="8850" w:type="dxa"/>
          </w:tcPr>
          <w:p w14:paraId="77FBC1D0" w14:textId="77777777" w:rsidR="00EA4E2C" w:rsidRPr="000F38DF" w:rsidRDefault="00EA4E2C" w:rsidP="00016979">
            <w:pPr>
              <w:spacing w:line="360" w:lineRule="auto"/>
              <w:contextualSpacing/>
              <w:jc w:val="both"/>
              <w:rPr>
                <w:rFonts w:ascii="Arial" w:hAnsi="Arial" w:cs="Arial"/>
                <w:sz w:val="20"/>
                <w:szCs w:val="20"/>
              </w:rPr>
            </w:pPr>
            <w:r w:rsidRPr="000F38DF">
              <w:rPr>
                <w:rFonts w:ascii="Arial" w:hAnsi="Arial" w:cs="Arial"/>
                <w:sz w:val="20"/>
                <w:szCs w:val="20"/>
              </w:rPr>
              <w:t>allocation of projects to leaner contractors on the EPWP programme;</w:t>
            </w:r>
          </w:p>
        </w:tc>
      </w:tr>
      <w:tr w:rsidR="00EA4E2C" w:rsidRPr="000F38DF" w14:paraId="0436B5EC" w14:textId="77777777" w:rsidTr="00196543">
        <w:tc>
          <w:tcPr>
            <w:tcW w:w="1356" w:type="dxa"/>
          </w:tcPr>
          <w:p w14:paraId="1891869B"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11.1.4.4</w:t>
            </w:r>
          </w:p>
        </w:tc>
        <w:tc>
          <w:tcPr>
            <w:tcW w:w="8850" w:type="dxa"/>
          </w:tcPr>
          <w:p w14:paraId="21E5B3FD" w14:textId="77777777" w:rsidR="00EA4E2C" w:rsidRPr="000F38DF" w:rsidRDefault="00EA4E2C" w:rsidP="00016979">
            <w:pPr>
              <w:spacing w:line="360" w:lineRule="auto"/>
              <w:contextualSpacing/>
              <w:jc w:val="both"/>
              <w:rPr>
                <w:rFonts w:ascii="Arial" w:hAnsi="Arial" w:cs="Arial"/>
                <w:sz w:val="20"/>
                <w:szCs w:val="20"/>
              </w:rPr>
            </w:pPr>
            <w:r w:rsidRPr="000F38DF">
              <w:rPr>
                <w:rFonts w:ascii="Arial" w:hAnsi="Arial" w:cs="Arial"/>
                <w:sz w:val="20"/>
                <w:szCs w:val="20"/>
              </w:rPr>
              <w:t>allocation of projects through the cooperatives policy</w:t>
            </w:r>
          </w:p>
        </w:tc>
      </w:tr>
      <w:tr w:rsidR="00EA4E2C" w:rsidRPr="000F38DF" w14:paraId="410618FB" w14:textId="77777777" w:rsidTr="00196543">
        <w:tc>
          <w:tcPr>
            <w:tcW w:w="1356" w:type="dxa"/>
          </w:tcPr>
          <w:p w14:paraId="41EDDD60"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11.2</w:t>
            </w:r>
          </w:p>
        </w:tc>
        <w:tc>
          <w:tcPr>
            <w:tcW w:w="8850" w:type="dxa"/>
          </w:tcPr>
          <w:p w14:paraId="5D528005" w14:textId="77777777" w:rsidR="00EA4E2C" w:rsidRPr="000F38DF" w:rsidRDefault="00EA4E2C" w:rsidP="00016979">
            <w:pPr>
              <w:spacing w:line="360" w:lineRule="auto"/>
              <w:contextualSpacing/>
              <w:jc w:val="both"/>
              <w:rPr>
                <w:rFonts w:ascii="Arial" w:hAnsi="Arial" w:cs="Arial"/>
                <w:sz w:val="20"/>
                <w:szCs w:val="20"/>
              </w:rPr>
            </w:pPr>
            <w:r w:rsidRPr="000F38DF">
              <w:rPr>
                <w:rFonts w:ascii="Arial" w:hAnsi="Arial" w:cs="Arial"/>
                <w:sz w:val="20"/>
                <w:szCs w:val="20"/>
              </w:rPr>
              <w:t>The accounting officer may, in writing: -</w:t>
            </w:r>
          </w:p>
        </w:tc>
      </w:tr>
      <w:tr w:rsidR="00EA4E2C" w:rsidRPr="000F38DF" w14:paraId="47202A0E" w14:textId="77777777" w:rsidTr="00196543">
        <w:tc>
          <w:tcPr>
            <w:tcW w:w="1356" w:type="dxa"/>
          </w:tcPr>
          <w:p w14:paraId="21F934DF"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11.2.1</w:t>
            </w:r>
          </w:p>
        </w:tc>
        <w:tc>
          <w:tcPr>
            <w:tcW w:w="8850" w:type="dxa"/>
          </w:tcPr>
          <w:p w14:paraId="706E00C3" w14:textId="77777777" w:rsidR="00EA4E2C" w:rsidRPr="000F38DF" w:rsidRDefault="00EA4E2C" w:rsidP="00016979">
            <w:pPr>
              <w:spacing w:line="360" w:lineRule="auto"/>
              <w:contextualSpacing/>
              <w:jc w:val="both"/>
              <w:rPr>
                <w:rFonts w:ascii="Arial" w:hAnsi="Arial" w:cs="Arial"/>
                <w:sz w:val="20"/>
                <w:szCs w:val="20"/>
              </w:rPr>
            </w:pPr>
            <w:r w:rsidRPr="000F38DF">
              <w:rPr>
                <w:rFonts w:ascii="Arial" w:hAnsi="Arial" w:cs="Arial"/>
                <w:sz w:val="20"/>
                <w:szCs w:val="20"/>
              </w:rPr>
              <w:t>lower, but not increase, the different threshold values specified in sub-paragraph 11.1; or</w:t>
            </w:r>
          </w:p>
        </w:tc>
      </w:tr>
      <w:tr w:rsidR="00EA4E2C" w:rsidRPr="000F38DF" w14:paraId="4917B227" w14:textId="77777777" w:rsidTr="00196543">
        <w:tc>
          <w:tcPr>
            <w:tcW w:w="1356" w:type="dxa"/>
          </w:tcPr>
          <w:p w14:paraId="37FA469C"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11.2.2</w:t>
            </w:r>
          </w:p>
        </w:tc>
        <w:tc>
          <w:tcPr>
            <w:tcW w:w="8850" w:type="dxa"/>
          </w:tcPr>
          <w:p w14:paraId="17739B40" w14:textId="77777777" w:rsidR="00EA4E2C" w:rsidRPr="000F38DF" w:rsidRDefault="00EA4E2C" w:rsidP="00016979">
            <w:pPr>
              <w:spacing w:line="360" w:lineRule="auto"/>
              <w:contextualSpacing/>
              <w:jc w:val="both"/>
              <w:rPr>
                <w:rFonts w:ascii="Arial" w:hAnsi="Arial" w:cs="Arial"/>
                <w:sz w:val="20"/>
                <w:szCs w:val="20"/>
              </w:rPr>
            </w:pPr>
            <w:r w:rsidRPr="000F38DF">
              <w:rPr>
                <w:rFonts w:ascii="Arial" w:hAnsi="Arial" w:cs="Arial"/>
                <w:sz w:val="20"/>
                <w:szCs w:val="20"/>
              </w:rPr>
              <w:t>direct that –</w:t>
            </w:r>
          </w:p>
        </w:tc>
      </w:tr>
      <w:tr w:rsidR="00EA4E2C" w:rsidRPr="000F38DF" w14:paraId="5338AE55" w14:textId="77777777" w:rsidTr="00196543">
        <w:tc>
          <w:tcPr>
            <w:tcW w:w="1356" w:type="dxa"/>
          </w:tcPr>
          <w:p w14:paraId="2D1A5C15"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11.2.2.1</w:t>
            </w:r>
          </w:p>
        </w:tc>
        <w:tc>
          <w:tcPr>
            <w:tcW w:w="8850" w:type="dxa"/>
          </w:tcPr>
          <w:p w14:paraId="674B6A44" w14:textId="77777777" w:rsidR="00EA4E2C" w:rsidRPr="000F38DF" w:rsidRDefault="00EA4E2C" w:rsidP="00016979">
            <w:pPr>
              <w:spacing w:line="360" w:lineRule="auto"/>
              <w:contextualSpacing/>
              <w:jc w:val="both"/>
              <w:rPr>
                <w:rFonts w:ascii="Arial" w:hAnsi="Arial" w:cs="Arial"/>
                <w:sz w:val="20"/>
                <w:szCs w:val="20"/>
              </w:rPr>
            </w:pPr>
            <w:r w:rsidRPr="000F38DF">
              <w:rPr>
                <w:rFonts w:ascii="Arial" w:hAnsi="Arial" w:cs="Arial"/>
                <w:sz w:val="20"/>
                <w:szCs w:val="20"/>
              </w:rPr>
              <w:t xml:space="preserve">written, or formal written price quotations be obtained for any specific procurement of a transaction value lower than </w:t>
            </w:r>
            <w:r w:rsidRPr="000F38DF">
              <w:rPr>
                <w:rFonts w:ascii="Arial" w:hAnsi="Arial" w:cs="Arial"/>
                <w:b/>
                <w:bCs/>
                <w:sz w:val="20"/>
                <w:szCs w:val="20"/>
              </w:rPr>
              <w:t>R2 000.00 [Two Thousand Rand]</w:t>
            </w:r>
            <w:r w:rsidRPr="000F38DF">
              <w:rPr>
                <w:rFonts w:ascii="Arial" w:hAnsi="Arial" w:cs="Arial"/>
                <w:sz w:val="20"/>
                <w:szCs w:val="20"/>
              </w:rPr>
              <w:t xml:space="preserve"> (VAT included);</w:t>
            </w:r>
          </w:p>
        </w:tc>
      </w:tr>
      <w:tr w:rsidR="00EA4E2C" w:rsidRPr="000F38DF" w14:paraId="4E16DDC3" w14:textId="77777777" w:rsidTr="00196543">
        <w:tc>
          <w:tcPr>
            <w:tcW w:w="1356" w:type="dxa"/>
          </w:tcPr>
          <w:p w14:paraId="4084E7D8"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11.2.2.2</w:t>
            </w:r>
          </w:p>
        </w:tc>
        <w:tc>
          <w:tcPr>
            <w:tcW w:w="8850" w:type="dxa"/>
          </w:tcPr>
          <w:p w14:paraId="45BF11B3" w14:textId="77777777" w:rsidR="00EA4E2C" w:rsidRPr="000F38DF" w:rsidRDefault="00EA4E2C" w:rsidP="00016979">
            <w:pPr>
              <w:spacing w:line="360" w:lineRule="auto"/>
              <w:contextualSpacing/>
              <w:jc w:val="both"/>
              <w:rPr>
                <w:rFonts w:ascii="Arial" w:hAnsi="Arial" w:cs="Arial"/>
                <w:sz w:val="20"/>
                <w:szCs w:val="20"/>
              </w:rPr>
            </w:pPr>
            <w:r w:rsidRPr="000F38DF">
              <w:rPr>
                <w:rFonts w:ascii="Arial" w:hAnsi="Arial" w:cs="Arial"/>
                <w:sz w:val="20"/>
                <w:szCs w:val="20"/>
              </w:rPr>
              <w:t xml:space="preserve">formal written price quotations be obtained for any specific procurement of a transaction value lower than </w:t>
            </w:r>
            <w:r w:rsidRPr="000F38DF">
              <w:rPr>
                <w:rFonts w:ascii="Arial" w:hAnsi="Arial" w:cs="Arial"/>
                <w:b/>
                <w:bCs/>
                <w:sz w:val="20"/>
                <w:szCs w:val="20"/>
              </w:rPr>
              <w:t>R30 000.00 [Thirty Thousand Rand]</w:t>
            </w:r>
            <w:r w:rsidRPr="000F38DF">
              <w:rPr>
                <w:rFonts w:ascii="Arial" w:hAnsi="Arial" w:cs="Arial"/>
                <w:sz w:val="20"/>
                <w:szCs w:val="20"/>
              </w:rPr>
              <w:t xml:space="preserve"> (VAT included); or</w:t>
            </w:r>
          </w:p>
        </w:tc>
      </w:tr>
      <w:tr w:rsidR="00EA4E2C" w:rsidRPr="000F38DF" w14:paraId="5C4F377B" w14:textId="77777777" w:rsidTr="00196543">
        <w:tc>
          <w:tcPr>
            <w:tcW w:w="1356" w:type="dxa"/>
          </w:tcPr>
          <w:p w14:paraId="5E466498"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11.2.2.3</w:t>
            </w:r>
          </w:p>
        </w:tc>
        <w:tc>
          <w:tcPr>
            <w:tcW w:w="8850" w:type="dxa"/>
          </w:tcPr>
          <w:p w14:paraId="4D8E047E" w14:textId="77777777" w:rsidR="00EA4E2C" w:rsidRPr="000F38DF" w:rsidRDefault="00EA4E2C" w:rsidP="00016979">
            <w:pPr>
              <w:spacing w:line="360" w:lineRule="auto"/>
              <w:contextualSpacing/>
              <w:jc w:val="both"/>
              <w:rPr>
                <w:rFonts w:ascii="Arial" w:hAnsi="Arial" w:cs="Arial"/>
                <w:sz w:val="20"/>
                <w:szCs w:val="20"/>
              </w:rPr>
            </w:pPr>
            <w:r w:rsidRPr="000F38DF">
              <w:rPr>
                <w:rFonts w:ascii="Arial" w:hAnsi="Arial" w:cs="Arial"/>
                <w:sz w:val="20"/>
                <w:szCs w:val="20"/>
              </w:rPr>
              <w:t xml:space="preserve">a competitive bidding process be followed for any specific procurement of a transaction value lower than </w:t>
            </w:r>
            <w:r w:rsidRPr="000F38DF">
              <w:rPr>
                <w:rFonts w:ascii="Arial" w:hAnsi="Arial" w:cs="Arial"/>
                <w:b/>
                <w:bCs/>
                <w:sz w:val="20"/>
                <w:szCs w:val="20"/>
              </w:rPr>
              <w:t>R200 000.00 [Two Hundred Thousand Rand]</w:t>
            </w:r>
            <w:r w:rsidRPr="000F38DF">
              <w:rPr>
                <w:rFonts w:ascii="Arial" w:hAnsi="Arial" w:cs="Arial"/>
                <w:sz w:val="20"/>
                <w:szCs w:val="20"/>
              </w:rPr>
              <w:t xml:space="preserve"> (VAT included).</w:t>
            </w:r>
          </w:p>
        </w:tc>
      </w:tr>
      <w:tr w:rsidR="00EA4E2C" w:rsidRPr="000F38DF" w14:paraId="759FB6F4" w14:textId="77777777" w:rsidTr="00196543">
        <w:tc>
          <w:tcPr>
            <w:tcW w:w="1356" w:type="dxa"/>
          </w:tcPr>
          <w:p w14:paraId="66103E20"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11.3</w:t>
            </w:r>
          </w:p>
        </w:tc>
        <w:tc>
          <w:tcPr>
            <w:tcW w:w="8850" w:type="dxa"/>
          </w:tcPr>
          <w:p w14:paraId="182C46AA" w14:textId="77777777" w:rsidR="00EA4E2C" w:rsidRPr="000F38DF" w:rsidRDefault="00EA4E2C" w:rsidP="00016979">
            <w:pPr>
              <w:spacing w:line="360" w:lineRule="auto"/>
              <w:contextualSpacing/>
              <w:jc w:val="both"/>
              <w:rPr>
                <w:rFonts w:ascii="Arial" w:hAnsi="Arial" w:cs="Arial"/>
                <w:sz w:val="20"/>
                <w:szCs w:val="20"/>
              </w:rPr>
            </w:pPr>
            <w:r w:rsidRPr="000F38DF">
              <w:rPr>
                <w:rFonts w:ascii="Arial" w:hAnsi="Arial" w:cs="Arial"/>
                <w:sz w:val="20"/>
                <w:szCs w:val="20"/>
              </w:rPr>
              <w:t>Goods or services may not deliberately be split into parts or items of a lesser value merely to avoid complying with the requirements of the policy. When determining transaction values, a requirement for goods or services consisting of different parts or items must as far as possible be treated and dealt with as a single transaction.</w:t>
            </w:r>
          </w:p>
        </w:tc>
      </w:tr>
      <w:tr w:rsidR="00EA4E2C" w:rsidRPr="000F38DF" w14:paraId="5A520ECB" w14:textId="77777777" w:rsidTr="00196543">
        <w:tc>
          <w:tcPr>
            <w:tcW w:w="1356" w:type="dxa"/>
          </w:tcPr>
          <w:p w14:paraId="0B3AAE9F" w14:textId="77777777" w:rsidR="00EA4E2C" w:rsidRPr="000F38DF" w:rsidRDefault="00EA4E2C" w:rsidP="00016979">
            <w:pPr>
              <w:pStyle w:val="NoSpacing"/>
              <w:spacing w:line="360" w:lineRule="auto"/>
              <w:rPr>
                <w:rFonts w:ascii="Britannic Bold" w:hAnsi="Britannic Bold"/>
                <w:sz w:val="20"/>
                <w:szCs w:val="20"/>
              </w:rPr>
            </w:pPr>
          </w:p>
        </w:tc>
        <w:tc>
          <w:tcPr>
            <w:tcW w:w="8850" w:type="dxa"/>
          </w:tcPr>
          <w:p w14:paraId="6549C687" w14:textId="77777777" w:rsidR="00EA4E2C" w:rsidRPr="000F38DF" w:rsidRDefault="00EA4E2C" w:rsidP="00016979">
            <w:pPr>
              <w:spacing w:line="360" w:lineRule="auto"/>
              <w:contextualSpacing/>
              <w:jc w:val="both"/>
              <w:rPr>
                <w:rFonts w:ascii="Arial" w:hAnsi="Arial" w:cs="Arial"/>
                <w:sz w:val="20"/>
                <w:szCs w:val="20"/>
              </w:rPr>
            </w:pPr>
          </w:p>
        </w:tc>
      </w:tr>
      <w:tr w:rsidR="00EA4E2C" w:rsidRPr="000F38DF" w14:paraId="30B3AA41" w14:textId="77777777" w:rsidTr="00196543">
        <w:tc>
          <w:tcPr>
            <w:tcW w:w="1356" w:type="dxa"/>
          </w:tcPr>
          <w:p w14:paraId="190E7537"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12</w:t>
            </w:r>
          </w:p>
        </w:tc>
        <w:tc>
          <w:tcPr>
            <w:tcW w:w="8850" w:type="dxa"/>
          </w:tcPr>
          <w:p w14:paraId="5AB36EEF" w14:textId="77777777" w:rsidR="00EA4E2C" w:rsidRPr="000F38DF" w:rsidRDefault="00EA4E2C" w:rsidP="00016979">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GENERAL PRECONDITIONS FOR CONSIDERATION OF WRITTEN QUOTATIONS, FORMAL WRITTEN PRICE QUOTATIONS OR BIDS</w:t>
            </w:r>
          </w:p>
        </w:tc>
      </w:tr>
      <w:tr w:rsidR="00EA4E2C" w:rsidRPr="000F38DF" w14:paraId="297A48F4" w14:textId="77777777" w:rsidTr="00196543">
        <w:tc>
          <w:tcPr>
            <w:tcW w:w="1356" w:type="dxa"/>
          </w:tcPr>
          <w:p w14:paraId="77975ADF"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12.1</w:t>
            </w:r>
          </w:p>
        </w:tc>
        <w:tc>
          <w:tcPr>
            <w:tcW w:w="8850" w:type="dxa"/>
          </w:tcPr>
          <w:p w14:paraId="0486265C" w14:textId="77777777" w:rsidR="00EA4E2C" w:rsidRPr="000F38DF" w:rsidRDefault="00EA4E2C" w:rsidP="00016979">
            <w:pPr>
              <w:spacing w:line="360" w:lineRule="auto"/>
              <w:contextualSpacing/>
              <w:jc w:val="both"/>
              <w:rPr>
                <w:rFonts w:ascii="Arial" w:hAnsi="Arial" w:cs="Arial"/>
                <w:sz w:val="20"/>
                <w:szCs w:val="20"/>
              </w:rPr>
            </w:pPr>
            <w:r w:rsidRPr="000F38DF">
              <w:rPr>
                <w:rFonts w:ascii="Arial" w:hAnsi="Arial" w:cs="Arial"/>
                <w:sz w:val="20"/>
                <w:szCs w:val="20"/>
              </w:rPr>
              <w:t>A written quotation, formal written price quotation or bid may not be considered unless the provider who submitted the quotation or bid –</w:t>
            </w:r>
          </w:p>
        </w:tc>
      </w:tr>
      <w:tr w:rsidR="00EA4E2C" w:rsidRPr="000F38DF" w14:paraId="5DE63CD2" w14:textId="77777777" w:rsidTr="00196543">
        <w:tc>
          <w:tcPr>
            <w:tcW w:w="1356" w:type="dxa"/>
          </w:tcPr>
          <w:p w14:paraId="534D6E97"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12.1.1</w:t>
            </w:r>
          </w:p>
        </w:tc>
        <w:tc>
          <w:tcPr>
            <w:tcW w:w="8850" w:type="dxa"/>
          </w:tcPr>
          <w:p w14:paraId="5C98684D" w14:textId="77777777" w:rsidR="00EA4E2C" w:rsidRPr="000F38DF" w:rsidRDefault="00EA4E2C" w:rsidP="00016979">
            <w:pPr>
              <w:spacing w:line="360" w:lineRule="auto"/>
              <w:contextualSpacing/>
              <w:jc w:val="both"/>
              <w:rPr>
                <w:rFonts w:ascii="Arial" w:hAnsi="Arial" w:cs="Arial"/>
                <w:sz w:val="20"/>
                <w:szCs w:val="20"/>
              </w:rPr>
            </w:pPr>
            <w:r w:rsidRPr="000F38DF">
              <w:rPr>
                <w:rFonts w:ascii="Arial" w:hAnsi="Arial" w:cs="Arial"/>
                <w:sz w:val="20"/>
                <w:szCs w:val="20"/>
              </w:rPr>
              <w:t>has furnished that provider’s –</w:t>
            </w:r>
          </w:p>
        </w:tc>
      </w:tr>
      <w:tr w:rsidR="00EA4E2C" w:rsidRPr="000F38DF" w14:paraId="4701B4B1" w14:textId="77777777" w:rsidTr="00196543">
        <w:tc>
          <w:tcPr>
            <w:tcW w:w="1356" w:type="dxa"/>
          </w:tcPr>
          <w:p w14:paraId="64B81EE0"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12.1.1.1</w:t>
            </w:r>
          </w:p>
        </w:tc>
        <w:tc>
          <w:tcPr>
            <w:tcW w:w="8850" w:type="dxa"/>
          </w:tcPr>
          <w:p w14:paraId="0685685F" w14:textId="77777777" w:rsidR="00EA4E2C" w:rsidRPr="000F38DF" w:rsidRDefault="00EA4E2C" w:rsidP="00016979">
            <w:pPr>
              <w:spacing w:line="360" w:lineRule="auto"/>
              <w:contextualSpacing/>
              <w:jc w:val="both"/>
              <w:rPr>
                <w:rFonts w:ascii="Arial" w:hAnsi="Arial" w:cs="Arial"/>
                <w:sz w:val="20"/>
                <w:szCs w:val="20"/>
              </w:rPr>
            </w:pPr>
            <w:r w:rsidRPr="000F38DF">
              <w:rPr>
                <w:rFonts w:ascii="Arial" w:hAnsi="Arial" w:cs="Arial"/>
                <w:sz w:val="20"/>
                <w:szCs w:val="20"/>
              </w:rPr>
              <w:t>full name;</w:t>
            </w:r>
          </w:p>
        </w:tc>
      </w:tr>
      <w:tr w:rsidR="00EA4E2C" w:rsidRPr="000F38DF" w14:paraId="015CB2A0" w14:textId="77777777" w:rsidTr="00196543">
        <w:tc>
          <w:tcPr>
            <w:tcW w:w="1356" w:type="dxa"/>
          </w:tcPr>
          <w:p w14:paraId="277DBC46"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12.1.1.2</w:t>
            </w:r>
          </w:p>
        </w:tc>
        <w:tc>
          <w:tcPr>
            <w:tcW w:w="8850" w:type="dxa"/>
          </w:tcPr>
          <w:p w14:paraId="1DAC9855" w14:textId="77777777" w:rsidR="00EA4E2C" w:rsidRPr="000F38DF" w:rsidRDefault="00EA4E2C" w:rsidP="00016979">
            <w:pPr>
              <w:spacing w:line="360" w:lineRule="auto"/>
              <w:contextualSpacing/>
              <w:jc w:val="both"/>
              <w:rPr>
                <w:rFonts w:ascii="Arial" w:hAnsi="Arial" w:cs="Arial"/>
                <w:sz w:val="20"/>
                <w:szCs w:val="20"/>
              </w:rPr>
            </w:pPr>
            <w:r w:rsidRPr="000F38DF">
              <w:rPr>
                <w:rFonts w:ascii="Arial" w:hAnsi="Arial" w:cs="Arial"/>
                <w:sz w:val="20"/>
                <w:szCs w:val="20"/>
              </w:rPr>
              <w:t>identification number or company or other registration number;</w:t>
            </w:r>
          </w:p>
        </w:tc>
      </w:tr>
      <w:tr w:rsidR="00EA4E2C" w:rsidRPr="000F38DF" w14:paraId="0B5B94A0" w14:textId="77777777" w:rsidTr="00196543">
        <w:tc>
          <w:tcPr>
            <w:tcW w:w="1356" w:type="dxa"/>
          </w:tcPr>
          <w:p w14:paraId="5C3D4B03"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12.1.1.3</w:t>
            </w:r>
          </w:p>
        </w:tc>
        <w:tc>
          <w:tcPr>
            <w:tcW w:w="8850" w:type="dxa"/>
          </w:tcPr>
          <w:p w14:paraId="36739659" w14:textId="77777777" w:rsidR="00EA4E2C" w:rsidRPr="000F38DF" w:rsidRDefault="00EA4E2C" w:rsidP="00016979">
            <w:pPr>
              <w:spacing w:line="360" w:lineRule="auto"/>
              <w:contextualSpacing/>
              <w:jc w:val="both"/>
              <w:rPr>
                <w:rFonts w:ascii="Arial" w:hAnsi="Arial" w:cs="Arial"/>
                <w:sz w:val="20"/>
                <w:szCs w:val="20"/>
              </w:rPr>
            </w:pPr>
            <w:r w:rsidRPr="000F38DF">
              <w:rPr>
                <w:rFonts w:ascii="Arial" w:hAnsi="Arial" w:cs="Arial"/>
                <w:sz w:val="20"/>
                <w:szCs w:val="20"/>
              </w:rPr>
              <w:t>tax reference number and VAT registration number, if any; and</w:t>
            </w:r>
          </w:p>
        </w:tc>
      </w:tr>
      <w:tr w:rsidR="00EA4E2C" w:rsidRPr="000F38DF" w14:paraId="68A72D50" w14:textId="77777777" w:rsidTr="00196543">
        <w:tc>
          <w:tcPr>
            <w:tcW w:w="1356" w:type="dxa"/>
          </w:tcPr>
          <w:p w14:paraId="53616BC1"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12.1.1.4</w:t>
            </w:r>
          </w:p>
        </w:tc>
        <w:tc>
          <w:tcPr>
            <w:tcW w:w="8850" w:type="dxa"/>
          </w:tcPr>
          <w:p w14:paraId="5B6FBCB4" w14:textId="77777777" w:rsidR="00EA4E2C" w:rsidRPr="000F38DF" w:rsidRDefault="00EA4E2C" w:rsidP="00016979">
            <w:pPr>
              <w:spacing w:line="360" w:lineRule="auto"/>
              <w:contextualSpacing/>
              <w:jc w:val="both"/>
              <w:rPr>
                <w:rFonts w:ascii="Arial" w:hAnsi="Arial" w:cs="Arial"/>
                <w:sz w:val="20"/>
                <w:szCs w:val="20"/>
              </w:rPr>
            </w:pPr>
            <w:r w:rsidRPr="000F38DF">
              <w:rPr>
                <w:rFonts w:ascii="Arial" w:hAnsi="Arial" w:cs="Arial"/>
                <w:sz w:val="20"/>
                <w:szCs w:val="20"/>
              </w:rPr>
              <w:t>tax clearance from the South African Revenue Services that the provider’s tax matters are in order; and</w:t>
            </w:r>
          </w:p>
        </w:tc>
      </w:tr>
      <w:tr w:rsidR="00EA4E2C" w:rsidRPr="000F38DF" w14:paraId="5F82D5F2" w14:textId="77777777" w:rsidTr="00196543">
        <w:tc>
          <w:tcPr>
            <w:tcW w:w="1356" w:type="dxa"/>
          </w:tcPr>
          <w:p w14:paraId="708253CA"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12.2.1</w:t>
            </w:r>
          </w:p>
        </w:tc>
        <w:tc>
          <w:tcPr>
            <w:tcW w:w="8850" w:type="dxa"/>
          </w:tcPr>
          <w:p w14:paraId="52D564A4" w14:textId="77777777" w:rsidR="00EA4E2C" w:rsidRPr="000F38DF" w:rsidRDefault="00EA4E2C" w:rsidP="00016979">
            <w:pPr>
              <w:spacing w:line="360" w:lineRule="auto"/>
              <w:contextualSpacing/>
              <w:jc w:val="both"/>
              <w:rPr>
                <w:rFonts w:ascii="Arial" w:hAnsi="Arial" w:cs="Arial"/>
                <w:sz w:val="20"/>
                <w:szCs w:val="20"/>
              </w:rPr>
            </w:pPr>
            <w:r w:rsidRPr="000F38DF">
              <w:rPr>
                <w:rFonts w:ascii="Arial" w:hAnsi="Arial" w:cs="Arial"/>
                <w:sz w:val="20"/>
                <w:szCs w:val="20"/>
              </w:rPr>
              <w:t>has indicated-</w:t>
            </w:r>
          </w:p>
        </w:tc>
      </w:tr>
      <w:tr w:rsidR="00EA4E2C" w:rsidRPr="000F38DF" w14:paraId="51B5723F" w14:textId="77777777" w:rsidTr="00196543">
        <w:tc>
          <w:tcPr>
            <w:tcW w:w="1356" w:type="dxa"/>
          </w:tcPr>
          <w:p w14:paraId="3956941C"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12.2.1.1</w:t>
            </w:r>
          </w:p>
        </w:tc>
        <w:tc>
          <w:tcPr>
            <w:tcW w:w="8850" w:type="dxa"/>
          </w:tcPr>
          <w:p w14:paraId="497CBEED" w14:textId="77777777" w:rsidR="00EA4E2C" w:rsidRPr="000F38DF" w:rsidRDefault="00EA4E2C" w:rsidP="00016979">
            <w:pPr>
              <w:spacing w:line="360" w:lineRule="auto"/>
              <w:contextualSpacing/>
              <w:jc w:val="both"/>
              <w:rPr>
                <w:rFonts w:ascii="Arial" w:hAnsi="Arial" w:cs="Arial"/>
                <w:sz w:val="20"/>
                <w:szCs w:val="20"/>
              </w:rPr>
            </w:pPr>
            <w:r w:rsidRPr="000F38DF">
              <w:rPr>
                <w:rFonts w:ascii="Arial" w:hAnsi="Arial" w:cs="Arial"/>
                <w:sz w:val="20"/>
                <w:szCs w:val="20"/>
              </w:rPr>
              <w:t>whether he or she is in the service of the state, or has been in the service of the state in the previous twelve months;</w:t>
            </w:r>
          </w:p>
        </w:tc>
      </w:tr>
      <w:tr w:rsidR="00EA4E2C" w:rsidRPr="000F38DF" w14:paraId="398B8604" w14:textId="77777777" w:rsidTr="00196543">
        <w:tc>
          <w:tcPr>
            <w:tcW w:w="1356" w:type="dxa"/>
          </w:tcPr>
          <w:p w14:paraId="38ECC729"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12.2.1.2</w:t>
            </w:r>
          </w:p>
        </w:tc>
        <w:tc>
          <w:tcPr>
            <w:tcW w:w="8850" w:type="dxa"/>
          </w:tcPr>
          <w:p w14:paraId="6EA1356D" w14:textId="77777777" w:rsidR="00EA4E2C" w:rsidRPr="000F38DF" w:rsidRDefault="00EA4E2C" w:rsidP="00016979">
            <w:pPr>
              <w:spacing w:line="360" w:lineRule="auto"/>
              <w:contextualSpacing/>
              <w:jc w:val="both"/>
              <w:rPr>
                <w:rFonts w:ascii="Arial" w:hAnsi="Arial" w:cs="Arial"/>
                <w:sz w:val="20"/>
                <w:szCs w:val="20"/>
              </w:rPr>
            </w:pPr>
            <w:r w:rsidRPr="000F38DF">
              <w:rPr>
                <w:rFonts w:ascii="Arial" w:hAnsi="Arial" w:cs="Arial"/>
                <w:sz w:val="20"/>
                <w:szCs w:val="20"/>
              </w:rPr>
              <w:t>if the provider is not a natural person, whether any of its directors, managers, principal shareholders or stakeholder is in the service of the state, or has been in the service of the state in the previous twelve months; or</w:t>
            </w:r>
          </w:p>
        </w:tc>
      </w:tr>
      <w:tr w:rsidR="00EA4E2C" w:rsidRPr="000F38DF" w14:paraId="762E9212" w14:textId="77777777" w:rsidTr="00196543">
        <w:tc>
          <w:tcPr>
            <w:tcW w:w="1356" w:type="dxa"/>
          </w:tcPr>
          <w:p w14:paraId="38A12530" w14:textId="77777777"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12.2.1.3</w:t>
            </w:r>
          </w:p>
        </w:tc>
        <w:tc>
          <w:tcPr>
            <w:tcW w:w="8850" w:type="dxa"/>
          </w:tcPr>
          <w:p w14:paraId="191C8532" w14:textId="77777777" w:rsidR="00EA4E2C" w:rsidRPr="000F38DF" w:rsidRDefault="00EA4E2C" w:rsidP="00016979">
            <w:pPr>
              <w:spacing w:line="360" w:lineRule="auto"/>
              <w:contextualSpacing/>
              <w:jc w:val="both"/>
              <w:rPr>
                <w:rFonts w:ascii="Arial" w:hAnsi="Arial" w:cs="Arial"/>
                <w:sz w:val="20"/>
                <w:szCs w:val="20"/>
              </w:rPr>
            </w:pPr>
            <w:r w:rsidRPr="000F38DF">
              <w:rPr>
                <w:rFonts w:ascii="Arial" w:hAnsi="Arial" w:cs="Arial"/>
                <w:sz w:val="20"/>
                <w:szCs w:val="20"/>
              </w:rPr>
              <w:t>whether a spouse, life partner, child or parent of the provider or of a director, manager, shareholder or stakeholder referred to is in the service of the state or has been in the service of the state in the previous twelve months.</w:t>
            </w:r>
          </w:p>
        </w:tc>
      </w:tr>
      <w:tr w:rsidR="00EA4E2C" w:rsidRPr="000F38DF" w14:paraId="7FBA72A5" w14:textId="77777777" w:rsidTr="00196543">
        <w:tc>
          <w:tcPr>
            <w:tcW w:w="1356" w:type="dxa"/>
          </w:tcPr>
          <w:p w14:paraId="73A6C49B" w14:textId="77777777" w:rsidR="00EA4E2C" w:rsidRPr="000F38DF" w:rsidRDefault="00EA4E2C" w:rsidP="00016979">
            <w:pPr>
              <w:pStyle w:val="NoSpacing"/>
              <w:spacing w:line="360" w:lineRule="auto"/>
              <w:rPr>
                <w:rFonts w:ascii="Britannic Bold" w:hAnsi="Britannic Bold"/>
                <w:sz w:val="20"/>
                <w:szCs w:val="20"/>
              </w:rPr>
            </w:pPr>
          </w:p>
        </w:tc>
        <w:tc>
          <w:tcPr>
            <w:tcW w:w="8850" w:type="dxa"/>
          </w:tcPr>
          <w:p w14:paraId="5FD1691D" w14:textId="77777777" w:rsidR="00EA4E2C" w:rsidRPr="000F38DF" w:rsidRDefault="00EA4E2C" w:rsidP="00016979">
            <w:pPr>
              <w:spacing w:line="360" w:lineRule="auto"/>
              <w:contextualSpacing/>
              <w:jc w:val="both"/>
              <w:rPr>
                <w:rFonts w:ascii="Arial" w:hAnsi="Arial" w:cs="Arial"/>
                <w:sz w:val="20"/>
                <w:szCs w:val="20"/>
              </w:rPr>
            </w:pPr>
          </w:p>
        </w:tc>
      </w:tr>
      <w:tr w:rsidR="007151CB" w:rsidRPr="004E0E1F" w14:paraId="1DBBBA07" w14:textId="77777777" w:rsidTr="00196543">
        <w:tc>
          <w:tcPr>
            <w:tcW w:w="1356" w:type="dxa"/>
          </w:tcPr>
          <w:p w14:paraId="2ECD2079" w14:textId="77777777" w:rsidR="00EA4E2C" w:rsidRPr="004E0E1F" w:rsidRDefault="00EA4E2C" w:rsidP="00016979">
            <w:pPr>
              <w:pStyle w:val="NoSpacing"/>
              <w:spacing w:line="360" w:lineRule="auto"/>
              <w:rPr>
                <w:rFonts w:ascii="Britannic Bold" w:hAnsi="Britannic Bold"/>
                <w:sz w:val="20"/>
                <w:szCs w:val="20"/>
              </w:rPr>
            </w:pPr>
            <w:r w:rsidRPr="004E0E1F">
              <w:rPr>
                <w:rFonts w:ascii="Britannic Bold" w:hAnsi="Britannic Bold"/>
                <w:sz w:val="20"/>
                <w:szCs w:val="20"/>
              </w:rPr>
              <w:t>13.</w:t>
            </w:r>
          </w:p>
        </w:tc>
        <w:tc>
          <w:tcPr>
            <w:tcW w:w="8850" w:type="dxa"/>
          </w:tcPr>
          <w:p w14:paraId="0E63979A" w14:textId="77777777" w:rsidR="00EA4E2C" w:rsidRPr="004E0E1F" w:rsidRDefault="00EA4E2C" w:rsidP="00016979">
            <w:pPr>
              <w:spacing w:line="360" w:lineRule="auto"/>
              <w:contextualSpacing/>
              <w:jc w:val="both"/>
              <w:rPr>
                <w:rFonts w:ascii="Britannic Bold" w:hAnsi="Britannic Bold" w:cs="Arial"/>
                <w:sz w:val="20"/>
                <w:szCs w:val="20"/>
              </w:rPr>
            </w:pPr>
            <w:r w:rsidRPr="004E0E1F">
              <w:rPr>
                <w:rFonts w:ascii="Britannic Bold" w:hAnsi="Britannic Bold" w:cs="Arial"/>
                <w:sz w:val="20"/>
                <w:szCs w:val="20"/>
              </w:rPr>
              <w:t>PREFERENTIAL PROCUREMENT AIM</w:t>
            </w:r>
          </w:p>
        </w:tc>
      </w:tr>
      <w:tr w:rsidR="007151CB" w:rsidRPr="004E0E1F" w14:paraId="7FA67794" w14:textId="77777777" w:rsidTr="00196543">
        <w:tc>
          <w:tcPr>
            <w:tcW w:w="1356" w:type="dxa"/>
          </w:tcPr>
          <w:p w14:paraId="45DC522B" w14:textId="79D0B0BB" w:rsidR="00EA4E2C" w:rsidRPr="004E0E1F" w:rsidRDefault="00EA4E2C" w:rsidP="00016979">
            <w:pPr>
              <w:pStyle w:val="NoSpacing"/>
              <w:spacing w:line="360" w:lineRule="auto"/>
              <w:rPr>
                <w:rFonts w:ascii="Britannic Bold" w:hAnsi="Britannic Bold"/>
                <w:sz w:val="20"/>
                <w:szCs w:val="20"/>
              </w:rPr>
            </w:pPr>
            <w:r w:rsidRPr="004E0E1F">
              <w:rPr>
                <w:rFonts w:ascii="Britannic Bold" w:hAnsi="Britannic Bold"/>
                <w:sz w:val="20"/>
                <w:szCs w:val="20"/>
              </w:rPr>
              <w:lastRenderedPageBreak/>
              <w:t>13.1</w:t>
            </w:r>
          </w:p>
        </w:tc>
        <w:tc>
          <w:tcPr>
            <w:tcW w:w="8850" w:type="dxa"/>
          </w:tcPr>
          <w:p w14:paraId="30491B3B" w14:textId="77777777" w:rsidR="00EA4E2C" w:rsidRPr="004E0E1F" w:rsidRDefault="00EA4E2C" w:rsidP="003B43D3">
            <w:pPr>
              <w:spacing w:line="360" w:lineRule="auto"/>
              <w:contextualSpacing/>
              <w:jc w:val="both"/>
              <w:rPr>
                <w:rFonts w:ascii="Arial" w:hAnsi="Arial" w:cs="Arial"/>
                <w:sz w:val="20"/>
                <w:szCs w:val="20"/>
              </w:rPr>
            </w:pPr>
            <w:r w:rsidRPr="004E0E1F">
              <w:rPr>
                <w:rFonts w:ascii="Arial" w:hAnsi="Arial" w:cs="Arial"/>
                <w:sz w:val="20"/>
                <w:szCs w:val="20"/>
              </w:rPr>
              <w:t xml:space="preserve">The aim of this section of the Municipality’s Supply Chain Management Policy is to give effect to, and to ensure compliance with, all applicable legislation and national directives in respect of preferential procurement </w:t>
            </w:r>
            <w:r w:rsidR="004E0E1F" w:rsidRPr="004E0E1F">
              <w:rPr>
                <w:rFonts w:ascii="Arial" w:hAnsi="Arial" w:cs="Arial"/>
                <w:sz w:val="20"/>
                <w:szCs w:val="20"/>
              </w:rPr>
              <w:t>and broad-based black economic empowerment</w:t>
            </w:r>
            <w:r w:rsidR="003B43D3" w:rsidRPr="004E0E1F">
              <w:rPr>
                <w:rFonts w:ascii="Arial" w:hAnsi="Arial" w:cs="Arial"/>
                <w:sz w:val="20"/>
                <w:szCs w:val="20"/>
              </w:rPr>
              <w:t>.</w:t>
            </w:r>
          </w:p>
        </w:tc>
      </w:tr>
      <w:tr w:rsidR="00EA4E2C" w:rsidRPr="000F38DF" w14:paraId="6BC7D52F" w14:textId="77777777" w:rsidTr="00196543">
        <w:tc>
          <w:tcPr>
            <w:tcW w:w="1356" w:type="dxa"/>
          </w:tcPr>
          <w:p w14:paraId="30465E1B" w14:textId="7C0433AF"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13.</w:t>
            </w:r>
            <w:r w:rsidR="00867210">
              <w:rPr>
                <w:rFonts w:ascii="Britannic Bold" w:hAnsi="Britannic Bold"/>
                <w:sz w:val="20"/>
                <w:szCs w:val="20"/>
              </w:rPr>
              <w:t>1.</w:t>
            </w:r>
            <w:r w:rsidRPr="000F38DF">
              <w:rPr>
                <w:rFonts w:ascii="Britannic Bold" w:hAnsi="Britannic Bold"/>
                <w:sz w:val="20"/>
                <w:szCs w:val="20"/>
              </w:rPr>
              <w:t>2</w:t>
            </w:r>
          </w:p>
        </w:tc>
        <w:tc>
          <w:tcPr>
            <w:tcW w:w="8850" w:type="dxa"/>
          </w:tcPr>
          <w:p w14:paraId="1694F6AC" w14:textId="77777777" w:rsidR="00EA4E2C" w:rsidRPr="003B43D3" w:rsidRDefault="00EA4E2C" w:rsidP="00016979">
            <w:pPr>
              <w:spacing w:line="360" w:lineRule="auto"/>
              <w:contextualSpacing/>
              <w:jc w:val="both"/>
              <w:rPr>
                <w:rFonts w:ascii="Arial" w:hAnsi="Arial" w:cs="Arial"/>
                <w:color w:val="FF0000"/>
                <w:sz w:val="20"/>
                <w:szCs w:val="20"/>
              </w:rPr>
            </w:pPr>
            <w:r w:rsidRPr="003B43D3">
              <w:rPr>
                <w:rFonts w:ascii="Arial" w:hAnsi="Arial" w:cs="Arial"/>
                <w:color w:val="FF0000"/>
                <w:sz w:val="20"/>
                <w:szCs w:val="20"/>
              </w:rPr>
              <w:t>The following procurement strategies are addressed in this section:</w:t>
            </w:r>
          </w:p>
        </w:tc>
      </w:tr>
      <w:tr w:rsidR="00EA4E2C" w:rsidRPr="000F38DF" w14:paraId="1F89EBDA" w14:textId="77777777" w:rsidTr="00196543">
        <w:tc>
          <w:tcPr>
            <w:tcW w:w="1356" w:type="dxa"/>
          </w:tcPr>
          <w:p w14:paraId="6C4A6ED2" w14:textId="3FA394DA" w:rsidR="00EA4E2C" w:rsidRPr="000F38DF" w:rsidRDefault="00867210" w:rsidP="00016979">
            <w:pPr>
              <w:pStyle w:val="NoSpacing"/>
              <w:spacing w:line="360" w:lineRule="auto"/>
              <w:rPr>
                <w:rFonts w:ascii="Britannic Bold" w:hAnsi="Britannic Bold"/>
                <w:sz w:val="20"/>
                <w:szCs w:val="20"/>
              </w:rPr>
            </w:pPr>
            <w:r>
              <w:rPr>
                <w:rFonts w:ascii="Britannic Bold" w:hAnsi="Britannic Bold"/>
                <w:sz w:val="20"/>
                <w:szCs w:val="20"/>
              </w:rPr>
              <w:t>13.1.2.1</w:t>
            </w:r>
          </w:p>
        </w:tc>
        <w:tc>
          <w:tcPr>
            <w:tcW w:w="8850" w:type="dxa"/>
            <w:shd w:val="clear" w:color="auto" w:fill="auto"/>
          </w:tcPr>
          <w:p w14:paraId="7E8A6D24" w14:textId="77777777" w:rsidR="00EA4E2C" w:rsidRPr="003B43D3" w:rsidRDefault="00EA4E2C" w:rsidP="003B43D3">
            <w:pPr>
              <w:spacing w:line="360" w:lineRule="auto"/>
              <w:contextualSpacing/>
              <w:jc w:val="both"/>
              <w:rPr>
                <w:rFonts w:ascii="Arial" w:hAnsi="Arial" w:cs="Arial"/>
                <w:color w:val="FF0000"/>
                <w:sz w:val="20"/>
                <w:szCs w:val="20"/>
              </w:rPr>
            </w:pPr>
            <w:r w:rsidRPr="003B43D3">
              <w:rPr>
                <w:rFonts w:ascii="Arial" w:hAnsi="Arial" w:cs="Arial"/>
                <w:color w:val="FF0000"/>
                <w:sz w:val="20"/>
                <w:szCs w:val="20"/>
              </w:rPr>
              <w:t xml:space="preserve">the application of a preference point system in terms of the </w:t>
            </w:r>
            <w:r w:rsidR="00016979" w:rsidRPr="00986B61">
              <w:rPr>
                <w:rFonts w:ascii="Arial" w:hAnsi="Arial" w:cs="Arial"/>
                <w:color w:val="FF0000"/>
                <w:sz w:val="20"/>
                <w:szCs w:val="20"/>
              </w:rPr>
              <w:t>revised</w:t>
            </w:r>
            <w:r w:rsidR="00016979" w:rsidRPr="003B43D3">
              <w:rPr>
                <w:rFonts w:ascii="Arial" w:hAnsi="Arial" w:cs="Arial"/>
                <w:color w:val="FF0000"/>
                <w:sz w:val="20"/>
                <w:szCs w:val="20"/>
              </w:rPr>
              <w:t xml:space="preserve"> </w:t>
            </w:r>
            <w:r w:rsidRPr="003B43D3">
              <w:rPr>
                <w:rFonts w:ascii="Arial" w:hAnsi="Arial" w:cs="Arial"/>
                <w:color w:val="FF0000"/>
                <w:sz w:val="20"/>
                <w:szCs w:val="20"/>
              </w:rPr>
              <w:t>Preferential Procurement Regulations</w:t>
            </w:r>
            <w:r w:rsidR="004E0E1F">
              <w:rPr>
                <w:rFonts w:ascii="Arial" w:hAnsi="Arial" w:cs="Arial"/>
                <w:color w:val="FF0000"/>
                <w:sz w:val="20"/>
                <w:szCs w:val="20"/>
              </w:rPr>
              <w:t xml:space="preserve"> (PPR)</w:t>
            </w:r>
            <w:r w:rsidRPr="003B43D3">
              <w:rPr>
                <w:rFonts w:ascii="Arial" w:hAnsi="Arial" w:cs="Arial"/>
                <w:color w:val="FF0000"/>
                <w:sz w:val="20"/>
                <w:szCs w:val="20"/>
              </w:rPr>
              <w:t>, 20</w:t>
            </w:r>
            <w:r w:rsidR="00016979" w:rsidRPr="003B43D3">
              <w:rPr>
                <w:rFonts w:ascii="Arial" w:hAnsi="Arial" w:cs="Arial"/>
                <w:color w:val="FF0000"/>
                <w:sz w:val="20"/>
                <w:szCs w:val="20"/>
              </w:rPr>
              <w:t>22</w:t>
            </w:r>
            <w:r w:rsidRPr="003B43D3">
              <w:rPr>
                <w:rFonts w:ascii="Arial" w:hAnsi="Arial" w:cs="Arial"/>
                <w:color w:val="FF0000"/>
                <w:sz w:val="20"/>
                <w:szCs w:val="20"/>
              </w:rPr>
              <w:t>.</w:t>
            </w:r>
          </w:p>
        </w:tc>
      </w:tr>
      <w:tr w:rsidR="007151CB" w:rsidRPr="004E0E1F" w14:paraId="7AD0CB03" w14:textId="77777777" w:rsidTr="00196543">
        <w:tc>
          <w:tcPr>
            <w:tcW w:w="1356" w:type="dxa"/>
          </w:tcPr>
          <w:p w14:paraId="0929C1B9" w14:textId="549D3DD3" w:rsidR="00EA4E2C" w:rsidRPr="004E0E1F" w:rsidRDefault="00970884" w:rsidP="00016979">
            <w:pPr>
              <w:pStyle w:val="NoSpacing"/>
              <w:spacing w:line="360" w:lineRule="auto"/>
              <w:rPr>
                <w:rFonts w:ascii="Britannic Bold" w:hAnsi="Britannic Bold"/>
                <w:sz w:val="20"/>
                <w:szCs w:val="20"/>
              </w:rPr>
            </w:pPr>
            <w:r>
              <w:rPr>
                <w:rFonts w:ascii="Britannic Bold" w:hAnsi="Britannic Bold"/>
                <w:sz w:val="20"/>
                <w:szCs w:val="20"/>
              </w:rPr>
              <w:t>13.1.2.2</w:t>
            </w:r>
          </w:p>
        </w:tc>
        <w:tc>
          <w:tcPr>
            <w:tcW w:w="8850" w:type="dxa"/>
          </w:tcPr>
          <w:p w14:paraId="21F97A2D" w14:textId="77777777" w:rsidR="00EA4E2C" w:rsidRPr="004E0E1F" w:rsidRDefault="00EA4E2C" w:rsidP="00016979">
            <w:pPr>
              <w:spacing w:line="360" w:lineRule="auto"/>
              <w:contextualSpacing/>
              <w:jc w:val="both"/>
              <w:rPr>
                <w:rFonts w:ascii="Arial" w:hAnsi="Arial" w:cs="Arial"/>
                <w:sz w:val="20"/>
                <w:szCs w:val="20"/>
              </w:rPr>
            </w:pPr>
            <w:r w:rsidRPr="004E0E1F">
              <w:rPr>
                <w:rFonts w:ascii="Arial" w:hAnsi="Arial" w:cs="Arial"/>
                <w:sz w:val="20"/>
                <w:szCs w:val="20"/>
              </w:rPr>
              <w:t>the unbundling of large projects, where appropriate, into smaller contracts to ensure that a spread of opportunities is made available to suppliers, service providers and construction contractors of various sizes.</w:t>
            </w:r>
          </w:p>
        </w:tc>
      </w:tr>
      <w:tr w:rsidR="007151CB" w:rsidRPr="004E0E1F" w14:paraId="5CCAB9ED" w14:textId="77777777" w:rsidTr="00196543">
        <w:tc>
          <w:tcPr>
            <w:tcW w:w="1356" w:type="dxa"/>
          </w:tcPr>
          <w:p w14:paraId="37093AE9" w14:textId="0B51C401" w:rsidR="00EA4E2C" w:rsidRPr="004E0E1F" w:rsidRDefault="003B43D3" w:rsidP="00016979">
            <w:pPr>
              <w:pStyle w:val="NoSpacing"/>
              <w:spacing w:line="360" w:lineRule="auto"/>
              <w:rPr>
                <w:rFonts w:ascii="Britannic Bold" w:hAnsi="Britannic Bold"/>
                <w:sz w:val="20"/>
                <w:szCs w:val="20"/>
              </w:rPr>
            </w:pPr>
            <w:r w:rsidRPr="004E0E1F">
              <w:rPr>
                <w:rFonts w:ascii="Britannic Bold" w:hAnsi="Britannic Bold"/>
                <w:sz w:val="20"/>
                <w:szCs w:val="20"/>
              </w:rPr>
              <w:t>13.</w:t>
            </w:r>
            <w:r w:rsidR="00970884">
              <w:rPr>
                <w:rFonts w:ascii="Britannic Bold" w:hAnsi="Britannic Bold"/>
                <w:sz w:val="20"/>
                <w:szCs w:val="20"/>
              </w:rPr>
              <w:t>1.</w:t>
            </w:r>
            <w:r w:rsidRPr="004E0E1F">
              <w:rPr>
                <w:rFonts w:ascii="Britannic Bold" w:hAnsi="Britannic Bold"/>
                <w:sz w:val="20"/>
                <w:szCs w:val="20"/>
              </w:rPr>
              <w:t>2.3</w:t>
            </w:r>
          </w:p>
        </w:tc>
        <w:tc>
          <w:tcPr>
            <w:tcW w:w="8850" w:type="dxa"/>
          </w:tcPr>
          <w:p w14:paraId="7825CA31" w14:textId="77777777" w:rsidR="00EA4E2C" w:rsidRPr="004E0E1F" w:rsidRDefault="00EA4E2C" w:rsidP="00016979">
            <w:pPr>
              <w:spacing w:line="360" w:lineRule="auto"/>
              <w:contextualSpacing/>
              <w:jc w:val="both"/>
              <w:rPr>
                <w:rFonts w:ascii="Arial" w:hAnsi="Arial" w:cs="Arial"/>
                <w:sz w:val="20"/>
                <w:szCs w:val="20"/>
              </w:rPr>
            </w:pPr>
            <w:r w:rsidRPr="004E0E1F">
              <w:rPr>
                <w:rFonts w:ascii="Arial" w:hAnsi="Arial" w:cs="Arial"/>
                <w:sz w:val="20"/>
                <w:szCs w:val="20"/>
              </w:rPr>
              <w:t>the use of functionality/quality, where appropriate, in procurement processes to ensure that goods supplied are fit for purpose, or that a minimum level of experience and competence in respect of service providers or construction contractors is attained.</w:t>
            </w:r>
          </w:p>
        </w:tc>
      </w:tr>
      <w:tr w:rsidR="007151CB" w:rsidRPr="004E0E1F" w14:paraId="3B872933" w14:textId="77777777" w:rsidTr="00196543">
        <w:tc>
          <w:tcPr>
            <w:tcW w:w="1356" w:type="dxa"/>
          </w:tcPr>
          <w:p w14:paraId="684BAA50" w14:textId="4CFED071" w:rsidR="00EA4E2C" w:rsidRPr="004E0E1F" w:rsidRDefault="003B43D3" w:rsidP="00016979">
            <w:pPr>
              <w:pStyle w:val="NoSpacing"/>
              <w:spacing w:line="360" w:lineRule="auto"/>
              <w:rPr>
                <w:rFonts w:ascii="Britannic Bold" w:hAnsi="Britannic Bold"/>
                <w:sz w:val="20"/>
                <w:szCs w:val="20"/>
              </w:rPr>
            </w:pPr>
            <w:r w:rsidRPr="004E0E1F">
              <w:rPr>
                <w:rFonts w:ascii="Britannic Bold" w:hAnsi="Britannic Bold"/>
                <w:sz w:val="20"/>
                <w:szCs w:val="20"/>
              </w:rPr>
              <w:t>13.</w:t>
            </w:r>
            <w:r w:rsidR="00970884">
              <w:rPr>
                <w:rFonts w:ascii="Britannic Bold" w:hAnsi="Britannic Bold"/>
                <w:sz w:val="20"/>
                <w:szCs w:val="20"/>
              </w:rPr>
              <w:t>1.</w:t>
            </w:r>
            <w:r w:rsidRPr="004E0E1F">
              <w:rPr>
                <w:rFonts w:ascii="Britannic Bold" w:hAnsi="Britannic Bold"/>
                <w:sz w:val="20"/>
                <w:szCs w:val="20"/>
              </w:rPr>
              <w:t>2.4</w:t>
            </w:r>
          </w:p>
        </w:tc>
        <w:tc>
          <w:tcPr>
            <w:tcW w:w="8850" w:type="dxa"/>
          </w:tcPr>
          <w:p w14:paraId="39D1AA83" w14:textId="77777777" w:rsidR="00EA4E2C" w:rsidRPr="004E0E1F" w:rsidRDefault="00EA4E2C" w:rsidP="00016979">
            <w:pPr>
              <w:spacing w:line="360" w:lineRule="auto"/>
              <w:contextualSpacing/>
              <w:jc w:val="both"/>
              <w:rPr>
                <w:rFonts w:ascii="Arial" w:hAnsi="Arial" w:cs="Arial"/>
                <w:sz w:val="20"/>
                <w:szCs w:val="20"/>
              </w:rPr>
            </w:pPr>
            <w:r w:rsidRPr="004E0E1F">
              <w:rPr>
                <w:rFonts w:ascii="Arial" w:hAnsi="Arial" w:cs="Arial"/>
                <w:sz w:val="20"/>
                <w:szCs w:val="20"/>
              </w:rPr>
              <w:t>the increase of employment opportunities by ensuring the use of labour-intensive technologies.</w:t>
            </w:r>
          </w:p>
        </w:tc>
      </w:tr>
      <w:tr w:rsidR="007151CB" w:rsidRPr="004E0E1F" w14:paraId="76FCC800" w14:textId="77777777" w:rsidTr="00196543">
        <w:tc>
          <w:tcPr>
            <w:tcW w:w="1356" w:type="dxa"/>
          </w:tcPr>
          <w:p w14:paraId="4B44598D" w14:textId="70D9FA22" w:rsidR="00EA4E2C" w:rsidRPr="004E0E1F" w:rsidRDefault="003B43D3" w:rsidP="00016979">
            <w:pPr>
              <w:pStyle w:val="NoSpacing"/>
              <w:spacing w:line="360" w:lineRule="auto"/>
              <w:rPr>
                <w:rFonts w:ascii="Britannic Bold" w:hAnsi="Britannic Bold"/>
                <w:sz w:val="20"/>
                <w:szCs w:val="20"/>
              </w:rPr>
            </w:pPr>
            <w:r w:rsidRPr="004E0E1F">
              <w:rPr>
                <w:rFonts w:ascii="Britannic Bold" w:hAnsi="Britannic Bold"/>
                <w:sz w:val="20"/>
                <w:szCs w:val="20"/>
              </w:rPr>
              <w:t>13.</w:t>
            </w:r>
            <w:r w:rsidR="00970884">
              <w:rPr>
                <w:rFonts w:ascii="Britannic Bold" w:hAnsi="Britannic Bold"/>
                <w:sz w:val="20"/>
                <w:szCs w:val="20"/>
              </w:rPr>
              <w:t>1.</w:t>
            </w:r>
            <w:r w:rsidRPr="004E0E1F">
              <w:rPr>
                <w:rFonts w:ascii="Britannic Bold" w:hAnsi="Britannic Bold"/>
                <w:sz w:val="20"/>
                <w:szCs w:val="20"/>
              </w:rPr>
              <w:t>2.5</w:t>
            </w:r>
          </w:p>
        </w:tc>
        <w:tc>
          <w:tcPr>
            <w:tcW w:w="8850" w:type="dxa"/>
          </w:tcPr>
          <w:p w14:paraId="182C4FC4" w14:textId="77777777" w:rsidR="00EA4E2C" w:rsidRPr="004E0E1F" w:rsidRDefault="00EA4E2C" w:rsidP="00016979">
            <w:pPr>
              <w:spacing w:line="360" w:lineRule="auto"/>
              <w:contextualSpacing/>
              <w:jc w:val="both"/>
              <w:rPr>
                <w:rFonts w:ascii="Arial" w:hAnsi="Arial" w:cs="Arial"/>
                <w:sz w:val="20"/>
                <w:szCs w:val="20"/>
              </w:rPr>
            </w:pPr>
            <w:r w:rsidRPr="004E0E1F">
              <w:rPr>
                <w:rFonts w:ascii="Arial" w:hAnsi="Arial" w:cs="Arial"/>
                <w:sz w:val="20"/>
                <w:szCs w:val="20"/>
              </w:rPr>
              <w:t>the targeting of labour and/or enterprises from specific areas within the boundaries of the Nkangala Municipal area.</w:t>
            </w:r>
          </w:p>
        </w:tc>
      </w:tr>
      <w:tr w:rsidR="00EA4E2C" w:rsidRPr="000F38DF" w14:paraId="20379E28" w14:textId="77777777" w:rsidTr="00196543">
        <w:tc>
          <w:tcPr>
            <w:tcW w:w="1356" w:type="dxa"/>
          </w:tcPr>
          <w:p w14:paraId="5A9191DF" w14:textId="325430A6" w:rsidR="00EA4E2C" w:rsidRPr="000F38DF" w:rsidRDefault="00EA4E2C" w:rsidP="00016979">
            <w:pPr>
              <w:pStyle w:val="NoSpacing"/>
              <w:spacing w:line="360" w:lineRule="auto"/>
              <w:rPr>
                <w:rFonts w:ascii="Britannic Bold" w:hAnsi="Britannic Bold"/>
                <w:sz w:val="20"/>
                <w:szCs w:val="20"/>
              </w:rPr>
            </w:pPr>
            <w:r w:rsidRPr="000F38DF">
              <w:rPr>
                <w:rFonts w:ascii="Britannic Bold" w:hAnsi="Britannic Bold"/>
                <w:sz w:val="20"/>
                <w:szCs w:val="20"/>
              </w:rPr>
              <w:t>13.</w:t>
            </w:r>
            <w:r w:rsidR="00970884">
              <w:rPr>
                <w:rFonts w:ascii="Britannic Bold" w:hAnsi="Britannic Bold"/>
                <w:sz w:val="20"/>
                <w:szCs w:val="20"/>
              </w:rPr>
              <w:t>1.</w:t>
            </w:r>
            <w:r w:rsidRPr="000F38DF">
              <w:rPr>
                <w:rFonts w:ascii="Britannic Bold" w:hAnsi="Britannic Bold"/>
                <w:sz w:val="20"/>
                <w:szCs w:val="20"/>
              </w:rPr>
              <w:t>3</w:t>
            </w:r>
          </w:p>
        </w:tc>
        <w:tc>
          <w:tcPr>
            <w:tcW w:w="8850" w:type="dxa"/>
          </w:tcPr>
          <w:p w14:paraId="1D960B2E" w14:textId="77777777" w:rsidR="00EA4E2C" w:rsidRPr="000F38DF" w:rsidRDefault="00EA4E2C" w:rsidP="00016979">
            <w:pPr>
              <w:spacing w:line="360" w:lineRule="auto"/>
              <w:contextualSpacing/>
              <w:jc w:val="both"/>
              <w:rPr>
                <w:rFonts w:ascii="Arial" w:hAnsi="Arial" w:cs="Arial"/>
                <w:sz w:val="20"/>
                <w:szCs w:val="20"/>
              </w:rPr>
            </w:pPr>
            <w:r w:rsidRPr="000F38DF">
              <w:rPr>
                <w:rFonts w:ascii="Arial" w:hAnsi="Arial" w:cs="Arial"/>
                <w:sz w:val="20"/>
                <w:szCs w:val="20"/>
              </w:rPr>
              <w:t>Preferential procurement is further enhanced by provisions aimed at improved access to information, simplification of documentation; deduct performance from payment invoices, reduced payment cycles and good governance.</w:t>
            </w:r>
          </w:p>
        </w:tc>
      </w:tr>
      <w:tr w:rsidR="00EA4E2C" w:rsidRPr="000F38DF" w14:paraId="74A9D264" w14:textId="77777777" w:rsidTr="00196543">
        <w:tc>
          <w:tcPr>
            <w:tcW w:w="1356" w:type="dxa"/>
          </w:tcPr>
          <w:p w14:paraId="10BB3216" w14:textId="77777777" w:rsidR="00EA4E2C" w:rsidRPr="000F38DF" w:rsidRDefault="00EA4E2C" w:rsidP="00016979">
            <w:pPr>
              <w:pStyle w:val="NoSpacing"/>
              <w:spacing w:line="360" w:lineRule="auto"/>
              <w:rPr>
                <w:rFonts w:ascii="Britannic Bold" w:hAnsi="Britannic Bold"/>
                <w:sz w:val="20"/>
                <w:szCs w:val="20"/>
              </w:rPr>
            </w:pPr>
          </w:p>
        </w:tc>
        <w:tc>
          <w:tcPr>
            <w:tcW w:w="8850" w:type="dxa"/>
          </w:tcPr>
          <w:p w14:paraId="787D2964" w14:textId="77777777" w:rsidR="00EA4E2C" w:rsidRPr="000F38DF" w:rsidRDefault="00EA4E2C" w:rsidP="00016979">
            <w:pPr>
              <w:spacing w:line="360" w:lineRule="auto"/>
              <w:contextualSpacing/>
              <w:jc w:val="both"/>
              <w:rPr>
                <w:rFonts w:ascii="Arial" w:hAnsi="Arial" w:cs="Arial"/>
                <w:sz w:val="20"/>
                <w:szCs w:val="20"/>
              </w:rPr>
            </w:pPr>
          </w:p>
        </w:tc>
      </w:tr>
      <w:tr w:rsidR="00EA4E2C" w:rsidRPr="000F38DF" w14:paraId="6CDAE40E" w14:textId="77777777" w:rsidTr="00196543">
        <w:tc>
          <w:tcPr>
            <w:tcW w:w="1356" w:type="dxa"/>
          </w:tcPr>
          <w:p w14:paraId="31F94A47" w14:textId="0FF534D9" w:rsidR="00EA4E2C" w:rsidRPr="000F38DF" w:rsidRDefault="00970884" w:rsidP="00016979">
            <w:pPr>
              <w:pStyle w:val="NoSpacing"/>
              <w:spacing w:line="360" w:lineRule="auto"/>
              <w:rPr>
                <w:rFonts w:ascii="Britannic Bold" w:hAnsi="Britannic Bold"/>
                <w:sz w:val="20"/>
                <w:szCs w:val="20"/>
              </w:rPr>
            </w:pPr>
            <w:r>
              <w:rPr>
                <w:rFonts w:ascii="Britannic Bold" w:hAnsi="Britannic Bold"/>
                <w:sz w:val="20"/>
                <w:szCs w:val="20"/>
              </w:rPr>
              <w:t>13.2</w:t>
            </w:r>
          </w:p>
        </w:tc>
        <w:tc>
          <w:tcPr>
            <w:tcW w:w="8850" w:type="dxa"/>
          </w:tcPr>
          <w:p w14:paraId="43A35AB0" w14:textId="77777777" w:rsidR="00EA4E2C" w:rsidRPr="000F38DF" w:rsidRDefault="00EA4E2C" w:rsidP="00016979">
            <w:pPr>
              <w:spacing w:line="360" w:lineRule="auto"/>
              <w:contextualSpacing/>
              <w:jc w:val="both"/>
              <w:rPr>
                <w:rFonts w:ascii="Britannic Bold" w:hAnsi="Britannic Bold" w:cs="Arial"/>
                <w:sz w:val="20"/>
                <w:szCs w:val="20"/>
              </w:rPr>
            </w:pPr>
            <w:r w:rsidRPr="00C353AD">
              <w:rPr>
                <w:rFonts w:ascii="Britannic Bold" w:hAnsi="Britannic Bold" w:cs="Arial"/>
                <w:color w:val="FF0000"/>
                <w:sz w:val="20"/>
                <w:szCs w:val="20"/>
              </w:rPr>
              <w:t>KEY PRINCIPLES OF THE PREFERENTIAL PROCUREMENT SYSTEM</w:t>
            </w:r>
          </w:p>
        </w:tc>
      </w:tr>
      <w:tr w:rsidR="00EA4E2C" w:rsidRPr="000F38DF" w14:paraId="53FAE979" w14:textId="77777777" w:rsidTr="00196543">
        <w:tc>
          <w:tcPr>
            <w:tcW w:w="1356" w:type="dxa"/>
          </w:tcPr>
          <w:p w14:paraId="246BF04A" w14:textId="7418E1ED" w:rsidR="00EA4E2C" w:rsidRPr="000F38DF" w:rsidRDefault="00970884" w:rsidP="00016979">
            <w:pPr>
              <w:pStyle w:val="NoSpacing"/>
              <w:spacing w:line="360" w:lineRule="auto"/>
              <w:rPr>
                <w:rFonts w:ascii="Britannic Bold" w:hAnsi="Britannic Bold"/>
                <w:sz w:val="20"/>
                <w:szCs w:val="20"/>
              </w:rPr>
            </w:pPr>
            <w:r>
              <w:rPr>
                <w:rFonts w:ascii="Britannic Bold" w:hAnsi="Britannic Bold"/>
                <w:sz w:val="20"/>
                <w:szCs w:val="20"/>
              </w:rPr>
              <w:t>13.2</w:t>
            </w:r>
            <w:r w:rsidR="00EA4E2C" w:rsidRPr="000F38DF">
              <w:rPr>
                <w:rFonts w:ascii="Britannic Bold" w:hAnsi="Britannic Bold"/>
                <w:sz w:val="20"/>
                <w:szCs w:val="20"/>
              </w:rPr>
              <w:t>.1</w:t>
            </w:r>
          </w:p>
        </w:tc>
        <w:tc>
          <w:tcPr>
            <w:tcW w:w="8850" w:type="dxa"/>
          </w:tcPr>
          <w:p w14:paraId="5BEDFC75" w14:textId="77777777" w:rsidR="00EA4E2C" w:rsidRPr="00C353AD" w:rsidRDefault="00EA4E2C" w:rsidP="00016979">
            <w:pPr>
              <w:spacing w:line="360" w:lineRule="auto"/>
              <w:contextualSpacing/>
              <w:jc w:val="both"/>
              <w:rPr>
                <w:rFonts w:ascii="Arial" w:hAnsi="Arial" w:cs="Arial"/>
                <w:color w:val="FF0000"/>
                <w:sz w:val="20"/>
                <w:szCs w:val="20"/>
              </w:rPr>
            </w:pPr>
            <w:r w:rsidRPr="00C353AD">
              <w:rPr>
                <w:rFonts w:ascii="Arial" w:hAnsi="Arial" w:cs="Arial"/>
                <w:color w:val="FF0000"/>
                <w:sz w:val="20"/>
                <w:szCs w:val="20"/>
              </w:rPr>
              <w:t>The key principles of this system are:</w:t>
            </w:r>
          </w:p>
        </w:tc>
      </w:tr>
      <w:tr w:rsidR="00A22878" w:rsidRPr="000F38DF" w14:paraId="40704624" w14:textId="77777777" w:rsidTr="00196543">
        <w:tc>
          <w:tcPr>
            <w:tcW w:w="1356" w:type="dxa"/>
          </w:tcPr>
          <w:p w14:paraId="5BDBA00C" w14:textId="267B50A2" w:rsidR="00A22878" w:rsidRPr="000F38DF" w:rsidRDefault="00970884" w:rsidP="00016979">
            <w:pPr>
              <w:pStyle w:val="NoSpacing"/>
              <w:spacing w:line="360" w:lineRule="auto"/>
              <w:rPr>
                <w:rFonts w:ascii="Britannic Bold" w:hAnsi="Britannic Bold"/>
                <w:sz w:val="20"/>
                <w:szCs w:val="20"/>
              </w:rPr>
            </w:pPr>
            <w:r>
              <w:rPr>
                <w:rFonts w:ascii="Britannic Bold" w:hAnsi="Britannic Bold"/>
                <w:sz w:val="20"/>
                <w:szCs w:val="20"/>
              </w:rPr>
              <w:t>13.2</w:t>
            </w:r>
            <w:r w:rsidR="007151CB">
              <w:rPr>
                <w:rFonts w:ascii="Britannic Bold" w:hAnsi="Britannic Bold"/>
                <w:sz w:val="20"/>
                <w:szCs w:val="20"/>
              </w:rPr>
              <w:t>.2.</w:t>
            </w:r>
          </w:p>
        </w:tc>
        <w:tc>
          <w:tcPr>
            <w:tcW w:w="8850" w:type="dxa"/>
          </w:tcPr>
          <w:p w14:paraId="1397C514" w14:textId="77777777" w:rsidR="00A22878" w:rsidRPr="00C353AD" w:rsidRDefault="00A22878" w:rsidP="00A22878">
            <w:pPr>
              <w:pStyle w:val="NoSpacing"/>
              <w:spacing w:line="360" w:lineRule="auto"/>
              <w:rPr>
                <w:rFonts w:ascii="Arial" w:hAnsi="Arial" w:cs="Arial"/>
                <w:color w:val="FF0000"/>
                <w:sz w:val="20"/>
                <w:szCs w:val="20"/>
              </w:rPr>
            </w:pPr>
            <w:r w:rsidRPr="00C353AD">
              <w:rPr>
                <w:rFonts w:ascii="Arial" w:hAnsi="Arial" w:cs="Arial"/>
                <w:color w:val="FF0000"/>
                <w:sz w:val="20"/>
                <w:szCs w:val="20"/>
              </w:rPr>
              <w:t>Identification of preference point system</w:t>
            </w:r>
            <w:r w:rsidR="00C353AD" w:rsidRPr="00C353AD">
              <w:rPr>
                <w:rFonts w:ascii="Arial" w:hAnsi="Arial" w:cs="Arial"/>
                <w:color w:val="FF0000"/>
                <w:sz w:val="20"/>
                <w:szCs w:val="20"/>
              </w:rPr>
              <w:t>;</w:t>
            </w:r>
          </w:p>
        </w:tc>
      </w:tr>
      <w:tr w:rsidR="00EA4E2C" w:rsidRPr="000F38DF" w14:paraId="746F04CC" w14:textId="77777777" w:rsidTr="00196543">
        <w:tc>
          <w:tcPr>
            <w:tcW w:w="1356" w:type="dxa"/>
          </w:tcPr>
          <w:p w14:paraId="2E3F9D8F" w14:textId="4F7F2DA2" w:rsidR="00EA4E2C" w:rsidRPr="000F38DF" w:rsidRDefault="00970884" w:rsidP="00016979">
            <w:pPr>
              <w:pStyle w:val="NoSpacing"/>
              <w:spacing w:line="360" w:lineRule="auto"/>
              <w:rPr>
                <w:rFonts w:ascii="Britannic Bold" w:hAnsi="Britannic Bold"/>
                <w:sz w:val="20"/>
                <w:szCs w:val="20"/>
              </w:rPr>
            </w:pPr>
            <w:r>
              <w:rPr>
                <w:rFonts w:ascii="Britannic Bold" w:hAnsi="Britannic Bold"/>
                <w:sz w:val="20"/>
                <w:szCs w:val="20"/>
              </w:rPr>
              <w:t>13.2</w:t>
            </w:r>
            <w:r w:rsidR="007151CB">
              <w:rPr>
                <w:rFonts w:ascii="Britannic Bold" w:hAnsi="Britannic Bold"/>
                <w:sz w:val="20"/>
                <w:szCs w:val="20"/>
              </w:rPr>
              <w:t>.2.1</w:t>
            </w:r>
          </w:p>
        </w:tc>
        <w:tc>
          <w:tcPr>
            <w:tcW w:w="8850" w:type="dxa"/>
          </w:tcPr>
          <w:p w14:paraId="598C3F8E" w14:textId="77777777" w:rsidR="00EA4E2C" w:rsidRPr="00C353AD" w:rsidRDefault="004E0E1F" w:rsidP="00A22878">
            <w:pPr>
              <w:pStyle w:val="NoSpacing"/>
              <w:spacing w:line="360" w:lineRule="auto"/>
              <w:rPr>
                <w:rFonts w:ascii="Arial" w:hAnsi="Arial" w:cs="Arial"/>
                <w:color w:val="FF0000"/>
                <w:sz w:val="20"/>
                <w:szCs w:val="20"/>
              </w:rPr>
            </w:pPr>
            <w:r>
              <w:rPr>
                <w:rFonts w:ascii="Arial" w:hAnsi="Arial" w:cs="Arial"/>
                <w:color w:val="FF0000"/>
                <w:sz w:val="20"/>
                <w:szCs w:val="20"/>
              </w:rPr>
              <w:t xml:space="preserve">The application of </w:t>
            </w:r>
            <w:r w:rsidR="00A22878" w:rsidRPr="00C353AD">
              <w:rPr>
                <w:rFonts w:ascii="Arial" w:hAnsi="Arial" w:cs="Arial"/>
                <w:color w:val="FF0000"/>
                <w:sz w:val="20"/>
                <w:szCs w:val="20"/>
              </w:rPr>
              <w:t xml:space="preserve">80/20 preference point system for acquisition of goods or services with Rand value equal to or below </w:t>
            </w:r>
            <w:r w:rsidR="00A22878" w:rsidRPr="00C353AD">
              <w:rPr>
                <w:rFonts w:ascii="Arial" w:hAnsi="Arial" w:cs="Arial"/>
                <w:b/>
                <w:color w:val="FF0000"/>
                <w:sz w:val="20"/>
                <w:szCs w:val="20"/>
              </w:rPr>
              <w:t>R50 million</w:t>
            </w:r>
            <w:r w:rsidR="00C353AD" w:rsidRPr="00C353AD">
              <w:rPr>
                <w:rFonts w:ascii="Arial" w:hAnsi="Arial" w:cs="Arial"/>
                <w:b/>
                <w:color w:val="FF0000"/>
                <w:sz w:val="20"/>
                <w:szCs w:val="20"/>
              </w:rPr>
              <w:t>;</w:t>
            </w:r>
          </w:p>
        </w:tc>
      </w:tr>
      <w:tr w:rsidR="00EA4E2C" w:rsidRPr="000F38DF" w14:paraId="2A24EA9D" w14:textId="77777777" w:rsidTr="00196543">
        <w:tc>
          <w:tcPr>
            <w:tcW w:w="1356" w:type="dxa"/>
          </w:tcPr>
          <w:p w14:paraId="6217FA9F" w14:textId="4A52CFB2" w:rsidR="00EA4E2C" w:rsidRPr="000F38DF" w:rsidRDefault="00970884" w:rsidP="00016979">
            <w:pPr>
              <w:pStyle w:val="NoSpacing"/>
              <w:spacing w:line="360" w:lineRule="auto"/>
              <w:rPr>
                <w:rFonts w:ascii="Britannic Bold" w:hAnsi="Britannic Bold"/>
                <w:sz w:val="20"/>
                <w:szCs w:val="20"/>
              </w:rPr>
            </w:pPr>
            <w:r>
              <w:rPr>
                <w:rFonts w:ascii="Britannic Bold" w:hAnsi="Britannic Bold"/>
                <w:sz w:val="20"/>
                <w:szCs w:val="20"/>
              </w:rPr>
              <w:t>13.2</w:t>
            </w:r>
            <w:r w:rsidR="007151CB">
              <w:rPr>
                <w:rFonts w:ascii="Britannic Bold" w:hAnsi="Britannic Bold"/>
                <w:sz w:val="20"/>
                <w:szCs w:val="20"/>
              </w:rPr>
              <w:t>.2.2</w:t>
            </w:r>
          </w:p>
        </w:tc>
        <w:tc>
          <w:tcPr>
            <w:tcW w:w="8850" w:type="dxa"/>
          </w:tcPr>
          <w:p w14:paraId="4CF690FC" w14:textId="77777777" w:rsidR="00EA4E2C" w:rsidRPr="00C353AD" w:rsidRDefault="004E0E1F" w:rsidP="00A22878">
            <w:pPr>
              <w:pStyle w:val="NoSpacing"/>
              <w:spacing w:line="360" w:lineRule="auto"/>
              <w:rPr>
                <w:rFonts w:ascii="Arial" w:hAnsi="Arial" w:cs="Arial"/>
                <w:color w:val="FF0000"/>
                <w:sz w:val="20"/>
                <w:szCs w:val="20"/>
              </w:rPr>
            </w:pPr>
            <w:r>
              <w:rPr>
                <w:rFonts w:ascii="Arial" w:hAnsi="Arial" w:cs="Arial"/>
                <w:color w:val="FF0000"/>
                <w:sz w:val="20"/>
                <w:szCs w:val="20"/>
              </w:rPr>
              <w:t xml:space="preserve">The application of </w:t>
            </w:r>
            <w:r w:rsidR="00A22878" w:rsidRPr="00C353AD">
              <w:rPr>
                <w:rFonts w:ascii="Arial" w:hAnsi="Arial" w:cs="Arial"/>
                <w:color w:val="FF0000"/>
                <w:sz w:val="20"/>
                <w:szCs w:val="20"/>
              </w:rPr>
              <w:t xml:space="preserve">90/10 preference point system for acquisition of goods or services with Rand value </w:t>
            </w:r>
            <w:r w:rsidR="00A22878" w:rsidRPr="00C353AD">
              <w:rPr>
                <w:rFonts w:ascii="Arial" w:hAnsi="Arial" w:cs="Arial"/>
                <w:b/>
                <w:color w:val="FF0000"/>
                <w:sz w:val="20"/>
                <w:szCs w:val="20"/>
              </w:rPr>
              <w:t>above R50 million</w:t>
            </w:r>
            <w:r w:rsidR="00C353AD" w:rsidRPr="00C353AD">
              <w:rPr>
                <w:rFonts w:ascii="Arial" w:hAnsi="Arial" w:cs="Arial"/>
                <w:b/>
                <w:color w:val="FF0000"/>
                <w:sz w:val="20"/>
                <w:szCs w:val="20"/>
              </w:rPr>
              <w:t>;</w:t>
            </w:r>
          </w:p>
        </w:tc>
      </w:tr>
      <w:tr w:rsidR="00A22878" w:rsidRPr="000F38DF" w14:paraId="54EC9F08" w14:textId="77777777" w:rsidTr="00196543">
        <w:tc>
          <w:tcPr>
            <w:tcW w:w="1356" w:type="dxa"/>
          </w:tcPr>
          <w:p w14:paraId="6549656B" w14:textId="3E95C273" w:rsidR="00A22878" w:rsidRDefault="00970884" w:rsidP="007151CB">
            <w:pPr>
              <w:pStyle w:val="NoSpacing"/>
              <w:spacing w:line="360" w:lineRule="auto"/>
              <w:rPr>
                <w:rFonts w:ascii="Britannic Bold" w:hAnsi="Britannic Bold"/>
                <w:sz w:val="20"/>
                <w:szCs w:val="20"/>
              </w:rPr>
            </w:pPr>
            <w:r>
              <w:rPr>
                <w:rFonts w:ascii="Britannic Bold" w:hAnsi="Britannic Bold"/>
                <w:sz w:val="20"/>
                <w:szCs w:val="20"/>
              </w:rPr>
              <w:t>13.2</w:t>
            </w:r>
            <w:r w:rsidR="007151CB">
              <w:rPr>
                <w:rFonts w:ascii="Britannic Bold" w:hAnsi="Britannic Bold"/>
                <w:sz w:val="20"/>
                <w:szCs w:val="20"/>
              </w:rPr>
              <w:t>.2.3</w:t>
            </w:r>
          </w:p>
        </w:tc>
        <w:tc>
          <w:tcPr>
            <w:tcW w:w="8850" w:type="dxa"/>
          </w:tcPr>
          <w:p w14:paraId="4BC4B8A6" w14:textId="77777777" w:rsidR="00A22878" w:rsidRPr="00C353AD" w:rsidRDefault="004E0E1F" w:rsidP="00A22878">
            <w:pPr>
              <w:pStyle w:val="NoSpacing"/>
              <w:spacing w:line="360" w:lineRule="auto"/>
              <w:rPr>
                <w:rFonts w:ascii="Arial" w:hAnsi="Arial" w:cs="Arial"/>
                <w:color w:val="FF0000"/>
                <w:sz w:val="20"/>
                <w:szCs w:val="20"/>
              </w:rPr>
            </w:pPr>
            <w:r>
              <w:rPr>
                <w:rFonts w:ascii="Arial" w:hAnsi="Arial" w:cs="Arial"/>
                <w:color w:val="FF0000"/>
                <w:sz w:val="20"/>
                <w:szCs w:val="20"/>
              </w:rPr>
              <w:t xml:space="preserve">The application of </w:t>
            </w:r>
            <w:r w:rsidR="00A22878" w:rsidRPr="00C353AD">
              <w:rPr>
                <w:rFonts w:ascii="Arial" w:hAnsi="Arial" w:cs="Arial"/>
                <w:color w:val="FF0000"/>
                <w:sz w:val="20"/>
                <w:szCs w:val="20"/>
              </w:rPr>
              <w:t xml:space="preserve">80/20 preference points system for tenders to generate income or to dispose of or lease assets with Rand value equal to or </w:t>
            </w:r>
            <w:r w:rsidR="00A22878" w:rsidRPr="00C353AD">
              <w:rPr>
                <w:rFonts w:ascii="Arial" w:hAnsi="Arial" w:cs="Arial"/>
                <w:b/>
                <w:color w:val="FF0000"/>
                <w:sz w:val="20"/>
                <w:szCs w:val="20"/>
              </w:rPr>
              <w:t>below R50 million</w:t>
            </w:r>
            <w:r w:rsidR="00C353AD" w:rsidRPr="00C353AD">
              <w:rPr>
                <w:rFonts w:ascii="Arial" w:hAnsi="Arial" w:cs="Arial"/>
                <w:b/>
                <w:color w:val="FF0000"/>
                <w:sz w:val="20"/>
                <w:szCs w:val="20"/>
              </w:rPr>
              <w:t>;</w:t>
            </w:r>
          </w:p>
        </w:tc>
      </w:tr>
      <w:tr w:rsidR="00A22878" w:rsidRPr="000F38DF" w14:paraId="38BDE133" w14:textId="77777777" w:rsidTr="00196543">
        <w:tc>
          <w:tcPr>
            <w:tcW w:w="1356" w:type="dxa"/>
          </w:tcPr>
          <w:p w14:paraId="149DD0DF" w14:textId="70CE7B14" w:rsidR="00A22878" w:rsidRDefault="00970884" w:rsidP="007151CB">
            <w:pPr>
              <w:pStyle w:val="NoSpacing"/>
              <w:spacing w:line="360" w:lineRule="auto"/>
              <w:rPr>
                <w:rFonts w:ascii="Britannic Bold" w:hAnsi="Britannic Bold"/>
                <w:sz w:val="20"/>
                <w:szCs w:val="20"/>
              </w:rPr>
            </w:pPr>
            <w:r>
              <w:rPr>
                <w:rFonts w:ascii="Britannic Bold" w:hAnsi="Britannic Bold"/>
                <w:sz w:val="20"/>
                <w:szCs w:val="20"/>
              </w:rPr>
              <w:t>13.2</w:t>
            </w:r>
            <w:r w:rsidR="007151CB">
              <w:rPr>
                <w:rFonts w:ascii="Britannic Bold" w:hAnsi="Britannic Bold"/>
                <w:sz w:val="20"/>
                <w:szCs w:val="20"/>
              </w:rPr>
              <w:t>.2.4</w:t>
            </w:r>
          </w:p>
        </w:tc>
        <w:tc>
          <w:tcPr>
            <w:tcW w:w="8850" w:type="dxa"/>
          </w:tcPr>
          <w:p w14:paraId="0562C21F" w14:textId="77777777" w:rsidR="00A22878" w:rsidRPr="00C353AD" w:rsidRDefault="004E0E1F" w:rsidP="00A22878">
            <w:pPr>
              <w:pStyle w:val="NoSpacing"/>
              <w:spacing w:line="360" w:lineRule="auto"/>
              <w:rPr>
                <w:rFonts w:ascii="Arial" w:hAnsi="Arial" w:cs="Arial"/>
                <w:color w:val="FF0000"/>
                <w:sz w:val="20"/>
                <w:szCs w:val="20"/>
              </w:rPr>
            </w:pPr>
            <w:r>
              <w:rPr>
                <w:rFonts w:ascii="Arial" w:hAnsi="Arial" w:cs="Arial"/>
                <w:color w:val="FF0000"/>
                <w:sz w:val="20"/>
                <w:szCs w:val="20"/>
              </w:rPr>
              <w:t xml:space="preserve">The application of </w:t>
            </w:r>
            <w:r w:rsidR="00A22878" w:rsidRPr="00C353AD">
              <w:rPr>
                <w:rFonts w:ascii="Arial" w:hAnsi="Arial" w:cs="Arial"/>
                <w:color w:val="FF0000"/>
                <w:sz w:val="20"/>
                <w:szCs w:val="20"/>
              </w:rPr>
              <w:t>90/10 preference point system for tenders to generate income or to dispose of or</w:t>
            </w:r>
            <w:r w:rsidR="00C353AD" w:rsidRPr="00C353AD">
              <w:rPr>
                <w:rFonts w:ascii="Arial" w:hAnsi="Arial" w:cs="Arial"/>
                <w:color w:val="FF0000"/>
                <w:sz w:val="20"/>
                <w:szCs w:val="20"/>
              </w:rPr>
              <w:t xml:space="preserve"> </w:t>
            </w:r>
            <w:r w:rsidR="00A22878" w:rsidRPr="00C353AD">
              <w:rPr>
                <w:rFonts w:ascii="Arial" w:hAnsi="Arial" w:cs="Arial"/>
                <w:color w:val="FF0000"/>
                <w:sz w:val="20"/>
                <w:szCs w:val="20"/>
              </w:rPr>
              <w:t xml:space="preserve">lease assets with Rand value </w:t>
            </w:r>
            <w:r w:rsidR="00A22878" w:rsidRPr="00C353AD">
              <w:rPr>
                <w:rFonts w:ascii="Arial" w:hAnsi="Arial" w:cs="Arial"/>
                <w:b/>
                <w:color w:val="FF0000"/>
                <w:sz w:val="20"/>
                <w:szCs w:val="20"/>
              </w:rPr>
              <w:t>above R50 million</w:t>
            </w:r>
            <w:r w:rsidR="00C353AD" w:rsidRPr="00C353AD">
              <w:rPr>
                <w:rFonts w:ascii="Arial" w:hAnsi="Arial" w:cs="Arial"/>
                <w:b/>
                <w:color w:val="FF0000"/>
                <w:sz w:val="20"/>
                <w:szCs w:val="20"/>
              </w:rPr>
              <w:t>;</w:t>
            </w:r>
          </w:p>
        </w:tc>
      </w:tr>
      <w:tr w:rsidR="007151CB" w:rsidRPr="007151CB" w14:paraId="48D5786D" w14:textId="77777777" w:rsidTr="00196543">
        <w:trPr>
          <w:trHeight w:val="189"/>
        </w:trPr>
        <w:tc>
          <w:tcPr>
            <w:tcW w:w="1356" w:type="dxa"/>
          </w:tcPr>
          <w:p w14:paraId="6775355F" w14:textId="11FEADFE" w:rsidR="00A22878" w:rsidRPr="007151CB" w:rsidRDefault="00970884" w:rsidP="00016979">
            <w:pPr>
              <w:pStyle w:val="NoSpacing"/>
              <w:spacing w:line="360" w:lineRule="auto"/>
              <w:rPr>
                <w:rFonts w:ascii="Britannic Bold" w:hAnsi="Britannic Bold"/>
                <w:sz w:val="20"/>
                <w:szCs w:val="20"/>
              </w:rPr>
            </w:pPr>
            <w:r>
              <w:rPr>
                <w:rFonts w:ascii="Britannic Bold" w:hAnsi="Britannic Bold"/>
                <w:sz w:val="20"/>
                <w:szCs w:val="20"/>
              </w:rPr>
              <w:t>13.2</w:t>
            </w:r>
            <w:r w:rsidR="007151CB" w:rsidRPr="007151CB">
              <w:rPr>
                <w:rFonts w:ascii="Britannic Bold" w:hAnsi="Britannic Bold"/>
                <w:sz w:val="20"/>
                <w:szCs w:val="20"/>
              </w:rPr>
              <w:t>.3</w:t>
            </w:r>
          </w:p>
        </w:tc>
        <w:tc>
          <w:tcPr>
            <w:tcW w:w="8850" w:type="dxa"/>
          </w:tcPr>
          <w:p w14:paraId="168D612B" w14:textId="77777777" w:rsidR="00A22878" w:rsidRPr="007151CB" w:rsidRDefault="007151CB" w:rsidP="00016979">
            <w:pPr>
              <w:spacing w:line="360" w:lineRule="auto"/>
              <w:contextualSpacing/>
              <w:jc w:val="both"/>
              <w:rPr>
                <w:rFonts w:ascii="Arial" w:hAnsi="Arial" w:cs="Arial"/>
                <w:sz w:val="20"/>
                <w:szCs w:val="20"/>
              </w:rPr>
            </w:pPr>
            <w:r w:rsidRPr="007151CB">
              <w:rPr>
                <w:rFonts w:ascii="Arial" w:hAnsi="Arial" w:cs="Arial"/>
                <w:sz w:val="20"/>
                <w:szCs w:val="20"/>
              </w:rPr>
              <w:t>That bids may be declared non-responsive if they fail to achieve a minimum score for functionality (quality), if indicated in the bid documents.</w:t>
            </w:r>
          </w:p>
        </w:tc>
      </w:tr>
      <w:tr w:rsidR="007151CB" w:rsidRPr="007151CB" w14:paraId="546C0A83" w14:textId="77777777" w:rsidTr="00196543">
        <w:tc>
          <w:tcPr>
            <w:tcW w:w="1356" w:type="dxa"/>
          </w:tcPr>
          <w:p w14:paraId="4079C437" w14:textId="36FE49D0" w:rsidR="007151CB" w:rsidRPr="007151CB" w:rsidRDefault="00970884" w:rsidP="00016979">
            <w:pPr>
              <w:pStyle w:val="NoSpacing"/>
              <w:spacing w:line="360" w:lineRule="auto"/>
              <w:rPr>
                <w:rFonts w:ascii="Britannic Bold" w:hAnsi="Britannic Bold"/>
                <w:sz w:val="20"/>
                <w:szCs w:val="20"/>
              </w:rPr>
            </w:pPr>
            <w:r>
              <w:rPr>
                <w:rFonts w:ascii="Britannic Bold" w:hAnsi="Britannic Bold"/>
                <w:sz w:val="20"/>
                <w:szCs w:val="20"/>
              </w:rPr>
              <w:t>13.2</w:t>
            </w:r>
            <w:r w:rsidR="007151CB" w:rsidRPr="007151CB">
              <w:rPr>
                <w:rFonts w:ascii="Britannic Bold" w:hAnsi="Britannic Bold"/>
                <w:sz w:val="20"/>
                <w:szCs w:val="20"/>
              </w:rPr>
              <w:t>.4</w:t>
            </w:r>
          </w:p>
        </w:tc>
        <w:tc>
          <w:tcPr>
            <w:tcW w:w="8850" w:type="dxa"/>
          </w:tcPr>
          <w:p w14:paraId="1A694AEC" w14:textId="77777777" w:rsidR="007151CB" w:rsidRPr="007151CB" w:rsidRDefault="007151CB" w:rsidP="007151CB">
            <w:pPr>
              <w:spacing w:line="360" w:lineRule="auto"/>
              <w:contextualSpacing/>
              <w:jc w:val="both"/>
              <w:rPr>
                <w:rFonts w:ascii="Arial" w:hAnsi="Arial" w:cs="Arial"/>
                <w:sz w:val="20"/>
                <w:szCs w:val="20"/>
              </w:rPr>
            </w:pPr>
            <w:r w:rsidRPr="007151CB">
              <w:rPr>
                <w:rFonts w:ascii="Arial" w:hAnsi="Arial" w:cs="Arial"/>
                <w:sz w:val="20"/>
                <w:szCs w:val="20"/>
              </w:rPr>
              <w:t>The preference point system shall be used in the evaluation of responsive bids for the purposes of determining preferred/recommended bidders, and for the adjudication thereof.</w:t>
            </w:r>
          </w:p>
        </w:tc>
      </w:tr>
      <w:tr w:rsidR="007151CB" w:rsidRPr="007151CB" w14:paraId="51829AB7" w14:textId="77777777" w:rsidTr="00196543">
        <w:tc>
          <w:tcPr>
            <w:tcW w:w="1356" w:type="dxa"/>
          </w:tcPr>
          <w:p w14:paraId="4FDC2811" w14:textId="30235CE4" w:rsidR="00EA4E2C" w:rsidRPr="007151CB" w:rsidRDefault="00970884" w:rsidP="00016979">
            <w:pPr>
              <w:pStyle w:val="NoSpacing"/>
              <w:spacing w:line="360" w:lineRule="auto"/>
              <w:rPr>
                <w:rFonts w:ascii="Britannic Bold" w:hAnsi="Britannic Bold"/>
                <w:sz w:val="20"/>
                <w:szCs w:val="20"/>
              </w:rPr>
            </w:pPr>
            <w:r>
              <w:rPr>
                <w:rFonts w:ascii="Britannic Bold" w:hAnsi="Britannic Bold"/>
                <w:sz w:val="20"/>
                <w:szCs w:val="20"/>
              </w:rPr>
              <w:t>13.2</w:t>
            </w:r>
            <w:r w:rsidR="007151CB" w:rsidRPr="007151CB">
              <w:rPr>
                <w:rFonts w:ascii="Britannic Bold" w:hAnsi="Britannic Bold"/>
                <w:sz w:val="20"/>
                <w:szCs w:val="20"/>
              </w:rPr>
              <w:t>.5</w:t>
            </w:r>
          </w:p>
        </w:tc>
        <w:tc>
          <w:tcPr>
            <w:tcW w:w="8850" w:type="dxa"/>
          </w:tcPr>
          <w:p w14:paraId="4BFA0445" w14:textId="77777777" w:rsidR="00EA4E2C" w:rsidRPr="007151CB" w:rsidRDefault="00EA4E2C" w:rsidP="00016979">
            <w:pPr>
              <w:spacing w:line="360" w:lineRule="auto"/>
              <w:contextualSpacing/>
              <w:jc w:val="both"/>
              <w:rPr>
                <w:rFonts w:ascii="Arial" w:hAnsi="Arial" w:cs="Arial"/>
                <w:sz w:val="20"/>
                <w:szCs w:val="20"/>
              </w:rPr>
            </w:pPr>
            <w:r w:rsidRPr="007151CB">
              <w:rPr>
                <w:rFonts w:ascii="Arial" w:hAnsi="Arial" w:cs="Arial"/>
                <w:sz w:val="20"/>
                <w:szCs w:val="20"/>
              </w:rPr>
              <w:t>The preference point system is not applicable to petty cash purchases.</w:t>
            </w:r>
          </w:p>
        </w:tc>
      </w:tr>
      <w:tr w:rsidR="00EA4E2C" w:rsidRPr="000F38DF" w14:paraId="093D188F" w14:textId="77777777" w:rsidTr="00196543">
        <w:tc>
          <w:tcPr>
            <w:tcW w:w="1356" w:type="dxa"/>
          </w:tcPr>
          <w:p w14:paraId="1A763B8B" w14:textId="77777777" w:rsidR="00EA4E2C" w:rsidRPr="000F38DF" w:rsidRDefault="00EA4E2C" w:rsidP="00016979">
            <w:pPr>
              <w:pStyle w:val="NoSpacing"/>
              <w:spacing w:line="360" w:lineRule="auto"/>
              <w:rPr>
                <w:rFonts w:ascii="Britannic Bold" w:hAnsi="Britannic Bold"/>
                <w:sz w:val="20"/>
                <w:szCs w:val="20"/>
              </w:rPr>
            </w:pPr>
          </w:p>
        </w:tc>
        <w:tc>
          <w:tcPr>
            <w:tcW w:w="8850" w:type="dxa"/>
          </w:tcPr>
          <w:p w14:paraId="44D70DE6" w14:textId="77777777" w:rsidR="00EA4E2C" w:rsidRPr="000F38DF" w:rsidRDefault="00EA4E2C" w:rsidP="00016979">
            <w:pPr>
              <w:spacing w:line="360" w:lineRule="auto"/>
              <w:contextualSpacing/>
              <w:jc w:val="both"/>
              <w:rPr>
                <w:rFonts w:ascii="Arial" w:hAnsi="Arial" w:cs="Arial"/>
                <w:sz w:val="20"/>
                <w:szCs w:val="20"/>
              </w:rPr>
            </w:pPr>
          </w:p>
        </w:tc>
      </w:tr>
      <w:tr w:rsidR="00EA4E2C" w:rsidRPr="000F38DF" w14:paraId="71138DE5" w14:textId="77777777" w:rsidTr="00196543">
        <w:tc>
          <w:tcPr>
            <w:tcW w:w="1356" w:type="dxa"/>
          </w:tcPr>
          <w:p w14:paraId="07E3DDED" w14:textId="61C71AAE" w:rsidR="00EA4E2C" w:rsidRPr="000F38DF" w:rsidRDefault="00970884" w:rsidP="00016979">
            <w:pPr>
              <w:pStyle w:val="NoSpacing"/>
              <w:spacing w:line="360" w:lineRule="auto"/>
              <w:rPr>
                <w:rFonts w:ascii="Britannic Bold" w:hAnsi="Britannic Bold"/>
                <w:sz w:val="20"/>
                <w:szCs w:val="20"/>
              </w:rPr>
            </w:pPr>
            <w:r>
              <w:rPr>
                <w:rFonts w:ascii="Britannic Bold" w:hAnsi="Britannic Bold"/>
                <w:sz w:val="20"/>
                <w:szCs w:val="20"/>
              </w:rPr>
              <w:t>13.3</w:t>
            </w:r>
          </w:p>
        </w:tc>
        <w:tc>
          <w:tcPr>
            <w:tcW w:w="8850" w:type="dxa"/>
          </w:tcPr>
          <w:p w14:paraId="4BC57482" w14:textId="77777777" w:rsidR="00EA4E2C" w:rsidRPr="000F38DF" w:rsidRDefault="008A26F4" w:rsidP="008A26F4">
            <w:pPr>
              <w:spacing w:line="360" w:lineRule="auto"/>
              <w:contextualSpacing/>
              <w:jc w:val="both"/>
              <w:rPr>
                <w:rFonts w:ascii="Britannic Bold" w:hAnsi="Britannic Bold" w:cs="Arial"/>
                <w:sz w:val="20"/>
                <w:szCs w:val="20"/>
              </w:rPr>
            </w:pPr>
            <w:r>
              <w:rPr>
                <w:rFonts w:ascii="Britannic Bold" w:hAnsi="Britannic Bold" w:cs="Arial"/>
                <w:color w:val="FF0000"/>
                <w:sz w:val="20"/>
                <w:szCs w:val="20"/>
              </w:rPr>
              <w:t xml:space="preserve">PLANNING AND </w:t>
            </w:r>
            <w:r w:rsidRPr="008A26F4">
              <w:rPr>
                <w:rFonts w:ascii="Britannic Bold" w:hAnsi="Britannic Bold" w:cs="Arial"/>
                <w:color w:val="FF0000"/>
                <w:sz w:val="20"/>
                <w:szCs w:val="20"/>
              </w:rPr>
              <w:t>IDENTIFICATION OF PREFERENCE POINT SYSTEM</w:t>
            </w:r>
          </w:p>
        </w:tc>
      </w:tr>
      <w:tr w:rsidR="007151CB" w:rsidRPr="007151CB" w14:paraId="6C05F94D" w14:textId="77777777" w:rsidTr="00196543">
        <w:tc>
          <w:tcPr>
            <w:tcW w:w="1356" w:type="dxa"/>
          </w:tcPr>
          <w:p w14:paraId="16376EE6" w14:textId="6EA1EEAB" w:rsidR="00EA4E2C" w:rsidRPr="007151CB" w:rsidRDefault="00970884" w:rsidP="00776E79">
            <w:pPr>
              <w:pStyle w:val="NoSpacing"/>
              <w:spacing w:line="360" w:lineRule="auto"/>
              <w:rPr>
                <w:rFonts w:ascii="Britannic Bold" w:hAnsi="Britannic Bold"/>
                <w:sz w:val="20"/>
                <w:szCs w:val="20"/>
              </w:rPr>
            </w:pPr>
            <w:r>
              <w:rPr>
                <w:rFonts w:ascii="Britannic Bold" w:hAnsi="Britannic Bold"/>
                <w:sz w:val="20"/>
                <w:szCs w:val="20"/>
              </w:rPr>
              <w:t>13.3</w:t>
            </w:r>
            <w:r w:rsidR="00EA4E2C" w:rsidRPr="007151CB">
              <w:rPr>
                <w:rFonts w:ascii="Britannic Bold" w:hAnsi="Britannic Bold"/>
                <w:sz w:val="20"/>
                <w:szCs w:val="20"/>
              </w:rPr>
              <w:t>.1</w:t>
            </w:r>
          </w:p>
        </w:tc>
        <w:tc>
          <w:tcPr>
            <w:tcW w:w="8850" w:type="dxa"/>
          </w:tcPr>
          <w:p w14:paraId="67A625D3" w14:textId="77777777" w:rsidR="00EA4E2C" w:rsidRPr="007151CB" w:rsidRDefault="00EA4E2C" w:rsidP="00016979">
            <w:pPr>
              <w:spacing w:line="360" w:lineRule="auto"/>
              <w:contextualSpacing/>
              <w:jc w:val="both"/>
              <w:rPr>
                <w:rFonts w:ascii="Arial" w:hAnsi="Arial" w:cs="Arial"/>
                <w:sz w:val="20"/>
                <w:szCs w:val="20"/>
              </w:rPr>
            </w:pPr>
            <w:r w:rsidRPr="007151CB">
              <w:rPr>
                <w:rFonts w:ascii="Arial" w:hAnsi="Arial" w:cs="Arial"/>
                <w:sz w:val="20"/>
                <w:szCs w:val="20"/>
              </w:rPr>
              <w:t>Prior to embarking on any procurement process, the responsible Department must properly plan for, and, as far as possible, accurately estimate the cost of the goods, services or construction works for which bids are to be invited.</w:t>
            </w:r>
          </w:p>
        </w:tc>
      </w:tr>
      <w:tr w:rsidR="00574633" w:rsidRPr="007151CB" w14:paraId="237835B8" w14:textId="77777777" w:rsidTr="00196543">
        <w:tc>
          <w:tcPr>
            <w:tcW w:w="1356" w:type="dxa"/>
          </w:tcPr>
          <w:p w14:paraId="3C39DD28" w14:textId="5671546D" w:rsidR="00574633" w:rsidRPr="007151CB" w:rsidRDefault="00970884" w:rsidP="00574633">
            <w:pPr>
              <w:pStyle w:val="NoSpacing"/>
              <w:spacing w:line="360" w:lineRule="auto"/>
              <w:rPr>
                <w:rFonts w:ascii="Britannic Bold" w:hAnsi="Britannic Bold"/>
                <w:sz w:val="20"/>
                <w:szCs w:val="20"/>
              </w:rPr>
            </w:pPr>
            <w:r>
              <w:rPr>
                <w:rFonts w:ascii="Britannic Bold" w:hAnsi="Britannic Bold"/>
                <w:sz w:val="20"/>
                <w:szCs w:val="20"/>
              </w:rPr>
              <w:lastRenderedPageBreak/>
              <w:t>13.3</w:t>
            </w:r>
            <w:r w:rsidR="00574633">
              <w:rPr>
                <w:rFonts w:ascii="Britannic Bold" w:hAnsi="Britannic Bold"/>
                <w:sz w:val="20"/>
                <w:szCs w:val="20"/>
              </w:rPr>
              <w:t>.2</w:t>
            </w:r>
          </w:p>
        </w:tc>
        <w:tc>
          <w:tcPr>
            <w:tcW w:w="8850" w:type="dxa"/>
          </w:tcPr>
          <w:p w14:paraId="12E62DD0" w14:textId="77777777" w:rsidR="00574633" w:rsidRPr="007151CB" w:rsidRDefault="00574633" w:rsidP="00574633">
            <w:pPr>
              <w:spacing w:line="360" w:lineRule="auto"/>
              <w:contextualSpacing/>
              <w:jc w:val="both"/>
              <w:rPr>
                <w:rFonts w:ascii="Arial" w:hAnsi="Arial" w:cs="Arial"/>
                <w:sz w:val="20"/>
                <w:szCs w:val="20"/>
              </w:rPr>
            </w:pPr>
            <w:r w:rsidRPr="008A26F4">
              <w:rPr>
                <w:rFonts w:ascii="Arial" w:hAnsi="Arial" w:cs="Arial"/>
                <w:color w:val="FF0000"/>
                <w:sz w:val="20"/>
                <w:szCs w:val="20"/>
              </w:rPr>
              <w:t xml:space="preserve">The Bid Specifications Committee shall determine the appropriate preference point system </w:t>
            </w:r>
            <w:r w:rsidRPr="00C10D0B">
              <w:rPr>
                <w:rFonts w:ascii="Arial" w:hAnsi="Arial" w:cs="Arial"/>
                <w:color w:val="FF0000"/>
                <w:sz w:val="20"/>
                <w:szCs w:val="20"/>
              </w:rPr>
              <w:t>to be used in the evaluation and adjudication of bids and shall ensure that such is clearly stip</w:t>
            </w:r>
            <w:r>
              <w:rPr>
                <w:rFonts w:ascii="Arial" w:hAnsi="Arial" w:cs="Arial"/>
                <w:color w:val="FF0000"/>
                <w:sz w:val="20"/>
                <w:szCs w:val="20"/>
              </w:rPr>
              <w:t xml:space="preserve">ulated in the bid documentation </w:t>
            </w:r>
            <w:r w:rsidRPr="00C10D0B">
              <w:rPr>
                <w:rFonts w:ascii="Arial" w:hAnsi="Arial" w:cs="Arial"/>
                <w:color w:val="FF0000"/>
                <w:sz w:val="20"/>
                <w:szCs w:val="20"/>
              </w:rPr>
              <w:t>as contemplated in sec</w:t>
            </w:r>
            <w:r>
              <w:rPr>
                <w:rFonts w:ascii="Arial" w:hAnsi="Arial" w:cs="Arial"/>
                <w:color w:val="FF0000"/>
                <w:sz w:val="20"/>
                <w:szCs w:val="20"/>
              </w:rPr>
              <w:t>tion 2</w:t>
            </w:r>
            <w:r w:rsidRPr="00C10D0B">
              <w:rPr>
                <w:rFonts w:ascii="Arial" w:hAnsi="Arial" w:cs="Arial"/>
                <w:color w:val="FF0000"/>
                <w:sz w:val="20"/>
                <w:szCs w:val="20"/>
              </w:rPr>
              <w:t xml:space="preserve"> of the </w:t>
            </w:r>
            <w:r>
              <w:rPr>
                <w:rFonts w:ascii="Arial" w:hAnsi="Arial" w:cs="Arial"/>
                <w:color w:val="FF0000"/>
                <w:sz w:val="20"/>
                <w:szCs w:val="20"/>
              </w:rPr>
              <w:t xml:space="preserve">Preferential Procurement Policy Framework </w:t>
            </w:r>
            <w:r w:rsidRPr="00C10D0B">
              <w:rPr>
                <w:rFonts w:ascii="Arial" w:hAnsi="Arial" w:cs="Arial"/>
                <w:color w:val="FF0000"/>
                <w:sz w:val="20"/>
                <w:szCs w:val="20"/>
              </w:rPr>
              <w:t>Act</w:t>
            </w:r>
            <w:r>
              <w:rPr>
                <w:rFonts w:ascii="Arial" w:hAnsi="Arial" w:cs="Arial"/>
                <w:color w:val="FF0000"/>
                <w:sz w:val="20"/>
                <w:szCs w:val="20"/>
              </w:rPr>
              <w:t xml:space="preserve"> (PPPFA), 2000</w:t>
            </w:r>
            <w:r w:rsidRPr="00C10D0B">
              <w:rPr>
                <w:rFonts w:ascii="Arial" w:hAnsi="Arial" w:cs="Arial"/>
                <w:color w:val="FF0000"/>
                <w:sz w:val="20"/>
                <w:szCs w:val="20"/>
              </w:rPr>
              <w:t xml:space="preserve"> including the implementation of programmes of the Reconstruction and Development Programme as published in Government Gazette No. 16085 dated 23 November 1994.</w:t>
            </w:r>
            <w:r w:rsidRPr="008A26F4">
              <w:rPr>
                <w:rFonts w:ascii="Arial" w:hAnsi="Arial" w:cs="Arial"/>
                <w:color w:val="FF0000"/>
                <w:sz w:val="20"/>
                <w:szCs w:val="20"/>
              </w:rPr>
              <w:t xml:space="preserve"> </w:t>
            </w:r>
          </w:p>
        </w:tc>
      </w:tr>
      <w:tr w:rsidR="008A26F4" w:rsidRPr="000F38DF" w14:paraId="354E6D83" w14:textId="77777777" w:rsidTr="00196543">
        <w:tc>
          <w:tcPr>
            <w:tcW w:w="1356" w:type="dxa"/>
          </w:tcPr>
          <w:p w14:paraId="55B18D50" w14:textId="1AFA8798" w:rsidR="008A26F4" w:rsidRDefault="00970884" w:rsidP="008A26F4">
            <w:pPr>
              <w:pStyle w:val="NoSpacing"/>
              <w:spacing w:line="360" w:lineRule="auto"/>
              <w:rPr>
                <w:rFonts w:ascii="Britannic Bold" w:hAnsi="Britannic Bold"/>
                <w:sz w:val="20"/>
                <w:szCs w:val="20"/>
              </w:rPr>
            </w:pPr>
            <w:r>
              <w:rPr>
                <w:rFonts w:ascii="Britannic Bold" w:hAnsi="Britannic Bold"/>
                <w:sz w:val="20"/>
                <w:szCs w:val="20"/>
              </w:rPr>
              <w:t>13.3</w:t>
            </w:r>
            <w:r w:rsidR="00574633">
              <w:rPr>
                <w:rFonts w:ascii="Britannic Bold" w:hAnsi="Britannic Bold"/>
                <w:sz w:val="20"/>
                <w:szCs w:val="20"/>
              </w:rPr>
              <w:t>.3</w:t>
            </w:r>
          </w:p>
        </w:tc>
        <w:tc>
          <w:tcPr>
            <w:tcW w:w="8850" w:type="dxa"/>
          </w:tcPr>
          <w:p w14:paraId="17871C1E" w14:textId="77777777" w:rsidR="008A26F4" w:rsidRPr="008A26F4" w:rsidRDefault="008A26F4" w:rsidP="008A26F4">
            <w:pPr>
              <w:spacing w:line="360" w:lineRule="auto"/>
              <w:contextualSpacing/>
              <w:jc w:val="both"/>
              <w:rPr>
                <w:rFonts w:ascii="Arial" w:hAnsi="Arial" w:cs="Arial"/>
                <w:color w:val="FF0000"/>
                <w:sz w:val="20"/>
                <w:szCs w:val="20"/>
              </w:rPr>
            </w:pPr>
            <w:r w:rsidRPr="008A26F4">
              <w:rPr>
                <w:rFonts w:ascii="Arial" w:hAnsi="Arial" w:cs="Arial"/>
                <w:color w:val="FF0000"/>
                <w:sz w:val="20"/>
                <w:szCs w:val="20"/>
              </w:rPr>
              <w:t>An organ of state must, in the tender documents, stipulate—</w:t>
            </w:r>
          </w:p>
        </w:tc>
      </w:tr>
      <w:tr w:rsidR="008A26F4" w:rsidRPr="000F38DF" w14:paraId="7DC75C6E" w14:textId="77777777" w:rsidTr="00196543">
        <w:tc>
          <w:tcPr>
            <w:tcW w:w="1356" w:type="dxa"/>
          </w:tcPr>
          <w:p w14:paraId="1CCC006D" w14:textId="44E86C2D" w:rsidR="008A26F4" w:rsidRDefault="00970884" w:rsidP="008A26F4">
            <w:pPr>
              <w:pStyle w:val="NoSpacing"/>
              <w:spacing w:line="360" w:lineRule="auto"/>
              <w:rPr>
                <w:rFonts w:ascii="Britannic Bold" w:hAnsi="Britannic Bold"/>
                <w:sz w:val="20"/>
                <w:szCs w:val="20"/>
              </w:rPr>
            </w:pPr>
            <w:r>
              <w:rPr>
                <w:rFonts w:ascii="Britannic Bold" w:hAnsi="Britannic Bold"/>
                <w:sz w:val="20"/>
                <w:szCs w:val="20"/>
              </w:rPr>
              <w:t>13.3</w:t>
            </w:r>
            <w:r w:rsidR="00574633">
              <w:rPr>
                <w:rFonts w:ascii="Britannic Bold" w:hAnsi="Britannic Bold"/>
                <w:sz w:val="20"/>
                <w:szCs w:val="20"/>
              </w:rPr>
              <w:t>.3.1</w:t>
            </w:r>
          </w:p>
        </w:tc>
        <w:tc>
          <w:tcPr>
            <w:tcW w:w="8850" w:type="dxa"/>
          </w:tcPr>
          <w:p w14:paraId="59391429" w14:textId="77777777" w:rsidR="008A26F4" w:rsidRPr="008A26F4" w:rsidRDefault="008A26F4" w:rsidP="005E4B70">
            <w:pPr>
              <w:spacing w:line="360" w:lineRule="auto"/>
              <w:contextualSpacing/>
              <w:jc w:val="both"/>
              <w:rPr>
                <w:rFonts w:ascii="Arial" w:hAnsi="Arial" w:cs="Arial"/>
                <w:color w:val="FF0000"/>
                <w:sz w:val="20"/>
                <w:szCs w:val="20"/>
              </w:rPr>
            </w:pPr>
            <w:r w:rsidRPr="008A26F4">
              <w:rPr>
                <w:rFonts w:ascii="Arial" w:hAnsi="Arial" w:cs="Arial"/>
                <w:color w:val="FF0000"/>
                <w:sz w:val="20"/>
                <w:szCs w:val="20"/>
              </w:rPr>
              <w:t xml:space="preserve">the applicable preference point system as envisaged in </w:t>
            </w:r>
            <w:r w:rsidR="004E0E1F">
              <w:rPr>
                <w:rFonts w:ascii="Arial" w:hAnsi="Arial" w:cs="Arial"/>
                <w:color w:val="FF0000"/>
                <w:sz w:val="20"/>
                <w:szCs w:val="20"/>
              </w:rPr>
              <w:t>Preferential Procurement Regulations (</w:t>
            </w:r>
            <w:r w:rsidR="00F449F7">
              <w:rPr>
                <w:rFonts w:ascii="Arial" w:hAnsi="Arial" w:cs="Arial"/>
                <w:color w:val="FF0000"/>
                <w:sz w:val="20"/>
                <w:szCs w:val="20"/>
              </w:rPr>
              <w:t>PPR</w:t>
            </w:r>
            <w:r w:rsidR="004E0E1F">
              <w:rPr>
                <w:rFonts w:ascii="Arial" w:hAnsi="Arial" w:cs="Arial"/>
                <w:color w:val="FF0000"/>
                <w:sz w:val="20"/>
                <w:szCs w:val="20"/>
              </w:rPr>
              <w:t>)</w:t>
            </w:r>
            <w:r w:rsidR="00F449F7">
              <w:rPr>
                <w:rFonts w:ascii="Arial" w:hAnsi="Arial" w:cs="Arial"/>
                <w:color w:val="FF0000"/>
                <w:sz w:val="20"/>
                <w:szCs w:val="20"/>
              </w:rPr>
              <w:t xml:space="preserve"> 2022, section</w:t>
            </w:r>
            <w:r w:rsidRPr="008A26F4">
              <w:rPr>
                <w:rFonts w:ascii="Arial" w:hAnsi="Arial" w:cs="Arial"/>
                <w:color w:val="FF0000"/>
                <w:sz w:val="20"/>
                <w:szCs w:val="20"/>
              </w:rPr>
              <w:t xml:space="preserve"> 4, 5, 6 or 7;</w:t>
            </w:r>
          </w:p>
        </w:tc>
      </w:tr>
      <w:tr w:rsidR="008A26F4" w:rsidRPr="000F38DF" w14:paraId="336ABEB1" w14:textId="77777777" w:rsidTr="00196543">
        <w:tc>
          <w:tcPr>
            <w:tcW w:w="1356" w:type="dxa"/>
          </w:tcPr>
          <w:p w14:paraId="6431EB9C" w14:textId="19C16853" w:rsidR="008A26F4" w:rsidRDefault="00970884" w:rsidP="008A26F4">
            <w:pPr>
              <w:pStyle w:val="NoSpacing"/>
              <w:spacing w:line="360" w:lineRule="auto"/>
              <w:rPr>
                <w:rFonts w:ascii="Britannic Bold" w:hAnsi="Britannic Bold"/>
                <w:sz w:val="20"/>
                <w:szCs w:val="20"/>
              </w:rPr>
            </w:pPr>
            <w:r>
              <w:rPr>
                <w:rFonts w:ascii="Britannic Bold" w:hAnsi="Britannic Bold"/>
                <w:sz w:val="20"/>
                <w:szCs w:val="20"/>
              </w:rPr>
              <w:t>13.3</w:t>
            </w:r>
            <w:r w:rsidR="00574633">
              <w:rPr>
                <w:rFonts w:ascii="Britannic Bold" w:hAnsi="Britannic Bold"/>
                <w:sz w:val="20"/>
                <w:szCs w:val="20"/>
              </w:rPr>
              <w:t>.3.2</w:t>
            </w:r>
          </w:p>
        </w:tc>
        <w:tc>
          <w:tcPr>
            <w:tcW w:w="8850" w:type="dxa"/>
          </w:tcPr>
          <w:p w14:paraId="6A289F0E" w14:textId="77777777" w:rsidR="008A26F4" w:rsidRPr="008A26F4" w:rsidRDefault="00574633" w:rsidP="008A26F4">
            <w:pPr>
              <w:spacing w:line="360" w:lineRule="auto"/>
              <w:contextualSpacing/>
              <w:jc w:val="both"/>
              <w:rPr>
                <w:rFonts w:ascii="Arial" w:hAnsi="Arial" w:cs="Arial"/>
                <w:color w:val="FF0000"/>
                <w:sz w:val="20"/>
                <w:szCs w:val="20"/>
              </w:rPr>
            </w:pPr>
            <w:r w:rsidRPr="008A26F4">
              <w:rPr>
                <w:rFonts w:ascii="Arial" w:hAnsi="Arial" w:cs="Arial"/>
                <w:color w:val="FF0000"/>
                <w:sz w:val="20"/>
                <w:szCs w:val="20"/>
              </w:rPr>
              <w:t>The</w:t>
            </w:r>
            <w:r w:rsidR="008A26F4" w:rsidRPr="008A26F4">
              <w:rPr>
                <w:rFonts w:ascii="Arial" w:hAnsi="Arial" w:cs="Arial"/>
                <w:color w:val="FF0000"/>
                <w:sz w:val="20"/>
                <w:szCs w:val="20"/>
              </w:rPr>
              <w:t xml:space="preserve"> specific goal in the invitation to submit the tender for which a point may be awarded, and the number of points that will be awarded to each goal, and proof of the claim for such goal.</w:t>
            </w:r>
          </w:p>
        </w:tc>
      </w:tr>
      <w:tr w:rsidR="008A26F4" w:rsidRPr="000F38DF" w14:paraId="459B98F4" w14:textId="77777777" w:rsidTr="00196543">
        <w:tc>
          <w:tcPr>
            <w:tcW w:w="1356" w:type="dxa"/>
          </w:tcPr>
          <w:p w14:paraId="212267A4" w14:textId="51F2727A" w:rsidR="008A26F4" w:rsidRDefault="008A26F4" w:rsidP="00757B5C">
            <w:pPr>
              <w:pStyle w:val="NoSpacing"/>
              <w:spacing w:line="360" w:lineRule="auto"/>
              <w:rPr>
                <w:rFonts w:ascii="Britannic Bold" w:hAnsi="Britannic Bold"/>
                <w:sz w:val="20"/>
                <w:szCs w:val="20"/>
              </w:rPr>
            </w:pPr>
            <w:r>
              <w:rPr>
                <w:rFonts w:ascii="Britannic Bold" w:hAnsi="Britannic Bold"/>
                <w:sz w:val="20"/>
                <w:szCs w:val="20"/>
              </w:rPr>
              <w:t>13.</w:t>
            </w:r>
            <w:r w:rsidR="00970884">
              <w:rPr>
                <w:rFonts w:ascii="Britannic Bold" w:hAnsi="Britannic Bold"/>
                <w:sz w:val="20"/>
                <w:szCs w:val="20"/>
              </w:rPr>
              <w:t>3</w:t>
            </w:r>
            <w:r w:rsidR="00574633">
              <w:rPr>
                <w:rFonts w:ascii="Britannic Bold" w:hAnsi="Britannic Bold"/>
                <w:sz w:val="20"/>
                <w:szCs w:val="20"/>
              </w:rPr>
              <w:t>.3.3</w:t>
            </w:r>
          </w:p>
        </w:tc>
        <w:tc>
          <w:tcPr>
            <w:tcW w:w="8850" w:type="dxa"/>
          </w:tcPr>
          <w:p w14:paraId="3FEEC22A" w14:textId="77777777" w:rsidR="008A26F4" w:rsidRPr="008A26F4" w:rsidRDefault="00574633" w:rsidP="008A26F4">
            <w:pPr>
              <w:pStyle w:val="NoSpacing"/>
              <w:spacing w:line="360" w:lineRule="auto"/>
              <w:rPr>
                <w:rFonts w:ascii="Arial" w:hAnsi="Arial" w:cs="Arial"/>
                <w:color w:val="FF0000"/>
                <w:sz w:val="20"/>
                <w:szCs w:val="20"/>
              </w:rPr>
            </w:pPr>
            <w:r>
              <w:rPr>
                <w:rFonts w:ascii="Arial" w:hAnsi="Arial" w:cs="Arial"/>
                <w:color w:val="FF0000"/>
                <w:sz w:val="20"/>
                <w:szCs w:val="20"/>
              </w:rPr>
              <w:t xml:space="preserve">If </w:t>
            </w:r>
            <w:r w:rsidR="008A26F4" w:rsidRPr="008A26F4">
              <w:rPr>
                <w:rFonts w:ascii="Arial" w:hAnsi="Arial" w:cs="Arial"/>
                <w:color w:val="FF0000"/>
                <w:sz w:val="20"/>
                <w:szCs w:val="20"/>
              </w:rPr>
              <w:t>it is unclear whether the 80/20 or 90/10 preference point system applies, an organ of state must, in the tender documents, stipulate in the case of—</w:t>
            </w:r>
          </w:p>
        </w:tc>
      </w:tr>
      <w:tr w:rsidR="008A26F4" w:rsidRPr="000F38DF" w14:paraId="05AC2E8A" w14:textId="77777777" w:rsidTr="00196543">
        <w:tc>
          <w:tcPr>
            <w:tcW w:w="1356" w:type="dxa"/>
          </w:tcPr>
          <w:p w14:paraId="7D479E5B" w14:textId="3E20139A" w:rsidR="008A26F4" w:rsidRDefault="00970884" w:rsidP="008A26F4">
            <w:pPr>
              <w:pStyle w:val="NoSpacing"/>
              <w:spacing w:line="360" w:lineRule="auto"/>
              <w:rPr>
                <w:rFonts w:ascii="Britannic Bold" w:hAnsi="Britannic Bold"/>
                <w:sz w:val="20"/>
                <w:szCs w:val="20"/>
              </w:rPr>
            </w:pPr>
            <w:r>
              <w:rPr>
                <w:rFonts w:ascii="Britannic Bold" w:hAnsi="Britannic Bold"/>
                <w:sz w:val="20"/>
                <w:szCs w:val="20"/>
              </w:rPr>
              <w:t>13.3</w:t>
            </w:r>
            <w:r w:rsidR="00574633">
              <w:rPr>
                <w:rFonts w:ascii="Britannic Bold" w:hAnsi="Britannic Bold"/>
                <w:sz w:val="20"/>
                <w:szCs w:val="20"/>
              </w:rPr>
              <w:t>.3.4</w:t>
            </w:r>
          </w:p>
        </w:tc>
        <w:tc>
          <w:tcPr>
            <w:tcW w:w="8850" w:type="dxa"/>
          </w:tcPr>
          <w:p w14:paraId="3F930178" w14:textId="77777777" w:rsidR="008A26F4" w:rsidRPr="008A26F4" w:rsidRDefault="008A26F4" w:rsidP="008A26F4">
            <w:pPr>
              <w:pStyle w:val="NoSpacing"/>
              <w:spacing w:line="360" w:lineRule="auto"/>
              <w:rPr>
                <w:rFonts w:ascii="Arial" w:hAnsi="Arial" w:cs="Arial"/>
                <w:color w:val="FF0000"/>
                <w:sz w:val="20"/>
                <w:szCs w:val="20"/>
              </w:rPr>
            </w:pPr>
            <w:r w:rsidRPr="008A26F4">
              <w:rPr>
                <w:rFonts w:ascii="Arial" w:hAnsi="Arial" w:cs="Arial"/>
                <w:color w:val="FF0000"/>
                <w:sz w:val="20"/>
                <w:szCs w:val="20"/>
              </w:rPr>
              <w:t>an invitation for tender for income-generating contracts, that either the 80/20 or 90/10 preference point system will apply and that the highest acceptable tender will be used to determine the applicable preference point system; or</w:t>
            </w:r>
          </w:p>
        </w:tc>
      </w:tr>
      <w:tr w:rsidR="008A26F4" w:rsidRPr="000F38DF" w14:paraId="13EDA53A" w14:textId="77777777" w:rsidTr="00196543">
        <w:tc>
          <w:tcPr>
            <w:tcW w:w="1356" w:type="dxa"/>
          </w:tcPr>
          <w:p w14:paraId="398224B9" w14:textId="43B192E8" w:rsidR="008A26F4" w:rsidRDefault="00970884" w:rsidP="008A26F4">
            <w:pPr>
              <w:pStyle w:val="NoSpacing"/>
              <w:spacing w:line="360" w:lineRule="auto"/>
              <w:rPr>
                <w:rFonts w:ascii="Britannic Bold" w:hAnsi="Britannic Bold"/>
                <w:sz w:val="20"/>
                <w:szCs w:val="20"/>
              </w:rPr>
            </w:pPr>
            <w:r>
              <w:rPr>
                <w:rFonts w:ascii="Britannic Bold" w:hAnsi="Britannic Bold"/>
                <w:sz w:val="20"/>
                <w:szCs w:val="20"/>
              </w:rPr>
              <w:t>13.3</w:t>
            </w:r>
            <w:r w:rsidR="00574633">
              <w:rPr>
                <w:rFonts w:ascii="Britannic Bold" w:hAnsi="Britannic Bold"/>
                <w:sz w:val="20"/>
                <w:szCs w:val="20"/>
              </w:rPr>
              <w:t>.3.5</w:t>
            </w:r>
          </w:p>
        </w:tc>
        <w:tc>
          <w:tcPr>
            <w:tcW w:w="8850" w:type="dxa"/>
          </w:tcPr>
          <w:p w14:paraId="50C796B6" w14:textId="77777777" w:rsidR="008A26F4" w:rsidRPr="008A26F4" w:rsidRDefault="008A26F4" w:rsidP="008A26F4">
            <w:pPr>
              <w:pStyle w:val="NoSpacing"/>
              <w:spacing w:line="360" w:lineRule="auto"/>
              <w:rPr>
                <w:rFonts w:ascii="Arial" w:hAnsi="Arial" w:cs="Arial"/>
                <w:color w:val="FF0000"/>
                <w:sz w:val="20"/>
                <w:szCs w:val="20"/>
              </w:rPr>
            </w:pPr>
            <w:r w:rsidRPr="008A26F4">
              <w:rPr>
                <w:rFonts w:ascii="Arial" w:hAnsi="Arial" w:cs="Arial"/>
                <w:color w:val="FF0000"/>
                <w:sz w:val="20"/>
                <w:szCs w:val="20"/>
              </w:rPr>
              <w:t>any other invitation for tender, that either the 80/20 or 90/10 preference point system will apply and that the lowest acceptable tender will be used to determine the applicable preference point system.</w:t>
            </w:r>
          </w:p>
        </w:tc>
      </w:tr>
      <w:tr w:rsidR="00574633" w:rsidRPr="00574633" w14:paraId="33F17183" w14:textId="77777777" w:rsidTr="00196543">
        <w:tc>
          <w:tcPr>
            <w:tcW w:w="1356" w:type="dxa"/>
          </w:tcPr>
          <w:p w14:paraId="1EE86522" w14:textId="3D64E74C" w:rsidR="008A26F4" w:rsidRPr="00574633" w:rsidRDefault="00970884" w:rsidP="008A26F4">
            <w:pPr>
              <w:pStyle w:val="NoSpacing"/>
              <w:spacing w:line="360" w:lineRule="auto"/>
              <w:rPr>
                <w:rFonts w:ascii="Britannic Bold" w:hAnsi="Britannic Bold"/>
                <w:sz w:val="20"/>
                <w:szCs w:val="20"/>
              </w:rPr>
            </w:pPr>
            <w:r>
              <w:rPr>
                <w:rFonts w:ascii="Britannic Bold" w:hAnsi="Britannic Bold"/>
                <w:sz w:val="20"/>
                <w:szCs w:val="20"/>
              </w:rPr>
              <w:t>13.3</w:t>
            </w:r>
            <w:r w:rsidR="008A26F4" w:rsidRPr="00574633">
              <w:rPr>
                <w:rFonts w:ascii="Britannic Bold" w:hAnsi="Britannic Bold"/>
                <w:sz w:val="20"/>
                <w:szCs w:val="20"/>
              </w:rPr>
              <w:t>.4</w:t>
            </w:r>
          </w:p>
        </w:tc>
        <w:tc>
          <w:tcPr>
            <w:tcW w:w="8850" w:type="dxa"/>
          </w:tcPr>
          <w:p w14:paraId="547C92A1" w14:textId="77777777" w:rsidR="008A26F4" w:rsidRDefault="008A26F4" w:rsidP="008A26F4">
            <w:pPr>
              <w:spacing w:line="360" w:lineRule="auto"/>
              <w:contextualSpacing/>
              <w:jc w:val="both"/>
              <w:rPr>
                <w:rFonts w:ascii="Arial" w:hAnsi="Arial" w:cs="Arial"/>
                <w:sz w:val="20"/>
                <w:szCs w:val="20"/>
              </w:rPr>
            </w:pPr>
            <w:r w:rsidRPr="00574633">
              <w:rPr>
                <w:rFonts w:ascii="Arial" w:hAnsi="Arial" w:cs="Arial"/>
                <w:sz w:val="20"/>
                <w:szCs w:val="20"/>
              </w:rPr>
              <w:t>That the bid specifications and the advert must be approved by the Accounting Officer or his/her delegate before it can be advertised.</w:t>
            </w:r>
          </w:p>
          <w:p w14:paraId="4A121D0E" w14:textId="77777777" w:rsidR="006F20C3" w:rsidRPr="00574633" w:rsidRDefault="006F20C3" w:rsidP="008A26F4">
            <w:pPr>
              <w:spacing w:line="360" w:lineRule="auto"/>
              <w:contextualSpacing/>
              <w:jc w:val="both"/>
              <w:rPr>
                <w:rFonts w:ascii="Arial" w:hAnsi="Arial" w:cs="Arial"/>
                <w:sz w:val="20"/>
                <w:szCs w:val="20"/>
              </w:rPr>
            </w:pPr>
          </w:p>
        </w:tc>
      </w:tr>
      <w:tr w:rsidR="00574633" w:rsidRPr="00867210" w14:paraId="789D430B" w14:textId="77777777" w:rsidTr="00196543">
        <w:tc>
          <w:tcPr>
            <w:tcW w:w="1356" w:type="dxa"/>
          </w:tcPr>
          <w:p w14:paraId="509C76BF" w14:textId="30CAF320" w:rsidR="00574633" w:rsidRPr="00867210" w:rsidRDefault="00970884" w:rsidP="006F20C3">
            <w:pPr>
              <w:pStyle w:val="NoSpacing"/>
              <w:spacing w:line="360" w:lineRule="auto"/>
              <w:rPr>
                <w:rFonts w:ascii="Britannic Bold" w:hAnsi="Britannic Bold"/>
                <w:sz w:val="20"/>
                <w:szCs w:val="20"/>
              </w:rPr>
            </w:pPr>
            <w:r>
              <w:rPr>
                <w:rFonts w:ascii="Britannic Bold" w:hAnsi="Britannic Bold"/>
                <w:sz w:val="20"/>
                <w:szCs w:val="20"/>
              </w:rPr>
              <w:t>13.4</w:t>
            </w:r>
          </w:p>
        </w:tc>
        <w:tc>
          <w:tcPr>
            <w:tcW w:w="8850" w:type="dxa"/>
          </w:tcPr>
          <w:p w14:paraId="1D845428" w14:textId="77777777" w:rsidR="00574633" w:rsidRPr="00867210" w:rsidRDefault="006F20C3" w:rsidP="006F20C3">
            <w:pPr>
              <w:autoSpaceDE w:val="0"/>
              <w:autoSpaceDN w:val="0"/>
              <w:adjustRightInd w:val="0"/>
              <w:rPr>
                <w:rFonts w:ascii="Britannic Bold" w:hAnsi="Britannic Bold" w:cs="Arial"/>
                <w:color w:val="000000"/>
                <w:sz w:val="20"/>
                <w:szCs w:val="20"/>
              </w:rPr>
            </w:pPr>
            <w:r w:rsidRPr="00867210">
              <w:rPr>
                <w:rFonts w:ascii="Britannic Bold" w:hAnsi="Britannic Bold" w:cs="Arial"/>
                <w:color w:val="000000"/>
                <w:sz w:val="20"/>
                <w:szCs w:val="20"/>
              </w:rPr>
              <w:t>EVALUATION OF BIDS BASED ON FUNCTIONALITY (QUALITY)</w:t>
            </w:r>
          </w:p>
        </w:tc>
      </w:tr>
      <w:tr w:rsidR="00574633" w:rsidRPr="000F38DF" w14:paraId="5CF55CEB" w14:textId="77777777" w:rsidTr="00196543">
        <w:tc>
          <w:tcPr>
            <w:tcW w:w="1356" w:type="dxa"/>
          </w:tcPr>
          <w:p w14:paraId="4421E5E5" w14:textId="33810AD5" w:rsidR="00574633" w:rsidRDefault="00970884" w:rsidP="00867210">
            <w:pPr>
              <w:pStyle w:val="NoSpacing"/>
              <w:spacing w:line="360" w:lineRule="auto"/>
              <w:rPr>
                <w:rFonts w:ascii="Britannic Bold" w:hAnsi="Britannic Bold"/>
                <w:sz w:val="20"/>
                <w:szCs w:val="20"/>
              </w:rPr>
            </w:pPr>
            <w:r>
              <w:rPr>
                <w:rFonts w:ascii="Britannic Bold" w:hAnsi="Britannic Bold"/>
                <w:sz w:val="20"/>
                <w:szCs w:val="20"/>
              </w:rPr>
              <w:t>13.4</w:t>
            </w:r>
            <w:r w:rsidR="006F20C3">
              <w:rPr>
                <w:rFonts w:ascii="Britannic Bold" w:hAnsi="Britannic Bold"/>
                <w:sz w:val="20"/>
                <w:szCs w:val="20"/>
              </w:rPr>
              <w:t>.1</w:t>
            </w:r>
          </w:p>
        </w:tc>
        <w:tc>
          <w:tcPr>
            <w:tcW w:w="8850" w:type="dxa"/>
          </w:tcPr>
          <w:p w14:paraId="637D676B" w14:textId="77777777" w:rsidR="00574633" w:rsidRPr="006F20C3" w:rsidRDefault="00574633" w:rsidP="00867210">
            <w:pPr>
              <w:autoSpaceDE w:val="0"/>
              <w:autoSpaceDN w:val="0"/>
              <w:adjustRightInd w:val="0"/>
              <w:spacing w:line="360" w:lineRule="auto"/>
              <w:rPr>
                <w:rFonts w:ascii="Arial" w:hAnsi="Arial" w:cs="Arial"/>
                <w:color w:val="000000"/>
                <w:sz w:val="20"/>
                <w:szCs w:val="20"/>
              </w:rPr>
            </w:pPr>
            <w:r w:rsidRPr="00574633">
              <w:rPr>
                <w:rFonts w:ascii="Arial" w:hAnsi="Arial" w:cs="Arial"/>
                <w:color w:val="000000"/>
                <w:sz w:val="20"/>
                <w:szCs w:val="20"/>
              </w:rPr>
              <w:t xml:space="preserve">Functionality (otherwise known as quality) may be included in the bid evaluation process as a qualifying (eligibility) criterion. </w:t>
            </w:r>
          </w:p>
        </w:tc>
      </w:tr>
      <w:tr w:rsidR="00574633" w:rsidRPr="000F38DF" w14:paraId="7E338950" w14:textId="77777777" w:rsidTr="00196543">
        <w:tc>
          <w:tcPr>
            <w:tcW w:w="1356" w:type="dxa"/>
          </w:tcPr>
          <w:p w14:paraId="4BFA9689" w14:textId="5755ECBF" w:rsidR="00574633" w:rsidRDefault="00970884" w:rsidP="00867210">
            <w:pPr>
              <w:pStyle w:val="NoSpacing"/>
              <w:spacing w:line="360" w:lineRule="auto"/>
              <w:rPr>
                <w:rFonts w:ascii="Britannic Bold" w:hAnsi="Britannic Bold"/>
                <w:sz w:val="20"/>
                <w:szCs w:val="20"/>
              </w:rPr>
            </w:pPr>
            <w:r>
              <w:rPr>
                <w:rFonts w:ascii="Britannic Bold" w:hAnsi="Britannic Bold"/>
                <w:sz w:val="20"/>
                <w:szCs w:val="20"/>
              </w:rPr>
              <w:t>13.4</w:t>
            </w:r>
            <w:r w:rsidR="006F20C3">
              <w:rPr>
                <w:rFonts w:ascii="Britannic Bold" w:hAnsi="Britannic Bold"/>
                <w:sz w:val="20"/>
                <w:szCs w:val="20"/>
              </w:rPr>
              <w:t>.2</w:t>
            </w:r>
          </w:p>
        </w:tc>
        <w:tc>
          <w:tcPr>
            <w:tcW w:w="8850" w:type="dxa"/>
          </w:tcPr>
          <w:p w14:paraId="676DE693" w14:textId="77777777" w:rsidR="00574633" w:rsidRDefault="00574633" w:rsidP="00867210">
            <w:pPr>
              <w:spacing w:line="360" w:lineRule="auto"/>
              <w:contextualSpacing/>
              <w:jc w:val="both"/>
              <w:rPr>
                <w:rFonts w:ascii="Arial" w:hAnsi="Arial" w:cs="Arial"/>
                <w:sz w:val="20"/>
                <w:szCs w:val="20"/>
              </w:rPr>
            </w:pPr>
            <w:r w:rsidRPr="00574633">
              <w:rPr>
                <w:rFonts w:ascii="Arial" w:hAnsi="Arial" w:cs="Arial"/>
                <w:sz w:val="20"/>
                <w:szCs w:val="20"/>
              </w:rPr>
              <w:t>If a bid is to be evaluated on functionality, this must be clearly stated in the invitation to submit a bid, and in the bid documentation.</w:t>
            </w:r>
          </w:p>
        </w:tc>
      </w:tr>
      <w:tr w:rsidR="00574633" w:rsidRPr="000F38DF" w14:paraId="0FF39E1E" w14:textId="77777777" w:rsidTr="00196543">
        <w:tc>
          <w:tcPr>
            <w:tcW w:w="1356" w:type="dxa"/>
          </w:tcPr>
          <w:p w14:paraId="1A27C231" w14:textId="5E183BE6" w:rsidR="00574633" w:rsidRDefault="00970884" w:rsidP="008A26F4">
            <w:pPr>
              <w:pStyle w:val="NoSpacing"/>
              <w:spacing w:line="360" w:lineRule="auto"/>
              <w:rPr>
                <w:rFonts w:ascii="Britannic Bold" w:hAnsi="Britannic Bold"/>
                <w:sz w:val="20"/>
                <w:szCs w:val="20"/>
              </w:rPr>
            </w:pPr>
            <w:r>
              <w:rPr>
                <w:rFonts w:ascii="Britannic Bold" w:hAnsi="Britannic Bold"/>
                <w:sz w:val="20"/>
                <w:szCs w:val="20"/>
              </w:rPr>
              <w:t>13.4</w:t>
            </w:r>
            <w:r w:rsidR="006F20C3">
              <w:rPr>
                <w:rFonts w:ascii="Britannic Bold" w:hAnsi="Britannic Bold"/>
                <w:sz w:val="20"/>
                <w:szCs w:val="20"/>
              </w:rPr>
              <w:t>.3</w:t>
            </w:r>
          </w:p>
        </w:tc>
        <w:tc>
          <w:tcPr>
            <w:tcW w:w="8850" w:type="dxa"/>
          </w:tcPr>
          <w:p w14:paraId="02519CA9" w14:textId="77777777" w:rsidR="00574633" w:rsidRDefault="00574633" w:rsidP="008A26F4">
            <w:pPr>
              <w:spacing w:line="360" w:lineRule="auto"/>
              <w:contextualSpacing/>
              <w:jc w:val="both"/>
              <w:rPr>
                <w:rFonts w:ascii="Arial" w:hAnsi="Arial" w:cs="Arial"/>
                <w:sz w:val="20"/>
                <w:szCs w:val="20"/>
              </w:rPr>
            </w:pPr>
            <w:r w:rsidRPr="00574633">
              <w:rPr>
                <w:rFonts w:ascii="Arial" w:hAnsi="Arial" w:cs="Arial"/>
                <w:sz w:val="20"/>
                <w:szCs w:val="20"/>
              </w:rPr>
              <w:t>The evaluation criteria for measuring functionality must be objective. When evaluating bids on functionality the:</w:t>
            </w:r>
          </w:p>
        </w:tc>
      </w:tr>
      <w:tr w:rsidR="00574633" w:rsidRPr="000F38DF" w14:paraId="5D5AA216" w14:textId="77777777" w:rsidTr="00196543">
        <w:tc>
          <w:tcPr>
            <w:tcW w:w="1356" w:type="dxa"/>
          </w:tcPr>
          <w:p w14:paraId="1005AA83" w14:textId="53EAC2B1" w:rsidR="00574633" w:rsidRDefault="00970884" w:rsidP="008A26F4">
            <w:pPr>
              <w:pStyle w:val="NoSpacing"/>
              <w:spacing w:line="360" w:lineRule="auto"/>
              <w:rPr>
                <w:rFonts w:ascii="Britannic Bold" w:hAnsi="Britannic Bold"/>
                <w:sz w:val="20"/>
                <w:szCs w:val="20"/>
              </w:rPr>
            </w:pPr>
            <w:r>
              <w:rPr>
                <w:rFonts w:ascii="Britannic Bold" w:hAnsi="Britannic Bold"/>
                <w:sz w:val="20"/>
                <w:szCs w:val="20"/>
              </w:rPr>
              <w:t>13.4</w:t>
            </w:r>
            <w:r w:rsidR="006F20C3">
              <w:rPr>
                <w:rFonts w:ascii="Britannic Bold" w:hAnsi="Britannic Bold"/>
                <w:sz w:val="20"/>
                <w:szCs w:val="20"/>
              </w:rPr>
              <w:t>.3.1</w:t>
            </w:r>
          </w:p>
        </w:tc>
        <w:tc>
          <w:tcPr>
            <w:tcW w:w="8850" w:type="dxa"/>
          </w:tcPr>
          <w:p w14:paraId="446B2441" w14:textId="77777777" w:rsidR="00574633" w:rsidRDefault="00574633" w:rsidP="008A26F4">
            <w:pPr>
              <w:spacing w:line="360" w:lineRule="auto"/>
              <w:contextualSpacing/>
              <w:jc w:val="both"/>
              <w:rPr>
                <w:rFonts w:ascii="Arial" w:hAnsi="Arial" w:cs="Arial"/>
                <w:sz w:val="20"/>
                <w:szCs w:val="20"/>
              </w:rPr>
            </w:pPr>
            <w:r w:rsidRPr="00574633">
              <w:rPr>
                <w:rFonts w:ascii="Arial" w:hAnsi="Arial" w:cs="Arial"/>
                <w:sz w:val="20"/>
                <w:szCs w:val="20"/>
              </w:rPr>
              <w:t>evaluation criteria for measuring functionality;</w:t>
            </w:r>
          </w:p>
        </w:tc>
      </w:tr>
      <w:tr w:rsidR="00574633" w:rsidRPr="000F38DF" w14:paraId="233E0B86" w14:textId="77777777" w:rsidTr="00196543">
        <w:tc>
          <w:tcPr>
            <w:tcW w:w="1356" w:type="dxa"/>
          </w:tcPr>
          <w:p w14:paraId="790902FA" w14:textId="30EA6AA4" w:rsidR="00574633" w:rsidRDefault="00970884" w:rsidP="008A26F4">
            <w:pPr>
              <w:pStyle w:val="NoSpacing"/>
              <w:spacing w:line="360" w:lineRule="auto"/>
              <w:rPr>
                <w:rFonts w:ascii="Britannic Bold" w:hAnsi="Britannic Bold"/>
                <w:sz w:val="20"/>
                <w:szCs w:val="20"/>
              </w:rPr>
            </w:pPr>
            <w:r>
              <w:rPr>
                <w:rFonts w:ascii="Britannic Bold" w:hAnsi="Britannic Bold"/>
                <w:sz w:val="20"/>
                <w:szCs w:val="20"/>
              </w:rPr>
              <w:t>13.4</w:t>
            </w:r>
            <w:r w:rsidR="006F20C3">
              <w:rPr>
                <w:rFonts w:ascii="Britannic Bold" w:hAnsi="Britannic Bold"/>
                <w:sz w:val="20"/>
                <w:szCs w:val="20"/>
              </w:rPr>
              <w:t>.3.2</w:t>
            </w:r>
          </w:p>
        </w:tc>
        <w:tc>
          <w:tcPr>
            <w:tcW w:w="8850" w:type="dxa"/>
          </w:tcPr>
          <w:p w14:paraId="69C41A9E" w14:textId="77777777" w:rsidR="00574633" w:rsidRDefault="00574633" w:rsidP="008A26F4">
            <w:pPr>
              <w:spacing w:line="360" w:lineRule="auto"/>
              <w:contextualSpacing/>
              <w:jc w:val="both"/>
              <w:rPr>
                <w:rFonts w:ascii="Arial" w:hAnsi="Arial" w:cs="Arial"/>
                <w:sz w:val="20"/>
                <w:szCs w:val="20"/>
              </w:rPr>
            </w:pPr>
            <w:r w:rsidRPr="00574633">
              <w:rPr>
                <w:rFonts w:ascii="Arial" w:hAnsi="Arial" w:cs="Arial"/>
                <w:sz w:val="20"/>
                <w:szCs w:val="20"/>
              </w:rPr>
              <w:t>weight of each criterion;</w:t>
            </w:r>
          </w:p>
        </w:tc>
      </w:tr>
      <w:tr w:rsidR="00574633" w:rsidRPr="000F38DF" w14:paraId="5F1E3344" w14:textId="77777777" w:rsidTr="00A47825">
        <w:tc>
          <w:tcPr>
            <w:tcW w:w="1356" w:type="dxa"/>
          </w:tcPr>
          <w:p w14:paraId="1E4CCB47" w14:textId="2816CBAD" w:rsidR="00574633" w:rsidRDefault="00970884" w:rsidP="008A26F4">
            <w:pPr>
              <w:pStyle w:val="NoSpacing"/>
              <w:spacing w:line="360" w:lineRule="auto"/>
              <w:rPr>
                <w:rFonts w:ascii="Britannic Bold" w:hAnsi="Britannic Bold"/>
                <w:sz w:val="20"/>
                <w:szCs w:val="20"/>
              </w:rPr>
            </w:pPr>
            <w:r>
              <w:rPr>
                <w:rFonts w:ascii="Britannic Bold" w:hAnsi="Britannic Bold"/>
                <w:sz w:val="20"/>
                <w:szCs w:val="20"/>
              </w:rPr>
              <w:t>13.4</w:t>
            </w:r>
            <w:r w:rsidR="006F20C3">
              <w:rPr>
                <w:rFonts w:ascii="Britannic Bold" w:hAnsi="Britannic Bold"/>
                <w:sz w:val="20"/>
                <w:szCs w:val="20"/>
              </w:rPr>
              <w:t>.3.3</w:t>
            </w:r>
          </w:p>
        </w:tc>
        <w:tc>
          <w:tcPr>
            <w:tcW w:w="8850" w:type="dxa"/>
          </w:tcPr>
          <w:p w14:paraId="031F3418" w14:textId="77777777" w:rsidR="00574633" w:rsidRDefault="00574633" w:rsidP="008A26F4">
            <w:pPr>
              <w:spacing w:line="360" w:lineRule="auto"/>
              <w:contextualSpacing/>
              <w:jc w:val="both"/>
              <w:rPr>
                <w:rFonts w:ascii="Arial" w:hAnsi="Arial" w:cs="Arial"/>
                <w:sz w:val="20"/>
                <w:szCs w:val="20"/>
              </w:rPr>
            </w:pPr>
            <w:r w:rsidRPr="00574633">
              <w:rPr>
                <w:rFonts w:ascii="Arial" w:hAnsi="Arial" w:cs="Arial"/>
                <w:sz w:val="20"/>
                <w:szCs w:val="20"/>
              </w:rPr>
              <w:t>applicable values; and</w:t>
            </w:r>
          </w:p>
        </w:tc>
      </w:tr>
      <w:tr w:rsidR="008A26F4" w:rsidRPr="000F38DF" w14:paraId="0AD14016" w14:textId="77777777" w:rsidTr="00A47825">
        <w:tc>
          <w:tcPr>
            <w:tcW w:w="1356" w:type="dxa"/>
          </w:tcPr>
          <w:p w14:paraId="24A19A8A" w14:textId="0F556A85" w:rsidR="008A26F4" w:rsidRDefault="00970884" w:rsidP="008A26F4">
            <w:pPr>
              <w:pStyle w:val="NoSpacing"/>
              <w:spacing w:line="360" w:lineRule="auto"/>
              <w:rPr>
                <w:rFonts w:ascii="Britannic Bold" w:hAnsi="Britannic Bold"/>
                <w:sz w:val="20"/>
                <w:szCs w:val="20"/>
              </w:rPr>
            </w:pPr>
            <w:r>
              <w:rPr>
                <w:rFonts w:ascii="Britannic Bold" w:hAnsi="Britannic Bold"/>
                <w:sz w:val="20"/>
                <w:szCs w:val="20"/>
              </w:rPr>
              <w:t>13.4</w:t>
            </w:r>
            <w:r w:rsidR="006F20C3">
              <w:rPr>
                <w:rFonts w:ascii="Britannic Bold" w:hAnsi="Britannic Bold"/>
                <w:sz w:val="20"/>
                <w:szCs w:val="20"/>
              </w:rPr>
              <w:t>.3.4</w:t>
            </w:r>
          </w:p>
        </w:tc>
        <w:tc>
          <w:tcPr>
            <w:tcW w:w="8850" w:type="dxa"/>
          </w:tcPr>
          <w:p w14:paraId="66B25AA6" w14:textId="77777777" w:rsidR="006F20C3" w:rsidRDefault="00574633" w:rsidP="008A26F4">
            <w:pPr>
              <w:spacing w:line="360" w:lineRule="auto"/>
              <w:contextualSpacing/>
              <w:jc w:val="both"/>
              <w:rPr>
                <w:rFonts w:ascii="Arial" w:hAnsi="Arial" w:cs="Arial"/>
                <w:sz w:val="20"/>
                <w:szCs w:val="20"/>
              </w:rPr>
            </w:pPr>
            <w:r w:rsidRPr="00574633">
              <w:rPr>
                <w:rFonts w:ascii="Arial" w:hAnsi="Arial" w:cs="Arial"/>
                <w:sz w:val="20"/>
                <w:szCs w:val="20"/>
              </w:rPr>
              <w:t>minimum qu</w:t>
            </w:r>
            <w:r w:rsidR="006F20C3">
              <w:rPr>
                <w:rFonts w:ascii="Arial" w:hAnsi="Arial" w:cs="Arial"/>
                <w:sz w:val="20"/>
                <w:szCs w:val="20"/>
              </w:rPr>
              <w:t>alifying score for functionality, must be clearly stipulated in the bid document.</w:t>
            </w:r>
          </w:p>
          <w:p w14:paraId="634C8D2F" w14:textId="77777777" w:rsidR="008A26F4" w:rsidRDefault="008A26F4" w:rsidP="008A26F4">
            <w:pPr>
              <w:spacing w:line="360" w:lineRule="auto"/>
              <w:contextualSpacing/>
              <w:jc w:val="both"/>
              <w:rPr>
                <w:rFonts w:ascii="Arial" w:hAnsi="Arial" w:cs="Arial"/>
                <w:sz w:val="20"/>
                <w:szCs w:val="20"/>
              </w:rPr>
            </w:pPr>
          </w:p>
        </w:tc>
      </w:tr>
      <w:tr w:rsidR="006F20C3" w:rsidRPr="006F20C3" w14:paraId="6B6E7DA1" w14:textId="77777777" w:rsidTr="00A47825">
        <w:tc>
          <w:tcPr>
            <w:tcW w:w="1356" w:type="dxa"/>
          </w:tcPr>
          <w:p w14:paraId="189430B6" w14:textId="1DACE196" w:rsidR="006F20C3" w:rsidRPr="006F20C3" w:rsidRDefault="00970884" w:rsidP="008A26F4">
            <w:pPr>
              <w:pStyle w:val="NoSpacing"/>
              <w:spacing w:line="360" w:lineRule="auto"/>
              <w:rPr>
                <w:rFonts w:ascii="Britannic Bold" w:hAnsi="Britannic Bold"/>
                <w:sz w:val="20"/>
                <w:szCs w:val="20"/>
              </w:rPr>
            </w:pPr>
            <w:r>
              <w:rPr>
                <w:rFonts w:ascii="Britannic Bold" w:hAnsi="Britannic Bold"/>
                <w:sz w:val="20"/>
                <w:szCs w:val="20"/>
              </w:rPr>
              <w:t>13.5</w:t>
            </w:r>
          </w:p>
        </w:tc>
        <w:tc>
          <w:tcPr>
            <w:tcW w:w="8850" w:type="dxa"/>
          </w:tcPr>
          <w:p w14:paraId="081D69BF" w14:textId="77777777" w:rsidR="006F20C3" w:rsidRPr="006F20C3" w:rsidRDefault="006F20C3" w:rsidP="008A26F4">
            <w:pPr>
              <w:spacing w:line="360" w:lineRule="auto"/>
              <w:contextualSpacing/>
              <w:jc w:val="both"/>
              <w:rPr>
                <w:rFonts w:ascii="Britannic Bold" w:hAnsi="Britannic Bold" w:cs="Arial"/>
                <w:sz w:val="20"/>
                <w:szCs w:val="20"/>
              </w:rPr>
            </w:pPr>
            <w:r w:rsidRPr="006F20C3">
              <w:rPr>
                <w:rFonts w:ascii="Britannic Bold" w:hAnsi="Britannic Bold" w:cs="Arial"/>
                <w:sz w:val="20"/>
                <w:szCs w:val="20"/>
              </w:rPr>
              <w:t>CLOSED BIDDING MAY BE CONSIDERED FOR CONTRACT MANAGEMENT FOR SPECIALIZED PROJECTS</w:t>
            </w:r>
          </w:p>
        </w:tc>
      </w:tr>
      <w:tr w:rsidR="006F20C3" w:rsidRPr="006F20C3" w14:paraId="62183A66" w14:textId="77777777" w:rsidTr="00A47825">
        <w:tc>
          <w:tcPr>
            <w:tcW w:w="1356" w:type="dxa"/>
          </w:tcPr>
          <w:p w14:paraId="08D68101" w14:textId="314F75EE" w:rsidR="006F20C3" w:rsidRPr="006F20C3" w:rsidRDefault="00970884" w:rsidP="008A26F4">
            <w:pPr>
              <w:pStyle w:val="NoSpacing"/>
              <w:spacing w:line="360" w:lineRule="auto"/>
              <w:rPr>
                <w:rFonts w:ascii="Britannic Bold" w:hAnsi="Britannic Bold"/>
                <w:sz w:val="20"/>
                <w:szCs w:val="20"/>
              </w:rPr>
            </w:pPr>
            <w:r>
              <w:rPr>
                <w:rFonts w:ascii="Britannic Bold" w:hAnsi="Britannic Bold"/>
                <w:sz w:val="20"/>
                <w:szCs w:val="20"/>
              </w:rPr>
              <w:t>13.5</w:t>
            </w:r>
            <w:r w:rsidR="006F20C3" w:rsidRPr="006F20C3">
              <w:rPr>
                <w:rFonts w:ascii="Britannic Bold" w:hAnsi="Britannic Bold"/>
                <w:sz w:val="20"/>
                <w:szCs w:val="20"/>
              </w:rPr>
              <w:t>.1</w:t>
            </w:r>
          </w:p>
        </w:tc>
        <w:tc>
          <w:tcPr>
            <w:tcW w:w="8850" w:type="dxa"/>
          </w:tcPr>
          <w:p w14:paraId="281FAC0D" w14:textId="77777777" w:rsidR="006F20C3" w:rsidRPr="006F20C3" w:rsidRDefault="006F20C3" w:rsidP="006F20C3">
            <w:pPr>
              <w:pStyle w:val="NoSpacing"/>
              <w:spacing w:line="360" w:lineRule="auto"/>
              <w:rPr>
                <w:rFonts w:ascii="Arial" w:hAnsi="Arial" w:cs="Arial"/>
                <w:sz w:val="20"/>
                <w:szCs w:val="20"/>
              </w:rPr>
            </w:pPr>
            <w:r w:rsidRPr="006F20C3">
              <w:rPr>
                <w:rFonts w:ascii="Arial" w:hAnsi="Arial" w:cs="Arial"/>
                <w:sz w:val="20"/>
                <w:szCs w:val="20"/>
              </w:rPr>
              <w:t>If a bid fails to achieve the minimum qualifying score for compliance or functionality requirements as indicated in the bid document, it must be regarded as non-responsive, and be rejected (not considered any furt</w:t>
            </w:r>
            <w:r>
              <w:rPr>
                <w:rFonts w:ascii="Arial" w:hAnsi="Arial" w:cs="Arial"/>
                <w:sz w:val="20"/>
                <w:szCs w:val="20"/>
              </w:rPr>
              <w:t>her in the evaluation process).</w:t>
            </w:r>
          </w:p>
        </w:tc>
      </w:tr>
      <w:tr w:rsidR="006F20C3" w:rsidRPr="006F20C3" w14:paraId="58AFF017" w14:textId="77777777" w:rsidTr="00A47825">
        <w:tc>
          <w:tcPr>
            <w:tcW w:w="1356" w:type="dxa"/>
          </w:tcPr>
          <w:p w14:paraId="5685466D" w14:textId="27622F95" w:rsidR="006F20C3" w:rsidRPr="006F20C3" w:rsidRDefault="00970884" w:rsidP="008A26F4">
            <w:pPr>
              <w:pStyle w:val="NoSpacing"/>
              <w:spacing w:line="360" w:lineRule="auto"/>
              <w:rPr>
                <w:rFonts w:ascii="Britannic Bold" w:hAnsi="Britannic Bold"/>
                <w:sz w:val="20"/>
                <w:szCs w:val="20"/>
              </w:rPr>
            </w:pPr>
            <w:r>
              <w:rPr>
                <w:rFonts w:ascii="Britannic Bold" w:hAnsi="Britannic Bold"/>
                <w:sz w:val="20"/>
                <w:szCs w:val="20"/>
              </w:rPr>
              <w:t>13.5</w:t>
            </w:r>
            <w:r w:rsidR="006F20C3" w:rsidRPr="006F20C3">
              <w:rPr>
                <w:rFonts w:ascii="Britannic Bold" w:hAnsi="Britannic Bold"/>
                <w:sz w:val="20"/>
                <w:szCs w:val="20"/>
              </w:rPr>
              <w:t>.2</w:t>
            </w:r>
          </w:p>
        </w:tc>
        <w:tc>
          <w:tcPr>
            <w:tcW w:w="8850" w:type="dxa"/>
          </w:tcPr>
          <w:p w14:paraId="51EBA89A" w14:textId="77777777" w:rsidR="006F20C3" w:rsidRPr="006F20C3" w:rsidRDefault="006F20C3" w:rsidP="008A26F4">
            <w:pPr>
              <w:spacing w:line="360" w:lineRule="auto"/>
              <w:contextualSpacing/>
              <w:jc w:val="both"/>
              <w:rPr>
                <w:rFonts w:ascii="Arial" w:hAnsi="Arial" w:cs="Arial"/>
                <w:sz w:val="20"/>
                <w:szCs w:val="20"/>
              </w:rPr>
            </w:pPr>
            <w:r w:rsidRPr="006F20C3">
              <w:rPr>
                <w:rFonts w:ascii="Arial" w:hAnsi="Arial" w:cs="Arial"/>
                <w:sz w:val="20"/>
                <w:szCs w:val="20"/>
              </w:rPr>
              <w:t>Bids that have achieved the minimum score for functionality, and passed any other responsiveness tests, must be evaluated further in terms of the preference point system prescribed below.</w:t>
            </w:r>
          </w:p>
        </w:tc>
      </w:tr>
      <w:tr w:rsidR="006F20C3" w:rsidRPr="006F20C3" w14:paraId="384D88F6" w14:textId="77777777" w:rsidTr="00A47825">
        <w:tc>
          <w:tcPr>
            <w:tcW w:w="1356" w:type="dxa"/>
          </w:tcPr>
          <w:p w14:paraId="709A7B84" w14:textId="43A6F687" w:rsidR="006F20C3" w:rsidRPr="006F20C3" w:rsidRDefault="00970884" w:rsidP="008A26F4">
            <w:pPr>
              <w:pStyle w:val="NoSpacing"/>
              <w:spacing w:line="360" w:lineRule="auto"/>
              <w:rPr>
                <w:rFonts w:ascii="Britannic Bold" w:hAnsi="Britannic Bold"/>
                <w:sz w:val="20"/>
                <w:szCs w:val="20"/>
              </w:rPr>
            </w:pPr>
            <w:r>
              <w:rPr>
                <w:rFonts w:ascii="Britannic Bold" w:hAnsi="Britannic Bold"/>
                <w:sz w:val="20"/>
                <w:szCs w:val="20"/>
              </w:rPr>
              <w:lastRenderedPageBreak/>
              <w:t>13.5</w:t>
            </w:r>
            <w:r w:rsidR="006F20C3" w:rsidRPr="006F20C3">
              <w:rPr>
                <w:rFonts w:ascii="Britannic Bold" w:hAnsi="Britannic Bold"/>
                <w:sz w:val="20"/>
                <w:szCs w:val="20"/>
              </w:rPr>
              <w:t>.2.1</w:t>
            </w:r>
          </w:p>
        </w:tc>
        <w:tc>
          <w:tcPr>
            <w:tcW w:w="8850" w:type="dxa"/>
          </w:tcPr>
          <w:p w14:paraId="71817CFF" w14:textId="77777777" w:rsidR="006F20C3" w:rsidRDefault="006F20C3" w:rsidP="006F20C3">
            <w:pPr>
              <w:pStyle w:val="NoSpacing"/>
              <w:spacing w:line="360" w:lineRule="auto"/>
              <w:rPr>
                <w:rFonts w:ascii="Arial" w:hAnsi="Arial" w:cs="Arial"/>
                <w:sz w:val="20"/>
                <w:szCs w:val="20"/>
              </w:rPr>
            </w:pPr>
            <w:r w:rsidRPr="006F20C3">
              <w:rPr>
                <w:rFonts w:ascii="Arial" w:hAnsi="Arial" w:cs="Arial"/>
                <w:sz w:val="20"/>
                <w:szCs w:val="20"/>
              </w:rPr>
              <w:t>The municipality is allowed to request documents f</w:t>
            </w:r>
            <w:r>
              <w:rPr>
                <w:rFonts w:ascii="Arial" w:hAnsi="Arial" w:cs="Arial"/>
                <w:sz w:val="20"/>
                <w:szCs w:val="20"/>
              </w:rPr>
              <w:t xml:space="preserve">rom bidders for completeness of </w:t>
            </w:r>
            <w:r w:rsidRPr="006F20C3">
              <w:rPr>
                <w:rFonts w:ascii="Arial" w:hAnsi="Arial" w:cs="Arial"/>
                <w:sz w:val="20"/>
                <w:szCs w:val="20"/>
              </w:rPr>
              <w:t xml:space="preserve">compliance purposes which may not provide an </w:t>
            </w:r>
            <w:r>
              <w:rPr>
                <w:rFonts w:ascii="Arial" w:hAnsi="Arial" w:cs="Arial"/>
                <w:sz w:val="20"/>
                <w:szCs w:val="20"/>
              </w:rPr>
              <w:t xml:space="preserve">added advantage/ standing above </w:t>
            </w:r>
            <w:r w:rsidRPr="006F20C3">
              <w:rPr>
                <w:rFonts w:ascii="Arial" w:hAnsi="Arial" w:cs="Arial"/>
                <w:sz w:val="20"/>
                <w:szCs w:val="20"/>
              </w:rPr>
              <w:t>other bidders.</w:t>
            </w:r>
          </w:p>
          <w:p w14:paraId="0FA54132" w14:textId="77777777" w:rsidR="006F20C3" w:rsidRDefault="006F20C3" w:rsidP="006F20C3">
            <w:pPr>
              <w:pStyle w:val="NoSpacing"/>
              <w:spacing w:line="360" w:lineRule="auto"/>
              <w:rPr>
                <w:rFonts w:ascii="Arial" w:hAnsi="Arial" w:cs="Arial"/>
                <w:sz w:val="20"/>
                <w:szCs w:val="20"/>
              </w:rPr>
            </w:pPr>
          </w:p>
          <w:p w14:paraId="51C2C6B2" w14:textId="77777777" w:rsidR="006F20C3" w:rsidRPr="006F20C3" w:rsidRDefault="006F20C3" w:rsidP="006F20C3">
            <w:pPr>
              <w:pStyle w:val="NoSpacing"/>
              <w:spacing w:line="360" w:lineRule="auto"/>
              <w:rPr>
                <w:rFonts w:ascii="Arial" w:hAnsi="Arial" w:cs="Arial"/>
                <w:sz w:val="20"/>
                <w:szCs w:val="20"/>
              </w:rPr>
            </w:pPr>
          </w:p>
        </w:tc>
      </w:tr>
      <w:tr w:rsidR="008A26F4" w:rsidRPr="000F38DF" w14:paraId="0969D17B" w14:textId="77777777" w:rsidTr="00A47825">
        <w:tc>
          <w:tcPr>
            <w:tcW w:w="1356" w:type="dxa"/>
          </w:tcPr>
          <w:p w14:paraId="118C073B" w14:textId="55C99F3B" w:rsidR="008A26F4" w:rsidRPr="000F38DF" w:rsidRDefault="00757B5C" w:rsidP="006F20C3">
            <w:pPr>
              <w:pStyle w:val="NoSpacing"/>
              <w:spacing w:line="360" w:lineRule="auto"/>
              <w:rPr>
                <w:rFonts w:ascii="Britannic Bold" w:hAnsi="Britannic Bold"/>
                <w:sz w:val="20"/>
                <w:szCs w:val="20"/>
              </w:rPr>
            </w:pPr>
            <w:r>
              <w:rPr>
                <w:rFonts w:ascii="Britannic Bold" w:hAnsi="Britannic Bold"/>
                <w:sz w:val="20"/>
                <w:szCs w:val="20"/>
              </w:rPr>
              <w:t>13.</w:t>
            </w:r>
            <w:r w:rsidR="00970884">
              <w:rPr>
                <w:rFonts w:ascii="Britannic Bold" w:hAnsi="Britannic Bold"/>
                <w:sz w:val="20"/>
                <w:szCs w:val="20"/>
              </w:rPr>
              <w:t>6</w:t>
            </w:r>
          </w:p>
        </w:tc>
        <w:tc>
          <w:tcPr>
            <w:tcW w:w="8850" w:type="dxa"/>
          </w:tcPr>
          <w:p w14:paraId="43FE2F4F" w14:textId="77777777" w:rsidR="008A26F4" w:rsidRPr="008A26F4" w:rsidRDefault="008A26F4" w:rsidP="008A26F4">
            <w:pPr>
              <w:spacing w:line="360" w:lineRule="auto"/>
              <w:contextualSpacing/>
              <w:jc w:val="both"/>
              <w:rPr>
                <w:rFonts w:ascii="Britannic Bold" w:hAnsi="Britannic Bold" w:cs="Arial"/>
                <w:color w:val="FF0000"/>
                <w:sz w:val="20"/>
                <w:szCs w:val="20"/>
              </w:rPr>
            </w:pPr>
            <w:r w:rsidRPr="008A26F4">
              <w:rPr>
                <w:rFonts w:ascii="Britannic Bold" w:hAnsi="Britannic Bold" w:cs="Arial"/>
                <w:color w:val="FF0000"/>
                <w:sz w:val="20"/>
                <w:szCs w:val="20"/>
              </w:rPr>
              <w:t>EVALUATION OF BIDS BASED ON THE PREFERENTIAL POINTS SYSTEM</w:t>
            </w:r>
          </w:p>
        </w:tc>
      </w:tr>
      <w:tr w:rsidR="008A26F4" w:rsidRPr="000F38DF" w14:paraId="2E322303" w14:textId="77777777" w:rsidTr="00196543">
        <w:tc>
          <w:tcPr>
            <w:tcW w:w="1356" w:type="dxa"/>
          </w:tcPr>
          <w:p w14:paraId="3B95FEC0" w14:textId="2C92D4D7" w:rsidR="008A26F4" w:rsidRPr="000F38DF" w:rsidRDefault="00757B5C" w:rsidP="005E4B70">
            <w:pPr>
              <w:pStyle w:val="NoSpacing"/>
              <w:spacing w:line="360" w:lineRule="auto"/>
              <w:rPr>
                <w:rFonts w:ascii="Britannic Bold" w:hAnsi="Britannic Bold"/>
                <w:sz w:val="20"/>
                <w:szCs w:val="20"/>
              </w:rPr>
            </w:pPr>
            <w:r>
              <w:rPr>
                <w:rFonts w:ascii="Britannic Bold" w:hAnsi="Britannic Bold"/>
                <w:sz w:val="20"/>
                <w:szCs w:val="20"/>
              </w:rPr>
              <w:t>13.</w:t>
            </w:r>
            <w:r w:rsidR="00970884">
              <w:rPr>
                <w:rFonts w:ascii="Britannic Bold" w:hAnsi="Britannic Bold"/>
                <w:sz w:val="20"/>
                <w:szCs w:val="20"/>
              </w:rPr>
              <w:t>6</w:t>
            </w:r>
            <w:r w:rsidR="008A26F4" w:rsidRPr="000F38DF">
              <w:rPr>
                <w:rFonts w:ascii="Britannic Bold" w:hAnsi="Britannic Bold"/>
                <w:sz w:val="20"/>
                <w:szCs w:val="20"/>
              </w:rPr>
              <w:t>.1</w:t>
            </w:r>
          </w:p>
        </w:tc>
        <w:tc>
          <w:tcPr>
            <w:tcW w:w="8850" w:type="dxa"/>
          </w:tcPr>
          <w:p w14:paraId="045AE5E5" w14:textId="77777777" w:rsidR="008A26F4" w:rsidRPr="008A26F4" w:rsidRDefault="008A26F4" w:rsidP="008A26F4">
            <w:pPr>
              <w:spacing w:line="360" w:lineRule="auto"/>
              <w:contextualSpacing/>
              <w:jc w:val="both"/>
              <w:rPr>
                <w:rFonts w:ascii="Britannic Bold" w:hAnsi="Britannic Bold" w:cs="Arial"/>
                <w:b/>
                <w:color w:val="FF0000"/>
                <w:sz w:val="20"/>
                <w:szCs w:val="20"/>
              </w:rPr>
            </w:pPr>
            <w:r w:rsidRPr="008A26F4">
              <w:rPr>
                <w:rFonts w:ascii="Arial" w:hAnsi="Arial" w:cs="Arial"/>
                <w:color w:val="FF0000"/>
                <w:sz w:val="20"/>
                <w:szCs w:val="20"/>
              </w:rPr>
              <w:t>The municipality must, in the tender documents, stipulate -</w:t>
            </w:r>
          </w:p>
        </w:tc>
      </w:tr>
      <w:tr w:rsidR="008A26F4" w:rsidRPr="000F38DF" w14:paraId="01CCDD75" w14:textId="77777777" w:rsidTr="00196543">
        <w:tc>
          <w:tcPr>
            <w:tcW w:w="1356" w:type="dxa"/>
          </w:tcPr>
          <w:p w14:paraId="5475F2FF" w14:textId="1E59BDE1" w:rsidR="008A26F4" w:rsidRPr="00986B61" w:rsidRDefault="00970884" w:rsidP="008A26F4">
            <w:pPr>
              <w:pStyle w:val="NoSpacing"/>
              <w:spacing w:line="360" w:lineRule="auto"/>
              <w:rPr>
                <w:rFonts w:ascii="Britannic Bold" w:hAnsi="Britannic Bold"/>
                <w:sz w:val="20"/>
                <w:szCs w:val="20"/>
              </w:rPr>
            </w:pPr>
            <w:r w:rsidRPr="00986B61">
              <w:rPr>
                <w:rFonts w:ascii="Britannic Bold" w:hAnsi="Britannic Bold"/>
                <w:sz w:val="20"/>
                <w:szCs w:val="20"/>
              </w:rPr>
              <w:t>13.6</w:t>
            </w:r>
            <w:r w:rsidR="005E4B70" w:rsidRPr="00986B61">
              <w:rPr>
                <w:rFonts w:ascii="Britannic Bold" w:hAnsi="Britannic Bold"/>
                <w:sz w:val="20"/>
                <w:szCs w:val="20"/>
              </w:rPr>
              <w:t>.1.1</w:t>
            </w:r>
          </w:p>
        </w:tc>
        <w:tc>
          <w:tcPr>
            <w:tcW w:w="8850" w:type="dxa"/>
          </w:tcPr>
          <w:p w14:paraId="4BF7F05C" w14:textId="77777777" w:rsidR="008A26F4" w:rsidRPr="008A26F4" w:rsidRDefault="008A26F4" w:rsidP="005E4B70">
            <w:pPr>
              <w:spacing w:line="360" w:lineRule="auto"/>
              <w:contextualSpacing/>
              <w:jc w:val="both"/>
              <w:rPr>
                <w:rFonts w:ascii="Britannic Bold" w:hAnsi="Britannic Bold" w:cs="Arial"/>
                <w:b/>
                <w:color w:val="FF0000"/>
                <w:sz w:val="20"/>
                <w:szCs w:val="20"/>
              </w:rPr>
            </w:pPr>
            <w:r w:rsidRPr="008A26F4">
              <w:rPr>
                <w:rFonts w:ascii="Arial" w:hAnsi="Arial" w:cs="Arial"/>
                <w:color w:val="FF0000"/>
                <w:sz w:val="20"/>
                <w:szCs w:val="20"/>
              </w:rPr>
              <w:t xml:space="preserve">The applicable preference point system applicable to the tender as envisaged in </w:t>
            </w:r>
            <w:r w:rsidR="005E4B70" w:rsidRPr="005E4B70">
              <w:rPr>
                <w:rFonts w:ascii="Arial" w:hAnsi="Arial" w:cs="Arial"/>
                <w:color w:val="FF0000"/>
                <w:sz w:val="20"/>
                <w:szCs w:val="20"/>
              </w:rPr>
              <w:t>Preferential Procurement Regulations (PPR) 2022, section 4, 5, 6 or 7;</w:t>
            </w:r>
          </w:p>
        </w:tc>
      </w:tr>
      <w:tr w:rsidR="008A26F4" w:rsidRPr="000F38DF" w14:paraId="68FD667C" w14:textId="77777777" w:rsidTr="00196543">
        <w:tc>
          <w:tcPr>
            <w:tcW w:w="1356" w:type="dxa"/>
          </w:tcPr>
          <w:p w14:paraId="2B58716D" w14:textId="78BE0230" w:rsidR="008A26F4" w:rsidRPr="00986B61" w:rsidRDefault="00970884" w:rsidP="008A26F4">
            <w:pPr>
              <w:pStyle w:val="NoSpacing"/>
              <w:spacing w:line="360" w:lineRule="auto"/>
              <w:rPr>
                <w:rFonts w:ascii="Britannic Bold" w:hAnsi="Britannic Bold"/>
                <w:sz w:val="20"/>
                <w:szCs w:val="20"/>
              </w:rPr>
            </w:pPr>
            <w:r w:rsidRPr="00986B61">
              <w:rPr>
                <w:rFonts w:ascii="Britannic Bold" w:hAnsi="Britannic Bold"/>
                <w:sz w:val="20"/>
                <w:szCs w:val="20"/>
              </w:rPr>
              <w:t>13.6</w:t>
            </w:r>
            <w:r w:rsidR="005E4B70" w:rsidRPr="00986B61">
              <w:rPr>
                <w:rFonts w:ascii="Britannic Bold" w:hAnsi="Britannic Bold"/>
                <w:sz w:val="20"/>
                <w:szCs w:val="20"/>
              </w:rPr>
              <w:t>.1.2</w:t>
            </w:r>
          </w:p>
        </w:tc>
        <w:tc>
          <w:tcPr>
            <w:tcW w:w="8850" w:type="dxa"/>
          </w:tcPr>
          <w:p w14:paraId="7B04249C" w14:textId="77777777" w:rsidR="008A26F4" w:rsidRPr="000F38DF" w:rsidRDefault="008A26F4" w:rsidP="008A26F4">
            <w:pPr>
              <w:pStyle w:val="NoSpacing"/>
              <w:spacing w:line="360" w:lineRule="auto"/>
              <w:rPr>
                <w:rFonts w:ascii="Arial" w:hAnsi="Arial" w:cs="Arial"/>
                <w:sz w:val="20"/>
                <w:szCs w:val="20"/>
              </w:rPr>
            </w:pPr>
            <w:r w:rsidRPr="00F92696">
              <w:rPr>
                <w:rFonts w:ascii="Arial" w:hAnsi="Arial" w:cs="Arial"/>
                <w:color w:val="FF0000"/>
                <w:sz w:val="20"/>
                <w:szCs w:val="20"/>
              </w:rPr>
              <w:t>the specific goal in the invitation to submit the tender for which a point may be</w:t>
            </w:r>
            <w:r>
              <w:rPr>
                <w:rFonts w:ascii="Arial" w:hAnsi="Arial" w:cs="Arial"/>
                <w:color w:val="FF0000"/>
                <w:sz w:val="20"/>
                <w:szCs w:val="20"/>
              </w:rPr>
              <w:t xml:space="preserve"> </w:t>
            </w:r>
            <w:r w:rsidRPr="00F92696">
              <w:rPr>
                <w:rFonts w:ascii="Arial" w:hAnsi="Arial" w:cs="Arial"/>
                <w:color w:val="FF0000"/>
                <w:sz w:val="20"/>
                <w:szCs w:val="20"/>
              </w:rPr>
              <w:t>awarded, and the number of points that will be awarded to each goal, and proof of</w:t>
            </w:r>
            <w:r>
              <w:rPr>
                <w:rFonts w:ascii="Arial" w:hAnsi="Arial" w:cs="Arial"/>
                <w:color w:val="FF0000"/>
                <w:sz w:val="20"/>
                <w:szCs w:val="20"/>
              </w:rPr>
              <w:t xml:space="preserve"> </w:t>
            </w:r>
            <w:r w:rsidRPr="00F92696">
              <w:rPr>
                <w:rFonts w:ascii="Arial" w:hAnsi="Arial" w:cs="Arial"/>
                <w:color w:val="FF0000"/>
                <w:sz w:val="20"/>
                <w:szCs w:val="20"/>
              </w:rPr>
              <w:t>the claim for such goal.</w:t>
            </w:r>
          </w:p>
        </w:tc>
      </w:tr>
      <w:tr w:rsidR="008A26F4" w:rsidRPr="000F38DF" w14:paraId="3019C6F0" w14:textId="77777777" w:rsidTr="00196543">
        <w:tc>
          <w:tcPr>
            <w:tcW w:w="1356" w:type="dxa"/>
          </w:tcPr>
          <w:p w14:paraId="5C519FF3" w14:textId="60D4D77A" w:rsidR="008A26F4" w:rsidRPr="00986B61" w:rsidRDefault="00970884" w:rsidP="008A26F4">
            <w:pPr>
              <w:pStyle w:val="NoSpacing"/>
              <w:spacing w:line="360" w:lineRule="auto"/>
              <w:rPr>
                <w:rFonts w:ascii="Britannic Bold" w:hAnsi="Britannic Bold"/>
                <w:sz w:val="20"/>
                <w:szCs w:val="20"/>
              </w:rPr>
            </w:pPr>
            <w:r w:rsidRPr="00986B61">
              <w:rPr>
                <w:rFonts w:ascii="Britannic Bold" w:hAnsi="Britannic Bold"/>
                <w:sz w:val="20"/>
                <w:szCs w:val="20"/>
              </w:rPr>
              <w:t>13.6</w:t>
            </w:r>
            <w:r w:rsidR="005E4B70" w:rsidRPr="00986B61">
              <w:rPr>
                <w:rFonts w:ascii="Britannic Bold" w:hAnsi="Britannic Bold"/>
                <w:sz w:val="20"/>
                <w:szCs w:val="20"/>
              </w:rPr>
              <w:t>.2</w:t>
            </w:r>
          </w:p>
        </w:tc>
        <w:tc>
          <w:tcPr>
            <w:tcW w:w="8850" w:type="dxa"/>
          </w:tcPr>
          <w:p w14:paraId="4272259D" w14:textId="77777777" w:rsidR="008A26F4" w:rsidRPr="00B206A2" w:rsidRDefault="008A26F4" w:rsidP="008A26F4">
            <w:pPr>
              <w:pStyle w:val="NoSpacing"/>
              <w:spacing w:line="360" w:lineRule="auto"/>
              <w:rPr>
                <w:rFonts w:ascii="Arial" w:hAnsi="Arial" w:cs="Arial"/>
                <w:color w:val="FF0000"/>
                <w:sz w:val="20"/>
                <w:szCs w:val="20"/>
              </w:rPr>
            </w:pPr>
            <w:r w:rsidRPr="00B206A2">
              <w:rPr>
                <w:rFonts w:ascii="Arial" w:hAnsi="Arial" w:cs="Arial"/>
                <w:color w:val="FF0000"/>
                <w:sz w:val="20"/>
                <w:szCs w:val="20"/>
              </w:rPr>
              <w:t>If it is unclear whether the 80/20 or 90/10 preference point system applies, an organ of state must, in the tender documents, stipulate in the case of—</w:t>
            </w:r>
          </w:p>
        </w:tc>
      </w:tr>
      <w:tr w:rsidR="008A26F4" w:rsidRPr="000F38DF" w14:paraId="0CBF9760" w14:textId="77777777" w:rsidTr="00196543">
        <w:tc>
          <w:tcPr>
            <w:tcW w:w="1356" w:type="dxa"/>
          </w:tcPr>
          <w:p w14:paraId="67F1A2ED" w14:textId="53CBA3BD" w:rsidR="008A26F4" w:rsidRPr="00986B61" w:rsidRDefault="00970884" w:rsidP="008A26F4">
            <w:pPr>
              <w:pStyle w:val="NoSpacing"/>
              <w:spacing w:line="360" w:lineRule="auto"/>
              <w:rPr>
                <w:rFonts w:ascii="Britannic Bold" w:hAnsi="Britannic Bold"/>
                <w:sz w:val="20"/>
                <w:szCs w:val="20"/>
              </w:rPr>
            </w:pPr>
            <w:r w:rsidRPr="00986B61">
              <w:rPr>
                <w:rFonts w:ascii="Britannic Bold" w:hAnsi="Britannic Bold"/>
                <w:sz w:val="20"/>
                <w:szCs w:val="20"/>
              </w:rPr>
              <w:t>13.6</w:t>
            </w:r>
            <w:r w:rsidR="005E4B70" w:rsidRPr="00986B61">
              <w:rPr>
                <w:rFonts w:ascii="Britannic Bold" w:hAnsi="Britannic Bold"/>
                <w:sz w:val="20"/>
                <w:szCs w:val="20"/>
              </w:rPr>
              <w:t>.2.1</w:t>
            </w:r>
          </w:p>
        </w:tc>
        <w:tc>
          <w:tcPr>
            <w:tcW w:w="8850" w:type="dxa"/>
          </w:tcPr>
          <w:p w14:paraId="3C0451B6" w14:textId="77777777" w:rsidR="008A26F4" w:rsidRPr="00B206A2" w:rsidRDefault="008A26F4" w:rsidP="008A26F4">
            <w:pPr>
              <w:pStyle w:val="NoSpacing"/>
              <w:spacing w:line="360" w:lineRule="auto"/>
              <w:rPr>
                <w:rFonts w:ascii="Arial" w:hAnsi="Arial" w:cs="Arial"/>
                <w:color w:val="FF0000"/>
                <w:sz w:val="20"/>
                <w:szCs w:val="20"/>
              </w:rPr>
            </w:pPr>
            <w:r w:rsidRPr="00B206A2">
              <w:rPr>
                <w:rFonts w:ascii="Arial" w:hAnsi="Arial" w:cs="Arial"/>
                <w:color w:val="FF0000"/>
                <w:sz w:val="20"/>
                <w:szCs w:val="20"/>
              </w:rPr>
              <w:t>an invitation for tender for income-generating contracts, that either the 80/20 or</w:t>
            </w:r>
            <w:r>
              <w:rPr>
                <w:rFonts w:ascii="Arial" w:hAnsi="Arial" w:cs="Arial"/>
                <w:color w:val="FF0000"/>
                <w:sz w:val="20"/>
                <w:szCs w:val="20"/>
              </w:rPr>
              <w:t xml:space="preserve"> </w:t>
            </w:r>
            <w:r w:rsidRPr="00B206A2">
              <w:rPr>
                <w:rFonts w:ascii="Arial" w:hAnsi="Arial" w:cs="Arial"/>
                <w:color w:val="FF0000"/>
                <w:sz w:val="20"/>
                <w:szCs w:val="20"/>
              </w:rPr>
              <w:t>90/10 preference point system will apply and that the highest acceptable tender</w:t>
            </w:r>
            <w:r>
              <w:rPr>
                <w:rFonts w:ascii="Arial" w:hAnsi="Arial" w:cs="Arial"/>
                <w:color w:val="FF0000"/>
                <w:sz w:val="20"/>
                <w:szCs w:val="20"/>
              </w:rPr>
              <w:t xml:space="preserve"> </w:t>
            </w:r>
            <w:r w:rsidRPr="00B206A2">
              <w:rPr>
                <w:rFonts w:ascii="Arial" w:hAnsi="Arial" w:cs="Arial"/>
                <w:color w:val="FF0000"/>
                <w:sz w:val="20"/>
                <w:szCs w:val="20"/>
              </w:rPr>
              <w:t>will be used to determine the applicable preference point system; or</w:t>
            </w:r>
          </w:p>
        </w:tc>
      </w:tr>
      <w:tr w:rsidR="008A26F4" w:rsidRPr="000F38DF" w14:paraId="3068F092" w14:textId="77777777" w:rsidTr="00196543">
        <w:tc>
          <w:tcPr>
            <w:tcW w:w="1356" w:type="dxa"/>
          </w:tcPr>
          <w:p w14:paraId="2D1EF2B3" w14:textId="39951835" w:rsidR="008A26F4" w:rsidRPr="00986B61" w:rsidRDefault="00970884" w:rsidP="008A26F4">
            <w:pPr>
              <w:pStyle w:val="NoSpacing"/>
              <w:spacing w:line="360" w:lineRule="auto"/>
              <w:rPr>
                <w:rFonts w:ascii="Britannic Bold" w:hAnsi="Britannic Bold"/>
                <w:sz w:val="20"/>
                <w:szCs w:val="20"/>
              </w:rPr>
            </w:pPr>
            <w:r w:rsidRPr="00986B61">
              <w:rPr>
                <w:rFonts w:ascii="Britannic Bold" w:hAnsi="Britannic Bold"/>
                <w:sz w:val="20"/>
                <w:szCs w:val="20"/>
              </w:rPr>
              <w:t>13.6</w:t>
            </w:r>
            <w:r w:rsidR="005E4B70" w:rsidRPr="00986B61">
              <w:rPr>
                <w:rFonts w:ascii="Britannic Bold" w:hAnsi="Britannic Bold"/>
                <w:sz w:val="20"/>
                <w:szCs w:val="20"/>
              </w:rPr>
              <w:t>.2.2</w:t>
            </w:r>
          </w:p>
        </w:tc>
        <w:tc>
          <w:tcPr>
            <w:tcW w:w="8850" w:type="dxa"/>
          </w:tcPr>
          <w:p w14:paraId="1751990B" w14:textId="77777777" w:rsidR="008A26F4" w:rsidRPr="00B206A2" w:rsidRDefault="008A26F4" w:rsidP="008A26F4">
            <w:pPr>
              <w:pStyle w:val="NoSpacing"/>
              <w:spacing w:line="360" w:lineRule="auto"/>
              <w:rPr>
                <w:rFonts w:ascii="Arial" w:hAnsi="Arial" w:cs="Arial"/>
                <w:color w:val="FF0000"/>
                <w:sz w:val="20"/>
                <w:szCs w:val="20"/>
              </w:rPr>
            </w:pPr>
            <w:r w:rsidRPr="00B206A2">
              <w:rPr>
                <w:rFonts w:ascii="Arial" w:hAnsi="Arial" w:cs="Arial"/>
                <w:color w:val="FF0000"/>
                <w:sz w:val="20"/>
                <w:szCs w:val="20"/>
              </w:rPr>
              <w:t>any other invitation for tender, that either the 80/20 or 90/10 preference point</w:t>
            </w:r>
            <w:r>
              <w:rPr>
                <w:rFonts w:ascii="Arial" w:hAnsi="Arial" w:cs="Arial"/>
                <w:color w:val="FF0000"/>
                <w:sz w:val="20"/>
                <w:szCs w:val="20"/>
              </w:rPr>
              <w:t xml:space="preserve"> </w:t>
            </w:r>
            <w:r w:rsidRPr="00B206A2">
              <w:rPr>
                <w:rFonts w:ascii="Arial" w:hAnsi="Arial" w:cs="Arial"/>
                <w:color w:val="FF0000"/>
                <w:sz w:val="20"/>
                <w:szCs w:val="20"/>
              </w:rPr>
              <w:t>system will apply and that the lowest acceptable tender will be used to determine</w:t>
            </w:r>
            <w:r>
              <w:rPr>
                <w:rFonts w:ascii="Arial" w:hAnsi="Arial" w:cs="Arial"/>
                <w:color w:val="FF0000"/>
                <w:sz w:val="20"/>
                <w:szCs w:val="20"/>
              </w:rPr>
              <w:t xml:space="preserve"> </w:t>
            </w:r>
            <w:r w:rsidRPr="00B206A2">
              <w:rPr>
                <w:rFonts w:ascii="Arial" w:hAnsi="Arial" w:cs="Arial"/>
                <w:color w:val="FF0000"/>
                <w:sz w:val="20"/>
                <w:szCs w:val="20"/>
              </w:rPr>
              <w:t>the applicable preference point system.</w:t>
            </w:r>
          </w:p>
        </w:tc>
      </w:tr>
      <w:tr w:rsidR="008A26F4" w:rsidRPr="000F38DF" w14:paraId="589C31A4" w14:textId="77777777" w:rsidTr="00196543">
        <w:tc>
          <w:tcPr>
            <w:tcW w:w="1356" w:type="dxa"/>
          </w:tcPr>
          <w:p w14:paraId="44E1E602" w14:textId="77777777" w:rsidR="008A26F4" w:rsidRPr="00986B61" w:rsidRDefault="008A26F4" w:rsidP="008A26F4">
            <w:pPr>
              <w:pStyle w:val="NoSpacing"/>
              <w:spacing w:line="360" w:lineRule="auto"/>
              <w:rPr>
                <w:rFonts w:ascii="Britannic Bold" w:hAnsi="Britannic Bold"/>
                <w:sz w:val="20"/>
                <w:szCs w:val="20"/>
              </w:rPr>
            </w:pPr>
          </w:p>
        </w:tc>
        <w:tc>
          <w:tcPr>
            <w:tcW w:w="8850" w:type="dxa"/>
          </w:tcPr>
          <w:p w14:paraId="2941B3D1" w14:textId="77777777" w:rsidR="008A26F4" w:rsidRDefault="008A26F4" w:rsidP="008A26F4">
            <w:pPr>
              <w:pStyle w:val="NoSpacing"/>
              <w:spacing w:line="360" w:lineRule="auto"/>
              <w:rPr>
                <w:rFonts w:ascii="Arial" w:hAnsi="Arial" w:cs="Arial"/>
                <w:color w:val="FF0000"/>
                <w:sz w:val="20"/>
                <w:szCs w:val="20"/>
              </w:rPr>
            </w:pPr>
          </w:p>
        </w:tc>
      </w:tr>
      <w:tr w:rsidR="008A26F4" w:rsidRPr="000F38DF" w14:paraId="6EF6A689" w14:textId="77777777" w:rsidTr="00196543">
        <w:tc>
          <w:tcPr>
            <w:tcW w:w="1356" w:type="dxa"/>
          </w:tcPr>
          <w:p w14:paraId="7B293CD0" w14:textId="36967019" w:rsidR="008A26F4" w:rsidRPr="00986B61" w:rsidRDefault="00757B5C" w:rsidP="00970884">
            <w:pPr>
              <w:pStyle w:val="NoSpacing"/>
              <w:spacing w:line="360" w:lineRule="auto"/>
              <w:rPr>
                <w:rFonts w:ascii="Britannic Bold" w:hAnsi="Britannic Bold"/>
                <w:sz w:val="20"/>
                <w:szCs w:val="20"/>
              </w:rPr>
            </w:pPr>
            <w:r w:rsidRPr="00986B61">
              <w:rPr>
                <w:rFonts w:ascii="Britannic Bold" w:hAnsi="Britannic Bold"/>
                <w:sz w:val="20"/>
                <w:szCs w:val="20"/>
              </w:rPr>
              <w:t>13.</w:t>
            </w:r>
            <w:r w:rsidR="00312C98" w:rsidRPr="00986B61">
              <w:rPr>
                <w:rFonts w:ascii="Britannic Bold" w:hAnsi="Britannic Bold"/>
                <w:sz w:val="20"/>
                <w:szCs w:val="20"/>
              </w:rPr>
              <w:t>7</w:t>
            </w:r>
          </w:p>
        </w:tc>
        <w:tc>
          <w:tcPr>
            <w:tcW w:w="8850" w:type="dxa"/>
          </w:tcPr>
          <w:p w14:paraId="780EE867" w14:textId="77777777" w:rsidR="008A26F4" w:rsidRDefault="005E4B70" w:rsidP="005E4B70">
            <w:pPr>
              <w:pStyle w:val="NoSpacing"/>
              <w:spacing w:line="360" w:lineRule="auto"/>
              <w:rPr>
                <w:rFonts w:ascii="Arial" w:hAnsi="Arial" w:cs="Arial"/>
                <w:color w:val="FF0000"/>
                <w:sz w:val="20"/>
                <w:szCs w:val="20"/>
              </w:rPr>
            </w:pPr>
            <w:r>
              <w:rPr>
                <w:rFonts w:ascii="Britannic Bold" w:hAnsi="Britannic Bold" w:cs="Arial"/>
                <w:color w:val="FF0000"/>
                <w:sz w:val="20"/>
                <w:szCs w:val="20"/>
              </w:rPr>
              <w:t xml:space="preserve">THE APPLICATION OF </w:t>
            </w:r>
            <w:r w:rsidRPr="00074921">
              <w:rPr>
                <w:rFonts w:ascii="Britannic Bold" w:hAnsi="Britannic Bold" w:cs="Arial"/>
                <w:color w:val="FF0000"/>
                <w:sz w:val="20"/>
                <w:szCs w:val="20"/>
              </w:rPr>
              <w:t>80/20 PREFERENCE POINT SYSTEM FOR ACQUISITION OF G</w:t>
            </w:r>
            <w:r>
              <w:rPr>
                <w:rFonts w:ascii="Britannic Bold" w:hAnsi="Britannic Bold" w:cs="Arial"/>
                <w:color w:val="FF0000"/>
                <w:sz w:val="20"/>
                <w:szCs w:val="20"/>
              </w:rPr>
              <w:t xml:space="preserve">OODS OR SERVICES WITH RAND VALUE </w:t>
            </w:r>
            <w:r w:rsidRPr="00074921">
              <w:rPr>
                <w:rFonts w:ascii="Britannic Bold" w:hAnsi="Britannic Bold" w:cs="Arial"/>
                <w:color w:val="FF0000"/>
                <w:sz w:val="20"/>
                <w:szCs w:val="20"/>
              </w:rPr>
              <w:t>EQUAL TO OR BELOW R50 MILLION</w:t>
            </w:r>
          </w:p>
        </w:tc>
      </w:tr>
      <w:tr w:rsidR="008A26F4" w:rsidRPr="000F38DF" w14:paraId="46A071AB" w14:textId="77777777" w:rsidTr="00196543">
        <w:tc>
          <w:tcPr>
            <w:tcW w:w="1356" w:type="dxa"/>
          </w:tcPr>
          <w:p w14:paraId="075FBE00" w14:textId="46C99605" w:rsidR="008A26F4" w:rsidRPr="00986B61" w:rsidRDefault="008A26F4" w:rsidP="00970884">
            <w:pPr>
              <w:pStyle w:val="NoSpacing"/>
              <w:spacing w:line="360" w:lineRule="auto"/>
              <w:rPr>
                <w:rFonts w:ascii="Britannic Bold" w:hAnsi="Britannic Bold"/>
                <w:sz w:val="20"/>
                <w:szCs w:val="20"/>
              </w:rPr>
            </w:pPr>
            <w:r w:rsidRPr="00986B61">
              <w:rPr>
                <w:rFonts w:ascii="Britannic Bold" w:hAnsi="Britannic Bold"/>
                <w:sz w:val="20"/>
                <w:szCs w:val="20"/>
              </w:rPr>
              <w:t>13.</w:t>
            </w:r>
            <w:r w:rsidR="00312C98" w:rsidRPr="00986B61">
              <w:rPr>
                <w:rFonts w:ascii="Britannic Bold" w:hAnsi="Britannic Bold"/>
                <w:sz w:val="20"/>
                <w:szCs w:val="20"/>
              </w:rPr>
              <w:t>7</w:t>
            </w:r>
            <w:r w:rsidRPr="00986B61">
              <w:rPr>
                <w:rFonts w:ascii="Britannic Bold" w:hAnsi="Britannic Bold"/>
                <w:sz w:val="20"/>
                <w:szCs w:val="20"/>
              </w:rPr>
              <w:t>.1</w:t>
            </w:r>
          </w:p>
        </w:tc>
        <w:tc>
          <w:tcPr>
            <w:tcW w:w="8850" w:type="dxa"/>
          </w:tcPr>
          <w:p w14:paraId="7F08AC96" w14:textId="77777777" w:rsidR="008A26F4" w:rsidRPr="004E28C0" w:rsidRDefault="008A26F4" w:rsidP="008A26F4">
            <w:pPr>
              <w:pStyle w:val="NoSpacing"/>
              <w:spacing w:line="360" w:lineRule="auto"/>
              <w:rPr>
                <w:rFonts w:ascii="Arial" w:hAnsi="Arial" w:cs="Arial"/>
                <w:color w:val="FF0000"/>
                <w:sz w:val="20"/>
                <w:szCs w:val="20"/>
              </w:rPr>
            </w:pPr>
            <w:r w:rsidRPr="004E28C0">
              <w:rPr>
                <w:rFonts w:ascii="Arial" w:hAnsi="Arial" w:cs="Arial"/>
                <w:color w:val="FF0000"/>
                <w:sz w:val="20"/>
                <w:szCs w:val="20"/>
              </w:rPr>
              <w:t>The following formula must be used to calculate the points out of 80 for price in respect of an invitation for a tender with a Rand value equal to or below R50 million, inclusive of all applicable taxes:</w:t>
            </w:r>
          </w:p>
          <w:p w14:paraId="0AD1E53D" w14:textId="77777777" w:rsidR="008A26F4" w:rsidRPr="004E28C0" w:rsidRDefault="008A26F4" w:rsidP="008A26F4">
            <w:pPr>
              <w:pStyle w:val="NoSpacing"/>
              <w:spacing w:line="360" w:lineRule="auto"/>
              <w:rPr>
                <w:rFonts w:ascii="Arial" w:hAnsi="Arial" w:cs="Arial"/>
                <w:color w:val="FF0000"/>
                <w:sz w:val="20"/>
                <w:szCs w:val="20"/>
              </w:rPr>
            </w:pPr>
          </w:p>
          <w:p w14:paraId="31541A9F" w14:textId="77777777" w:rsidR="008A26F4" w:rsidRPr="004E28C0" w:rsidRDefault="008A26F4" w:rsidP="008A26F4">
            <w:pPr>
              <w:pStyle w:val="NoSpacing"/>
              <w:jc w:val="center"/>
              <w:rPr>
                <w:rFonts w:ascii="Britannic Bold" w:eastAsia="Calibri" w:hAnsi="Britannic Bold"/>
                <w:b/>
                <w:i/>
                <w:color w:val="FF0000"/>
                <w:sz w:val="18"/>
                <w:szCs w:val="18"/>
              </w:rPr>
            </w:pPr>
            <w:r w:rsidRPr="004E28C0">
              <w:rPr>
                <w:rFonts w:ascii="Britannic Bold" w:eastAsia="Calibri" w:hAnsi="Britannic Bold"/>
                <w:b/>
                <w:i/>
                <w:color w:val="FF0000"/>
                <w:sz w:val="18"/>
                <w:szCs w:val="18"/>
              </w:rPr>
              <w:t xml:space="preserve">Ps = (80(1 - </w:t>
            </w:r>
            <w:r w:rsidRPr="004E28C0">
              <w:rPr>
                <w:rFonts w:ascii="Britannic Bold" w:eastAsia="Calibri" w:hAnsi="Britannic Bold"/>
                <w:b/>
                <w:i/>
                <w:color w:val="FF0000"/>
                <w:sz w:val="18"/>
                <w:szCs w:val="18"/>
                <w:u w:val="single"/>
              </w:rPr>
              <w:t>PT – Pmin</w:t>
            </w:r>
            <w:r w:rsidRPr="004E28C0">
              <w:rPr>
                <w:rFonts w:ascii="Britannic Bold" w:eastAsia="Calibri" w:hAnsi="Britannic Bold"/>
                <w:b/>
                <w:i/>
                <w:color w:val="FF0000"/>
                <w:sz w:val="18"/>
                <w:szCs w:val="18"/>
              </w:rPr>
              <w:t>)</w:t>
            </w:r>
          </w:p>
          <w:p w14:paraId="028E07DA" w14:textId="77777777" w:rsidR="008A26F4" w:rsidRPr="004E28C0" w:rsidRDefault="008A26F4" w:rsidP="008A26F4">
            <w:pPr>
              <w:spacing w:line="360" w:lineRule="auto"/>
              <w:jc w:val="center"/>
              <w:rPr>
                <w:rFonts w:ascii="Britannic Bold" w:eastAsia="Calibri" w:hAnsi="Britannic Bold"/>
                <w:b/>
                <w:i/>
                <w:color w:val="FF0000"/>
                <w:sz w:val="18"/>
                <w:szCs w:val="18"/>
              </w:rPr>
            </w:pPr>
            <w:r w:rsidRPr="004E28C0">
              <w:rPr>
                <w:rFonts w:ascii="Britannic Bold" w:eastAsia="Calibri" w:hAnsi="Britannic Bold"/>
                <w:b/>
                <w:i/>
                <w:color w:val="FF0000"/>
                <w:sz w:val="18"/>
                <w:szCs w:val="18"/>
              </w:rPr>
              <w:t xml:space="preserve">              Pmin</w:t>
            </w:r>
          </w:p>
          <w:p w14:paraId="1DCFF19E" w14:textId="77777777" w:rsidR="008A26F4" w:rsidRPr="004E28C0" w:rsidRDefault="008A26F4" w:rsidP="008A26F4">
            <w:pPr>
              <w:spacing w:line="360" w:lineRule="auto"/>
              <w:rPr>
                <w:rFonts w:ascii="Arial" w:hAnsi="Arial" w:cs="Arial"/>
                <w:color w:val="FF0000"/>
                <w:sz w:val="20"/>
                <w:szCs w:val="20"/>
              </w:rPr>
            </w:pPr>
            <w:r w:rsidRPr="004E28C0">
              <w:rPr>
                <w:rFonts w:ascii="Arial" w:hAnsi="Arial" w:cs="Arial"/>
                <w:color w:val="FF0000"/>
                <w:sz w:val="20"/>
                <w:szCs w:val="20"/>
              </w:rPr>
              <w:t>Where-</w:t>
            </w:r>
          </w:p>
          <w:p w14:paraId="4D74EF73" w14:textId="77777777" w:rsidR="008A26F4" w:rsidRPr="004E28C0" w:rsidRDefault="008A26F4" w:rsidP="008A26F4">
            <w:pPr>
              <w:spacing w:line="360" w:lineRule="auto"/>
              <w:rPr>
                <w:rFonts w:ascii="Arial" w:hAnsi="Arial" w:cs="Arial"/>
                <w:color w:val="FF0000"/>
                <w:sz w:val="20"/>
                <w:szCs w:val="20"/>
              </w:rPr>
            </w:pPr>
            <w:r w:rsidRPr="004E28C0">
              <w:rPr>
                <w:rFonts w:ascii="Arial" w:hAnsi="Arial" w:cs="Arial"/>
                <w:color w:val="FF0000"/>
                <w:sz w:val="20"/>
                <w:szCs w:val="20"/>
              </w:rPr>
              <w:t>Ps = Points scored for price of tender under consideration;</w:t>
            </w:r>
          </w:p>
          <w:p w14:paraId="1A12F056" w14:textId="77777777" w:rsidR="008A26F4" w:rsidRPr="004E28C0" w:rsidRDefault="008A26F4" w:rsidP="008A26F4">
            <w:pPr>
              <w:spacing w:line="360" w:lineRule="auto"/>
              <w:rPr>
                <w:rFonts w:ascii="Arial" w:hAnsi="Arial" w:cs="Arial"/>
                <w:color w:val="FF0000"/>
                <w:sz w:val="20"/>
                <w:szCs w:val="20"/>
              </w:rPr>
            </w:pPr>
            <w:r w:rsidRPr="004E28C0">
              <w:rPr>
                <w:rFonts w:ascii="Arial" w:hAnsi="Arial" w:cs="Arial"/>
                <w:color w:val="FF0000"/>
                <w:sz w:val="20"/>
                <w:szCs w:val="20"/>
              </w:rPr>
              <w:t>Pt = Price of tender under consideration; and</w:t>
            </w:r>
          </w:p>
          <w:p w14:paraId="639AD9BF" w14:textId="77777777" w:rsidR="008A26F4" w:rsidRPr="004E28C0" w:rsidRDefault="008A26F4" w:rsidP="008A26F4">
            <w:pPr>
              <w:spacing w:line="360" w:lineRule="auto"/>
              <w:rPr>
                <w:rFonts w:ascii="Arial" w:hAnsi="Arial" w:cs="Arial"/>
                <w:color w:val="FF0000"/>
                <w:sz w:val="20"/>
                <w:szCs w:val="20"/>
              </w:rPr>
            </w:pPr>
            <w:r w:rsidRPr="004E28C0">
              <w:rPr>
                <w:rFonts w:ascii="Arial" w:hAnsi="Arial" w:cs="Arial"/>
                <w:color w:val="FF0000"/>
                <w:sz w:val="20"/>
                <w:szCs w:val="20"/>
              </w:rPr>
              <w:t>Pmin = Price of lowest acceptable tender.</w:t>
            </w:r>
          </w:p>
        </w:tc>
      </w:tr>
      <w:tr w:rsidR="008A26F4" w:rsidRPr="000F38DF" w14:paraId="3E3A42A4" w14:textId="77777777" w:rsidTr="00986B61">
        <w:tc>
          <w:tcPr>
            <w:tcW w:w="1356" w:type="dxa"/>
            <w:shd w:val="clear" w:color="auto" w:fill="auto"/>
          </w:tcPr>
          <w:p w14:paraId="14357B93" w14:textId="7BC33B48" w:rsidR="008A26F4" w:rsidRPr="00986B61" w:rsidRDefault="00757B5C" w:rsidP="00970884">
            <w:pPr>
              <w:pStyle w:val="NoSpacing"/>
              <w:spacing w:line="360" w:lineRule="auto"/>
              <w:rPr>
                <w:rFonts w:ascii="Britannic Bold" w:hAnsi="Britannic Bold"/>
                <w:sz w:val="20"/>
                <w:szCs w:val="20"/>
              </w:rPr>
            </w:pPr>
            <w:r w:rsidRPr="00986B61">
              <w:rPr>
                <w:rFonts w:ascii="Britannic Bold" w:hAnsi="Britannic Bold"/>
                <w:sz w:val="20"/>
                <w:szCs w:val="20"/>
              </w:rPr>
              <w:t>13.</w:t>
            </w:r>
            <w:r w:rsidR="00312C98" w:rsidRPr="00986B61">
              <w:rPr>
                <w:rFonts w:ascii="Britannic Bold" w:hAnsi="Britannic Bold"/>
                <w:sz w:val="20"/>
                <w:szCs w:val="20"/>
              </w:rPr>
              <w:t>7</w:t>
            </w:r>
            <w:r w:rsidR="008A26F4" w:rsidRPr="00986B61">
              <w:rPr>
                <w:rFonts w:ascii="Britannic Bold" w:hAnsi="Britannic Bold"/>
                <w:sz w:val="20"/>
                <w:szCs w:val="20"/>
              </w:rPr>
              <w:t>.2</w:t>
            </w:r>
          </w:p>
        </w:tc>
        <w:tc>
          <w:tcPr>
            <w:tcW w:w="8850" w:type="dxa"/>
            <w:shd w:val="clear" w:color="auto" w:fill="auto"/>
          </w:tcPr>
          <w:p w14:paraId="62D270B2" w14:textId="77777777" w:rsidR="008A26F4" w:rsidRPr="00986B61" w:rsidRDefault="008A26F4" w:rsidP="008A26F4">
            <w:pPr>
              <w:pStyle w:val="NoSpacing"/>
              <w:spacing w:line="360" w:lineRule="auto"/>
              <w:rPr>
                <w:rFonts w:ascii="Arial" w:hAnsi="Arial" w:cs="Arial"/>
                <w:color w:val="FF0000"/>
                <w:sz w:val="20"/>
                <w:szCs w:val="20"/>
              </w:rPr>
            </w:pPr>
            <w:r w:rsidRPr="00986B61">
              <w:rPr>
                <w:rFonts w:ascii="Arial" w:hAnsi="Arial" w:cs="Arial"/>
                <w:color w:val="FF0000"/>
                <w:sz w:val="20"/>
                <w:szCs w:val="20"/>
              </w:rPr>
              <w:t xml:space="preserve">A maximum of 20 points may be awarded to a tenderer for the specific </w:t>
            </w:r>
            <w:r w:rsidR="005E4B70" w:rsidRPr="00986B61">
              <w:rPr>
                <w:rFonts w:ascii="Arial" w:hAnsi="Arial" w:cs="Arial"/>
                <w:color w:val="FF0000"/>
                <w:sz w:val="20"/>
                <w:szCs w:val="20"/>
              </w:rPr>
              <w:t>goal specified for the tender in the tender document as follows:</w:t>
            </w:r>
          </w:p>
        </w:tc>
      </w:tr>
      <w:tr w:rsidR="00C82AF2" w:rsidRPr="000F38DF" w14:paraId="0BF1C3DE" w14:textId="77777777" w:rsidTr="00986B61">
        <w:tc>
          <w:tcPr>
            <w:tcW w:w="1356" w:type="dxa"/>
            <w:shd w:val="clear" w:color="auto" w:fill="auto"/>
          </w:tcPr>
          <w:p w14:paraId="5C1B6F95" w14:textId="4354AA88" w:rsidR="00C82AF2" w:rsidRPr="00986B61" w:rsidRDefault="00312C98" w:rsidP="00970884">
            <w:pPr>
              <w:pStyle w:val="NoSpacing"/>
              <w:spacing w:line="360" w:lineRule="auto"/>
              <w:rPr>
                <w:rFonts w:ascii="Britannic Bold" w:hAnsi="Britannic Bold"/>
                <w:sz w:val="20"/>
                <w:szCs w:val="20"/>
              </w:rPr>
            </w:pPr>
            <w:r w:rsidRPr="00986B61">
              <w:rPr>
                <w:rFonts w:ascii="Britannic Bold" w:hAnsi="Britannic Bold"/>
                <w:sz w:val="20"/>
                <w:szCs w:val="20"/>
              </w:rPr>
              <w:t>13.7</w:t>
            </w:r>
            <w:r w:rsidR="00275D10" w:rsidRPr="00986B61">
              <w:rPr>
                <w:rFonts w:ascii="Britannic Bold" w:hAnsi="Britannic Bold"/>
                <w:sz w:val="20"/>
                <w:szCs w:val="20"/>
              </w:rPr>
              <w:t>.2.1</w:t>
            </w:r>
          </w:p>
        </w:tc>
        <w:tc>
          <w:tcPr>
            <w:tcW w:w="8850" w:type="dxa"/>
            <w:shd w:val="clear" w:color="auto" w:fill="auto"/>
          </w:tcPr>
          <w:p w14:paraId="23949773" w14:textId="77777777" w:rsidR="00C82AF2" w:rsidRPr="00986B61" w:rsidRDefault="00C82AF2" w:rsidP="008A26F4">
            <w:pPr>
              <w:pStyle w:val="NoSpacing"/>
              <w:spacing w:line="360" w:lineRule="auto"/>
              <w:rPr>
                <w:rFonts w:ascii="Arial" w:hAnsi="Arial" w:cs="Arial"/>
                <w:color w:val="FF0000"/>
                <w:sz w:val="20"/>
                <w:szCs w:val="20"/>
              </w:rPr>
            </w:pPr>
            <w:r w:rsidRPr="00986B61">
              <w:rPr>
                <w:rFonts w:ascii="Arial" w:hAnsi="Arial" w:cs="Arial"/>
                <w:color w:val="FF0000"/>
                <w:sz w:val="20"/>
                <w:szCs w:val="20"/>
              </w:rPr>
              <w:t>Race 30%</w:t>
            </w:r>
          </w:p>
          <w:p w14:paraId="1682D4F8" w14:textId="77777777" w:rsidR="00C82AF2" w:rsidRPr="00986B61" w:rsidRDefault="00C82AF2" w:rsidP="008A26F4">
            <w:pPr>
              <w:pStyle w:val="NoSpacing"/>
              <w:spacing w:line="360" w:lineRule="auto"/>
              <w:rPr>
                <w:rFonts w:ascii="Arial" w:hAnsi="Arial" w:cs="Arial"/>
                <w:color w:val="FF0000"/>
                <w:sz w:val="20"/>
                <w:szCs w:val="20"/>
              </w:rPr>
            </w:pPr>
            <w:r w:rsidRPr="00986B61">
              <w:rPr>
                <w:rFonts w:ascii="Arial" w:hAnsi="Arial" w:cs="Arial"/>
                <w:color w:val="FF0000"/>
                <w:sz w:val="20"/>
                <w:szCs w:val="20"/>
              </w:rPr>
              <w:t>Gender 30%</w:t>
            </w:r>
          </w:p>
          <w:p w14:paraId="3430FECB" w14:textId="77777777" w:rsidR="00C82AF2" w:rsidRPr="00986B61" w:rsidRDefault="00C82AF2" w:rsidP="008A26F4">
            <w:pPr>
              <w:pStyle w:val="NoSpacing"/>
              <w:spacing w:line="360" w:lineRule="auto"/>
              <w:rPr>
                <w:rFonts w:ascii="Arial" w:hAnsi="Arial" w:cs="Arial"/>
                <w:color w:val="FF0000"/>
                <w:sz w:val="20"/>
                <w:szCs w:val="20"/>
              </w:rPr>
            </w:pPr>
            <w:r w:rsidRPr="00986B61">
              <w:rPr>
                <w:rFonts w:ascii="Arial" w:hAnsi="Arial" w:cs="Arial"/>
                <w:color w:val="FF0000"/>
                <w:sz w:val="20"/>
                <w:szCs w:val="20"/>
              </w:rPr>
              <w:t>Disability 30%</w:t>
            </w:r>
          </w:p>
          <w:p w14:paraId="56AB7D46" w14:textId="77777777" w:rsidR="00C82AF2" w:rsidRPr="00986B61" w:rsidRDefault="00275D10" w:rsidP="008A26F4">
            <w:pPr>
              <w:pStyle w:val="NoSpacing"/>
              <w:spacing w:line="360" w:lineRule="auto"/>
              <w:rPr>
                <w:rFonts w:ascii="Arial" w:hAnsi="Arial" w:cs="Arial"/>
                <w:color w:val="FF0000"/>
                <w:sz w:val="20"/>
                <w:szCs w:val="20"/>
              </w:rPr>
            </w:pPr>
            <w:r w:rsidRPr="00986B61">
              <w:rPr>
                <w:rFonts w:ascii="Arial" w:hAnsi="Arial" w:cs="Arial"/>
                <w:color w:val="FF0000"/>
                <w:sz w:val="20"/>
                <w:szCs w:val="20"/>
              </w:rPr>
              <w:t>RDP 10%</w:t>
            </w:r>
            <w:r w:rsidR="00C82AF2" w:rsidRPr="00986B61">
              <w:rPr>
                <w:rFonts w:ascii="Arial" w:hAnsi="Arial" w:cs="Arial"/>
                <w:color w:val="FF0000"/>
                <w:sz w:val="20"/>
                <w:szCs w:val="20"/>
              </w:rPr>
              <w:t xml:space="preserve"> </w:t>
            </w:r>
          </w:p>
        </w:tc>
      </w:tr>
      <w:tr w:rsidR="008A26F4" w:rsidRPr="000F38DF" w14:paraId="4349EEAE" w14:textId="77777777" w:rsidTr="00196543">
        <w:tc>
          <w:tcPr>
            <w:tcW w:w="1356" w:type="dxa"/>
          </w:tcPr>
          <w:p w14:paraId="54F3E288" w14:textId="5AE686A1" w:rsidR="008A26F4" w:rsidRPr="00986B61" w:rsidRDefault="00757B5C" w:rsidP="00970884">
            <w:pPr>
              <w:pStyle w:val="NoSpacing"/>
              <w:spacing w:line="360" w:lineRule="auto"/>
              <w:rPr>
                <w:rFonts w:ascii="Britannic Bold" w:hAnsi="Britannic Bold"/>
                <w:sz w:val="20"/>
                <w:szCs w:val="20"/>
              </w:rPr>
            </w:pPr>
            <w:r w:rsidRPr="00986B61">
              <w:rPr>
                <w:rFonts w:ascii="Britannic Bold" w:hAnsi="Britannic Bold"/>
                <w:sz w:val="20"/>
                <w:szCs w:val="20"/>
              </w:rPr>
              <w:t>13.</w:t>
            </w:r>
            <w:r w:rsidR="00312C98" w:rsidRPr="00986B61">
              <w:rPr>
                <w:rFonts w:ascii="Britannic Bold" w:hAnsi="Britannic Bold"/>
                <w:sz w:val="20"/>
                <w:szCs w:val="20"/>
              </w:rPr>
              <w:t>7</w:t>
            </w:r>
            <w:r w:rsidR="008A26F4" w:rsidRPr="00986B61">
              <w:rPr>
                <w:rFonts w:ascii="Britannic Bold" w:hAnsi="Britannic Bold"/>
                <w:sz w:val="20"/>
                <w:szCs w:val="20"/>
              </w:rPr>
              <w:t>.3</w:t>
            </w:r>
          </w:p>
        </w:tc>
        <w:tc>
          <w:tcPr>
            <w:tcW w:w="8850" w:type="dxa"/>
          </w:tcPr>
          <w:p w14:paraId="2B464ECE" w14:textId="77777777" w:rsidR="008A26F4" w:rsidRDefault="008A26F4" w:rsidP="008A26F4">
            <w:pPr>
              <w:pStyle w:val="NoSpacing"/>
              <w:spacing w:line="360" w:lineRule="auto"/>
              <w:rPr>
                <w:rFonts w:ascii="Arial" w:hAnsi="Arial" w:cs="Arial"/>
                <w:color w:val="FF0000"/>
                <w:sz w:val="20"/>
                <w:szCs w:val="20"/>
              </w:rPr>
            </w:pPr>
            <w:r w:rsidRPr="00074921">
              <w:rPr>
                <w:rFonts w:ascii="Arial" w:hAnsi="Arial" w:cs="Arial"/>
                <w:color w:val="FF0000"/>
                <w:sz w:val="20"/>
                <w:szCs w:val="20"/>
              </w:rPr>
              <w:t>The points scored for the specific goal must be added to the points scored</w:t>
            </w:r>
            <w:r>
              <w:rPr>
                <w:rFonts w:ascii="Arial" w:hAnsi="Arial" w:cs="Arial"/>
                <w:color w:val="FF0000"/>
                <w:sz w:val="20"/>
                <w:szCs w:val="20"/>
              </w:rPr>
              <w:t xml:space="preserve"> </w:t>
            </w:r>
            <w:r w:rsidRPr="00074921">
              <w:rPr>
                <w:rFonts w:ascii="Arial" w:hAnsi="Arial" w:cs="Arial"/>
                <w:color w:val="FF0000"/>
                <w:sz w:val="20"/>
                <w:szCs w:val="20"/>
              </w:rPr>
              <w:t>for price and the total must be rounded off to the nearest two decimal places.</w:t>
            </w:r>
          </w:p>
        </w:tc>
      </w:tr>
      <w:tr w:rsidR="008A26F4" w:rsidRPr="000F38DF" w14:paraId="3663E666" w14:textId="77777777" w:rsidTr="00196543">
        <w:tc>
          <w:tcPr>
            <w:tcW w:w="1356" w:type="dxa"/>
          </w:tcPr>
          <w:p w14:paraId="06566BBF" w14:textId="24904F3B" w:rsidR="008A26F4" w:rsidRPr="00986B61" w:rsidRDefault="00757B5C" w:rsidP="00970884">
            <w:pPr>
              <w:pStyle w:val="NoSpacing"/>
              <w:spacing w:line="360" w:lineRule="auto"/>
              <w:rPr>
                <w:rFonts w:ascii="Britannic Bold" w:hAnsi="Britannic Bold"/>
                <w:sz w:val="20"/>
                <w:szCs w:val="20"/>
              </w:rPr>
            </w:pPr>
            <w:r w:rsidRPr="00986B61">
              <w:rPr>
                <w:rFonts w:ascii="Britannic Bold" w:hAnsi="Britannic Bold"/>
                <w:sz w:val="20"/>
                <w:szCs w:val="20"/>
              </w:rPr>
              <w:t>13.</w:t>
            </w:r>
            <w:r w:rsidR="00312C98" w:rsidRPr="00986B61">
              <w:rPr>
                <w:rFonts w:ascii="Britannic Bold" w:hAnsi="Britannic Bold"/>
                <w:sz w:val="20"/>
                <w:szCs w:val="20"/>
              </w:rPr>
              <w:t>7</w:t>
            </w:r>
            <w:r w:rsidR="008A26F4" w:rsidRPr="00986B61">
              <w:rPr>
                <w:rFonts w:ascii="Britannic Bold" w:hAnsi="Britannic Bold"/>
                <w:sz w:val="20"/>
                <w:szCs w:val="20"/>
              </w:rPr>
              <w:t>.4</w:t>
            </w:r>
          </w:p>
        </w:tc>
        <w:tc>
          <w:tcPr>
            <w:tcW w:w="8850" w:type="dxa"/>
          </w:tcPr>
          <w:p w14:paraId="3C702C65" w14:textId="77777777" w:rsidR="008A26F4" w:rsidRDefault="008A26F4" w:rsidP="008A26F4">
            <w:pPr>
              <w:pStyle w:val="NoSpacing"/>
              <w:spacing w:line="360" w:lineRule="auto"/>
              <w:rPr>
                <w:rFonts w:ascii="Arial" w:hAnsi="Arial" w:cs="Arial"/>
                <w:color w:val="FF0000"/>
                <w:sz w:val="20"/>
                <w:szCs w:val="20"/>
              </w:rPr>
            </w:pPr>
            <w:r w:rsidRPr="00074921">
              <w:rPr>
                <w:rFonts w:ascii="Arial" w:hAnsi="Arial" w:cs="Arial"/>
                <w:color w:val="FF0000"/>
                <w:sz w:val="20"/>
                <w:szCs w:val="20"/>
              </w:rPr>
              <w:t xml:space="preserve">Subject to section 2(1)(f) of the </w:t>
            </w:r>
            <w:r w:rsidR="00275D10">
              <w:rPr>
                <w:rFonts w:ascii="Arial" w:hAnsi="Arial" w:cs="Arial"/>
                <w:color w:val="FF0000"/>
                <w:sz w:val="20"/>
                <w:szCs w:val="20"/>
              </w:rPr>
              <w:t xml:space="preserve">Preferential Procurement Policy Framework </w:t>
            </w:r>
            <w:r w:rsidRPr="00074921">
              <w:rPr>
                <w:rFonts w:ascii="Arial" w:hAnsi="Arial" w:cs="Arial"/>
                <w:color w:val="FF0000"/>
                <w:sz w:val="20"/>
                <w:szCs w:val="20"/>
              </w:rPr>
              <w:t>Act</w:t>
            </w:r>
            <w:r w:rsidR="00275D10">
              <w:rPr>
                <w:rFonts w:ascii="Arial" w:hAnsi="Arial" w:cs="Arial"/>
                <w:color w:val="FF0000"/>
                <w:sz w:val="20"/>
                <w:szCs w:val="20"/>
              </w:rPr>
              <w:t xml:space="preserve"> (PPPFA)</w:t>
            </w:r>
            <w:r w:rsidRPr="00074921">
              <w:rPr>
                <w:rFonts w:ascii="Arial" w:hAnsi="Arial" w:cs="Arial"/>
                <w:color w:val="FF0000"/>
                <w:sz w:val="20"/>
                <w:szCs w:val="20"/>
              </w:rPr>
              <w:t>,</w:t>
            </w:r>
            <w:r w:rsidR="00275D10">
              <w:rPr>
                <w:rFonts w:ascii="Arial" w:hAnsi="Arial" w:cs="Arial"/>
                <w:color w:val="FF0000"/>
                <w:sz w:val="20"/>
                <w:szCs w:val="20"/>
              </w:rPr>
              <w:t xml:space="preserve"> 2000</w:t>
            </w:r>
            <w:r w:rsidRPr="00074921">
              <w:rPr>
                <w:rFonts w:ascii="Arial" w:hAnsi="Arial" w:cs="Arial"/>
                <w:color w:val="FF0000"/>
                <w:sz w:val="20"/>
                <w:szCs w:val="20"/>
              </w:rPr>
              <w:t xml:space="preserve"> the contract must be awarded to the</w:t>
            </w:r>
            <w:r>
              <w:rPr>
                <w:rFonts w:ascii="Arial" w:hAnsi="Arial" w:cs="Arial"/>
                <w:color w:val="FF0000"/>
                <w:sz w:val="20"/>
                <w:szCs w:val="20"/>
              </w:rPr>
              <w:t xml:space="preserve"> </w:t>
            </w:r>
            <w:r w:rsidRPr="00074921">
              <w:rPr>
                <w:rFonts w:ascii="Arial" w:hAnsi="Arial" w:cs="Arial"/>
                <w:color w:val="FF0000"/>
                <w:sz w:val="20"/>
                <w:szCs w:val="20"/>
              </w:rPr>
              <w:t>tenderer scoring the highest points.</w:t>
            </w:r>
          </w:p>
        </w:tc>
      </w:tr>
      <w:tr w:rsidR="008A26F4" w:rsidRPr="000F38DF" w14:paraId="5A8F2826" w14:textId="77777777" w:rsidTr="00196543">
        <w:tc>
          <w:tcPr>
            <w:tcW w:w="1356" w:type="dxa"/>
          </w:tcPr>
          <w:p w14:paraId="318AAA60" w14:textId="77777777" w:rsidR="008A26F4" w:rsidRDefault="008A26F4" w:rsidP="008A26F4">
            <w:pPr>
              <w:pStyle w:val="NoSpacing"/>
              <w:spacing w:line="360" w:lineRule="auto"/>
              <w:rPr>
                <w:rFonts w:ascii="Britannic Bold" w:hAnsi="Britannic Bold"/>
                <w:color w:val="FF0000"/>
                <w:sz w:val="20"/>
                <w:szCs w:val="20"/>
              </w:rPr>
            </w:pPr>
          </w:p>
        </w:tc>
        <w:tc>
          <w:tcPr>
            <w:tcW w:w="8850" w:type="dxa"/>
          </w:tcPr>
          <w:p w14:paraId="2FB6FE1E" w14:textId="77777777" w:rsidR="008A26F4" w:rsidRDefault="008A26F4" w:rsidP="008A26F4">
            <w:pPr>
              <w:pStyle w:val="NoSpacing"/>
              <w:spacing w:line="360" w:lineRule="auto"/>
              <w:rPr>
                <w:rFonts w:ascii="Arial" w:hAnsi="Arial" w:cs="Arial"/>
                <w:color w:val="FF0000"/>
                <w:sz w:val="20"/>
                <w:szCs w:val="20"/>
              </w:rPr>
            </w:pPr>
          </w:p>
          <w:p w14:paraId="1A3F8531" w14:textId="77777777" w:rsidR="00275D10" w:rsidRDefault="00275D10" w:rsidP="008A26F4">
            <w:pPr>
              <w:pStyle w:val="NoSpacing"/>
              <w:spacing w:line="360" w:lineRule="auto"/>
              <w:rPr>
                <w:rFonts w:ascii="Arial" w:hAnsi="Arial" w:cs="Arial"/>
                <w:color w:val="FF0000"/>
                <w:sz w:val="20"/>
                <w:szCs w:val="20"/>
              </w:rPr>
            </w:pPr>
          </w:p>
          <w:p w14:paraId="2631AB8E" w14:textId="006D78B8" w:rsidR="00275D10" w:rsidRDefault="00275D10" w:rsidP="008A26F4">
            <w:pPr>
              <w:pStyle w:val="NoSpacing"/>
              <w:spacing w:line="360" w:lineRule="auto"/>
              <w:rPr>
                <w:rFonts w:ascii="Arial" w:hAnsi="Arial" w:cs="Arial"/>
                <w:color w:val="FF0000"/>
                <w:sz w:val="20"/>
                <w:szCs w:val="20"/>
              </w:rPr>
            </w:pPr>
          </w:p>
        </w:tc>
      </w:tr>
      <w:tr w:rsidR="008A26F4" w:rsidRPr="000F38DF" w14:paraId="0E902409" w14:textId="77777777" w:rsidTr="00196543">
        <w:tc>
          <w:tcPr>
            <w:tcW w:w="1356" w:type="dxa"/>
          </w:tcPr>
          <w:p w14:paraId="4104112C" w14:textId="18AAB5AF" w:rsidR="008A26F4" w:rsidRPr="00986B61" w:rsidRDefault="00757B5C" w:rsidP="008A26F4">
            <w:pPr>
              <w:pStyle w:val="NoSpacing"/>
              <w:spacing w:line="360" w:lineRule="auto"/>
              <w:rPr>
                <w:rFonts w:ascii="Britannic Bold" w:hAnsi="Britannic Bold"/>
                <w:sz w:val="20"/>
                <w:szCs w:val="20"/>
              </w:rPr>
            </w:pPr>
            <w:r w:rsidRPr="00986B61">
              <w:rPr>
                <w:rFonts w:ascii="Britannic Bold" w:hAnsi="Britannic Bold"/>
                <w:sz w:val="20"/>
                <w:szCs w:val="20"/>
              </w:rPr>
              <w:t>13.</w:t>
            </w:r>
            <w:r w:rsidR="00312C98" w:rsidRPr="00986B61">
              <w:rPr>
                <w:rFonts w:ascii="Britannic Bold" w:hAnsi="Britannic Bold"/>
                <w:sz w:val="20"/>
                <w:szCs w:val="20"/>
              </w:rPr>
              <w:t>8</w:t>
            </w:r>
          </w:p>
        </w:tc>
        <w:tc>
          <w:tcPr>
            <w:tcW w:w="8850" w:type="dxa"/>
          </w:tcPr>
          <w:p w14:paraId="541396E1" w14:textId="77777777" w:rsidR="008A26F4" w:rsidRDefault="00EF60E2" w:rsidP="00EF60E2">
            <w:pPr>
              <w:pStyle w:val="NoSpacing"/>
              <w:spacing w:line="360" w:lineRule="auto"/>
              <w:rPr>
                <w:rFonts w:ascii="Arial" w:hAnsi="Arial" w:cs="Arial"/>
                <w:color w:val="FF0000"/>
                <w:sz w:val="20"/>
                <w:szCs w:val="20"/>
              </w:rPr>
            </w:pPr>
            <w:r>
              <w:rPr>
                <w:rFonts w:ascii="Britannic Bold" w:hAnsi="Britannic Bold" w:cs="Arial"/>
                <w:color w:val="FF0000"/>
                <w:sz w:val="20"/>
                <w:szCs w:val="20"/>
              </w:rPr>
              <w:t>THE APPLICATION OF</w:t>
            </w:r>
            <w:r w:rsidR="008A26F4" w:rsidRPr="00A011BA">
              <w:rPr>
                <w:rFonts w:ascii="Britannic Bold" w:hAnsi="Britannic Bold" w:cs="Arial"/>
                <w:color w:val="FF0000"/>
                <w:sz w:val="20"/>
                <w:szCs w:val="20"/>
              </w:rPr>
              <w:t>90/10 PREFERENCE POINT SYSTEM FOR ACQUISITION OF GOODS OR SERVICES WITH RAND VALUE</w:t>
            </w:r>
            <w:r>
              <w:rPr>
                <w:rFonts w:ascii="Britannic Bold" w:hAnsi="Britannic Bold" w:cs="Arial"/>
                <w:color w:val="FF0000"/>
                <w:sz w:val="20"/>
                <w:szCs w:val="20"/>
              </w:rPr>
              <w:t xml:space="preserve"> </w:t>
            </w:r>
            <w:r w:rsidR="008A26F4" w:rsidRPr="00A011BA">
              <w:rPr>
                <w:rFonts w:ascii="Britannic Bold" w:hAnsi="Britannic Bold" w:cs="Arial"/>
                <w:color w:val="FF0000"/>
                <w:sz w:val="20"/>
                <w:szCs w:val="20"/>
              </w:rPr>
              <w:t>ABOVE R50 MILLION</w:t>
            </w:r>
          </w:p>
        </w:tc>
      </w:tr>
      <w:tr w:rsidR="008A26F4" w:rsidRPr="000F38DF" w14:paraId="5C6B7F1B" w14:textId="77777777" w:rsidTr="00196543">
        <w:tc>
          <w:tcPr>
            <w:tcW w:w="1356" w:type="dxa"/>
          </w:tcPr>
          <w:p w14:paraId="4AC32F22" w14:textId="060FE6DC" w:rsidR="008A26F4" w:rsidRPr="00986B61" w:rsidRDefault="008A26F4" w:rsidP="00312C98">
            <w:pPr>
              <w:pStyle w:val="NoSpacing"/>
              <w:spacing w:line="360" w:lineRule="auto"/>
              <w:rPr>
                <w:rFonts w:ascii="Britannic Bold" w:hAnsi="Britannic Bold"/>
                <w:sz w:val="20"/>
                <w:szCs w:val="20"/>
              </w:rPr>
            </w:pPr>
            <w:r w:rsidRPr="00986B61">
              <w:rPr>
                <w:rFonts w:ascii="Britannic Bold" w:hAnsi="Britannic Bold"/>
                <w:sz w:val="20"/>
                <w:szCs w:val="20"/>
              </w:rPr>
              <w:t>1</w:t>
            </w:r>
            <w:r w:rsidR="00757B5C" w:rsidRPr="00986B61">
              <w:rPr>
                <w:rFonts w:ascii="Britannic Bold" w:hAnsi="Britannic Bold"/>
                <w:sz w:val="20"/>
                <w:szCs w:val="20"/>
              </w:rPr>
              <w:t>3.</w:t>
            </w:r>
            <w:r w:rsidR="00312C98" w:rsidRPr="00986B61">
              <w:rPr>
                <w:rFonts w:ascii="Britannic Bold" w:hAnsi="Britannic Bold"/>
                <w:sz w:val="20"/>
                <w:szCs w:val="20"/>
              </w:rPr>
              <w:t>8</w:t>
            </w:r>
            <w:r w:rsidRPr="00986B61">
              <w:rPr>
                <w:rFonts w:ascii="Britannic Bold" w:hAnsi="Britannic Bold"/>
                <w:sz w:val="20"/>
                <w:szCs w:val="20"/>
              </w:rPr>
              <w:t>.1</w:t>
            </w:r>
          </w:p>
        </w:tc>
        <w:tc>
          <w:tcPr>
            <w:tcW w:w="8850" w:type="dxa"/>
          </w:tcPr>
          <w:p w14:paraId="3CF3F83A" w14:textId="77777777" w:rsidR="008A26F4" w:rsidRDefault="008A26F4" w:rsidP="008A26F4">
            <w:pPr>
              <w:pStyle w:val="NoSpacing"/>
              <w:spacing w:line="360" w:lineRule="auto"/>
              <w:rPr>
                <w:rFonts w:ascii="Arial" w:hAnsi="Arial" w:cs="Arial"/>
                <w:color w:val="FF0000"/>
                <w:sz w:val="20"/>
                <w:szCs w:val="20"/>
              </w:rPr>
            </w:pPr>
            <w:r w:rsidRPr="00A011BA">
              <w:rPr>
                <w:rFonts w:ascii="Arial" w:hAnsi="Arial" w:cs="Arial"/>
                <w:color w:val="FF0000"/>
                <w:sz w:val="20"/>
                <w:szCs w:val="20"/>
              </w:rPr>
              <w:t>The following formula must be used to calculate the points out 90 for price</w:t>
            </w:r>
            <w:r>
              <w:rPr>
                <w:rFonts w:ascii="Arial" w:hAnsi="Arial" w:cs="Arial"/>
                <w:color w:val="FF0000"/>
                <w:sz w:val="20"/>
                <w:szCs w:val="20"/>
              </w:rPr>
              <w:t xml:space="preserve"> </w:t>
            </w:r>
            <w:r w:rsidRPr="00A011BA">
              <w:rPr>
                <w:rFonts w:ascii="Arial" w:hAnsi="Arial" w:cs="Arial"/>
                <w:color w:val="FF0000"/>
                <w:sz w:val="20"/>
                <w:szCs w:val="20"/>
              </w:rPr>
              <w:t>in respect of an invitation for tender with a Rand value above R50 million, inclusive of all</w:t>
            </w:r>
            <w:r>
              <w:rPr>
                <w:rFonts w:ascii="Arial" w:hAnsi="Arial" w:cs="Arial"/>
                <w:color w:val="FF0000"/>
                <w:sz w:val="20"/>
                <w:szCs w:val="20"/>
              </w:rPr>
              <w:t xml:space="preserve"> </w:t>
            </w:r>
            <w:r w:rsidRPr="00A011BA">
              <w:rPr>
                <w:rFonts w:ascii="Arial" w:hAnsi="Arial" w:cs="Arial"/>
                <w:color w:val="FF0000"/>
                <w:sz w:val="20"/>
                <w:szCs w:val="20"/>
              </w:rPr>
              <w:t>applicable taxes:</w:t>
            </w:r>
          </w:p>
          <w:p w14:paraId="7686B0D8" w14:textId="77777777" w:rsidR="008A26F4" w:rsidRDefault="008A26F4" w:rsidP="008A26F4">
            <w:pPr>
              <w:pStyle w:val="NoSpacing"/>
              <w:jc w:val="center"/>
              <w:rPr>
                <w:rFonts w:ascii="Britannic Bold" w:eastAsia="Calibri" w:hAnsi="Britannic Bold"/>
                <w:b/>
                <w:i/>
                <w:color w:val="FF0000"/>
                <w:sz w:val="18"/>
                <w:szCs w:val="18"/>
              </w:rPr>
            </w:pPr>
          </w:p>
          <w:p w14:paraId="283B3E43" w14:textId="77777777" w:rsidR="008A26F4" w:rsidRPr="00074921" w:rsidRDefault="008A26F4" w:rsidP="008A26F4">
            <w:pPr>
              <w:pStyle w:val="NoSpacing"/>
              <w:jc w:val="center"/>
              <w:rPr>
                <w:rFonts w:ascii="Britannic Bold" w:eastAsia="Calibri" w:hAnsi="Britannic Bold"/>
                <w:b/>
                <w:i/>
                <w:color w:val="FF0000"/>
                <w:sz w:val="18"/>
                <w:szCs w:val="18"/>
              </w:rPr>
            </w:pPr>
            <w:r>
              <w:rPr>
                <w:rFonts w:ascii="Britannic Bold" w:eastAsia="Calibri" w:hAnsi="Britannic Bold"/>
                <w:b/>
                <w:i/>
                <w:color w:val="FF0000"/>
                <w:sz w:val="18"/>
                <w:szCs w:val="18"/>
              </w:rPr>
              <w:t>Ps = (9</w:t>
            </w:r>
            <w:r w:rsidRPr="00074921">
              <w:rPr>
                <w:rFonts w:ascii="Britannic Bold" w:eastAsia="Calibri" w:hAnsi="Britannic Bold"/>
                <w:b/>
                <w:i/>
                <w:color w:val="FF0000"/>
                <w:sz w:val="18"/>
                <w:szCs w:val="18"/>
              </w:rPr>
              <w:t>0(1</w:t>
            </w:r>
            <w:r>
              <w:rPr>
                <w:rFonts w:ascii="Britannic Bold" w:eastAsia="Calibri" w:hAnsi="Britannic Bold"/>
                <w:b/>
                <w:i/>
                <w:color w:val="FF0000"/>
                <w:sz w:val="18"/>
                <w:szCs w:val="18"/>
              </w:rPr>
              <w:t xml:space="preserve"> -</w:t>
            </w:r>
            <w:r w:rsidRPr="00074921">
              <w:rPr>
                <w:rFonts w:ascii="Britannic Bold" w:eastAsia="Calibri" w:hAnsi="Britannic Bold"/>
                <w:b/>
                <w:i/>
                <w:color w:val="FF0000"/>
                <w:sz w:val="18"/>
                <w:szCs w:val="18"/>
              </w:rPr>
              <w:t xml:space="preserve"> </w:t>
            </w:r>
            <w:r w:rsidRPr="00074921">
              <w:rPr>
                <w:rFonts w:ascii="Britannic Bold" w:eastAsia="Calibri" w:hAnsi="Britannic Bold"/>
                <w:b/>
                <w:i/>
                <w:color w:val="FF0000"/>
                <w:sz w:val="18"/>
                <w:szCs w:val="18"/>
                <w:u w:val="single"/>
              </w:rPr>
              <w:t>PT – Pm</w:t>
            </w:r>
            <w:r>
              <w:rPr>
                <w:rFonts w:ascii="Britannic Bold" w:eastAsia="Calibri" w:hAnsi="Britannic Bold"/>
                <w:b/>
                <w:i/>
                <w:color w:val="FF0000"/>
                <w:sz w:val="18"/>
                <w:szCs w:val="18"/>
                <w:u w:val="single"/>
              </w:rPr>
              <w:t>in</w:t>
            </w:r>
            <w:r w:rsidRPr="00074921">
              <w:rPr>
                <w:rFonts w:ascii="Britannic Bold" w:eastAsia="Calibri" w:hAnsi="Britannic Bold"/>
                <w:b/>
                <w:i/>
                <w:color w:val="FF0000"/>
                <w:sz w:val="18"/>
                <w:szCs w:val="18"/>
              </w:rPr>
              <w:t>)</w:t>
            </w:r>
          </w:p>
          <w:p w14:paraId="03D06A7C" w14:textId="77777777" w:rsidR="008A26F4" w:rsidRPr="00074921" w:rsidRDefault="008A26F4" w:rsidP="008A26F4">
            <w:pPr>
              <w:spacing w:line="360" w:lineRule="auto"/>
              <w:jc w:val="center"/>
              <w:rPr>
                <w:rFonts w:ascii="Britannic Bold" w:eastAsia="Calibri" w:hAnsi="Britannic Bold"/>
                <w:b/>
                <w:i/>
                <w:color w:val="FF0000"/>
                <w:sz w:val="18"/>
                <w:szCs w:val="18"/>
              </w:rPr>
            </w:pPr>
            <w:r>
              <w:rPr>
                <w:rFonts w:ascii="Britannic Bold" w:eastAsia="Calibri" w:hAnsi="Britannic Bold"/>
                <w:b/>
                <w:i/>
                <w:color w:val="FF0000"/>
                <w:sz w:val="18"/>
                <w:szCs w:val="18"/>
              </w:rPr>
              <w:t xml:space="preserve">              </w:t>
            </w:r>
            <w:r w:rsidRPr="00074921">
              <w:rPr>
                <w:rFonts w:ascii="Britannic Bold" w:eastAsia="Calibri" w:hAnsi="Britannic Bold"/>
                <w:b/>
                <w:i/>
                <w:color w:val="FF0000"/>
                <w:sz w:val="18"/>
                <w:szCs w:val="18"/>
              </w:rPr>
              <w:t>Pm</w:t>
            </w:r>
            <w:r>
              <w:rPr>
                <w:rFonts w:ascii="Britannic Bold" w:eastAsia="Calibri" w:hAnsi="Britannic Bold"/>
                <w:b/>
                <w:i/>
                <w:color w:val="FF0000"/>
                <w:sz w:val="18"/>
                <w:szCs w:val="18"/>
              </w:rPr>
              <w:t xml:space="preserve">in </w:t>
            </w:r>
          </w:p>
          <w:p w14:paraId="6D91B7DD" w14:textId="77777777" w:rsidR="008A26F4" w:rsidRPr="009351D6" w:rsidRDefault="008A26F4" w:rsidP="008A26F4">
            <w:pPr>
              <w:spacing w:line="360" w:lineRule="auto"/>
              <w:rPr>
                <w:rFonts w:ascii="Arial" w:hAnsi="Arial" w:cs="Arial"/>
                <w:color w:val="FF0000"/>
                <w:sz w:val="20"/>
                <w:szCs w:val="20"/>
              </w:rPr>
            </w:pPr>
            <w:r w:rsidRPr="009351D6">
              <w:rPr>
                <w:rFonts w:ascii="Arial" w:hAnsi="Arial" w:cs="Arial"/>
                <w:color w:val="FF0000"/>
                <w:sz w:val="20"/>
                <w:szCs w:val="20"/>
              </w:rPr>
              <w:t>Where-</w:t>
            </w:r>
          </w:p>
          <w:p w14:paraId="0A47888F" w14:textId="77777777" w:rsidR="008A26F4" w:rsidRPr="009351D6" w:rsidRDefault="008A26F4" w:rsidP="008A26F4">
            <w:pPr>
              <w:spacing w:line="360" w:lineRule="auto"/>
              <w:rPr>
                <w:rFonts w:ascii="Arial" w:hAnsi="Arial" w:cs="Arial"/>
                <w:color w:val="FF0000"/>
                <w:sz w:val="20"/>
                <w:szCs w:val="20"/>
              </w:rPr>
            </w:pPr>
            <w:r w:rsidRPr="009351D6">
              <w:rPr>
                <w:rFonts w:ascii="Arial" w:hAnsi="Arial" w:cs="Arial"/>
                <w:color w:val="FF0000"/>
                <w:sz w:val="20"/>
                <w:szCs w:val="20"/>
              </w:rPr>
              <w:t>Ps = Points scored for price of tender under consideration;</w:t>
            </w:r>
          </w:p>
          <w:p w14:paraId="754E7F62" w14:textId="77777777" w:rsidR="008A26F4" w:rsidRPr="009351D6" w:rsidRDefault="008A26F4" w:rsidP="008A26F4">
            <w:pPr>
              <w:spacing w:line="360" w:lineRule="auto"/>
              <w:rPr>
                <w:rFonts w:ascii="Arial" w:hAnsi="Arial" w:cs="Arial"/>
                <w:color w:val="FF0000"/>
                <w:sz w:val="20"/>
                <w:szCs w:val="20"/>
              </w:rPr>
            </w:pPr>
            <w:r w:rsidRPr="009351D6">
              <w:rPr>
                <w:rFonts w:ascii="Arial" w:hAnsi="Arial" w:cs="Arial"/>
                <w:color w:val="FF0000"/>
                <w:sz w:val="20"/>
                <w:szCs w:val="20"/>
              </w:rPr>
              <w:t>Pt = Price of tender under consideration; and</w:t>
            </w:r>
          </w:p>
          <w:p w14:paraId="5F79BD99" w14:textId="77777777" w:rsidR="008A26F4" w:rsidRDefault="008A26F4" w:rsidP="008A26F4">
            <w:pPr>
              <w:spacing w:line="360" w:lineRule="auto"/>
              <w:rPr>
                <w:rFonts w:ascii="Arial" w:hAnsi="Arial" w:cs="Arial"/>
                <w:color w:val="FF0000"/>
                <w:sz w:val="20"/>
                <w:szCs w:val="20"/>
              </w:rPr>
            </w:pPr>
            <w:r w:rsidRPr="009351D6">
              <w:rPr>
                <w:rFonts w:ascii="Arial" w:hAnsi="Arial" w:cs="Arial"/>
                <w:color w:val="FF0000"/>
                <w:sz w:val="20"/>
                <w:szCs w:val="20"/>
              </w:rPr>
              <w:t>Pmin =</w:t>
            </w:r>
            <w:r>
              <w:rPr>
                <w:rFonts w:ascii="Arial" w:hAnsi="Arial" w:cs="Arial"/>
                <w:color w:val="FF0000"/>
                <w:sz w:val="20"/>
                <w:szCs w:val="20"/>
              </w:rPr>
              <w:t xml:space="preserve"> </w:t>
            </w:r>
            <w:r w:rsidRPr="009351D6">
              <w:rPr>
                <w:rFonts w:ascii="Arial" w:hAnsi="Arial" w:cs="Arial"/>
                <w:color w:val="FF0000"/>
                <w:sz w:val="20"/>
                <w:szCs w:val="20"/>
              </w:rPr>
              <w:t>Price of lowest acceptable tender.</w:t>
            </w:r>
          </w:p>
        </w:tc>
      </w:tr>
      <w:tr w:rsidR="008A26F4" w:rsidRPr="000F38DF" w14:paraId="538C3573" w14:textId="77777777" w:rsidTr="00986B61">
        <w:tc>
          <w:tcPr>
            <w:tcW w:w="1356" w:type="dxa"/>
            <w:shd w:val="clear" w:color="auto" w:fill="auto"/>
          </w:tcPr>
          <w:p w14:paraId="22F8178F" w14:textId="05200667" w:rsidR="008A26F4" w:rsidRPr="00986B61" w:rsidRDefault="00757B5C" w:rsidP="00312C98">
            <w:pPr>
              <w:pStyle w:val="NoSpacing"/>
              <w:spacing w:line="360" w:lineRule="auto"/>
              <w:rPr>
                <w:rFonts w:ascii="Britannic Bold" w:hAnsi="Britannic Bold"/>
                <w:sz w:val="20"/>
                <w:szCs w:val="20"/>
              </w:rPr>
            </w:pPr>
            <w:r w:rsidRPr="00986B61">
              <w:rPr>
                <w:rFonts w:ascii="Britannic Bold" w:hAnsi="Britannic Bold"/>
                <w:sz w:val="20"/>
                <w:szCs w:val="20"/>
              </w:rPr>
              <w:t>13.</w:t>
            </w:r>
            <w:r w:rsidR="00312C98" w:rsidRPr="00986B61">
              <w:rPr>
                <w:rFonts w:ascii="Britannic Bold" w:hAnsi="Britannic Bold"/>
                <w:sz w:val="20"/>
                <w:szCs w:val="20"/>
              </w:rPr>
              <w:t>8</w:t>
            </w:r>
            <w:r w:rsidR="008A26F4" w:rsidRPr="00986B61">
              <w:rPr>
                <w:rFonts w:ascii="Britannic Bold" w:hAnsi="Britannic Bold"/>
                <w:sz w:val="20"/>
                <w:szCs w:val="20"/>
              </w:rPr>
              <w:t>.2</w:t>
            </w:r>
          </w:p>
        </w:tc>
        <w:tc>
          <w:tcPr>
            <w:tcW w:w="8850" w:type="dxa"/>
            <w:shd w:val="clear" w:color="auto" w:fill="auto"/>
          </w:tcPr>
          <w:p w14:paraId="22ACA03E" w14:textId="77777777" w:rsidR="008A26F4" w:rsidRPr="00A011BA" w:rsidRDefault="00275D10" w:rsidP="00275D10">
            <w:pPr>
              <w:pStyle w:val="NoSpacing"/>
              <w:spacing w:line="360" w:lineRule="auto"/>
              <w:rPr>
                <w:rFonts w:ascii="Arial" w:hAnsi="Arial" w:cs="Arial"/>
                <w:color w:val="FF0000"/>
                <w:sz w:val="20"/>
                <w:szCs w:val="20"/>
              </w:rPr>
            </w:pPr>
            <w:r>
              <w:rPr>
                <w:rFonts w:ascii="Arial" w:hAnsi="Arial" w:cs="Arial"/>
                <w:color w:val="FF0000"/>
                <w:sz w:val="20"/>
                <w:szCs w:val="20"/>
              </w:rPr>
              <w:t>A maximum of 1</w:t>
            </w:r>
            <w:r w:rsidRPr="00275D10">
              <w:rPr>
                <w:rFonts w:ascii="Arial" w:hAnsi="Arial" w:cs="Arial"/>
                <w:color w:val="FF0000"/>
                <w:sz w:val="20"/>
                <w:szCs w:val="20"/>
              </w:rPr>
              <w:t>0 points may be awarded to a tenderer for the specific goal specified for the tender in t</w:t>
            </w:r>
            <w:r w:rsidR="00EF60E2">
              <w:rPr>
                <w:rFonts w:ascii="Arial" w:hAnsi="Arial" w:cs="Arial"/>
                <w:color w:val="FF0000"/>
                <w:sz w:val="20"/>
                <w:szCs w:val="20"/>
              </w:rPr>
              <w:t>he tender document as follows:</w:t>
            </w:r>
          </w:p>
        </w:tc>
      </w:tr>
      <w:tr w:rsidR="00EF60E2" w:rsidRPr="000F38DF" w14:paraId="3F40E697" w14:textId="77777777" w:rsidTr="00986B61">
        <w:tc>
          <w:tcPr>
            <w:tcW w:w="1356" w:type="dxa"/>
            <w:shd w:val="clear" w:color="auto" w:fill="auto"/>
          </w:tcPr>
          <w:p w14:paraId="44EB6F31" w14:textId="134C8836" w:rsidR="00EF60E2" w:rsidRPr="00986B61" w:rsidRDefault="00312C98" w:rsidP="00312C98">
            <w:pPr>
              <w:pStyle w:val="NoSpacing"/>
              <w:spacing w:line="360" w:lineRule="auto"/>
              <w:rPr>
                <w:rFonts w:ascii="Britannic Bold" w:hAnsi="Britannic Bold"/>
                <w:sz w:val="20"/>
                <w:szCs w:val="20"/>
              </w:rPr>
            </w:pPr>
            <w:r w:rsidRPr="00986B61">
              <w:rPr>
                <w:rFonts w:ascii="Britannic Bold" w:hAnsi="Britannic Bold"/>
                <w:sz w:val="20"/>
                <w:szCs w:val="20"/>
              </w:rPr>
              <w:t>13.8</w:t>
            </w:r>
            <w:r w:rsidR="00EF60E2" w:rsidRPr="00986B61">
              <w:rPr>
                <w:rFonts w:ascii="Britannic Bold" w:hAnsi="Britannic Bold"/>
                <w:sz w:val="20"/>
                <w:szCs w:val="20"/>
              </w:rPr>
              <w:t>.2.1</w:t>
            </w:r>
          </w:p>
        </w:tc>
        <w:tc>
          <w:tcPr>
            <w:tcW w:w="8850" w:type="dxa"/>
            <w:shd w:val="clear" w:color="auto" w:fill="auto"/>
          </w:tcPr>
          <w:p w14:paraId="171592A7" w14:textId="77777777" w:rsidR="00EF60E2" w:rsidRPr="00275D10" w:rsidRDefault="00EF60E2" w:rsidP="00EF60E2">
            <w:pPr>
              <w:pStyle w:val="NoSpacing"/>
              <w:spacing w:line="360" w:lineRule="auto"/>
              <w:rPr>
                <w:rFonts w:ascii="Arial" w:hAnsi="Arial" w:cs="Arial"/>
                <w:color w:val="FF0000"/>
                <w:sz w:val="20"/>
                <w:szCs w:val="20"/>
              </w:rPr>
            </w:pPr>
            <w:r w:rsidRPr="00275D10">
              <w:rPr>
                <w:rFonts w:ascii="Arial" w:hAnsi="Arial" w:cs="Arial"/>
                <w:color w:val="FF0000"/>
                <w:sz w:val="20"/>
                <w:szCs w:val="20"/>
              </w:rPr>
              <w:t>Race 30%</w:t>
            </w:r>
          </w:p>
          <w:p w14:paraId="31A7E111" w14:textId="77777777" w:rsidR="00EF60E2" w:rsidRPr="00275D10" w:rsidRDefault="00EF60E2" w:rsidP="00EF60E2">
            <w:pPr>
              <w:pStyle w:val="NoSpacing"/>
              <w:spacing w:line="360" w:lineRule="auto"/>
              <w:rPr>
                <w:rFonts w:ascii="Arial" w:hAnsi="Arial" w:cs="Arial"/>
                <w:color w:val="FF0000"/>
                <w:sz w:val="20"/>
                <w:szCs w:val="20"/>
              </w:rPr>
            </w:pPr>
            <w:r w:rsidRPr="00275D10">
              <w:rPr>
                <w:rFonts w:ascii="Arial" w:hAnsi="Arial" w:cs="Arial"/>
                <w:color w:val="FF0000"/>
                <w:sz w:val="20"/>
                <w:szCs w:val="20"/>
              </w:rPr>
              <w:t>Gender 30%</w:t>
            </w:r>
          </w:p>
          <w:p w14:paraId="10721F32" w14:textId="77777777" w:rsidR="00EF60E2" w:rsidRPr="00275D10" w:rsidRDefault="00EF60E2" w:rsidP="00EF60E2">
            <w:pPr>
              <w:pStyle w:val="NoSpacing"/>
              <w:spacing w:line="360" w:lineRule="auto"/>
              <w:rPr>
                <w:rFonts w:ascii="Arial" w:hAnsi="Arial" w:cs="Arial"/>
                <w:color w:val="FF0000"/>
                <w:sz w:val="20"/>
                <w:szCs w:val="20"/>
              </w:rPr>
            </w:pPr>
            <w:r w:rsidRPr="00275D10">
              <w:rPr>
                <w:rFonts w:ascii="Arial" w:hAnsi="Arial" w:cs="Arial"/>
                <w:color w:val="FF0000"/>
                <w:sz w:val="20"/>
                <w:szCs w:val="20"/>
              </w:rPr>
              <w:t>Disability 30%</w:t>
            </w:r>
          </w:p>
          <w:p w14:paraId="052388B9" w14:textId="77777777" w:rsidR="00EF60E2" w:rsidRPr="00A011BA" w:rsidRDefault="00EF60E2" w:rsidP="00EF60E2">
            <w:pPr>
              <w:pStyle w:val="NoSpacing"/>
              <w:spacing w:line="360" w:lineRule="auto"/>
              <w:rPr>
                <w:rFonts w:ascii="Arial" w:hAnsi="Arial" w:cs="Arial"/>
                <w:color w:val="FF0000"/>
                <w:sz w:val="20"/>
                <w:szCs w:val="20"/>
              </w:rPr>
            </w:pPr>
            <w:r w:rsidRPr="00275D10">
              <w:rPr>
                <w:rFonts w:ascii="Arial" w:hAnsi="Arial" w:cs="Arial"/>
                <w:color w:val="FF0000"/>
                <w:sz w:val="20"/>
                <w:szCs w:val="20"/>
              </w:rPr>
              <w:t>RDP 10%</w:t>
            </w:r>
          </w:p>
        </w:tc>
      </w:tr>
      <w:tr w:rsidR="008A26F4" w:rsidRPr="000F38DF" w14:paraId="4D15FB7B" w14:textId="77777777" w:rsidTr="00196543">
        <w:tc>
          <w:tcPr>
            <w:tcW w:w="1356" w:type="dxa"/>
          </w:tcPr>
          <w:p w14:paraId="37DB1057" w14:textId="35DCD94E" w:rsidR="008A26F4" w:rsidRPr="00986B61" w:rsidRDefault="00757B5C" w:rsidP="00312C98">
            <w:pPr>
              <w:pStyle w:val="NoSpacing"/>
              <w:spacing w:line="360" w:lineRule="auto"/>
              <w:rPr>
                <w:rFonts w:ascii="Britannic Bold" w:hAnsi="Britannic Bold"/>
                <w:sz w:val="20"/>
                <w:szCs w:val="20"/>
              </w:rPr>
            </w:pPr>
            <w:r w:rsidRPr="00986B61">
              <w:rPr>
                <w:rFonts w:ascii="Britannic Bold" w:hAnsi="Britannic Bold"/>
                <w:sz w:val="20"/>
                <w:szCs w:val="20"/>
              </w:rPr>
              <w:t>13.</w:t>
            </w:r>
            <w:r w:rsidR="00312C98" w:rsidRPr="00986B61">
              <w:rPr>
                <w:rFonts w:ascii="Britannic Bold" w:hAnsi="Britannic Bold"/>
                <w:sz w:val="20"/>
                <w:szCs w:val="20"/>
              </w:rPr>
              <w:t>8</w:t>
            </w:r>
            <w:r w:rsidR="008A26F4" w:rsidRPr="00986B61">
              <w:rPr>
                <w:rFonts w:ascii="Britannic Bold" w:hAnsi="Britannic Bold"/>
                <w:sz w:val="20"/>
                <w:szCs w:val="20"/>
              </w:rPr>
              <w:t>.3</w:t>
            </w:r>
          </w:p>
        </w:tc>
        <w:tc>
          <w:tcPr>
            <w:tcW w:w="8850" w:type="dxa"/>
          </w:tcPr>
          <w:p w14:paraId="6A0E9924" w14:textId="77777777" w:rsidR="008A26F4" w:rsidRDefault="008A26F4" w:rsidP="008A26F4">
            <w:pPr>
              <w:pStyle w:val="NoSpacing"/>
              <w:spacing w:line="360" w:lineRule="auto"/>
              <w:rPr>
                <w:rFonts w:ascii="Arial" w:hAnsi="Arial" w:cs="Arial"/>
                <w:color w:val="FF0000"/>
                <w:sz w:val="20"/>
                <w:szCs w:val="20"/>
              </w:rPr>
            </w:pPr>
            <w:r w:rsidRPr="00A011BA">
              <w:rPr>
                <w:rFonts w:ascii="Arial" w:hAnsi="Arial" w:cs="Arial"/>
                <w:color w:val="FF0000"/>
                <w:sz w:val="20"/>
                <w:szCs w:val="20"/>
              </w:rPr>
              <w:t>The points scored for the specific goal must be added to the points scored</w:t>
            </w:r>
            <w:r>
              <w:rPr>
                <w:rFonts w:ascii="Arial" w:hAnsi="Arial" w:cs="Arial"/>
                <w:color w:val="FF0000"/>
                <w:sz w:val="20"/>
                <w:szCs w:val="20"/>
              </w:rPr>
              <w:t xml:space="preserve"> </w:t>
            </w:r>
            <w:r w:rsidRPr="00A011BA">
              <w:rPr>
                <w:rFonts w:ascii="Arial" w:hAnsi="Arial" w:cs="Arial"/>
                <w:color w:val="FF0000"/>
                <w:sz w:val="20"/>
                <w:szCs w:val="20"/>
              </w:rPr>
              <w:t>for price and the total must be rounded off to the nearest two decimal places.</w:t>
            </w:r>
          </w:p>
        </w:tc>
      </w:tr>
      <w:tr w:rsidR="00275D10" w:rsidRPr="000F38DF" w14:paraId="61406240" w14:textId="77777777" w:rsidTr="00196543">
        <w:tc>
          <w:tcPr>
            <w:tcW w:w="1356" w:type="dxa"/>
          </w:tcPr>
          <w:p w14:paraId="5F5D6BC2" w14:textId="2966917E" w:rsidR="00275D10" w:rsidRPr="00986B61" w:rsidRDefault="00312C98" w:rsidP="00312C98">
            <w:pPr>
              <w:pStyle w:val="NoSpacing"/>
              <w:spacing w:line="360" w:lineRule="auto"/>
              <w:rPr>
                <w:rFonts w:ascii="Britannic Bold" w:hAnsi="Britannic Bold"/>
                <w:sz w:val="20"/>
                <w:szCs w:val="20"/>
              </w:rPr>
            </w:pPr>
            <w:r w:rsidRPr="00986B61">
              <w:rPr>
                <w:rFonts w:ascii="Britannic Bold" w:hAnsi="Britannic Bold"/>
                <w:sz w:val="20"/>
                <w:szCs w:val="20"/>
              </w:rPr>
              <w:t>13.8</w:t>
            </w:r>
            <w:r w:rsidR="00275D10" w:rsidRPr="00986B61">
              <w:rPr>
                <w:rFonts w:ascii="Britannic Bold" w:hAnsi="Britannic Bold"/>
                <w:sz w:val="20"/>
                <w:szCs w:val="20"/>
              </w:rPr>
              <w:t>.4</w:t>
            </w:r>
          </w:p>
        </w:tc>
        <w:tc>
          <w:tcPr>
            <w:tcW w:w="8850" w:type="dxa"/>
          </w:tcPr>
          <w:p w14:paraId="1DFBD5A8" w14:textId="77777777" w:rsidR="00275D10" w:rsidRDefault="00275D10" w:rsidP="00275D10">
            <w:pPr>
              <w:pStyle w:val="NoSpacing"/>
              <w:spacing w:line="360" w:lineRule="auto"/>
              <w:rPr>
                <w:rFonts w:ascii="Arial" w:hAnsi="Arial" w:cs="Arial"/>
                <w:color w:val="FF0000"/>
                <w:sz w:val="20"/>
                <w:szCs w:val="20"/>
              </w:rPr>
            </w:pPr>
            <w:r w:rsidRPr="00074921">
              <w:rPr>
                <w:rFonts w:ascii="Arial" w:hAnsi="Arial" w:cs="Arial"/>
                <w:color w:val="FF0000"/>
                <w:sz w:val="20"/>
                <w:szCs w:val="20"/>
              </w:rPr>
              <w:t xml:space="preserve">Subject to section 2(1)(f) of the </w:t>
            </w:r>
            <w:r>
              <w:rPr>
                <w:rFonts w:ascii="Arial" w:hAnsi="Arial" w:cs="Arial"/>
                <w:color w:val="FF0000"/>
                <w:sz w:val="20"/>
                <w:szCs w:val="20"/>
              </w:rPr>
              <w:t xml:space="preserve">Preferential Procurement Policy Framework </w:t>
            </w:r>
            <w:r w:rsidRPr="00074921">
              <w:rPr>
                <w:rFonts w:ascii="Arial" w:hAnsi="Arial" w:cs="Arial"/>
                <w:color w:val="FF0000"/>
                <w:sz w:val="20"/>
                <w:szCs w:val="20"/>
              </w:rPr>
              <w:t>Act</w:t>
            </w:r>
            <w:r>
              <w:rPr>
                <w:rFonts w:ascii="Arial" w:hAnsi="Arial" w:cs="Arial"/>
                <w:color w:val="FF0000"/>
                <w:sz w:val="20"/>
                <w:szCs w:val="20"/>
              </w:rPr>
              <w:t xml:space="preserve"> (PPPFA)</w:t>
            </w:r>
            <w:r w:rsidRPr="00074921">
              <w:rPr>
                <w:rFonts w:ascii="Arial" w:hAnsi="Arial" w:cs="Arial"/>
                <w:color w:val="FF0000"/>
                <w:sz w:val="20"/>
                <w:szCs w:val="20"/>
              </w:rPr>
              <w:t>,</w:t>
            </w:r>
            <w:r>
              <w:rPr>
                <w:rFonts w:ascii="Arial" w:hAnsi="Arial" w:cs="Arial"/>
                <w:color w:val="FF0000"/>
                <w:sz w:val="20"/>
                <w:szCs w:val="20"/>
              </w:rPr>
              <w:t xml:space="preserve"> 2000</w:t>
            </w:r>
            <w:r w:rsidRPr="00074921">
              <w:rPr>
                <w:rFonts w:ascii="Arial" w:hAnsi="Arial" w:cs="Arial"/>
                <w:color w:val="FF0000"/>
                <w:sz w:val="20"/>
                <w:szCs w:val="20"/>
              </w:rPr>
              <w:t xml:space="preserve"> the contract must be awarded to the</w:t>
            </w:r>
            <w:r>
              <w:rPr>
                <w:rFonts w:ascii="Arial" w:hAnsi="Arial" w:cs="Arial"/>
                <w:color w:val="FF0000"/>
                <w:sz w:val="20"/>
                <w:szCs w:val="20"/>
              </w:rPr>
              <w:t xml:space="preserve"> </w:t>
            </w:r>
            <w:r w:rsidRPr="00074921">
              <w:rPr>
                <w:rFonts w:ascii="Arial" w:hAnsi="Arial" w:cs="Arial"/>
                <w:color w:val="FF0000"/>
                <w:sz w:val="20"/>
                <w:szCs w:val="20"/>
              </w:rPr>
              <w:t>tenderer scoring the highest points.</w:t>
            </w:r>
          </w:p>
        </w:tc>
      </w:tr>
      <w:tr w:rsidR="008A26F4" w:rsidRPr="000F38DF" w14:paraId="2706FBE6" w14:textId="77777777" w:rsidTr="00196543">
        <w:tc>
          <w:tcPr>
            <w:tcW w:w="1356" w:type="dxa"/>
          </w:tcPr>
          <w:p w14:paraId="7E061161" w14:textId="77777777" w:rsidR="008A26F4" w:rsidRPr="00986B61" w:rsidRDefault="008A26F4" w:rsidP="008A26F4">
            <w:pPr>
              <w:pStyle w:val="NoSpacing"/>
              <w:spacing w:line="360" w:lineRule="auto"/>
              <w:rPr>
                <w:rFonts w:ascii="Britannic Bold" w:hAnsi="Britannic Bold"/>
                <w:sz w:val="20"/>
                <w:szCs w:val="20"/>
              </w:rPr>
            </w:pPr>
          </w:p>
        </w:tc>
        <w:tc>
          <w:tcPr>
            <w:tcW w:w="8850" w:type="dxa"/>
          </w:tcPr>
          <w:p w14:paraId="49D5B82A" w14:textId="77777777" w:rsidR="008A26F4" w:rsidRDefault="008A26F4" w:rsidP="008A26F4">
            <w:pPr>
              <w:pStyle w:val="NoSpacing"/>
              <w:spacing w:line="360" w:lineRule="auto"/>
              <w:rPr>
                <w:rFonts w:ascii="Arial" w:hAnsi="Arial" w:cs="Arial"/>
                <w:color w:val="FF0000"/>
                <w:sz w:val="20"/>
                <w:szCs w:val="20"/>
              </w:rPr>
            </w:pPr>
          </w:p>
        </w:tc>
      </w:tr>
      <w:tr w:rsidR="008A26F4" w:rsidRPr="000F38DF" w14:paraId="21E1B1D9" w14:textId="77777777" w:rsidTr="00196543">
        <w:tc>
          <w:tcPr>
            <w:tcW w:w="1356" w:type="dxa"/>
          </w:tcPr>
          <w:p w14:paraId="51FA7BD3" w14:textId="6D27F2E6" w:rsidR="008A26F4" w:rsidRPr="00986B61" w:rsidRDefault="00312C98" w:rsidP="00312C98">
            <w:pPr>
              <w:pStyle w:val="NoSpacing"/>
              <w:spacing w:line="360" w:lineRule="auto"/>
              <w:rPr>
                <w:rFonts w:ascii="Britannic Bold" w:hAnsi="Britannic Bold"/>
                <w:sz w:val="20"/>
                <w:szCs w:val="20"/>
              </w:rPr>
            </w:pPr>
            <w:r w:rsidRPr="00986B61">
              <w:rPr>
                <w:rFonts w:ascii="Britannic Bold" w:hAnsi="Britannic Bold"/>
                <w:sz w:val="20"/>
                <w:szCs w:val="20"/>
              </w:rPr>
              <w:t>13.9</w:t>
            </w:r>
          </w:p>
        </w:tc>
        <w:tc>
          <w:tcPr>
            <w:tcW w:w="8850" w:type="dxa"/>
          </w:tcPr>
          <w:p w14:paraId="116D1C41" w14:textId="77777777" w:rsidR="008A26F4" w:rsidRDefault="00EF60E2" w:rsidP="00EF60E2">
            <w:pPr>
              <w:pStyle w:val="NoSpacing"/>
              <w:spacing w:line="360" w:lineRule="auto"/>
              <w:rPr>
                <w:rFonts w:ascii="Arial" w:hAnsi="Arial" w:cs="Arial"/>
                <w:color w:val="FF0000"/>
                <w:sz w:val="20"/>
                <w:szCs w:val="20"/>
              </w:rPr>
            </w:pPr>
            <w:r>
              <w:rPr>
                <w:rFonts w:ascii="Britannic Bold" w:hAnsi="Britannic Bold" w:cs="Arial"/>
                <w:color w:val="FF0000"/>
                <w:sz w:val="20"/>
                <w:szCs w:val="20"/>
              </w:rPr>
              <w:t xml:space="preserve">THE APPLICATION OF </w:t>
            </w:r>
            <w:r w:rsidR="008A26F4" w:rsidRPr="00A011BA">
              <w:rPr>
                <w:rFonts w:ascii="Britannic Bold" w:hAnsi="Britannic Bold" w:cs="Arial"/>
                <w:color w:val="FF0000"/>
                <w:sz w:val="20"/>
                <w:szCs w:val="20"/>
              </w:rPr>
              <w:t>80/20 PREFERENCE POINTS SYSTEM FOR TENDERS FOR INCOME-GENERATING CONTRACTS WITH</w:t>
            </w:r>
            <w:r>
              <w:rPr>
                <w:rFonts w:ascii="Britannic Bold" w:hAnsi="Britannic Bold" w:cs="Arial"/>
                <w:color w:val="FF0000"/>
                <w:sz w:val="20"/>
                <w:szCs w:val="20"/>
              </w:rPr>
              <w:t xml:space="preserve"> </w:t>
            </w:r>
            <w:r w:rsidR="008A26F4" w:rsidRPr="00A011BA">
              <w:rPr>
                <w:rFonts w:ascii="Britannic Bold" w:hAnsi="Britannic Bold" w:cs="Arial"/>
                <w:color w:val="FF0000"/>
                <w:sz w:val="20"/>
                <w:szCs w:val="20"/>
              </w:rPr>
              <w:t>RAND VALUE EQUAL TO OR BELOW R50 MILLION</w:t>
            </w:r>
          </w:p>
        </w:tc>
      </w:tr>
      <w:tr w:rsidR="008A26F4" w:rsidRPr="000F38DF" w14:paraId="06959D21" w14:textId="77777777" w:rsidTr="00196543">
        <w:tc>
          <w:tcPr>
            <w:tcW w:w="1356" w:type="dxa"/>
          </w:tcPr>
          <w:p w14:paraId="6A708934" w14:textId="5D67D7E7" w:rsidR="008A26F4" w:rsidRPr="00986B61" w:rsidRDefault="008A26F4" w:rsidP="00757B5C">
            <w:pPr>
              <w:pStyle w:val="NoSpacing"/>
              <w:spacing w:line="360" w:lineRule="auto"/>
              <w:rPr>
                <w:rFonts w:ascii="Britannic Bold" w:hAnsi="Britannic Bold"/>
                <w:sz w:val="20"/>
                <w:szCs w:val="20"/>
              </w:rPr>
            </w:pPr>
            <w:r w:rsidRPr="00986B61">
              <w:rPr>
                <w:rFonts w:ascii="Britannic Bold" w:hAnsi="Britannic Bold"/>
                <w:sz w:val="20"/>
                <w:szCs w:val="20"/>
              </w:rPr>
              <w:t>13.</w:t>
            </w:r>
            <w:r w:rsidR="00312C98" w:rsidRPr="00986B61">
              <w:rPr>
                <w:rFonts w:ascii="Britannic Bold" w:hAnsi="Britannic Bold"/>
                <w:sz w:val="20"/>
                <w:szCs w:val="20"/>
              </w:rPr>
              <w:t>9</w:t>
            </w:r>
            <w:r w:rsidR="00867210" w:rsidRPr="00986B61">
              <w:rPr>
                <w:rFonts w:ascii="Britannic Bold" w:hAnsi="Britannic Bold"/>
                <w:sz w:val="20"/>
                <w:szCs w:val="20"/>
              </w:rPr>
              <w:t>.</w:t>
            </w:r>
            <w:r w:rsidRPr="00986B61">
              <w:rPr>
                <w:rFonts w:ascii="Britannic Bold" w:hAnsi="Britannic Bold"/>
                <w:sz w:val="20"/>
                <w:szCs w:val="20"/>
              </w:rPr>
              <w:t>1</w:t>
            </w:r>
          </w:p>
        </w:tc>
        <w:tc>
          <w:tcPr>
            <w:tcW w:w="8850" w:type="dxa"/>
          </w:tcPr>
          <w:p w14:paraId="7A4C72A5" w14:textId="77777777" w:rsidR="008A26F4" w:rsidRDefault="008A26F4" w:rsidP="008A26F4">
            <w:pPr>
              <w:pStyle w:val="NoSpacing"/>
              <w:spacing w:line="360" w:lineRule="auto"/>
              <w:rPr>
                <w:rFonts w:ascii="Arial" w:hAnsi="Arial" w:cs="Arial"/>
                <w:color w:val="FF0000"/>
                <w:sz w:val="20"/>
                <w:szCs w:val="20"/>
              </w:rPr>
            </w:pPr>
            <w:r w:rsidRPr="009351D6">
              <w:rPr>
                <w:rFonts w:ascii="Arial" w:hAnsi="Arial" w:cs="Arial"/>
                <w:color w:val="FF0000"/>
                <w:sz w:val="20"/>
                <w:szCs w:val="20"/>
              </w:rPr>
              <w:t>The following formula must be used to calculate the points for price in</w:t>
            </w:r>
            <w:r>
              <w:rPr>
                <w:rFonts w:ascii="Arial" w:hAnsi="Arial" w:cs="Arial"/>
                <w:color w:val="FF0000"/>
                <w:sz w:val="20"/>
                <w:szCs w:val="20"/>
              </w:rPr>
              <w:t xml:space="preserve"> </w:t>
            </w:r>
            <w:r w:rsidRPr="009351D6">
              <w:rPr>
                <w:rFonts w:ascii="Arial" w:hAnsi="Arial" w:cs="Arial"/>
                <w:color w:val="FF0000"/>
                <w:sz w:val="20"/>
                <w:szCs w:val="20"/>
              </w:rPr>
              <w:t>respect of an invitation for tender for income-generating contracts, with a Rand value equal</w:t>
            </w:r>
            <w:r>
              <w:rPr>
                <w:rFonts w:ascii="Arial" w:hAnsi="Arial" w:cs="Arial"/>
                <w:color w:val="FF0000"/>
                <w:sz w:val="20"/>
                <w:szCs w:val="20"/>
              </w:rPr>
              <w:t xml:space="preserve"> </w:t>
            </w:r>
            <w:r w:rsidRPr="009351D6">
              <w:rPr>
                <w:rFonts w:ascii="Arial" w:hAnsi="Arial" w:cs="Arial"/>
                <w:color w:val="FF0000"/>
                <w:sz w:val="20"/>
                <w:szCs w:val="20"/>
              </w:rPr>
              <w:t>to or below R50 million, inclusive of all applicable taxes:</w:t>
            </w:r>
          </w:p>
          <w:p w14:paraId="61D70D37" w14:textId="77777777" w:rsidR="008A26F4" w:rsidRDefault="008A26F4" w:rsidP="008A26F4">
            <w:pPr>
              <w:pStyle w:val="NoSpacing"/>
              <w:jc w:val="center"/>
              <w:rPr>
                <w:rFonts w:ascii="Britannic Bold" w:eastAsia="Calibri" w:hAnsi="Britannic Bold"/>
                <w:b/>
                <w:i/>
                <w:color w:val="FF0000"/>
                <w:sz w:val="18"/>
                <w:szCs w:val="18"/>
              </w:rPr>
            </w:pPr>
          </w:p>
          <w:p w14:paraId="1222D8C4" w14:textId="77777777" w:rsidR="008A26F4" w:rsidRPr="00074921" w:rsidRDefault="008A26F4" w:rsidP="008A26F4">
            <w:pPr>
              <w:pStyle w:val="NoSpacing"/>
              <w:jc w:val="center"/>
              <w:rPr>
                <w:rFonts w:ascii="Britannic Bold" w:eastAsia="Calibri" w:hAnsi="Britannic Bold"/>
                <w:b/>
                <w:i/>
                <w:color w:val="FF0000"/>
                <w:sz w:val="18"/>
                <w:szCs w:val="18"/>
              </w:rPr>
            </w:pPr>
            <w:r>
              <w:rPr>
                <w:rFonts w:ascii="Britannic Bold" w:eastAsia="Calibri" w:hAnsi="Britannic Bold"/>
                <w:b/>
                <w:i/>
                <w:color w:val="FF0000"/>
                <w:sz w:val="18"/>
                <w:szCs w:val="18"/>
              </w:rPr>
              <w:t>Ps = (8</w:t>
            </w:r>
            <w:r w:rsidRPr="00074921">
              <w:rPr>
                <w:rFonts w:ascii="Britannic Bold" w:eastAsia="Calibri" w:hAnsi="Britannic Bold"/>
                <w:b/>
                <w:i/>
                <w:color w:val="FF0000"/>
                <w:sz w:val="18"/>
                <w:szCs w:val="18"/>
              </w:rPr>
              <w:t>0(1</w:t>
            </w:r>
            <w:r>
              <w:rPr>
                <w:rFonts w:ascii="Britannic Bold" w:eastAsia="Calibri" w:hAnsi="Britannic Bold"/>
                <w:b/>
                <w:i/>
                <w:color w:val="FF0000"/>
                <w:sz w:val="18"/>
                <w:szCs w:val="18"/>
              </w:rPr>
              <w:t xml:space="preserve"> +</w:t>
            </w:r>
            <w:r w:rsidRPr="00074921">
              <w:rPr>
                <w:rFonts w:ascii="Britannic Bold" w:eastAsia="Calibri" w:hAnsi="Britannic Bold"/>
                <w:b/>
                <w:i/>
                <w:color w:val="FF0000"/>
                <w:sz w:val="18"/>
                <w:szCs w:val="18"/>
              </w:rPr>
              <w:t xml:space="preserve"> </w:t>
            </w:r>
            <w:r w:rsidRPr="00074921">
              <w:rPr>
                <w:rFonts w:ascii="Britannic Bold" w:eastAsia="Calibri" w:hAnsi="Britannic Bold"/>
                <w:b/>
                <w:i/>
                <w:color w:val="FF0000"/>
                <w:sz w:val="18"/>
                <w:szCs w:val="18"/>
                <w:u w:val="single"/>
              </w:rPr>
              <w:t>PT – Pm</w:t>
            </w:r>
            <w:r>
              <w:rPr>
                <w:rFonts w:ascii="Britannic Bold" w:eastAsia="Calibri" w:hAnsi="Britannic Bold"/>
                <w:b/>
                <w:i/>
                <w:color w:val="FF0000"/>
                <w:sz w:val="18"/>
                <w:szCs w:val="18"/>
                <w:u w:val="single"/>
              </w:rPr>
              <w:t>ax</w:t>
            </w:r>
            <w:r w:rsidRPr="00074921">
              <w:rPr>
                <w:rFonts w:ascii="Britannic Bold" w:eastAsia="Calibri" w:hAnsi="Britannic Bold"/>
                <w:b/>
                <w:i/>
                <w:color w:val="FF0000"/>
                <w:sz w:val="18"/>
                <w:szCs w:val="18"/>
              </w:rPr>
              <w:t>)</w:t>
            </w:r>
          </w:p>
          <w:p w14:paraId="5DE28C40" w14:textId="77777777" w:rsidR="008A26F4" w:rsidRPr="00074921" w:rsidRDefault="008A26F4" w:rsidP="008A26F4">
            <w:pPr>
              <w:spacing w:line="360" w:lineRule="auto"/>
              <w:jc w:val="center"/>
              <w:rPr>
                <w:rFonts w:ascii="Britannic Bold" w:eastAsia="Calibri" w:hAnsi="Britannic Bold"/>
                <w:b/>
                <w:i/>
                <w:color w:val="FF0000"/>
                <w:sz w:val="18"/>
                <w:szCs w:val="18"/>
              </w:rPr>
            </w:pPr>
            <w:r>
              <w:rPr>
                <w:rFonts w:ascii="Britannic Bold" w:eastAsia="Calibri" w:hAnsi="Britannic Bold"/>
                <w:b/>
                <w:i/>
                <w:color w:val="FF0000"/>
                <w:sz w:val="18"/>
                <w:szCs w:val="18"/>
              </w:rPr>
              <w:t xml:space="preserve">              </w:t>
            </w:r>
            <w:r w:rsidRPr="00074921">
              <w:rPr>
                <w:rFonts w:ascii="Britannic Bold" w:eastAsia="Calibri" w:hAnsi="Britannic Bold"/>
                <w:b/>
                <w:i/>
                <w:color w:val="FF0000"/>
                <w:sz w:val="18"/>
                <w:szCs w:val="18"/>
              </w:rPr>
              <w:t>Pm</w:t>
            </w:r>
            <w:r>
              <w:rPr>
                <w:rFonts w:ascii="Britannic Bold" w:eastAsia="Calibri" w:hAnsi="Britannic Bold"/>
                <w:b/>
                <w:i/>
                <w:color w:val="FF0000"/>
                <w:sz w:val="18"/>
                <w:szCs w:val="18"/>
              </w:rPr>
              <w:t xml:space="preserve">ax </w:t>
            </w:r>
          </w:p>
          <w:p w14:paraId="572B642A" w14:textId="77777777" w:rsidR="008A26F4" w:rsidRPr="009351D6" w:rsidRDefault="008A26F4" w:rsidP="008A26F4">
            <w:pPr>
              <w:spacing w:line="360" w:lineRule="auto"/>
              <w:rPr>
                <w:rFonts w:ascii="Arial" w:hAnsi="Arial" w:cs="Arial"/>
                <w:color w:val="FF0000"/>
                <w:sz w:val="20"/>
                <w:szCs w:val="20"/>
              </w:rPr>
            </w:pPr>
            <w:r w:rsidRPr="009351D6">
              <w:rPr>
                <w:rFonts w:ascii="Arial" w:hAnsi="Arial" w:cs="Arial"/>
                <w:color w:val="FF0000"/>
                <w:sz w:val="20"/>
                <w:szCs w:val="20"/>
              </w:rPr>
              <w:t>Where-</w:t>
            </w:r>
          </w:p>
          <w:p w14:paraId="36AE9532" w14:textId="77777777" w:rsidR="008A26F4" w:rsidRPr="009351D6" w:rsidRDefault="008A26F4" w:rsidP="008A26F4">
            <w:pPr>
              <w:spacing w:line="360" w:lineRule="auto"/>
              <w:rPr>
                <w:rFonts w:ascii="Arial" w:hAnsi="Arial" w:cs="Arial"/>
                <w:color w:val="FF0000"/>
                <w:sz w:val="20"/>
                <w:szCs w:val="20"/>
              </w:rPr>
            </w:pPr>
            <w:r w:rsidRPr="009351D6">
              <w:rPr>
                <w:rFonts w:ascii="Arial" w:hAnsi="Arial" w:cs="Arial"/>
                <w:color w:val="FF0000"/>
                <w:sz w:val="20"/>
                <w:szCs w:val="20"/>
              </w:rPr>
              <w:t>Ps = Points scored for price of tender under consideration;</w:t>
            </w:r>
          </w:p>
          <w:p w14:paraId="629E7541" w14:textId="77777777" w:rsidR="008A26F4" w:rsidRDefault="008A26F4" w:rsidP="008A26F4">
            <w:pPr>
              <w:spacing w:line="360" w:lineRule="auto"/>
              <w:rPr>
                <w:rFonts w:ascii="Arial" w:hAnsi="Arial" w:cs="Arial"/>
                <w:color w:val="FF0000"/>
                <w:sz w:val="20"/>
                <w:szCs w:val="20"/>
              </w:rPr>
            </w:pPr>
            <w:r w:rsidRPr="009351D6">
              <w:rPr>
                <w:rFonts w:ascii="Arial" w:hAnsi="Arial" w:cs="Arial"/>
                <w:color w:val="FF0000"/>
                <w:sz w:val="20"/>
                <w:szCs w:val="20"/>
              </w:rPr>
              <w:t>Pt = Price of tender under consideration; and</w:t>
            </w:r>
          </w:p>
          <w:p w14:paraId="74053380" w14:textId="77777777" w:rsidR="008A26F4" w:rsidRDefault="008A26F4" w:rsidP="008A26F4">
            <w:pPr>
              <w:spacing w:line="360" w:lineRule="auto"/>
              <w:rPr>
                <w:rFonts w:ascii="Arial" w:hAnsi="Arial" w:cs="Arial"/>
                <w:color w:val="FF0000"/>
                <w:sz w:val="20"/>
                <w:szCs w:val="20"/>
              </w:rPr>
            </w:pPr>
            <w:r w:rsidRPr="009351D6">
              <w:rPr>
                <w:rFonts w:ascii="Arial" w:hAnsi="Arial" w:cs="Arial"/>
                <w:color w:val="FF0000"/>
                <w:sz w:val="20"/>
                <w:szCs w:val="20"/>
              </w:rPr>
              <w:t>Pmax = Price of highest acceptable tender.</w:t>
            </w:r>
          </w:p>
        </w:tc>
      </w:tr>
      <w:tr w:rsidR="00EF60E2" w:rsidRPr="000F38DF" w14:paraId="54EA0F80" w14:textId="77777777" w:rsidTr="00986B61">
        <w:tc>
          <w:tcPr>
            <w:tcW w:w="1356" w:type="dxa"/>
            <w:shd w:val="clear" w:color="auto" w:fill="auto"/>
          </w:tcPr>
          <w:p w14:paraId="34B9B68F" w14:textId="7A9589B8" w:rsidR="00EF60E2" w:rsidRPr="00986B61" w:rsidRDefault="00312C98" w:rsidP="00312C98">
            <w:pPr>
              <w:pStyle w:val="NoSpacing"/>
              <w:spacing w:line="360" w:lineRule="auto"/>
              <w:rPr>
                <w:rFonts w:ascii="Britannic Bold" w:hAnsi="Britannic Bold"/>
                <w:sz w:val="20"/>
                <w:szCs w:val="20"/>
              </w:rPr>
            </w:pPr>
            <w:r w:rsidRPr="00986B61">
              <w:rPr>
                <w:rFonts w:ascii="Britannic Bold" w:hAnsi="Britannic Bold"/>
                <w:sz w:val="20"/>
                <w:szCs w:val="20"/>
              </w:rPr>
              <w:t>13.9</w:t>
            </w:r>
            <w:r w:rsidR="00EF60E2" w:rsidRPr="00986B61">
              <w:rPr>
                <w:rFonts w:ascii="Britannic Bold" w:hAnsi="Britannic Bold"/>
                <w:sz w:val="20"/>
                <w:szCs w:val="20"/>
              </w:rPr>
              <w:t>.2</w:t>
            </w:r>
          </w:p>
        </w:tc>
        <w:tc>
          <w:tcPr>
            <w:tcW w:w="8850" w:type="dxa"/>
            <w:shd w:val="clear" w:color="auto" w:fill="auto"/>
          </w:tcPr>
          <w:p w14:paraId="539D4EEF" w14:textId="77777777" w:rsidR="00EF60E2" w:rsidRDefault="00EF60E2" w:rsidP="00EF60E2">
            <w:pPr>
              <w:pStyle w:val="NoSpacing"/>
              <w:spacing w:line="360" w:lineRule="auto"/>
              <w:rPr>
                <w:rFonts w:ascii="Arial" w:hAnsi="Arial" w:cs="Arial"/>
                <w:color w:val="FF0000"/>
                <w:sz w:val="20"/>
                <w:szCs w:val="20"/>
              </w:rPr>
            </w:pPr>
            <w:r>
              <w:rPr>
                <w:rFonts w:ascii="Arial" w:hAnsi="Arial" w:cs="Arial"/>
                <w:color w:val="FF0000"/>
                <w:sz w:val="20"/>
                <w:szCs w:val="20"/>
              </w:rPr>
              <w:t>A maximum of 2</w:t>
            </w:r>
            <w:r w:rsidRPr="00275D10">
              <w:rPr>
                <w:rFonts w:ascii="Arial" w:hAnsi="Arial" w:cs="Arial"/>
                <w:color w:val="FF0000"/>
                <w:sz w:val="20"/>
                <w:szCs w:val="20"/>
              </w:rPr>
              <w:t>0 points may be awarded to a tenderer for the specific goal specified for the tender in t</w:t>
            </w:r>
            <w:r>
              <w:rPr>
                <w:rFonts w:ascii="Arial" w:hAnsi="Arial" w:cs="Arial"/>
                <w:color w:val="FF0000"/>
                <w:sz w:val="20"/>
                <w:szCs w:val="20"/>
              </w:rPr>
              <w:t>he tender document as follows:</w:t>
            </w:r>
          </w:p>
        </w:tc>
      </w:tr>
      <w:tr w:rsidR="00EF60E2" w:rsidRPr="000F38DF" w14:paraId="1995D76F" w14:textId="77777777" w:rsidTr="00986B61">
        <w:tc>
          <w:tcPr>
            <w:tcW w:w="1356" w:type="dxa"/>
            <w:shd w:val="clear" w:color="auto" w:fill="auto"/>
          </w:tcPr>
          <w:p w14:paraId="326171D3" w14:textId="2F8FB7B3" w:rsidR="00EF60E2" w:rsidRPr="00986B61" w:rsidRDefault="00FC2B51" w:rsidP="00EF60E2">
            <w:pPr>
              <w:pStyle w:val="NoSpacing"/>
              <w:spacing w:line="360" w:lineRule="auto"/>
              <w:rPr>
                <w:rFonts w:ascii="Britannic Bold" w:hAnsi="Britannic Bold"/>
                <w:sz w:val="20"/>
                <w:szCs w:val="20"/>
              </w:rPr>
            </w:pPr>
            <w:r w:rsidRPr="00986B61">
              <w:rPr>
                <w:rFonts w:ascii="Britannic Bold" w:hAnsi="Britannic Bold"/>
                <w:sz w:val="20"/>
                <w:szCs w:val="20"/>
              </w:rPr>
              <w:t>13.9.2.1</w:t>
            </w:r>
          </w:p>
        </w:tc>
        <w:tc>
          <w:tcPr>
            <w:tcW w:w="8850" w:type="dxa"/>
            <w:shd w:val="clear" w:color="auto" w:fill="auto"/>
          </w:tcPr>
          <w:p w14:paraId="5F587AB3" w14:textId="77777777" w:rsidR="00EF60E2" w:rsidRPr="00275D10" w:rsidRDefault="00EF60E2" w:rsidP="00EF60E2">
            <w:pPr>
              <w:pStyle w:val="NoSpacing"/>
              <w:spacing w:line="360" w:lineRule="auto"/>
              <w:rPr>
                <w:rFonts w:ascii="Arial" w:hAnsi="Arial" w:cs="Arial"/>
                <w:color w:val="FF0000"/>
                <w:sz w:val="20"/>
                <w:szCs w:val="20"/>
              </w:rPr>
            </w:pPr>
            <w:r w:rsidRPr="00275D10">
              <w:rPr>
                <w:rFonts w:ascii="Arial" w:hAnsi="Arial" w:cs="Arial"/>
                <w:color w:val="FF0000"/>
                <w:sz w:val="20"/>
                <w:szCs w:val="20"/>
              </w:rPr>
              <w:t>Race 30%</w:t>
            </w:r>
          </w:p>
          <w:p w14:paraId="60681711" w14:textId="77777777" w:rsidR="00EF60E2" w:rsidRPr="00275D10" w:rsidRDefault="00EF60E2" w:rsidP="00EF60E2">
            <w:pPr>
              <w:pStyle w:val="NoSpacing"/>
              <w:spacing w:line="360" w:lineRule="auto"/>
              <w:rPr>
                <w:rFonts w:ascii="Arial" w:hAnsi="Arial" w:cs="Arial"/>
                <w:color w:val="FF0000"/>
                <w:sz w:val="20"/>
                <w:szCs w:val="20"/>
              </w:rPr>
            </w:pPr>
            <w:r w:rsidRPr="00275D10">
              <w:rPr>
                <w:rFonts w:ascii="Arial" w:hAnsi="Arial" w:cs="Arial"/>
                <w:color w:val="FF0000"/>
                <w:sz w:val="20"/>
                <w:szCs w:val="20"/>
              </w:rPr>
              <w:t>Gender 30%</w:t>
            </w:r>
          </w:p>
          <w:p w14:paraId="1449D28D" w14:textId="77777777" w:rsidR="00EF60E2" w:rsidRPr="00275D10" w:rsidRDefault="00EF60E2" w:rsidP="00EF60E2">
            <w:pPr>
              <w:pStyle w:val="NoSpacing"/>
              <w:spacing w:line="360" w:lineRule="auto"/>
              <w:rPr>
                <w:rFonts w:ascii="Arial" w:hAnsi="Arial" w:cs="Arial"/>
                <w:color w:val="FF0000"/>
                <w:sz w:val="20"/>
                <w:szCs w:val="20"/>
              </w:rPr>
            </w:pPr>
            <w:r w:rsidRPr="00275D10">
              <w:rPr>
                <w:rFonts w:ascii="Arial" w:hAnsi="Arial" w:cs="Arial"/>
                <w:color w:val="FF0000"/>
                <w:sz w:val="20"/>
                <w:szCs w:val="20"/>
              </w:rPr>
              <w:t>Disability 30%</w:t>
            </w:r>
          </w:p>
          <w:p w14:paraId="6F1F29DC" w14:textId="0BD9AF4B" w:rsidR="00970884" w:rsidRPr="009351D6" w:rsidRDefault="00EF60E2" w:rsidP="00312C98">
            <w:pPr>
              <w:pStyle w:val="NoSpacing"/>
              <w:spacing w:line="360" w:lineRule="auto"/>
              <w:rPr>
                <w:rFonts w:ascii="Arial" w:hAnsi="Arial" w:cs="Arial"/>
                <w:color w:val="FF0000"/>
                <w:sz w:val="20"/>
                <w:szCs w:val="20"/>
              </w:rPr>
            </w:pPr>
            <w:r w:rsidRPr="00275D10">
              <w:rPr>
                <w:rFonts w:ascii="Arial" w:hAnsi="Arial" w:cs="Arial"/>
                <w:color w:val="FF0000"/>
                <w:sz w:val="20"/>
                <w:szCs w:val="20"/>
              </w:rPr>
              <w:lastRenderedPageBreak/>
              <w:t>RDP 10%</w:t>
            </w:r>
            <w:r w:rsidR="00970884">
              <w:t xml:space="preserve"> </w:t>
            </w:r>
          </w:p>
        </w:tc>
      </w:tr>
      <w:tr w:rsidR="008A26F4" w:rsidRPr="000F38DF" w14:paraId="1FDA27B5" w14:textId="77777777" w:rsidTr="00196543">
        <w:tc>
          <w:tcPr>
            <w:tcW w:w="1356" w:type="dxa"/>
          </w:tcPr>
          <w:p w14:paraId="24767034" w14:textId="17C23E32" w:rsidR="008A26F4" w:rsidRPr="00986B61" w:rsidRDefault="00867210" w:rsidP="008A26F4">
            <w:pPr>
              <w:pStyle w:val="NoSpacing"/>
              <w:spacing w:line="360" w:lineRule="auto"/>
              <w:rPr>
                <w:rFonts w:ascii="Britannic Bold" w:hAnsi="Britannic Bold"/>
                <w:sz w:val="20"/>
                <w:szCs w:val="20"/>
              </w:rPr>
            </w:pPr>
            <w:r w:rsidRPr="00986B61">
              <w:rPr>
                <w:rFonts w:ascii="Britannic Bold" w:hAnsi="Britannic Bold"/>
                <w:sz w:val="20"/>
                <w:szCs w:val="20"/>
              </w:rPr>
              <w:lastRenderedPageBreak/>
              <w:t>13.</w:t>
            </w:r>
            <w:r w:rsidR="00312C98" w:rsidRPr="00986B61">
              <w:rPr>
                <w:rFonts w:ascii="Britannic Bold" w:hAnsi="Britannic Bold"/>
                <w:sz w:val="20"/>
                <w:szCs w:val="20"/>
              </w:rPr>
              <w:t>9</w:t>
            </w:r>
            <w:r w:rsidR="008A26F4" w:rsidRPr="00986B61">
              <w:rPr>
                <w:rFonts w:ascii="Britannic Bold" w:hAnsi="Britannic Bold"/>
                <w:sz w:val="20"/>
                <w:szCs w:val="20"/>
              </w:rPr>
              <w:t>.3</w:t>
            </w:r>
          </w:p>
        </w:tc>
        <w:tc>
          <w:tcPr>
            <w:tcW w:w="8850" w:type="dxa"/>
          </w:tcPr>
          <w:p w14:paraId="6EBB3B2D" w14:textId="77777777" w:rsidR="008A26F4" w:rsidRDefault="008A26F4" w:rsidP="008A26F4">
            <w:pPr>
              <w:pStyle w:val="NoSpacing"/>
              <w:spacing w:line="360" w:lineRule="auto"/>
              <w:rPr>
                <w:rFonts w:ascii="Arial" w:hAnsi="Arial" w:cs="Arial"/>
                <w:color w:val="FF0000"/>
                <w:sz w:val="20"/>
                <w:szCs w:val="20"/>
              </w:rPr>
            </w:pPr>
            <w:r w:rsidRPr="009351D6">
              <w:rPr>
                <w:rFonts w:ascii="Arial" w:hAnsi="Arial" w:cs="Arial"/>
                <w:color w:val="FF0000"/>
                <w:sz w:val="20"/>
                <w:szCs w:val="20"/>
              </w:rPr>
              <w:t>The points scored for the specific goal must be added to the points scored</w:t>
            </w:r>
            <w:r>
              <w:rPr>
                <w:rFonts w:ascii="Arial" w:hAnsi="Arial" w:cs="Arial"/>
                <w:color w:val="FF0000"/>
                <w:sz w:val="20"/>
                <w:szCs w:val="20"/>
              </w:rPr>
              <w:t xml:space="preserve"> </w:t>
            </w:r>
            <w:r w:rsidRPr="009351D6">
              <w:rPr>
                <w:rFonts w:ascii="Arial" w:hAnsi="Arial" w:cs="Arial"/>
                <w:color w:val="FF0000"/>
                <w:sz w:val="20"/>
                <w:szCs w:val="20"/>
              </w:rPr>
              <w:t>for price and the total must be rounded off to the nearest two decimal places.</w:t>
            </w:r>
          </w:p>
        </w:tc>
      </w:tr>
      <w:tr w:rsidR="00EF60E2" w:rsidRPr="000F38DF" w14:paraId="7D43416D" w14:textId="77777777" w:rsidTr="00196543">
        <w:tc>
          <w:tcPr>
            <w:tcW w:w="1356" w:type="dxa"/>
          </w:tcPr>
          <w:p w14:paraId="0F32160F" w14:textId="7D79DC91" w:rsidR="00EF60E2" w:rsidRPr="00986B61" w:rsidRDefault="00312C98" w:rsidP="00EF60E2">
            <w:pPr>
              <w:pStyle w:val="NoSpacing"/>
              <w:spacing w:line="360" w:lineRule="auto"/>
              <w:rPr>
                <w:rFonts w:ascii="Britannic Bold" w:hAnsi="Britannic Bold"/>
                <w:sz w:val="20"/>
                <w:szCs w:val="20"/>
              </w:rPr>
            </w:pPr>
            <w:r w:rsidRPr="00986B61">
              <w:rPr>
                <w:rFonts w:ascii="Britannic Bold" w:hAnsi="Britannic Bold"/>
                <w:sz w:val="20"/>
                <w:szCs w:val="20"/>
              </w:rPr>
              <w:t>13.9</w:t>
            </w:r>
            <w:r w:rsidR="00EF60E2" w:rsidRPr="00986B61">
              <w:rPr>
                <w:rFonts w:ascii="Britannic Bold" w:hAnsi="Britannic Bold"/>
                <w:sz w:val="20"/>
                <w:szCs w:val="20"/>
              </w:rPr>
              <w:t>.4</w:t>
            </w:r>
          </w:p>
        </w:tc>
        <w:tc>
          <w:tcPr>
            <w:tcW w:w="8850" w:type="dxa"/>
          </w:tcPr>
          <w:p w14:paraId="0F8505FC" w14:textId="77777777" w:rsidR="00EF60E2" w:rsidRDefault="00EF60E2" w:rsidP="00EF60E2">
            <w:pPr>
              <w:pStyle w:val="NoSpacing"/>
              <w:spacing w:line="360" w:lineRule="auto"/>
              <w:rPr>
                <w:rFonts w:ascii="Arial" w:hAnsi="Arial" w:cs="Arial"/>
                <w:color w:val="FF0000"/>
                <w:sz w:val="20"/>
                <w:szCs w:val="20"/>
              </w:rPr>
            </w:pPr>
            <w:r w:rsidRPr="00074921">
              <w:rPr>
                <w:rFonts w:ascii="Arial" w:hAnsi="Arial" w:cs="Arial"/>
                <w:color w:val="FF0000"/>
                <w:sz w:val="20"/>
                <w:szCs w:val="20"/>
              </w:rPr>
              <w:t xml:space="preserve">Subject to section 2(1)(f) of the </w:t>
            </w:r>
            <w:r>
              <w:rPr>
                <w:rFonts w:ascii="Arial" w:hAnsi="Arial" w:cs="Arial"/>
                <w:color w:val="FF0000"/>
                <w:sz w:val="20"/>
                <w:szCs w:val="20"/>
              </w:rPr>
              <w:t xml:space="preserve">Preferential Procurement Policy Framework </w:t>
            </w:r>
            <w:r w:rsidRPr="00074921">
              <w:rPr>
                <w:rFonts w:ascii="Arial" w:hAnsi="Arial" w:cs="Arial"/>
                <w:color w:val="FF0000"/>
                <w:sz w:val="20"/>
                <w:szCs w:val="20"/>
              </w:rPr>
              <w:t>Act</w:t>
            </w:r>
            <w:r>
              <w:rPr>
                <w:rFonts w:ascii="Arial" w:hAnsi="Arial" w:cs="Arial"/>
                <w:color w:val="FF0000"/>
                <w:sz w:val="20"/>
                <w:szCs w:val="20"/>
              </w:rPr>
              <w:t xml:space="preserve"> (PPPFA)</w:t>
            </w:r>
            <w:r w:rsidRPr="00074921">
              <w:rPr>
                <w:rFonts w:ascii="Arial" w:hAnsi="Arial" w:cs="Arial"/>
                <w:color w:val="FF0000"/>
                <w:sz w:val="20"/>
                <w:szCs w:val="20"/>
              </w:rPr>
              <w:t>,</w:t>
            </w:r>
            <w:r>
              <w:rPr>
                <w:rFonts w:ascii="Arial" w:hAnsi="Arial" w:cs="Arial"/>
                <w:color w:val="FF0000"/>
                <w:sz w:val="20"/>
                <w:szCs w:val="20"/>
              </w:rPr>
              <w:t xml:space="preserve"> 2000</w:t>
            </w:r>
            <w:r w:rsidRPr="00074921">
              <w:rPr>
                <w:rFonts w:ascii="Arial" w:hAnsi="Arial" w:cs="Arial"/>
                <w:color w:val="FF0000"/>
                <w:sz w:val="20"/>
                <w:szCs w:val="20"/>
              </w:rPr>
              <w:t xml:space="preserve"> the contract must be awarded to the</w:t>
            </w:r>
            <w:r>
              <w:rPr>
                <w:rFonts w:ascii="Arial" w:hAnsi="Arial" w:cs="Arial"/>
                <w:color w:val="FF0000"/>
                <w:sz w:val="20"/>
                <w:szCs w:val="20"/>
              </w:rPr>
              <w:t xml:space="preserve"> </w:t>
            </w:r>
            <w:r w:rsidRPr="00074921">
              <w:rPr>
                <w:rFonts w:ascii="Arial" w:hAnsi="Arial" w:cs="Arial"/>
                <w:color w:val="FF0000"/>
                <w:sz w:val="20"/>
                <w:szCs w:val="20"/>
              </w:rPr>
              <w:t>tenderer scoring the highest points.</w:t>
            </w:r>
          </w:p>
        </w:tc>
      </w:tr>
      <w:tr w:rsidR="008A26F4" w:rsidRPr="000F38DF" w14:paraId="5B7E819D" w14:textId="77777777" w:rsidTr="00196543">
        <w:tc>
          <w:tcPr>
            <w:tcW w:w="1356" w:type="dxa"/>
          </w:tcPr>
          <w:p w14:paraId="1831EB3C" w14:textId="77777777" w:rsidR="008A26F4" w:rsidRPr="00986B61" w:rsidRDefault="008A26F4" w:rsidP="008A26F4">
            <w:pPr>
              <w:pStyle w:val="NoSpacing"/>
              <w:spacing w:line="360" w:lineRule="auto"/>
              <w:rPr>
                <w:rFonts w:ascii="Britannic Bold" w:hAnsi="Britannic Bold"/>
                <w:sz w:val="20"/>
                <w:szCs w:val="20"/>
              </w:rPr>
            </w:pPr>
          </w:p>
        </w:tc>
        <w:tc>
          <w:tcPr>
            <w:tcW w:w="8850" w:type="dxa"/>
          </w:tcPr>
          <w:p w14:paraId="4E1A215B" w14:textId="77777777" w:rsidR="008A26F4" w:rsidRPr="009351D6" w:rsidRDefault="008A26F4" w:rsidP="008A26F4">
            <w:pPr>
              <w:pStyle w:val="NoSpacing"/>
              <w:spacing w:line="360" w:lineRule="auto"/>
              <w:rPr>
                <w:rFonts w:ascii="Arial" w:hAnsi="Arial" w:cs="Arial"/>
                <w:color w:val="FF0000"/>
                <w:sz w:val="20"/>
                <w:szCs w:val="20"/>
              </w:rPr>
            </w:pPr>
          </w:p>
        </w:tc>
      </w:tr>
      <w:tr w:rsidR="008A26F4" w:rsidRPr="000F38DF" w14:paraId="032791FB" w14:textId="77777777" w:rsidTr="00196543">
        <w:tc>
          <w:tcPr>
            <w:tcW w:w="1356" w:type="dxa"/>
          </w:tcPr>
          <w:p w14:paraId="1F3F50E9" w14:textId="0988C632" w:rsidR="008A26F4" w:rsidRPr="00986B61" w:rsidRDefault="00970884" w:rsidP="00312C98">
            <w:pPr>
              <w:pStyle w:val="NoSpacing"/>
              <w:spacing w:line="360" w:lineRule="auto"/>
              <w:rPr>
                <w:rFonts w:ascii="Britannic Bold" w:hAnsi="Britannic Bold"/>
                <w:sz w:val="20"/>
                <w:szCs w:val="20"/>
              </w:rPr>
            </w:pPr>
            <w:r w:rsidRPr="00986B61">
              <w:rPr>
                <w:rFonts w:ascii="Britannic Bold" w:hAnsi="Britannic Bold"/>
                <w:sz w:val="20"/>
                <w:szCs w:val="20"/>
              </w:rPr>
              <w:t>13.1</w:t>
            </w:r>
            <w:r w:rsidR="00312C98" w:rsidRPr="00986B61">
              <w:rPr>
                <w:rFonts w:ascii="Britannic Bold" w:hAnsi="Britannic Bold"/>
                <w:sz w:val="20"/>
                <w:szCs w:val="20"/>
              </w:rPr>
              <w:t>0</w:t>
            </w:r>
          </w:p>
        </w:tc>
        <w:tc>
          <w:tcPr>
            <w:tcW w:w="8850" w:type="dxa"/>
          </w:tcPr>
          <w:p w14:paraId="5B0FAB32" w14:textId="77777777" w:rsidR="008A26F4" w:rsidRPr="009351D6" w:rsidRDefault="00EF60E2" w:rsidP="00EF60E2">
            <w:pPr>
              <w:pStyle w:val="NoSpacing"/>
              <w:spacing w:line="360" w:lineRule="auto"/>
              <w:rPr>
                <w:rFonts w:ascii="Arial" w:hAnsi="Arial" w:cs="Arial"/>
                <w:color w:val="FF0000"/>
                <w:sz w:val="20"/>
                <w:szCs w:val="20"/>
              </w:rPr>
            </w:pPr>
            <w:r>
              <w:rPr>
                <w:rFonts w:ascii="Britannic Bold" w:hAnsi="Britannic Bold" w:cs="Arial"/>
                <w:color w:val="FF0000"/>
                <w:sz w:val="20"/>
                <w:szCs w:val="18"/>
              </w:rPr>
              <w:t xml:space="preserve">THE APPLICATION OF  </w:t>
            </w:r>
            <w:r w:rsidR="008A26F4" w:rsidRPr="009351D6">
              <w:rPr>
                <w:rFonts w:ascii="Britannic Bold" w:hAnsi="Britannic Bold" w:cs="Arial"/>
                <w:color w:val="FF0000"/>
                <w:sz w:val="20"/>
                <w:szCs w:val="18"/>
              </w:rPr>
              <w:t>90/10 PREFERENCE POINT SYSTEM FOR TENDERS FOR INCOME-GENERATING CONTRACTS WITH</w:t>
            </w:r>
            <w:r>
              <w:rPr>
                <w:rFonts w:ascii="Britannic Bold" w:hAnsi="Britannic Bold" w:cs="Arial"/>
                <w:color w:val="FF0000"/>
                <w:sz w:val="20"/>
                <w:szCs w:val="18"/>
              </w:rPr>
              <w:t xml:space="preserve"> </w:t>
            </w:r>
            <w:r w:rsidR="008A26F4" w:rsidRPr="009351D6">
              <w:rPr>
                <w:rFonts w:ascii="Britannic Bold" w:hAnsi="Britannic Bold" w:cs="Arial"/>
                <w:color w:val="FF0000"/>
                <w:sz w:val="20"/>
                <w:szCs w:val="18"/>
              </w:rPr>
              <w:t>RAND VALUE ABOVE R50 MILLION</w:t>
            </w:r>
          </w:p>
        </w:tc>
      </w:tr>
      <w:tr w:rsidR="008A26F4" w:rsidRPr="000F38DF" w14:paraId="799EDB90" w14:textId="77777777" w:rsidTr="00196543">
        <w:tc>
          <w:tcPr>
            <w:tcW w:w="1356" w:type="dxa"/>
          </w:tcPr>
          <w:p w14:paraId="2018047B" w14:textId="57AD57BD" w:rsidR="008A26F4" w:rsidRPr="00986B61" w:rsidRDefault="00312C98" w:rsidP="008A26F4">
            <w:pPr>
              <w:pStyle w:val="NoSpacing"/>
              <w:spacing w:line="360" w:lineRule="auto"/>
              <w:rPr>
                <w:rFonts w:ascii="Britannic Bold" w:hAnsi="Britannic Bold"/>
                <w:sz w:val="20"/>
                <w:szCs w:val="20"/>
              </w:rPr>
            </w:pPr>
            <w:r w:rsidRPr="00986B61">
              <w:rPr>
                <w:rFonts w:ascii="Britannic Bold" w:hAnsi="Britannic Bold"/>
                <w:sz w:val="20"/>
                <w:szCs w:val="20"/>
              </w:rPr>
              <w:t>13.10</w:t>
            </w:r>
            <w:r w:rsidR="00867210" w:rsidRPr="00986B61">
              <w:rPr>
                <w:rFonts w:ascii="Britannic Bold" w:hAnsi="Britannic Bold"/>
                <w:sz w:val="20"/>
                <w:szCs w:val="20"/>
              </w:rPr>
              <w:t>.</w:t>
            </w:r>
            <w:r w:rsidR="008A26F4" w:rsidRPr="00986B61">
              <w:rPr>
                <w:rFonts w:ascii="Britannic Bold" w:hAnsi="Britannic Bold"/>
                <w:sz w:val="20"/>
                <w:szCs w:val="20"/>
              </w:rPr>
              <w:t>1</w:t>
            </w:r>
          </w:p>
        </w:tc>
        <w:tc>
          <w:tcPr>
            <w:tcW w:w="8850" w:type="dxa"/>
          </w:tcPr>
          <w:p w14:paraId="5470A24D" w14:textId="77777777" w:rsidR="008A26F4" w:rsidRDefault="008A26F4" w:rsidP="008A26F4">
            <w:pPr>
              <w:pStyle w:val="NoSpacing"/>
              <w:spacing w:line="360" w:lineRule="auto"/>
              <w:rPr>
                <w:rFonts w:ascii="Arial" w:hAnsi="Arial" w:cs="Arial"/>
                <w:color w:val="FF0000"/>
                <w:sz w:val="20"/>
                <w:szCs w:val="20"/>
              </w:rPr>
            </w:pPr>
            <w:r w:rsidRPr="009351D6">
              <w:rPr>
                <w:rFonts w:ascii="Arial" w:hAnsi="Arial" w:cs="Arial"/>
                <w:color w:val="FF0000"/>
                <w:sz w:val="20"/>
                <w:szCs w:val="20"/>
              </w:rPr>
              <w:t>The following formula must be used to calculate the points for price in</w:t>
            </w:r>
            <w:r>
              <w:rPr>
                <w:rFonts w:ascii="Arial" w:hAnsi="Arial" w:cs="Arial"/>
                <w:color w:val="FF0000"/>
                <w:sz w:val="20"/>
                <w:szCs w:val="20"/>
              </w:rPr>
              <w:t xml:space="preserve"> </w:t>
            </w:r>
            <w:r w:rsidRPr="009351D6">
              <w:rPr>
                <w:rFonts w:ascii="Arial" w:hAnsi="Arial" w:cs="Arial"/>
                <w:color w:val="FF0000"/>
                <w:sz w:val="20"/>
                <w:szCs w:val="20"/>
              </w:rPr>
              <w:t>respect of a tender for income-generating contracts, with a Rand value above R50 million,</w:t>
            </w:r>
            <w:r>
              <w:rPr>
                <w:rFonts w:ascii="Arial" w:hAnsi="Arial" w:cs="Arial"/>
                <w:color w:val="FF0000"/>
                <w:sz w:val="20"/>
                <w:szCs w:val="20"/>
              </w:rPr>
              <w:t xml:space="preserve"> </w:t>
            </w:r>
            <w:r w:rsidRPr="009351D6">
              <w:rPr>
                <w:rFonts w:ascii="Arial" w:hAnsi="Arial" w:cs="Arial"/>
                <w:color w:val="FF0000"/>
                <w:sz w:val="20"/>
                <w:szCs w:val="20"/>
              </w:rPr>
              <w:t>inclusive of all applicable taxes:</w:t>
            </w:r>
          </w:p>
          <w:p w14:paraId="000F369F" w14:textId="77777777" w:rsidR="008A26F4" w:rsidRPr="00074921" w:rsidRDefault="008A26F4" w:rsidP="008A26F4">
            <w:pPr>
              <w:pStyle w:val="NoSpacing"/>
              <w:jc w:val="center"/>
              <w:rPr>
                <w:rFonts w:ascii="Britannic Bold" w:eastAsia="Calibri" w:hAnsi="Britannic Bold"/>
                <w:b/>
                <w:i/>
                <w:color w:val="FF0000"/>
                <w:sz w:val="18"/>
                <w:szCs w:val="18"/>
              </w:rPr>
            </w:pPr>
            <w:r>
              <w:rPr>
                <w:rFonts w:ascii="Britannic Bold" w:eastAsia="Calibri" w:hAnsi="Britannic Bold"/>
                <w:b/>
                <w:i/>
                <w:color w:val="FF0000"/>
                <w:sz w:val="18"/>
                <w:szCs w:val="18"/>
              </w:rPr>
              <w:t>Ps = (9</w:t>
            </w:r>
            <w:r w:rsidRPr="00074921">
              <w:rPr>
                <w:rFonts w:ascii="Britannic Bold" w:eastAsia="Calibri" w:hAnsi="Britannic Bold"/>
                <w:b/>
                <w:i/>
                <w:color w:val="FF0000"/>
                <w:sz w:val="18"/>
                <w:szCs w:val="18"/>
              </w:rPr>
              <w:t>0(1</w:t>
            </w:r>
            <w:r>
              <w:rPr>
                <w:rFonts w:ascii="Britannic Bold" w:eastAsia="Calibri" w:hAnsi="Britannic Bold"/>
                <w:b/>
                <w:i/>
                <w:color w:val="FF0000"/>
                <w:sz w:val="18"/>
                <w:szCs w:val="18"/>
              </w:rPr>
              <w:t xml:space="preserve"> +</w:t>
            </w:r>
            <w:r w:rsidRPr="00074921">
              <w:rPr>
                <w:rFonts w:ascii="Britannic Bold" w:eastAsia="Calibri" w:hAnsi="Britannic Bold"/>
                <w:b/>
                <w:i/>
                <w:color w:val="FF0000"/>
                <w:sz w:val="18"/>
                <w:szCs w:val="18"/>
              </w:rPr>
              <w:t xml:space="preserve"> </w:t>
            </w:r>
            <w:r w:rsidRPr="00074921">
              <w:rPr>
                <w:rFonts w:ascii="Britannic Bold" w:eastAsia="Calibri" w:hAnsi="Britannic Bold"/>
                <w:b/>
                <w:i/>
                <w:color w:val="FF0000"/>
                <w:sz w:val="18"/>
                <w:szCs w:val="18"/>
                <w:u w:val="single"/>
              </w:rPr>
              <w:t>PT – Pm</w:t>
            </w:r>
            <w:r>
              <w:rPr>
                <w:rFonts w:ascii="Britannic Bold" w:eastAsia="Calibri" w:hAnsi="Britannic Bold"/>
                <w:b/>
                <w:i/>
                <w:color w:val="FF0000"/>
                <w:sz w:val="18"/>
                <w:szCs w:val="18"/>
                <w:u w:val="single"/>
              </w:rPr>
              <w:t>ax</w:t>
            </w:r>
            <w:r w:rsidRPr="00074921">
              <w:rPr>
                <w:rFonts w:ascii="Britannic Bold" w:eastAsia="Calibri" w:hAnsi="Britannic Bold"/>
                <w:b/>
                <w:i/>
                <w:color w:val="FF0000"/>
                <w:sz w:val="18"/>
                <w:szCs w:val="18"/>
              </w:rPr>
              <w:t>)</w:t>
            </w:r>
          </w:p>
          <w:p w14:paraId="62AF32A6" w14:textId="77777777" w:rsidR="008A26F4" w:rsidRPr="00074921" w:rsidRDefault="008A26F4" w:rsidP="008A26F4">
            <w:pPr>
              <w:spacing w:line="360" w:lineRule="auto"/>
              <w:jc w:val="center"/>
              <w:rPr>
                <w:rFonts w:ascii="Britannic Bold" w:eastAsia="Calibri" w:hAnsi="Britannic Bold"/>
                <w:b/>
                <w:i/>
                <w:color w:val="FF0000"/>
                <w:sz w:val="18"/>
                <w:szCs w:val="18"/>
              </w:rPr>
            </w:pPr>
            <w:r>
              <w:rPr>
                <w:rFonts w:ascii="Britannic Bold" w:eastAsia="Calibri" w:hAnsi="Britannic Bold"/>
                <w:b/>
                <w:i/>
                <w:color w:val="FF0000"/>
                <w:sz w:val="18"/>
                <w:szCs w:val="18"/>
              </w:rPr>
              <w:t xml:space="preserve">              </w:t>
            </w:r>
            <w:r w:rsidRPr="00074921">
              <w:rPr>
                <w:rFonts w:ascii="Britannic Bold" w:eastAsia="Calibri" w:hAnsi="Britannic Bold"/>
                <w:b/>
                <w:i/>
                <w:color w:val="FF0000"/>
                <w:sz w:val="18"/>
                <w:szCs w:val="18"/>
              </w:rPr>
              <w:t>Pm</w:t>
            </w:r>
            <w:r>
              <w:rPr>
                <w:rFonts w:ascii="Britannic Bold" w:eastAsia="Calibri" w:hAnsi="Britannic Bold"/>
                <w:b/>
                <w:i/>
                <w:color w:val="FF0000"/>
                <w:sz w:val="18"/>
                <w:szCs w:val="18"/>
              </w:rPr>
              <w:t xml:space="preserve">ax </w:t>
            </w:r>
          </w:p>
          <w:p w14:paraId="7636EFAE" w14:textId="77777777" w:rsidR="008A26F4" w:rsidRPr="009351D6" w:rsidRDefault="008A26F4" w:rsidP="008A26F4">
            <w:pPr>
              <w:pStyle w:val="NoSpacing"/>
              <w:spacing w:line="360" w:lineRule="auto"/>
              <w:rPr>
                <w:rFonts w:ascii="Arial" w:hAnsi="Arial" w:cs="Arial"/>
                <w:color w:val="FF0000"/>
                <w:sz w:val="20"/>
                <w:szCs w:val="20"/>
              </w:rPr>
            </w:pPr>
            <w:r w:rsidRPr="009351D6">
              <w:rPr>
                <w:rFonts w:ascii="Arial" w:hAnsi="Arial" w:cs="Arial"/>
                <w:color w:val="FF0000"/>
                <w:sz w:val="20"/>
                <w:szCs w:val="20"/>
              </w:rPr>
              <w:t>Where-</w:t>
            </w:r>
          </w:p>
          <w:p w14:paraId="3495EAD6" w14:textId="77777777" w:rsidR="008A26F4" w:rsidRPr="009351D6" w:rsidRDefault="008A26F4" w:rsidP="008A26F4">
            <w:pPr>
              <w:pStyle w:val="NoSpacing"/>
              <w:spacing w:line="360" w:lineRule="auto"/>
              <w:rPr>
                <w:rFonts w:ascii="Arial" w:hAnsi="Arial" w:cs="Arial"/>
                <w:color w:val="FF0000"/>
                <w:sz w:val="20"/>
                <w:szCs w:val="20"/>
              </w:rPr>
            </w:pPr>
            <w:r w:rsidRPr="009351D6">
              <w:rPr>
                <w:rFonts w:ascii="Arial" w:hAnsi="Arial" w:cs="Arial"/>
                <w:color w:val="FF0000"/>
                <w:sz w:val="20"/>
                <w:szCs w:val="20"/>
              </w:rPr>
              <w:t>Ps = Points scored for price of tender under consideration;</w:t>
            </w:r>
          </w:p>
          <w:p w14:paraId="765EDAB2" w14:textId="77777777" w:rsidR="008A26F4" w:rsidRPr="009351D6" w:rsidRDefault="008A26F4" w:rsidP="008A26F4">
            <w:pPr>
              <w:pStyle w:val="NoSpacing"/>
              <w:spacing w:line="360" w:lineRule="auto"/>
              <w:rPr>
                <w:rFonts w:ascii="Arial" w:hAnsi="Arial" w:cs="Arial"/>
                <w:color w:val="FF0000"/>
                <w:sz w:val="20"/>
                <w:szCs w:val="20"/>
              </w:rPr>
            </w:pPr>
            <w:r w:rsidRPr="009351D6">
              <w:rPr>
                <w:rFonts w:ascii="Arial" w:hAnsi="Arial" w:cs="Arial"/>
                <w:color w:val="FF0000"/>
                <w:sz w:val="20"/>
                <w:szCs w:val="20"/>
              </w:rPr>
              <w:t>Pt = Price of tender under consideration; and</w:t>
            </w:r>
          </w:p>
          <w:p w14:paraId="2FF8DF64" w14:textId="77777777" w:rsidR="008A26F4" w:rsidRDefault="008A26F4" w:rsidP="008A26F4">
            <w:pPr>
              <w:pStyle w:val="NoSpacing"/>
              <w:spacing w:line="360" w:lineRule="auto"/>
              <w:rPr>
                <w:rFonts w:ascii="Arial" w:hAnsi="Arial" w:cs="Arial"/>
                <w:color w:val="FF0000"/>
                <w:sz w:val="20"/>
                <w:szCs w:val="20"/>
              </w:rPr>
            </w:pPr>
            <w:r w:rsidRPr="009351D6">
              <w:rPr>
                <w:rFonts w:ascii="Arial" w:hAnsi="Arial" w:cs="Arial"/>
                <w:color w:val="FF0000"/>
                <w:sz w:val="20"/>
                <w:szCs w:val="20"/>
              </w:rPr>
              <w:t>Pmax = Price of highest acceptable tender.</w:t>
            </w:r>
          </w:p>
        </w:tc>
      </w:tr>
      <w:tr w:rsidR="00EF60E2" w:rsidRPr="000F38DF" w14:paraId="3BF1D7AC" w14:textId="77777777" w:rsidTr="00986B61">
        <w:tc>
          <w:tcPr>
            <w:tcW w:w="1356" w:type="dxa"/>
            <w:shd w:val="clear" w:color="auto" w:fill="auto"/>
          </w:tcPr>
          <w:p w14:paraId="5E5A1427" w14:textId="42803459" w:rsidR="00EF60E2" w:rsidRPr="00986B61" w:rsidRDefault="00312C98" w:rsidP="00EF60E2">
            <w:pPr>
              <w:pStyle w:val="NoSpacing"/>
              <w:spacing w:line="360" w:lineRule="auto"/>
              <w:rPr>
                <w:rFonts w:ascii="Britannic Bold" w:hAnsi="Britannic Bold"/>
                <w:sz w:val="20"/>
                <w:szCs w:val="20"/>
              </w:rPr>
            </w:pPr>
            <w:r w:rsidRPr="00986B61">
              <w:rPr>
                <w:rFonts w:ascii="Britannic Bold" w:hAnsi="Britannic Bold"/>
                <w:sz w:val="20"/>
                <w:szCs w:val="20"/>
              </w:rPr>
              <w:t>13.10</w:t>
            </w:r>
            <w:r w:rsidR="00EF60E2" w:rsidRPr="00986B61">
              <w:rPr>
                <w:rFonts w:ascii="Britannic Bold" w:hAnsi="Britannic Bold"/>
                <w:sz w:val="20"/>
                <w:szCs w:val="20"/>
              </w:rPr>
              <w:t>.2</w:t>
            </w:r>
          </w:p>
        </w:tc>
        <w:tc>
          <w:tcPr>
            <w:tcW w:w="8850" w:type="dxa"/>
            <w:shd w:val="clear" w:color="auto" w:fill="auto"/>
          </w:tcPr>
          <w:p w14:paraId="40C40B49" w14:textId="77777777" w:rsidR="00EF60E2" w:rsidRDefault="00EF60E2" w:rsidP="00EF60E2">
            <w:pPr>
              <w:pStyle w:val="NoSpacing"/>
              <w:spacing w:line="360" w:lineRule="auto"/>
              <w:rPr>
                <w:rFonts w:ascii="Arial" w:hAnsi="Arial" w:cs="Arial"/>
                <w:color w:val="FF0000"/>
                <w:sz w:val="20"/>
                <w:szCs w:val="20"/>
              </w:rPr>
            </w:pPr>
            <w:r>
              <w:rPr>
                <w:rFonts w:ascii="Arial" w:hAnsi="Arial" w:cs="Arial"/>
                <w:color w:val="FF0000"/>
                <w:sz w:val="20"/>
                <w:szCs w:val="20"/>
              </w:rPr>
              <w:t>A maximum of 1</w:t>
            </w:r>
            <w:r w:rsidRPr="00275D10">
              <w:rPr>
                <w:rFonts w:ascii="Arial" w:hAnsi="Arial" w:cs="Arial"/>
                <w:color w:val="FF0000"/>
                <w:sz w:val="20"/>
                <w:szCs w:val="20"/>
              </w:rPr>
              <w:t>0 points may be awarded to a tenderer for the specific goal specified for the tender in t</w:t>
            </w:r>
            <w:r>
              <w:rPr>
                <w:rFonts w:ascii="Arial" w:hAnsi="Arial" w:cs="Arial"/>
                <w:color w:val="FF0000"/>
                <w:sz w:val="20"/>
                <w:szCs w:val="20"/>
              </w:rPr>
              <w:t>he tender document as follows:</w:t>
            </w:r>
          </w:p>
        </w:tc>
      </w:tr>
      <w:tr w:rsidR="00EF60E2" w:rsidRPr="000F38DF" w14:paraId="3B51CFBB" w14:textId="77777777" w:rsidTr="00986B61">
        <w:tc>
          <w:tcPr>
            <w:tcW w:w="1356" w:type="dxa"/>
            <w:shd w:val="clear" w:color="auto" w:fill="auto"/>
          </w:tcPr>
          <w:p w14:paraId="47EBA764" w14:textId="69F5AFB9" w:rsidR="00EF60E2" w:rsidRPr="00986B61" w:rsidRDefault="00FC2B51" w:rsidP="00EF60E2">
            <w:pPr>
              <w:pStyle w:val="NoSpacing"/>
              <w:spacing w:line="360" w:lineRule="auto"/>
              <w:rPr>
                <w:rFonts w:ascii="Britannic Bold" w:hAnsi="Britannic Bold"/>
                <w:sz w:val="20"/>
                <w:szCs w:val="20"/>
              </w:rPr>
            </w:pPr>
            <w:r w:rsidRPr="00986B61">
              <w:rPr>
                <w:rFonts w:ascii="Britannic Bold" w:hAnsi="Britannic Bold"/>
                <w:sz w:val="20"/>
                <w:szCs w:val="20"/>
              </w:rPr>
              <w:t>13.10.2.1</w:t>
            </w:r>
          </w:p>
        </w:tc>
        <w:tc>
          <w:tcPr>
            <w:tcW w:w="8850" w:type="dxa"/>
            <w:shd w:val="clear" w:color="auto" w:fill="auto"/>
          </w:tcPr>
          <w:p w14:paraId="3681933A" w14:textId="77777777" w:rsidR="00EF60E2" w:rsidRPr="00275D10" w:rsidRDefault="00EF60E2" w:rsidP="00EF60E2">
            <w:pPr>
              <w:pStyle w:val="NoSpacing"/>
              <w:spacing w:line="360" w:lineRule="auto"/>
              <w:rPr>
                <w:rFonts w:ascii="Arial" w:hAnsi="Arial" w:cs="Arial"/>
                <w:color w:val="FF0000"/>
                <w:sz w:val="20"/>
                <w:szCs w:val="20"/>
              </w:rPr>
            </w:pPr>
            <w:r w:rsidRPr="00275D10">
              <w:rPr>
                <w:rFonts w:ascii="Arial" w:hAnsi="Arial" w:cs="Arial"/>
                <w:color w:val="FF0000"/>
                <w:sz w:val="20"/>
                <w:szCs w:val="20"/>
              </w:rPr>
              <w:t>Race 30%</w:t>
            </w:r>
          </w:p>
          <w:p w14:paraId="23F9E121" w14:textId="77777777" w:rsidR="00EF60E2" w:rsidRPr="00275D10" w:rsidRDefault="00EF60E2" w:rsidP="00EF60E2">
            <w:pPr>
              <w:pStyle w:val="NoSpacing"/>
              <w:spacing w:line="360" w:lineRule="auto"/>
              <w:rPr>
                <w:rFonts w:ascii="Arial" w:hAnsi="Arial" w:cs="Arial"/>
                <w:color w:val="FF0000"/>
                <w:sz w:val="20"/>
                <w:szCs w:val="20"/>
              </w:rPr>
            </w:pPr>
            <w:r w:rsidRPr="00275D10">
              <w:rPr>
                <w:rFonts w:ascii="Arial" w:hAnsi="Arial" w:cs="Arial"/>
                <w:color w:val="FF0000"/>
                <w:sz w:val="20"/>
                <w:szCs w:val="20"/>
              </w:rPr>
              <w:t>Gender 30%</w:t>
            </w:r>
          </w:p>
          <w:p w14:paraId="443E6649" w14:textId="77777777" w:rsidR="00EF60E2" w:rsidRPr="00275D10" w:rsidRDefault="00EF60E2" w:rsidP="00EF60E2">
            <w:pPr>
              <w:pStyle w:val="NoSpacing"/>
              <w:spacing w:line="360" w:lineRule="auto"/>
              <w:rPr>
                <w:rFonts w:ascii="Arial" w:hAnsi="Arial" w:cs="Arial"/>
                <w:color w:val="FF0000"/>
                <w:sz w:val="20"/>
                <w:szCs w:val="20"/>
              </w:rPr>
            </w:pPr>
            <w:r w:rsidRPr="00275D10">
              <w:rPr>
                <w:rFonts w:ascii="Arial" w:hAnsi="Arial" w:cs="Arial"/>
                <w:color w:val="FF0000"/>
                <w:sz w:val="20"/>
                <w:szCs w:val="20"/>
              </w:rPr>
              <w:t>Disability 30%</w:t>
            </w:r>
          </w:p>
          <w:p w14:paraId="28E6DA4F" w14:textId="77777777" w:rsidR="00EF60E2" w:rsidRPr="009351D6" w:rsidRDefault="00EF60E2" w:rsidP="00EF60E2">
            <w:pPr>
              <w:pStyle w:val="NoSpacing"/>
              <w:spacing w:line="360" w:lineRule="auto"/>
              <w:rPr>
                <w:rFonts w:ascii="Arial" w:hAnsi="Arial" w:cs="Arial"/>
                <w:color w:val="FF0000"/>
                <w:sz w:val="20"/>
                <w:szCs w:val="20"/>
              </w:rPr>
            </w:pPr>
            <w:r w:rsidRPr="00275D10">
              <w:rPr>
                <w:rFonts w:ascii="Arial" w:hAnsi="Arial" w:cs="Arial"/>
                <w:color w:val="FF0000"/>
                <w:sz w:val="20"/>
                <w:szCs w:val="20"/>
              </w:rPr>
              <w:t>RDP 10%</w:t>
            </w:r>
          </w:p>
        </w:tc>
      </w:tr>
      <w:tr w:rsidR="008A26F4" w:rsidRPr="000F38DF" w14:paraId="6BADD566" w14:textId="77777777" w:rsidTr="00986B61">
        <w:tc>
          <w:tcPr>
            <w:tcW w:w="1356" w:type="dxa"/>
            <w:shd w:val="clear" w:color="auto" w:fill="auto"/>
          </w:tcPr>
          <w:p w14:paraId="4C9B1A44" w14:textId="38F166EF" w:rsidR="008A26F4" w:rsidRPr="00986B61" w:rsidRDefault="00312C98" w:rsidP="008A26F4">
            <w:pPr>
              <w:pStyle w:val="NoSpacing"/>
              <w:spacing w:line="360" w:lineRule="auto"/>
              <w:rPr>
                <w:rFonts w:ascii="Britannic Bold" w:hAnsi="Britannic Bold"/>
                <w:sz w:val="20"/>
                <w:szCs w:val="20"/>
              </w:rPr>
            </w:pPr>
            <w:r w:rsidRPr="00986B61">
              <w:rPr>
                <w:rFonts w:ascii="Britannic Bold" w:hAnsi="Britannic Bold"/>
                <w:sz w:val="20"/>
                <w:szCs w:val="20"/>
              </w:rPr>
              <w:t>13.10</w:t>
            </w:r>
            <w:r w:rsidR="008A26F4" w:rsidRPr="00986B61">
              <w:rPr>
                <w:rFonts w:ascii="Britannic Bold" w:hAnsi="Britannic Bold"/>
                <w:sz w:val="20"/>
                <w:szCs w:val="20"/>
              </w:rPr>
              <w:t>.3</w:t>
            </w:r>
          </w:p>
        </w:tc>
        <w:tc>
          <w:tcPr>
            <w:tcW w:w="8850" w:type="dxa"/>
          </w:tcPr>
          <w:p w14:paraId="754B7AAA" w14:textId="77777777" w:rsidR="008A26F4" w:rsidRDefault="008A26F4" w:rsidP="008A26F4">
            <w:pPr>
              <w:pStyle w:val="NoSpacing"/>
              <w:spacing w:line="360" w:lineRule="auto"/>
              <w:rPr>
                <w:rFonts w:ascii="Arial" w:hAnsi="Arial" w:cs="Arial"/>
                <w:color w:val="FF0000"/>
                <w:sz w:val="20"/>
                <w:szCs w:val="20"/>
              </w:rPr>
            </w:pPr>
            <w:r w:rsidRPr="009351D6">
              <w:rPr>
                <w:rFonts w:ascii="Arial" w:hAnsi="Arial" w:cs="Arial"/>
                <w:color w:val="FF0000"/>
                <w:sz w:val="20"/>
                <w:szCs w:val="20"/>
              </w:rPr>
              <w:t>The points scored for the specific goal must be added to the points scored</w:t>
            </w:r>
            <w:r>
              <w:rPr>
                <w:rFonts w:ascii="Arial" w:hAnsi="Arial" w:cs="Arial"/>
                <w:color w:val="FF0000"/>
                <w:sz w:val="20"/>
                <w:szCs w:val="20"/>
              </w:rPr>
              <w:t xml:space="preserve"> </w:t>
            </w:r>
            <w:r w:rsidRPr="009351D6">
              <w:rPr>
                <w:rFonts w:ascii="Arial" w:hAnsi="Arial" w:cs="Arial"/>
                <w:color w:val="FF0000"/>
                <w:sz w:val="20"/>
                <w:szCs w:val="20"/>
              </w:rPr>
              <w:t>for price and the total must be rounded off to the nearest two decimal places.</w:t>
            </w:r>
          </w:p>
        </w:tc>
      </w:tr>
      <w:tr w:rsidR="00EF60E2" w:rsidRPr="000F38DF" w14:paraId="69852AB6" w14:textId="77777777" w:rsidTr="00986B61">
        <w:tc>
          <w:tcPr>
            <w:tcW w:w="1356" w:type="dxa"/>
            <w:shd w:val="clear" w:color="auto" w:fill="auto"/>
          </w:tcPr>
          <w:p w14:paraId="06E09DD3" w14:textId="43C2D44E" w:rsidR="00EF60E2" w:rsidRPr="00986B61" w:rsidRDefault="00312C98" w:rsidP="00867210">
            <w:pPr>
              <w:pStyle w:val="NoSpacing"/>
              <w:spacing w:line="360" w:lineRule="auto"/>
              <w:rPr>
                <w:rFonts w:ascii="Britannic Bold" w:hAnsi="Britannic Bold"/>
                <w:sz w:val="20"/>
                <w:szCs w:val="20"/>
              </w:rPr>
            </w:pPr>
            <w:r w:rsidRPr="00986B61">
              <w:rPr>
                <w:rFonts w:ascii="Britannic Bold" w:hAnsi="Britannic Bold"/>
                <w:sz w:val="20"/>
                <w:szCs w:val="20"/>
              </w:rPr>
              <w:t>13.10</w:t>
            </w:r>
            <w:r w:rsidR="00EF60E2" w:rsidRPr="00986B61">
              <w:rPr>
                <w:rFonts w:ascii="Britannic Bold" w:hAnsi="Britannic Bold"/>
                <w:sz w:val="20"/>
                <w:szCs w:val="20"/>
              </w:rPr>
              <w:t>.4</w:t>
            </w:r>
          </w:p>
        </w:tc>
        <w:tc>
          <w:tcPr>
            <w:tcW w:w="8850" w:type="dxa"/>
          </w:tcPr>
          <w:p w14:paraId="72134D30" w14:textId="77777777" w:rsidR="00EF60E2" w:rsidRDefault="00EF60E2" w:rsidP="00EF60E2">
            <w:pPr>
              <w:pStyle w:val="NoSpacing"/>
              <w:spacing w:line="360" w:lineRule="auto"/>
              <w:rPr>
                <w:rFonts w:ascii="Arial" w:hAnsi="Arial" w:cs="Arial"/>
                <w:color w:val="FF0000"/>
                <w:sz w:val="20"/>
                <w:szCs w:val="20"/>
              </w:rPr>
            </w:pPr>
            <w:r w:rsidRPr="00074921">
              <w:rPr>
                <w:rFonts w:ascii="Arial" w:hAnsi="Arial" w:cs="Arial"/>
                <w:color w:val="FF0000"/>
                <w:sz w:val="20"/>
                <w:szCs w:val="20"/>
              </w:rPr>
              <w:t xml:space="preserve">Subject to section 2(1)(f) of the </w:t>
            </w:r>
            <w:r>
              <w:rPr>
                <w:rFonts w:ascii="Arial" w:hAnsi="Arial" w:cs="Arial"/>
                <w:color w:val="FF0000"/>
                <w:sz w:val="20"/>
                <w:szCs w:val="20"/>
              </w:rPr>
              <w:t xml:space="preserve">Preferential Procurement Policy Framework </w:t>
            </w:r>
            <w:r w:rsidRPr="00074921">
              <w:rPr>
                <w:rFonts w:ascii="Arial" w:hAnsi="Arial" w:cs="Arial"/>
                <w:color w:val="FF0000"/>
                <w:sz w:val="20"/>
                <w:szCs w:val="20"/>
              </w:rPr>
              <w:t>Act</w:t>
            </w:r>
            <w:r>
              <w:rPr>
                <w:rFonts w:ascii="Arial" w:hAnsi="Arial" w:cs="Arial"/>
                <w:color w:val="FF0000"/>
                <w:sz w:val="20"/>
                <w:szCs w:val="20"/>
              </w:rPr>
              <w:t xml:space="preserve"> (PPPFA)</w:t>
            </w:r>
            <w:r w:rsidRPr="00074921">
              <w:rPr>
                <w:rFonts w:ascii="Arial" w:hAnsi="Arial" w:cs="Arial"/>
                <w:color w:val="FF0000"/>
                <w:sz w:val="20"/>
                <w:szCs w:val="20"/>
              </w:rPr>
              <w:t>,</w:t>
            </w:r>
            <w:r>
              <w:rPr>
                <w:rFonts w:ascii="Arial" w:hAnsi="Arial" w:cs="Arial"/>
                <w:color w:val="FF0000"/>
                <w:sz w:val="20"/>
                <w:szCs w:val="20"/>
              </w:rPr>
              <w:t xml:space="preserve"> 2000</w:t>
            </w:r>
            <w:r w:rsidRPr="00074921">
              <w:rPr>
                <w:rFonts w:ascii="Arial" w:hAnsi="Arial" w:cs="Arial"/>
                <w:color w:val="FF0000"/>
                <w:sz w:val="20"/>
                <w:szCs w:val="20"/>
              </w:rPr>
              <w:t xml:space="preserve"> the contract must be awarded to the</w:t>
            </w:r>
            <w:r>
              <w:rPr>
                <w:rFonts w:ascii="Arial" w:hAnsi="Arial" w:cs="Arial"/>
                <w:color w:val="FF0000"/>
                <w:sz w:val="20"/>
                <w:szCs w:val="20"/>
              </w:rPr>
              <w:t xml:space="preserve"> </w:t>
            </w:r>
            <w:r w:rsidRPr="00074921">
              <w:rPr>
                <w:rFonts w:ascii="Arial" w:hAnsi="Arial" w:cs="Arial"/>
                <w:color w:val="FF0000"/>
                <w:sz w:val="20"/>
                <w:szCs w:val="20"/>
              </w:rPr>
              <w:t>tenderer scoring the highest points.</w:t>
            </w:r>
          </w:p>
        </w:tc>
      </w:tr>
      <w:tr w:rsidR="008A26F4" w:rsidRPr="000F38DF" w14:paraId="478F8102" w14:textId="77777777" w:rsidTr="00196543">
        <w:tc>
          <w:tcPr>
            <w:tcW w:w="1356" w:type="dxa"/>
          </w:tcPr>
          <w:p w14:paraId="34C4871F"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72808587" w14:textId="77777777" w:rsidR="008A26F4" w:rsidRPr="000F38DF" w:rsidRDefault="008A26F4" w:rsidP="008A26F4">
            <w:pPr>
              <w:spacing w:line="360" w:lineRule="auto"/>
              <w:jc w:val="both"/>
              <w:rPr>
                <w:rFonts w:ascii="Britannic Bold" w:hAnsi="Britannic Bold" w:cs="Arial"/>
                <w:sz w:val="20"/>
                <w:szCs w:val="20"/>
              </w:rPr>
            </w:pPr>
          </w:p>
        </w:tc>
      </w:tr>
      <w:tr w:rsidR="008A26F4" w:rsidRPr="000F38DF" w14:paraId="6D089C4E" w14:textId="77777777" w:rsidTr="00196543">
        <w:tc>
          <w:tcPr>
            <w:tcW w:w="1356" w:type="dxa"/>
          </w:tcPr>
          <w:p w14:paraId="6754F208" w14:textId="08564192" w:rsidR="008A26F4" w:rsidRPr="000F38DF" w:rsidRDefault="00312C98" w:rsidP="008A26F4">
            <w:pPr>
              <w:pStyle w:val="NoSpacing"/>
              <w:spacing w:line="360" w:lineRule="auto"/>
              <w:rPr>
                <w:rFonts w:ascii="Britannic Bold" w:hAnsi="Britannic Bold"/>
                <w:sz w:val="20"/>
                <w:szCs w:val="20"/>
              </w:rPr>
            </w:pPr>
            <w:r>
              <w:rPr>
                <w:rFonts w:ascii="Britannic Bold" w:hAnsi="Britannic Bold"/>
                <w:sz w:val="20"/>
                <w:szCs w:val="20"/>
              </w:rPr>
              <w:t>13.11</w:t>
            </w:r>
          </w:p>
        </w:tc>
        <w:tc>
          <w:tcPr>
            <w:tcW w:w="8850" w:type="dxa"/>
          </w:tcPr>
          <w:p w14:paraId="40D6019C" w14:textId="77777777" w:rsidR="008A26F4" w:rsidRPr="00F5142B" w:rsidRDefault="008A26F4" w:rsidP="008A26F4">
            <w:pPr>
              <w:spacing w:line="360" w:lineRule="auto"/>
              <w:jc w:val="both"/>
              <w:rPr>
                <w:rFonts w:ascii="Britannic Bold" w:hAnsi="Britannic Bold" w:cs="Arial"/>
                <w:color w:val="FF0000"/>
                <w:sz w:val="20"/>
                <w:szCs w:val="20"/>
              </w:rPr>
            </w:pPr>
            <w:r w:rsidRPr="00F5142B">
              <w:rPr>
                <w:rFonts w:ascii="Britannic Bold" w:hAnsi="Britannic Bold" w:cs="Arial"/>
                <w:color w:val="FF0000"/>
                <w:sz w:val="20"/>
                <w:szCs w:val="20"/>
              </w:rPr>
              <w:t>CRITERIA FOR BREAKING OF DEADLOCK IN SCORING</w:t>
            </w:r>
          </w:p>
        </w:tc>
      </w:tr>
      <w:tr w:rsidR="008A26F4" w:rsidRPr="000F38DF" w14:paraId="05C955F5" w14:textId="77777777" w:rsidTr="00196543">
        <w:tc>
          <w:tcPr>
            <w:tcW w:w="1356" w:type="dxa"/>
            <w:shd w:val="clear" w:color="auto" w:fill="auto"/>
          </w:tcPr>
          <w:p w14:paraId="7E6145FB" w14:textId="0CC4103A" w:rsidR="008A26F4" w:rsidRPr="000F38DF" w:rsidRDefault="00FC2B51" w:rsidP="008A26F4">
            <w:pPr>
              <w:pStyle w:val="NoSpacing"/>
              <w:spacing w:line="360" w:lineRule="auto"/>
              <w:rPr>
                <w:rFonts w:ascii="Britannic Bold" w:hAnsi="Britannic Bold"/>
                <w:sz w:val="20"/>
                <w:szCs w:val="20"/>
              </w:rPr>
            </w:pPr>
            <w:r>
              <w:rPr>
                <w:rFonts w:ascii="Britannic Bold" w:hAnsi="Britannic Bold"/>
                <w:sz w:val="20"/>
                <w:szCs w:val="20"/>
              </w:rPr>
              <w:t>13.11</w:t>
            </w:r>
            <w:r w:rsidR="00B7410E">
              <w:rPr>
                <w:rFonts w:ascii="Britannic Bold" w:hAnsi="Britannic Bold"/>
                <w:sz w:val="20"/>
                <w:szCs w:val="20"/>
              </w:rPr>
              <w:t>.1</w:t>
            </w:r>
          </w:p>
        </w:tc>
        <w:tc>
          <w:tcPr>
            <w:tcW w:w="8850" w:type="dxa"/>
            <w:shd w:val="clear" w:color="auto" w:fill="auto"/>
          </w:tcPr>
          <w:p w14:paraId="74C6B2E1" w14:textId="77777777" w:rsidR="008A26F4" w:rsidRPr="00F5142B" w:rsidRDefault="008A26F4" w:rsidP="008A26F4">
            <w:pPr>
              <w:pStyle w:val="NoSpacing"/>
              <w:spacing w:line="360" w:lineRule="auto"/>
              <w:rPr>
                <w:rFonts w:ascii="Arial" w:hAnsi="Arial" w:cs="Arial"/>
                <w:color w:val="FF0000"/>
                <w:sz w:val="20"/>
                <w:szCs w:val="20"/>
              </w:rPr>
            </w:pPr>
            <w:r w:rsidRPr="00F5142B">
              <w:rPr>
                <w:rFonts w:ascii="Arial" w:hAnsi="Arial" w:cs="Arial"/>
                <w:color w:val="FF0000"/>
                <w:sz w:val="20"/>
                <w:szCs w:val="20"/>
              </w:rPr>
              <w:t>If two or more tenderers score an equal total number of points, the contract must be awarded to the tenderer that scored the highest points for specific goals.</w:t>
            </w:r>
          </w:p>
        </w:tc>
      </w:tr>
      <w:tr w:rsidR="008A26F4" w:rsidRPr="000F38DF" w14:paraId="2BD7B6C2" w14:textId="77777777" w:rsidTr="00196543">
        <w:tc>
          <w:tcPr>
            <w:tcW w:w="1356" w:type="dxa"/>
          </w:tcPr>
          <w:p w14:paraId="17F340FE" w14:textId="34AAAE12" w:rsidR="008A26F4" w:rsidRPr="000F38DF" w:rsidRDefault="00FC2B51" w:rsidP="008A26F4">
            <w:pPr>
              <w:pStyle w:val="NoSpacing"/>
              <w:spacing w:line="360" w:lineRule="auto"/>
              <w:rPr>
                <w:rFonts w:ascii="Britannic Bold" w:hAnsi="Britannic Bold"/>
                <w:sz w:val="20"/>
                <w:szCs w:val="20"/>
              </w:rPr>
            </w:pPr>
            <w:r>
              <w:rPr>
                <w:rFonts w:ascii="Britannic Bold" w:hAnsi="Britannic Bold"/>
                <w:sz w:val="20"/>
                <w:szCs w:val="20"/>
              </w:rPr>
              <w:t>13.11</w:t>
            </w:r>
            <w:r w:rsidR="00B7410E">
              <w:rPr>
                <w:rFonts w:ascii="Britannic Bold" w:hAnsi="Britannic Bold"/>
                <w:sz w:val="20"/>
                <w:szCs w:val="20"/>
              </w:rPr>
              <w:t>.2</w:t>
            </w:r>
          </w:p>
        </w:tc>
        <w:tc>
          <w:tcPr>
            <w:tcW w:w="8850" w:type="dxa"/>
          </w:tcPr>
          <w:p w14:paraId="6A111175" w14:textId="77777777" w:rsidR="008A26F4" w:rsidRPr="00F5142B" w:rsidRDefault="008A26F4" w:rsidP="008A26F4">
            <w:pPr>
              <w:pStyle w:val="NoSpacing"/>
              <w:spacing w:line="360" w:lineRule="auto"/>
              <w:rPr>
                <w:rFonts w:ascii="Arial" w:hAnsi="Arial" w:cs="Arial"/>
                <w:color w:val="FF0000"/>
                <w:sz w:val="20"/>
                <w:szCs w:val="20"/>
              </w:rPr>
            </w:pPr>
            <w:r w:rsidRPr="00F5142B">
              <w:rPr>
                <w:rFonts w:ascii="Arial" w:hAnsi="Arial" w:cs="Arial"/>
                <w:color w:val="FF0000"/>
                <w:sz w:val="20"/>
                <w:szCs w:val="20"/>
              </w:rPr>
              <w:t>If two or more tenderers score equal total points in all respects, the award must be decided by the drawing of lots.</w:t>
            </w:r>
          </w:p>
        </w:tc>
      </w:tr>
      <w:tr w:rsidR="008A26F4" w:rsidRPr="000F38DF" w14:paraId="25B492FA" w14:textId="77777777" w:rsidTr="00196543">
        <w:tc>
          <w:tcPr>
            <w:tcW w:w="1356" w:type="dxa"/>
          </w:tcPr>
          <w:p w14:paraId="0D8AF09E"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263DA375" w14:textId="77777777" w:rsidR="008A26F4" w:rsidRPr="000F38DF" w:rsidRDefault="008A26F4" w:rsidP="008A26F4">
            <w:pPr>
              <w:spacing w:line="360" w:lineRule="auto"/>
              <w:contextualSpacing/>
              <w:jc w:val="both"/>
              <w:rPr>
                <w:rFonts w:ascii="Arial" w:hAnsi="Arial" w:cs="Arial"/>
                <w:sz w:val="20"/>
                <w:szCs w:val="20"/>
              </w:rPr>
            </w:pPr>
          </w:p>
        </w:tc>
      </w:tr>
      <w:tr w:rsidR="008A26F4" w:rsidRPr="000F38DF" w14:paraId="15B25916" w14:textId="77777777" w:rsidTr="00196543">
        <w:tc>
          <w:tcPr>
            <w:tcW w:w="1356" w:type="dxa"/>
          </w:tcPr>
          <w:p w14:paraId="1B7741A3" w14:textId="23C1F135" w:rsidR="008A26F4" w:rsidRDefault="00FC2B51" w:rsidP="008A26F4">
            <w:pPr>
              <w:pStyle w:val="NoSpacing"/>
              <w:spacing w:line="360" w:lineRule="auto"/>
              <w:rPr>
                <w:rFonts w:ascii="Britannic Bold" w:hAnsi="Britannic Bold"/>
                <w:sz w:val="20"/>
                <w:szCs w:val="20"/>
              </w:rPr>
            </w:pPr>
            <w:r>
              <w:rPr>
                <w:rFonts w:ascii="Britannic Bold" w:hAnsi="Britannic Bold"/>
                <w:sz w:val="20"/>
                <w:szCs w:val="20"/>
              </w:rPr>
              <w:t>13.12</w:t>
            </w:r>
          </w:p>
        </w:tc>
        <w:tc>
          <w:tcPr>
            <w:tcW w:w="8850" w:type="dxa"/>
          </w:tcPr>
          <w:p w14:paraId="491DC243" w14:textId="77777777" w:rsidR="008A26F4" w:rsidRPr="00F5142B" w:rsidRDefault="008A26F4" w:rsidP="008A26F4">
            <w:pPr>
              <w:spacing w:line="360" w:lineRule="auto"/>
              <w:contextualSpacing/>
              <w:jc w:val="both"/>
              <w:rPr>
                <w:rFonts w:ascii="Britannic Bold" w:hAnsi="Britannic Bold" w:cs="Arial"/>
                <w:color w:val="FF0000"/>
                <w:sz w:val="20"/>
                <w:szCs w:val="20"/>
              </w:rPr>
            </w:pPr>
            <w:r w:rsidRPr="00F5142B">
              <w:rPr>
                <w:rFonts w:ascii="Britannic Bold" w:hAnsi="Britannic Bold" w:cs="Arial"/>
                <w:color w:val="FF0000"/>
                <w:sz w:val="20"/>
                <w:szCs w:val="20"/>
              </w:rPr>
              <w:t>REMEDIES</w:t>
            </w:r>
          </w:p>
        </w:tc>
      </w:tr>
      <w:tr w:rsidR="008A26F4" w:rsidRPr="009940E0" w14:paraId="03E1B4CA" w14:textId="77777777" w:rsidTr="00196543">
        <w:tc>
          <w:tcPr>
            <w:tcW w:w="1356" w:type="dxa"/>
          </w:tcPr>
          <w:p w14:paraId="7610652D" w14:textId="2DE9823F" w:rsidR="008A26F4" w:rsidRPr="009940E0" w:rsidRDefault="00757B5C" w:rsidP="008A26F4">
            <w:pPr>
              <w:pStyle w:val="NoSpacing"/>
              <w:spacing w:line="360" w:lineRule="auto"/>
              <w:rPr>
                <w:rFonts w:ascii="Britannic Bold" w:hAnsi="Britannic Bold"/>
                <w:sz w:val="20"/>
                <w:szCs w:val="20"/>
              </w:rPr>
            </w:pPr>
            <w:r w:rsidRPr="009940E0">
              <w:rPr>
                <w:rFonts w:ascii="Britannic Bold" w:hAnsi="Britannic Bold"/>
                <w:sz w:val="20"/>
                <w:szCs w:val="20"/>
              </w:rPr>
              <w:t>13.1</w:t>
            </w:r>
            <w:r w:rsidR="00FC2B51">
              <w:rPr>
                <w:rFonts w:ascii="Britannic Bold" w:hAnsi="Britannic Bold"/>
                <w:sz w:val="20"/>
                <w:szCs w:val="20"/>
              </w:rPr>
              <w:t>2</w:t>
            </w:r>
            <w:r w:rsidR="008A26F4" w:rsidRPr="009940E0">
              <w:rPr>
                <w:rFonts w:ascii="Britannic Bold" w:hAnsi="Britannic Bold"/>
                <w:sz w:val="20"/>
                <w:szCs w:val="20"/>
              </w:rPr>
              <w:t>.1</w:t>
            </w:r>
          </w:p>
        </w:tc>
        <w:tc>
          <w:tcPr>
            <w:tcW w:w="8850" w:type="dxa"/>
          </w:tcPr>
          <w:p w14:paraId="6E06546C" w14:textId="77777777" w:rsidR="008A26F4" w:rsidRPr="009940E0" w:rsidRDefault="008A26F4" w:rsidP="008A26F4">
            <w:pPr>
              <w:pStyle w:val="NoSpacing"/>
              <w:spacing w:line="360" w:lineRule="auto"/>
              <w:rPr>
                <w:rFonts w:ascii="Arial" w:hAnsi="Arial" w:cs="Arial"/>
                <w:color w:val="FF0000"/>
                <w:sz w:val="20"/>
                <w:szCs w:val="20"/>
              </w:rPr>
            </w:pPr>
            <w:r w:rsidRPr="009940E0">
              <w:rPr>
                <w:rFonts w:ascii="Arial" w:hAnsi="Arial" w:cs="Arial"/>
                <w:color w:val="FF0000"/>
                <w:sz w:val="20"/>
                <w:szCs w:val="20"/>
              </w:rPr>
              <w:t>If an organ of state is of the view that a tenderer submitted false information regarding a specific goal, it must—</w:t>
            </w:r>
          </w:p>
        </w:tc>
      </w:tr>
      <w:tr w:rsidR="008A26F4" w:rsidRPr="009940E0" w14:paraId="0CB94A55" w14:textId="77777777" w:rsidTr="00196543">
        <w:tc>
          <w:tcPr>
            <w:tcW w:w="1356" w:type="dxa"/>
          </w:tcPr>
          <w:p w14:paraId="04E15F1C" w14:textId="7661E59F" w:rsidR="008A26F4" w:rsidRPr="009940E0" w:rsidRDefault="00FC2B51" w:rsidP="008A26F4">
            <w:pPr>
              <w:pStyle w:val="NoSpacing"/>
              <w:spacing w:line="360" w:lineRule="auto"/>
              <w:rPr>
                <w:rFonts w:ascii="Britannic Bold" w:hAnsi="Britannic Bold"/>
                <w:sz w:val="20"/>
                <w:szCs w:val="20"/>
              </w:rPr>
            </w:pPr>
            <w:r>
              <w:rPr>
                <w:rFonts w:ascii="Britannic Bold" w:hAnsi="Britannic Bold"/>
                <w:sz w:val="20"/>
                <w:szCs w:val="20"/>
              </w:rPr>
              <w:t>13.12</w:t>
            </w:r>
            <w:r w:rsidR="00B7410E">
              <w:rPr>
                <w:rFonts w:ascii="Britannic Bold" w:hAnsi="Britannic Bold"/>
                <w:sz w:val="20"/>
                <w:szCs w:val="20"/>
              </w:rPr>
              <w:t>.1.1</w:t>
            </w:r>
          </w:p>
        </w:tc>
        <w:tc>
          <w:tcPr>
            <w:tcW w:w="8850" w:type="dxa"/>
          </w:tcPr>
          <w:p w14:paraId="550A71B7" w14:textId="77777777" w:rsidR="008A26F4" w:rsidRPr="009940E0" w:rsidRDefault="008A26F4" w:rsidP="008A26F4">
            <w:pPr>
              <w:spacing w:line="360" w:lineRule="auto"/>
              <w:contextualSpacing/>
              <w:jc w:val="both"/>
              <w:rPr>
                <w:rFonts w:ascii="Arial" w:hAnsi="Arial" w:cs="Arial"/>
                <w:color w:val="FF0000"/>
                <w:sz w:val="20"/>
                <w:szCs w:val="20"/>
              </w:rPr>
            </w:pPr>
            <w:r w:rsidRPr="009940E0">
              <w:rPr>
                <w:rFonts w:ascii="Arial" w:hAnsi="Arial" w:cs="Arial"/>
                <w:color w:val="FF0000"/>
                <w:sz w:val="20"/>
                <w:szCs w:val="20"/>
              </w:rPr>
              <w:t>inform the tenderer accordingly; and</w:t>
            </w:r>
          </w:p>
        </w:tc>
      </w:tr>
      <w:tr w:rsidR="008A26F4" w:rsidRPr="009940E0" w14:paraId="57B453DE" w14:textId="77777777" w:rsidTr="00196543">
        <w:tc>
          <w:tcPr>
            <w:tcW w:w="1356" w:type="dxa"/>
          </w:tcPr>
          <w:p w14:paraId="3B6551FB" w14:textId="3907F2A2" w:rsidR="008A26F4" w:rsidRPr="009940E0" w:rsidRDefault="00FC2B51" w:rsidP="008A26F4">
            <w:pPr>
              <w:pStyle w:val="NoSpacing"/>
              <w:spacing w:line="360" w:lineRule="auto"/>
              <w:rPr>
                <w:rFonts w:ascii="Britannic Bold" w:hAnsi="Britannic Bold"/>
                <w:sz w:val="20"/>
                <w:szCs w:val="20"/>
              </w:rPr>
            </w:pPr>
            <w:r>
              <w:rPr>
                <w:rFonts w:ascii="Britannic Bold" w:hAnsi="Britannic Bold"/>
                <w:sz w:val="20"/>
                <w:szCs w:val="20"/>
              </w:rPr>
              <w:t>13.12</w:t>
            </w:r>
            <w:r w:rsidR="00B7410E">
              <w:rPr>
                <w:rFonts w:ascii="Britannic Bold" w:hAnsi="Britannic Bold"/>
                <w:sz w:val="20"/>
                <w:szCs w:val="20"/>
              </w:rPr>
              <w:t>.1.2</w:t>
            </w:r>
          </w:p>
        </w:tc>
        <w:tc>
          <w:tcPr>
            <w:tcW w:w="8850" w:type="dxa"/>
          </w:tcPr>
          <w:p w14:paraId="3906DF61" w14:textId="77777777" w:rsidR="008A26F4" w:rsidRPr="009940E0" w:rsidRDefault="008A26F4" w:rsidP="008A26F4">
            <w:pPr>
              <w:pStyle w:val="NoSpacing"/>
              <w:spacing w:line="360" w:lineRule="auto"/>
              <w:rPr>
                <w:rFonts w:ascii="Arial" w:hAnsi="Arial" w:cs="Arial"/>
                <w:color w:val="FF0000"/>
                <w:sz w:val="20"/>
                <w:szCs w:val="20"/>
              </w:rPr>
            </w:pPr>
            <w:r w:rsidRPr="009940E0">
              <w:rPr>
                <w:rFonts w:ascii="Arial" w:hAnsi="Arial" w:cs="Arial"/>
                <w:color w:val="FF0000"/>
                <w:sz w:val="20"/>
                <w:szCs w:val="20"/>
              </w:rPr>
              <w:t>give the tenderer an opportunity to make representations within 14 days as to why the tender may not be disqualified or, if the tender has already been awarded to the tenderer, the contract should not be terminated in whole or in part.</w:t>
            </w:r>
          </w:p>
        </w:tc>
      </w:tr>
      <w:tr w:rsidR="008A26F4" w:rsidRPr="009940E0" w14:paraId="6D7EB8B7" w14:textId="77777777" w:rsidTr="00196543">
        <w:tc>
          <w:tcPr>
            <w:tcW w:w="1356" w:type="dxa"/>
          </w:tcPr>
          <w:p w14:paraId="3C025E5D" w14:textId="7A0FD62A" w:rsidR="008A26F4" w:rsidRPr="009940E0" w:rsidRDefault="00867210" w:rsidP="008A26F4">
            <w:pPr>
              <w:pStyle w:val="NoSpacing"/>
              <w:spacing w:line="360" w:lineRule="auto"/>
              <w:rPr>
                <w:rFonts w:ascii="Britannic Bold" w:hAnsi="Britannic Bold"/>
                <w:sz w:val="20"/>
                <w:szCs w:val="20"/>
              </w:rPr>
            </w:pPr>
            <w:r>
              <w:rPr>
                <w:rFonts w:ascii="Britannic Bold" w:hAnsi="Britannic Bold"/>
                <w:sz w:val="20"/>
                <w:szCs w:val="20"/>
              </w:rPr>
              <w:lastRenderedPageBreak/>
              <w:t>13.1</w:t>
            </w:r>
            <w:r w:rsidR="00FC2B51">
              <w:rPr>
                <w:rFonts w:ascii="Britannic Bold" w:hAnsi="Britannic Bold"/>
                <w:sz w:val="20"/>
                <w:szCs w:val="20"/>
              </w:rPr>
              <w:t>2</w:t>
            </w:r>
            <w:r w:rsidR="00B7410E">
              <w:rPr>
                <w:rFonts w:ascii="Britannic Bold" w:hAnsi="Britannic Bold"/>
                <w:sz w:val="20"/>
                <w:szCs w:val="20"/>
              </w:rPr>
              <w:t>.2</w:t>
            </w:r>
          </w:p>
        </w:tc>
        <w:tc>
          <w:tcPr>
            <w:tcW w:w="8850" w:type="dxa"/>
          </w:tcPr>
          <w:p w14:paraId="41EAF325" w14:textId="77777777" w:rsidR="008A26F4" w:rsidRPr="009940E0" w:rsidRDefault="008A26F4" w:rsidP="00B7410E">
            <w:pPr>
              <w:pStyle w:val="NoSpacing"/>
              <w:spacing w:line="360" w:lineRule="auto"/>
              <w:rPr>
                <w:rFonts w:ascii="Arial" w:hAnsi="Arial" w:cs="Arial"/>
                <w:color w:val="FF0000"/>
                <w:sz w:val="20"/>
                <w:szCs w:val="20"/>
              </w:rPr>
            </w:pPr>
            <w:r w:rsidRPr="009940E0">
              <w:rPr>
                <w:rFonts w:ascii="Arial" w:hAnsi="Arial" w:cs="Arial"/>
                <w:color w:val="FF0000"/>
                <w:sz w:val="20"/>
                <w:szCs w:val="20"/>
              </w:rPr>
              <w:t>After considering the representations</w:t>
            </w:r>
            <w:r w:rsidR="00B7410E">
              <w:rPr>
                <w:rFonts w:ascii="Arial" w:hAnsi="Arial" w:cs="Arial"/>
                <w:color w:val="FF0000"/>
                <w:sz w:val="20"/>
                <w:szCs w:val="20"/>
              </w:rPr>
              <w:t xml:space="preserve"> referred to in subregulation 13.13.1.2</w:t>
            </w:r>
            <w:r w:rsidRPr="009940E0">
              <w:rPr>
                <w:rFonts w:ascii="Arial" w:hAnsi="Arial" w:cs="Arial"/>
                <w:color w:val="FF0000"/>
                <w:sz w:val="20"/>
                <w:szCs w:val="20"/>
              </w:rPr>
              <w:t>, the organ of state may, if it concludes that such information is false—</w:t>
            </w:r>
          </w:p>
        </w:tc>
      </w:tr>
      <w:tr w:rsidR="008A26F4" w:rsidRPr="009940E0" w14:paraId="7312DAAA" w14:textId="77777777" w:rsidTr="00196543">
        <w:tc>
          <w:tcPr>
            <w:tcW w:w="1356" w:type="dxa"/>
          </w:tcPr>
          <w:p w14:paraId="3181425C" w14:textId="752DC2C8" w:rsidR="008A26F4" w:rsidRPr="009940E0" w:rsidRDefault="00FC2B51" w:rsidP="008A26F4">
            <w:pPr>
              <w:pStyle w:val="NoSpacing"/>
              <w:spacing w:line="360" w:lineRule="auto"/>
              <w:rPr>
                <w:rFonts w:ascii="Britannic Bold" w:hAnsi="Britannic Bold"/>
                <w:sz w:val="20"/>
                <w:szCs w:val="20"/>
              </w:rPr>
            </w:pPr>
            <w:r>
              <w:rPr>
                <w:rFonts w:ascii="Britannic Bold" w:hAnsi="Britannic Bold"/>
                <w:sz w:val="20"/>
                <w:szCs w:val="20"/>
              </w:rPr>
              <w:t>13.12</w:t>
            </w:r>
            <w:r w:rsidR="00B7410E">
              <w:rPr>
                <w:rFonts w:ascii="Britannic Bold" w:hAnsi="Britannic Bold"/>
                <w:sz w:val="20"/>
                <w:szCs w:val="20"/>
              </w:rPr>
              <w:t>.2.1</w:t>
            </w:r>
          </w:p>
        </w:tc>
        <w:tc>
          <w:tcPr>
            <w:tcW w:w="8850" w:type="dxa"/>
          </w:tcPr>
          <w:p w14:paraId="46DBA341" w14:textId="77777777" w:rsidR="008A26F4" w:rsidRPr="009940E0" w:rsidRDefault="008A26F4" w:rsidP="008A26F4">
            <w:pPr>
              <w:spacing w:line="360" w:lineRule="auto"/>
              <w:contextualSpacing/>
              <w:jc w:val="both"/>
              <w:rPr>
                <w:rFonts w:ascii="Arial" w:hAnsi="Arial" w:cs="Arial"/>
                <w:color w:val="FF0000"/>
                <w:sz w:val="20"/>
                <w:szCs w:val="20"/>
              </w:rPr>
            </w:pPr>
            <w:r w:rsidRPr="009940E0">
              <w:rPr>
                <w:rFonts w:ascii="Arial" w:hAnsi="Arial" w:cs="Arial"/>
                <w:color w:val="FF0000"/>
                <w:sz w:val="20"/>
                <w:szCs w:val="20"/>
              </w:rPr>
              <w:t>disqualify the tenderer or terminate the contract in whole or in part; and</w:t>
            </w:r>
          </w:p>
        </w:tc>
      </w:tr>
      <w:tr w:rsidR="008A26F4" w:rsidRPr="009940E0" w14:paraId="7A0BD4C9" w14:textId="77777777" w:rsidTr="00196543">
        <w:tc>
          <w:tcPr>
            <w:tcW w:w="1356" w:type="dxa"/>
          </w:tcPr>
          <w:p w14:paraId="355B94BC" w14:textId="49F6EBC3" w:rsidR="008A26F4" w:rsidRPr="009940E0" w:rsidRDefault="00FC2B51" w:rsidP="002E7D3D">
            <w:pPr>
              <w:pStyle w:val="NoSpacing"/>
              <w:spacing w:line="360" w:lineRule="auto"/>
              <w:rPr>
                <w:rFonts w:ascii="Britannic Bold" w:hAnsi="Britannic Bold"/>
                <w:sz w:val="20"/>
                <w:szCs w:val="20"/>
              </w:rPr>
            </w:pPr>
            <w:r>
              <w:rPr>
                <w:rFonts w:ascii="Britannic Bold" w:hAnsi="Britannic Bold"/>
                <w:sz w:val="20"/>
                <w:szCs w:val="20"/>
              </w:rPr>
              <w:t>13.12</w:t>
            </w:r>
            <w:r w:rsidR="00B7410E">
              <w:rPr>
                <w:rFonts w:ascii="Britannic Bold" w:hAnsi="Britannic Bold"/>
                <w:sz w:val="20"/>
                <w:szCs w:val="20"/>
              </w:rPr>
              <w:t>.2.</w:t>
            </w:r>
            <w:r w:rsidR="002E7D3D">
              <w:rPr>
                <w:rFonts w:ascii="Britannic Bold" w:hAnsi="Britannic Bold"/>
                <w:sz w:val="20"/>
                <w:szCs w:val="20"/>
              </w:rPr>
              <w:t>2</w:t>
            </w:r>
          </w:p>
        </w:tc>
        <w:tc>
          <w:tcPr>
            <w:tcW w:w="8850" w:type="dxa"/>
          </w:tcPr>
          <w:p w14:paraId="1565B635" w14:textId="77777777" w:rsidR="008A26F4" w:rsidRPr="009940E0" w:rsidRDefault="008A26F4" w:rsidP="008A26F4">
            <w:pPr>
              <w:spacing w:line="360" w:lineRule="auto"/>
              <w:contextualSpacing/>
              <w:jc w:val="both"/>
              <w:rPr>
                <w:rFonts w:ascii="Arial" w:hAnsi="Arial" w:cs="Arial"/>
                <w:color w:val="FF0000"/>
                <w:sz w:val="20"/>
                <w:szCs w:val="20"/>
              </w:rPr>
            </w:pPr>
            <w:r w:rsidRPr="009940E0">
              <w:rPr>
                <w:rFonts w:ascii="Arial" w:hAnsi="Arial" w:cs="Arial"/>
                <w:color w:val="FF0000"/>
                <w:sz w:val="20"/>
                <w:szCs w:val="20"/>
              </w:rPr>
              <w:t>if applicable, claim damages from the tenderer.</w:t>
            </w:r>
          </w:p>
        </w:tc>
      </w:tr>
      <w:tr w:rsidR="008A26F4" w:rsidRPr="000F38DF" w14:paraId="478581FD" w14:textId="77777777" w:rsidTr="00196543">
        <w:tc>
          <w:tcPr>
            <w:tcW w:w="1356" w:type="dxa"/>
          </w:tcPr>
          <w:p w14:paraId="32EF1270"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18A3306D" w14:textId="77777777" w:rsidR="008A26F4" w:rsidRPr="000F38DF" w:rsidRDefault="008A26F4" w:rsidP="008A26F4">
            <w:pPr>
              <w:spacing w:line="360" w:lineRule="auto"/>
              <w:contextualSpacing/>
              <w:jc w:val="both"/>
              <w:rPr>
                <w:rFonts w:ascii="Britannic Bold" w:hAnsi="Britannic Bold" w:cs="Arial"/>
                <w:sz w:val="20"/>
                <w:szCs w:val="20"/>
              </w:rPr>
            </w:pPr>
          </w:p>
        </w:tc>
      </w:tr>
      <w:tr w:rsidR="009940E0" w:rsidRPr="000F38DF" w14:paraId="3981B91A" w14:textId="77777777" w:rsidTr="00196543">
        <w:tc>
          <w:tcPr>
            <w:tcW w:w="1356" w:type="dxa"/>
          </w:tcPr>
          <w:p w14:paraId="67D8B02F" w14:textId="1DE97B76" w:rsidR="009940E0" w:rsidRDefault="00FC2B51" w:rsidP="008A26F4">
            <w:pPr>
              <w:pStyle w:val="NoSpacing"/>
              <w:spacing w:line="360" w:lineRule="auto"/>
              <w:rPr>
                <w:rFonts w:ascii="Britannic Bold" w:hAnsi="Britannic Bold"/>
                <w:sz w:val="20"/>
                <w:szCs w:val="20"/>
              </w:rPr>
            </w:pPr>
            <w:r>
              <w:rPr>
                <w:rFonts w:ascii="Britannic Bold" w:hAnsi="Britannic Bold"/>
                <w:sz w:val="20"/>
                <w:szCs w:val="20"/>
              </w:rPr>
              <w:t>13.13</w:t>
            </w:r>
          </w:p>
        </w:tc>
        <w:tc>
          <w:tcPr>
            <w:tcW w:w="8850" w:type="dxa"/>
          </w:tcPr>
          <w:p w14:paraId="7EEBDCC7" w14:textId="77777777" w:rsidR="009940E0" w:rsidRPr="000F38DF" w:rsidRDefault="009940E0" w:rsidP="008A26F4">
            <w:pPr>
              <w:spacing w:line="360" w:lineRule="auto"/>
              <w:contextualSpacing/>
              <w:jc w:val="both"/>
              <w:rPr>
                <w:rFonts w:ascii="Britannic Bold" w:hAnsi="Britannic Bold" w:cs="Arial"/>
                <w:sz w:val="20"/>
                <w:szCs w:val="20"/>
              </w:rPr>
            </w:pPr>
            <w:r w:rsidRPr="009940E0">
              <w:rPr>
                <w:rFonts w:ascii="Britannic Bold" w:hAnsi="Britannic Bold" w:cs="Arial"/>
                <w:sz w:val="20"/>
                <w:szCs w:val="20"/>
              </w:rPr>
              <w:t>SUBCONT</w:t>
            </w:r>
            <w:r w:rsidR="00B7410E">
              <w:rPr>
                <w:rFonts w:ascii="Britannic Bold" w:hAnsi="Britannic Bold" w:cs="Arial"/>
                <w:sz w:val="20"/>
                <w:szCs w:val="20"/>
              </w:rPr>
              <w:t>RACTING</w:t>
            </w:r>
          </w:p>
        </w:tc>
      </w:tr>
      <w:tr w:rsidR="009940E0" w:rsidRPr="009940E0" w14:paraId="4A06075F" w14:textId="77777777" w:rsidTr="00196543">
        <w:tc>
          <w:tcPr>
            <w:tcW w:w="1356" w:type="dxa"/>
          </w:tcPr>
          <w:p w14:paraId="40A6E932" w14:textId="7A29DA00" w:rsidR="009940E0" w:rsidRPr="009940E0" w:rsidRDefault="00B7410E" w:rsidP="008A26F4">
            <w:pPr>
              <w:pStyle w:val="NoSpacing"/>
              <w:spacing w:line="360" w:lineRule="auto"/>
              <w:rPr>
                <w:rFonts w:ascii="Britannic Bold" w:hAnsi="Britannic Bold"/>
                <w:sz w:val="20"/>
                <w:szCs w:val="20"/>
              </w:rPr>
            </w:pPr>
            <w:r>
              <w:rPr>
                <w:rFonts w:ascii="Britannic Bold" w:hAnsi="Britannic Bold"/>
                <w:sz w:val="20"/>
                <w:szCs w:val="20"/>
              </w:rPr>
              <w:t>13</w:t>
            </w:r>
            <w:r w:rsidR="00FC2B51">
              <w:rPr>
                <w:rFonts w:ascii="Britannic Bold" w:hAnsi="Britannic Bold"/>
                <w:sz w:val="20"/>
                <w:szCs w:val="20"/>
              </w:rPr>
              <w:t>.13</w:t>
            </w:r>
            <w:r w:rsidR="00CE4D3A">
              <w:rPr>
                <w:rFonts w:ascii="Britannic Bold" w:hAnsi="Britannic Bold"/>
                <w:sz w:val="20"/>
                <w:szCs w:val="20"/>
              </w:rPr>
              <w:t>.1</w:t>
            </w:r>
          </w:p>
        </w:tc>
        <w:tc>
          <w:tcPr>
            <w:tcW w:w="8850" w:type="dxa"/>
          </w:tcPr>
          <w:p w14:paraId="5E4CF954" w14:textId="77777777" w:rsidR="009940E0" w:rsidRPr="009940E0" w:rsidRDefault="009940E0" w:rsidP="008A26F4">
            <w:pPr>
              <w:spacing w:line="360" w:lineRule="auto"/>
              <w:contextualSpacing/>
              <w:jc w:val="both"/>
              <w:rPr>
                <w:rFonts w:ascii="Arial" w:hAnsi="Arial" w:cs="Arial"/>
                <w:sz w:val="20"/>
                <w:szCs w:val="20"/>
              </w:rPr>
            </w:pPr>
            <w:r w:rsidRPr="009940E0">
              <w:rPr>
                <w:rFonts w:ascii="Arial" w:hAnsi="Arial" w:cs="Arial"/>
                <w:sz w:val="20"/>
                <w:szCs w:val="20"/>
              </w:rPr>
              <w:t>If feasible to subcontract for a contract above R30 Million, an organ of state must apply subcontracting to advance designated groups;</w:t>
            </w:r>
          </w:p>
        </w:tc>
      </w:tr>
      <w:tr w:rsidR="009940E0" w:rsidRPr="009940E0" w14:paraId="108A1C85" w14:textId="77777777" w:rsidTr="00196543">
        <w:tc>
          <w:tcPr>
            <w:tcW w:w="1356" w:type="dxa"/>
          </w:tcPr>
          <w:p w14:paraId="6455AB04" w14:textId="76DD8658" w:rsidR="009940E0" w:rsidRPr="009940E0" w:rsidRDefault="00FC2B51" w:rsidP="008A26F4">
            <w:pPr>
              <w:pStyle w:val="NoSpacing"/>
              <w:spacing w:line="360" w:lineRule="auto"/>
              <w:rPr>
                <w:rFonts w:ascii="Britannic Bold" w:hAnsi="Britannic Bold"/>
                <w:sz w:val="20"/>
                <w:szCs w:val="20"/>
              </w:rPr>
            </w:pPr>
            <w:r>
              <w:rPr>
                <w:rFonts w:ascii="Britannic Bold" w:hAnsi="Britannic Bold"/>
                <w:sz w:val="20"/>
                <w:szCs w:val="20"/>
              </w:rPr>
              <w:t>13.13</w:t>
            </w:r>
            <w:r w:rsidR="00CE4D3A">
              <w:rPr>
                <w:rFonts w:ascii="Britannic Bold" w:hAnsi="Britannic Bold"/>
                <w:sz w:val="20"/>
                <w:szCs w:val="20"/>
              </w:rPr>
              <w:t>.2</w:t>
            </w:r>
          </w:p>
        </w:tc>
        <w:tc>
          <w:tcPr>
            <w:tcW w:w="8850" w:type="dxa"/>
          </w:tcPr>
          <w:p w14:paraId="458E9AAF" w14:textId="5B7DD569" w:rsidR="009940E0" w:rsidRDefault="009940E0" w:rsidP="00CE4D3A">
            <w:pPr>
              <w:spacing w:line="360" w:lineRule="auto"/>
              <w:contextualSpacing/>
              <w:jc w:val="both"/>
              <w:rPr>
                <w:rFonts w:ascii="Arial" w:hAnsi="Arial" w:cs="Arial"/>
                <w:sz w:val="20"/>
                <w:szCs w:val="20"/>
              </w:rPr>
            </w:pPr>
            <w:r w:rsidRPr="009940E0">
              <w:rPr>
                <w:rFonts w:ascii="Arial" w:hAnsi="Arial" w:cs="Arial"/>
                <w:sz w:val="20"/>
                <w:szCs w:val="20"/>
              </w:rPr>
              <w:t>If the municipality applies subcontracting as c</w:t>
            </w:r>
            <w:r w:rsidR="00CE4D3A">
              <w:rPr>
                <w:rFonts w:ascii="Arial" w:hAnsi="Arial" w:cs="Arial"/>
                <w:sz w:val="20"/>
                <w:szCs w:val="20"/>
              </w:rPr>
              <w:t xml:space="preserve">ontemplated in sub-regulation </w:t>
            </w:r>
            <w:r w:rsidR="00CE4D3A" w:rsidRPr="00986B61">
              <w:rPr>
                <w:rFonts w:ascii="Arial" w:hAnsi="Arial" w:cs="Arial"/>
                <w:sz w:val="20"/>
                <w:szCs w:val="20"/>
              </w:rPr>
              <w:t>13.1</w:t>
            </w:r>
            <w:r w:rsidR="00355960" w:rsidRPr="00986B61">
              <w:rPr>
                <w:rFonts w:ascii="Arial" w:hAnsi="Arial" w:cs="Arial"/>
                <w:sz w:val="20"/>
                <w:szCs w:val="20"/>
              </w:rPr>
              <w:t>3</w:t>
            </w:r>
            <w:r w:rsidR="00CE4D3A" w:rsidRPr="00986B61">
              <w:rPr>
                <w:rFonts w:ascii="Arial" w:hAnsi="Arial" w:cs="Arial"/>
                <w:sz w:val="20"/>
                <w:szCs w:val="20"/>
              </w:rPr>
              <w:t>.1</w:t>
            </w:r>
            <w:r w:rsidRPr="00986B61">
              <w:rPr>
                <w:rFonts w:ascii="Arial" w:hAnsi="Arial" w:cs="Arial"/>
                <w:sz w:val="20"/>
                <w:szCs w:val="20"/>
              </w:rPr>
              <w:t>,</w:t>
            </w:r>
            <w:r w:rsidRPr="009940E0">
              <w:rPr>
                <w:rFonts w:ascii="Arial" w:hAnsi="Arial" w:cs="Arial"/>
                <w:sz w:val="20"/>
                <w:szCs w:val="20"/>
              </w:rPr>
              <w:t xml:space="preserve"> the municipality must advertise the tender with a specific tendering condition that the successful bidder must subcontract a minimum of 30% of the value of the contract to an EME or QSE with at least 51% owned by black people, youth, women, people with disabilities, people living in under-developed areas of townships.</w:t>
            </w:r>
          </w:p>
          <w:p w14:paraId="0AD10A70" w14:textId="77777777" w:rsidR="00CE4D3A" w:rsidRPr="009940E0" w:rsidRDefault="00CE4D3A" w:rsidP="00CE4D3A">
            <w:pPr>
              <w:spacing w:line="360" w:lineRule="auto"/>
              <w:contextualSpacing/>
              <w:jc w:val="both"/>
              <w:rPr>
                <w:rFonts w:ascii="Arial" w:hAnsi="Arial" w:cs="Arial"/>
                <w:sz w:val="20"/>
                <w:szCs w:val="20"/>
              </w:rPr>
            </w:pPr>
          </w:p>
        </w:tc>
      </w:tr>
      <w:tr w:rsidR="009940E0" w:rsidRPr="000F38DF" w14:paraId="1C7FBDF6" w14:textId="77777777" w:rsidTr="00196543">
        <w:tc>
          <w:tcPr>
            <w:tcW w:w="1356" w:type="dxa"/>
          </w:tcPr>
          <w:p w14:paraId="1D74C5C7" w14:textId="54F3F77B" w:rsidR="009940E0" w:rsidRDefault="00FC2B51" w:rsidP="008A26F4">
            <w:pPr>
              <w:pStyle w:val="NoSpacing"/>
              <w:spacing w:line="360" w:lineRule="auto"/>
              <w:rPr>
                <w:rFonts w:ascii="Britannic Bold" w:hAnsi="Britannic Bold"/>
                <w:sz w:val="20"/>
                <w:szCs w:val="20"/>
              </w:rPr>
            </w:pPr>
            <w:r>
              <w:rPr>
                <w:rFonts w:ascii="Britannic Bold" w:hAnsi="Britannic Bold"/>
                <w:sz w:val="20"/>
                <w:szCs w:val="20"/>
              </w:rPr>
              <w:t>13.14</w:t>
            </w:r>
          </w:p>
        </w:tc>
        <w:tc>
          <w:tcPr>
            <w:tcW w:w="8850" w:type="dxa"/>
          </w:tcPr>
          <w:p w14:paraId="23D42442" w14:textId="77777777" w:rsidR="009940E0" w:rsidRPr="000F38DF" w:rsidRDefault="00CE4D3A" w:rsidP="008A26F4">
            <w:pPr>
              <w:spacing w:line="360" w:lineRule="auto"/>
              <w:contextualSpacing/>
              <w:jc w:val="both"/>
              <w:rPr>
                <w:rFonts w:ascii="Britannic Bold" w:hAnsi="Britannic Bold" w:cs="Arial"/>
                <w:sz w:val="20"/>
                <w:szCs w:val="20"/>
              </w:rPr>
            </w:pPr>
            <w:r w:rsidRPr="00CE4D3A">
              <w:rPr>
                <w:rFonts w:ascii="Britannic Bold" w:hAnsi="Britannic Bold" w:cs="Arial"/>
                <w:sz w:val="20"/>
                <w:szCs w:val="20"/>
              </w:rPr>
              <w:t>CONDITIONS RELATING TO THE GRANTING OF PREFERENCES</w:t>
            </w:r>
          </w:p>
        </w:tc>
      </w:tr>
      <w:tr w:rsidR="00CE4D3A" w:rsidRPr="000F38DF" w14:paraId="11DB96F4" w14:textId="77777777" w:rsidTr="00196543">
        <w:tc>
          <w:tcPr>
            <w:tcW w:w="1356" w:type="dxa"/>
          </w:tcPr>
          <w:p w14:paraId="6BA752DE" w14:textId="322AC532" w:rsidR="00CE4D3A" w:rsidRDefault="00FC2B51" w:rsidP="008A26F4">
            <w:pPr>
              <w:pStyle w:val="NoSpacing"/>
              <w:spacing w:line="360" w:lineRule="auto"/>
              <w:rPr>
                <w:rFonts w:ascii="Britannic Bold" w:hAnsi="Britannic Bold"/>
                <w:sz w:val="20"/>
                <w:szCs w:val="20"/>
              </w:rPr>
            </w:pPr>
            <w:r>
              <w:rPr>
                <w:rFonts w:ascii="Britannic Bold" w:hAnsi="Britannic Bold"/>
                <w:sz w:val="20"/>
                <w:szCs w:val="20"/>
              </w:rPr>
              <w:t>13.14</w:t>
            </w:r>
            <w:r w:rsidR="00CE4D3A">
              <w:rPr>
                <w:rFonts w:ascii="Britannic Bold" w:hAnsi="Britannic Bold"/>
                <w:sz w:val="20"/>
                <w:szCs w:val="20"/>
              </w:rPr>
              <w:t>.1</w:t>
            </w:r>
          </w:p>
        </w:tc>
        <w:tc>
          <w:tcPr>
            <w:tcW w:w="8850" w:type="dxa"/>
          </w:tcPr>
          <w:p w14:paraId="0D22F9F3" w14:textId="77777777" w:rsidR="00CE4D3A" w:rsidRPr="00CE4D3A" w:rsidRDefault="00CE4D3A" w:rsidP="008A26F4">
            <w:pPr>
              <w:spacing w:line="360" w:lineRule="auto"/>
              <w:contextualSpacing/>
              <w:jc w:val="both"/>
              <w:rPr>
                <w:rFonts w:ascii="Arial" w:hAnsi="Arial" w:cs="Arial"/>
                <w:sz w:val="20"/>
                <w:szCs w:val="20"/>
              </w:rPr>
            </w:pPr>
            <w:r w:rsidRPr="00CE4D3A">
              <w:rPr>
                <w:rFonts w:ascii="Arial" w:hAnsi="Arial" w:cs="Arial"/>
                <w:sz w:val="20"/>
                <w:szCs w:val="20"/>
              </w:rPr>
              <w:t>Bidders must, in the manner stipulated in the bid documentation, declare that:</w:t>
            </w:r>
          </w:p>
        </w:tc>
      </w:tr>
      <w:tr w:rsidR="00CE4D3A" w:rsidRPr="000F38DF" w14:paraId="73E26CB9" w14:textId="77777777" w:rsidTr="00196543">
        <w:tc>
          <w:tcPr>
            <w:tcW w:w="1356" w:type="dxa"/>
          </w:tcPr>
          <w:p w14:paraId="303AC08B" w14:textId="50A47AD8" w:rsidR="00CE4D3A" w:rsidRDefault="00FC2B51" w:rsidP="008A26F4">
            <w:pPr>
              <w:pStyle w:val="NoSpacing"/>
              <w:spacing w:line="360" w:lineRule="auto"/>
              <w:rPr>
                <w:rFonts w:ascii="Britannic Bold" w:hAnsi="Britannic Bold"/>
                <w:sz w:val="20"/>
                <w:szCs w:val="20"/>
              </w:rPr>
            </w:pPr>
            <w:r>
              <w:rPr>
                <w:rFonts w:ascii="Britannic Bold" w:hAnsi="Britannic Bold"/>
                <w:sz w:val="20"/>
                <w:szCs w:val="20"/>
              </w:rPr>
              <w:t>13.14</w:t>
            </w:r>
            <w:r w:rsidR="00CE4D3A">
              <w:rPr>
                <w:rFonts w:ascii="Britannic Bold" w:hAnsi="Britannic Bold"/>
                <w:sz w:val="20"/>
                <w:szCs w:val="20"/>
              </w:rPr>
              <w:t>.1.1</w:t>
            </w:r>
          </w:p>
        </w:tc>
        <w:tc>
          <w:tcPr>
            <w:tcW w:w="8850" w:type="dxa"/>
          </w:tcPr>
          <w:p w14:paraId="58F96D49" w14:textId="77777777" w:rsidR="00CE4D3A" w:rsidRPr="00CE4D3A" w:rsidRDefault="00CE4D3A" w:rsidP="008A26F4">
            <w:pPr>
              <w:spacing w:line="360" w:lineRule="auto"/>
              <w:contextualSpacing/>
              <w:jc w:val="both"/>
              <w:rPr>
                <w:rFonts w:ascii="Arial" w:hAnsi="Arial" w:cs="Arial"/>
                <w:sz w:val="20"/>
                <w:szCs w:val="20"/>
              </w:rPr>
            </w:pPr>
            <w:r w:rsidRPr="00CE4D3A">
              <w:rPr>
                <w:rFonts w:ascii="Arial" w:hAnsi="Arial" w:cs="Arial"/>
                <w:sz w:val="20"/>
                <w:szCs w:val="20"/>
              </w:rPr>
              <w:t>the information provided is true and correct;</w:t>
            </w:r>
          </w:p>
        </w:tc>
      </w:tr>
      <w:tr w:rsidR="009940E0" w:rsidRPr="000F38DF" w14:paraId="4853159D" w14:textId="77777777" w:rsidTr="00196543">
        <w:tc>
          <w:tcPr>
            <w:tcW w:w="1356" w:type="dxa"/>
          </w:tcPr>
          <w:p w14:paraId="5071E1ED" w14:textId="17055C8A" w:rsidR="009940E0" w:rsidRDefault="00FC2B51" w:rsidP="008A26F4">
            <w:pPr>
              <w:pStyle w:val="NoSpacing"/>
              <w:spacing w:line="360" w:lineRule="auto"/>
              <w:rPr>
                <w:rFonts w:ascii="Britannic Bold" w:hAnsi="Britannic Bold"/>
                <w:sz w:val="20"/>
                <w:szCs w:val="20"/>
              </w:rPr>
            </w:pPr>
            <w:r>
              <w:rPr>
                <w:rFonts w:ascii="Britannic Bold" w:hAnsi="Britannic Bold"/>
                <w:sz w:val="20"/>
                <w:szCs w:val="20"/>
              </w:rPr>
              <w:t>13.14</w:t>
            </w:r>
            <w:r w:rsidR="00CE4D3A">
              <w:rPr>
                <w:rFonts w:ascii="Britannic Bold" w:hAnsi="Britannic Bold"/>
                <w:sz w:val="20"/>
                <w:szCs w:val="20"/>
              </w:rPr>
              <w:t>.1.2</w:t>
            </w:r>
          </w:p>
        </w:tc>
        <w:tc>
          <w:tcPr>
            <w:tcW w:w="8850" w:type="dxa"/>
          </w:tcPr>
          <w:p w14:paraId="3BF53084" w14:textId="77777777" w:rsidR="009940E0" w:rsidRPr="00CE4D3A" w:rsidRDefault="00CE4D3A" w:rsidP="008A26F4">
            <w:pPr>
              <w:spacing w:line="360" w:lineRule="auto"/>
              <w:contextualSpacing/>
              <w:jc w:val="both"/>
              <w:rPr>
                <w:rFonts w:ascii="Arial" w:hAnsi="Arial" w:cs="Arial"/>
                <w:sz w:val="20"/>
                <w:szCs w:val="20"/>
              </w:rPr>
            </w:pPr>
            <w:r w:rsidRPr="00CE4D3A">
              <w:rPr>
                <w:rFonts w:ascii="Arial" w:hAnsi="Arial" w:cs="Arial"/>
                <w:sz w:val="20"/>
                <w:szCs w:val="20"/>
              </w:rPr>
              <w:t>the signatory to the bid document is duly authorised; and</w:t>
            </w:r>
          </w:p>
        </w:tc>
      </w:tr>
      <w:tr w:rsidR="00CE4D3A" w:rsidRPr="000F38DF" w14:paraId="7C3826E7" w14:textId="77777777" w:rsidTr="00196543">
        <w:tc>
          <w:tcPr>
            <w:tcW w:w="1356" w:type="dxa"/>
          </w:tcPr>
          <w:p w14:paraId="367103D3" w14:textId="5E6C4E34" w:rsidR="00CE4D3A" w:rsidRDefault="00FC2B51" w:rsidP="008A26F4">
            <w:pPr>
              <w:pStyle w:val="NoSpacing"/>
              <w:spacing w:line="360" w:lineRule="auto"/>
              <w:rPr>
                <w:rFonts w:ascii="Britannic Bold" w:hAnsi="Britannic Bold"/>
                <w:sz w:val="20"/>
                <w:szCs w:val="20"/>
              </w:rPr>
            </w:pPr>
            <w:r>
              <w:rPr>
                <w:rFonts w:ascii="Britannic Bold" w:hAnsi="Britannic Bold"/>
                <w:sz w:val="20"/>
                <w:szCs w:val="20"/>
              </w:rPr>
              <w:t>13.14</w:t>
            </w:r>
            <w:r w:rsidR="00CE4D3A">
              <w:rPr>
                <w:rFonts w:ascii="Britannic Bold" w:hAnsi="Britannic Bold"/>
                <w:sz w:val="20"/>
                <w:szCs w:val="20"/>
              </w:rPr>
              <w:t>.1.3</w:t>
            </w:r>
          </w:p>
        </w:tc>
        <w:tc>
          <w:tcPr>
            <w:tcW w:w="8850" w:type="dxa"/>
          </w:tcPr>
          <w:p w14:paraId="28AC7CB0" w14:textId="77777777" w:rsidR="00CE4D3A" w:rsidRPr="00CE4D3A" w:rsidRDefault="00CE4D3A" w:rsidP="008A26F4">
            <w:pPr>
              <w:spacing w:line="360" w:lineRule="auto"/>
              <w:contextualSpacing/>
              <w:jc w:val="both"/>
              <w:rPr>
                <w:rFonts w:ascii="Arial" w:hAnsi="Arial" w:cs="Arial"/>
                <w:sz w:val="20"/>
                <w:szCs w:val="20"/>
              </w:rPr>
            </w:pPr>
            <w:r w:rsidRPr="00CE4D3A">
              <w:rPr>
                <w:rFonts w:ascii="Arial" w:hAnsi="Arial" w:cs="Arial"/>
                <w:sz w:val="20"/>
                <w:szCs w:val="20"/>
              </w:rPr>
              <w:t>documentary proof regarding any bidding issue will, when required, be submitted to the satisfaction of the Municipality.</w:t>
            </w:r>
          </w:p>
        </w:tc>
      </w:tr>
      <w:tr w:rsidR="00CE4D3A" w:rsidRPr="000F38DF" w14:paraId="4203BCB0" w14:textId="77777777" w:rsidTr="00196543">
        <w:tc>
          <w:tcPr>
            <w:tcW w:w="1356" w:type="dxa"/>
          </w:tcPr>
          <w:p w14:paraId="11396A40" w14:textId="5AA1BF56" w:rsidR="00CE4D3A" w:rsidRDefault="00FC2B51" w:rsidP="008A26F4">
            <w:pPr>
              <w:pStyle w:val="NoSpacing"/>
              <w:spacing w:line="360" w:lineRule="auto"/>
              <w:rPr>
                <w:rFonts w:ascii="Britannic Bold" w:hAnsi="Britannic Bold"/>
                <w:sz w:val="20"/>
                <w:szCs w:val="20"/>
              </w:rPr>
            </w:pPr>
            <w:r>
              <w:rPr>
                <w:rFonts w:ascii="Britannic Bold" w:hAnsi="Britannic Bold"/>
                <w:sz w:val="20"/>
                <w:szCs w:val="20"/>
              </w:rPr>
              <w:t>13.14</w:t>
            </w:r>
            <w:r w:rsidR="00CE4D3A">
              <w:rPr>
                <w:rFonts w:ascii="Britannic Bold" w:hAnsi="Britannic Bold"/>
                <w:sz w:val="20"/>
                <w:szCs w:val="20"/>
              </w:rPr>
              <w:t>.2</w:t>
            </w:r>
          </w:p>
        </w:tc>
        <w:tc>
          <w:tcPr>
            <w:tcW w:w="8850" w:type="dxa"/>
          </w:tcPr>
          <w:p w14:paraId="62ADD651" w14:textId="77777777" w:rsidR="00CE4D3A" w:rsidRPr="00CE4D3A" w:rsidRDefault="00CE4D3A" w:rsidP="008A26F4">
            <w:pPr>
              <w:spacing w:line="360" w:lineRule="auto"/>
              <w:contextualSpacing/>
              <w:jc w:val="both"/>
              <w:rPr>
                <w:rFonts w:ascii="Arial" w:hAnsi="Arial" w:cs="Arial"/>
                <w:sz w:val="20"/>
                <w:szCs w:val="20"/>
              </w:rPr>
            </w:pPr>
            <w:r w:rsidRPr="00CE4D3A">
              <w:rPr>
                <w:rFonts w:ascii="Arial" w:hAnsi="Arial" w:cs="Arial"/>
                <w:sz w:val="20"/>
                <w:szCs w:val="20"/>
              </w:rPr>
              <w:t>Only bidders who have completed and signed the necessary declarations may be considered.</w:t>
            </w:r>
          </w:p>
        </w:tc>
      </w:tr>
      <w:tr w:rsidR="00E322D2" w:rsidRPr="000F38DF" w14:paraId="5242F7C8" w14:textId="77777777" w:rsidTr="00196543">
        <w:tc>
          <w:tcPr>
            <w:tcW w:w="1356" w:type="dxa"/>
          </w:tcPr>
          <w:p w14:paraId="246A8EEB" w14:textId="028F84EE" w:rsidR="00E322D2" w:rsidRDefault="00FC2B51" w:rsidP="008A26F4">
            <w:pPr>
              <w:pStyle w:val="NoSpacing"/>
              <w:spacing w:line="360" w:lineRule="auto"/>
              <w:rPr>
                <w:rFonts w:ascii="Britannic Bold" w:hAnsi="Britannic Bold"/>
                <w:sz w:val="20"/>
                <w:szCs w:val="20"/>
              </w:rPr>
            </w:pPr>
            <w:r>
              <w:rPr>
                <w:rFonts w:ascii="Britannic Bold" w:hAnsi="Britannic Bold"/>
                <w:sz w:val="20"/>
                <w:szCs w:val="20"/>
              </w:rPr>
              <w:t>13.14</w:t>
            </w:r>
            <w:r w:rsidR="00CE4D3A">
              <w:rPr>
                <w:rFonts w:ascii="Britannic Bold" w:hAnsi="Britannic Bold"/>
                <w:sz w:val="20"/>
                <w:szCs w:val="20"/>
              </w:rPr>
              <w:t>.3</w:t>
            </w:r>
          </w:p>
        </w:tc>
        <w:tc>
          <w:tcPr>
            <w:tcW w:w="8850" w:type="dxa"/>
          </w:tcPr>
          <w:p w14:paraId="26F9A530" w14:textId="77777777" w:rsidR="00E322D2" w:rsidRPr="00CE4D3A" w:rsidRDefault="00CE4D3A" w:rsidP="008A26F4">
            <w:pPr>
              <w:spacing w:line="360" w:lineRule="auto"/>
              <w:contextualSpacing/>
              <w:jc w:val="both"/>
              <w:rPr>
                <w:rFonts w:ascii="Arial" w:hAnsi="Arial" w:cs="Arial"/>
                <w:sz w:val="20"/>
                <w:szCs w:val="20"/>
              </w:rPr>
            </w:pPr>
            <w:r w:rsidRPr="00CE4D3A">
              <w:rPr>
                <w:rFonts w:ascii="Arial" w:hAnsi="Arial" w:cs="Arial"/>
                <w:sz w:val="20"/>
                <w:szCs w:val="20"/>
              </w:rPr>
              <w:t>The Bid Evaluation Committee must, when calculating comparative prices, take into account any discounts which have been offered unconditionally.</w:t>
            </w:r>
          </w:p>
        </w:tc>
      </w:tr>
      <w:tr w:rsidR="00CE4D3A" w:rsidRPr="000F38DF" w14:paraId="03353B66" w14:textId="77777777" w:rsidTr="00196543">
        <w:tc>
          <w:tcPr>
            <w:tcW w:w="1356" w:type="dxa"/>
          </w:tcPr>
          <w:p w14:paraId="6E288939" w14:textId="6E6E52EE" w:rsidR="00CE4D3A" w:rsidRDefault="00FC2B51" w:rsidP="008A26F4">
            <w:pPr>
              <w:pStyle w:val="NoSpacing"/>
              <w:spacing w:line="360" w:lineRule="auto"/>
              <w:rPr>
                <w:rFonts w:ascii="Britannic Bold" w:hAnsi="Britannic Bold"/>
                <w:sz w:val="20"/>
                <w:szCs w:val="20"/>
              </w:rPr>
            </w:pPr>
            <w:r>
              <w:rPr>
                <w:rFonts w:ascii="Britannic Bold" w:hAnsi="Britannic Bold"/>
                <w:sz w:val="20"/>
                <w:szCs w:val="20"/>
              </w:rPr>
              <w:t>13.14</w:t>
            </w:r>
            <w:r w:rsidR="00CE4D3A">
              <w:rPr>
                <w:rFonts w:ascii="Britannic Bold" w:hAnsi="Britannic Bold"/>
                <w:sz w:val="20"/>
                <w:szCs w:val="20"/>
              </w:rPr>
              <w:t>.4</w:t>
            </w:r>
          </w:p>
        </w:tc>
        <w:tc>
          <w:tcPr>
            <w:tcW w:w="8850" w:type="dxa"/>
          </w:tcPr>
          <w:p w14:paraId="24253A2F" w14:textId="77777777" w:rsidR="00CE4D3A" w:rsidRDefault="00CE4D3A" w:rsidP="008A26F4">
            <w:pPr>
              <w:spacing w:line="360" w:lineRule="auto"/>
              <w:contextualSpacing/>
              <w:jc w:val="both"/>
              <w:rPr>
                <w:rFonts w:ascii="Arial" w:hAnsi="Arial" w:cs="Arial"/>
                <w:sz w:val="20"/>
                <w:szCs w:val="20"/>
              </w:rPr>
            </w:pPr>
            <w:r w:rsidRPr="00CE4D3A">
              <w:rPr>
                <w:rFonts w:ascii="Arial" w:hAnsi="Arial" w:cs="Arial"/>
                <w:sz w:val="20"/>
                <w:szCs w:val="20"/>
              </w:rPr>
              <w:t>A discount which has been offered conditionally must, despite not being taken into account for evaluation purposes, be implemented when payment is affected.</w:t>
            </w:r>
          </w:p>
          <w:p w14:paraId="4335D4E5" w14:textId="77777777" w:rsidR="00CE4D3A" w:rsidRPr="00CE4D3A" w:rsidRDefault="00CE4D3A" w:rsidP="008A26F4">
            <w:pPr>
              <w:spacing w:line="360" w:lineRule="auto"/>
              <w:contextualSpacing/>
              <w:jc w:val="both"/>
              <w:rPr>
                <w:rFonts w:ascii="Arial" w:hAnsi="Arial" w:cs="Arial"/>
                <w:sz w:val="20"/>
                <w:szCs w:val="20"/>
              </w:rPr>
            </w:pPr>
          </w:p>
        </w:tc>
      </w:tr>
      <w:tr w:rsidR="008A26F4" w:rsidRPr="000F38DF" w14:paraId="36BD2F37" w14:textId="77777777" w:rsidTr="00196543">
        <w:tc>
          <w:tcPr>
            <w:tcW w:w="1356" w:type="dxa"/>
          </w:tcPr>
          <w:p w14:paraId="2C34623E" w14:textId="72E36D76" w:rsidR="008A26F4" w:rsidRPr="000F38DF" w:rsidRDefault="00CE4D3A" w:rsidP="008A26F4">
            <w:pPr>
              <w:pStyle w:val="NoSpacing"/>
              <w:spacing w:line="360" w:lineRule="auto"/>
              <w:rPr>
                <w:rFonts w:ascii="Britannic Bold" w:hAnsi="Britannic Bold"/>
                <w:sz w:val="20"/>
                <w:szCs w:val="20"/>
              </w:rPr>
            </w:pPr>
            <w:r>
              <w:rPr>
                <w:rFonts w:ascii="Britannic Bold" w:hAnsi="Britannic Bold"/>
                <w:sz w:val="20"/>
                <w:szCs w:val="20"/>
              </w:rPr>
              <w:t>13</w:t>
            </w:r>
            <w:r w:rsidR="00FC2B51">
              <w:rPr>
                <w:rFonts w:ascii="Britannic Bold" w:hAnsi="Britannic Bold"/>
                <w:sz w:val="20"/>
                <w:szCs w:val="20"/>
              </w:rPr>
              <w:t>.15</w:t>
            </w:r>
          </w:p>
        </w:tc>
        <w:tc>
          <w:tcPr>
            <w:tcW w:w="8850" w:type="dxa"/>
          </w:tcPr>
          <w:p w14:paraId="70A9A21D" w14:textId="77777777" w:rsidR="008A26F4" w:rsidRPr="000F38DF" w:rsidRDefault="008A26F4" w:rsidP="008A26F4">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CODES OF GOOD PRACTICE</w:t>
            </w:r>
          </w:p>
        </w:tc>
      </w:tr>
      <w:tr w:rsidR="008A26F4" w:rsidRPr="000F38DF" w14:paraId="4A4727C3" w14:textId="77777777" w:rsidTr="00196543">
        <w:tc>
          <w:tcPr>
            <w:tcW w:w="1356" w:type="dxa"/>
          </w:tcPr>
          <w:p w14:paraId="12C9346A" w14:textId="4643D0E5" w:rsidR="008A26F4" w:rsidRPr="000F38DF" w:rsidRDefault="00FC2B51" w:rsidP="008A26F4">
            <w:pPr>
              <w:pStyle w:val="NoSpacing"/>
              <w:spacing w:line="360" w:lineRule="auto"/>
              <w:rPr>
                <w:rFonts w:ascii="Britannic Bold" w:hAnsi="Britannic Bold"/>
                <w:sz w:val="20"/>
                <w:szCs w:val="20"/>
              </w:rPr>
            </w:pPr>
            <w:r>
              <w:rPr>
                <w:rFonts w:ascii="Britannic Bold" w:hAnsi="Britannic Bold"/>
                <w:sz w:val="20"/>
                <w:szCs w:val="20"/>
              </w:rPr>
              <w:t>13.15</w:t>
            </w:r>
            <w:r w:rsidR="008A26F4" w:rsidRPr="000F38DF">
              <w:rPr>
                <w:rFonts w:ascii="Britannic Bold" w:hAnsi="Britannic Bold"/>
                <w:sz w:val="20"/>
                <w:szCs w:val="20"/>
              </w:rPr>
              <w:t>.1</w:t>
            </w:r>
          </w:p>
        </w:tc>
        <w:tc>
          <w:tcPr>
            <w:tcW w:w="8850" w:type="dxa"/>
          </w:tcPr>
          <w:p w14:paraId="4BEC7B68"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If a service is required that can be provided by one or more tertiary institutions or public entities and enterprises from the private sector, the appointment of a service provider/contractor must be done by means of a competitive bidding process.</w:t>
            </w:r>
          </w:p>
        </w:tc>
      </w:tr>
      <w:tr w:rsidR="008A26F4" w:rsidRPr="000F38DF" w14:paraId="1CE84572" w14:textId="77777777" w:rsidTr="00196543">
        <w:tc>
          <w:tcPr>
            <w:tcW w:w="1356" w:type="dxa"/>
          </w:tcPr>
          <w:p w14:paraId="26CD3BA8"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2A767160" w14:textId="77777777" w:rsidR="008A26F4" w:rsidRPr="000F38DF" w:rsidRDefault="008A26F4" w:rsidP="008A26F4">
            <w:pPr>
              <w:spacing w:line="360" w:lineRule="auto"/>
              <w:contextualSpacing/>
              <w:jc w:val="both"/>
              <w:rPr>
                <w:rFonts w:ascii="Arial" w:hAnsi="Arial" w:cs="Arial"/>
                <w:sz w:val="20"/>
                <w:szCs w:val="20"/>
              </w:rPr>
            </w:pPr>
          </w:p>
        </w:tc>
      </w:tr>
      <w:tr w:rsidR="008A26F4" w:rsidRPr="000F38DF" w14:paraId="7A24C89D" w14:textId="77777777" w:rsidTr="00196543">
        <w:tc>
          <w:tcPr>
            <w:tcW w:w="1356" w:type="dxa"/>
          </w:tcPr>
          <w:p w14:paraId="15BCEA87" w14:textId="4235D2DA" w:rsidR="008A26F4" w:rsidRPr="000F38DF" w:rsidRDefault="00FC2B51" w:rsidP="00757B5C">
            <w:pPr>
              <w:pStyle w:val="NoSpacing"/>
              <w:spacing w:line="360" w:lineRule="auto"/>
              <w:rPr>
                <w:rFonts w:ascii="Britannic Bold" w:hAnsi="Britannic Bold"/>
                <w:sz w:val="20"/>
                <w:szCs w:val="20"/>
              </w:rPr>
            </w:pPr>
            <w:r>
              <w:rPr>
                <w:rFonts w:ascii="Britannic Bold" w:hAnsi="Britannic Bold"/>
                <w:sz w:val="20"/>
                <w:szCs w:val="20"/>
              </w:rPr>
              <w:t>13.16</w:t>
            </w:r>
          </w:p>
        </w:tc>
        <w:tc>
          <w:tcPr>
            <w:tcW w:w="8850" w:type="dxa"/>
          </w:tcPr>
          <w:p w14:paraId="0B7DF4CB" w14:textId="77777777" w:rsidR="008A26F4" w:rsidRPr="00E834A2" w:rsidRDefault="008A26F4" w:rsidP="008A26F4">
            <w:pPr>
              <w:spacing w:line="360" w:lineRule="auto"/>
              <w:contextualSpacing/>
              <w:jc w:val="both"/>
              <w:rPr>
                <w:rFonts w:ascii="Britannic Bold" w:hAnsi="Britannic Bold" w:cs="Arial"/>
                <w:sz w:val="20"/>
                <w:szCs w:val="20"/>
              </w:rPr>
            </w:pPr>
            <w:r w:rsidRPr="00E834A2">
              <w:rPr>
                <w:rFonts w:ascii="Britannic Bold" w:hAnsi="Britannic Bold" w:cs="Arial"/>
                <w:sz w:val="20"/>
                <w:szCs w:val="20"/>
              </w:rPr>
              <w:t>OTHER SPECIFIC GOALS UNBUNDLING STRATEGIES</w:t>
            </w:r>
          </w:p>
        </w:tc>
      </w:tr>
      <w:tr w:rsidR="008A26F4" w:rsidRPr="000F38DF" w14:paraId="72E0E220" w14:textId="77777777" w:rsidTr="00196543">
        <w:tc>
          <w:tcPr>
            <w:tcW w:w="1356" w:type="dxa"/>
          </w:tcPr>
          <w:p w14:paraId="70312A11" w14:textId="75E29011" w:rsidR="008A26F4" w:rsidRPr="000F38DF" w:rsidRDefault="00FC2B51" w:rsidP="00757B5C">
            <w:pPr>
              <w:pStyle w:val="NoSpacing"/>
              <w:spacing w:line="360" w:lineRule="auto"/>
              <w:rPr>
                <w:rFonts w:ascii="Britannic Bold" w:hAnsi="Britannic Bold"/>
                <w:sz w:val="20"/>
                <w:szCs w:val="20"/>
              </w:rPr>
            </w:pPr>
            <w:r>
              <w:rPr>
                <w:rFonts w:ascii="Britannic Bold" w:hAnsi="Britannic Bold"/>
                <w:sz w:val="20"/>
                <w:szCs w:val="20"/>
              </w:rPr>
              <w:t>13.16</w:t>
            </w:r>
            <w:r w:rsidR="008A26F4" w:rsidRPr="000F38DF">
              <w:rPr>
                <w:rFonts w:ascii="Britannic Bold" w:hAnsi="Britannic Bold"/>
                <w:sz w:val="20"/>
                <w:szCs w:val="20"/>
              </w:rPr>
              <w:t>.1</w:t>
            </w:r>
          </w:p>
        </w:tc>
        <w:tc>
          <w:tcPr>
            <w:tcW w:w="8850" w:type="dxa"/>
          </w:tcPr>
          <w:p w14:paraId="2927B1E8"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In order to encourage increased participation and the sustainable growth of the small business sector, the unbundling of larger projects into smaller, more manageable, contracts is encouraged.</w:t>
            </w:r>
          </w:p>
        </w:tc>
      </w:tr>
      <w:tr w:rsidR="008A26F4" w:rsidRPr="000F38DF" w14:paraId="7F0F329D" w14:textId="77777777" w:rsidTr="00196543">
        <w:tc>
          <w:tcPr>
            <w:tcW w:w="1356" w:type="dxa"/>
          </w:tcPr>
          <w:p w14:paraId="384FE574" w14:textId="21397AB8" w:rsidR="008A26F4" w:rsidRPr="000F38DF" w:rsidRDefault="00FC2B51" w:rsidP="008A26F4">
            <w:pPr>
              <w:pStyle w:val="NoSpacing"/>
              <w:spacing w:line="360" w:lineRule="auto"/>
              <w:rPr>
                <w:rFonts w:ascii="Britannic Bold" w:hAnsi="Britannic Bold"/>
                <w:sz w:val="20"/>
                <w:szCs w:val="20"/>
              </w:rPr>
            </w:pPr>
            <w:r>
              <w:rPr>
                <w:rFonts w:ascii="Britannic Bold" w:hAnsi="Britannic Bold"/>
                <w:sz w:val="20"/>
                <w:szCs w:val="20"/>
              </w:rPr>
              <w:t>13.16</w:t>
            </w:r>
            <w:r w:rsidR="00CE4D3A">
              <w:rPr>
                <w:rFonts w:ascii="Britannic Bold" w:hAnsi="Britannic Bold"/>
                <w:sz w:val="20"/>
                <w:szCs w:val="20"/>
              </w:rPr>
              <w:t>.2</w:t>
            </w:r>
          </w:p>
        </w:tc>
        <w:tc>
          <w:tcPr>
            <w:tcW w:w="8850" w:type="dxa"/>
          </w:tcPr>
          <w:p w14:paraId="6C22687B"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Unbundling must however be considered in the context of:</w:t>
            </w:r>
          </w:p>
        </w:tc>
      </w:tr>
      <w:tr w:rsidR="008A26F4" w:rsidRPr="000F38DF" w14:paraId="36057E21" w14:textId="77777777" w:rsidTr="00196543">
        <w:tc>
          <w:tcPr>
            <w:tcW w:w="1356" w:type="dxa"/>
          </w:tcPr>
          <w:p w14:paraId="05159BA9" w14:textId="7D2B9852" w:rsidR="008A26F4" w:rsidRPr="000F38DF" w:rsidRDefault="00FC2B51" w:rsidP="008A26F4">
            <w:pPr>
              <w:pStyle w:val="NoSpacing"/>
              <w:spacing w:line="360" w:lineRule="auto"/>
              <w:rPr>
                <w:rFonts w:ascii="Britannic Bold" w:hAnsi="Britannic Bold"/>
                <w:sz w:val="20"/>
                <w:szCs w:val="20"/>
              </w:rPr>
            </w:pPr>
            <w:r>
              <w:rPr>
                <w:rFonts w:ascii="Britannic Bold" w:hAnsi="Britannic Bold"/>
                <w:sz w:val="20"/>
                <w:szCs w:val="20"/>
              </w:rPr>
              <w:t>13.16</w:t>
            </w:r>
            <w:r w:rsidR="00CE4D3A">
              <w:rPr>
                <w:rFonts w:ascii="Britannic Bold" w:hAnsi="Britannic Bold"/>
                <w:sz w:val="20"/>
                <w:szCs w:val="20"/>
              </w:rPr>
              <w:t>.2.1</w:t>
            </w:r>
          </w:p>
        </w:tc>
        <w:tc>
          <w:tcPr>
            <w:tcW w:w="8850" w:type="dxa"/>
          </w:tcPr>
          <w:p w14:paraId="29016828"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economies of scale being lost;</w:t>
            </w:r>
          </w:p>
        </w:tc>
      </w:tr>
      <w:tr w:rsidR="008A26F4" w:rsidRPr="000F38DF" w14:paraId="08A568CC" w14:textId="77777777" w:rsidTr="00196543">
        <w:tc>
          <w:tcPr>
            <w:tcW w:w="1356" w:type="dxa"/>
          </w:tcPr>
          <w:p w14:paraId="0BC4894A" w14:textId="6E4A135D" w:rsidR="008A26F4" w:rsidRPr="000F38DF" w:rsidRDefault="00FC2B51" w:rsidP="008A26F4">
            <w:pPr>
              <w:pStyle w:val="NoSpacing"/>
              <w:spacing w:line="360" w:lineRule="auto"/>
              <w:rPr>
                <w:rFonts w:ascii="Britannic Bold" w:hAnsi="Britannic Bold"/>
                <w:sz w:val="20"/>
                <w:szCs w:val="20"/>
              </w:rPr>
            </w:pPr>
            <w:r>
              <w:rPr>
                <w:rFonts w:ascii="Britannic Bold" w:hAnsi="Britannic Bold"/>
                <w:sz w:val="20"/>
                <w:szCs w:val="20"/>
              </w:rPr>
              <w:t>13.16</w:t>
            </w:r>
            <w:r w:rsidR="00CE4D3A">
              <w:rPr>
                <w:rFonts w:ascii="Britannic Bold" w:hAnsi="Britannic Bold"/>
                <w:sz w:val="20"/>
                <w:szCs w:val="20"/>
              </w:rPr>
              <w:t>.2.2</w:t>
            </w:r>
          </w:p>
        </w:tc>
        <w:tc>
          <w:tcPr>
            <w:tcW w:w="8850" w:type="dxa"/>
          </w:tcPr>
          <w:p w14:paraId="0DD3926F" w14:textId="77777777" w:rsidR="008A26F4" w:rsidRPr="000F38DF" w:rsidRDefault="008A26F4" w:rsidP="008A26F4">
            <w:pPr>
              <w:spacing w:line="360" w:lineRule="auto"/>
              <w:ind w:left="720" w:hanging="720"/>
              <w:contextualSpacing/>
              <w:jc w:val="both"/>
              <w:rPr>
                <w:rFonts w:ascii="Arial" w:hAnsi="Arial" w:cs="Arial"/>
                <w:sz w:val="20"/>
                <w:szCs w:val="20"/>
              </w:rPr>
            </w:pPr>
            <w:r w:rsidRPr="000F38DF">
              <w:rPr>
                <w:rFonts w:ascii="Arial" w:hAnsi="Arial" w:cs="Arial"/>
                <w:sz w:val="20"/>
                <w:szCs w:val="20"/>
              </w:rPr>
              <w:t>abortive work becoming necessary;</w:t>
            </w:r>
          </w:p>
        </w:tc>
      </w:tr>
      <w:tr w:rsidR="008A26F4" w:rsidRPr="000F38DF" w14:paraId="51FCDAEF" w14:textId="77777777" w:rsidTr="00196543">
        <w:tc>
          <w:tcPr>
            <w:tcW w:w="1356" w:type="dxa"/>
          </w:tcPr>
          <w:p w14:paraId="4CB1FDA0" w14:textId="03D36530" w:rsidR="008A26F4" w:rsidRPr="000F38DF" w:rsidRDefault="00FC2B51" w:rsidP="008A26F4">
            <w:pPr>
              <w:pStyle w:val="NoSpacing"/>
              <w:spacing w:line="360" w:lineRule="auto"/>
              <w:rPr>
                <w:rFonts w:ascii="Britannic Bold" w:hAnsi="Britannic Bold"/>
                <w:sz w:val="20"/>
                <w:szCs w:val="20"/>
              </w:rPr>
            </w:pPr>
            <w:r>
              <w:rPr>
                <w:rFonts w:ascii="Britannic Bold" w:hAnsi="Britannic Bold"/>
                <w:sz w:val="20"/>
                <w:szCs w:val="20"/>
              </w:rPr>
              <w:t>13.19</w:t>
            </w:r>
            <w:r w:rsidR="00CE4D3A">
              <w:rPr>
                <w:rFonts w:ascii="Britannic Bold" w:hAnsi="Britannic Bold"/>
                <w:sz w:val="20"/>
                <w:szCs w:val="20"/>
              </w:rPr>
              <w:t>.2.3</w:t>
            </w:r>
          </w:p>
        </w:tc>
        <w:tc>
          <w:tcPr>
            <w:tcW w:w="8850" w:type="dxa"/>
          </w:tcPr>
          <w:p w14:paraId="635BC0B5" w14:textId="77777777" w:rsidR="008A26F4" w:rsidRPr="000F38DF" w:rsidRDefault="008A26F4" w:rsidP="008A26F4">
            <w:pPr>
              <w:spacing w:line="360" w:lineRule="auto"/>
              <w:ind w:left="720" w:hanging="720"/>
              <w:contextualSpacing/>
              <w:jc w:val="both"/>
              <w:rPr>
                <w:rFonts w:ascii="Arial" w:hAnsi="Arial" w:cs="Arial"/>
                <w:sz w:val="20"/>
                <w:szCs w:val="20"/>
              </w:rPr>
            </w:pPr>
            <w:r w:rsidRPr="000F38DF">
              <w:rPr>
                <w:rFonts w:ascii="Arial" w:hAnsi="Arial" w:cs="Arial"/>
                <w:sz w:val="20"/>
                <w:szCs w:val="20"/>
              </w:rPr>
              <w:t>additional demands  (not only  financial)  being  placed on the Municipality’s resources; and</w:t>
            </w:r>
          </w:p>
        </w:tc>
      </w:tr>
      <w:tr w:rsidR="008A26F4" w:rsidRPr="000F38DF" w14:paraId="02F01AD1" w14:textId="77777777" w:rsidTr="00196543">
        <w:tc>
          <w:tcPr>
            <w:tcW w:w="1356" w:type="dxa"/>
          </w:tcPr>
          <w:p w14:paraId="6C67F457" w14:textId="2FDE9317" w:rsidR="008A26F4" w:rsidRPr="000F38DF" w:rsidRDefault="00FC2B51" w:rsidP="008A26F4">
            <w:pPr>
              <w:pStyle w:val="NoSpacing"/>
              <w:spacing w:line="360" w:lineRule="auto"/>
              <w:rPr>
                <w:rFonts w:ascii="Britannic Bold" w:hAnsi="Britannic Bold"/>
                <w:sz w:val="20"/>
                <w:szCs w:val="20"/>
              </w:rPr>
            </w:pPr>
            <w:r>
              <w:rPr>
                <w:rFonts w:ascii="Britannic Bold" w:hAnsi="Britannic Bold"/>
                <w:sz w:val="20"/>
                <w:szCs w:val="20"/>
              </w:rPr>
              <w:t>13.16</w:t>
            </w:r>
            <w:r w:rsidR="00CE4D3A">
              <w:rPr>
                <w:rFonts w:ascii="Britannic Bold" w:hAnsi="Britannic Bold"/>
                <w:sz w:val="20"/>
                <w:szCs w:val="20"/>
              </w:rPr>
              <w:t>.2.4</w:t>
            </w:r>
          </w:p>
        </w:tc>
        <w:tc>
          <w:tcPr>
            <w:tcW w:w="8850" w:type="dxa"/>
          </w:tcPr>
          <w:p w14:paraId="6B158E8F" w14:textId="77777777" w:rsidR="008A26F4" w:rsidRDefault="008A26F4" w:rsidP="008A26F4">
            <w:pPr>
              <w:spacing w:line="360" w:lineRule="auto"/>
              <w:ind w:left="720" w:hanging="720"/>
              <w:contextualSpacing/>
              <w:jc w:val="both"/>
              <w:rPr>
                <w:rFonts w:ascii="Arial" w:hAnsi="Arial" w:cs="Arial"/>
                <w:sz w:val="20"/>
                <w:szCs w:val="20"/>
              </w:rPr>
            </w:pPr>
            <w:r w:rsidRPr="000F38DF">
              <w:rPr>
                <w:rFonts w:ascii="Arial" w:hAnsi="Arial" w:cs="Arial"/>
                <w:sz w:val="20"/>
                <w:szCs w:val="20"/>
              </w:rPr>
              <w:t>the risk of later phases not being completed as a result of budget cuts becoming necessary in the</w:t>
            </w:r>
          </w:p>
          <w:p w14:paraId="350B05F3" w14:textId="77777777" w:rsidR="008A26F4" w:rsidRPr="000F38DF" w:rsidRDefault="008A26F4" w:rsidP="008A26F4">
            <w:pPr>
              <w:spacing w:line="360" w:lineRule="auto"/>
              <w:ind w:left="720" w:hanging="720"/>
              <w:contextualSpacing/>
              <w:jc w:val="both"/>
              <w:rPr>
                <w:rFonts w:ascii="Arial" w:hAnsi="Arial" w:cs="Arial"/>
                <w:sz w:val="20"/>
                <w:szCs w:val="20"/>
              </w:rPr>
            </w:pPr>
            <w:r w:rsidRPr="000F38DF">
              <w:rPr>
                <w:rFonts w:ascii="Arial" w:hAnsi="Arial" w:cs="Arial"/>
                <w:sz w:val="20"/>
                <w:szCs w:val="20"/>
              </w:rPr>
              <w:t>future.</w:t>
            </w:r>
          </w:p>
        </w:tc>
      </w:tr>
      <w:tr w:rsidR="008A26F4" w:rsidRPr="000F38DF" w14:paraId="1A5542F9" w14:textId="77777777" w:rsidTr="00196543">
        <w:tc>
          <w:tcPr>
            <w:tcW w:w="1356" w:type="dxa"/>
          </w:tcPr>
          <w:p w14:paraId="504167BE" w14:textId="618D4DA0" w:rsidR="008A26F4" w:rsidRPr="000F38DF" w:rsidRDefault="00FC2B51" w:rsidP="00757B5C">
            <w:pPr>
              <w:pStyle w:val="NoSpacing"/>
              <w:spacing w:line="360" w:lineRule="auto"/>
              <w:rPr>
                <w:rFonts w:ascii="Britannic Bold" w:hAnsi="Britannic Bold"/>
                <w:sz w:val="20"/>
                <w:szCs w:val="20"/>
              </w:rPr>
            </w:pPr>
            <w:r>
              <w:rPr>
                <w:rFonts w:ascii="Britannic Bold" w:hAnsi="Britannic Bold"/>
                <w:sz w:val="20"/>
                <w:szCs w:val="20"/>
              </w:rPr>
              <w:lastRenderedPageBreak/>
              <w:t>13.16</w:t>
            </w:r>
            <w:r w:rsidR="00CE4D3A">
              <w:rPr>
                <w:rFonts w:ascii="Britannic Bold" w:hAnsi="Britannic Bold"/>
                <w:sz w:val="20"/>
                <w:szCs w:val="20"/>
              </w:rPr>
              <w:t>.3</w:t>
            </w:r>
          </w:p>
        </w:tc>
        <w:tc>
          <w:tcPr>
            <w:tcW w:w="8850" w:type="dxa"/>
          </w:tcPr>
          <w:p w14:paraId="7835B71E" w14:textId="77777777" w:rsidR="008A26F4" w:rsidRPr="000F38DF" w:rsidRDefault="008A26F4" w:rsidP="008A26F4">
            <w:pPr>
              <w:spacing w:line="360" w:lineRule="auto"/>
              <w:ind w:left="720" w:hanging="720"/>
              <w:contextualSpacing/>
              <w:jc w:val="both"/>
              <w:rPr>
                <w:rFonts w:ascii="Arial" w:hAnsi="Arial" w:cs="Arial"/>
                <w:sz w:val="20"/>
                <w:szCs w:val="20"/>
              </w:rPr>
            </w:pPr>
            <w:r w:rsidRPr="000F38DF">
              <w:rPr>
                <w:rFonts w:ascii="Arial" w:hAnsi="Arial" w:cs="Arial"/>
                <w:sz w:val="20"/>
                <w:szCs w:val="20"/>
              </w:rPr>
              <w:t>Unbundling, and all its associated implications, must therefore be carefully considered at the</w:t>
            </w:r>
          </w:p>
          <w:p w14:paraId="3FBEFB9A" w14:textId="77777777" w:rsidR="008A26F4" w:rsidRPr="000F38DF" w:rsidRDefault="008A26F4" w:rsidP="008A26F4">
            <w:pPr>
              <w:spacing w:line="360" w:lineRule="auto"/>
              <w:ind w:left="720" w:hanging="720"/>
              <w:contextualSpacing/>
              <w:jc w:val="both"/>
              <w:rPr>
                <w:rFonts w:ascii="Arial" w:hAnsi="Arial" w:cs="Arial"/>
                <w:sz w:val="20"/>
                <w:szCs w:val="20"/>
              </w:rPr>
            </w:pPr>
            <w:r w:rsidRPr="000F38DF">
              <w:rPr>
                <w:rFonts w:ascii="Arial" w:hAnsi="Arial" w:cs="Arial"/>
                <w:sz w:val="20"/>
                <w:szCs w:val="20"/>
              </w:rPr>
              <w:t xml:space="preserve">planning stage of any project and the budgets for, and design thereof, should be structure </w:t>
            </w:r>
          </w:p>
          <w:p w14:paraId="1CC7069C" w14:textId="77777777" w:rsidR="008A26F4" w:rsidRPr="000F38DF" w:rsidRDefault="008A26F4" w:rsidP="008A26F4">
            <w:pPr>
              <w:spacing w:line="360" w:lineRule="auto"/>
              <w:ind w:left="720" w:hanging="720"/>
              <w:contextualSpacing/>
              <w:jc w:val="both"/>
              <w:rPr>
                <w:rFonts w:ascii="Arial" w:hAnsi="Arial" w:cs="Arial"/>
                <w:sz w:val="20"/>
                <w:szCs w:val="20"/>
              </w:rPr>
            </w:pPr>
            <w:r w:rsidRPr="000F38DF">
              <w:rPr>
                <w:rFonts w:ascii="Arial" w:hAnsi="Arial" w:cs="Arial"/>
                <w:sz w:val="20"/>
                <w:szCs w:val="20"/>
              </w:rPr>
              <w:t>accordingly.</w:t>
            </w:r>
          </w:p>
        </w:tc>
      </w:tr>
      <w:tr w:rsidR="008A26F4" w:rsidRPr="000F38DF" w14:paraId="73879FA7" w14:textId="77777777" w:rsidTr="00196543">
        <w:tc>
          <w:tcPr>
            <w:tcW w:w="1356" w:type="dxa"/>
          </w:tcPr>
          <w:p w14:paraId="53F71C0E" w14:textId="0AAF3C47" w:rsidR="008A26F4" w:rsidRPr="000F38DF" w:rsidRDefault="00FC2B51" w:rsidP="008A26F4">
            <w:pPr>
              <w:pStyle w:val="NoSpacing"/>
              <w:spacing w:line="360" w:lineRule="auto"/>
              <w:rPr>
                <w:rFonts w:ascii="Britannic Bold" w:hAnsi="Britannic Bold"/>
                <w:sz w:val="20"/>
                <w:szCs w:val="20"/>
              </w:rPr>
            </w:pPr>
            <w:r>
              <w:rPr>
                <w:rFonts w:ascii="Britannic Bold" w:hAnsi="Britannic Bold"/>
                <w:sz w:val="20"/>
                <w:szCs w:val="20"/>
              </w:rPr>
              <w:t>13.16</w:t>
            </w:r>
            <w:r w:rsidR="00CE4D3A">
              <w:rPr>
                <w:rFonts w:ascii="Britannic Bold" w:hAnsi="Britannic Bold"/>
                <w:sz w:val="20"/>
                <w:szCs w:val="20"/>
              </w:rPr>
              <w:t>.4</w:t>
            </w:r>
          </w:p>
        </w:tc>
        <w:tc>
          <w:tcPr>
            <w:tcW w:w="8850" w:type="dxa"/>
          </w:tcPr>
          <w:p w14:paraId="49FC1782" w14:textId="77777777" w:rsidR="008A26F4" w:rsidRPr="000F38DF" w:rsidRDefault="008A26F4" w:rsidP="008A26F4">
            <w:pPr>
              <w:spacing w:line="360" w:lineRule="auto"/>
              <w:ind w:left="720" w:hanging="720"/>
              <w:contextualSpacing/>
              <w:jc w:val="both"/>
              <w:rPr>
                <w:rFonts w:ascii="Arial" w:hAnsi="Arial" w:cs="Arial"/>
                <w:sz w:val="20"/>
                <w:szCs w:val="20"/>
              </w:rPr>
            </w:pPr>
            <w:r w:rsidRPr="000F38DF">
              <w:rPr>
                <w:rFonts w:ascii="Arial" w:hAnsi="Arial" w:cs="Arial"/>
                <w:sz w:val="20"/>
                <w:szCs w:val="20"/>
              </w:rPr>
              <w:t>It is important to note that while it is the Municipality’s policy to procure goods, services or</w:t>
            </w:r>
          </w:p>
          <w:p w14:paraId="671EA892" w14:textId="77777777" w:rsidR="008A26F4" w:rsidRPr="000F38DF" w:rsidRDefault="008A26F4" w:rsidP="008A26F4">
            <w:pPr>
              <w:spacing w:line="360" w:lineRule="auto"/>
              <w:ind w:left="720" w:hanging="720"/>
              <w:contextualSpacing/>
              <w:jc w:val="both"/>
              <w:rPr>
                <w:rFonts w:ascii="Arial" w:hAnsi="Arial" w:cs="Arial"/>
                <w:sz w:val="20"/>
                <w:szCs w:val="20"/>
              </w:rPr>
            </w:pPr>
            <w:r w:rsidRPr="000F38DF">
              <w:rPr>
                <w:rFonts w:ascii="Arial" w:hAnsi="Arial" w:cs="Arial"/>
                <w:sz w:val="20"/>
                <w:szCs w:val="20"/>
              </w:rPr>
              <w:t>construction works in the smallest practicable quantities, the practice of parcelling such</w:t>
            </w:r>
          </w:p>
          <w:p w14:paraId="1E35DAC8" w14:textId="77777777" w:rsidR="008A26F4" w:rsidRPr="000F38DF" w:rsidRDefault="008A26F4" w:rsidP="008A26F4">
            <w:pPr>
              <w:spacing w:line="360" w:lineRule="auto"/>
              <w:ind w:left="720" w:hanging="720"/>
              <w:contextualSpacing/>
              <w:jc w:val="both"/>
              <w:rPr>
                <w:rFonts w:ascii="Arial" w:hAnsi="Arial" w:cs="Arial"/>
                <w:sz w:val="20"/>
                <w:szCs w:val="20"/>
              </w:rPr>
            </w:pPr>
            <w:r w:rsidRPr="000F38DF">
              <w:rPr>
                <w:rFonts w:ascii="Arial" w:hAnsi="Arial" w:cs="Arial"/>
                <w:sz w:val="20"/>
                <w:szCs w:val="20"/>
              </w:rPr>
              <w:t>procurement to avoid complying with the requirements of the different range of procurement</w:t>
            </w:r>
          </w:p>
          <w:p w14:paraId="1316FA29" w14:textId="77777777" w:rsidR="008A26F4" w:rsidRPr="000F38DF" w:rsidRDefault="008A26F4" w:rsidP="008A26F4">
            <w:pPr>
              <w:spacing w:line="360" w:lineRule="auto"/>
              <w:ind w:left="720" w:hanging="720"/>
              <w:contextualSpacing/>
              <w:jc w:val="both"/>
              <w:rPr>
                <w:rFonts w:ascii="Arial" w:hAnsi="Arial" w:cs="Arial"/>
                <w:sz w:val="20"/>
                <w:szCs w:val="20"/>
              </w:rPr>
            </w:pPr>
            <w:r w:rsidRPr="000F38DF">
              <w:rPr>
                <w:rFonts w:ascii="Arial" w:hAnsi="Arial" w:cs="Arial"/>
                <w:sz w:val="20"/>
                <w:szCs w:val="20"/>
              </w:rPr>
              <w:t>processes described in this policy is not permitted</w:t>
            </w:r>
          </w:p>
        </w:tc>
      </w:tr>
      <w:tr w:rsidR="008A26F4" w:rsidRPr="000F38DF" w14:paraId="1D9CDA55" w14:textId="77777777" w:rsidTr="00196543">
        <w:tc>
          <w:tcPr>
            <w:tcW w:w="1356" w:type="dxa"/>
          </w:tcPr>
          <w:p w14:paraId="3504C2AE"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12AD4E2D" w14:textId="77777777" w:rsidR="008A26F4" w:rsidRPr="000F38DF" w:rsidRDefault="008A26F4" w:rsidP="008A26F4">
            <w:pPr>
              <w:spacing w:line="360" w:lineRule="auto"/>
              <w:ind w:left="720" w:hanging="720"/>
              <w:contextualSpacing/>
              <w:jc w:val="both"/>
              <w:rPr>
                <w:rFonts w:ascii="Arial" w:hAnsi="Arial" w:cs="Arial"/>
                <w:sz w:val="20"/>
                <w:szCs w:val="20"/>
              </w:rPr>
            </w:pPr>
          </w:p>
        </w:tc>
      </w:tr>
      <w:tr w:rsidR="008A26F4" w:rsidRPr="000F38DF" w14:paraId="2BE45CCE" w14:textId="77777777" w:rsidTr="00196543">
        <w:tc>
          <w:tcPr>
            <w:tcW w:w="1356" w:type="dxa"/>
          </w:tcPr>
          <w:p w14:paraId="2570BB62" w14:textId="092BB5C8" w:rsidR="008A26F4" w:rsidRPr="000F38DF" w:rsidRDefault="00FC2B51" w:rsidP="008A26F4">
            <w:pPr>
              <w:pStyle w:val="NoSpacing"/>
              <w:spacing w:line="360" w:lineRule="auto"/>
              <w:rPr>
                <w:rFonts w:ascii="Britannic Bold" w:hAnsi="Britannic Bold"/>
                <w:sz w:val="20"/>
                <w:szCs w:val="20"/>
              </w:rPr>
            </w:pPr>
            <w:r>
              <w:rPr>
                <w:rFonts w:ascii="Britannic Bold" w:hAnsi="Britannic Bold"/>
                <w:sz w:val="20"/>
                <w:szCs w:val="20"/>
              </w:rPr>
              <w:t>13.17</w:t>
            </w:r>
          </w:p>
        </w:tc>
        <w:tc>
          <w:tcPr>
            <w:tcW w:w="8850" w:type="dxa"/>
          </w:tcPr>
          <w:p w14:paraId="70D16388" w14:textId="77777777" w:rsidR="008A26F4" w:rsidRPr="00E834A2" w:rsidRDefault="008A26F4" w:rsidP="008A26F4">
            <w:pPr>
              <w:spacing w:line="360" w:lineRule="auto"/>
              <w:ind w:left="720" w:hanging="720"/>
              <w:contextualSpacing/>
              <w:jc w:val="both"/>
              <w:rPr>
                <w:rFonts w:ascii="Britannic Bold" w:hAnsi="Britannic Bold" w:cs="Arial"/>
                <w:sz w:val="20"/>
                <w:szCs w:val="20"/>
              </w:rPr>
            </w:pPr>
            <w:r w:rsidRPr="00E834A2">
              <w:rPr>
                <w:rFonts w:ascii="Britannic Bold" w:hAnsi="Britannic Bold" w:cs="Arial"/>
                <w:sz w:val="20"/>
                <w:szCs w:val="20"/>
              </w:rPr>
              <w:t>INCREASING EMPLOYMENT OPPORTUNITIES</w:t>
            </w:r>
          </w:p>
        </w:tc>
      </w:tr>
      <w:tr w:rsidR="008A26F4" w:rsidRPr="000F38DF" w14:paraId="4D6896AA" w14:textId="77777777" w:rsidTr="00196543">
        <w:tc>
          <w:tcPr>
            <w:tcW w:w="1356" w:type="dxa"/>
          </w:tcPr>
          <w:p w14:paraId="72C9232C" w14:textId="0B23BDED" w:rsidR="008A26F4" w:rsidRPr="000F38DF" w:rsidRDefault="00FC2B51" w:rsidP="008A26F4">
            <w:pPr>
              <w:pStyle w:val="NoSpacing"/>
              <w:spacing w:line="360" w:lineRule="auto"/>
              <w:rPr>
                <w:rFonts w:ascii="Britannic Bold" w:hAnsi="Britannic Bold"/>
                <w:sz w:val="20"/>
                <w:szCs w:val="20"/>
              </w:rPr>
            </w:pPr>
            <w:r>
              <w:rPr>
                <w:rFonts w:ascii="Britannic Bold" w:hAnsi="Britannic Bold"/>
                <w:sz w:val="20"/>
                <w:szCs w:val="20"/>
              </w:rPr>
              <w:t>13.17</w:t>
            </w:r>
            <w:r w:rsidR="008A26F4" w:rsidRPr="000F38DF">
              <w:rPr>
                <w:rFonts w:ascii="Britannic Bold" w:hAnsi="Britannic Bold"/>
                <w:sz w:val="20"/>
                <w:szCs w:val="20"/>
              </w:rPr>
              <w:t>.1</w:t>
            </w:r>
          </w:p>
        </w:tc>
        <w:tc>
          <w:tcPr>
            <w:tcW w:w="8850" w:type="dxa"/>
          </w:tcPr>
          <w:p w14:paraId="2957551C" w14:textId="77777777" w:rsidR="008A26F4" w:rsidRPr="000F38DF" w:rsidRDefault="008A26F4" w:rsidP="008A26F4">
            <w:pPr>
              <w:spacing w:line="360" w:lineRule="auto"/>
              <w:ind w:left="720" w:hanging="720"/>
              <w:contextualSpacing/>
              <w:jc w:val="both"/>
              <w:rPr>
                <w:rFonts w:ascii="Arial" w:hAnsi="Arial" w:cs="Arial"/>
                <w:sz w:val="20"/>
                <w:szCs w:val="20"/>
              </w:rPr>
            </w:pPr>
            <w:r w:rsidRPr="000F38DF">
              <w:rPr>
                <w:rFonts w:ascii="Arial" w:hAnsi="Arial" w:cs="Arial"/>
                <w:sz w:val="20"/>
                <w:szCs w:val="20"/>
              </w:rPr>
              <w:t xml:space="preserve">One of the Municipality’s key socio-economic objectives is to facilitate the creation of employment </w:t>
            </w:r>
          </w:p>
          <w:p w14:paraId="1668CC0C" w14:textId="77777777" w:rsidR="008A26F4" w:rsidRPr="000F38DF" w:rsidRDefault="008A26F4" w:rsidP="008A26F4">
            <w:pPr>
              <w:spacing w:line="360" w:lineRule="auto"/>
              <w:ind w:left="720" w:hanging="720"/>
              <w:contextualSpacing/>
              <w:jc w:val="both"/>
              <w:rPr>
                <w:rFonts w:ascii="Arial" w:hAnsi="Arial" w:cs="Arial"/>
                <w:sz w:val="20"/>
                <w:szCs w:val="20"/>
              </w:rPr>
            </w:pPr>
            <w:r w:rsidRPr="000F38DF">
              <w:rPr>
                <w:rFonts w:ascii="Arial" w:hAnsi="Arial" w:cs="Arial"/>
                <w:sz w:val="20"/>
                <w:szCs w:val="20"/>
              </w:rPr>
              <w:t>for the people of Nkangala District.</w:t>
            </w:r>
          </w:p>
        </w:tc>
      </w:tr>
      <w:tr w:rsidR="008A26F4" w:rsidRPr="000F38DF" w14:paraId="28C7D8CA" w14:textId="77777777" w:rsidTr="00196543">
        <w:tc>
          <w:tcPr>
            <w:tcW w:w="1356" w:type="dxa"/>
          </w:tcPr>
          <w:p w14:paraId="4068DB56" w14:textId="1FDDEB3C" w:rsidR="008A26F4" w:rsidRPr="000F38DF" w:rsidRDefault="00FC2B51" w:rsidP="008A26F4">
            <w:pPr>
              <w:pStyle w:val="NoSpacing"/>
              <w:spacing w:line="360" w:lineRule="auto"/>
              <w:rPr>
                <w:rFonts w:ascii="Britannic Bold" w:hAnsi="Britannic Bold"/>
                <w:sz w:val="20"/>
                <w:szCs w:val="20"/>
              </w:rPr>
            </w:pPr>
            <w:r>
              <w:rPr>
                <w:rFonts w:ascii="Britannic Bold" w:hAnsi="Britannic Bold"/>
                <w:sz w:val="20"/>
                <w:szCs w:val="20"/>
              </w:rPr>
              <w:t>13.17</w:t>
            </w:r>
            <w:r w:rsidR="00CE4D3A">
              <w:rPr>
                <w:rFonts w:ascii="Britannic Bold" w:hAnsi="Britannic Bold"/>
                <w:sz w:val="20"/>
                <w:szCs w:val="20"/>
              </w:rPr>
              <w:t>.2</w:t>
            </w:r>
          </w:p>
        </w:tc>
        <w:tc>
          <w:tcPr>
            <w:tcW w:w="8850" w:type="dxa"/>
          </w:tcPr>
          <w:p w14:paraId="11B35B72"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Increasing employment opportunities through procurement may be achieved by specifying labour intensive technologies and/or methods of construction in the bid documents.</w:t>
            </w:r>
          </w:p>
        </w:tc>
      </w:tr>
      <w:tr w:rsidR="008A26F4" w:rsidRPr="000F38DF" w14:paraId="0B3E557D" w14:textId="77777777" w:rsidTr="00196543">
        <w:tc>
          <w:tcPr>
            <w:tcW w:w="1356" w:type="dxa"/>
          </w:tcPr>
          <w:p w14:paraId="15D495F3" w14:textId="01E77554" w:rsidR="008A26F4" w:rsidRPr="000F38DF" w:rsidRDefault="00FC2B51" w:rsidP="008A26F4">
            <w:pPr>
              <w:pStyle w:val="NoSpacing"/>
              <w:spacing w:line="360" w:lineRule="auto"/>
              <w:rPr>
                <w:rFonts w:ascii="Britannic Bold" w:hAnsi="Britannic Bold"/>
                <w:sz w:val="20"/>
                <w:szCs w:val="20"/>
              </w:rPr>
            </w:pPr>
            <w:r>
              <w:rPr>
                <w:rFonts w:ascii="Britannic Bold" w:hAnsi="Britannic Bold"/>
                <w:sz w:val="20"/>
                <w:szCs w:val="20"/>
              </w:rPr>
              <w:t>13.17</w:t>
            </w:r>
            <w:r w:rsidR="00CE4D3A">
              <w:rPr>
                <w:rFonts w:ascii="Britannic Bold" w:hAnsi="Britannic Bold"/>
                <w:sz w:val="20"/>
                <w:szCs w:val="20"/>
              </w:rPr>
              <w:t>.3</w:t>
            </w:r>
          </w:p>
        </w:tc>
        <w:tc>
          <w:tcPr>
            <w:tcW w:w="8850" w:type="dxa"/>
          </w:tcPr>
          <w:p w14:paraId="17895995"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It is up to Responsible Department to thoroughly investigate the options available in the above regard, to evaluate the positive versus negative impact of any proposals, and to specify labour intensive technologies and/or methods where appropriate.</w:t>
            </w:r>
          </w:p>
        </w:tc>
      </w:tr>
      <w:tr w:rsidR="008A26F4" w:rsidRPr="000F38DF" w14:paraId="252D5F84" w14:textId="77777777" w:rsidTr="00196543">
        <w:tc>
          <w:tcPr>
            <w:tcW w:w="1356" w:type="dxa"/>
          </w:tcPr>
          <w:p w14:paraId="71626444" w14:textId="66077552" w:rsidR="008A26F4" w:rsidRPr="000F38DF" w:rsidRDefault="00FC2B51" w:rsidP="008A26F4">
            <w:pPr>
              <w:pStyle w:val="NoSpacing"/>
              <w:spacing w:line="360" w:lineRule="auto"/>
              <w:rPr>
                <w:rFonts w:ascii="Britannic Bold" w:hAnsi="Britannic Bold"/>
                <w:sz w:val="20"/>
                <w:szCs w:val="20"/>
              </w:rPr>
            </w:pPr>
            <w:r>
              <w:rPr>
                <w:rFonts w:ascii="Britannic Bold" w:hAnsi="Britannic Bold"/>
                <w:sz w:val="20"/>
                <w:szCs w:val="20"/>
              </w:rPr>
              <w:t>13.17</w:t>
            </w:r>
            <w:r w:rsidR="00CE4D3A">
              <w:rPr>
                <w:rFonts w:ascii="Britannic Bold" w:hAnsi="Britannic Bold"/>
                <w:sz w:val="20"/>
                <w:szCs w:val="20"/>
              </w:rPr>
              <w:t>.4</w:t>
            </w:r>
          </w:p>
        </w:tc>
        <w:tc>
          <w:tcPr>
            <w:tcW w:w="8850" w:type="dxa"/>
          </w:tcPr>
          <w:p w14:paraId="66AD65F5"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All labour earning less than a threshold wage, determined in accordance with department of labour ministerial determination, which is employed for the provision of services or construction works for the Municipality, shall be reported in the prescribed format, on a monthly basis, to the Corporate EPWP Unit.</w:t>
            </w:r>
          </w:p>
        </w:tc>
      </w:tr>
      <w:tr w:rsidR="008A26F4" w:rsidRPr="000F38DF" w14:paraId="6A94551D" w14:textId="77777777" w:rsidTr="00196543">
        <w:tc>
          <w:tcPr>
            <w:tcW w:w="1356" w:type="dxa"/>
          </w:tcPr>
          <w:p w14:paraId="58B619ED"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5D0D842B" w14:textId="77777777" w:rsidR="008A26F4" w:rsidRPr="000F38DF" w:rsidRDefault="008A26F4" w:rsidP="008A26F4">
            <w:pPr>
              <w:spacing w:line="360" w:lineRule="auto"/>
              <w:contextualSpacing/>
              <w:jc w:val="both"/>
              <w:rPr>
                <w:rFonts w:ascii="Arial" w:hAnsi="Arial" w:cs="Arial"/>
                <w:sz w:val="20"/>
                <w:szCs w:val="20"/>
              </w:rPr>
            </w:pPr>
          </w:p>
        </w:tc>
      </w:tr>
      <w:tr w:rsidR="008A26F4" w:rsidRPr="000F38DF" w14:paraId="4C0F3381" w14:textId="77777777" w:rsidTr="00196543">
        <w:tc>
          <w:tcPr>
            <w:tcW w:w="1356" w:type="dxa"/>
          </w:tcPr>
          <w:p w14:paraId="57921E2A" w14:textId="422D6FE4" w:rsidR="008A26F4" w:rsidRPr="000F38DF" w:rsidRDefault="00FC2B51" w:rsidP="008A26F4">
            <w:pPr>
              <w:pStyle w:val="NoSpacing"/>
              <w:spacing w:line="360" w:lineRule="auto"/>
              <w:rPr>
                <w:rFonts w:ascii="Britannic Bold" w:hAnsi="Britannic Bold"/>
                <w:sz w:val="20"/>
                <w:szCs w:val="20"/>
              </w:rPr>
            </w:pPr>
            <w:r>
              <w:rPr>
                <w:rFonts w:ascii="Britannic Bold" w:hAnsi="Britannic Bold"/>
                <w:sz w:val="20"/>
                <w:szCs w:val="20"/>
              </w:rPr>
              <w:t>13.18</w:t>
            </w:r>
          </w:p>
        </w:tc>
        <w:tc>
          <w:tcPr>
            <w:tcW w:w="8850" w:type="dxa"/>
          </w:tcPr>
          <w:p w14:paraId="1B9C08ED" w14:textId="77777777" w:rsidR="008A26F4" w:rsidRPr="00E834A2" w:rsidRDefault="008A26F4" w:rsidP="008A26F4">
            <w:pPr>
              <w:spacing w:line="360" w:lineRule="auto"/>
              <w:contextualSpacing/>
              <w:jc w:val="both"/>
              <w:rPr>
                <w:rFonts w:ascii="Britannic Bold" w:hAnsi="Britannic Bold" w:cs="Arial"/>
                <w:sz w:val="20"/>
                <w:szCs w:val="20"/>
              </w:rPr>
            </w:pPr>
            <w:r w:rsidRPr="00E834A2">
              <w:rPr>
                <w:rFonts w:ascii="Britannic Bold" w:hAnsi="Britannic Bold" w:cs="Arial"/>
                <w:sz w:val="20"/>
                <w:szCs w:val="20"/>
              </w:rPr>
              <w:t>TARGETED LABOUR AND/OR TARGETED ENTERPRISES</w:t>
            </w:r>
          </w:p>
        </w:tc>
      </w:tr>
      <w:tr w:rsidR="008A26F4" w:rsidRPr="000F38DF" w14:paraId="7A98077B" w14:textId="77777777" w:rsidTr="00355960">
        <w:tc>
          <w:tcPr>
            <w:tcW w:w="1356" w:type="dxa"/>
          </w:tcPr>
          <w:p w14:paraId="7E37B9AC" w14:textId="38A64C4D" w:rsidR="008A26F4" w:rsidRPr="000F38DF" w:rsidRDefault="00FC2B51" w:rsidP="008A26F4">
            <w:pPr>
              <w:pStyle w:val="NoSpacing"/>
              <w:spacing w:line="360" w:lineRule="auto"/>
              <w:rPr>
                <w:rFonts w:ascii="Britannic Bold" w:hAnsi="Britannic Bold"/>
                <w:sz w:val="20"/>
                <w:szCs w:val="20"/>
              </w:rPr>
            </w:pPr>
            <w:r>
              <w:rPr>
                <w:rFonts w:ascii="Britannic Bold" w:hAnsi="Britannic Bold"/>
                <w:sz w:val="20"/>
                <w:szCs w:val="20"/>
              </w:rPr>
              <w:t>13.18</w:t>
            </w:r>
            <w:r w:rsidR="008A26F4" w:rsidRPr="000F38DF">
              <w:rPr>
                <w:rFonts w:ascii="Britannic Bold" w:hAnsi="Britannic Bold"/>
                <w:sz w:val="20"/>
                <w:szCs w:val="20"/>
              </w:rPr>
              <w:t>.1</w:t>
            </w:r>
          </w:p>
        </w:tc>
        <w:tc>
          <w:tcPr>
            <w:tcW w:w="8850" w:type="dxa"/>
            <w:shd w:val="clear" w:color="auto" w:fill="auto"/>
          </w:tcPr>
          <w:p w14:paraId="3ADAE535" w14:textId="77777777" w:rsidR="008A26F4" w:rsidRPr="000F38DF" w:rsidRDefault="008A26F4" w:rsidP="008A26F4">
            <w:pPr>
              <w:spacing w:line="360" w:lineRule="auto"/>
              <w:contextualSpacing/>
              <w:jc w:val="both"/>
              <w:rPr>
                <w:rFonts w:ascii="Arial" w:hAnsi="Arial" w:cs="Arial"/>
                <w:sz w:val="20"/>
                <w:szCs w:val="20"/>
              </w:rPr>
            </w:pPr>
            <w:r w:rsidRPr="00986B61">
              <w:rPr>
                <w:rFonts w:ascii="Arial" w:hAnsi="Arial" w:cs="Arial"/>
                <w:sz w:val="20"/>
                <w:szCs w:val="20"/>
              </w:rPr>
              <w:t>The targeting of labour and/or enterprises from specific areas within the boundaries of the Nkangala District Municipal area may be achieved, where appropriate, by specifying in the bid documents, a minimum level of participation (a contract participation goal) that must be achieved in respect of targeted labour and/or targeted enterprises in the performance of the contract. The allocation of targeted enterprises will be as follows: 30% women, 30% youth, 30% disability and 10% others.</w:t>
            </w:r>
          </w:p>
        </w:tc>
      </w:tr>
      <w:tr w:rsidR="008A26F4" w:rsidRPr="000F38DF" w14:paraId="553546A1" w14:textId="77777777" w:rsidTr="00196543">
        <w:tc>
          <w:tcPr>
            <w:tcW w:w="1356" w:type="dxa"/>
          </w:tcPr>
          <w:p w14:paraId="3563E2BC" w14:textId="2D0FB379" w:rsidR="008A26F4" w:rsidRPr="000F38DF" w:rsidRDefault="00FC2B51" w:rsidP="008A26F4">
            <w:pPr>
              <w:pStyle w:val="NoSpacing"/>
              <w:spacing w:line="360" w:lineRule="auto"/>
              <w:rPr>
                <w:rFonts w:ascii="Britannic Bold" w:hAnsi="Britannic Bold"/>
                <w:sz w:val="20"/>
                <w:szCs w:val="20"/>
              </w:rPr>
            </w:pPr>
            <w:r>
              <w:rPr>
                <w:rFonts w:ascii="Britannic Bold" w:hAnsi="Britannic Bold"/>
                <w:sz w:val="20"/>
                <w:szCs w:val="20"/>
              </w:rPr>
              <w:t>13.18</w:t>
            </w:r>
            <w:r w:rsidR="00CE4D3A">
              <w:rPr>
                <w:rFonts w:ascii="Britannic Bold" w:hAnsi="Britannic Bold"/>
                <w:sz w:val="20"/>
                <w:szCs w:val="20"/>
              </w:rPr>
              <w:t>.2</w:t>
            </w:r>
          </w:p>
        </w:tc>
        <w:tc>
          <w:tcPr>
            <w:tcW w:w="8850" w:type="dxa"/>
          </w:tcPr>
          <w:p w14:paraId="53FE133F"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Specified contract participation goals must be measurable and achievable, and the performance in respect of which must be monitored by the Responsible Agents during the execution of the contract.</w:t>
            </w:r>
          </w:p>
        </w:tc>
      </w:tr>
      <w:tr w:rsidR="008A26F4" w:rsidRPr="000F38DF" w14:paraId="5B89ECCE" w14:textId="77777777" w:rsidTr="00196543">
        <w:tc>
          <w:tcPr>
            <w:tcW w:w="1356" w:type="dxa"/>
          </w:tcPr>
          <w:p w14:paraId="77E37A28" w14:textId="3C1BB07F" w:rsidR="008A26F4" w:rsidRPr="000F38DF" w:rsidRDefault="00757B5C" w:rsidP="008A26F4">
            <w:pPr>
              <w:pStyle w:val="NoSpacing"/>
              <w:spacing w:line="360" w:lineRule="auto"/>
              <w:rPr>
                <w:rFonts w:ascii="Britannic Bold" w:hAnsi="Britannic Bold"/>
                <w:sz w:val="20"/>
                <w:szCs w:val="20"/>
              </w:rPr>
            </w:pPr>
            <w:r>
              <w:rPr>
                <w:rFonts w:ascii="Britannic Bold" w:hAnsi="Britannic Bold"/>
                <w:sz w:val="20"/>
                <w:szCs w:val="20"/>
              </w:rPr>
              <w:t>13.</w:t>
            </w:r>
            <w:r w:rsidR="00FC2B51">
              <w:rPr>
                <w:rFonts w:ascii="Britannic Bold" w:hAnsi="Britannic Bold"/>
                <w:sz w:val="20"/>
                <w:szCs w:val="20"/>
              </w:rPr>
              <w:t>18</w:t>
            </w:r>
            <w:r w:rsidR="00CE4D3A">
              <w:rPr>
                <w:rFonts w:ascii="Britannic Bold" w:hAnsi="Britannic Bold"/>
                <w:sz w:val="20"/>
                <w:szCs w:val="20"/>
              </w:rPr>
              <w:t>.3</w:t>
            </w:r>
          </w:p>
        </w:tc>
        <w:tc>
          <w:tcPr>
            <w:tcW w:w="8850" w:type="dxa"/>
          </w:tcPr>
          <w:p w14:paraId="6CD25168"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Where a minimum contract participation goal has been specified in respect of targeted labour and/or enterprises, the contractor is obliged to meet that goal, and must be penalised if he or she does not.</w:t>
            </w:r>
          </w:p>
        </w:tc>
      </w:tr>
      <w:tr w:rsidR="008A26F4" w:rsidRPr="000F38DF" w14:paraId="55F1D865" w14:textId="77777777" w:rsidTr="00196543">
        <w:tc>
          <w:tcPr>
            <w:tcW w:w="1356" w:type="dxa"/>
          </w:tcPr>
          <w:p w14:paraId="554E7593" w14:textId="06780407" w:rsidR="008A26F4" w:rsidRPr="000F38DF" w:rsidRDefault="00FC2B51" w:rsidP="008A26F4">
            <w:pPr>
              <w:pStyle w:val="NoSpacing"/>
              <w:spacing w:line="360" w:lineRule="auto"/>
              <w:rPr>
                <w:rFonts w:ascii="Britannic Bold" w:hAnsi="Britannic Bold"/>
                <w:sz w:val="20"/>
                <w:szCs w:val="20"/>
              </w:rPr>
            </w:pPr>
            <w:r>
              <w:rPr>
                <w:rFonts w:ascii="Britannic Bold" w:hAnsi="Britannic Bold"/>
                <w:sz w:val="20"/>
                <w:szCs w:val="20"/>
              </w:rPr>
              <w:t>13.18</w:t>
            </w:r>
            <w:r w:rsidR="00CE4D3A">
              <w:rPr>
                <w:rFonts w:ascii="Britannic Bold" w:hAnsi="Britannic Bold"/>
                <w:sz w:val="20"/>
                <w:szCs w:val="20"/>
              </w:rPr>
              <w:t>.4</w:t>
            </w:r>
          </w:p>
        </w:tc>
        <w:tc>
          <w:tcPr>
            <w:tcW w:w="8850" w:type="dxa"/>
          </w:tcPr>
          <w:p w14:paraId="3E0160F8"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Contract participation goals in respect of targeted  labour  and/or  enterprises may  not  be  introduced  into the preference point system used for  the evaluation of bids</w:t>
            </w:r>
          </w:p>
        </w:tc>
      </w:tr>
      <w:tr w:rsidR="00867210" w:rsidRPr="000F38DF" w14:paraId="5711E9DB" w14:textId="77777777" w:rsidTr="00196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56" w:type="dxa"/>
            <w:tcBorders>
              <w:top w:val="nil"/>
              <w:left w:val="nil"/>
              <w:bottom w:val="nil"/>
              <w:right w:val="nil"/>
            </w:tcBorders>
          </w:tcPr>
          <w:p w14:paraId="6DE0B3BE" w14:textId="77777777" w:rsidR="00867210" w:rsidRDefault="00867210" w:rsidP="00196543">
            <w:pPr>
              <w:pStyle w:val="NoSpacing"/>
              <w:spacing w:line="360" w:lineRule="auto"/>
              <w:rPr>
                <w:rFonts w:ascii="Britannic Bold" w:hAnsi="Britannic Bold"/>
                <w:sz w:val="20"/>
                <w:szCs w:val="20"/>
              </w:rPr>
            </w:pPr>
          </w:p>
        </w:tc>
        <w:tc>
          <w:tcPr>
            <w:tcW w:w="8850" w:type="dxa"/>
            <w:tcBorders>
              <w:top w:val="nil"/>
              <w:left w:val="nil"/>
              <w:bottom w:val="nil"/>
              <w:right w:val="nil"/>
            </w:tcBorders>
          </w:tcPr>
          <w:p w14:paraId="605C7C1A" w14:textId="77777777" w:rsidR="00867210" w:rsidRPr="000F38DF" w:rsidRDefault="00867210" w:rsidP="00196543">
            <w:pPr>
              <w:spacing w:line="360" w:lineRule="auto"/>
              <w:contextualSpacing/>
              <w:jc w:val="both"/>
              <w:rPr>
                <w:rFonts w:ascii="Britannic Bold" w:hAnsi="Britannic Bold" w:cs="Arial"/>
                <w:b/>
                <w:sz w:val="20"/>
                <w:szCs w:val="20"/>
              </w:rPr>
            </w:pPr>
          </w:p>
        </w:tc>
      </w:tr>
      <w:tr w:rsidR="00196543" w:rsidRPr="000F38DF" w14:paraId="140E280C" w14:textId="77777777" w:rsidTr="00196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56" w:type="dxa"/>
            <w:tcBorders>
              <w:top w:val="nil"/>
              <w:left w:val="nil"/>
              <w:bottom w:val="nil"/>
              <w:right w:val="nil"/>
            </w:tcBorders>
          </w:tcPr>
          <w:p w14:paraId="3A076D6A" w14:textId="5AB0338D" w:rsidR="00196543" w:rsidRPr="000F38DF" w:rsidRDefault="00196543" w:rsidP="00196543">
            <w:pPr>
              <w:pStyle w:val="NoSpacing"/>
              <w:spacing w:line="360" w:lineRule="auto"/>
              <w:rPr>
                <w:rFonts w:ascii="Britannic Bold" w:hAnsi="Britannic Bold"/>
                <w:sz w:val="20"/>
                <w:szCs w:val="20"/>
              </w:rPr>
            </w:pPr>
            <w:r>
              <w:rPr>
                <w:rFonts w:ascii="Britannic Bold" w:hAnsi="Britannic Bold"/>
                <w:sz w:val="20"/>
                <w:szCs w:val="20"/>
              </w:rPr>
              <w:t>13</w:t>
            </w:r>
            <w:r w:rsidRPr="000F38DF">
              <w:rPr>
                <w:rFonts w:ascii="Britannic Bold" w:hAnsi="Britannic Bold"/>
                <w:sz w:val="20"/>
                <w:szCs w:val="20"/>
              </w:rPr>
              <w:t>.</w:t>
            </w:r>
            <w:r w:rsidR="00FC2B51">
              <w:rPr>
                <w:rFonts w:ascii="Britannic Bold" w:hAnsi="Britannic Bold"/>
                <w:sz w:val="20"/>
                <w:szCs w:val="20"/>
              </w:rPr>
              <w:t>19</w:t>
            </w:r>
          </w:p>
        </w:tc>
        <w:tc>
          <w:tcPr>
            <w:tcW w:w="8850" w:type="dxa"/>
            <w:tcBorders>
              <w:top w:val="nil"/>
              <w:left w:val="nil"/>
              <w:bottom w:val="nil"/>
              <w:right w:val="nil"/>
            </w:tcBorders>
          </w:tcPr>
          <w:p w14:paraId="49FD435D" w14:textId="77777777" w:rsidR="00196543" w:rsidRPr="00E834A2" w:rsidRDefault="00196543" w:rsidP="00196543">
            <w:pPr>
              <w:spacing w:line="360" w:lineRule="auto"/>
              <w:contextualSpacing/>
              <w:jc w:val="both"/>
              <w:rPr>
                <w:rFonts w:ascii="Britannic Bold" w:hAnsi="Britannic Bold" w:cs="Arial"/>
                <w:sz w:val="20"/>
                <w:szCs w:val="20"/>
              </w:rPr>
            </w:pPr>
            <w:r w:rsidRPr="00E834A2">
              <w:rPr>
                <w:rFonts w:ascii="Britannic Bold" w:hAnsi="Britannic Bold" w:cs="Arial"/>
                <w:sz w:val="20"/>
                <w:szCs w:val="20"/>
              </w:rPr>
              <w:t>CALCULATION OF PENALTIES</w:t>
            </w:r>
          </w:p>
        </w:tc>
      </w:tr>
      <w:tr w:rsidR="00196543" w:rsidRPr="000F38DF" w14:paraId="6E53E2CC" w14:textId="77777777" w:rsidTr="00196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56" w:type="dxa"/>
            <w:tcBorders>
              <w:top w:val="nil"/>
              <w:left w:val="nil"/>
              <w:bottom w:val="nil"/>
              <w:right w:val="nil"/>
            </w:tcBorders>
          </w:tcPr>
          <w:p w14:paraId="7E22FEFD" w14:textId="7D9DBB1B" w:rsidR="00196543" w:rsidRPr="000F38DF" w:rsidRDefault="00FC2B51" w:rsidP="00196543">
            <w:pPr>
              <w:pStyle w:val="NoSpacing"/>
              <w:spacing w:line="360" w:lineRule="auto"/>
              <w:rPr>
                <w:rFonts w:ascii="Britannic Bold" w:hAnsi="Britannic Bold"/>
                <w:sz w:val="20"/>
                <w:szCs w:val="20"/>
              </w:rPr>
            </w:pPr>
            <w:r>
              <w:rPr>
                <w:rFonts w:ascii="Britannic Bold" w:hAnsi="Britannic Bold"/>
                <w:sz w:val="20"/>
                <w:szCs w:val="20"/>
              </w:rPr>
              <w:t>13.19</w:t>
            </w:r>
            <w:r w:rsidR="00196543">
              <w:rPr>
                <w:rFonts w:ascii="Britannic Bold" w:hAnsi="Britannic Bold"/>
                <w:sz w:val="20"/>
                <w:szCs w:val="20"/>
              </w:rPr>
              <w:t>.1</w:t>
            </w:r>
          </w:p>
        </w:tc>
        <w:tc>
          <w:tcPr>
            <w:tcW w:w="8850" w:type="dxa"/>
            <w:tcBorders>
              <w:top w:val="nil"/>
              <w:left w:val="nil"/>
              <w:bottom w:val="nil"/>
              <w:right w:val="nil"/>
            </w:tcBorders>
          </w:tcPr>
          <w:p w14:paraId="1F9D3DAD" w14:textId="77777777" w:rsidR="00196543" w:rsidRPr="000F38DF" w:rsidRDefault="00196543" w:rsidP="00196543">
            <w:pPr>
              <w:spacing w:line="360" w:lineRule="auto"/>
              <w:contextualSpacing/>
              <w:jc w:val="both"/>
              <w:rPr>
                <w:rFonts w:ascii="Arial" w:hAnsi="Arial" w:cs="Arial"/>
                <w:sz w:val="20"/>
                <w:szCs w:val="20"/>
              </w:rPr>
            </w:pPr>
            <w:r w:rsidRPr="000F38DF">
              <w:rPr>
                <w:rFonts w:ascii="Arial" w:hAnsi="Arial" w:cs="Arial"/>
                <w:sz w:val="20"/>
                <w:szCs w:val="20"/>
              </w:rPr>
              <w:t>Penalties for failure  to  comply  with  specific  terms  and  conditions  of  the contract  must be clearly stipulated in the bid/contract document and must be applied should the terms or conditions not be met.</w:t>
            </w:r>
          </w:p>
        </w:tc>
      </w:tr>
      <w:tr w:rsidR="00196543" w:rsidRPr="000F38DF" w14:paraId="4451886F" w14:textId="77777777" w:rsidTr="00196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56" w:type="dxa"/>
            <w:tcBorders>
              <w:top w:val="nil"/>
              <w:left w:val="nil"/>
              <w:bottom w:val="nil"/>
              <w:right w:val="nil"/>
            </w:tcBorders>
          </w:tcPr>
          <w:p w14:paraId="23309ADB" w14:textId="0DEBADBF" w:rsidR="00196543" w:rsidRPr="000F38DF" w:rsidRDefault="00FC2B51" w:rsidP="00196543">
            <w:pPr>
              <w:pStyle w:val="NoSpacing"/>
              <w:spacing w:line="360" w:lineRule="auto"/>
              <w:rPr>
                <w:rFonts w:ascii="Britannic Bold" w:hAnsi="Britannic Bold"/>
                <w:sz w:val="20"/>
                <w:szCs w:val="20"/>
              </w:rPr>
            </w:pPr>
            <w:r>
              <w:rPr>
                <w:rFonts w:ascii="Britannic Bold" w:hAnsi="Britannic Bold"/>
                <w:sz w:val="20"/>
                <w:szCs w:val="20"/>
              </w:rPr>
              <w:lastRenderedPageBreak/>
              <w:t>13.19</w:t>
            </w:r>
            <w:r w:rsidR="00196543">
              <w:rPr>
                <w:rFonts w:ascii="Britannic Bold" w:hAnsi="Britannic Bold"/>
                <w:sz w:val="20"/>
                <w:szCs w:val="20"/>
              </w:rPr>
              <w:t>.2</w:t>
            </w:r>
          </w:p>
        </w:tc>
        <w:tc>
          <w:tcPr>
            <w:tcW w:w="8850" w:type="dxa"/>
            <w:tcBorders>
              <w:top w:val="nil"/>
              <w:left w:val="nil"/>
              <w:bottom w:val="nil"/>
              <w:right w:val="nil"/>
            </w:tcBorders>
          </w:tcPr>
          <w:p w14:paraId="1AB18905" w14:textId="77777777" w:rsidR="00A47825" w:rsidRDefault="00196543" w:rsidP="00196543">
            <w:pPr>
              <w:spacing w:line="360" w:lineRule="auto"/>
              <w:contextualSpacing/>
              <w:jc w:val="both"/>
              <w:rPr>
                <w:rFonts w:ascii="Arial" w:hAnsi="Arial" w:cs="Arial"/>
                <w:sz w:val="20"/>
                <w:szCs w:val="20"/>
              </w:rPr>
            </w:pPr>
            <w:r w:rsidRPr="00196543">
              <w:rPr>
                <w:rFonts w:ascii="Arial" w:hAnsi="Arial" w:cs="Arial"/>
                <w:sz w:val="20"/>
                <w:szCs w:val="20"/>
              </w:rPr>
              <w:t>The penalty to be applied for sub-contracting more than 25% of the value of a contract to enterprises that do not qualify for at least the preference points that the prime contractor qualified  for  (unless  the  sub-contractors are Exempted Micro Enterprises) shall be as provided for in any prescribed standard contract documentation, failing which the following formula shall be stipulated:</w:t>
            </w:r>
          </w:p>
          <w:p w14:paraId="27E246E8" w14:textId="77777777" w:rsidR="00196543" w:rsidRPr="00196543" w:rsidRDefault="00196543" w:rsidP="00196543">
            <w:pPr>
              <w:spacing w:line="360" w:lineRule="auto"/>
              <w:contextualSpacing/>
              <w:jc w:val="both"/>
              <w:rPr>
                <w:rFonts w:ascii="Arial" w:hAnsi="Arial" w:cs="Arial"/>
                <w:sz w:val="20"/>
                <w:szCs w:val="20"/>
              </w:rPr>
            </w:pPr>
            <w:r w:rsidRPr="00196543">
              <w:rPr>
                <w:rFonts w:ascii="Arial" w:hAnsi="Arial" w:cs="Arial"/>
                <w:sz w:val="20"/>
                <w:szCs w:val="20"/>
              </w:rPr>
              <w:t>Penalty = 0.5 × E (%) × P* Where:</w:t>
            </w:r>
          </w:p>
          <w:p w14:paraId="2EC6EDB3" w14:textId="77777777" w:rsidR="00196543" w:rsidRPr="00196543" w:rsidRDefault="00196543" w:rsidP="00196543">
            <w:pPr>
              <w:spacing w:line="360" w:lineRule="auto"/>
              <w:contextualSpacing/>
              <w:jc w:val="both"/>
              <w:rPr>
                <w:rFonts w:ascii="Arial" w:hAnsi="Arial" w:cs="Arial"/>
                <w:sz w:val="20"/>
                <w:szCs w:val="20"/>
              </w:rPr>
            </w:pPr>
            <w:r w:rsidRPr="00196543">
              <w:rPr>
                <w:rFonts w:ascii="Arial" w:hAnsi="Arial" w:cs="Arial"/>
                <w:sz w:val="20"/>
                <w:szCs w:val="20"/>
              </w:rPr>
              <w:t>E =  The value of work (excluding VAT),  executed by  sub-contractors  that  do  not  qualify  for  at least  the preference points that the prime contractor qualified for,  expressed as a percentage of P*, less 25%</w:t>
            </w:r>
          </w:p>
          <w:p w14:paraId="2099C771" w14:textId="77777777" w:rsidR="00196543" w:rsidRPr="00196543" w:rsidRDefault="00196543" w:rsidP="00196543">
            <w:pPr>
              <w:spacing w:line="360" w:lineRule="auto"/>
              <w:contextualSpacing/>
              <w:jc w:val="both"/>
              <w:rPr>
                <w:rFonts w:ascii="Arial" w:hAnsi="Arial" w:cs="Arial"/>
                <w:sz w:val="20"/>
                <w:szCs w:val="20"/>
              </w:rPr>
            </w:pPr>
            <w:r w:rsidRPr="00196543">
              <w:rPr>
                <w:rFonts w:ascii="Arial" w:hAnsi="Arial" w:cs="Arial"/>
                <w:sz w:val="20"/>
                <w:szCs w:val="20"/>
              </w:rPr>
              <w:t>P* = Accepted bid sum less provisional sums, contingencies and VAT.</w:t>
            </w:r>
          </w:p>
          <w:p w14:paraId="4685049B" w14:textId="77777777" w:rsidR="00196543" w:rsidRPr="00196543" w:rsidRDefault="00196543" w:rsidP="00196543">
            <w:pPr>
              <w:spacing w:line="360" w:lineRule="auto"/>
              <w:contextualSpacing/>
              <w:jc w:val="both"/>
              <w:rPr>
                <w:rFonts w:ascii="Arial" w:hAnsi="Arial" w:cs="Arial"/>
                <w:sz w:val="20"/>
                <w:szCs w:val="20"/>
              </w:rPr>
            </w:pPr>
            <w:r w:rsidRPr="00196543">
              <w:rPr>
                <w:rFonts w:ascii="Arial" w:hAnsi="Arial" w:cs="Arial"/>
                <w:sz w:val="20"/>
                <w:szCs w:val="20"/>
              </w:rPr>
              <w:t>The penalty to be applied for non-compliance with a specified contract participation goal, is as follows: Penalty = (CPG – CPG ) x P* s a</w:t>
            </w:r>
          </w:p>
          <w:p w14:paraId="780E7DE1" w14:textId="77777777" w:rsidR="00196543" w:rsidRPr="00196543" w:rsidRDefault="00196543" w:rsidP="00196543">
            <w:pPr>
              <w:spacing w:line="360" w:lineRule="auto"/>
              <w:contextualSpacing/>
              <w:jc w:val="both"/>
              <w:rPr>
                <w:rFonts w:ascii="Arial" w:hAnsi="Arial" w:cs="Arial"/>
                <w:sz w:val="20"/>
                <w:szCs w:val="20"/>
              </w:rPr>
            </w:pPr>
            <w:r w:rsidRPr="00196543">
              <w:rPr>
                <w:rFonts w:ascii="Arial" w:hAnsi="Arial" w:cs="Arial"/>
                <w:sz w:val="20"/>
                <w:szCs w:val="20"/>
              </w:rPr>
              <w:t>Where:</w:t>
            </w:r>
          </w:p>
          <w:p w14:paraId="5F001D31" w14:textId="77777777" w:rsidR="00196543" w:rsidRPr="00196543" w:rsidRDefault="00196543" w:rsidP="00196543">
            <w:pPr>
              <w:spacing w:line="360" w:lineRule="auto"/>
              <w:contextualSpacing/>
              <w:jc w:val="both"/>
              <w:rPr>
                <w:rFonts w:ascii="Arial" w:hAnsi="Arial" w:cs="Arial"/>
                <w:sz w:val="20"/>
                <w:szCs w:val="20"/>
              </w:rPr>
            </w:pPr>
            <w:r w:rsidRPr="00196543">
              <w:rPr>
                <w:rFonts w:ascii="Arial" w:hAnsi="Arial" w:cs="Arial"/>
                <w:sz w:val="20"/>
                <w:szCs w:val="20"/>
              </w:rPr>
              <w:t>CPG = The minimum Contract Participation Goals specified (expressed as a percentage). CPGª = The Contract Participation Goal achieved (expressed as a percentage).</w:t>
            </w:r>
          </w:p>
          <w:p w14:paraId="226CD5C4" w14:textId="77777777" w:rsidR="00196543" w:rsidRPr="000F38DF" w:rsidRDefault="00196543" w:rsidP="00196543">
            <w:pPr>
              <w:spacing w:line="360" w:lineRule="auto"/>
              <w:contextualSpacing/>
              <w:jc w:val="both"/>
              <w:rPr>
                <w:rFonts w:ascii="Arial" w:hAnsi="Arial" w:cs="Arial"/>
                <w:sz w:val="20"/>
                <w:szCs w:val="20"/>
              </w:rPr>
            </w:pPr>
            <w:r w:rsidRPr="00196543">
              <w:rPr>
                <w:rFonts w:ascii="Arial" w:hAnsi="Arial" w:cs="Arial"/>
                <w:sz w:val="20"/>
                <w:szCs w:val="20"/>
              </w:rPr>
              <w:t>P* = Accepted bid sum less provisional sums, contingencies and VAT. Documentation</w:t>
            </w:r>
          </w:p>
        </w:tc>
      </w:tr>
      <w:tr w:rsidR="00196543" w:rsidRPr="000F38DF" w14:paraId="6021362A" w14:textId="77777777" w:rsidTr="00196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56" w:type="dxa"/>
            <w:tcBorders>
              <w:top w:val="nil"/>
              <w:left w:val="nil"/>
              <w:bottom w:val="nil"/>
              <w:right w:val="nil"/>
            </w:tcBorders>
          </w:tcPr>
          <w:p w14:paraId="06EBE810" w14:textId="504A5B93" w:rsidR="00196543" w:rsidRPr="000F38DF" w:rsidRDefault="00FC2B51" w:rsidP="00196543">
            <w:pPr>
              <w:pStyle w:val="NoSpacing"/>
              <w:spacing w:line="360" w:lineRule="auto"/>
              <w:rPr>
                <w:rFonts w:ascii="Britannic Bold" w:hAnsi="Britannic Bold"/>
                <w:sz w:val="20"/>
                <w:szCs w:val="20"/>
              </w:rPr>
            </w:pPr>
            <w:r>
              <w:rPr>
                <w:rFonts w:ascii="Britannic Bold" w:hAnsi="Britannic Bold"/>
                <w:sz w:val="20"/>
                <w:szCs w:val="20"/>
              </w:rPr>
              <w:t>13.19</w:t>
            </w:r>
            <w:r w:rsidR="00196543">
              <w:rPr>
                <w:rFonts w:ascii="Britannic Bold" w:hAnsi="Britannic Bold"/>
                <w:sz w:val="20"/>
                <w:szCs w:val="20"/>
              </w:rPr>
              <w:t>.3</w:t>
            </w:r>
          </w:p>
        </w:tc>
        <w:tc>
          <w:tcPr>
            <w:tcW w:w="8850" w:type="dxa"/>
            <w:tcBorders>
              <w:top w:val="nil"/>
              <w:left w:val="nil"/>
              <w:bottom w:val="nil"/>
              <w:right w:val="nil"/>
            </w:tcBorders>
          </w:tcPr>
          <w:p w14:paraId="23326A35" w14:textId="77777777" w:rsidR="00196543" w:rsidRPr="000F38DF" w:rsidRDefault="00196543" w:rsidP="00196543">
            <w:pPr>
              <w:spacing w:line="360" w:lineRule="auto"/>
              <w:contextualSpacing/>
              <w:jc w:val="both"/>
              <w:rPr>
                <w:rFonts w:ascii="Arial" w:hAnsi="Arial" w:cs="Arial"/>
                <w:sz w:val="20"/>
                <w:szCs w:val="20"/>
              </w:rPr>
            </w:pPr>
            <w:r w:rsidRPr="000F38DF">
              <w:rPr>
                <w:rFonts w:ascii="Arial" w:hAnsi="Arial" w:cs="Arial"/>
                <w:sz w:val="20"/>
                <w:szCs w:val="20"/>
              </w:rPr>
              <w:t>Within the context of preferential procurement, one of the strategies to encourage and assist entry into Local Government procurement by emerging businesses is to simplify and/or standardise bid/contract documentation wherever possible.</w:t>
            </w:r>
          </w:p>
        </w:tc>
      </w:tr>
      <w:tr w:rsidR="00196543" w:rsidRPr="000F38DF" w14:paraId="749E9F18" w14:textId="77777777" w:rsidTr="00196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56" w:type="dxa"/>
            <w:tcBorders>
              <w:top w:val="nil"/>
              <w:left w:val="nil"/>
              <w:bottom w:val="nil"/>
              <w:right w:val="nil"/>
            </w:tcBorders>
          </w:tcPr>
          <w:p w14:paraId="7527CAF6" w14:textId="0398D4B7" w:rsidR="00196543" w:rsidRPr="000F38DF" w:rsidRDefault="00FC2B51" w:rsidP="00196543">
            <w:pPr>
              <w:pStyle w:val="NoSpacing"/>
              <w:spacing w:line="360" w:lineRule="auto"/>
              <w:rPr>
                <w:rFonts w:ascii="Britannic Bold" w:hAnsi="Britannic Bold"/>
                <w:sz w:val="20"/>
                <w:szCs w:val="20"/>
              </w:rPr>
            </w:pPr>
            <w:r>
              <w:rPr>
                <w:rFonts w:ascii="Britannic Bold" w:hAnsi="Britannic Bold"/>
                <w:sz w:val="20"/>
                <w:szCs w:val="20"/>
              </w:rPr>
              <w:t>13.19</w:t>
            </w:r>
            <w:r w:rsidR="00196543">
              <w:rPr>
                <w:rFonts w:ascii="Britannic Bold" w:hAnsi="Britannic Bold"/>
                <w:sz w:val="20"/>
                <w:szCs w:val="20"/>
              </w:rPr>
              <w:t>.4</w:t>
            </w:r>
          </w:p>
        </w:tc>
        <w:tc>
          <w:tcPr>
            <w:tcW w:w="8850" w:type="dxa"/>
            <w:tcBorders>
              <w:top w:val="nil"/>
              <w:left w:val="nil"/>
              <w:bottom w:val="nil"/>
              <w:right w:val="nil"/>
            </w:tcBorders>
          </w:tcPr>
          <w:p w14:paraId="12A23A2E" w14:textId="77777777" w:rsidR="00196543" w:rsidRPr="000F38DF" w:rsidRDefault="00196543" w:rsidP="00196543">
            <w:pPr>
              <w:spacing w:line="360" w:lineRule="auto"/>
              <w:contextualSpacing/>
              <w:jc w:val="both"/>
              <w:rPr>
                <w:rFonts w:ascii="Arial" w:hAnsi="Arial" w:cs="Arial"/>
                <w:sz w:val="20"/>
                <w:szCs w:val="20"/>
              </w:rPr>
            </w:pPr>
            <w:r w:rsidRPr="000F38DF">
              <w:rPr>
                <w:rFonts w:ascii="Arial" w:hAnsi="Arial" w:cs="Arial"/>
                <w:sz w:val="20"/>
                <w:szCs w:val="20"/>
              </w:rPr>
              <w:t>To this end, the Municipality will prepare a suite of standard documentation and, where appropriate, simplified bid/contract documents for use in the Municipality’s procurement process as and where applicable.</w:t>
            </w:r>
          </w:p>
        </w:tc>
      </w:tr>
      <w:tr w:rsidR="00196543" w:rsidRPr="000F38DF" w14:paraId="2FB37045" w14:textId="77777777" w:rsidTr="00196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56" w:type="dxa"/>
            <w:tcBorders>
              <w:top w:val="nil"/>
              <w:left w:val="nil"/>
              <w:bottom w:val="nil"/>
              <w:right w:val="nil"/>
            </w:tcBorders>
          </w:tcPr>
          <w:p w14:paraId="044A5841" w14:textId="1C57326F" w:rsidR="00196543" w:rsidRPr="000F38DF" w:rsidRDefault="00FC2B51" w:rsidP="00196543">
            <w:pPr>
              <w:pStyle w:val="NoSpacing"/>
              <w:spacing w:line="360" w:lineRule="auto"/>
              <w:rPr>
                <w:rFonts w:ascii="Britannic Bold" w:hAnsi="Britannic Bold"/>
                <w:sz w:val="20"/>
                <w:szCs w:val="20"/>
              </w:rPr>
            </w:pPr>
            <w:r>
              <w:rPr>
                <w:rFonts w:ascii="Britannic Bold" w:hAnsi="Britannic Bold"/>
                <w:sz w:val="20"/>
                <w:szCs w:val="20"/>
              </w:rPr>
              <w:t>13.19</w:t>
            </w:r>
            <w:r w:rsidR="00C06B91">
              <w:rPr>
                <w:rFonts w:ascii="Britannic Bold" w:hAnsi="Britannic Bold"/>
                <w:sz w:val="20"/>
                <w:szCs w:val="20"/>
              </w:rPr>
              <w:t>.5</w:t>
            </w:r>
          </w:p>
        </w:tc>
        <w:tc>
          <w:tcPr>
            <w:tcW w:w="8850" w:type="dxa"/>
            <w:tcBorders>
              <w:top w:val="nil"/>
              <w:left w:val="nil"/>
              <w:bottom w:val="nil"/>
              <w:right w:val="nil"/>
            </w:tcBorders>
          </w:tcPr>
          <w:p w14:paraId="332864E5" w14:textId="77777777" w:rsidR="00196543" w:rsidRPr="000F38DF" w:rsidRDefault="00196543" w:rsidP="00196543">
            <w:pPr>
              <w:spacing w:line="360" w:lineRule="auto"/>
              <w:contextualSpacing/>
              <w:jc w:val="both"/>
              <w:rPr>
                <w:rFonts w:ascii="Arial" w:hAnsi="Arial" w:cs="Arial"/>
                <w:sz w:val="20"/>
                <w:szCs w:val="20"/>
              </w:rPr>
            </w:pPr>
            <w:r w:rsidRPr="000F38DF">
              <w:rPr>
                <w:rFonts w:ascii="Arial" w:hAnsi="Arial" w:cs="Arial"/>
                <w:sz w:val="20"/>
                <w:szCs w:val="20"/>
              </w:rPr>
              <w:t>Where standard bid/contract documentation is prescribed in terms of legislation (the CIDB Standard for Uniformity, for example) such standard documentation must be used for the procurement of goods, services and/or construction works, as applicable.</w:t>
            </w:r>
          </w:p>
        </w:tc>
      </w:tr>
      <w:tr w:rsidR="008A26F4" w:rsidRPr="000F38DF" w14:paraId="09CB3ED1" w14:textId="77777777" w:rsidTr="00196543">
        <w:tc>
          <w:tcPr>
            <w:tcW w:w="1356" w:type="dxa"/>
          </w:tcPr>
          <w:p w14:paraId="11E6E10F"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6154B5B1" w14:textId="77777777" w:rsidR="008A26F4" w:rsidRPr="000F38DF" w:rsidRDefault="008A26F4" w:rsidP="008A26F4">
            <w:pPr>
              <w:spacing w:line="360" w:lineRule="auto"/>
              <w:contextualSpacing/>
              <w:jc w:val="both"/>
              <w:rPr>
                <w:rFonts w:ascii="Arial" w:hAnsi="Arial" w:cs="Arial"/>
                <w:sz w:val="20"/>
                <w:szCs w:val="20"/>
              </w:rPr>
            </w:pPr>
          </w:p>
        </w:tc>
      </w:tr>
      <w:tr w:rsidR="008A26F4" w:rsidRPr="000F38DF" w14:paraId="53C11199" w14:textId="77777777" w:rsidTr="00196543">
        <w:tc>
          <w:tcPr>
            <w:tcW w:w="1356" w:type="dxa"/>
          </w:tcPr>
          <w:p w14:paraId="55358089" w14:textId="77777777" w:rsidR="008A26F4" w:rsidRPr="000F38DF" w:rsidRDefault="00757B5C" w:rsidP="008A26F4">
            <w:pPr>
              <w:pStyle w:val="NoSpacing"/>
              <w:spacing w:line="360" w:lineRule="auto"/>
              <w:rPr>
                <w:rFonts w:ascii="Britannic Bold" w:hAnsi="Britannic Bold"/>
                <w:sz w:val="20"/>
                <w:szCs w:val="20"/>
              </w:rPr>
            </w:pPr>
            <w:r>
              <w:rPr>
                <w:rFonts w:ascii="Britannic Bold" w:hAnsi="Britannic Bold"/>
                <w:sz w:val="20"/>
                <w:szCs w:val="20"/>
              </w:rPr>
              <w:t>14</w:t>
            </w:r>
            <w:r w:rsidR="008A26F4" w:rsidRPr="000F38DF">
              <w:rPr>
                <w:rFonts w:ascii="Britannic Bold" w:hAnsi="Britannic Bold"/>
                <w:sz w:val="20"/>
                <w:szCs w:val="20"/>
              </w:rPr>
              <w:t>.</w:t>
            </w:r>
          </w:p>
        </w:tc>
        <w:tc>
          <w:tcPr>
            <w:tcW w:w="8850" w:type="dxa"/>
          </w:tcPr>
          <w:p w14:paraId="0090F2D9" w14:textId="77777777" w:rsidR="008A26F4" w:rsidRPr="00E834A2" w:rsidRDefault="008A26F4" w:rsidP="008A26F4">
            <w:pPr>
              <w:spacing w:line="360" w:lineRule="auto"/>
              <w:ind w:left="720" w:hanging="720"/>
              <w:contextualSpacing/>
              <w:jc w:val="both"/>
              <w:rPr>
                <w:rFonts w:ascii="Britannic Bold" w:hAnsi="Britannic Bold" w:cs="Arial"/>
                <w:sz w:val="20"/>
                <w:szCs w:val="20"/>
              </w:rPr>
            </w:pPr>
            <w:r w:rsidRPr="00E834A2">
              <w:rPr>
                <w:rFonts w:ascii="Britannic Bold" w:hAnsi="Britannic Bold" w:cs="Arial"/>
                <w:sz w:val="20"/>
                <w:szCs w:val="20"/>
              </w:rPr>
              <w:t>REMEDIES ACTION IN RESPECT OF FRAUD OR NON-PERFORMANCE</w:t>
            </w:r>
          </w:p>
        </w:tc>
      </w:tr>
      <w:tr w:rsidR="00196543" w:rsidRPr="000F38DF" w14:paraId="791B8E23" w14:textId="77777777" w:rsidTr="00196543">
        <w:tc>
          <w:tcPr>
            <w:tcW w:w="1356" w:type="dxa"/>
          </w:tcPr>
          <w:p w14:paraId="30CCFF37" w14:textId="77777777" w:rsidR="00196543" w:rsidRDefault="00196543" w:rsidP="008A26F4">
            <w:pPr>
              <w:pStyle w:val="NoSpacing"/>
              <w:spacing w:line="360" w:lineRule="auto"/>
              <w:rPr>
                <w:rFonts w:ascii="Britannic Bold" w:hAnsi="Britannic Bold"/>
                <w:sz w:val="20"/>
                <w:szCs w:val="20"/>
              </w:rPr>
            </w:pPr>
            <w:r>
              <w:rPr>
                <w:rFonts w:ascii="Britannic Bold" w:hAnsi="Britannic Bold"/>
                <w:sz w:val="20"/>
                <w:szCs w:val="20"/>
              </w:rPr>
              <w:t>14.1</w:t>
            </w:r>
          </w:p>
        </w:tc>
        <w:tc>
          <w:tcPr>
            <w:tcW w:w="8850" w:type="dxa"/>
          </w:tcPr>
          <w:p w14:paraId="43679DBF" w14:textId="77777777" w:rsidR="00196543" w:rsidRPr="000F38DF" w:rsidRDefault="00196543" w:rsidP="00196543">
            <w:pPr>
              <w:spacing w:line="360" w:lineRule="auto"/>
              <w:contextualSpacing/>
              <w:jc w:val="both"/>
              <w:rPr>
                <w:rFonts w:ascii="Arial" w:hAnsi="Arial" w:cs="Arial"/>
                <w:sz w:val="20"/>
                <w:szCs w:val="20"/>
              </w:rPr>
            </w:pPr>
            <w:r>
              <w:rPr>
                <w:rFonts w:ascii="Arial" w:hAnsi="Arial" w:cs="Arial"/>
                <w:sz w:val="20"/>
                <w:szCs w:val="20"/>
              </w:rPr>
              <w:t>The Accounting Officer must upon detecting that the specified goals has been claimed on or obtained on a fraudulent basis, or that any of the conditions of the contract have not been fulfilled, act against the bidder or person awarded the contract.</w:t>
            </w:r>
          </w:p>
        </w:tc>
      </w:tr>
      <w:tr w:rsidR="008A26F4" w:rsidRPr="000F38DF" w14:paraId="719B239C" w14:textId="77777777" w:rsidTr="00196543">
        <w:tc>
          <w:tcPr>
            <w:tcW w:w="1356" w:type="dxa"/>
          </w:tcPr>
          <w:p w14:paraId="3128C82E" w14:textId="77777777" w:rsidR="008A26F4" w:rsidRPr="000F38DF" w:rsidRDefault="00196543" w:rsidP="008A26F4">
            <w:pPr>
              <w:pStyle w:val="NoSpacing"/>
              <w:spacing w:line="360" w:lineRule="auto"/>
              <w:rPr>
                <w:rFonts w:ascii="Britannic Bold" w:hAnsi="Britannic Bold"/>
                <w:sz w:val="20"/>
                <w:szCs w:val="20"/>
              </w:rPr>
            </w:pPr>
            <w:r>
              <w:rPr>
                <w:rFonts w:ascii="Britannic Bold" w:hAnsi="Britannic Bold"/>
                <w:sz w:val="20"/>
                <w:szCs w:val="20"/>
              </w:rPr>
              <w:t>14.2</w:t>
            </w:r>
          </w:p>
        </w:tc>
        <w:tc>
          <w:tcPr>
            <w:tcW w:w="8850" w:type="dxa"/>
          </w:tcPr>
          <w:p w14:paraId="0494631B" w14:textId="77777777" w:rsidR="008A26F4" w:rsidRPr="000F38DF" w:rsidRDefault="008A26F4" w:rsidP="008A26F4">
            <w:pPr>
              <w:spacing w:line="360" w:lineRule="auto"/>
              <w:ind w:left="720" w:hanging="720"/>
              <w:contextualSpacing/>
              <w:jc w:val="both"/>
              <w:rPr>
                <w:rFonts w:ascii="Arial" w:hAnsi="Arial" w:cs="Arial"/>
                <w:sz w:val="20"/>
                <w:szCs w:val="20"/>
              </w:rPr>
            </w:pPr>
            <w:r w:rsidRPr="000F38DF">
              <w:rPr>
                <w:rFonts w:ascii="Arial" w:hAnsi="Arial" w:cs="Arial"/>
                <w:sz w:val="20"/>
                <w:szCs w:val="20"/>
              </w:rPr>
              <w:t xml:space="preserve">The Accounting Officer may, in addition to any other remedy that he may have against the bidder </w:t>
            </w:r>
          </w:p>
          <w:p w14:paraId="4BAAC6D8" w14:textId="77777777" w:rsidR="008A26F4" w:rsidRPr="000F38DF" w:rsidRDefault="008A26F4" w:rsidP="008A26F4">
            <w:pPr>
              <w:spacing w:line="360" w:lineRule="auto"/>
              <w:ind w:left="720" w:hanging="720"/>
              <w:contextualSpacing/>
              <w:jc w:val="both"/>
              <w:rPr>
                <w:rFonts w:ascii="Arial" w:hAnsi="Arial" w:cs="Arial"/>
                <w:sz w:val="20"/>
                <w:szCs w:val="20"/>
              </w:rPr>
            </w:pPr>
            <w:r w:rsidRPr="000F38DF">
              <w:rPr>
                <w:rFonts w:ascii="Arial" w:hAnsi="Arial" w:cs="Arial"/>
                <w:sz w:val="20"/>
                <w:szCs w:val="20"/>
              </w:rPr>
              <w:t>or person awarded the contract:</w:t>
            </w:r>
          </w:p>
        </w:tc>
      </w:tr>
      <w:tr w:rsidR="008A26F4" w:rsidRPr="000F38DF" w14:paraId="148A2B96" w14:textId="77777777" w:rsidTr="00196543">
        <w:tc>
          <w:tcPr>
            <w:tcW w:w="1356" w:type="dxa"/>
          </w:tcPr>
          <w:p w14:paraId="67B1FB06"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14.2.1</w:t>
            </w:r>
          </w:p>
        </w:tc>
        <w:tc>
          <w:tcPr>
            <w:tcW w:w="8850" w:type="dxa"/>
          </w:tcPr>
          <w:p w14:paraId="31F80FFD"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cancel the contract and claim any damages which the Municipality has</w:t>
            </w:r>
          </w:p>
        </w:tc>
      </w:tr>
      <w:tr w:rsidR="008A26F4" w:rsidRPr="000F38DF" w14:paraId="6C7B9F23" w14:textId="77777777" w:rsidTr="00196543">
        <w:tc>
          <w:tcPr>
            <w:tcW w:w="1356" w:type="dxa"/>
          </w:tcPr>
          <w:p w14:paraId="13B6E8B2"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14.2.2</w:t>
            </w:r>
          </w:p>
        </w:tc>
        <w:tc>
          <w:tcPr>
            <w:tcW w:w="8850" w:type="dxa"/>
          </w:tcPr>
          <w:p w14:paraId="6B09A7EA"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disqualify the person from the bidding process;</w:t>
            </w:r>
          </w:p>
        </w:tc>
      </w:tr>
      <w:tr w:rsidR="008A26F4" w:rsidRPr="000F38DF" w14:paraId="36C3D3BE" w14:textId="77777777" w:rsidTr="00196543">
        <w:tc>
          <w:tcPr>
            <w:tcW w:w="1356" w:type="dxa"/>
          </w:tcPr>
          <w:p w14:paraId="5D94E78A"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14.2.3</w:t>
            </w:r>
          </w:p>
        </w:tc>
        <w:tc>
          <w:tcPr>
            <w:tcW w:w="8850" w:type="dxa"/>
          </w:tcPr>
          <w:p w14:paraId="348393A4"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recover all costs, losses or damages it has incurred or suffered as a result of that person’s conduct; suffered as a result of having to make less favourable arrangements due to such cancellation; Expanded Public Works Programme;</w:t>
            </w:r>
          </w:p>
        </w:tc>
      </w:tr>
      <w:tr w:rsidR="008A26F4" w:rsidRPr="000F38DF" w14:paraId="607627DD" w14:textId="77777777" w:rsidTr="00196543">
        <w:tc>
          <w:tcPr>
            <w:tcW w:w="1356" w:type="dxa"/>
          </w:tcPr>
          <w:p w14:paraId="119EFFB6"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14.2.4</w:t>
            </w:r>
          </w:p>
        </w:tc>
        <w:tc>
          <w:tcPr>
            <w:tcW w:w="8850" w:type="dxa"/>
          </w:tcPr>
          <w:p w14:paraId="1BC49ADF"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restrict the bidder or contractor, its shareholders  and  directors,  or only the shareholders and directors who acted on a fraudulent basis and or non-performance, from obtaining business from the Municipality for a period not exceeding 10 years,  after the audi alteram partem  (hear  the other side) rule has been applied; and</w:t>
            </w:r>
          </w:p>
        </w:tc>
      </w:tr>
      <w:tr w:rsidR="008A26F4" w:rsidRPr="000F38DF" w14:paraId="32FE4497" w14:textId="77777777" w:rsidTr="00196543">
        <w:tc>
          <w:tcPr>
            <w:tcW w:w="1356" w:type="dxa"/>
          </w:tcPr>
          <w:p w14:paraId="2FE434BC"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lastRenderedPageBreak/>
              <w:t>14.2.5</w:t>
            </w:r>
          </w:p>
        </w:tc>
        <w:tc>
          <w:tcPr>
            <w:tcW w:w="8850" w:type="dxa"/>
          </w:tcPr>
          <w:p w14:paraId="60C7D5E7" w14:textId="77777777" w:rsidR="008A26F4"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forward the matter for criminal prosecution.</w:t>
            </w:r>
          </w:p>
          <w:p w14:paraId="6D65F54D" w14:textId="77777777" w:rsidR="00C06B91" w:rsidRDefault="00C06B91" w:rsidP="008A26F4">
            <w:pPr>
              <w:spacing w:line="360" w:lineRule="auto"/>
              <w:contextualSpacing/>
              <w:jc w:val="both"/>
              <w:rPr>
                <w:rFonts w:ascii="Arial" w:hAnsi="Arial" w:cs="Arial"/>
                <w:sz w:val="20"/>
                <w:szCs w:val="20"/>
              </w:rPr>
            </w:pPr>
          </w:p>
          <w:p w14:paraId="7B808ADF" w14:textId="77777777" w:rsidR="00C06B91" w:rsidRDefault="00C06B91" w:rsidP="008A26F4">
            <w:pPr>
              <w:spacing w:line="360" w:lineRule="auto"/>
              <w:contextualSpacing/>
              <w:jc w:val="both"/>
              <w:rPr>
                <w:rFonts w:ascii="Arial" w:hAnsi="Arial" w:cs="Arial"/>
                <w:sz w:val="20"/>
                <w:szCs w:val="20"/>
              </w:rPr>
            </w:pPr>
          </w:p>
          <w:p w14:paraId="0D5C8F9D" w14:textId="77777777" w:rsidR="00C06B91" w:rsidRPr="000F38DF" w:rsidRDefault="00C06B91" w:rsidP="008A26F4">
            <w:pPr>
              <w:spacing w:line="360" w:lineRule="auto"/>
              <w:contextualSpacing/>
              <w:jc w:val="both"/>
              <w:rPr>
                <w:rFonts w:ascii="Arial" w:hAnsi="Arial" w:cs="Arial"/>
                <w:sz w:val="20"/>
                <w:szCs w:val="20"/>
              </w:rPr>
            </w:pPr>
          </w:p>
        </w:tc>
      </w:tr>
      <w:tr w:rsidR="008A26F4" w:rsidRPr="000F38DF" w14:paraId="077BF59D" w14:textId="77777777" w:rsidTr="00970884">
        <w:tc>
          <w:tcPr>
            <w:tcW w:w="1356" w:type="dxa"/>
          </w:tcPr>
          <w:p w14:paraId="5F9A246D"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3774660E" w14:textId="77777777" w:rsidR="008A26F4" w:rsidRPr="000F38DF" w:rsidRDefault="008A26F4" w:rsidP="008A26F4">
            <w:pPr>
              <w:spacing w:line="360" w:lineRule="auto"/>
              <w:contextualSpacing/>
              <w:jc w:val="both"/>
              <w:rPr>
                <w:rFonts w:ascii="Arial" w:hAnsi="Arial" w:cs="Arial"/>
                <w:sz w:val="20"/>
                <w:szCs w:val="20"/>
              </w:rPr>
            </w:pPr>
          </w:p>
        </w:tc>
      </w:tr>
      <w:tr w:rsidR="008A26F4" w:rsidRPr="000F38DF" w14:paraId="49A6199C" w14:textId="77777777" w:rsidTr="00196543">
        <w:tc>
          <w:tcPr>
            <w:tcW w:w="1356" w:type="dxa"/>
          </w:tcPr>
          <w:p w14:paraId="398A494C"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15.</w:t>
            </w:r>
          </w:p>
        </w:tc>
        <w:tc>
          <w:tcPr>
            <w:tcW w:w="8850" w:type="dxa"/>
          </w:tcPr>
          <w:p w14:paraId="092ACA78" w14:textId="77777777" w:rsidR="008A26F4" w:rsidRPr="00E834A2" w:rsidRDefault="008A26F4" w:rsidP="008A26F4">
            <w:pPr>
              <w:spacing w:line="360" w:lineRule="auto"/>
              <w:contextualSpacing/>
              <w:jc w:val="both"/>
              <w:rPr>
                <w:rFonts w:ascii="Britannic Bold" w:hAnsi="Britannic Bold" w:cs="Arial"/>
                <w:sz w:val="20"/>
                <w:szCs w:val="20"/>
              </w:rPr>
            </w:pPr>
            <w:r w:rsidRPr="00E834A2">
              <w:rPr>
                <w:rFonts w:ascii="Britannic Bold" w:hAnsi="Britannic Bold" w:cs="Arial"/>
                <w:sz w:val="20"/>
                <w:szCs w:val="20"/>
              </w:rPr>
              <w:t>GUARANTEES FOR DUE PERFORMANCE MAIN CONTRACTORS MUST ENSURE INSURANCE</w:t>
            </w:r>
          </w:p>
        </w:tc>
      </w:tr>
      <w:tr w:rsidR="008A26F4" w:rsidRPr="000F38DF" w14:paraId="65935811" w14:textId="77777777" w:rsidTr="00196543">
        <w:tc>
          <w:tcPr>
            <w:tcW w:w="1356" w:type="dxa"/>
          </w:tcPr>
          <w:p w14:paraId="04316279"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15.1</w:t>
            </w:r>
          </w:p>
        </w:tc>
        <w:tc>
          <w:tcPr>
            <w:tcW w:w="8850" w:type="dxa"/>
          </w:tcPr>
          <w:p w14:paraId="759B658A"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Performance guarantees for the procurement of goods and services (including consultant services) will not generally be called for, but in exceptional circumstances, where required, will be in accordance with the limits set for construction works below.</w:t>
            </w:r>
          </w:p>
        </w:tc>
      </w:tr>
      <w:tr w:rsidR="008A26F4" w:rsidRPr="000F38DF" w14:paraId="2D0DB865" w14:textId="77777777" w:rsidTr="00196543">
        <w:tc>
          <w:tcPr>
            <w:tcW w:w="1356" w:type="dxa"/>
          </w:tcPr>
          <w:p w14:paraId="60A6649B"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15.2</w:t>
            </w:r>
          </w:p>
        </w:tc>
        <w:tc>
          <w:tcPr>
            <w:tcW w:w="8850" w:type="dxa"/>
          </w:tcPr>
          <w:p w14:paraId="6A6E85BE"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Main contractors must ensure that when performance guarantee is required, such guarantee should covers the subcontractor(s)</w:t>
            </w:r>
          </w:p>
        </w:tc>
      </w:tr>
      <w:tr w:rsidR="008A26F4" w:rsidRPr="000F38DF" w14:paraId="524AEE7A" w14:textId="77777777" w:rsidTr="00196543">
        <w:tc>
          <w:tcPr>
            <w:tcW w:w="1356" w:type="dxa"/>
          </w:tcPr>
          <w:p w14:paraId="0267C387"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15.3</w:t>
            </w:r>
          </w:p>
        </w:tc>
        <w:tc>
          <w:tcPr>
            <w:tcW w:w="8850" w:type="dxa"/>
          </w:tcPr>
          <w:p w14:paraId="61C4B46F"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performance guarantees required for construction works are as follows:</w:t>
            </w:r>
          </w:p>
        </w:tc>
      </w:tr>
      <w:tr w:rsidR="008A26F4" w:rsidRPr="000F38DF" w14:paraId="5FC33F95" w14:textId="77777777" w:rsidTr="00196543">
        <w:tc>
          <w:tcPr>
            <w:tcW w:w="1356" w:type="dxa"/>
          </w:tcPr>
          <w:p w14:paraId="1FAB9B3C"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15.3.1</w:t>
            </w:r>
          </w:p>
        </w:tc>
        <w:tc>
          <w:tcPr>
            <w:tcW w:w="8850" w:type="dxa"/>
          </w:tcPr>
          <w:p w14:paraId="156F0944" w14:textId="77777777" w:rsidR="008A26F4" w:rsidRPr="000F38DF" w:rsidRDefault="008A26F4" w:rsidP="008A26F4">
            <w:pPr>
              <w:spacing w:line="360" w:lineRule="auto"/>
              <w:contextualSpacing/>
              <w:jc w:val="both"/>
              <w:rPr>
                <w:rFonts w:ascii="Arial" w:hAnsi="Arial" w:cs="Arial"/>
                <w:bCs/>
                <w:sz w:val="20"/>
                <w:szCs w:val="20"/>
              </w:rPr>
            </w:pPr>
            <w:r w:rsidRPr="000F38DF">
              <w:rPr>
                <w:rFonts w:ascii="Arial" w:hAnsi="Arial" w:cs="Arial"/>
                <w:bCs/>
                <w:sz w:val="20"/>
                <w:szCs w:val="20"/>
              </w:rPr>
              <w:t xml:space="preserve">In respect of a Rand value less than or equal to </w:t>
            </w:r>
            <w:r w:rsidRPr="000F38DF">
              <w:rPr>
                <w:rFonts w:ascii="Arial" w:hAnsi="Arial" w:cs="Arial"/>
                <w:b/>
                <w:bCs/>
                <w:sz w:val="20"/>
                <w:szCs w:val="20"/>
              </w:rPr>
              <w:t>R 500 000:  2, 5%</w:t>
            </w:r>
            <w:r w:rsidRPr="000F38DF">
              <w:rPr>
                <w:rFonts w:ascii="Arial" w:hAnsi="Arial" w:cs="Arial"/>
                <w:bCs/>
                <w:sz w:val="20"/>
                <w:szCs w:val="20"/>
              </w:rPr>
              <w:t xml:space="preserve"> may be waived in respect of </w:t>
            </w:r>
            <w:r w:rsidRPr="000F38DF">
              <w:rPr>
                <w:rFonts w:ascii="Arial" w:hAnsi="Arial" w:cs="Arial"/>
                <w:b/>
                <w:bCs/>
                <w:sz w:val="20"/>
                <w:szCs w:val="20"/>
              </w:rPr>
              <w:t>PE/EME</w:t>
            </w:r>
            <w:r w:rsidRPr="000F38DF">
              <w:rPr>
                <w:rFonts w:ascii="Arial" w:hAnsi="Arial" w:cs="Arial"/>
                <w:bCs/>
                <w:sz w:val="20"/>
                <w:szCs w:val="20"/>
              </w:rPr>
              <w:t xml:space="preserve"> (that is, no performance guarantee is required);</w:t>
            </w:r>
          </w:p>
        </w:tc>
      </w:tr>
      <w:tr w:rsidR="008A26F4" w:rsidRPr="000F38DF" w14:paraId="2034A621" w14:textId="77777777" w:rsidTr="00196543">
        <w:tc>
          <w:tcPr>
            <w:tcW w:w="1356" w:type="dxa"/>
          </w:tcPr>
          <w:p w14:paraId="606B14B6"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15.3.2</w:t>
            </w:r>
          </w:p>
        </w:tc>
        <w:tc>
          <w:tcPr>
            <w:tcW w:w="8850" w:type="dxa"/>
          </w:tcPr>
          <w:p w14:paraId="0706854E" w14:textId="77777777" w:rsidR="008A26F4" w:rsidRPr="000F38DF" w:rsidRDefault="008A26F4" w:rsidP="008A26F4">
            <w:pPr>
              <w:spacing w:line="360" w:lineRule="auto"/>
              <w:contextualSpacing/>
              <w:jc w:val="both"/>
              <w:rPr>
                <w:rFonts w:ascii="Arial" w:hAnsi="Arial" w:cs="Arial"/>
                <w:bCs/>
                <w:sz w:val="20"/>
                <w:szCs w:val="20"/>
              </w:rPr>
            </w:pPr>
            <w:r w:rsidRPr="000F38DF">
              <w:rPr>
                <w:rFonts w:ascii="Arial" w:hAnsi="Arial" w:cs="Arial"/>
                <w:bCs/>
                <w:sz w:val="20"/>
                <w:szCs w:val="20"/>
              </w:rPr>
              <w:t xml:space="preserve">In respect of a Rand value exceeding </w:t>
            </w:r>
            <w:r w:rsidRPr="000F38DF">
              <w:rPr>
                <w:rFonts w:ascii="Arial" w:hAnsi="Arial" w:cs="Arial"/>
                <w:b/>
                <w:bCs/>
                <w:sz w:val="20"/>
                <w:szCs w:val="20"/>
              </w:rPr>
              <w:t>R 500 000,</w:t>
            </w:r>
            <w:r w:rsidRPr="000F38DF">
              <w:rPr>
                <w:rFonts w:ascii="Arial" w:hAnsi="Arial" w:cs="Arial"/>
                <w:bCs/>
                <w:sz w:val="20"/>
                <w:szCs w:val="20"/>
              </w:rPr>
              <w:t xml:space="preserve"> but less than or equal to </w:t>
            </w:r>
            <w:r w:rsidRPr="000F38DF">
              <w:rPr>
                <w:rFonts w:ascii="Arial" w:hAnsi="Arial" w:cs="Arial"/>
                <w:b/>
                <w:bCs/>
                <w:sz w:val="20"/>
                <w:szCs w:val="20"/>
              </w:rPr>
              <w:t xml:space="preserve">R1 000 000: 5% </w:t>
            </w:r>
            <w:r w:rsidRPr="000F38DF">
              <w:rPr>
                <w:rFonts w:ascii="Arial" w:hAnsi="Arial" w:cs="Arial"/>
                <w:bCs/>
                <w:sz w:val="20"/>
                <w:szCs w:val="20"/>
              </w:rPr>
              <w:t>of the bid sum;</w:t>
            </w:r>
          </w:p>
        </w:tc>
      </w:tr>
      <w:tr w:rsidR="008A26F4" w:rsidRPr="000F38DF" w14:paraId="6579DBEB" w14:textId="77777777" w:rsidTr="00196543">
        <w:tc>
          <w:tcPr>
            <w:tcW w:w="1356" w:type="dxa"/>
          </w:tcPr>
          <w:p w14:paraId="1ED5FA96"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15.3.3</w:t>
            </w:r>
          </w:p>
        </w:tc>
        <w:tc>
          <w:tcPr>
            <w:tcW w:w="8850" w:type="dxa"/>
          </w:tcPr>
          <w:p w14:paraId="11FB019F" w14:textId="77777777" w:rsidR="008A26F4" w:rsidRPr="000F38DF" w:rsidRDefault="008A26F4" w:rsidP="008A26F4">
            <w:pPr>
              <w:spacing w:line="360" w:lineRule="auto"/>
              <w:contextualSpacing/>
              <w:jc w:val="both"/>
              <w:rPr>
                <w:rFonts w:ascii="Arial" w:hAnsi="Arial" w:cs="Arial"/>
                <w:bCs/>
                <w:sz w:val="20"/>
                <w:szCs w:val="20"/>
              </w:rPr>
            </w:pPr>
            <w:r w:rsidRPr="000F38DF">
              <w:rPr>
                <w:rFonts w:ascii="Arial" w:hAnsi="Arial" w:cs="Arial"/>
                <w:bCs/>
                <w:sz w:val="20"/>
                <w:szCs w:val="20"/>
              </w:rPr>
              <w:t xml:space="preserve">In respect of a Rand value exceeding </w:t>
            </w:r>
            <w:r w:rsidRPr="000F38DF">
              <w:rPr>
                <w:rFonts w:ascii="Arial" w:hAnsi="Arial" w:cs="Arial"/>
                <w:b/>
                <w:bCs/>
                <w:sz w:val="20"/>
                <w:szCs w:val="20"/>
              </w:rPr>
              <w:t>R1 000 000,</w:t>
            </w:r>
            <w:r w:rsidRPr="000F38DF">
              <w:rPr>
                <w:rFonts w:ascii="Arial" w:hAnsi="Arial" w:cs="Arial"/>
                <w:bCs/>
                <w:sz w:val="20"/>
                <w:szCs w:val="20"/>
              </w:rPr>
              <w:t xml:space="preserve"> but less than or equal to </w:t>
            </w:r>
            <w:r w:rsidRPr="000F38DF">
              <w:rPr>
                <w:rFonts w:ascii="Arial" w:hAnsi="Arial" w:cs="Arial"/>
                <w:b/>
                <w:bCs/>
                <w:sz w:val="20"/>
                <w:szCs w:val="20"/>
              </w:rPr>
              <w:t>R 10 000 000: 10%</w:t>
            </w:r>
            <w:r w:rsidRPr="000F38DF">
              <w:rPr>
                <w:rFonts w:ascii="Arial" w:hAnsi="Arial" w:cs="Arial"/>
                <w:bCs/>
                <w:sz w:val="20"/>
                <w:szCs w:val="20"/>
              </w:rPr>
              <w:t xml:space="preserve"> of the bid sum; unless otherwise provided for in the standard conditions of contract prescribed.</w:t>
            </w:r>
          </w:p>
        </w:tc>
      </w:tr>
      <w:tr w:rsidR="008A26F4" w:rsidRPr="000F38DF" w14:paraId="180E924A" w14:textId="77777777" w:rsidTr="00196543">
        <w:tc>
          <w:tcPr>
            <w:tcW w:w="1356" w:type="dxa"/>
          </w:tcPr>
          <w:p w14:paraId="0EF6B831"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15.3.4</w:t>
            </w:r>
          </w:p>
        </w:tc>
        <w:tc>
          <w:tcPr>
            <w:tcW w:w="8850" w:type="dxa"/>
          </w:tcPr>
          <w:p w14:paraId="2A04DFE8" w14:textId="77777777" w:rsidR="008A26F4" w:rsidRPr="000F38DF" w:rsidRDefault="008A26F4" w:rsidP="008A26F4">
            <w:pPr>
              <w:spacing w:line="360" w:lineRule="auto"/>
              <w:contextualSpacing/>
              <w:jc w:val="both"/>
              <w:rPr>
                <w:rFonts w:ascii="Arial" w:hAnsi="Arial" w:cs="Arial"/>
                <w:bCs/>
                <w:sz w:val="20"/>
                <w:szCs w:val="20"/>
              </w:rPr>
            </w:pPr>
            <w:r w:rsidRPr="000F38DF">
              <w:rPr>
                <w:rFonts w:ascii="Arial" w:hAnsi="Arial" w:cs="Arial"/>
                <w:bCs/>
                <w:sz w:val="20"/>
                <w:szCs w:val="20"/>
              </w:rPr>
              <w:t xml:space="preserve">In respect of Goods/ Services and professional services exceeding the </w:t>
            </w:r>
            <w:r w:rsidRPr="000F38DF">
              <w:rPr>
                <w:rFonts w:ascii="Arial" w:hAnsi="Arial" w:cs="Arial"/>
                <w:b/>
                <w:bCs/>
                <w:sz w:val="20"/>
                <w:szCs w:val="20"/>
              </w:rPr>
              <w:t>R10 000 000,</w:t>
            </w:r>
            <w:r w:rsidRPr="000F38DF">
              <w:rPr>
                <w:rFonts w:ascii="Arial" w:hAnsi="Arial" w:cs="Arial"/>
                <w:bCs/>
                <w:sz w:val="20"/>
                <w:szCs w:val="20"/>
              </w:rPr>
              <w:t xml:space="preserve"> a </w:t>
            </w:r>
            <w:r w:rsidRPr="000F38DF">
              <w:rPr>
                <w:rFonts w:ascii="Arial" w:hAnsi="Arial" w:cs="Arial"/>
                <w:b/>
                <w:bCs/>
                <w:sz w:val="20"/>
                <w:szCs w:val="20"/>
              </w:rPr>
              <w:t>12%</w:t>
            </w:r>
            <w:r w:rsidRPr="000F38DF">
              <w:rPr>
                <w:rFonts w:ascii="Arial" w:hAnsi="Arial" w:cs="Arial"/>
                <w:bCs/>
                <w:sz w:val="20"/>
                <w:szCs w:val="20"/>
              </w:rPr>
              <w:t xml:space="preserve"> professional indemnity will be required</w:t>
            </w:r>
          </w:p>
        </w:tc>
      </w:tr>
      <w:tr w:rsidR="008A26F4" w:rsidRPr="000F38DF" w14:paraId="6FDD910F" w14:textId="77777777" w:rsidTr="00196543">
        <w:tc>
          <w:tcPr>
            <w:tcW w:w="1356" w:type="dxa"/>
          </w:tcPr>
          <w:p w14:paraId="020ECD8B"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15.3.5</w:t>
            </w:r>
          </w:p>
        </w:tc>
        <w:tc>
          <w:tcPr>
            <w:tcW w:w="8850" w:type="dxa"/>
          </w:tcPr>
          <w:p w14:paraId="0CF00ADE"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bCs/>
                <w:sz w:val="20"/>
                <w:szCs w:val="20"/>
              </w:rPr>
              <w:t xml:space="preserve">The value of the performance guarantee for projects above </w:t>
            </w:r>
            <w:r w:rsidRPr="000F38DF">
              <w:rPr>
                <w:rFonts w:ascii="Arial" w:hAnsi="Arial" w:cs="Arial"/>
                <w:b/>
                <w:bCs/>
                <w:sz w:val="20"/>
                <w:szCs w:val="20"/>
              </w:rPr>
              <w:t>R 10 000 000</w:t>
            </w:r>
            <w:r w:rsidRPr="000F38DF">
              <w:rPr>
                <w:rFonts w:ascii="Arial" w:hAnsi="Arial" w:cs="Arial"/>
                <w:bCs/>
                <w:sz w:val="20"/>
                <w:szCs w:val="20"/>
              </w:rPr>
              <w:t xml:space="preserve"> may be increased with the approval of the Accounting Officer</w:t>
            </w:r>
          </w:p>
        </w:tc>
      </w:tr>
      <w:tr w:rsidR="008A26F4" w:rsidRPr="000F38DF" w14:paraId="4FE530AD" w14:textId="77777777" w:rsidTr="00196543">
        <w:tc>
          <w:tcPr>
            <w:tcW w:w="1356" w:type="dxa"/>
          </w:tcPr>
          <w:p w14:paraId="2212D5F1"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47A63FAA" w14:textId="77777777" w:rsidR="008A26F4" w:rsidRPr="000F38DF" w:rsidRDefault="008A26F4" w:rsidP="008A26F4">
            <w:pPr>
              <w:spacing w:line="360" w:lineRule="auto"/>
              <w:contextualSpacing/>
              <w:jc w:val="both"/>
              <w:rPr>
                <w:rFonts w:ascii="Arial" w:hAnsi="Arial" w:cs="Arial"/>
                <w:sz w:val="20"/>
                <w:szCs w:val="20"/>
              </w:rPr>
            </w:pPr>
          </w:p>
        </w:tc>
      </w:tr>
      <w:tr w:rsidR="008A26F4" w:rsidRPr="000F38DF" w14:paraId="1FDD1492" w14:textId="77777777" w:rsidTr="00196543">
        <w:tc>
          <w:tcPr>
            <w:tcW w:w="1356" w:type="dxa"/>
          </w:tcPr>
          <w:p w14:paraId="26894779"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16.</w:t>
            </w:r>
          </w:p>
        </w:tc>
        <w:tc>
          <w:tcPr>
            <w:tcW w:w="8850" w:type="dxa"/>
          </w:tcPr>
          <w:p w14:paraId="7B87B2A3" w14:textId="77777777" w:rsidR="008A26F4" w:rsidRPr="00E834A2" w:rsidRDefault="008A26F4" w:rsidP="008A26F4">
            <w:pPr>
              <w:spacing w:line="360" w:lineRule="auto"/>
              <w:contextualSpacing/>
              <w:jc w:val="both"/>
              <w:rPr>
                <w:rFonts w:ascii="Britannic Bold" w:hAnsi="Britannic Bold" w:cs="Arial"/>
                <w:sz w:val="20"/>
                <w:szCs w:val="20"/>
              </w:rPr>
            </w:pPr>
            <w:r w:rsidRPr="00E834A2">
              <w:rPr>
                <w:rFonts w:ascii="Britannic Bold" w:hAnsi="Britannic Bold" w:cs="Arial"/>
                <w:sz w:val="20"/>
                <w:szCs w:val="20"/>
              </w:rPr>
              <w:t>RETENTION</w:t>
            </w:r>
          </w:p>
        </w:tc>
      </w:tr>
      <w:tr w:rsidR="008A26F4" w:rsidRPr="000F38DF" w14:paraId="71EDCADF" w14:textId="77777777" w:rsidTr="00196543">
        <w:tc>
          <w:tcPr>
            <w:tcW w:w="1356" w:type="dxa"/>
          </w:tcPr>
          <w:p w14:paraId="7F6AFA87"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16.1</w:t>
            </w:r>
          </w:p>
        </w:tc>
        <w:tc>
          <w:tcPr>
            <w:tcW w:w="8850" w:type="dxa"/>
          </w:tcPr>
          <w:p w14:paraId="461A16E9"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Retention for  procurement  of  goods  and  services  (including  consultant services)  will  not  generally  be called  for,  but where required,  will be in accordance with the limits set for construction works below. The value of retention to be deducted in respect of construction works contracts shall be as follows:</w:t>
            </w:r>
          </w:p>
        </w:tc>
      </w:tr>
      <w:tr w:rsidR="008A26F4" w:rsidRPr="000F38DF" w14:paraId="5D5FBE79" w14:textId="77777777" w:rsidTr="00196543">
        <w:tc>
          <w:tcPr>
            <w:tcW w:w="1356" w:type="dxa"/>
          </w:tcPr>
          <w:p w14:paraId="4A8CD23C"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16.1.1</w:t>
            </w:r>
          </w:p>
        </w:tc>
        <w:tc>
          <w:tcPr>
            <w:tcW w:w="8850" w:type="dxa"/>
          </w:tcPr>
          <w:p w14:paraId="176A2024"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 xml:space="preserve">In respect of a Rand value  less than or equal to </w:t>
            </w:r>
            <w:r w:rsidRPr="000F38DF">
              <w:rPr>
                <w:rFonts w:ascii="Arial" w:hAnsi="Arial" w:cs="Arial"/>
                <w:b/>
                <w:sz w:val="20"/>
                <w:szCs w:val="20"/>
              </w:rPr>
              <w:t>R0 -  R500 000</w:t>
            </w:r>
            <w:r w:rsidRPr="000F38DF">
              <w:rPr>
                <w:rFonts w:ascii="Arial" w:hAnsi="Arial" w:cs="Arial"/>
                <w:sz w:val="20"/>
                <w:szCs w:val="20"/>
              </w:rPr>
              <w:t>: No retention is called for;</w:t>
            </w:r>
          </w:p>
        </w:tc>
      </w:tr>
      <w:tr w:rsidR="008A26F4" w:rsidRPr="000F38DF" w14:paraId="3AD18665" w14:textId="77777777" w:rsidTr="00196543">
        <w:tc>
          <w:tcPr>
            <w:tcW w:w="1356" w:type="dxa"/>
          </w:tcPr>
          <w:p w14:paraId="3D1B070B"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16.1.2</w:t>
            </w:r>
          </w:p>
        </w:tc>
        <w:tc>
          <w:tcPr>
            <w:tcW w:w="8850" w:type="dxa"/>
          </w:tcPr>
          <w:p w14:paraId="50E9F7BA"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 xml:space="preserve">In respect of a  Rand  value  exceeding  </w:t>
            </w:r>
            <w:r w:rsidRPr="000F38DF">
              <w:rPr>
                <w:rFonts w:ascii="Arial" w:hAnsi="Arial" w:cs="Arial"/>
                <w:b/>
                <w:sz w:val="20"/>
                <w:szCs w:val="20"/>
              </w:rPr>
              <w:t>R500 000</w:t>
            </w:r>
            <w:r w:rsidRPr="000F38DF">
              <w:rPr>
                <w:rFonts w:ascii="Arial" w:hAnsi="Arial" w:cs="Arial"/>
                <w:sz w:val="20"/>
                <w:szCs w:val="20"/>
              </w:rPr>
              <w:t xml:space="preserve">,  but  less  than  or equal to </w:t>
            </w:r>
            <w:r w:rsidRPr="000F38DF">
              <w:rPr>
                <w:rFonts w:ascii="Arial" w:hAnsi="Arial" w:cs="Arial"/>
                <w:b/>
                <w:sz w:val="20"/>
                <w:szCs w:val="20"/>
              </w:rPr>
              <w:t>R1  000  000: 5%</w:t>
            </w:r>
            <w:r w:rsidRPr="000F38DF">
              <w:rPr>
                <w:rFonts w:ascii="Arial" w:hAnsi="Arial" w:cs="Arial"/>
                <w:sz w:val="20"/>
                <w:szCs w:val="20"/>
              </w:rPr>
              <w:t xml:space="preserve"> of the value of work carried out with no limit, reducing by half for the duration of the defects liability period;</w:t>
            </w:r>
          </w:p>
        </w:tc>
      </w:tr>
      <w:tr w:rsidR="008A26F4" w:rsidRPr="000F38DF" w14:paraId="154CBA51" w14:textId="77777777" w:rsidTr="00196543">
        <w:tc>
          <w:tcPr>
            <w:tcW w:w="1356" w:type="dxa"/>
          </w:tcPr>
          <w:p w14:paraId="131D92C8"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16.1.3</w:t>
            </w:r>
          </w:p>
        </w:tc>
        <w:tc>
          <w:tcPr>
            <w:tcW w:w="8850" w:type="dxa"/>
          </w:tcPr>
          <w:p w14:paraId="7094BE12"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 xml:space="preserve">In respect of a Rand value exceeding </w:t>
            </w:r>
            <w:r w:rsidRPr="000F38DF">
              <w:rPr>
                <w:rFonts w:ascii="Arial" w:hAnsi="Arial" w:cs="Arial"/>
                <w:b/>
                <w:sz w:val="20"/>
                <w:szCs w:val="20"/>
              </w:rPr>
              <w:t>R1 000 000: 10%</w:t>
            </w:r>
            <w:r w:rsidRPr="000F38DF">
              <w:rPr>
                <w:rFonts w:ascii="Arial" w:hAnsi="Arial" w:cs="Arial"/>
                <w:sz w:val="20"/>
                <w:szCs w:val="20"/>
              </w:rPr>
              <w:t xml:space="preserve"> of the value of work carried out with no limit, reducing by half for the duration of the defects liability period; unless otherwise provided for in the standard conditions of contract prescribed.</w:t>
            </w:r>
          </w:p>
        </w:tc>
      </w:tr>
      <w:tr w:rsidR="008A26F4" w:rsidRPr="000F38DF" w14:paraId="22DDDB92" w14:textId="77777777" w:rsidTr="00196543">
        <w:tc>
          <w:tcPr>
            <w:tcW w:w="1356" w:type="dxa"/>
          </w:tcPr>
          <w:p w14:paraId="3B947FFB"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16.2</w:t>
            </w:r>
          </w:p>
        </w:tc>
        <w:tc>
          <w:tcPr>
            <w:tcW w:w="8850" w:type="dxa"/>
          </w:tcPr>
          <w:p w14:paraId="4AFE8FC2"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 xml:space="preserve">Where consultant  services are  to be completed at  the end of  the defects liability  period in  respect  of a goods/and or services rendered, the value of this work </w:t>
            </w:r>
            <w:r w:rsidRPr="000F38DF">
              <w:rPr>
                <w:rFonts w:ascii="Arial" w:hAnsi="Arial" w:cs="Arial"/>
                <w:b/>
                <w:sz w:val="20"/>
                <w:szCs w:val="20"/>
              </w:rPr>
              <w:t>(typically 5%)</w:t>
            </w:r>
            <w:r w:rsidRPr="000F38DF">
              <w:rPr>
                <w:rFonts w:ascii="Arial" w:hAnsi="Arial" w:cs="Arial"/>
                <w:sz w:val="20"/>
                <w:szCs w:val="20"/>
              </w:rPr>
              <w:t xml:space="preserve"> may be invoiced at the end of the project period, but shall be held as retention until the completion of the service (typically, an  end  of defects liability period inspection  and  the  preparation  of  the  final  account). Alternatively, the value of this work must be budgeted for in the following financial year.</w:t>
            </w:r>
          </w:p>
        </w:tc>
      </w:tr>
      <w:tr w:rsidR="008A26F4" w:rsidRPr="000F38DF" w14:paraId="11D5360C" w14:textId="77777777" w:rsidTr="00196543">
        <w:tc>
          <w:tcPr>
            <w:tcW w:w="1356" w:type="dxa"/>
          </w:tcPr>
          <w:p w14:paraId="343D3E91"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lastRenderedPageBreak/>
              <w:t>16.3</w:t>
            </w:r>
          </w:p>
        </w:tc>
        <w:tc>
          <w:tcPr>
            <w:tcW w:w="8850" w:type="dxa"/>
          </w:tcPr>
          <w:p w14:paraId="2C9601F1"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above retention limits may be increased with the approval of the Accounting Officer.</w:t>
            </w:r>
          </w:p>
        </w:tc>
      </w:tr>
      <w:tr w:rsidR="008A26F4" w:rsidRPr="000F38DF" w14:paraId="5FF71F6E" w14:textId="77777777" w:rsidTr="00196543">
        <w:tc>
          <w:tcPr>
            <w:tcW w:w="1356" w:type="dxa"/>
          </w:tcPr>
          <w:p w14:paraId="3B872661"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16.4</w:t>
            </w:r>
          </w:p>
        </w:tc>
        <w:tc>
          <w:tcPr>
            <w:tcW w:w="8850" w:type="dxa"/>
          </w:tcPr>
          <w:p w14:paraId="4AD81DAC"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Financial guarantees in lieu of retention are, in general, not acceptable and an Insurance of works shall be provided for all works carried out or services rendered.</w:t>
            </w:r>
          </w:p>
        </w:tc>
      </w:tr>
      <w:tr w:rsidR="008A26F4" w:rsidRPr="000F38DF" w14:paraId="0E598776" w14:textId="77777777" w:rsidTr="00196543">
        <w:tc>
          <w:tcPr>
            <w:tcW w:w="1356" w:type="dxa"/>
          </w:tcPr>
          <w:p w14:paraId="267DB7E6"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16.5</w:t>
            </w:r>
          </w:p>
        </w:tc>
        <w:tc>
          <w:tcPr>
            <w:tcW w:w="8850" w:type="dxa"/>
          </w:tcPr>
          <w:p w14:paraId="4004AC79"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No interest shall be paid or claimed on retentions monies kept by the municipality on behalf of service providers</w:t>
            </w:r>
          </w:p>
        </w:tc>
      </w:tr>
      <w:tr w:rsidR="008A26F4" w:rsidRPr="000F38DF" w14:paraId="01F56CF8" w14:textId="77777777" w:rsidTr="00196543">
        <w:tc>
          <w:tcPr>
            <w:tcW w:w="1356" w:type="dxa"/>
          </w:tcPr>
          <w:p w14:paraId="1BAE63C1"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0C35AB33" w14:textId="77777777" w:rsidR="008A26F4" w:rsidRPr="000F38DF" w:rsidRDefault="008A26F4" w:rsidP="008A26F4">
            <w:pPr>
              <w:spacing w:line="360" w:lineRule="auto"/>
              <w:contextualSpacing/>
              <w:jc w:val="both"/>
              <w:rPr>
                <w:rFonts w:ascii="Arial" w:hAnsi="Arial" w:cs="Arial"/>
                <w:sz w:val="20"/>
                <w:szCs w:val="20"/>
              </w:rPr>
            </w:pPr>
          </w:p>
        </w:tc>
      </w:tr>
      <w:tr w:rsidR="008A26F4" w:rsidRPr="000F38DF" w14:paraId="0CD27275" w14:textId="77777777" w:rsidTr="00196543">
        <w:tc>
          <w:tcPr>
            <w:tcW w:w="1356" w:type="dxa"/>
          </w:tcPr>
          <w:p w14:paraId="3F62045D"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17.</w:t>
            </w:r>
          </w:p>
        </w:tc>
        <w:tc>
          <w:tcPr>
            <w:tcW w:w="8850" w:type="dxa"/>
          </w:tcPr>
          <w:p w14:paraId="2E4E4C50" w14:textId="77777777" w:rsidR="008A26F4" w:rsidRPr="00E834A2" w:rsidRDefault="008A26F4" w:rsidP="008A26F4">
            <w:pPr>
              <w:pStyle w:val="NoSpacing"/>
              <w:spacing w:line="360" w:lineRule="auto"/>
              <w:rPr>
                <w:rFonts w:ascii="Britannic Bold" w:hAnsi="Britannic Bold" w:cs="Arial"/>
                <w:sz w:val="20"/>
                <w:szCs w:val="20"/>
              </w:rPr>
            </w:pPr>
            <w:r w:rsidRPr="00E834A2">
              <w:rPr>
                <w:rFonts w:ascii="Britannic Bold" w:hAnsi="Britannic Bold" w:cs="Arial"/>
                <w:sz w:val="20"/>
                <w:szCs w:val="20"/>
              </w:rPr>
              <w:t>PAYMENT TERMS</w:t>
            </w:r>
          </w:p>
        </w:tc>
      </w:tr>
      <w:tr w:rsidR="008A26F4" w:rsidRPr="000F38DF" w14:paraId="74A910E5" w14:textId="77777777" w:rsidTr="00196543">
        <w:tc>
          <w:tcPr>
            <w:tcW w:w="1356" w:type="dxa"/>
          </w:tcPr>
          <w:p w14:paraId="007D9A5F"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17.1</w:t>
            </w:r>
          </w:p>
        </w:tc>
        <w:tc>
          <w:tcPr>
            <w:tcW w:w="8850" w:type="dxa"/>
          </w:tcPr>
          <w:p w14:paraId="6D97D3E6"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Payments for works undertaken or Goods and services rendered be paid upon receipt of correct payment Certificate in terms of the Cash and Investment Policy of Council.</w:t>
            </w:r>
          </w:p>
        </w:tc>
      </w:tr>
      <w:tr w:rsidR="008A26F4" w:rsidRPr="000F38DF" w14:paraId="23A102EA" w14:textId="77777777" w:rsidTr="00196543">
        <w:tc>
          <w:tcPr>
            <w:tcW w:w="1356" w:type="dxa"/>
          </w:tcPr>
          <w:p w14:paraId="14FA0D9E"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57E91394" w14:textId="77777777" w:rsidR="008A26F4" w:rsidRPr="000F38DF" w:rsidRDefault="008A26F4" w:rsidP="008A26F4">
            <w:pPr>
              <w:spacing w:line="360" w:lineRule="auto"/>
              <w:contextualSpacing/>
              <w:jc w:val="both"/>
              <w:rPr>
                <w:rFonts w:ascii="Arial" w:hAnsi="Arial" w:cs="Arial"/>
                <w:sz w:val="20"/>
                <w:szCs w:val="20"/>
              </w:rPr>
            </w:pPr>
          </w:p>
        </w:tc>
      </w:tr>
      <w:tr w:rsidR="008A26F4" w:rsidRPr="000F38DF" w14:paraId="2E44E394" w14:textId="77777777" w:rsidTr="00196543">
        <w:tc>
          <w:tcPr>
            <w:tcW w:w="1356" w:type="dxa"/>
          </w:tcPr>
          <w:p w14:paraId="72F97EEE"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18.</w:t>
            </w:r>
          </w:p>
        </w:tc>
        <w:tc>
          <w:tcPr>
            <w:tcW w:w="8850" w:type="dxa"/>
          </w:tcPr>
          <w:p w14:paraId="68876BF1" w14:textId="77777777" w:rsidR="008A26F4" w:rsidRPr="00E834A2" w:rsidRDefault="008A26F4" w:rsidP="008A26F4">
            <w:pPr>
              <w:spacing w:line="360" w:lineRule="auto"/>
              <w:contextualSpacing/>
              <w:jc w:val="both"/>
              <w:rPr>
                <w:rFonts w:ascii="Britannic Bold" w:hAnsi="Britannic Bold" w:cs="Arial"/>
                <w:sz w:val="20"/>
                <w:szCs w:val="20"/>
              </w:rPr>
            </w:pPr>
            <w:r w:rsidRPr="00E834A2">
              <w:rPr>
                <w:rFonts w:ascii="Britannic Bold" w:hAnsi="Britannic Bold" w:cs="Arial"/>
                <w:bCs/>
                <w:sz w:val="20"/>
                <w:szCs w:val="20"/>
              </w:rPr>
              <w:t>PETTY CASH PURCHASES</w:t>
            </w:r>
          </w:p>
        </w:tc>
      </w:tr>
      <w:tr w:rsidR="008A26F4" w:rsidRPr="000F38DF" w14:paraId="2DE6AF3E" w14:textId="77777777" w:rsidTr="00196543">
        <w:tc>
          <w:tcPr>
            <w:tcW w:w="1356" w:type="dxa"/>
          </w:tcPr>
          <w:p w14:paraId="23DB753E"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18.1</w:t>
            </w:r>
          </w:p>
        </w:tc>
        <w:tc>
          <w:tcPr>
            <w:tcW w:w="8850" w:type="dxa"/>
          </w:tcPr>
          <w:p w14:paraId="352D8226"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 xml:space="preserve">Petty cash purchases means that minor items up to </w:t>
            </w:r>
            <w:r w:rsidRPr="000F38DF">
              <w:rPr>
                <w:rFonts w:ascii="Arial" w:hAnsi="Arial" w:cs="Arial"/>
                <w:b/>
                <w:bCs/>
                <w:sz w:val="20"/>
                <w:szCs w:val="20"/>
              </w:rPr>
              <w:t>R2 000.00 [Two Thousand Rand]</w:t>
            </w:r>
            <w:r w:rsidRPr="000F38DF">
              <w:rPr>
                <w:rFonts w:ascii="Arial" w:hAnsi="Arial" w:cs="Arial"/>
                <w:sz w:val="20"/>
                <w:szCs w:val="20"/>
              </w:rPr>
              <w:t xml:space="preserve"> (VAT included) may be purchased where it is impractical, impossible or not cost-effective to follow the official procurement process.</w:t>
            </w:r>
          </w:p>
        </w:tc>
      </w:tr>
      <w:tr w:rsidR="008A26F4" w:rsidRPr="000F38DF" w14:paraId="4EF55332" w14:textId="77777777" w:rsidTr="00196543">
        <w:tc>
          <w:tcPr>
            <w:tcW w:w="1356" w:type="dxa"/>
          </w:tcPr>
          <w:p w14:paraId="05DDA349"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18.2</w:t>
            </w:r>
          </w:p>
        </w:tc>
        <w:tc>
          <w:tcPr>
            <w:tcW w:w="8850" w:type="dxa"/>
          </w:tcPr>
          <w:p w14:paraId="22CDDF1E"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Cash advances may only be granted for petty cash expenses for delegated representatives of the municipality or upon a written quotation but in all instances a petty cash voucher should be approved by the relevant departmental head.</w:t>
            </w:r>
          </w:p>
        </w:tc>
      </w:tr>
      <w:tr w:rsidR="008A26F4" w:rsidRPr="000F38DF" w14:paraId="116EF72E" w14:textId="77777777" w:rsidTr="00196543">
        <w:tc>
          <w:tcPr>
            <w:tcW w:w="1356" w:type="dxa"/>
          </w:tcPr>
          <w:p w14:paraId="34858213"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18.3</w:t>
            </w:r>
          </w:p>
        </w:tc>
        <w:tc>
          <w:tcPr>
            <w:tcW w:w="8850" w:type="dxa"/>
          </w:tcPr>
          <w:p w14:paraId="00DBF5BD"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Officially delegated persons must agree to the deduction from his/her next remuneration any cash advances of which no proof of expenditure is presented on return from the attended event.</w:t>
            </w:r>
          </w:p>
        </w:tc>
      </w:tr>
      <w:tr w:rsidR="008A26F4" w:rsidRPr="000F38DF" w14:paraId="33FF3835" w14:textId="77777777" w:rsidTr="00196543">
        <w:tc>
          <w:tcPr>
            <w:tcW w:w="1356" w:type="dxa"/>
          </w:tcPr>
          <w:p w14:paraId="690D56EF"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18.4</w:t>
            </w:r>
          </w:p>
        </w:tc>
        <w:tc>
          <w:tcPr>
            <w:tcW w:w="8850" w:type="dxa"/>
          </w:tcPr>
          <w:p w14:paraId="3FCCEF25"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No road toll fees or entertainment expenses may be paid from petty cash.</w:t>
            </w:r>
          </w:p>
        </w:tc>
      </w:tr>
      <w:tr w:rsidR="008A26F4" w:rsidRPr="000F38DF" w14:paraId="7E2D44CD" w14:textId="77777777" w:rsidTr="00196543">
        <w:tc>
          <w:tcPr>
            <w:tcW w:w="1356" w:type="dxa"/>
          </w:tcPr>
          <w:p w14:paraId="611C13F5"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18.5</w:t>
            </w:r>
          </w:p>
        </w:tc>
        <w:tc>
          <w:tcPr>
            <w:tcW w:w="8850" w:type="dxa"/>
          </w:tcPr>
          <w:p w14:paraId="0D367B85"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A monthly reconciliation report must be provided to the chief financial officer by the official responsible for petty cash, including –</w:t>
            </w:r>
          </w:p>
        </w:tc>
      </w:tr>
      <w:tr w:rsidR="008A26F4" w:rsidRPr="000F38DF" w14:paraId="3FD306DD" w14:textId="77777777" w:rsidTr="00196543">
        <w:tc>
          <w:tcPr>
            <w:tcW w:w="1356" w:type="dxa"/>
          </w:tcPr>
          <w:p w14:paraId="29B5621D"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18.5.1</w:t>
            </w:r>
          </w:p>
        </w:tc>
        <w:tc>
          <w:tcPr>
            <w:tcW w:w="8850" w:type="dxa"/>
          </w:tcPr>
          <w:p w14:paraId="2E81ACE8"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total amount of petty cash purchases for that month; and</w:t>
            </w:r>
          </w:p>
        </w:tc>
      </w:tr>
      <w:tr w:rsidR="008A26F4" w:rsidRPr="000F38DF" w14:paraId="2DA57219" w14:textId="77777777" w:rsidTr="00196543">
        <w:tc>
          <w:tcPr>
            <w:tcW w:w="1356" w:type="dxa"/>
          </w:tcPr>
          <w:p w14:paraId="1DBB2A2C"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18.5.2</w:t>
            </w:r>
          </w:p>
        </w:tc>
        <w:tc>
          <w:tcPr>
            <w:tcW w:w="8850" w:type="dxa"/>
          </w:tcPr>
          <w:p w14:paraId="304DA451"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receipts and appropriate documents for each purchase.</w:t>
            </w:r>
          </w:p>
        </w:tc>
      </w:tr>
      <w:tr w:rsidR="008A26F4" w:rsidRPr="000F38DF" w14:paraId="22EFDD94" w14:textId="77777777" w:rsidTr="00196543">
        <w:tc>
          <w:tcPr>
            <w:tcW w:w="1356" w:type="dxa"/>
          </w:tcPr>
          <w:p w14:paraId="3F16E52D"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18.6</w:t>
            </w:r>
          </w:p>
        </w:tc>
        <w:tc>
          <w:tcPr>
            <w:tcW w:w="8850" w:type="dxa"/>
          </w:tcPr>
          <w:p w14:paraId="6C62BCBF"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On an ad-hoc basis, the chief financial officer shall perform reconciliations with the personnel responsible for petty cash</w:t>
            </w:r>
          </w:p>
        </w:tc>
      </w:tr>
      <w:tr w:rsidR="008A26F4" w:rsidRPr="000F38DF" w14:paraId="4DA137A2" w14:textId="77777777" w:rsidTr="00196543">
        <w:tc>
          <w:tcPr>
            <w:tcW w:w="1356" w:type="dxa"/>
          </w:tcPr>
          <w:p w14:paraId="671449B6"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105CA7E2" w14:textId="77777777" w:rsidR="008A26F4" w:rsidRPr="000F38DF" w:rsidRDefault="008A26F4" w:rsidP="008A26F4">
            <w:pPr>
              <w:spacing w:line="360" w:lineRule="auto"/>
              <w:contextualSpacing/>
              <w:jc w:val="both"/>
              <w:rPr>
                <w:rFonts w:ascii="Arial" w:hAnsi="Arial" w:cs="Arial"/>
                <w:sz w:val="20"/>
                <w:szCs w:val="20"/>
              </w:rPr>
            </w:pPr>
          </w:p>
        </w:tc>
      </w:tr>
      <w:tr w:rsidR="008A26F4" w:rsidRPr="000F38DF" w14:paraId="55F65D1B" w14:textId="77777777" w:rsidTr="00196543">
        <w:tc>
          <w:tcPr>
            <w:tcW w:w="1356" w:type="dxa"/>
          </w:tcPr>
          <w:p w14:paraId="3CE013F9"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19.</w:t>
            </w:r>
          </w:p>
        </w:tc>
        <w:tc>
          <w:tcPr>
            <w:tcW w:w="8850" w:type="dxa"/>
          </w:tcPr>
          <w:p w14:paraId="7B6B144A" w14:textId="77777777" w:rsidR="008A26F4" w:rsidRPr="00E834A2" w:rsidRDefault="008A26F4" w:rsidP="008A26F4">
            <w:pPr>
              <w:spacing w:line="360" w:lineRule="auto"/>
              <w:contextualSpacing/>
              <w:jc w:val="both"/>
              <w:rPr>
                <w:rFonts w:ascii="Britannic Bold" w:hAnsi="Britannic Bold" w:cs="Arial"/>
                <w:sz w:val="20"/>
                <w:szCs w:val="20"/>
              </w:rPr>
            </w:pPr>
            <w:r w:rsidRPr="00E834A2">
              <w:rPr>
                <w:rFonts w:ascii="Britannic Bold" w:hAnsi="Britannic Bold" w:cs="Arial"/>
                <w:bCs/>
                <w:sz w:val="20"/>
                <w:szCs w:val="20"/>
              </w:rPr>
              <w:t>WRITTEN QUOTATIONS</w:t>
            </w:r>
          </w:p>
        </w:tc>
      </w:tr>
      <w:tr w:rsidR="008A26F4" w:rsidRPr="000F38DF" w14:paraId="4BE17C49" w14:textId="77777777" w:rsidTr="00196543">
        <w:tc>
          <w:tcPr>
            <w:tcW w:w="1356" w:type="dxa"/>
          </w:tcPr>
          <w:p w14:paraId="675EC952"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19.1</w:t>
            </w:r>
          </w:p>
        </w:tc>
        <w:tc>
          <w:tcPr>
            <w:tcW w:w="8850" w:type="dxa"/>
          </w:tcPr>
          <w:p w14:paraId="3A5E39F0"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 xml:space="preserve">The conditions for the procurement of goods or services from </w:t>
            </w:r>
            <w:r w:rsidRPr="000F38DF">
              <w:rPr>
                <w:rFonts w:ascii="Arial" w:hAnsi="Arial" w:cs="Arial"/>
                <w:b/>
                <w:bCs/>
                <w:sz w:val="20"/>
                <w:szCs w:val="20"/>
              </w:rPr>
              <w:t>R2 001.00 [Two Thousand and One Cent]</w:t>
            </w:r>
            <w:r w:rsidRPr="000F38DF">
              <w:rPr>
                <w:rFonts w:ascii="Arial" w:hAnsi="Arial" w:cs="Arial"/>
                <w:sz w:val="20"/>
                <w:szCs w:val="20"/>
              </w:rPr>
              <w:t xml:space="preserve"> to </w:t>
            </w:r>
            <w:r w:rsidRPr="000F38DF">
              <w:rPr>
                <w:rFonts w:ascii="Arial" w:hAnsi="Arial" w:cs="Arial"/>
                <w:b/>
                <w:bCs/>
                <w:sz w:val="20"/>
                <w:szCs w:val="20"/>
              </w:rPr>
              <w:t>R30 000.00 [Thirty Thousand Rand]</w:t>
            </w:r>
            <w:r w:rsidRPr="000F38DF">
              <w:rPr>
                <w:rFonts w:ascii="Arial" w:hAnsi="Arial" w:cs="Arial"/>
                <w:sz w:val="20"/>
                <w:szCs w:val="20"/>
              </w:rPr>
              <w:t xml:space="preserve"> through written quotations, are as follows –</w:t>
            </w:r>
          </w:p>
        </w:tc>
      </w:tr>
      <w:tr w:rsidR="008A26F4" w:rsidRPr="000F38DF" w14:paraId="214E9761" w14:textId="77777777" w:rsidTr="00196543">
        <w:tc>
          <w:tcPr>
            <w:tcW w:w="1356" w:type="dxa"/>
          </w:tcPr>
          <w:p w14:paraId="2469DD07"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19.1.1</w:t>
            </w:r>
          </w:p>
        </w:tc>
        <w:tc>
          <w:tcPr>
            <w:tcW w:w="8850" w:type="dxa"/>
          </w:tcPr>
          <w:p w14:paraId="0C512D96"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quotations must be obtained from at least three different providers preferably from, but not limited to, providers whose names  appear on the list of accredited prospective providers of the municipality, provided that if quotations are obtained from providers who are not listed, such providers must meet the listing criteria in this supply chain management policy;</w:t>
            </w:r>
          </w:p>
        </w:tc>
      </w:tr>
      <w:tr w:rsidR="008A26F4" w:rsidRPr="000F38DF" w14:paraId="06D83ADB" w14:textId="77777777" w:rsidTr="00196543">
        <w:tc>
          <w:tcPr>
            <w:tcW w:w="1356" w:type="dxa"/>
          </w:tcPr>
          <w:p w14:paraId="5F122D71"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19.1.2</w:t>
            </w:r>
          </w:p>
        </w:tc>
        <w:tc>
          <w:tcPr>
            <w:tcW w:w="8850" w:type="dxa"/>
          </w:tcPr>
          <w:p w14:paraId="576633A6"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providers must be requested to either submit or confirm such quotations in writing;</w:t>
            </w:r>
          </w:p>
        </w:tc>
      </w:tr>
      <w:tr w:rsidR="008A26F4" w:rsidRPr="000F38DF" w14:paraId="43C0184A" w14:textId="77777777" w:rsidTr="00196543">
        <w:tc>
          <w:tcPr>
            <w:tcW w:w="1356" w:type="dxa"/>
          </w:tcPr>
          <w:p w14:paraId="305684FA"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19.1.3</w:t>
            </w:r>
          </w:p>
        </w:tc>
        <w:tc>
          <w:tcPr>
            <w:tcW w:w="8850" w:type="dxa"/>
          </w:tcPr>
          <w:p w14:paraId="0238451D"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if it is not possible to obtain at least three quotations, the reasons must be recorded and approved by the accounting officer:</w:t>
            </w:r>
          </w:p>
        </w:tc>
      </w:tr>
      <w:tr w:rsidR="008A26F4" w:rsidRPr="000F38DF" w14:paraId="00BBE030" w14:textId="77777777" w:rsidTr="00196543">
        <w:tc>
          <w:tcPr>
            <w:tcW w:w="1356" w:type="dxa"/>
          </w:tcPr>
          <w:p w14:paraId="3B70B5EA"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19.1.4</w:t>
            </w:r>
          </w:p>
        </w:tc>
        <w:tc>
          <w:tcPr>
            <w:tcW w:w="8850" w:type="dxa"/>
          </w:tcPr>
          <w:p w14:paraId="6DFF931E"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accounting officer must record the names of the potential providers requested to provide such quotations with their quoted prices.</w:t>
            </w:r>
          </w:p>
        </w:tc>
      </w:tr>
      <w:tr w:rsidR="008A26F4" w:rsidRPr="000F38DF" w14:paraId="007E558F" w14:textId="77777777" w:rsidTr="00196543">
        <w:tc>
          <w:tcPr>
            <w:tcW w:w="1356" w:type="dxa"/>
          </w:tcPr>
          <w:p w14:paraId="42942F56"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49E8BBED" w14:textId="05111275" w:rsidR="00AE56BF" w:rsidRPr="000F38DF" w:rsidRDefault="00AE56BF" w:rsidP="008A26F4">
            <w:pPr>
              <w:spacing w:line="360" w:lineRule="auto"/>
              <w:contextualSpacing/>
              <w:jc w:val="both"/>
              <w:rPr>
                <w:rFonts w:ascii="Arial" w:hAnsi="Arial" w:cs="Arial"/>
                <w:sz w:val="20"/>
                <w:szCs w:val="20"/>
              </w:rPr>
            </w:pPr>
          </w:p>
        </w:tc>
      </w:tr>
      <w:tr w:rsidR="008A26F4" w:rsidRPr="000F38DF" w14:paraId="29D84F1C" w14:textId="77777777" w:rsidTr="00196543">
        <w:tc>
          <w:tcPr>
            <w:tcW w:w="1356" w:type="dxa"/>
          </w:tcPr>
          <w:p w14:paraId="09A4F5FE"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lastRenderedPageBreak/>
              <w:t>20.</w:t>
            </w:r>
          </w:p>
        </w:tc>
        <w:tc>
          <w:tcPr>
            <w:tcW w:w="8850" w:type="dxa"/>
          </w:tcPr>
          <w:p w14:paraId="187DB6BE" w14:textId="77777777" w:rsidR="008A26F4" w:rsidRPr="00E834A2" w:rsidRDefault="008A26F4" w:rsidP="008A26F4">
            <w:pPr>
              <w:spacing w:line="360" w:lineRule="auto"/>
              <w:contextualSpacing/>
              <w:jc w:val="both"/>
              <w:rPr>
                <w:rFonts w:ascii="Britannic Bold" w:hAnsi="Britannic Bold" w:cs="Arial"/>
                <w:sz w:val="20"/>
                <w:szCs w:val="20"/>
              </w:rPr>
            </w:pPr>
            <w:r w:rsidRPr="00E834A2">
              <w:rPr>
                <w:rFonts w:ascii="Britannic Bold" w:hAnsi="Britannic Bold" w:cs="Arial"/>
                <w:sz w:val="20"/>
                <w:szCs w:val="20"/>
              </w:rPr>
              <w:t>FORMAL WRITTEN PRICE QUOTATIONS</w:t>
            </w:r>
          </w:p>
        </w:tc>
      </w:tr>
      <w:tr w:rsidR="008A26F4" w:rsidRPr="000F38DF" w14:paraId="13EFF49C" w14:textId="77777777" w:rsidTr="00196543">
        <w:tc>
          <w:tcPr>
            <w:tcW w:w="1356" w:type="dxa"/>
          </w:tcPr>
          <w:p w14:paraId="6A5FAA37"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20.1</w:t>
            </w:r>
          </w:p>
        </w:tc>
        <w:tc>
          <w:tcPr>
            <w:tcW w:w="8850" w:type="dxa"/>
          </w:tcPr>
          <w:p w14:paraId="7311FBA6"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 xml:space="preserve">The conditions for the procurement of goods or services through formal written price quotations valued from </w:t>
            </w:r>
            <w:r w:rsidRPr="000F38DF">
              <w:rPr>
                <w:rFonts w:ascii="Arial" w:hAnsi="Arial" w:cs="Arial"/>
                <w:b/>
                <w:bCs/>
                <w:sz w:val="20"/>
                <w:szCs w:val="20"/>
              </w:rPr>
              <w:t>R30 001.00 [Thirty Thousand and One Cent]</w:t>
            </w:r>
            <w:r w:rsidRPr="000F38DF">
              <w:rPr>
                <w:rFonts w:ascii="Arial" w:hAnsi="Arial" w:cs="Arial"/>
                <w:sz w:val="20"/>
                <w:szCs w:val="20"/>
              </w:rPr>
              <w:t xml:space="preserve"> to </w:t>
            </w:r>
            <w:r w:rsidRPr="000F38DF">
              <w:rPr>
                <w:rFonts w:ascii="Arial" w:hAnsi="Arial" w:cs="Arial"/>
                <w:b/>
                <w:bCs/>
                <w:sz w:val="20"/>
                <w:szCs w:val="20"/>
              </w:rPr>
              <w:t>R200 00.00 [Two Hundred Thousand Rand]</w:t>
            </w:r>
            <w:r w:rsidRPr="000F38DF">
              <w:rPr>
                <w:rFonts w:ascii="Arial" w:hAnsi="Arial" w:cs="Arial"/>
                <w:sz w:val="20"/>
                <w:szCs w:val="20"/>
              </w:rPr>
              <w:t>, are as follows-</w:t>
            </w:r>
          </w:p>
        </w:tc>
      </w:tr>
      <w:tr w:rsidR="008A26F4" w:rsidRPr="000F38DF" w14:paraId="061CA080" w14:textId="77777777" w:rsidTr="00196543">
        <w:tc>
          <w:tcPr>
            <w:tcW w:w="1356" w:type="dxa"/>
          </w:tcPr>
          <w:p w14:paraId="7787CE53"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20.1.1</w:t>
            </w:r>
          </w:p>
        </w:tc>
        <w:tc>
          <w:tcPr>
            <w:tcW w:w="8850" w:type="dxa"/>
          </w:tcPr>
          <w:p w14:paraId="30033533"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 xml:space="preserve">There must be an advertisement for at least </w:t>
            </w:r>
            <w:r w:rsidRPr="000F38DF">
              <w:rPr>
                <w:rFonts w:ascii="Arial" w:hAnsi="Arial" w:cs="Arial"/>
                <w:b/>
                <w:sz w:val="20"/>
                <w:szCs w:val="20"/>
              </w:rPr>
              <w:t>seven (7)</w:t>
            </w:r>
            <w:r w:rsidRPr="000F38DF">
              <w:rPr>
                <w:rFonts w:ascii="Arial" w:hAnsi="Arial" w:cs="Arial"/>
                <w:sz w:val="20"/>
                <w:szCs w:val="20"/>
              </w:rPr>
              <w:t xml:space="preserve"> days on the website and notice board of the Municipality;</w:t>
            </w:r>
          </w:p>
        </w:tc>
      </w:tr>
      <w:tr w:rsidR="008A26F4" w:rsidRPr="000F38DF" w14:paraId="3DE754E6" w14:textId="77777777" w:rsidTr="00196543">
        <w:tc>
          <w:tcPr>
            <w:tcW w:w="1356" w:type="dxa"/>
          </w:tcPr>
          <w:p w14:paraId="1346001B"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20.1.2</w:t>
            </w:r>
          </w:p>
        </w:tc>
        <w:tc>
          <w:tcPr>
            <w:tcW w:w="8850" w:type="dxa"/>
          </w:tcPr>
          <w:p w14:paraId="7F7EC8B9"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Evaluation must then be done based on the</w:t>
            </w:r>
            <w:r w:rsidR="00C06B91">
              <w:rPr>
                <w:rFonts w:ascii="Arial" w:hAnsi="Arial" w:cs="Arial"/>
                <w:sz w:val="20"/>
                <w:szCs w:val="20"/>
              </w:rPr>
              <w:t xml:space="preserve"> 80/20 principle in paragraph 13</w:t>
            </w:r>
            <w:r w:rsidRPr="000F38DF">
              <w:rPr>
                <w:rFonts w:ascii="Arial" w:hAnsi="Arial" w:cs="Arial"/>
                <w:sz w:val="20"/>
                <w:szCs w:val="20"/>
              </w:rPr>
              <w:t xml:space="preserve"> of this policy</w:t>
            </w:r>
          </w:p>
        </w:tc>
      </w:tr>
      <w:tr w:rsidR="008A26F4" w:rsidRPr="000F38DF" w14:paraId="5E8ED8F0" w14:textId="77777777" w:rsidTr="00196543">
        <w:tc>
          <w:tcPr>
            <w:tcW w:w="1356" w:type="dxa"/>
          </w:tcPr>
          <w:p w14:paraId="6EB0C069"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20.2</w:t>
            </w:r>
          </w:p>
        </w:tc>
        <w:tc>
          <w:tcPr>
            <w:tcW w:w="8850" w:type="dxa"/>
          </w:tcPr>
          <w:p w14:paraId="0DD27994"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When using the list of accredited prospective providers the accounting officer must promote ongoing competition amongst providers, including by inviting providers to submit quotations on a rotation basis.</w:t>
            </w:r>
          </w:p>
        </w:tc>
      </w:tr>
      <w:tr w:rsidR="008A26F4" w:rsidRPr="000F38DF" w14:paraId="3A2D221D" w14:textId="77777777" w:rsidTr="00196543">
        <w:tc>
          <w:tcPr>
            <w:tcW w:w="1356" w:type="dxa"/>
          </w:tcPr>
          <w:p w14:paraId="2925558B"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20.3</w:t>
            </w:r>
          </w:p>
        </w:tc>
        <w:tc>
          <w:tcPr>
            <w:tcW w:w="8850" w:type="dxa"/>
          </w:tcPr>
          <w:p w14:paraId="184F6D9F"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accounting officer must take all reasonable steps to ensure that the procurement of goods and services through written quotations or formal written price quotations is not abused.</w:t>
            </w:r>
          </w:p>
        </w:tc>
      </w:tr>
      <w:tr w:rsidR="008A26F4" w:rsidRPr="000F38DF" w14:paraId="7AF95A02" w14:textId="77777777" w:rsidTr="00196543">
        <w:tc>
          <w:tcPr>
            <w:tcW w:w="1356" w:type="dxa"/>
          </w:tcPr>
          <w:p w14:paraId="70827299"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20.4</w:t>
            </w:r>
          </w:p>
        </w:tc>
        <w:tc>
          <w:tcPr>
            <w:tcW w:w="8850" w:type="dxa"/>
          </w:tcPr>
          <w:p w14:paraId="57733D09"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accounting officer or chief financial officer must on a monthly basis be notified in writing of all written quotations and formal written price quotations accepted by an official acting in terms of a sub-delegation.</w:t>
            </w:r>
          </w:p>
        </w:tc>
      </w:tr>
      <w:tr w:rsidR="008A26F4" w:rsidRPr="000F38DF" w14:paraId="6BC2E235" w14:textId="77777777" w:rsidTr="00196543">
        <w:tc>
          <w:tcPr>
            <w:tcW w:w="1356" w:type="dxa"/>
          </w:tcPr>
          <w:p w14:paraId="4AFEF377"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20.5</w:t>
            </w:r>
          </w:p>
        </w:tc>
        <w:tc>
          <w:tcPr>
            <w:tcW w:w="8850" w:type="dxa"/>
          </w:tcPr>
          <w:p w14:paraId="31CEF612"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chief financial officer must set requirements for proper record-keeping of written quotations and final written price quotations.</w:t>
            </w:r>
          </w:p>
        </w:tc>
      </w:tr>
      <w:tr w:rsidR="008A26F4" w:rsidRPr="000F38DF" w14:paraId="0A8F5144" w14:textId="77777777" w:rsidTr="00196543">
        <w:tc>
          <w:tcPr>
            <w:tcW w:w="1356" w:type="dxa"/>
          </w:tcPr>
          <w:p w14:paraId="2E6D0B02"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284C1A07" w14:textId="77777777" w:rsidR="008A26F4" w:rsidRPr="000F38DF" w:rsidRDefault="008A26F4" w:rsidP="008A26F4">
            <w:pPr>
              <w:spacing w:line="360" w:lineRule="auto"/>
              <w:contextualSpacing/>
              <w:jc w:val="both"/>
              <w:rPr>
                <w:rFonts w:ascii="Arial" w:hAnsi="Arial" w:cs="Arial"/>
                <w:sz w:val="20"/>
                <w:szCs w:val="20"/>
              </w:rPr>
            </w:pPr>
          </w:p>
        </w:tc>
      </w:tr>
      <w:tr w:rsidR="008A26F4" w:rsidRPr="000F38DF" w14:paraId="3F7AC240" w14:textId="77777777" w:rsidTr="00196543">
        <w:tc>
          <w:tcPr>
            <w:tcW w:w="1356" w:type="dxa"/>
          </w:tcPr>
          <w:p w14:paraId="372D658F"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21.</w:t>
            </w:r>
          </w:p>
        </w:tc>
        <w:tc>
          <w:tcPr>
            <w:tcW w:w="8850" w:type="dxa"/>
          </w:tcPr>
          <w:p w14:paraId="639E0034" w14:textId="77777777" w:rsidR="008A26F4" w:rsidRPr="00E834A2" w:rsidRDefault="008A26F4" w:rsidP="008A26F4">
            <w:pPr>
              <w:spacing w:line="360" w:lineRule="auto"/>
              <w:contextualSpacing/>
              <w:jc w:val="both"/>
              <w:rPr>
                <w:rFonts w:ascii="Britannic Bold" w:hAnsi="Britannic Bold" w:cs="Arial"/>
                <w:sz w:val="20"/>
                <w:szCs w:val="20"/>
              </w:rPr>
            </w:pPr>
            <w:r w:rsidRPr="00E834A2">
              <w:rPr>
                <w:rFonts w:ascii="Britannic Bold" w:hAnsi="Britannic Bold" w:cs="Arial"/>
                <w:sz w:val="20"/>
                <w:szCs w:val="20"/>
              </w:rPr>
              <w:t>COMPETITIVE BIDS</w:t>
            </w:r>
          </w:p>
        </w:tc>
      </w:tr>
      <w:tr w:rsidR="008A26F4" w:rsidRPr="000F38DF" w14:paraId="01D8FB26" w14:textId="77777777" w:rsidTr="00196543">
        <w:tc>
          <w:tcPr>
            <w:tcW w:w="1356" w:type="dxa"/>
          </w:tcPr>
          <w:p w14:paraId="637AF8A6"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21.1</w:t>
            </w:r>
          </w:p>
        </w:tc>
        <w:tc>
          <w:tcPr>
            <w:tcW w:w="8850" w:type="dxa"/>
          </w:tcPr>
          <w:p w14:paraId="7FA1EB9E"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 xml:space="preserve">Goods or services above a transaction value of </w:t>
            </w:r>
            <w:r w:rsidRPr="000F38DF">
              <w:rPr>
                <w:rFonts w:ascii="Arial" w:hAnsi="Arial" w:cs="Arial"/>
                <w:b/>
                <w:bCs/>
                <w:sz w:val="20"/>
                <w:szCs w:val="20"/>
              </w:rPr>
              <w:t>R200 000.00 [Two Hundred Thousand Rand]</w:t>
            </w:r>
            <w:r w:rsidRPr="000F38DF">
              <w:rPr>
                <w:rFonts w:ascii="Arial" w:hAnsi="Arial" w:cs="Arial"/>
                <w:sz w:val="20"/>
                <w:szCs w:val="20"/>
              </w:rPr>
              <w:t xml:space="preserve"> (VAT included) and long-term contracts may only be procured through a competitive bidding process, with reference to paragraphs 13</w:t>
            </w:r>
            <w:r w:rsidR="00C06B91">
              <w:rPr>
                <w:rFonts w:ascii="Arial" w:hAnsi="Arial" w:cs="Arial"/>
                <w:sz w:val="20"/>
                <w:szCs w:val="20"/>
              </w:rPr>
              <w:t xml:space="preserve"> </w:t>
            </w:r>
            <w:r w:rsidRPr="000F38DF">
              <w:rPr>
                <w:rFonts w:ascii="Arial" w:hAnsi="Arial" w:cs="Arial"/>
                <w:sz w:val="20"/>
                <w:szCs w:val="20"/>
              </w:rPr>
              <w:t>of this policy on Preferential Procurement; and</w:t>
            </w:r>
          </w:p>
        </w:tc>
      </w:tr>
      <w:tr w:rsidR="008A26F4" w:rsidRPr="000F38DF" w14:paraId="6848B638" w14:textId="77777777" w:rsidTr="00196543">
        <w:tc>
          <w:tcPr>
            <w:tcW w:w="1356" w:type="dxa"/>
          </w:tcPr>
          <w:p w14:paraId="7C277FE6"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21.2</w:t>
            </w:r>
          </w:p>
        </w:tc>
        <w:tc>
          <w:tcPr>
            <w:tcW w:w="8850" w:type="dxa"/>
          </w:tcPr>
          <w:p w14:paraId="12628303"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 xml:space="preserve">No requirement for goods or services above an estimated transaction value of </w:t>
            </w:r>
            <w:r w:rsidRPr="000F38DF">
              <w:rPr>
                <w:rFonts w:ascii="Arial" w:hAnsi="Arial" w:cs="Arial"/>
                <w:b/>
                <w:bCs/>
                <w:sz w:val="20"/>
                <w:szCs w:val="20"/>
              </w:rPr>
              <w:t>R200 000.00 [Two Hundred Thousand Rand]</w:t>
            </w:r>
            <w:r w:rsidRPr="000F38DF">
              <w:rPr>
                <w:rFonts w:ascii="Arial" w:hAnsi="Arial" w:cs="Arial"/>
                <w:sz w:val="20"/>
                <w:szCs w:val="20"/>
              </w:rPr>
              <w:t xml:space="preserve"> (VAT included), may deliberately be split into parts or items of lesser value merely for the sake of procuring the goods or services otherwise than through a competitive bidding process.</w:t>
            </w:r>
          </w:p>
        </w:tc>
      </w:tr>
      <w:tr w:rsidR="008A26F4" w:rsidRPr="000F38DF" w14:paraId="7AFE838F" w14:textId="77777777" w:rsidTr="00196543">
        <w:tc>
          <w:tcPr>
            <w:tcW w:w="1356" w:type="dxa"/>
          </w:tcPr>
          <w:p w14:paraId="48838205"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781FE76F" w14:textId="77777777" w:rsidR="008A26F4" w:rsidRPr="000F38DF" w:rsidRDefault="008A26F4" w:rsidP="008A26F4">
            <w:pPr>
              <w:spacing w:line="360" w:lineRule="auto"/>
              <w:contextualSpacing/>
              <w:jc w:val="both"/>
              <w:rPr>
                <w:rFonts w:ascii="Arial" w:hAnsi="Arial" w:cs="Arial"/>
                <w:sz w:val="20"/>
                <w:szCs w:val="20"/>
              </w:rPr>
            </w:pPr>
          </w:p>
        </w:tc>
      </w:tr>
      <w:tr w:rsidR="008A26F4" w:rsidRPr="000F38DF" w14:paraId="3BE67FEC" w14:textId="77777777" w:rsidTr="00196543">
        <w:tc>
          <w:tcPr>
            <w:tcW w:w="1356" w:type="dxa"/>
          </w:tcPr>
          <w:p w14:paraId="1109F711"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22.</w:t>
            </w:r>
          </w:p>
        </w:tc>
        <w:tc>
          <w:tcPr>
            <w:tcW w:w="8850" w:type="dxa"/>
          </w:tcPr>
          <w:p w14:paraId="4658133A" w14:textId="77777777" w:rsidR="008A26F4" w:rsidRPr="00E834A2" w:rsidRDefault="008A26F4" w:rsidP="008A26F4">
            <w:pPr>
              <w:spacing w:line="360" w:lineRule="auto"/>
              <w:contextualSpacing/>
              <w:jc w:val="both"/>
              <w:rPr>
                <w:rFonts w:ascii="Britannic Bold" w:hAnsi="Britannic Bold" w:cs="Arial"/>
                <w:sz w:val="20"/>
                <w:szCs w:val="20"/>
              </w:rPr>
            </w:pPr>
            <w:r w:rsidRPr="00E834A2">
              <w:rPr>
                <w:rFonts w:ascii="Britannic Bold" w:hAnsi="Britannic Bold" w:cs="Arial"/>
                <w:sz w:val="20"/>
                <w:szCs w:val="20"/>
              </w:rPr>
              <w:t>PROCESS FOR COMPETITIVE BIDDING</w:t>
            </w:r>
          </w:p>
        </w:tc>
      </w:tr>
      <w:tr w:rsidR="008A26F4" w:rsidRPr="000F38DF" w14:paraId="42751312" w14:textId="77777777" w:rsidTr="00196543">
        <w:tc>
          <w:tcPr>
            <w:tcW w:w="1356" w:type="dxa"/>
          </w:tcPr>
          <w:p w14:paraId="14C65123"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17235B5F" w14:textId="77777777" w:rsidR="008A26F4" w:rsidRPr="000F38DF" w:rsidRDefault="008A26F4" w:rsidP="008A26F4">
            <w:pPr>
              <w:spacing w:line="360" w:lineRule="auto"/>
              <w:contextualSpacing/>
              <w:rPr>
                <w:rFonts w:ascii="Arial" w:hAnsi="Arial" w:cs="Arial"/>
                <w:sz w:val="20"/>
                <w:szCs w:val="20"/>
              </w:rPr>
            </w:pPr>
            <w:r w:rsidRPr="000F38DF">
              <w:rPr>
                <w:rFonts w:ascii="Arial" w:hAnsi="Arial" w:cs="Arial"/>
                <w:sz w:val="20"/>
                <w:szCs w:val="20"/>
              </w:rPr>
              <w:t>The procedures for a competitive bidding process are as follows:</w:t>
            </w:r>
          </w:p>
        </w:tc>
      </w:tr>
      <w:tr w:rsidR="008A26F4" w:rsidRPr="000F38DF" w14:paraId="0416D4E3" w14:textId="77777777" w:rsidTr="00196543">
        <w:tc>
          <w:tcPr>
            <w:tcW w:w="1356" w:type="dxa"/>
          </w:tcPr>
          <w:p w14:paraId="20695EED"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22.1</w:t>
            </w:r>
          </w:p>
        </w:tc>
        <w:tc>
          <w:tcPr>
            <w:tcW w:w="8850" w:type="dxa"/>
          </w:tcPr>
          <w:p w14:paraId="056B6538"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compilation of bidding documentation;</w:t>
            </w:r>
          </w:p>
        </w:tc>
      </w:tr>
      <w:tr w:rsidR="008A26F4" w:rsidRPr="000F38DF" w14:paraId="2797A880" w14:textId="77777777" w:rsidTr="00196543">
        <w:tc>
          <w:tcPr>
            <w:tcW w:w="1356" w:type="dxa"/>
          </w:tcPr>
          <w:p w14:paraId="7AF1BD23"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22.2</w:t>
            </w:r>
          </w:p>
        </w:tc>
        <w:tc>
          <w:tcPr>
            <w:tcW w:w="8850" w:type="dxa"/>
          </w:tcPr>
          <w:p w14:paraId="26F1DC28"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public invitation of bids;</w:t>
            </w:r>
          </w:p>
        </w:tc>
      </w:tr>
      <w:tr w:rsidR="008A26F4" w:rsidRPr="000F38DF" w14:paraId="30F6BE07" w14:textId="77777777" w:rsidTr="00196543">
        <w:tc>
          <w:tcPr>
            <w:tcW w:w="1356" w:type="dxa"/>
          </w:tcPr>
          <w:p w14:paraId="0027F24C"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22.3</w:t>
            </w:r>
          </w:p>
        </w:tc>
        <w:tc>
          <w:tcPr>
            <w:tcW w:w="8850" w:type="dxa"/>
          </w:tcPr>
          <w:p w14:paraId="1786FF24"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site meetings or briefing sessions, if applicable;</w:t>
            </w:r>
          </w:p>
        </w:tc>
      </w:tr>
      <w:tr w:rsidR="008A26F4" w:rsidRPr="000F38DF" w14:paraId="51A4B491" w14:textId="77777777" w:rsidTr="00196543">
        <w:tc>
          <w:tcPr>
            <w:tcW w:w="1356" w:type="dxa"/>
          </w:tcPr>
          <w:p w14:paraId="04E4F25D"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22.4</w:t>
            </w:r>
          </w:p>
        </w:tc>
        <w:tc>
          <w:tcPr>
            <w:tcW w:w="8850" w:type="dxa"/>
          </w:tcPr>
          <w:p w14:paraId="5E327AFA"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handling of bids submitted in response to public invitation;</w:t>
            </w:r>
          </w:p>
        </w:tc>
      </w:tr>
      <w:tr w:rsidR="008A26F4" w:rsidRPr="000F38DF" w14:paraId="1F02515D" w14:textId="77777777" w:rsidTr="00196543">
        <w:tc>
          <w:tcPr>
            <w:tcW w:w="1356" w:type="dxa"/>
          </w:tcPr>
          <w:p w14:paraId="36B00029"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22.5</w:t>
            </w:r>
          </w:p>
        </w:tc>
        <w:tc>
          <w:tcPr>
            <w:tcW w:w="8850" w:type="dxa"/>
          </w:tcPr>
          <w:p w14:paraId="1902E470"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evaluation of bids;</w:t>
            </w:r>
          </w:p>
        </w:tc>
      </w:tr>
      <w:tr w:rsidR="008A26F4" w:rsidRPr="000F38DF" w14:paraId="7F3C9FA9" w14:textId="77777777" w:rsidTr="00196543">
        <w:tc>
          <w:tcPr>
            <w:tcW w:w="1356" w:type="dxa"/>
          </w:tcPr>
          <w:p w14:paraId="36F82ADC"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22.6</w:t>
            </w:r>
          </w:p>
        </w:tc>
        <w:tc>
          <w:tcPr>
            <w:tcW w:w="8850" w:type="dxa"/>
          </w:tcPr>
          <w:p w14:paraId="69911E19"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award of contracts;</w:t>
            </w:r>
          </w:p>
        </w:tc>
      </w:tr>
      <w:tr w:rsidR="008A26F4" w:rsidRPr="000F38DF" w14:paraId="634FDEB0" w14:textId="77777777" w:rsidTr="00196543">
        <w:tc>
          <w:tcPr>
            <w:tcW w:w="1356" w:type="dxa"/>
          </w:tcPr>
          <w:p w14:paraId="53C61CE4"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22.7</w:t>
            </w:r>
          </w:p>
        </w:tc>
        <w:tc>
          <w:tcPr>
            <w:tcW w:w="8850" w:type="dxa"/>
          </w:tcPr>
          <w:p w14:paraId="724F3276"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administration of contracts; and</w:t>
            </w:r>
          </w:p>
        </w:tc>
      </w:tr>
      <w:tr w:rsidR="008A26F4" w:rsidRPr="000F38DF" w14:paraId="3E10DBF1" w14:textId="77777777" w:rsidTr="00196543">
        <w:tc>
          <w:tcPr>
            <w:tcW w:w="1356" w:type="dxa"/>
          </w:tcPr>
          <w:p w14:paraId="0A1EEFAA"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22.8</w:t>
            </w:r>
          </w:p>
        </w:tc>
        <w:tc>
          <w:tcPr>
            <w:tcW w:w="8850" w:type="dxa"/>
          </w:tcPr>
          <w:p w14:paraId="5FDD0B8C"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proper record-keeping</w:t>
            </w:r>
          </w:p>
        </w:tc>
      </w:tr>
      <w:tr w:rsidR="008A26F4" w:rsidRPr="000F38DF" w14:paraId="7D38AC66" w14:textId="77777777" w:rsidTr="00196543">
        <w:tc>
          <w:tcPr>
            <w:tcW w:w="1356" w:type="dxa"/>
          </w:tcPr>
          <w:p w14:paraId="27D27D7A"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51246B64" w14:textId="77777777" w:rsidR="008A26F4" w:rsidRPr="000F38DF" w:rsidRDefault="008A26F4" w:rsidP="008A26F4">
            <w:pPr>
              <w:spacing w:line="360" w:lineRule="auto"/>
              <w:contextualSpacing/>
              <w:jc w:val="both"/>
              <w:rPr>
                <w:rFonts w:ascii="Arial" w:hAnsi="Arial" w:cs="Arial"/>
                <w:sz w:val="20"/>
                <w:szCs w:val="20"/>
              </w:rPr>
            </w:pPr>
          </w:p>
        </w:tc>
      </w:tr>
      <w:tr w:rsidR="008A26F4" w:rsidRPr="000F38DF" w14:paraId="6A659596" w14:textId="77777777" w:rsidTr="00196543">
        <w:tc>
          <w:tcPr>
            <w:tcW w:w="1356" w:type="dxa"/>
          </w:tcPr>
          <w:p w14:paraId="023AB36E"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23.</w:t>
            </w:r>
          </w:p>
        </w:tc>
        <w:tc>
          <w:tcPr>
            <w:tcW w:w="8850" w:type="dxa"/>
          </w:tcPr>
          <w:p w14:paraId="21022581" w14:textId="77777777" w:rsidR="008A26F4" w:rsidRPr="00E834A2" w:rsidRDefault="008A26F4" w:rsidP="008A26F4">
            <w:pPr>
              <w:spacing w:line="360" w:lineRule="auto"/>
              <w:contextualSpacing/>
              <w:jc w:val="both"/>
              <w:rPr>
                <w:rFonts w:ascii="Britannic Bold" w:hAnsi="Britannic Bold" w:cs="Arial"/>
                <w:sz w:val="20"/>
                <w:szCs w:val="20"/>
              </w:rPr>
            </w:pPr>
            <w:r w:rsidRPr="00E834A2">
              <w:rPr>
                <w:rFonts w:ascii="Britannic Bold" w:hAnsi="Britannic Bold" w:cs="Arial"/>
                <w:sz w:val="20"/>
                <w:szCs w:val="20"/>
              </w:rPr>
              <w:t>BID DOCUMENTATION FOR COMPETITIVE BIDS</w:t>
            </w:r>
          </w:p>
        </w:tc>
      </w:tr>
      <w:tr w:rsidR="008A26F4" w:rsidRPr="000F38DF" w14:paraId="617CAB2D" w14:textId="77777777" w:rsidTr="00196543">
        <w:tc>
          <w:tcPr>
            <w:tcW w:w="1356" w:type="dxa"/>
          </w:tcPr>
          <w:p w14:paraId="56289686"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23.1</w:t>
            </w:r>
          </w:p>
        </w:tc>
        <w:tc>
          <w:tcPr>
            <w:tcW w:w="8850" w:type="dxa"/>
          </w:tcPr>
          <w:p w14:paraId="6E237642"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criteria to which bid documentation for a competitive bidding process must comply, must –</w:t>
            </w:r>
          </w:p>
        </w:tc>
      </w:tr>
      <w:tr w:rsidR="008A26F4" w:rsidRPr="000F38DF" w14:paraId="74B6C83F" w14:textId="77777777" w:rsidTr="00196543">
        <w:tc>
          <w:tcPr>
            <w:tcW w:w="1356" w:type="dxa"/>
          </w:tcPr>
          <w:p w14:paraId="06BFB817"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lastRenderedPageBreak/>
              <w:t>23.1.1</w:t>
            </w:r>
          </w:p>
        </w:tc>
        <w:tc>
          <w:tcPr>
            <w:tcW w:w="8850" w:type="dxa"/>
          </w:tcPr>
          <w:p w14:paraId="0405FC90"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take into account –</w:t>
            </w:r>
          </w:p>
        </w:tc>
      </w:tr>
      <w:tr w:rsidR="008A26F4" w:rsidRPr="000F38DF" w14:paraId="7ECAEF51" w14:textId="77777777" w:rsidTr="00196543">
        <w:tc>
          <w:tcPr>
            <w:tcW w:w="1356" w:type="dxa"/>
          </w:tcPr>
          <w:p w14:paraId="232D11F9" w14:textId="77777777" w:rsidR="008A26F4" w:rsidRPr="000F38DF" w:rsidRDefault="008A26F4" w:rsidP="008A26F4">
            <w:pPr>
              <w:pStyle w:val="NoSpacing"/>
              <w:spacing w:line="360" w:lineRule="auto"/>
              <w:jc w:val="both"/>
              <w:rPr>
                <w:rFonts w:ascii="Britannic Bold" w:hAnsi="Britannic Bold"/>
                <w:sz w:val="20"/>
                <w:szCs w:val="20"/>
              </w:rPr>
            </w:pPr>
            <w:r w:rsidRPr="000F38DF">
              <w:rPr>
                <w:rFonts w:ascii="Britannic Bold" w:hAnsi="Britannic Bold"/>
                <w:sz w:val="20"/>
                <w:szCs w:val="20"/>
              </w:rPr>
              <w:t>i.</w:t>
            </w:r>
          </w:p>
        </w:tc>
        <w:tc>
          <w:tcPr>
            <w:tcW w:w="8850" w:type="dxa"/>
          </w:tcPr>
          <w:p w14:paraId="13174551"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general conditions of contract;</w:t>
            </w:r>
          </w:p>
        </w:tc>
      </w:tr>
      <w:tr w:rsidR="008A26F4" w:rsidRPr="000F38DF" w14:paraId="133B1F0F" w14:textId="77777777" w:rsidTr="00196543">
        <w:tc>
          <w:tcPr>
            <w:tcW w:w="1356" w:type="dxa"/>
          </w:tcPr>
          <w:p w14:paraId="4A4BEDC9"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ii.</w:t>
            </w:r>
          </w:p>
        </w:tc>
        <w:tc>
          <w:tcPr>
            <w:tcW w:w="8850" w:type="dxa"/>
          </w:tcPr>
          <w:p w14:paraId="5DEE1F7E"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any Treasury guidelines on bid documentation;</w:t>
            </w:r>
          </w:p>
        </w:tc>
      </w:tr>
      <w:tr w:rsidR="008A26F4" w:rsidRPr="000F38DF" w14:paraId="18B98478" w14:textId="77777777" w:rsidTr="00196543">
        <w:tc>
          <w:tcPr>
            <w:tcW w:w="1356" w:type="dxa"/>
          </w:tcPr>
          <w:p w14:paraId="5E2346B5"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iii.</w:t>
            </w:r>
          </w:p>
        </w:tc>
        <w:tc>
          <w:tcPr>
            <w:tcW w:w="8850" w:type="dxa"/>
          </w:tcPr>
          <w:p w14:paraId="0A5C79CE"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requirements of the Construction Industry Development Board (CIDB), in the case of a bid relating to construction, upgrading or refurbishment of buildings or infrastructure; and</w:t>
            </w:r>
          </w:p>
        </w:tc>
      </w:tr>
      <w:tr w:rsidR="008A26F4" w:rsidRPr="000F38DF" w14:paraId="0D1F7876" w14:textId="77777777" w:rsidTr="00196543">
        <w:tc>
          <w:tcPr>
            <w:tcW w:w="1356" w:type="dxa"/>
          </w:tcPr>
          <w:p w14:paraId="201B9EA7"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iv.</w:t>
            </w:r>
          </w:p>
        </w:tc>
        <w:tc>
          <w:tcPr>
            <w:tcW w:w="8850" w:type="dxa"/>
          </w:tcPr>
          <w:p w14:paraId="5EA222D7"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that the offer must be within range</w:t>
            </w:r>
          </w:p>
        </w:tc>
      </w:tr>
      <w:tr w:rsidR="008A26F4" w:rsidRPr="000F38DF" w14:paraId="1B5DB931" w14:textId="77777777" w:rsidTr="00196543">
        <w:tc>
          <w:tcPr>
            <w:tcW w:w="1356" w:type="dxa"/>
          </w:tcPr>
          <w:p w14:paraId="0B5CFEFE"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23.1.2</w:t>
            </w:r>
          </w:p>
        </w:tc>
        <w:tc>
          <w:tcPr>
            <w:tcW w:w="8850" w:type="dxa"/>
          </w:tcPr>
          <w:p w14:paraId="09AF0BA0"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include evaluation and adjudication criteria, including any criteria required by other applicable legislation.</w:t>
            </w:r>
          </w:p>
        </w:tc>
      </w:tr>
      <w:tr w:rsidR="008A26F4" w:rsidRPr="000F38DF" w14:paraId="32DC8CC0" w14:textId="77777777" w:rsidTr="00196543">
        <w:tc>
          <w:tcPr>
            <w:tcW w:w="1356" w:type="dxa"/>
          </w:tcPr>
          <w:p w14:paraId="75964BE3"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23.1.3</w:t>
            </w:r>
          </w:p>
        </w:tc>
        <w:tc>
          <w:tcPr>
            <w:tcW w:w="8850" w:type="dxa"/>
          </w:tcPr>
          <w:p w14:paraId="21EA416C"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compel bidders to declare any conflict of interest they may have in the transaction for which the bid is submitted.</w:t>
            </w:r>
          </w:p>
        </w:tc>
      </w:tr>
      <w:tr w:rsidR="008A26F4" w:rsidRPr="000F38DF" w14:paraId="21226D70" w14:textId="77777777" w:rsidTr="00196543">
        <w:tc>
          <w:tcPr>
            <w:tcW w:w="1356" w:type="dxa"/>
          </w:tcPr>
          <w:p w14:paraId="52106449"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23.1.4</w:t>
            </w:r>
          </w:p>
        </w:tc>
        <w:tc>
          <w:tcPr>
            <w:tcW w:w="8850" w:type="dxa"/>
          </w:tcPr>
          <w:p w14:paraId="59E429BF"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 xml:space="preserve">if the value of the transaction is expected to exceed </w:t>
            </w:r>
            <w:r w:rsidRPr="000F38DF">
              <w:rPr>
                <w:rFonts w:ascii="Arial" w:hAnsi="Arial" w:cs="Arial"/>
                <w:b/>
                <w:bCs/>
                <w:sz w:val="20"/>
                <w:szCs w:val="20"/>
              </w:rPr>
              <w:t>R10 000 000.00 [Ten Million Rand]</w:t>
            </w:r>
            <w:r w:rsidRPr="000F38DF">
              <w:rPr>
                <w:rFonts w:ascii="Arial" w:hAnsi="Arial" w:cs="Arial"/>
                <w:sz w:val="20"/>
                <w:szCs w:val="20"/>
              </w:rPr>
              <w:t xml:space="preserve"> (VAT included), require bidders to furnish–</w:t>
            </w:r>
          </w:p>
        </w:tc>
      </w:tr>
      <w:tr w:rsidR="008A26F4" w:rsidRPr="000F38DF" w14:paraId="54C7FBE5" w14:textId="77777777" w:rsidTr="00196543">
        <w:tc>
          <w:tcPr>
            <w:tcW w:w="1356" w:type="dxa"/>
          </w:tcPr>
          <w:p w14:paraId="40CD2E7D"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i.</w:t>
            </w:r>
          </w:p>
        </w:tc>
        <w:tc>
          <w:tcPr>
            <w:tcW w:w="8850" w:type="dxa"/>
          </w:tcPr>
          <w:p w14:paraId="1A7D5238"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if the bidder is required by law to prepare annual financial statements for auditing, their audited annual financial statements for the past three years or since their establishment if established during the past three years;</w:t>
            </w:r>
          </w:p>
        </w:tc>
      </w:tr>
      <w:tr w:rsidR="008A26F4" w:rsidRPr="000F38DF" w14:paraId="1A53BB44" w14:textId="77777777" w:rsidTr="00196543">
        <w:tc>
          <w:tcPr>
            <w:tcW w:w="1356" w:type="dxa"/>
          </w:tcPr>
          <w:p w14:paraId="171759F5"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ii.</w:t>
            </w:r>
          </w:p>
        </w:tc>
        <w:tc>
          <w:tcPr>
            <w:tcW w:w="8850" w:type="dxa"/>
          </w:tcPr>
          <w:p w14:paraId="75E2D6B4"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a certificate signed by the bidder certifying that the bidder has no undisputed commitments for municipal services towards a municipality or other service provider in respect of which payment is overdue for more than 30 days;</w:t>
            </w:r>
          </w:p>
        </w:tc>
      </w:tr>
      <w:tr w:rsidR="008A26F4" w:rsidRPr="000F38DF" w14:paraId="5521EB81" w14:textId="77777777" w:rsidTr="00196543">
        <w:tc>
          <w:tcPr>
            <w:tcW w:w="1356" w:type="dxa"/>
          </w:tcPr>
          <w:p w14:paraId="1943ED8E"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iii.</w:t>
            </w:r>
          </w:p>
        </w:tc>
        <w:tc>
          <w:tcPr>
            <w:tcW w:w="8850" w:type="dxa"/>
          </w:tcPr>
          <w:p w14:paraId="5DFD2FDC"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particulars of any contracts awarded to the bidder by an organ of state during the past five years, including particulars of any material non-compliance or dispute concerning the execution of such contract;</w:t>
            </w:r>
          </w:p>
        </w:tc>
      </w:tr>
      <w:tr w:rsidR="008A26F4" w:rsidRPr="000F38DF" w14:paraId="541C3DA8" w14:textId="77777777" w:rsidTr="00196543">
        <w:tc>
          <w:tcPr>
            <w:tcW w:w="1356" w:type="dxa"/>
          </w:tcPr>
          <w:p w14:paraId="115492E0"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iv.</w:t>
            </w:r>
          </w:p>
        </w:tc>
        <w:tc>
          <w:tcPr>
            <w:tcW w:w="8850" w:type="dxa"/>
          </w:tcPr>
          <w:p w14:paraId="74935B23"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a statement indicating whether any portion of the goods or services are expected to be sourced from outside the Republic and, if so, what portion and whether any portion of payment from the municipality or municipal entity is expected to be transferred out of the Republic; and</w:t>
            </w:r>
          </w:p>
        </w:tc>
      </w:tr>
      <w:tr w:rsidR="008A26F4" w:rsidRPr="000F38DF" w14:paraId="652830F8" w14:textId="77777777" w:rsidTr="00196543">
        <w:tc>
          <w:tcPr>
            <w:tcW w:w="1356" w:type="dxa"/>
          </w:tcPr>
          <w:p w14:paraId="5A763E41"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23.1.5</w:t>
            </w:r>
          </w:p>
        </w:tc>
        <w:tc>
          <w:tcPr>
            <w:tcW w:w="8850" w:type="dxa"/>
          </w:tcPr>
          <w:p w14:paraId="053F36DB"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stipulate that disputes must be settled by means of mutual consultation, mediation (with or  without legal representation), or, when unsuccessful, in a South African court of law.</w:t>
            </w:r>
          </w:p>
        </w:tc>
      </w:tr>
      <w:tr w:rsidR="008A26F4" w:rsidRPr="000F38DF" w14:paraId="5D32387D" w14:textId="77777777" w:rsidTr="00196543">
        <w:tc>
          <w:tcPr>
            <w:tcW w:w="1356" w:type="dxa"/>
          </w:tcPr>
          <w:p w14:paraId="51EB89E3"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23.2</w:t>
            </w:r>
          </w:p>
        </w:tc>
        <w:tc>
          <w:tcPr>
            <w:tcW w:w="8850" w:type="dxa"/>
          </w:tcPr>
          <w:p w14:paraId="5415A39A"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A non-refundable charge as determined by the accounting officer shall be raised for bid forms, plans, specifications, samples and any other bid documentation, depending on the nature, magnitude and value of technical information or samples provided by the municipality.</w:t>
            </w:r>
          </w:p>
        </w:tc>
      </w:tr>
      <w:tr w:rsidR="008A26F4" w:rsidRPr="000F38DF" w14:paraId="75F660DA" w14:textId="77777777" w:rsidTr="00196543">
        <w:tc>
          <w:tcPr>
            <w:tcW w:w="1356" w:type="dxa"/>
          </w:tcPr>
          <w:p w14:paraId="6AAE02AD"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23.3</w:t>
            </w:r>
          </w:p>
        </w:tc>
        <w:tc>
          <w:tcPr>
            <w:tcW w:w="8850" w:type="dxa"/>
          </w:tcPr>
          <w:p w14:paraId="30A99CF0"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 xml:space="preserve">Auditing of bidding processes for bids in excess of </w:t>
            </w:r>
            <w:r w:rsidRPr="000F38DF">
              <w:rPr>
                <w:rFonts w:ascii="Arial" w:hAnsi="Arial" w:cs="Arial"/>
                <w:b/>
                <w:bCs/>
                <w:sz w:val="20"/>
                <w:szCs w:val="20"/>
              </w:rPr>
              <w:t>R 10 000 000.00 [Ten Million Rand]</w:t>
            </w:r>
            <w:r w:rsidRPr="000F38DF">
              <w:rPr>
                <w:rFonts w:ascii="Arial" w:hAnsi="Arial" w:cs="Arial"/>
                <w:sz w:val="20"/>
                <w:szCs w:val="20"/>
              </w:rPr>
              <w:t xml:space="preserve"> (all applicable taxes included).</w:t>
            </w:r>
          </w:p>
        </w:tc>
      </w:tr>
      <w:tr w:rsidR="008A26F4" w:rsidRPr="000F38DF" w14:paraId="3E60183D" w14:textId="77777777" w:rsidTr="00196543">
        <w:tc>
          <w:tcPr>
            <w:tcW w:w="1356" w:type="dxa"/>
          </w:tcPr>
          <w:p w14:paraId="07EE77D8"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23.4</w:t>
            </w:r>
          </w:p>
        </w:tc>
        <w:tc>
          <w:tcPr>
            <w:tcW w:w="8850" w:type="dxa"/>
          </w:tcPr>
          <w:p w14:paraId="62785BA1"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 xml:space="preserve">The competitive bidding process for all bids in excess of </w:t>
            </w:r>
            <w:r w:rsidRPr="000F38DF">
              <w:rPr>
                <w:rFonts w:ascii="Arial" w:hAnsi="Arial" w:cs="Arial"/>
                <w:b/>
                <w:bCs/>
                <w:sz w:val="20"/>
                <w:szCs w:val="20"/>
              </w:rPr>
              <w:t>R10 000 000.00 [Ten Million Rand]</w:t>
            </w:r>
            <w:r w:rsidRPr="000F38DF">
              <w:rPr>
                <w:rFonts w:ascii="Arial" w:hAnsi="Arial" w:cs="Arial"/>
                <w:sz w:val="20"/>
                <w:szCs w:val="20"/>
              </w:rPr>
              <w:t xml:space="preserve"> must be audited to ensure its compliance with the prescribed norms and standards.</w:t>
            </w:r>
          </w:p>
        </w:tc>
      </w:tr>
      <w:tr w:rsidR="008A26F4" w:rsidRPr="000F38DF" w14:paraId="45E56297" w14:textId="77777777" w:rsidTr="00196543">
        <w:tc>
          <w:tcPr>
            <w:tcW w:w="1356" w:type="dxa"/>
          </w:tcPr>
          <w:p w14:paraId="078EB375"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23.5</w:t>
            </w:r>
          </w:p>
        </w:tc>
        <w:tc>
          <w:tcPr>
            <w:tcW w:w="8850" w:type="dxa"/>
          </w:tcPr>
          <w:p w14:paraId="08873413"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auditing process may be performed by the internal or external auditors and the audit is aimed at minimizing the risk of possible fraud, corruption and/or litigation.</w:t>
            </w:r>
          </w:p>
        </w:tc>
      </w:tr>
      <w:tr w:rsidR="008A26F4" w:rsidRPr="000F38DF" w14:paraId="408D9030" w14:textId="77777777" w:rsidTr="00196543">
        <w:tc>
          <w:tcPr>
            <w:tcW w:w="1356" w:type="dxa"/>
          </w:tcPr>
          <w:p w14:paraId="0C0422B6"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23.6</w:t>
            </w:r>
          </w:p>
        </w:tc>
        <w:tc>
          <w:tcPr>
            <w:tcW w:w="8850" w:type="dxa"/>
          </w:tcPr>
          <w:p w14:paraId="15B44A28"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A certificate must be issued by the auditors to the effect that all prescribed requirements have been adhered to before the contract is awarded.</w:t>
            </w:r>
          </w:p>
        </w:tc>
      </w:tr>
      <w:tr w:rsidR="008A26F4" w:rsidRPr="000F38DF" w14:paraId="2204B54D" w14:textId="77777777" w:rsidTr="00196543">
        <w:tc>
          <w:tcPr>
            <w:tcW w:w="1356" w:type="dxa"/>
          </w:tcPr>
          <w:p w14:paraId="11E148FF"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0ABA2406" w14:textId="77777777" w:rsidR="008A26F4" w:rsidRPr="000F38DF" w:rsidRDefault="008A26F4" w:rsidP="008A26F4">
            <w:pPr>
              <w:spacing w:line="360" w:lineRule="auto"/>
              <w:contextualSpacing/>
              <w:jc w:val="both"/>
              <w:rPr>
                <w:rFonts w:ascii="Arial" w:hAnsi="Arial" w:cs="Arial"/>
                <w:sz w:val="20"/>
                <w:szCs w:val="20"/>
              </w:rPr>
            </w:pPr>
          </w:p>
        </w:tc>
      </w:tr>
      <w:tr w:rsidR="008A26F4" w:rsidRPr="000F38DF" w14:paraId="79CFD48F" w14:textId="77777777" w:rsidTr="00196543">
        <w:tc>
          <w:tcPr>
            <w:tcW w:w="1356" w:type="dxa"/>
          </w:tcPr>
          <w:p w14:paraId="29AC0A83"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24.</w:t>
            </w:r>
          </w:p>
        </w:tc>
        <w:tc>
          <w:tcPr>
            <w:tcW w:w="8850" w:type="dxa"/>
          </w:tcPr>
          <w:p w14:paraId="481C1EA1" w14:textId="77777777" w:rsidR="008A26F4" w:rsidRPr="00E834A2" w:rsidRDefault="008A26F4" w:rsidP="008A26F4">
            <w:pPr>
              <w:spacing w:line="360" w:lineRule="auto"/>
              <w:contextualSpacing/>
              <w:jc w:val="both"/>
              <w:rPr>
                <w:rFonts w:ascii="Britannic Bold" w:hAnsi="Britannic Bold" w:cs="Arial"/>
                <w:sz w:val="20"/>
                <w:szCs w:val="20"/>
              </w:rPr>
            </w:pPr>
            <w:r w:rsidRPr="00E834A2">
              <w:rPr>
                <w:rFonts w:ascii="Britannic Bold" w:hAnsi="Britannic Bold" w:cs="Arial"/>
                <w:sz w:val="20"/>
                <w:szCs w:val="20"/>
              </w:rPr>
              <w:t>PUBLIC INVITATION FOR COMPETITIVE BIDS</w:t>
            </w:r>
          </w:p>
        </w:tc>
      </w:tr>
      <w:tr w:rsidR="008A26F4" w:rsidRPr="000F38DF" w14:paraId="6DEFED46" w14:textId="77777777" w:rsidTr="00196543">
        <w:tc>
          <w:tcPr>
            <w:tcW w:w="1356" w:type="dxa"/>
          </w:tcPr>
          <w:p w14:paraId="351A7C7E"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24.1</w:t>
            </w:r>
          </w:p>
        </w:tc>
        <w:tc>
          <w:tcPr>
            <w:tcW w:w="8850" w:type="dxa"/>
          </w:tcPr>
          <w:p w14:paraId="5426C211"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procedure for the invitation of competitive bids, are as follows:</w:t>
            </w:r>
          </w:p>
        </w:tc>
      </w:tr>
      <w:tr w:rsidR="008A26F4" w:rsidRPr="000F38DF" w14:paraId="7DF20F6F" w14:textId="77777777" w:rsidTr="00196543">
        <w:tc>
          <w:tcPr>
            <w:tcW w:w="1356" w:type="dxa"/>
          </w:tcPr>
          <w:p w14:paraId="286E943C"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lastRenderedPageBreak/>
              <w:t>24.1.1</w:t>
            </w:r>
          </w:p>
        </w:tc>
        <w:tc>
          <w:tcPr>
            <w:tcW w:w="8850" w:type="dxa"/>
          </w:tcPr>
          <w:p w14:paraId="35399ABD"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Any invitation to prospective providers to submit bids must be by means of a e-TENDER PUBLICATION PORTAL, the website of the municipality and the municipal notice board and must at least contain the following information:</w:t>
            </w:r>
          </w:p>
        </w:tc>
      </w:tr>
      <w:tr w:rsidR="008A26F4" w:rsidRPr="000F38DF" w14:paraId="0053BB38" w14:textId="77777777" w:rsidTr="00196543">
        <w:tc>
          <w:tcPr>
            <w:tcW w:w="1356" w:type="dxa"/>
          </w:tcPr>
          <w:p w14:paraId="4A47202B"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i.</w:t>
            </w:r>
          </w:p>
        </w:tc>
        <w:tc>
          <w:tcPr>
            <w:tcW w:w="8850" w:type="dxa"/>
          </w:tcPr>
          <w:p w14:paraId="25A9DB6D"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bid description;</w:t>
            </w:r>
          </w:p>
        </w:tc>
      </w:tr>
      <w:tr w:rsidR="008A26F4" w:rsidRPr="000F38DF" w14:paraId="6D160974" w14:textId="77777777" w:rsidTr="00196543">
        <w:tc>
          <w:tcPr>
            <w:tcW w:w="1356" w:type="dxa"/>
          </w:tcPr>
          <w:p w14:paraId="274205EC"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ii.</w:t>
            </w:r>
          </w:p>
        </w:tc>
        <w:tc>
          <w:tcPr>
            <w:tcW w:w="8850" w:type="dxa"/>
          </w:tcPr>
          <w:p w14:paraId="2AE9F984"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bid number;</w:t>
            </w:r>
          </w:p>
        </w:tc>
      </w:tr>
      <w:tr w:rsidR="008A26F4" w:rsidRPr="000F38DF" w14:paraId="3BAB8179" w14:textId="77777777" w:rsidTr="00196543">
        <w:tc>
          <w:tcPr>
            <w:tcW w:w="1356" w:type="dxa"/>
          </w:tcPr>
          <w:p w14:paraId="01759271"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iii.</w:t>
            </w:r>
          </w:p>
        </w:tc>
        <w:tc>
          <w:tcPr>
            <w:tcW w:w="8850" w:type="dxa"/>
          </w:tcPr>
          <w:p w14:paraId="167FB0BA"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name of municipality;</w:t>
            </w:r>
          </w:p>
        </w:tc>
      </w:tr>
      <w:tr w:rsidR="008A26F4" w:rsidRPr="000F38DF" w14:paraId="6BC384BA" w14:textId="77777777" w:rsidTr="00196543">
        <w:tc>
          <w:tcPr>
            <w:tcW w:w="1356" w:type="dxa"/>
          </w:tcPr>
          <w:p w14:paraId="3D92E340"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iv.</w:t>
            </w:r>
          </w:p>
        </w:tc>
        <w:tc>
          <w:tcPr>
            <w:tcW w:w="8850" w:type="dxa"/>
          </w:tcPr>
          <w:p w14:paraId="4724D9C7"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physical local where the goods, services or works specified in the bid are required;</w:t>
            </w:r>
          </w:p>
        </w:tc>
      </w:tr>
      <w:tr w:rsidR="008A26F4" w:rsidRPr="000F38DF" w14:paraId="533C1ABD" w14:textId="77777777" w:rsidTr="00196543">
        <w:tc>
          <w:tcPr>
            <w:tcW w:w="1356" w:type="dxa"/>
          </w:tcPr>
          <w:p w14:paraId="46C7C0D1"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v.</w:t>
            </w:r>
          </w:p>
        </w:tc>
        <w:tc>
          <w:tcPr>
            <w:tcW w:w="8850" w:type="dxa"/>
          </w:tcPr>
          <w:p w14:paraId="783CE578"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closing date and time of the bid;</w:t>
            </w:r>
          </w:p>
        </w:tc>
      </w:tr>
      <w:tr w:rsidR="008A26F4" w:rsidRPr="000F38DF" w14:paraId="3732CE80" w14:textId="77777777" w:rsidTr="00196543">
        <w:tc>
          <w:tcPr>
            <w:tcW w:w="1356" w:type="dxa"/>
          </w:tcPr>
          <w:p w14:paraId="43DA9F19"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vi.</w:t>
            </w:r>
          </w:p>
        </w:tc>
        <w:tc>
          <w:tcPr>
            <w:tcW w:w="8850" w:type="dxa"/>
          </w:tcPr>
          <w:p w14:paraId="35166523"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municipal conduct details;</w:t>
            </w:r>
          </w:p>
        </w:tc>
      </w:tr>
      <w:tr w:rsidR="008A26F4" w:rsidRPr="000F38DF" w14:paraId="3958C8C2" w14:textId="77777777" w:rsidTr="00196543">
        <w:tc>
          <w:tcPr>
            <w:tcW w:w="1356" w:type="dxa"/>
          </w:tcPr>
          <w:p w14:paraId="3328D5B9"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vii.</w:t>
            </w:r>
          </w:p>
        </w:tc>
        <w:tc>
          <w:tcPr>
            <w:tcW w:w="8850" w:type="dxa"/>
          </w:tcPr>
          <w:p w14:paraId="409BF026"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physical location where hard copies can be collected;</w:t>
            </w:r>
          </w:p>
        </w:tc>
      </w:tr>
      <w:tr w:rsidR="008A26F4" w:rsidRPr="000F38DF" w14:paraId="6DABA14E" w14:textId="77777777" w:rsidTr="00196543">
        <w:tc>
          <w:tcPr>
            <w:tcW w:w="1356" w:type="dxa"/>
          </w:tcPr>
          <w:p w14:paraId="1E1A83FC"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viii.</w:t>
            </w:r>
          </w:p>
        </w:tc>
        <w:tc>
          <w:tcPr>
            <w:tcW w:w="8850" w:type="dxa"/>
          </w:tcPr>
          <w:p w14:paraId="7A46154A"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physical location where bids should be delivered; and</w:t>
            </w:r>
          </w:p>
        </w:tc>
      </w:tr>
      <w:tr w:rsidR="008A26F4" w:rsidRPr="000F38DF" w14:paraId="68251039" w14:textId="77777777" w:rsidTr="00196543">
        <w:tc>
          <w:tcPr>
            <w:tcW w:w="1356" w:type="dxa"/>
          </w:tcPr>
          <w:p w14:paraId="6C581D0D"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ix.</w:t>
            </w:r>
          </w:p>
        </w:tc>
        <w:tc>
          <w:tcPr>
            <w:tcW w:w="8850" w:type="dxa"/>
          </w:tcPr>
          <w:p w14:paraId="0B5F7556"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bid documents (MBD’s, terms of reference, GCC and any other relevant documents.</w:t>
            </w:r>
          </w:p>
        </w:tc>
      </w:tr>
      <w:tr w:rsidR="008A26F4" w:rsidRPr="000F38DF" w14:paraId="3C471DFE" w14:textId="77777777" w:rsidTr="00196543">
        <w:tc>
          <w:tcPr>
            <w:tcW w:w="1356" w:type="dxa"/>
          </w:tcPr>
          <w:p w14:paraId="70EC4C72"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24.2</w:t>
            </w:r>
          </w:p>
        </w:tc>
        <w:tc>
          <w:tcPr>
            <w:tcW w:w="8850" w:type="dxa"/>
          </w:tcPr>
          <w:p w14:paraId="343DA747"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Publication of notices of bid awards, cancellations, deviations, variations and extensions on the e tender publication portal.</w:t>
            </w:r>
          </w:p>
        </w:tc>
      </w:tr>
      <w:tr w:rsidR="008A26F4" w:rsidRPr="000F38DF" w14:paraId="5C8119F8" w14:textId="77777777" w:rsidTr="00196543">
        <w:tc>
          <w:tcPr>
            <w:tcW w:w="1356" w:type="dxa"/>
          </w:tcPr>
          <w:p w14:paraId="0F5672E4"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24.3</w:t>
            </w:r>
          </w:p>
        </w:tc>
        <w:tc>
          <w:tcPr>
            <w:tcW w:w="8850" w:type="dxa"/>
          </w:tcPr>
          <w:p w14:paraId="02825199"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municipality must publish the following information on the successful bids within 7 working days of awarding the bids;</w:t>
            </w:r>
          </w:p>
        </w:tc>
      </w:tr>
      <w:tr w:rsidR="008A26F4" w:rsidRPr="000F38DF" w14:paraId="51E3826E" w14:textId="77777777" w:rsidTr="00196543">
        <w:tc>
          <w:tcPr>
            <w:tcW w:w="1356" w:type="dxa"/>
          </w:tcPr>
          <w:p w14:paraId="5FCE328F"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24.3.1</w:t>
            </w:r>
          </w:p>
        </w:tc>
        <w:tc>
          <w:tcPr>
            <w:tcW w:w="8850" w:type="dxa"/>
          </w:tcPr>
          <w:p w14:paraId="04768546"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names of the successful bidders and preference points;</w:t>
            </w:r>
          </w:p>
        </w:tc>
      </w:tr>
      <w:tr w:rsidR="008A26F4" w:rsidRPr="000F38DF" w14:paraId="366A368D" w14:textId="77777777" w:rsidTr="00196543">
        <w:tc>
          <w:tcPr>
            <w:tcW w:w="1356" w:type="dxa"/>
          </w:tcPr>
          <w:p w14:paraId="200F920D"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24.3.2</w:t>
            </w:r>
          </w:p>
        </w:tc>
        <w:tc>
          <w:tcPr>
            <w:tcW w:w="8850" w:type="dxa"/>
          </w:tcPr>
          <w:p w14:paraId="1062B945"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contract prices, contract period, contract details, name of directors and date of award;</w:t>
            </w:r>
          </w:p>
        </w:tc>
      </w:tr>
      <w:tr w:rsidR="008A26F4" w:rsidRPr="000F38DF" w14:paraId="3FB078FC" w14:textId="77777777" w:rsidTr="00196543">
        <w:tc>
          <w:tcPr>
            <w:tcW w:w="1356" w:type="dxa"/>
          </w:tcPr>
          <w:p w14:paraId="23BB98B0"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24.3.3</w:t>
            </w:r>
          </w:p>
        </w:tc>
        <w:tc>
          <w:tcPr>
            <w:tcW w:w="8850" w:type="dxa"/>
          </w:tcPr>
          <w:p w14:paraId="6EDD6D21"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names of unsuccessful bidders and contact details;</w:t>
            </w:r>
          </w:p>
        </w:tc>
      </w:tr>
      <w:tr w:rsidR="008A26F4" w:rsidRPr="000F38DF" w14:paraId="65511A6F" w14:textId="77777777" w:rsidTr="00196543">
        <w:tc>
          <w:tcPr>
            <w:tcW w:w="1356" w:type="dxa"/>
          </w:tcPr>
          <w:p w14:paraId="701E27E5"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24.3.4</w:t>
            </w:r>
          </w:p>
        </w:tc>
        <w:tc>
          <w:tcPr>
            <w:tcW w:w="8850" w:type="dxa"/>
          </w:tcPr>
          <w:p w14:paraId="4FED7FEA"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information contained in a public advertisement, must include –</w:t>
            </w:r>
          </w:p>
        </w:tc>
      </w:tr>
      <w:tr w:rsidR="008A26F4" w:rsidRPr="000F38DF" w14:paraId="6383AAFA" w14:textId="77777777" w:rsidTr="00196543">
        <w:tc>
          <w:tcPr>
            <w:tcW w:w="1356" w:type="dxa"/>
          </w:tcPr>
          <w:p w14:paraId="736FF9C6"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i.</w:t>
            </w:r>
          </w:p>
        </w:tc>
        <w:tc>
          <w:tcPr>
            <w:tcW w:w="8850" w:type="dxa"/>
          </w:tcPr>
          <w:p w14:paraId="29CE1EE3"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 xml:space="preserve">the closing date for the submission of bids, which may not be less than 30 days in the case of transactions over </w:t>
            </w:r>
            <w:r w:rsidRPr="000F38DF">
              <w:rPr>
                <w:rFonts w:ascii="Arial" w:hAnsi="Arial" w:cs="Arial"/>
                <w:b/>
                <w:bCs/>
                <w:sz w:val="20"/>
                <w:szCs w:val="20"/>
              </w:rPr>
              <w:t>R10 000 000.00 [Ten Million Rand]</w:t>
            </w:r>
            <w:r w:rsidRPr="000F38DF">
              <w:rPr>
                <w:rFonts w:ascii="Arial" w:hAnsi="Arial" w:cs="Arial"/>
                <w:sz w:val="20"/>
                <w:szCs w:val="20"/>
              </w:rPr>
              <w:t xml:space="preserve"> (VAT included), or which are of a long term nature, or 14 days in any other case, from the date on which the advertisement is placed on the e-tender publication portal;</w:t>
            </w:r>
          </w:p>
        </w:tc>
      </w:tr>
      <w:tr w:rsidR="008A26F4" w:rsidRPr="000F38DF" w14:paraId="52A51C96" w14:textId="77777777" w:rsidTr="00196543">
        <w:tc>
          <w:tcPr>
            <w:tcW w:w="1356" w:type="dxa"/>
          </w:tcPr>
          <w:p w14:paraId="4D4321B8"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ii.</w:t>
            </w:r>
          </w:p>
        </w:tc>
        <w:tc>
          <w:tcPr>
            <w:tcW w:w="8850" w:type="dxa"/>
          </w:tcPr>
          <w:p w14:paraId="23717513"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a statement that bids may only be submitted on the bid documentation provided by the municipality; and</w:t>
            </w:r>
          </w:p>
        </w:tc>
      </w:tr>
      <w:tr w:rsidR="008A26F4" w:rsidRPr="000F38DF" w14:paraId="1650DFA9" w14:textId="77777777" w:rsidTr="00196543">
        <w:tc>
          <w:tcPr>
            <w:tcW w:w="1356" w:type="dxa"/>
          </w:tcPr>
          <w:p w14:paraId="234699A9"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iii.</w:t>
            </w:r>
          </w:p>
        </w:tc>
        <w:tc>
          <w:tcPr>
            <w:tcW w:w="8850" w:type="dxa"/>
          </w:tcPr>
          <w:p w14:paraId="6681A2D6"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date, time and venue of any proposed site meetings or briefing sessions.</w:t>
            </w:r>
          </w:p>
        </w:tc>
      </w:tr>
      <w:tr w:rsidR="008A26F4" w:rsidRPr="000F38DF" w14:paraId="31A98613" w14:textId="77777777" w:rsidTr="00196543">
        <w:tc>
          <w:tcPr>
            <w:tcW w:w="1356" w:type="dxa"/>
          </w:tcPr>
          <w:p w14:paraId="37A109CC"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24.4</w:t>
            </w:r>
          </w:p>
        </w:tc>
        <w:tc>
          <w:tcPr>
            <w:tcW w:w="8850" w:type="dxa"/>
          </w:tcPr>
          <w:p w14:paraId="3801A1D0"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Accounting Officer may determine a closing date for the submission of bids which is less than the 30 or 14 days requirement, but only if such shorter period can be justified on the grounds of urgency or emergency or any exceptional case where it is impractical or impossible to follow the official procurement process.</w:t>
            </w:r>
          </w:p>
        </w:tc>
      </w:tr>
      <w:tr w:rsidR="008A26F4" w:rsidRPr="000F38DF" w14:paraId="2CDD998D" w14:textId="77777777" w:rsidTr="00196543">
        <w:tc>
          <w:tcPr>
            <w:tcW w:w="1356" w:type="dxa"/>
          </w:tcPr>
          <w:p w14:paraId="4F8954C1"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24.5</w:t>
            </w:r>
          </w:p>
        </w:tc>
        <w:tc>
          <w:tcPr>
            <w:tcW w:w="8850" w:type="dxa"/>
          </w:tcPr>
          <w:p w14:paraId="62853F63"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closing date may be extended if requested by a minimum of 50% of the bidders on approval by the Municipal Manager.</w:t>
            </w:r>
          </w:p>
        </w:tc>
      </w:tr>
      <w:tr w:rsidR="008A26F4" w:rsidRPr="000F38DF" w14:paraId="21D03BE0" w14:textId="77777777" w:rsidTr="00196543">
        <w:tc>
          <w:tcPr>
            <w:tcW w:w="1356" w:type="dxa"/>
          </w:tcPr>
          <w:p w14:paraId="4C586EDE"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24.6</w:t>
            </w:r>
          </w:p>
        </w:tc>
        <w:tc>
          <w:tcPr>
            <w:tcW w:w="8850" w:type="dxa"/>
          </w:tcPr>
          <w:p w14:paraId="77A220C6"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Bids submitted must be sealed.</w:t>
            </w:r>
          </w:p>
        </w:tc>
      </w:tr>
      <w:tr w:rsidR="008A26F4" w:rsidRPr="000F38DF" w14:paraId="239C200C" w14:textId="77777777" w:rsidTr="00196543">
        <w:tc>
          <w:tcPr>
            <w:tcW w:w="1356" w:type="dxa"/>
          </w:tcPr>
          <w:p w14:paraId="4C95C23D"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24.7</w:t>
            </w:r>
          </w:p>
        </w:tc>
        <w:tc>
          <w:tcPr>
            <w:tcW w:w="8850" w:type="dxa"/>
          </w:tcPr>
          <w:p w14:paraId="28496B0A"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No faxed or emailed bid will be accepted.</w:t>
            </w:r>
          </w:p>
        </w:tc>
      </w:tr>
      <w:tr w:rsidR="008A26F4" w:rsidRPr="000F38DF" w14:paraId="18E5BBDD" w14:textId="77777777" w:rsidTr="00196543">
        <w:tc>
          <w:tcPr>
            <w:tcW w:w="1356" w:type="dxa"/>
          </w:tcPr>
          <w:p w14:paraId="378635CA"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24.8</w:t>
            </w:r>
          </w:p>
        </w:tc>
        <w:tc>
          <w:tcPr>
            <w:tcW w:w="8850" w:type="dxa"/>
          </w:tcPr>
          <w:p w14:paraId="32CA6086" w14:textId="77777777" w:rsidR="008A26F4" w:rsidRPr="000F38DF" w:rsidRDefault="008A26F4" w:rsidP="008A26F4">
            <w:pPr>
              <w:pStyle w:val="NoSpacing"/>
              <w:spacing w:line="360" w:lineRule="auto"/>
              <w:rPr>
                <w:rFonts w:ascii="Arial" w:hAnsi="Arial" w:cs="Arial"/>
                <w:sz w:val="20"/>
                <w:szCs w:val="20"/>
              </w:rPr>
            </w:pPr>
            <w:r w:rsidRPr="000F38DF">
              <w:rPr>
                <w:rFonts w:ascii="Arial" w:hAnsi="Arial" w:cs="Arial"/>
                <w:sz w:val="20"/>
                <w:szCs w:val="20"/>
              </w:rPr>
              <w:t>Circular 110 states that accounting officers of municipalities must refrain from charging excessive fees for tender documents, as it goes against the spirit and letter of the SCM regulatory framework. Accounting Officers may decide to charge a refundable or non-refundable fee for bidding documents if and when necessary, provided that:</w:t>
            </w:r>
          </w:p>
        </w:tc>
      </w:tr>
      <w:tr w:rsidR="008A26F4" w:rsidRPr="000F38DF" w14:paraId="1A6729B6" w14:textId="77777777" w:rsidTr="00196543">
        <w:tc>
          <w:tcPr>
            <w:tcW w:w="1356" w:type="dxa"/>
          </w:tcPr>
          <w:p w14:paraId="4064D631"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lastRenderedPageBreak/>
              <w:t>24.8.1</w:t>
            </w:r>
          </w:p>
        </w:tc>
        <w:tc>
          <w:tcPr>
            <w:tcW w:w="8850" w:type="dxa"/>
          </w:tcPr>
          <w:p w14:paraId="7779E585" w14:textId="77777777" w:rsidR="008A26F4" w:rsidRPr="000F38DF" w:rsidRDefault="008A26F4" w:rsidP="008A26F4">
            <w:pPr>
              <w:pStyle w:val="NoSpacing"/>
              <w:spacing w:line="360" w:lineRule="auto"/>
              <w:rPr>
                <w:rFonts w:ascii="Arial" w:hAnsi="Arial" w:cs="Arial"/>
                <w:sz w:val="20"/>
                <w:szCs w:val="20"/>
              </w:rPr>
            </w:pPr>
            <w:r w:rsidRPr="000F38DF">
              <w:rPr>
                <w:rFonts w:ascii="Arial" w:hAnsi="Arial" w:cs="Arial"/>
                <w:sz w:val="20"/>
                <w:szCs w:val="20"/>
              </w:rPr>
              <w:t>The fee should be reasonable and reflect only the cost of their printing and delivery to prospective bidders; and</w:t>
            </w:r>
          </w:p>
        </w:tc>
      </w:tr>
      <w:tr w:rsidR="008A26F4" w:rsidRPr="000F38DF" w14:paraId="5040C6AB" w14:textId="77777777" w:rsidTr="00196543">
        <w:tc>
          <w:tcPr>
            <w:tcW w:w="1356" w:type="dxa"/>
          </w:tcPr>
          <w:p w14:paraId="02B7F17B"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24.8.2</w:t>
            </w:r>
          </w:p>
        </w:tc>
        <w:tc>
          <w:tcPr>
            <w:tcW w:w="8850" w:type="dxa"/>
          </w:tcPr>
          <w:p w14:paraId="65B79E4C" w14:textId="77777777" w:rsidR="008A26F4" w:rsidRPr="000F38DF" w:rsidRDefault="008A26F4" w:rsidP="008A26F4">
            <w:pPr>
              <w:pStyle w:val="NoSpacing"/>
              <w:spacing w:line="360" w:lineRule="auto"/>
              <w:rPr>
                <w:rFonts w:ascii="Arial" w:hAnsi="Arial" w:cs="Arial"/>
                <w:sz w:val="20"/>
                <w:szCs w:val="20"/>
              </w:rPr>
            </w:pPr>
            <w:r w:rsidRPr="000F38DF">
              <w:rPr>
                <w:rFonts w:ascii="Arial" w:hAnsi="Arial" w:cs="Arial"/>
                <w:sz w:val="20"/>
                <w:szCs w:val="20"/>
              </w:rPr>
              <w:t>All monies received for the sale of bidding documents must be dealt with in accordance with section 8(2) and 85(2) of the MFMA in the case of municipalities and municipal entities.</w:t>
            </w:r>
          </w:p>
        </w:tc>
      </w:tr>
      <w:tr w:rsidR="008A26F4" w:rsidRPr="000F38DF" w14:paraId="4F778094" w14:textId="77777777" w:rsidTr="00196543">
        <w:tc>
          <w:tcPr>
            <w:tcW w:w="1356" w:type="dxa"/>
          </w:tcPr>
          <w:p w14:paraId="60125EAB"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3BC6AA13" w14:textId="77777777" w:rsidR="008A26F4" w:rsidRPr="000F38DF" w:rsidRDefault="008A26F4" w:rsidP="008A26F4">
            <w:pPr>
              <w:spacing w:line="360" w:lineRule="auto"/>
              <w:contextualSpacing/>
              <w:jc w:val="both"/>
              <w:rPr>
                <w:rFonts w:ascii="Arial" w:hAnsi="Arial" w:cs="Arial"/>
                <w:sz w:val="20"/>
                <w:szCs w:val="20"/>
              </w:rPr>
            </w:pPr>
          </w:p>
        </w:tc>
      </w:tr>
      <w:tr w:rsidR="008A26F4" w:rsidRPr="000F38DF" w14:paraId="606A7359" w14:textId="77777777" w:rsidTr="00196543">
        <w:tc>
          <w:tcPr>
            <w:tcW w:w="1356" w:type="dxa"/>
          </w:tcPr>
          <w:p w14:paraId="368C9A43"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25.</w:t>
            </w:r>
          </w:p>
        </w:tc>
        <w:tc>
          <w:tcPr>
            <w:tcW w:w="8850" w:type="dxa"/>
          </w:tcPr>
          <w:p w14:paraId="4B06D6C7" w14:textId="77777777" w:rsidR="008A26F4" w:rsidRPr="00E834A2" w:rsidRDefault="008A26F4" w:rsidP="008A26F4">
            <w:pPr>
              <w:spacing w:line="360" w:lineRule="auto"/>
              <w:contextualSpacing/>
              <w:jc w:val="both"/>
              <w:rPr>
                <w:rFonts w:ascii="Britannic Bold" w:hAnsi="Britannic Bold" w:cs="Arial"/>
                <w:sz w:val="20"/>
                <w:szCs w:val="20"/>
              </w:rPr>
            </w:pPr>
            <w:r w:rsidRPr="00E834A2">
              <w:rPr>
                <w:rFonts w:ascii="Britannic Bold" w:hAnsi="Britannic Bold" w:cs="Arial"/>
                <w:sz w:val="20"/>
                <w:szCs w:val="20"/>
              </w:rPr>
              <w:t>PROCEDURE FOR HANDLING, OPENING AND RECORDING OF BIDS</w:t>
            </w:r>
          </w:p>
        </w:tc>
      </w:tr>
      <w:tr w:rsidR="008A26F4" w:rsidRPr="000F38DF" w14:paraId="02DC6735" w14:textId="77777777" w:rsidTr="00196543">
        <w:tc>
          <w:tcPr>
            <w:tcW w:w="1356" w:type="dxa"/>
          </w:tcPr>
          <w:p w14:paraId="6ED7FC1D"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6EEFDC1E" w14:textId="77777777" w:rsidR="008A26F4" w:rsidRPr="000F38DF" w:rsidRDefault="008A26F4" w:rsidP="008A26F4">
            <w:pPr>
              <w:pStyle w:val="NoSpacing"/>
              <w:spacing w:line="360" w:lineRule="auto"/>
              <w:rPr>
                <w:rFonts w:ascii="Arial" w:hAnsi="Arial" w:cs="Arial"/>
                <w:sz w:val="20"/>
                <w:szCs w:val="20"/>
              </w:rPr>
            </w:pPr>
            <w:r w:rsidRPr="000F38DF">
              <w:rPr>
                <w:rFonts w:ascii="Arial" w:hAnsi="Arial" w:cs="Arial"/>
                <w:sz w:val="20"/>
                <w:szCs w:val="20"/>
              </w:rPr>
              <w:t>The procedures for the handling, opening and recording of bids, are as follows:</w:t>
            </w:r>
          </w:p>
        </w:tc>
      </w:tr>
      <w:tr w:rsidR="008A26F4" w:rsidRPr="000F38DF" w14:paraId="595BD975" w14:textId="77777777" w:rsidTr="00196543">
        <w:tc>
          <w:tcPr>
            <w:tcW w:w="1356" w:type="dxa"/>
          </w:tcPr>
          <w:p w14:paraId="5C701CEA"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25.1</w:t>
            </w:r>
          </w:p>
        </w:tc>
        <w:tc>
          <w:tcPr>
            <w:tcW w:w="8850" w:type="dxa"/>
          </w:tcPr>
          <w:p w14:paraId="541233D8" w14:textId="77777777" w:rsidR="008A26F4" w:rsidRPr="000F38DF" w:rsidRDefault="008A26F4" w:rsidP="008A26F4">
            <w:pPr>
              <w:pStyle w:val="NoSpacing"/>
              <w:spacing w:line="360" w:lineRule="auto"/>
              <w:rPr>
                <w:rFonts w:ascii="Arial" w:hAnsi="Arial" w:cs="Arial"/>
                <w:sz w:val="20"/>
                <w:szCs w:val="20"/>
              </w:rPr>
            </w:pPr>
            <w:r w:rsidRPr="00AE56BF">
              <w:rPr>
                <w:rFonts w:ascii="Arial" w:hAnsi="Arial" w:cs="Arial"/>
                <w:sz w:val="20"/>
                <w:szCs w:val="20"/>
              </w:rPr>
              <w:t xml:space="preserve">Due to the Covid-19 Pandemic and the National Disaster Regulations, Nkangala District   Municipality will no longer be opening tenders in public. </w:t>
            </w:r>
            <w:r w:rsidRPr="000F38DF">
              <w:rPr>
                <w:rFonts w:ascii="Arial" w:hAnsi="Arial" w:cs="Arial"/>
                <w:sz w:val="20"/>
                <w:szCs w:val="20"/>
              </w:rPr>
              <w:t xml:space="preserve">Tenders will be kept in the tender box for a period of 7 days thereafter they will be opened, recorded and the tender opening register uploaded on the municipality’s website for public notice. </w:t>
            </w:r>
          </w:p>
        </w:tc>
      </w:tr>
      <w:tr w:rsidR="008A26F4" w:rsidRPr="000F38DF" w14:paraId="239406E9" w14:textId="77777777" w:rsidTr="00196543">
        <w:tc>
          <w:tcPr>
            <w:tcW w:w="1356" w:type="dxa"/>
          </w:tcPr>
          <w:p w14:paraId="33B23E3D"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25.2</w:t>
            </w:r>
          </w:p>
        </w:tc>
        <w:tc>
          <w:tcPr>
            <w:tcW w:w="8850" w:type="dxa"/>
          </w:tcPr>
          <w:p w14:paraId="580A70BE"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above process will be implemented until it has been declared that the Covid-19 Pandemic is no longer active. Thereafter the below procedure will continue.</w:t>
            </w:r>
          </w:p>
        </w:tc>
      </w:tr>
      <w:tr w:rsidR="008A26F4" w:rsidRPr="000F38DF" w14:paraId="148DDCDF" w14:textId="77777777" w:rsidTr="00196543">
        <w:tc>
          <w:tcPr>
            <w:tcW w:w="1356" w:type="dxa"/>
          </w:tcPr>
          <w:p w14:paraId="00D9E2FA"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25.3</w:t>
            </w:r>
          </w:p>
        </w:tc>
        <w:tc>
          <w:tcPr>
            <w:tcW w:w="8850" w:type="dxa"/>
          </w:tcPr>
          <w:p w14:paraId="41E54B7D"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bid/proposal   shall   be   stamped   with   the   official   stamps and endorsed with the opening official’s signature.</w:t>
            </w:r>
          </w:p>
        </w:tc>
      </w:tr>
      <w:tr w:rsidR="008A26F4" w:rsidRPr="000F38DF" w14:paraId="5EE1B170" w14:textId="77777777" w:rsidTr="00196543">
        <w:tc>
          <w:tcPr>
            <w:tcW w:w="1356" w:type="dxa"/>
          </w:tcPr>
          <w:p w14:paraId="215F0984"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25.4</w:t>
            </w:r>
          </w:p>
        </w:tc>
        <w:tc>
          <w:tcPr>
            <w:tcW w:w="8850" w:type="dxa"/>
          </w:tcPr>
          <w:p w14:paraId="55FCD0C3"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name of the bidder, and where possible, the bid sum shall be recorded in a bid opening record kept for that purpose.</w:t>
            </w:r>
          </w:p>
        </w:tc>
      </w:tr>
      <w:tr w:rsidR="008A26F4" w:rsidRPr="000F38DF" w14:paraId="3ED110F2" w14:textId="77777777" w:rsidTr="00196543">
        <w:tc>
          <w:tcPr>
            <w:tcW w:w="1356" w:type="dxa"/>
          </w:tcPr>
          <w:p w14:paraId="13610569"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25.5</w:t>
            </w:r>
          </w:p>
        </w:tc>
        <w:tc>
          <w:tcPr>
            <w:tcW w:w="8850" w:type="dxa"/>
          </w:tcPr>
          <w:p w14:paraId="0C1939F5"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responsible official who opened the bid shall forthwith place his/her signature on the bid opening record.</w:t>
            </w:r>
          </w:p>
        </w:tc>
      </w:tr>
      <w:tr w:rsidR="008A26F4" w:rsidRPr="000F38DF" w14:paraId="276729BE" w14:textId="77777777" w:rsidTr="00196543">
        <w:tc>
          <w:tcPr>
            <w:tcW w:w="1356" w:type="dxa"/>
          </w:tcPr>
          <w:p w14:paraId="7583DC71"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25.6</w:t>
            </w:r>
          </w:p>
        </w:tc>
        <w:tc>
          <w:tcPr>
            <w:tcW w:w="8850" w:type="dxa"/>
          </w:tcPr>
          <w:p w14:paraId="5EACD4A8"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accounting officer must –</w:t>
            </w:r>
          </w:p>
        </w:tc>
      </w:tr>
      <w:tr w:rsidR="008A26F4" w:rsidRPr="000F38DF" w14:paraId="544CBD7F" w14:textId="77777777" w:rsidTr="00196543">
        <w:tc>
          <w:tcPr>
            <w:tcW w:w="1356" w:type="dxa"/>
          </w:tcPr>
          <w:p w14:paraId="3BB92967"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i.</w:t>
            </w:r>
          </w:p>
        </w:tc>
        <w:tc>
          <w:tcPr>
            <w:tcW w:w="8850" w:type="dxa"/>
          </w:tcPr>
          <w:p w14:paraId="497623EB"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record in a register all bids received in time;</w:t>
            </w:r>
          </w:p>
        </w:tc>
      </w:tr>
      <w:tr w:rsidR="008A26F4" w:rsidRPr="000F38DF" w14:paraId="2CF887A9" w14:textId="77777777" w:rsidTr="00196543">
        <w:tc>
          <w:tcPr>
            <w:tcW w:w="1356" w:type="dxa"/>
          </w:tcPr>
          <w:p w14:paraId="1F0E83C9"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ii.</w:t>
            </w:r>
          </w:p>
        </w:tc>
        <w:tc>
          <w:tcPr>
            <w:tcW w:w="8850" w:type="dxa"/>
          </w:tcPr>
          <w:p w14:paraId="0AE276E9"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make the register available for public inspection; and</w:t>
            </w:r>
          </w:p>
        </w:tc>
      </w:tr>
      <w:tr w:rsidR="008A26F4" w:rsidRPr="000F38DF" w14:paraId="15751F6F" w14:textId="77777777" w:rsidTr="00196543">
        <w:tc>
          <w:tcPr>
            <w:tcW w:w="1356" w:type="dxa"/>
          </w:tcPr>
          <w:p w14:paraId="55792F04"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iii.</w:t>
            </w:r>
          </w:p>
        </w:tc>
        <w:tc>
          <w:tcPr>
            <w:tcW w:w="8850" w:type="dxa"/>
          </w:tcPr>
          <w:p w14:paraId="250D9761"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publish the entries in the register and the bid results on the website.</w:t>
            </w:r>
          </w:p>
        </w:tc>
      </w:tr>
      <w:tr w:rsidR="008A26F4" w:rsidRPr="000F38DF" w14:paraId="2F86EF10" w14:textId="77777777" w:rsidTr="00196543">
        <w:tc>
          <w:tcPr>
            <w:tcW w:w="1356" w:type="dxa"/>
          </w:tcPr>
          <w:p w14:paraId="4943ABD5"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4423E14C" w14:textId="77777777" w:rsidR="008A26F4" w:rsidRPr="000F38DF" w:rsidRDefault="008A26F4" w:rsidP="008A26F4">
            <w:pPr>
              <w:spacing w:line="360" w:lineRule="auto"/>
              <w:contextualSpacing/>
              <w:jc w:val="both"/>
              <w:rPr>
                <w:rFonts w:ascii="Arial" w:hAnsi="Arial" w:cs="Arial"/>
                <w:sz w:val="20"/>
                <w:szCs w:val="20"/>
              </w:rPr>
            </w:pPr>
          </w:p>
        </w:tc>
      </w:tr>
      <w:tr w:rsidR="008A26F4" w:rsidRPr="000F38DF" w14:paraId="12F35907" w14:textId="77777777" w:rsidTr="00196543">
        <w:tc>
          <w:tcPr>
            <w:tcW w:w="1356" w:type="dxa"/>
          </w:tcPr>
          <w:p w14:paraId="668DF31B"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26.</w:t>
            </w:r>
          </w:p>
        </w:tc>
        <w:tc>
          <w:tcPr>
            <w:tcW w:w="8850" w:type="dxa"/>
          </w:tcPr>
          <w:p w14:paraId="6EB438C9" w14:textId="77777777" w:rsidR="008A26F4" w:rsidRPr="000F38DF" w:rsidRDefault="008A26F4" w:rsidP="008A26F4">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TWO-STAGE BIDDING PROCESS</w:t>
            </w:r>
          </w:p>
        </w:tc>
      </w:tr>
      <w:tr w:rsidR="008A26F4" w:rsidRPr="000F38DF" w14:paraId="28EBD600" w14:textId="77777777" w:rsidTr="00196543">
        <w:tc>
          <w:tcPr>
            <w:tcW w:w="1356" w:type="dxa"/>
          </w:tcPr>
          <w:p w14:paraId="1CAB2B80"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26.1</w:t>
            </w:r>
          </w:p>
        </w:tc>
        <w:tc>
          <w:tcPr>
            <w:tcW w:w="8850" w:type="dxa"/>
          </w:tcPr>
          <w:p w14:paraId="6DB08BB0"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A two-stage bidding process is allowed for –</w:t>
            </w:r>
          </w:p>
        </w:tc>
      </w:tr>
      <w:tr w:rsidR="008A26F4" w:rsidRPr="000F38DF" w14:paraId="5FB0E874" w14:textId="77777777" w:rsidTr="00196543">
        <w:tc>
          <w:tcPr>
            <w:tcW w:w="1356" w:type="dxa"/>
          </w:tcPr>
          <w:p w14:paraId="7A7D8999"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26.1.1</w:t>
            </w:r>
          </w:p>
        </w:tc>
        <w:tc>
          <w:tcPr>
            <w:tcW w:w="8850" w:type="dxa"/>
          </w:tcPr>
          <w:p w14:paraId="3D14BD5A"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large complex projects;</w:t>
            </w:r>
          </w:p>
        </w:tc>
      </w:tr>
      <w:tr w:rsidR="008A26F4" w:rsidRPr="000F38DF" w14:paraId="0E5FC2D4" w14:textId="77777777" w:rsidTr="00196543">
        <w:tc>
          <w:tcPr>
            <w:tcW w:w="1356" w:type="dxa"/>
          </w:tcPr>
          <w:p w14:paraId="20D2A447"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26.1.2</w:t>
            </w:r>
          </w:p>
        </w:tc>
        <w:tc>
          <w:tcPr>
            <w:tcW w:w="8850" w:type="dxa"/>
          </w:tcPr>
          <w:p w14:paraId="4BF4EE1E"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projects where it may be undesirable to prepare complete detailed technical specifications; or</w:t>
            </w:r>
          </w:p>
        </w:tc>
      </w:tr>
      <w:tr w:rsidR="008A26F4" w:rsidRPr="000F38DF" w14:paraId="2CF11D0E" w14:textId="77777777" w:rsidTr="00196543">
        <w:tc>
          <w:tcPr>
            <w:tcW w:w="1356" w:type="dxa"/>
          </w:tcPr>
          <w:p w14:paraId="0AC1EEE6"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26.1.3</w:t>
            </w:r>
          </w:p>
        </w:tc>
        <w:tc>
          <w:tcPr>
            <w:tcW w:w="8850" w:type="dxa"/>
          </w:tcPr>
          <w:p w14:paraId="4CF6A3A7"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long term projects with a duration period exceeding three years.</w:t>
            </w:r>
          </w:p>
        </w:tc>
      </w:tr>
      <w:tr w:rsidR="008A26F4" w:rsidRPr="000F38DF" w14:paraId="7D757024" w14:textId="77777777" w:rsidTr="00196543">
        <w:tc>
          <w:tcPr>
            <w:tcW w:w="1356" w:type="dxa"/>
          </w:tcPr>
          <w:p w14:paraId="38F45E54"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26.2</w:t>
            </w:r>
          </w:p>
        </w:tc>
        <w:tc>
          <w:tcPr>
            <w:tcW w:w="8850" w:type="dxa"/>
          </w:tcPr>
          <w:p w14:paraId="11D397DB"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In the first stage technical proposals on conceptual design or performance specifications should be invited, subject to technical as well as commercial clarifications and adjustments.</w:t>
            </w:r>
          </w:p>
        </w:tc>
      </w:tr>
      <w:tr w:rsidR="008A26F4" w:rsidRPr="000F38DF" w14:paraId="55045F3E" w14:textId="77777777" w:rsidTr="00196543">
        <w:tc>
          <w:tcPr>
            <w:tcW w:w="1356" w:type="dxa"/>
          </w:tcPr>
          <w:p w14:paraId="1D5C0F24"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26.3</w:t>
            </w:r>
          </w:p>
        </w:tc>
        <w:tc>
          <w:tcPr>
            <w:tcW w:w="8850" w:type="dxa"/>
          </w:tcPr>
          <w:p w14:paraId="6FBD8781" w14:textId="77777777" w:rsidR="008A26F4" w:rsidRPr="000F38DF" w:rsidRDefault="008A26F4" w:rsidP="008A26F4">
            <w:pPr>
              <w:spacing w:line="360" w:lineRule="auto"/>
              <w:ind w:left="567" w:hanging="567"/>
              <w:contextualSpacing/>
              <w:jc w:val="both"/>
              <w:rPr>
                <w:rFonts w:ascii="Arial" w:hAnsi="Arial" w:cs="Arial"/>
                <w:sz w:val="20"/>
                <w:szCs w:val="20"/>
              </w:rPr>
            </w:pPr>
            <w:r w:rsidRPr="000F38DF">
              <w:rPr>
                <w:rFonts w:ascii="Arial" w:hAnsi="Arial" w:cs="Arial"/>
                <w:sz w:val="20"/>
                <w:szCs w:val="20"/>
              </w:rPr>
              <w:t>In the second stage final technical proposals and priced bids should be invited.</w:t>
            </w:r>
          </w:p>
        </w:tc>
      </w:tr>
      <w:tr w:rsidR="008A26F4" w:rsidRPr="000F38DF" w14:paraId="400BF1B4" w14:textId="77777777" w:rsidTr="00196543">
        <w:tc>
          <w:tcPr>
            <w:tcW w:w="1356" w:type="dxa"/>
          </w:tcPr>
          <w:p w14:paraId="23C69F46"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15D8FA6D" w14:textId="77777777" w:rsidR="008A26F4" w:rsidRPr="000F38DF" w:rsidRDefault="008A26F4" w:rsidP="008A26F4">
            <w:pPr>
              <w:spacing w:line="360" w:lineRule="auto"/>
              <w:contextualSpacing/>
              <w:jc w:val="both"/>
              <w:rPr>
                <w:rFonts w:ascii="Arial" w:hAnsi="Arial" w:cs="Arial"/>
                <w:sz w:val="20"/>
                <w:szCs w:val="20"/>
              </w:rPr>
            </w:pPr>
          </w:p>
        </w:tc>
      </w:tr>
      <w:tr w:rsidR="008A26F4" w:rsidRPr="000F38DF" w14:paraId="323EF835" w14:textId="77777777" w:rsidTr="00196543">
        <w:tc>
          <w:tcPr>
            <w:tcW w:w="1356" w:type="dxa"/>
          </w:tcPr>
          <w:p w14:paraId="25445285"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27.</w:t>
            </w:r>
          </w:p>
        </w:tc>
        <w:tc>
          <w:tcPr>
            <w:tcW w:w="8850" w:type="dxa"/>
          </w:tcPr>
          <w:p w14:paraId="491E80C6" w14:textId="77777777" w:rsidR="008A26F4" w:rsidRPr="000F38DF" w:rsidRDefault="008A26F4" w:rsidP="008A26F4">
            <w:pPr>
              <w:spacing w:line="360" w:lineRule="auto"/>
              <w:contextualSpacing/>
              <w:jc w:val="both"/>
              <w:rPr>
                <w:rFonts w:ascii="Britannic Bold" w:hAnsi="Britannic Bold" w:cs="Arial"/>
                <w:sz w:val="20"/>
                <w:szCs w:val="20"/>
              </w:rPr>
            </w:pPr>
            <w:r w:rsidRPr="000F38DF">
              <w:rPr>
                <w:rFonts w:ascii="Britannic Bold" w:hAnsi="Britannic Bold" w:cs="Arial"/>
                <w:bCs/>
                <w:sz w:val="20"/>
                <w:szCs w:val="20"/>
              </w:rPr>
              <w:t>ENVELOPE SYSTEM</w:t>
            </w:r>
          </w:p>
        </w:tc>
      </w:tr>
      <w:tr w:rsidR="008A26F4" w:rsidRPr="000F38DF" w14:paraId="36548BBF" w14:textId="77777777" w:rsidTr="00196543">
        <w:tc>
          <w:tcPr>
            <w:tcW w:w="1356" w:type="dxa"/>
          </w:tcPr>
          <w:p w14:paraId="34C4DFA6"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7FC4A756"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A two (2) envelope system differs from a two-stage (prequalification) bidding process in that a technical proposal and the financial offer are submitted in separate envelopes at the same place and time. The financial offers will only be opened once the technical proposals have been evaluated.</w:t>
            </w:r>
          </w:p>
        </w:tc>
      </w:tr>
      <w:tr w:rsidR="008A26F4" w:rsidRPr="000F38DF" w14:paraId="2C9E366B" w14:textId="77777777" w:rsidTr="00196543">
        <w:tc>
          <w:tcPr>
            <w:tcW w:w="1356" w:type="dxa"/>
          </w:tcPr>
          <w:p w14:paraId="648201D1"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6A8C8A30" w14:textId="33C2E78D" w:rsidR="00AE56BF" w:rsidRPr="000F38DF" w:rsidRDefault="00AE56BF" w:rsidP="008A26F4">
            <w:pPr>
              <w:spacing w:line="360" w:lineRule="auto"/>
              <w:contextualSpacing/>
              <w:jc w:val="both"/>
              <w:rPr>
                <w:rFonts w:ascii="Arial" w:hAnsi="Arial" w:cs="Arial"/>
                <w:sz w:val="20"/>
                <w:szCs w:val="20"/>
              </w:rPr>
            </w:pPr>
          </w:p>
        </w:tc>
      </w:tr>
      <w:tr w:rsidR="008A26F4" w:rsidRPr="000F38DF" w14:paraId="0086CEBB" w14:textId="77777777" w:rsidTr="00196543">
        <w:tc>
          <w:tcPr>
            <w:tcW w:w="1356" w:type="dxa"/>
          </w:tcPr>
          <w:p w14:paraId="4C9A7EB0"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28.</w:t>
            </w:r>
          </w:p>
        </w:tc>
        <w:tc>
          <w:tcPr>
            <w:tcW w:w="8850" w:type="dxa"/>
          </w:tcPr>
          <w:p w14:paraId="5DFAFB48" w14:textId="77777777" w:rsidR="008A26F4" w:rsidRPr="000F38DF" w:rsidRDefault="008A26F4" w:rsidP="008A26F4">
            <w:pPr>
              <w:spacing w:line="360" w:lineRule="auto"/>
              <w:contextualSpacing/>
              <w:jc w:val="both"/>
              <w:rPr>
                <w:rFonts w:ascii="Britannic Bold" w:hAnsi="Britannic Bold" w:cs="Arial"/>
                <w:sz w:val="20"/>
                <w:szCs w:val="20"/>
              </w:rPr>
            </w:pPr>
            <w:r w:rsidRPr="000F38DF">
              <w:rPr>
                <w:rFonts w:ascii="Britannic Bold" w:hAnsi="Britannic Bold" w:cs="Arial"/>
                <w:bCs/>
                <w:sz w:val="20"/>
                <w:szCs w:val="20"/>
              </w:rPr>
              <w:t>VALIDITY PERIODS</w:t>
            </w:r>
          </w:p>
        </w:tc>
      </w:tr>
      <w:tr w:rsidR="008A26F4" w:rsidRPr="000F38DF" w14:paraId="4DD5C27D" w14:textId="77777777" w:rsidTr="00196543">
        <w:tc>
          <w:tcPr>
            <w:tcW w:w="1356" w:type="dxa"/>
          </w:tcPr>
          <w:p w14:paraId="4EB579AE"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lastRenderedPageBreak/>
              <w:t>28.1</w:t>
            </w:r>
          </w:p>
        </w:tc>
        <w:tc>
          <w:tcPr>
            <w:tcW w:w="8850" w:type="dxa"/>
          </w:tcPr>
          <w:p w14:paraId="2309E653" w14:textId="77777777" w:rsidR="008A26F4" w:rsidRPr="00FD207C" w:rsidRDefault="008A26F4" w:rsidP="008A26F4">
            <w:pPr>
              <w:spacing w:line="360" w:lineRule="auto"/>
              <w:contextualSpacing/>
              <w:jc w:val="both"/>
              <w:rPr>
                <w:rFonts w:ascii="Arial" w:hAnsi="Arial" w:cs="Arial"/>
                <w:sz w:val="20"/>
                <w:szCs w:val="20"/>
              </w:rPr>
            </w:pPr>
            <w:r w:rsidRPr="00FD207C">
              <w:rPr>
                <w:rFonts w:ascii="Arial" w:hAnsi="Arial" w:cs="Arial"/>
                <w:sz w:val="20"/>
                <w:szCs w:val="20"/>
              </w:rPr>
              <w:t xml:space="preserve">The period for which bids are to remain valid and binding must be </w:t>
            </w:r>
            <w:r w:rsidRPr="00FD207C">
              <w:rPr>
                <w:rFonts w:ascii="Arial" w:hAnsi="Arial" w:cs="Arial"/>
                <w:b/>
                <w:sz w:val="20"/>
                <w:szCs w:val="20"/>
              </w:rPr>
              <w:t>90</w:t>
            </w:r>
            <w:r w:rsidRPr="00FD207C">
              <w:rPr>
                <w:rFonts w:ascii="Arial" w:hAnsi="Arial" w:cs="Arial"/>
                <w:sz w:val="20"/>
                <w:szCs w:val="20"/>
              </w:rPr>
              <w:t xml:space="preserve"> days with a maximum of </w:t>
            </w:r>
            <w:r w:rsidRPr="00FD207C">
              <w:rPr>
                <w:rFonts w:ascii="Arial" w:hAnsi="Arial" w:cs="Arial"/>
                <w:b/>
                <w:sz w:val="20"/>
                <w:szCs w:val="20"/>
              </w:rPr>
              <w:t>120 days</w:t>
            </w:r>
            <w:r w:rsidRPr="00FD207C">
              <w:rPr>
                <w:rFonts w:ascii="Arial" w:hAnsi="Arial" w:cs="Arial"/>
                <w:sz w:val="20"/>
                <w:szCs w:val="20"/>
              </w:rPr>
              <w:t xml:space="preserve"> for </w:t>
            </w:r>
            <w:r w:rsidRPr="00FD207C">
              <w:rPr>
                <w:rFonts w:ascii="Arial" w:hAnsi="Arial" w:cs="Arial"/>
                <w:b/>
                <w:sz w:val="20"/>
                <w:szCs w:val="20"/>
              </w:rPr>
              <w:t>infrastructure</w:t>
            </w:r>
            <w:r w:rsidRPr="00FD207C">
              <w:rPr>
                <w:rFonts w:ascii="Arial" w:hAnsi="Arial" w:cs="Arial"/>
                <w:sz w:val="20"/>
                <w:szCs w:val="20"/>
              </w:rPr>
              <w:t xml:space="preserve"> procurement and must be indicated in the bid documents.</w:t>
            </w:r>
          </w:p>
        </w:tc>
      </w:tr>
      <w:tr w:rsidR="008A26F4" w:rsidRPr="000F38DF" w14:paraId="27E4F95E" w14:textId="77777777" w:rsidTr="00196543">
        <w:tc>
          <w:tcPr>
            <w:tcW w:w="1356" w:type="dxa"/>
          </w:tcPr>
          <w:p w14:paraId="1C930210"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28.2</w:t>
            </w:r>
          </w:p>
        </w:tc>
        <w:tc>
          <w:tcPr>
            <w:tcW w:w="8850" w:type="dxa"/>
          </w:tcPr>
          <w:p w14:paraId="4EC2F2AF" w14:textId="77777777" w:rsidR="008A26F4" w:rsidRPr="00FD207C" w:rsidRDefault="008A26F4" w:rsidP="008A26F4">
            <w:pPr>
              <w:spacing w:line="360" w:lineRule="auto"/>
              <w:contextualSpacing/>
              <w:jc w:val="both"/>
              <w:rPr>
                <w:rFonts w:ascii="Arial" w:hAnsi="Arial" w:cs="Arial"/>
                <w:sz w:val="20"/>
                <w:szCs w:val="20"/>
              </w:rPr>
            </w:pPr>
            <w:r w:rsidRPr="00FD207C">
              <w:rPr>
                <w:rFonts w:ascii="Arial" w:hAnsi="Arial" w:cs="Arial"/>
                <w:sz w:val="20"/>
                <w:szCs w:val="20"/>
              </w:rPr>
              <w:t>The validity period is calculated from the bid closure date and bids shall remain in force and binding until the end of the final day of that period.</w:t>
            </w:r>
          </w:p>
        </w:tc>
      </w:tr>
      <w:tr w:rsidR="008A26F4" w:rsidRPr="000F38DF" w14:paraId="27E613B9" w14:textId="77777777" w:rsidTr="00196543">
        <w:tc>
          <w:tcPr>
            <w:tcW w:w="1356" w:type="dxa"/>
          </w:tcPr>
          <w:p w14:paraId="163F642B"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28.3</w:t>
            </w:r>
          </w:p>
        </w:tc>
        <w:tc>
          <w:tcPr>
            <w:tcW w:w="8850" w:type="dxa"/>
          </w:tcPr>
          <w:p w14:paraId="18F27102"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This period of validity may be extended by the Accounting Officer, provided that the original validity period has not expired, and that all bidders are given an opportunity to extend such period. Any such extension shall be agreed to by a bidder in writing</w:t>
            </w:r>
          </w:p>
        </w:tc>
      </w:tr>
      <w:tr w:rsidR="008A26F4" w:rsidRPr="000F38DF" w14:paraId="48C75F42" w14:textId="77777777" w:rsidTr="00196543">
        <w:tc>
          <w:tcPr>
            <w:tcW w:w="1356" w:type="dxa"/>
          </w:tcPr>
          <w:p w14:paraId="408F6A50"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28.4</w:t>
            </w:r>
          </w:p>
        </w:tc>
        <w:tc>
          <w:tcPr>
            <w:tcW w:w="8850" w:type="dxa"/>
          </w:tcPr>
          <w:p w14:paraId="58EE4B30"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Bidders who fail to respond to such a request before the validity of their bid expires, or who decline such a request shall not be considered further in the bid evaluation process.</w:t>
            </w:r>
          </w:p>
        </w:tc>
      </w:tr>
      <w:tr w:rsidR="008A26F4" w:rsidRPr="000F38DF" w14:paraId="1C15DFC4" w14:textId="77777777" w:rsidTr="00196543">
        <w:tc>
          <w:tcPr>
            <w:tcW w:w="1356" w:type="dxa"/>
          </w:tcPr>
          <w:p w14:paraId="239E3341"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28.5</w:t>
            </w:r>
          </w:p>
        </w:tc>
        <w:tc>
          <w:tcPr>
            <w:tcW w:w="8850" w:type="dxa"/>
          </w:tcPr>
          <w:p w14:paraId="07211B02"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Accounting Officer must ensure that all bidders are requested to extend the validity period of their bids where necessary in order to ensure that the bids remain valid throughout the 21 [Twenty-One] day appeal period.</w:t>
            </w:r>
          </w:p>
        </w:tc>
      </w:tr>
      <w:tr w:rsidR="008A26F4" w:rsidRPr="000F38DF" w14:paraId="6DDA50B2" w14:textId="77777777" w:rsidTr="00C06B91">
        <w:tc>
          <w:tcPr>
            <w:tcW w:w="1356" w:type="dxa"/>
          </w:tcPr>
          <w:p w14:paraId="0E3612FC"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28.6</w:t>
            </w:r>
          </w:p>
        </w:tc>
        <w:tc>
          <w:tcPr>
            <w:tcW w:w="8850" w:type="dxa"/>
          </w:tcPr>
          <w:p w14:paraId="4B830A8A" w14:textId="77777777" w:rsidR="008A26F4"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If an appeal is received, the validity period is deemed to be extended until finalization of the appeal.</w:t>
            </w:r>
          </w:p>
          <w:p w14:paraId="7D38246C" w14:textId="77777777" w:rsidR="00C06B91" w:rsidRPr="000F38DF" w:rsidRDefault="00C06B91" w:rsidP="008A26F4">
            <w:pPr>
              <w:spacing w:line="360" w:lineRule="auto"/>
              <w:contextualSpacing/>
              <w:jc w:val="both"/>
              <w:rPr>
                <w:rFonts w:ascii="Arial" w:hAnsi="Arial" w:cs="Arial"/>
                <w:sz w:val="20"/>
                <w:szCs w:val="20"/>
              </w:rPr>
            </w:pPr>
          </w:p>
        </w:tc>
      </w:tr>
      <w:tr w:rsidR="008A26F4" w:rsidRPr="000F38DF" w14:paraId="1D3660A0" w14:textId="77777777" w:rsidTr="00C06B91">
        <w:tc>
          <w:tcPr>
            <w:tcW w:w="1356" w:type="dxa"/>
          </w:tcPr>
          <w:p w14:paraId="6B56BA77" w14:textId="77777777" w:rsidR="008A26F4" w:rsidRPr="00C06B91" w:rsidRDefault="00C06B91" w:rsidP="00C06B91">
            <w:pPr>
              <w:spacing w:line="360" w:lineRule="auto"/>
              <w:contextualSpacing/>
              <w:jc w:val="both"/>
              <w:rPr>
                <w:rFonts w:ascii="Britannic Bold" w:hAnsi="Britannic Bold" w:cs="Arial"/>
                <w:sz w:val="20"/>
                <w:szCs w:val="20"/>
              </w:rPr>
            </w:pPr>
            <w:r>
              <w:rPr>
                <w:rFonts w:ascii="Britannic Bold" w:hAnsi="Britannic Bold" w:cs="Arial"/>
                <w:sz w:val="20"/>
                <w:szCs w:val="20"/>
              </w:rPr>
              <w:t>29.</w:t>
            </w:r>
          </w:p>
        </w:tc>
        <w:tc>
          <w:tcPr>
            <w:tcW w:w="8850" w:type="dxa"/>
          </w:tcPr>
          <w:p w14:paraId="793C6688" w14:textId="77777777" w:rsidR="008A26F4" w:rsidRPr="00C06B91" w:rsidRDefault="00C06B91" w:rsidP="00C06B91">
            <w:pPr>
              <w:spacing w:line="360" w:lineRule="auto"/>
              <w:contextualSpacing/>
              <w:jc w:val="both"/>
              <w:rPr>
                <w:rFonts w:ascii="Britannic Bold" w:hAnsi="Britannic Bold" w:cs="Arial"/>
                <w:sz w:val="20"/>
                <w:szCs w:val="20"/>
              </w:rPr>
            </w:pPr>
            <w:r w:rsidRPr="00C06B91">
              <w:rPr>
                <w:rFonts w:ascii="Britannic Bold" w:hAnsi="Britannic Bold" w:cs="Arial"/>
                <w:sz w:val="20"/>
                <w:szCs w:val="20"/>
              </w:rPr>
              <w:t>CANCELLATION OF TENDERS</w:t>
            </w:r>
          </w:p>
        </w:tc>
      </w:tr>
      <w:tr w:rsidR="00C06B91" w:rsidRPr="000F38DF" w14:paraId="17AB0AFD" w14:textId="77777777" w:rsidTr="00C06B91">
        <w:tc>
          <w:tcPr>
            <w:tcW w:w="1356" w:type="dxa"/>
          </w:tcPr>
          <w:p w14:paraId="4A259F49" w14:textId="77777777" w:rsidR="00C06B91" w:rsidRPr="000F38DF" w:rsidRDefault="00C06B91" w:rsidP="008A26F4">
            <w:pPr>
              <w:pStyle w:val="NoSpacing"/>
              <w:spacing w:line="360" w:lineRule="auto"/>
              <w:rPr>
                <w:rFonts w:ascii="Britannic Bold" w:hAnsi="Britannic Bold"/>
                <w:sz w:val="20"/>
                <w:szCs w:val="20"/>
              </w:rPr>
            </w:pPr>
            <w:r>
              <w:rPr>
                <w:rFonts w:ascii="Britannic Bold" w:hAnsi="Britannic Bold"/>
                <w:sz w:val="20"/>
                <w:szCs w:val="20"/>
              </w:rPr>
              <w:t>29.1</w:t>
            </w:r>
          </w:p>
        </w:tc>
        <w:tc>
          <w:tcPr>
            <w:tcW w:w="8850" w:type="dxa"/>
          </w:tcPr>
          <w:p w14:paraId="205C8019" w14:textId="77777777" w:rsidR="00C06B91" w:rsidRPr="000F38DF" w:rsidRDefault="00C06B91" w:rsidP="00C06B91">
            <w:pPr>
              <w:spacing w:line="360" w:lineRule="auto"/>
              <w:contextualSpacing/>
              <w:jc w:val="both"/>
              <w:rPr>
                <w:rFonts w:ascii="Arial" w:hAnsi="Arial" w:cs="Arial"/>
                <w:sz w:val="20"/>
                <w:szCs w:val="20"/>
              </w:rPr>
            </w:pPr>
            <w:r w:rsidRPr="00C06B91">
              <w:rPr>
                <w:rFonts w:ascii="Arial" w:hAnsi="Arial" w:cs="Arial"/>
                <w:sz w:val="20"/>
                <w:szCs w:val="20"/>
              </w:rPr>
              <w:t>The municipality may, before the award of a tender, cancel a tender invitation if-</w:t>
            </w:r>
          </w:p>
        </w:tc>
      </w:tr>
      <w:tr w:rsidR="00C06B91" w:rsidRPr="000F38DF" w14:paraId="2D0ED27F" w14:textId="77777777" w:rsidTr="00C06B91">
        <w:tc>
          <w:tcPr>
            <w:tcW w:w="1356" w:type="dxa"/>
          </w:tcPr>
          <w:p w14:paraId="17D13F77" w14:textId="77777777" w:rsidR="00C06B91" w:rsidRPr="000F38DF" w:rsidRDefault="00C06B91" w:rsidP="008A26F4">
            <w:pPr>
              <w:pStyle w:val="NoSpacing"/>
              <w:spacing w:line="360" w:lineRule="auto"/>
              <w:rPr>
                <w:rFonts w:ascii="Britannic Bold" w:hAnsi="Britannic Bold"/>
                <w:sz w:val="20"/>
                <w:szCs w:val="20"/>
              </w:rPr>
            </w:pPr>
            <w:r>
              <w:rPr>
                <w:rFonts w:ascii="Britannic Bold" w:hAnsi="Britannic Bold"/>
                <w:sz w:val="20"/>
                <w:szCs w:val="20"/>
              </w:rPr>
              <w:t>29.1.1</w:t>
            </w:r>
          </w:p>
        </w:tc>
        <w:tc>
          <w:tcPr>
            <w:tcW w:w="8850" w:type="dxa"/>
          </w:tcPr>
          <w:p w14:paraId="517C6A82" w14:textId="77777777" w:rsidR="00C06B91" w:rsidRPr="000F38DF" w:rsidRDefault="00C06B91" w:rsidP="00C06B91">
            <w:pPr>
              <w:spacing w:line="360" w:lineRule="auto"/>
              <w:contextualSpacing/>
              <w:jc w:val="both"/>
              <w:rPr>
                <w:rFonts w:ascii="Arial" w:hAnsi="Arial" w:cs="Arial"/>
                <w:sz w:val="20"/>
                <w:szCs w:val="20"/>
              </w:rPr>
            </w:pPr>
            <w:r w:rsidRPr="00C06B91">
              <w:rPr>
                <w:rFonts w:ascii="Arial" w:hAnsi="Arial" w:cs="Arial"/>
                <w:sz w:val="20"/>
                <w:szCs w:val="20"/>
              </w:rPr>
              <w:t xml:space="preserve">due to changed circumstances, there is no longer a </w:t>
            </w:r>
            <w:r>
              <w:rPr>
                <w:rFonts w:ascii="Arial" w:hAnsi="Arial" w:cs="Arial"/>
                <w:sz w:val="20"/>
                <w:szCs w:val="20"/>
              </w:rPr>
              <w:t xml:space="preserve">need for the goods or services </w:t>
            </w:r>
            <w:r w:rsidRPr="00C06B91">
              <w:rPr>
                <w:rFonts w:ascii="Arial" w:hAnsi="Arial" w:cs="Arial"/>
                <w:sz w:val="20"/>
                <w:szCs w:val="20"/>
              </w:rPr>
              <w:t>specified in the invitation;</w:t>
            </w:r>
          </w:p>
        </w:tc>
      </w:tr>
      <w:tr w:rsidR="00C06B91" w:rsidRPr="000F38DF" w14:paraId="15509A91" w14:textId="77777777" w:rsidTr="00C06B91">
        <w:tc>
          <w:tcPr>
            <w:tcW w:w="1356" w:type="dxa"/>
          </w:tcPr>
          <w:p w14:paraId="2CAE20BD" w14:textId="77777777" w:rsidR="00C06B91" w:rsidRPr="000F38DF" w:rsidRDefault="00C06B91" w:rsidP="008A26F4">
            <w:pPr>
              <w:pStyle w:val="NoSpacing"/>
              <w:spacing w:line="360" w:lineRule="auto"/>
              <w:rPr>
                <w:rFonts w:ascii="Britannic Bold" w:hAnsi="Britannic Bold"/>
                <w:sz w:val="20"/>
                <w:szCs w:val="20"/>
              </w:rPr>
            </w:pPr>
            <w:r>
              <w:rPr>
                <w:rFonts w:ascii="Britannic Bold" w:hAnsi="Britannic Bold"/>
                <w:sz w:val="20"/>
                <w:szCs w:val="20"/>
              </w:rPr>
              <w:t>29.1.2</w:t>
            </w:r>
          </w:p>
        </w:tc>
        <w:tc>
          <w:tcPr>
            <w:tcW w:w="8850" w:type="dxa"/>
          </w:tcPr>
          <w:p w14:paraId="2F2ABAE4" w14:textId="77777777" w:rsidR="00C06B91" w:rsidRPr="000F38DF" w:rsidRDefault="00C06B91" w:rsidP="008A26F4">
            <w:pPr>
              <w:spacing w:line="360" w:lineRule="auto"/>
              <w:contextualSpacing/>
              <w:jc w:val="both"/>
              <w:rPr>
                <w:rFonts w:ascii="Arial" w:hAnsi="Arial" w:cs="Arial"/>
                <w:sz w:val="20"/>
                <w:szCs w:val="20"/>
              </w:rPr>
            </w:pPr>
            <w:r w:rsidRPr="00C06B91">
              <w:rPr>
                <w:rFonts w:ascii="Arial" w:hAnsi="Arial" w:cs="Arial"/>
                <w:sz w:val="20"/>
                <w:szCs w:val="20"/>
              </w:rPr>
              <w:t>funds are no longer available to cover the total envisaged expenditure;</w:t>
            </w:r>
          </w:p>
        </w:tc>
      </w:tr>
      <w:tr w:rsidR="00C06B91" w:rsidRPr="000F38DF" w14:paraId="14E70F7D" w14:textId="77777777" w:rsidTr="00C06B91">
        <w:tc>
          <w:tcPr>
            <w:tcW w:w="1356" w:type="dxa"/>
          </w:tcPr>
          <w:p w14:paraId="50466911" w14:textId="77777777" w:rsidR="00C06B91" w:rsidRPr="000F38DF" w:rsidRDefault="00C06B91" w:rsidP="008A26F4">
            <w:pPr>
              <w:pStyle w:val="NoSpacing"/>
              <w:spacing w:line="360" w:lineRule="auto"/>
              <w:rPr>
                <w:rFonts w:ascii="Britannic Bold" w:hAnsi="Britannic Bold"/>
                <w:sz w:val="20"/>
                <w:szCs w:val="20"/>
              </w:rPr>
            </w:pPr>
            <w:r>
              <w:rPr>
                <w:rFonts w:ascii="Britannic Bold" w:hAnsi="Britannic Bold"/>
                <w:sz w:val="20"/>
                <w:szCs w:val="20"/>
              </w:rPr>
              <w:t>29.1.3</w:t>
            </w:r>
          </w:p>
        </w:tc>
        <w:tc>
          <w:tcPr>
            <w:tcW w:w="8850" w:type="dxa"/>
          </w:tcPr>
          <w:p w14:paraId="38399A73" w14:textId="77777777" w:rsidR="00C06B91" w:rsidRPr="000F38DF" w:rsidRDefault="00C06B91" w:rsidP="008A26F4">
            <w:pPr>
              <w:spacing w:line="360" w:lineRule="auto"/>
              <w:contextualSpacing/>
              <w:jc w:val="both"/>
              <w:rPr>
                <w:rFonts w:ascii="Arial" w:hAnsi="Arial" w:cs="Arial"/>
                <w:sz w:val="20"/>
                <w:szCs w:val="20"/>
              </w:rPr>
            </w:pPr>
            <w:r w:rsidRPr="00C06B91">
              <w:rPr>
                <w:rFonts w:ascii="Arial" w:hAnsi="Arial" w:cs="Arial"/>
                <w:sz w:val="20"/>
                <w:szCs w:val="20"/>
              </w:rPr>
              <w:t>no acceptable tender is received ;or</w:t>
            </w:r>
          </w:p>
        </w:tc>
      </w:tr>
      <w:tr w:rsidR="00C06B91" w:rsidRPr="000F38DF" w14:paraId="462AB720" w14:textId="77777777" w:rsidTr="00C06B91">
        <w:tc>
          <w:tcPr>
            <w:tcW w:w="1356" w:type="dxa"/>
          </w:tcPr>
          <w:p w14:paraId="7F49DC7D" w14:textId="77777777" w:rsidR="00C06B91" w:rsidRPr="000F38DF" w:rsidRDefault="00C06B91" w:rsidP="008A26F4">
            <w:pPr>
              <w:pStyle w:val="NoSpacing"/>
              <w:spacing w:line="360" w:lineRule="auto"/>
              <w:rPr>
                <w:rFonts w:ascii="Britannic Bold" w:hAnsi="Britannic Bold"/>
                <w:sz w:val="20"/>
                <w:szCs w:val="20"/>
              </w:rPr>
            </w:pPr>
            <w:r>
              <w:rPr>
                <w:rFonts w:ascii="Britannic Bold" w:hAnsi="Britannic Bold"/>
                <w:sz w:val="20"/>
                <w:szCs w:val="20"/>
              </w:rPr>
              <w:t>29.1.4</w:t>
            </w:r>
          </w:p>
        </w:tc>
        <w:tc>
          <w:tcPr>
            <w:tcW w:w="8850" w:type="dxa"/>
          </w:tcPr>
          <w:p w14:paraId="4F9C9C73" w14:textId="77777777" w:rsidR="00C06B91" w:rsidRPr="000F38DF" w:rsidRDefault="00C06B91" w:rsidP="008A26F4">
            <w:pPr>
              <w:spacing w:line="360" w:lineRule="auto"/>
              <w:contextualSpacing/>
              <w:jc w:val="both"/>
              <w:rPr>
                <w:rFonts w:ascii="Arial" w:hAnsi="Arial" w:cs="Arial"/>
                <w:sz w:val="20"/>
                <w:szCs w:val="20"/>
              </w:rPr>
            </w:pPr>
            <w:r w:rsidRPr="00C06B91">
              <w:rPr>
                <w:rFonts w:ascii="Arial" w:hAnsi="Arial" w:cs="Arial"/>
                <w:sz w:val="20"/>
                <w:szCs w:val="20"/>
              </w:rPr>
              <w:t>there is a material irregularity in the tender process.</w:t>
            </w:r>
          </w:p>
        </w:tc>
      </w:tr>
      <w:tr w:rsidR="00C06B91" w:rsidRPr="000F38DF" w14:paraId="4BC49760" w14:textId="77777777" w:rsidTr="00C06B91">
        <w:tc>
          <w:tcPr>
            <w:tcW w:w="1356" w:type="dxa"/>
          </w:tcPr>
          <w:p w14:paraId="6FC02E2C" w14:textId="77777777" w:rsidR="00C06B91" w:rsidRPr="000F38DF" w:rsidRDefault="00C06B91" w:rsidP="008A26F4">
            <w:pPr>
              <w:pStyle w:val="NoSpacing"/>
              <w:spacing w:line="360" w:lineRule="auto"/>
              <w:rPr>
                <w:rFonts w:ascii="Britannic Bold" w:hAnsi="Britannic Bold"/>
                <w:sz w:val="20"/>
                <w:szCs w:val="20"/>
              </w:rPr>
            </w:pPr>
            <w:r>
              <w:rPr>
                <w:rFonts w:ascii="Britannic Bold" w:hAnsi="Britannic Bold"/>
                <w:sz w:val="20"/>
                <w:szCs w:val="20"/>
              </w:rPr>
              <w:t>29.2</w:t>
            </w:r>
          </w:p>
        </w:tc>
        <w:tc>
          <w:tcPr>
            <w:tcW w:w="8850" w:type="dxa"/>
          </w:tcPr>
          <w:p w14:paraId="3AB84F3D" w14:textId="38B3AD0D" w:rsidR="00C06B91" w:rsidRPr="000F38DF" w:rsidRDefault="00C06B91" w:rsidP="00C06B91">
            <w:pPr>
              <w:spacing w:line="360" w:lineRule="auto"/>
              <w:contextualSpacing/>
              <w:jc w:val="both"/>
              <w:rPr>
                <w:rFonts w:ascii="Arial" w:hAnsi="Arial" w:cs="Arial"/>
                <w:sz w:val="20"/>
                <w:szCs w:val="20"/>
              </w:rPr>
            </w:pPr>
            <w:r w:rsidRPr="00C06B91">
              <w:rPr>
                <w:rFonts w:ascii="Arial" w:hAnsi="Arial" w:cs="Arial"/>
                <w:sz w:val="20"/>
                <w:szCs w:val="20"/>
              </w:rPr>
              <w:t>The decision to cancel a tender invitation in terms of s</w:t>
            </w:r>
            <w:r w:rsidR="00AE56BF">
              <w:rPr>
                <w:rFonts w:ascii="Arial" w:hAnsi="Arial" w:cs="Arial"/>
                <w:sz w:val="20"/>
                <w:szCs w:val="20"/>
              </w:rPr>
              <w:t>ub-regulation (29.1</w:t>
            </w:r>
            <w:r>
              <w:rPr>
                <w:rFonts w:ascii="Arial" w:hAnsi="Arial" w:cs="Arial"/>
                <w:sz w:val="20"/>
                <w:szCs w:val="20"/>
              </w:rPr>
              <w:t xml:space="preserve">.1) must be </w:t>
            </w:r>
            <w:r w:rsidRPr="00C06B91">
              <w:rPr>
                <w:rFonts w:ascii="Arial" w:hAnsi="Arial" w:cs="Arial"/>
                <w:sz w:val="20"/>
                <w:szCs w:val="20"/>
              </w:rPr>
              <w:t>published on the same way the original tender invitation was advertised.</w:t>
            </w:r>
          </w:p>
        </w:tc>
      </w:tr>
      <w:tr w:rsidR="00C06B91" w:rsidRPr="000F38DF" w14:paraId="64401780" w14:textId="77777777" w:rsidTr="00C06B91">
        <w:tc>
          <w:tcPr>
            <w:tcW w:w="1356" w:type="dxa"/>
          </w:tcPr>
          <w:p w14:paraId="4FF00AE7" w14:textId="77777777" w:rsidR="00C06B91" w:rsidRPr="000F38DF" w:rsidRDefault="00C06B91" w:rsidP="008A26F4">
            <w:pPr>
              <w:pStyle w:val="NoSpacing"/>
              <w:spacing w:line="360" w:lineRule="auto"/>
              <w:rPr>
                <w:rFonts w:ascii="Britannic Bold" w:hAnsi="Britannic Bold"/>
                <w:sz w:val="20"/>
                <w:szCs w:val="20"/>
              </w:rPr>
            </w:pPr>
            <w:r>
              <w:rPr>
                <w:rFonts w:ascii="Britannic Bold" w:hAnsi="Britannic Bold"/>
                <w:sz w:val="20"/>
                <w:szCs w:val="20"/>
              </w:rPr>
              <w:t>29.3</w:t>
            </w:r>
          </w:p>
        </w:tc>
        <w:tc>
          <w:tcPr>
            <w:tcW w:w="8850" w:type="dxa"/>
          </w:tcPr>
          <w:p w14:paraId="46DF0F44" w14:textId="77777777" w:rsidR="00C06B91" w:rsidRDefault="00C06B91" w:rsidP="00C06B91">
            <w:pPr>
              <w:spacing w:line="360" w:lineRule="auto"/>
              <w:contextualSpacing/>
              <w:jc w:val="both"/>
              <w:rPr>
                <w:rFonts w:ascii="Arial" w:hAnsi="Arial" w:cs="Arial"/>
                <w:sz w:val="20"/>
                <w:szCs w:val="20"/>
              </w:rPr>
            </w:pPr>
            <w:r w:rsidRPr="00C06B91">
              <w:rPr>
                <w:rFonts w:ascii="Arial" w:hAnsi="Arial" w:cs="Arial"/>
                <w:sz w:val="20"/>
                <w:szCs w:val="20"/>
              </w:rPr>
              <w:t>the municipality may only with the prior approval of the rel</w:t>
            </w:r>
            <w:r>
              <w:rPr>
                <w:rFonts w:ascii="Arial" w:hAnsi="Arial" w:cs="Arial"/>
                <w:sz w:val="20"/>
                <w:szCs w:val="20"/>
              </w:rPr>
              <w:t xml:space="preserve">evant treasury cancel a tender </w:t>
            </w:r>
            <w:r w:rsidRPr="00C06B91">
              <w:rPr>
                <w:rFonts w:ascii="Arial" w:hAnsi="Arial" w:cs="Arial"/>
                <w:sz w:val="20"/>
                <w:szCs w:val="20"/>
              </w:rPr>
              <w:t>invitation for the second time.</w:t>
            </w:r>
          </w:p>
          <w:p w14:paraId="76598B40" w14:textId="77777777" w:rsidR="00C06B91" w:rsidRPr="000F38DF" w:rsidRDefault="00C06B91" w:rsidP="00C06B91">
            <w:pPr>
              <w:spacing w:line="360" w:lineRule="auto"/>
              <w:contextualSpacing/>
              <w:jc w:val="both"/>
              <w:rPr>
                <w:rFonts w:ascii="Arial" w:hAnsi="Arial" w:cs="Arial"/>
                <w:sz w:val="20"/>
                <w:szCs w:val="20"/>
              </w:rPr>
            </w:pPr>
          </w:p>
        </w:tc>
      </w:tr>
      <w:tr w:rsidR="008A26F4" w:rsidRPr="000F38DF" w14:paraId="6B071898" w14:textId="77777777" w:rsidTr="00C06B91">
        <w:tc>
          <w:tcPr>
            <w:tcW w:w="1356" w:type="dxa"/>
          </w:tcPr>
          <w:p w14:paraId="09D27015" w14:textId="77777777" w:rsidR="008A26F4" w:rsidRPr="000F38DF" w:rsidRDefault="00C06B91" w:rsidP="008A26F4">
            <w:pPr>
              <w:pStyle w:val="NoSpacing"/>
              <w:spacing w:line="360" w:lineRule="auto"/>
              <w:rPr>
                <w:rFonts w:ascii="Britannic Bold" w:hAnsi="Britannic Bold"/>
                <w:sz w:val="20"/>
                <w:szCs w:val="20"/>
              </w:rPr>
            </w:pPr>
            <w:r w:rsidRPr="00E834A2">
              <w:rPr>
                <w:rFonts w:ascii="Britannic Bold" w:hAnsi="Britannic Bold"/>
                <w:sz w:val="20"/>
                <w:szCs w:val="20"/>
              </w:rPr>
              <w:t>30</w:t>
            </w:r>
            <w:r w:rsidR="008A26F4" w:rsidRPr="000F38DF">
              <w:rPr>
                <w:rFonts w:ascii="Britannic Bold" w:hAnsi="Britannic Bold"/>
                <w:sz w:val="20"/>
                <w:szCs w:val="20"/>
              </w:rPr>
              <w:t>.</w:t>
            </w:r>
          </w:p>
        </w:tc>
        <w:tc>
          <w:tcPr>
            <w:tcW w:w="8850" w:type="dxa"/>
          </w:tcPr>
          <w:p w14:paraId="69227C4A" w14:textId="77777777" w:rsidR="008A26F4" w:rsidRPr="000F38DF" w:rsidRDefault="008A26F4" w:rsidP="008A26F4">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CONTRACT PRICE ADJUSTMENT</w:t>
            </w:r>
          </w:p>
        </w:tc>
      </w:tr>
      <w:tr w:rsidR="008A26F4" w:rsidRPr="000F38DF" w14:paraId="2625FE63" w14:textId="77777777" w:rsidTr="00C06B91">
        <w:tc>
          <w:tcPr>
            <w:tcW w:w="1356" w:type="dxa"/>
          </w:tcPr>
          <w:p w14:paraId="0A4766C6" w14:textId="77777777" w:rsidR="008A26F4" w:rsidRPr="000F38DF" w:rsidRDefault="00C06B91" w:rsidP="008A26F4">
            <w:pPr>
              <w:pStyle w:val="NoSpacing"/>
              <w:spacing w:line="360" w:lineRule="auto"/>
              <w:rPr>
                <w:rFonts w:ascii="Britannic Bold" w:hAnsi="Britannic Bold"/>
                <w:sz w:val="20"/>
                <w:szCs w:val="20"/>
              </w:rPr>
            </w:pPr>
            <w:r>
              <w:rPr>
                <w:rFonts w:ascii="Britannic Bold" w:hAnsi="Britannic Bold"/>
                <w:sz w:val="20"/>
                <w:szCs w:val="20"/>
              </w:rPr>
              <w:t>30</w:t>
            </w:r>
            <w:r w:rsidR="008A26F4" w:rsidRPr="000F38DF">
              <w:rPr>
                <w:rFonts w:ascii="Britannic Bold" w:hAnsi="Britannic Bold"/>
                <w:sz w:val="20"/>
                <w:szCs w:val="20"/>
              </w:rPr>
              <w:t>.1</w:t>
            </w:r>
          </w:p>
        </w:tc>
        <w:tc>
          <w:tcPr>
            <w:tcW w:w="8850" w:type="dxa"/>
          </w:tcPr>
          <w:p w14:paraId="703E6E9A"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Contract price adjustment shall only be applicable if specified in the contract and only for long term contract and must be specified in the bid documents.</w:t>
            </w:r>
          </w:p>
        </w:tc>
      </w:tr>
      <w:tr w:rsidR="008A26F4" w:rsidRPr="000F38DF" w14:paraId="48EAC24A" w14:textId="77777777" w:rsidTr="00C06B91">
        <w:tc>
          <w:tcPr>
            <w:tcW w:w="1356" w:type="dxa"/>
          </w:tcPr>
          <w:p w14:paraId="1A9CD9EF" w14:textId="77777777" w:rsidR="008A26F4" w:rsidRPr="000F38DF" w:rsidRDefault="00C06B91" w:rsidP="008A26F4">
            <w:pPr>
              <w:pStyle w:val="NoSpacing"/>
              <w:spacing w:line="360" w:lineRule="auto"/>
              <w:rPr>
                <w:rFonts w:ascii="Britannic Bold" w:hAnsi="Britannic Bold"/>
                <w:sz w:val="20"/>
                <w:szCs w:val="20"/>
              </w:rPr>
            </w:pPr>
            <w:r>
              <w:rPr>
                <w:rFonts w:ascii="Britannic Bold" w:hAnsi="Britannic Bold"/>
                <w:sz w:val="20"/>
                <w:szCs w:val="20"/>
              </w:rPr>
              <w:t>30</w:t>
            </w:r>
            <w:r w:rsidR="008A26F4" w:rsidRPr="000F38DF">
              <w:rPr>
                <w:rFonts w:ascii="Britannic Bold" w:hAnsi="Britannic Bold"/>
                <w:sz w:val="20"/>
                <w:szCs w:val="20"/>
              </w:rPr>
              <w:t>.2</w:t>
            </w:r>
          </w:p>
        </w:tc>
        <w:tc>
          <w:tcPr>
            <w:tcW w:w="8850" w:type="dxa"/>
          </w:tcPr>
          <w:p w14:paraId="0E61619F"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In general, if contract periods do not exceed one year, the bid shall be fixed price bid and not subject to contract price adjustment.</w:t>
            </w:r>
          </w:p>
        </w:tc>
      </w:tr>
      <w:tr w:rsidR="008A26F4" w:rsidRPr="000F38DF" w14:paraId="70999398" w14:textId="77777777" w:rsidTr="00C06B91">
        <w:tc>
          <w:tcPr>
            <w:tcW w:w="1356" w:type="dxa"/>
          </w:tcPr>
          <w:p w14:paraId="712C6D31" w14:textId="77777777" w:rsidR="008A26F4" w:rsidRPr="000F38DF" w:rsidRDefault="00C06B91" w:rsidP="008A26F4">
            <w:pPr>
              <w:pStyle w:val="NoSpacing"/>
              <w:spacing w:line="360" w:lineRule="auto"/>
              <w:rPr>
                <w:rFonts w:ascii="Britannic Bold" w:hAnsi="Britannic Bold"/>
                <w:sz w:val="20"/>
                <w:szCs w:val="20"/>
              </w:rPr>
            </w:pPr>
            <w:r>
              <w:rPr>
                <w:rFonts w:ascii="Britannic Bold" w:hAnsi="Britannic Bold"/>
                <w:sz w:val="20"/>
                <w:szCs w:val="20"/>
              </w:rPr>
              <w:t>30</w:t>
            </w:r>
            <w:r w:rsidR="008A26F4" w:rsidRPr="000F38DF">
              <w:rPr>
                <w:rFonts w:ascii="Britannic Bold" w:hAnsi="Britannic Bold"/>
                <w:sz w:val="20"/>
                <w:szCs w:val="20"/>
              </w:rPr>
              <w:t>.3</w:t>
            </w:r>
          </w:p>
        </w:tc>
        <w:tc>
          <w:tcPr>
            <w:tcW w:w="8850" w:type="dxa"/>
          </w:tcPr>
          <w:p w14:paraId="5065E89C"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If the bid validity period is extended, then contract price adjustment may be applied.</w:t>
            </w:r>
          </w:p>
        </w:tc>
      </w:tr>
      <w:tr w:rsidR="008A26F4" w:rsidRPr="000F38DF" w14:paraId="1D194E22" w14:textId="77777777" w:rsidTr="00196543">
        <w:tc>
          <w:tcPr>
            <w:tcW w:w="1356" w:type="dxa"/>
          </w:tcPr>
          <w:p w14:paraId="4EC00FC6" w14:textId="77777777" w:rsidR="008A26F4" w:rsidRPr="000F38DF" w:rsidRDefault="00C06B91" w:rsidP="008A26F4">
            <w:pPr>
              <w:pStyle w:val="NoSpacing"/>
              <w:spacing w:line="360" w:lineRule="auto"/>
              <w:rPr>
                <w:rFonts w:ascii="Britannic Bold" w:hAnsi="Britannic Bold"/>
                <w:sz w:val="20"/>
                <w:szCs w:val="20"/>
              </w:rPr>
            </w:pPr>
            <w:r>
              <w:rPr>
                <w:rFonts w:ascii="Britannic Bold" w:hAnsi="Britannic Bold"/>
                <w:sz w:val="20"/>
                <w:szCs w:val="20"/>
              </w:rPr>
              <w:t>30</w:t>
            </w:r>
            <w:r w:rsidR="008A26F4" w:rsidRPr="000F38DF">
              <w:rPr>
                <w:rFonts w:ascii="Britannic Bold" w:hAnsi="Britannic Bold"/>
                <w:sz w:val="20"/>
                <w:szCs w:val="20"/>
              </w:rPr>
              <w:t>.4</w:t>
            </w:r>
          </w:p>
        </w:tc>
        <w:tc>
          <w:tcPr>
            <w:tcW w:w="8850" w:type="dxa"/>
          </w:tcPr>
          <w:p w14:paraId="392A0BF3"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Contract price adjustment shall be implemented in accordance with the general conditions of contract.</w:t>
            </w:r>
          </w:p>
        </w:tc>
      </w:tr>
      <w:tr w:rsidR="008A26F4" w:rsidRPr="000F38DF" w14:paraId="42A708FE" w14:textId="77777777" w:rsidTr="00196543">
        <w:tc>
          <w:tcPr>
            <w:tcW w:w="1356" w:type="dxa"/>
          </w:tcPr>
          <w:p w14:paraId="6ED7348F"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5108335B" w14:textId="77777777" w:rsidR="008A26F4" w:rsidRPr="000F38DF" w:rsidRDefault="008A26F4" w:rsidP="008A26F4">
            <w:pPr>
              <w:spacing w:line="360" w:lineRule="auto"/>
              <w:contextualSpacing/>
              <w:jc w:val="both"/>
              <w:rPr>
                <w:rFonts w:ascii="Arial" w:hAnsi="Arial" w:cs="Arial"/>
                <w:sz w:val="20"/>
                <w:szCs w:val="20"/>
              </w:rPr>
            </w:pPr>
          </w:p>
        </w:tc>
      </w:tr>
      <w:tr w:rsidR="008A26F4" w:rsidRPr="000F38DF" w14:paraId="7D534CE1" w14:textId="77777777" w:rsidTr="00196543">
        <w:tc>
          <w:tcPr>
            <w:tcW w:w="1356" w:type="dxa"/>
          </w:tcPr>
          <w:p w14:paraId="1D10D76F" w14:textId="77777777" w:rsidR="008A26F4" w:rsidRPr="000F38DF" w:rsidRDefault="00C06B91" w:rsidP="008A26F4">
            <w:pPr>
              <w:pStyle w:val="NoSpacing"/>
              <w:spacing w:line="360" w:lineRule="auto"/>
              <w:rPr>
                <w:rFonts w:ascii="Britannic Bold" w:hAnsi="Britannic Bold"/>
                <w:sz w:val="20"/>
                <w:szCs w:val="20"/>
              </w:rPr>
            </w:pPr>
            <w:r>
              <w:rPr>
                <w:rFonts w:ascii="Britannic Bold" w:hAnsi="Britannic Bold"/>
                <w:sz w:val="20"/>
                <w:szCs w:val="20"/>
              </w:rPr>
              <w:t>31</w:t>
            </w:r>
            <w:r w:rsidR="008A26F4" w:rsidRPr="000F38DF">
              <w:rPr>
                <w:rFonts w:ascii="Britannic Bold" w:hAnsi="Britannic Bold"/>
                <w:sz w:val="20"/>
                <w:szCs w:val="20"/>
              </w:rPr>
              <w:t>.</w:t>
            </w:r>
          </w:p>
        </w:tc>
        <w:tc>
          <w:tcPr>
            <w:tcW w:w="8850" w:type="dxa"/>
          </w:tcPr>
          <w:p w14:paraId="2A258B07" w14:textId="77777777" w:rsidR="008A26F4" w:rsidRPr="000F38DF" w:rsidRDefault="008A26F4" w:rsidP="008A26F4">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CONTRACTS PROVIDING FOR COMPENSATION BASED ON TURNOVER</w:t>
            </w:r>
          </w:p>
        </w:tc>
      </w:tr>
      <w:tr w:rsidR="008A26F4" w:rsidRPr="000F38DF" w14:paraId="61513427" w14:textId="77777777" w:rsidTr="00196543">
        <w:tc>
          <w:tcPr>
            <w:tcW w:w="1356" w:type="dxa"/>
          </w:tcPr>
          <w:p w14:paraId="7FB93C8F" w14:textId="77777777" w:rsidR="008A26F4" w:rsidRPr="000F38DF" w:rsidRDefault="00C06B91" w:rsidP="008A26F4">
            <w:pPr>
              <w:pStyle w:val="NoSpacing"/>
              <w:spacing w:line="360" w:lineRule="auto"/>
              <w:rPr>
                <w:rFonts w:ascii="Britannic Bold" w:hAnsi="Britannic Bold"/>
                <w:sz w:val="20"/>
                <w:szCs w:val="20"/>
              </w:rPr>
            </w:pPr>
            <w:r>
              <w:rPr>
                <w:rFonts w:ascii="Britannic Bold" w:hAnsi="Britannic Bold"/>
                <w:sz w:val="20"/>
                <w:szCs w:val="20"/>
              </w:rPr>
              <w:t>31</w:t>
            </w:r>
            <w:r w:rsidR="008A26F4" w:rsidRPr="000F38DF">
              <w:rPr>
                <w:rFonts w:ascii="Britannic Bold" w:hAnsi="Britannic Bold"/>
                <w:sz w:val="20"/>
                <w:szCs w:val="20"/>
              </w:rPr>
              <w:t>.1</w:t>
            </w:r>
          </w:p>
        </w:tc>
        <w:tc>
          <w:tcPr>
            <w:tcW w:w="8850" w:type="dxa"/>
          </w:tcPr>
          <w:p w14:paraId="00553EA7"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 xml:space="preserve">If a service provider acts on behalf of the Municipality to provide any service or act as a collector of fees, service charges or taxes and the compensation payable to the service provider is fixed as an agreed percentage of turnover for the service or the amount collected, the contract between the </w:t>
            </w:r>
            <w:r w:rsidRPr="000F38DF">
              <w:rPr>
                <w:rFonts w:ascii="Arial" w:hAnsi="Arial" w:cs="Arial"/>
                <w:sz w:val="20"/>
                <w:szCs w:val="20"/>
              </w:rPr>
              <w:lastRenderedPageBreak/>
              <w:t>service provider and the Municipality must stipulate; a cap on the compensation payable to the service provider; and that such compensation must be performance based.</w:t>
            </w:r>
          </w:p>
        </w:tc>
      </w:tr>
      <w:tr w:rsidR="008A26F4" w:rsidRPr="000F38DF" w14:paraId="5B9A5174" w14:textId="77777777" w:rsidTr="00196543">
        <w:tc>
          <w:tcPr>
            <w:tcW w:w="1356" w:type="dxa"/>
          </w:tcPr>
          <w:p w14:paraId="034AB1D0"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4AA49D54" w14:textId="77777777" w:rsidR="008E0830" w:rsidRDefault="008E0830" w:rsidP="008A26F4">
            <w:pPr>
              <w:spacing w:line="360" w:lineRule="auto"/>
              <w:contextualSpacing/>
              <w:jc w:val="both"/>
              <w:rPr>
                <w:rFonts w:ascii="Arial" w:hAnsi="Arial" w:cs="Arial"/>
                <w:sz w:val="20"/>
                <w:szCs w:val="20"/>
              </w:rPr>
            </w:pPr>
          </w:p>
          <w:p w14:paraId="16DFB695" w14:textId="77777777" w:rsidR="008E0830" w:rsidRDefault="008E0830" w:rsidP="008A26F4">
            <w:pPr>
              <w:spacing w:line="360" w:lineRule="auto"/>
              <w:contextualSpacing/>
              <w:jc w:val="both"/>
              <w:rPr>
                <w:rFonts w:ascii="Arial" w:hAnsi="Arial" w:cs="Arial"/>
                <w:sz w:val="20"/>
                <w:szCs w:val="20"/>
              </w:rPr>
            </w:pPr>
          </w:p>
          <w:p w14:paraId="63E176E0" w14:textId="68B22FC6" w:rsidR="008E0830" w:rsidRPr="000F38DF" w:rsidRDefault="008E0830" w:rsidP="008A26F4">
            <w:pPr>
              <w:spacing w:line="360" w:lineRule="auto"/>
              <w:contextualSpacing/>
              <w:jc w:val="both"/>
              <w:rPr>
                <w:rFonts w:ascii="Arial" w:hAnsi="Arial" w:cs="Arial"/>
                <w:sz w:val="20"/>
                <w:szCs w:val="20"/>
              </w:rPr>
            </w:pPr>
          </w:p>
        </w:tc>
      </w:tr>
      <w:tr w:rsidR="008A26F4" w:rsidRPr="000F38DF" w14:paraId="008317FC" w14:textId="77777777" w:rsidTr="00196543">
        <w:tc>
          <w:tcPr>
            <w:tcW w:w="1356" w:type="dxa"/>
          </w:tcPr>
          <w:p w14:paraId="4A33C66D" w14:textId="77777777" w:rsidR="008A26F4" w:rsidRPr="000F38DF" w:rsidRDefault="00C06B91" w:rsidP="008A26F4">
            <w:pPr>
              <w:pStyle w:val="NoSpacing"/>
              <w:spacing w:line="360" w:lineRule="auto"/>
              <w:rPr>
                <w:rFonts w:ascii="Britannic Bold" w:hAnsi="Britannic Bold"/>
                <w:sz w:val="20"/>
                <w:szCs w:val="20"/>
              </w:rPr>
            </w:pPr>
            <w:r>
              <w:rPr>
                <w:rFonts w:ascii="Britannic Bold" w:hAnsi="Britannic Bold"/>
                <w:sz w:val="20"/>
                <w:szCs w:val="20"/>
              </w:rPr>
              <w:t>32</w:t>
            </w:r>
            <w:r w:rsidR="008A26F4" w:rsidRPr="000F38DF">
              <w:rPr>
                <w:rFonts w:ascii="Britannic Bold" w:hAnsi="Britannic Bold"/>
                <w:sz w:val="20"/>
                <w:szCs w:val="20"/>
              </w:rPr>
              <w:t>.</w:t>
            </w:r>
          </w:p>
        </w:tc>
        <w:tc>
          <w:tcPr>
            <w:tcW w:w="8850" w:type="dxa"/>
          </w:tcPr>
          <w:p w14:paraId="3F502408" w14:textId="77777777" w:rsidR="008A26F4" w:rsidRPr="000F38DF" w:rsidRDefault="008A26F4" w:rsidP="008A26F4">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SAMPLES</w:t>
            </w:r>
          </w:p>
        </w:tc>
      </w:tr>
      <w:tr w:rsidR="008A26F4" w:rsidRPr="000F38DF" w14:paraId="39DE7B12" w14:textId="77777777" w:rsidTr="00196543">
        <w:tc>
          <w:tcPr>
            <w:tcW w:w="1356" w:type="dxa"/>
          </w:tcPr>
          <w:p w14:paraId="403BC031" w14:textId="77777777" w:rsidR="008A26F4" w:rsidRPr="000F38DF" w:rsidRDefault="00C06B91" w:rsidP="008A26F4">
            <w:pPr>
              <w:pStyle w:val="NoSpacing"/>
              <w:spacing w:line="360" w:lineRule="auto"/>
              <w:rPr>
                <w:rFonts w:ascii="Britannic Bold" w:hAnsi="Britannic Bold"/>
                <w:sz w:val="20"/>
                <w:szCs w:val="20"/>
              </w:rPr>
            </w:pPr>
            <w:r>
              <w:rPr>
                <w:rFonts w:ascii="Britannic Bold" w:hAnsi="Britannic Bold"/>
                <w:sz w:val="20"/>
                <w:szCs w:val="20"/>
              </w:rPr>
              <w:t>32</w:t>
            </w:r>
            <w:r w:rsidR="008A26F4" w:rsidRPr="000F38DF">
              <w:rPr>
                <w:rFonts w:ascii="Britannic Bold" w:hAnsi="Britannic Bold"/>
                <w:sz w:val="20"/>
                <w:szCs w:val="20"/>
              </w:rPr>
              <w:t>.1</w:t>
            </w:r>
          </w:p>
        </w:tc>
        <w:tc>
          <w:tcPr>
            <w:tcW w:w="8850" w:type="dxa"/>
          </w:tcPr>
          <w:p w14:paraId="4F48E0A2"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Where samples are  called  for  in the  bid documents, samples  (marked  with the bid and item number as well as the bidder’s name and address) shall be delivered separately  (to the bid) to the addressee mentioned in the bid documents.</w:t>
            </w:r>
          </w:p>
        </w:tc>
      </w:tr>
      <w:tr w:rsidR="008A26F4" w:rsidRPr="000F38DF" w14:paraId="329787DA" w14:textId="77777777" w:rsidTr="00196543">
        <w:tc>
          <w:tcPr>
            <w:tcW w:w="1356" w:type="dxa"/>
          </w:tcPr>
          <w:p w14:paraId="272441AD" w14:textId="77777777" w:rsidR="008A26F4" w:rsidRPr="000F38DF" w:rsidRDefault="00C06B91" w:rsidP="008A26F4">
            <w:pPr>
              <w:pStyle w:val="NoSpacing"/>
              <w:spacing w:line="360" w:lineRule="auto"/>
              <w:rPr>
                <w:rFonts w:ascii="Britannic Bold" w:hAnsi="Britannic Bold"/>
                <w:sz w:val="20"/>
                <w:szCs w:val="20"/>
              </w:rPr>
            </w:pPr>
            <w:r>
              <w:rPr>
                <w:rFonts w:ascii="Britannic Bold" w:hAnsi="Britannic Bold"/>
                <w:sz w:val="20"/>
                <w:szCs w:val="20"/>
              </w:rPr>
              <w:t>32</w:t>
            </w:r>
            <w:r w:rsidR="008A26F4" w:rsidRPr="000F38DF">
              <w:rPr>
                <w:rFonts w:ascii="Britannic Bold" w:hAnsi="Britannic Bold"/>
                <w:sz w:val="20"/>
                <w:szCs w:val="20"/>
              </w:rPr>
              <w:t>.2</w:t>
            </w:r>
          </w:p>
        </w:tc>
        <w:tc>
          <w:tcPr>
            <w:tcW w:w="8850" w:type="dxa"/>
          </w:tcPr>
          <w:p w14:paraId="34F83F0C" w14:textId="77777777" w:rsidR="008A26F4" w:rsidRPr="000F38DF" w:rsidRDefault="008A26F4" w:rsidP="008A26F4">
            <w:pPr>
              <w:spacing w:line="360" w:lineRule="auto"/>
              <w:ind w:left="567" w:hanging="578"/>
              <w:contextualSpacing/>
              <w:jc w:val="both"/>
              <w:rPr>
                <w:rFonts w:ascii="Arial" w:hAnsi="Arial" w:cs="Arial"/>
                <w:sz w:val="20"/>
                <w:szCs w:val="20"/>
              </w:rPr>
            </w:pPr>
            <w:r w:rsidRPr="000F38DF">
              <w:rPr>
                <w:rFonts w:ascii="Arial" w:hAnsi="Arial" w:cs="Arial"/>
                <w:sz w:val="20"/>
                <w:szCs w:val="20"/>
              </w:rPr>
              <w:t>Bids may not be included in parcels containing samples.</w:t>
            </w:r>
          </w:p>
        </w:tc>
      </w:tr>
      <w:tr w:rsidR="008A26F4" w:rsidRPr="000F38DF" w14:paraId="73FE1E05" w14:textId="77777777" w:rsidTr="00196543">
        <w:tc>
          <w:tcPr>
            <w:tcW w:w="1356" w:type="dxa"/>
          </w:tcPr>
          <w:p w14:paraId="7A437D86" w14:textId="77777777" w:rsidR="008A26F4" w:rsidRPr="000F38DF" w:rsidRDefault="00C06B91" w:rsidP="008A26F4">
            <w:pPr>
              <w:pStyle w:val="NoSpacing"/>
              <w:spacing w:line="360" w:lineRule="auto"/>
              <w:rPr>
                <w:rFonts w:ascii="Britannic Bold" w:hAnsi="Britannic Bold"/>
                <w:sz w:val="20"/>
                <w:szCs w:val="20"/>
              </w:rPr>
            </w:pPr>
            <w:r>
              <w:rPr>
                <w:rFonts w:ascii="Britannic Bold" w:hAnsi="Britannic Bold"/>
                <w:sz w:val="20"/>
                <w:szCs w:val="20"/>
              </w:rPr>
              <w:t>32</w:t>
            </w:r>
            <w:r w:rsidR="008A26F4" w:rsidRPr="000F38DF">
              <w:rPr>
                <w:rFonts w:ascii="Britannic Bold" w:hAnsi="Britannic Bold"/>
                <w:sz w:val="20"/>
                <w:szCs w:val="20"/>
              </w:rPr>
              <w:t>.3</w:t>
            </w:r>
          </w:p>
        </w:tc>
        <w:tc>
          <w:tcPr>
            <w:tcW w:w="8850" w:type="dxa"/>
          </w:tcPr>
          <w:p w14:paraId="0A337AE3"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If samples are not submitted as required in the bid documents or by the closing date within any further time stipulated by the Chairperson of the Bid Evaluation Committee in writing, then the bid concerned may be declared non-responsive.</w:t>
            </w:r>
          </w:p>
        </w:tc>
      </w:tr>
      <w:tr w:rsidR="008A26F4" w:rsidRPr="000F38DF" w14:paraId="03746B78" w14:textId="77777777" w:rsidTr="00196543">
        <w:tc>
          <w:tcPr>
            <w:tcW w:w="1356" w:type="dxa"/>
          </w:tcPr>
          <w:p w14:paraId="76D2918F" w14:textId="77777777" w:rsidR="008A26F4" w:rsidRPr="000F38DF" w:rsidRDefault="00C06B91" w:rsidP="008A26F4">
            <w:pPr>
              <w:pStyle w:val="NoSpacing"/>
              <w:spacing w:line="360" w:lineRule="auto"/>
              <w:rPr>
                <w:rFonts w:ascii="Britannic Bold" w:hAnsi="Britannic Bold"/>
                <w:sz w:val="20"/>
                <w:szCs w:val="20"/>
              </w:rPr>
            </w:pPr>
            <w:r>
              <w:rPr>
                <w:rFonts w:ascii="Britannic Bold" w:hAnsi="Britannic Bold"/>
                <w:sz w:val="20"/>
                <w:szCs w:val="20"/>
              </w:rPr>
              <w:t>32</w:t>
            </w:r>
            <w:r w:rsidR="008A26F4" w:rsidRPr="000F38DF">
              <w:rPr>
                <w:rFonts w:ascii="Britannic Bold" w:hAnsi="Britannic Bold"/>
                <w:sz w:val="20"/>
                <w:szCs w:val="20"/>
              </w:rPr>
              <w:t>.4</w:t>
            </w:r>
          </w:p>
        </w:tc>
        <w:tc>
          <w:tcPr>
            <w:tcW w:w="8850" w:type="dxa"/>
          </w:tcPr>
          <w:p w14:paraId="072722F3"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Samples shall be supplied by a bidder at his/her own expense and risk. The Municipality shall not be obliged to pay for such samples or compensate for the loss thereof, unless otherwise specified in the bid documents, and shall reserve the right not to return such samples and to dispose of them at its own discretion.</w:t>
            </w:r>
          </w:p>
        </w:tc>
      </w:tr>
      <w:tr w:rsidR="008A26F4" w:rsidRPr="000F38DF" w14:paraId="0831F91F" w14:textId="77777777" w:rsidTr="00196543">
        <w:tc>
          <w:tcPr>
            <w:tcW w:w="1356" w:type="dxa"/>
          </w:tcPr>
          <w:p w14:paraId="244B8DFF"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3</w:t>
            </w:r>
            <w:r w:rsidR="00C06B91">
              <w:rPr>
                <w:rFonts w:ascii="Britannic Bold" w:hAnsi="Britannic Bold"/>
                <w:sz w:val="20"/>
                <w:szCs w:val="20"/>
              </w:rPr>
              <w:t>2</w:t>
            </w:r>
            <w:r w:rsidRPr="000F38DF">
              <w:rPr>
                <w:rFonts w:ascii="Britannic Bold" w:hAnsi="Britannic Bold"/>
                <w:sz w:val="20"/>
                <w:szCs w:val="20"/>
              </w:rPr>
              <w:t>.5</w:t>
            </w:r>
          </w:p>
        </w:tc>
        <w:tc>
          <w:tcPr>
            <w:tcW w:w="8850" w:type="dxa"/>
          </w:tcPr>
          <w:p w14:paraId="01933A58"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If a bid is accepted for the supply of goods according to a sample submitted by the bidder, that sample will become the contract sample.  All goods/materials supplied shall comply in all respects to that contract sample.</w:t>
            </w:r>
          </w:p>
        </w:tc>
      </w:tr>
      <w:tr w:rsidR="008A26F4" w:rsidRPr="000F38DF" w14:paraId="4F32ACE9" w14:textId="77777777" w:rsidTr="00196543">
        <w:tc>
          <w:tcPr>
            <w:tcW w:w="1356" w:type="dxa"/>
          </w:tcPr>
          <w:p w14:paraId="002EC1C1"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1CCBBD87" w14:textId="77777777" w:rsidR="008A26F4" w:rsidRPr="000F38DF" w:rsidRDefault="008A26F4" w:rsidP="008A26F4">
            <w:pPr>
              <w:spacing w:line="360" w:lineRule="auto"/>
              <w:contextualSpacing/>
              <w:jc w:val="both"/>
              <w:rPr>
                <w:rFonts w:ascii="Arial" w:hAnsi="Arial" w:cs="Arial"/>
                <w:sz w:val="20"/>
                <w:szCs w:val="20"/>
              </w:rPr>
            </w:pPr>
          </w:p>
        </w:tc>
      </w:tr>
      <w:tr w:rsidR="008A26F4" w:rsidRPr="000F38DF" w14:paraId="29928629" w14:textId="77777777" w:rsidTr="00196543">
        <w:tc>
          <w:tcPr>
            <w:tcW w:w="1356" w:type="dxa"/>
          </w:tcPr>
          <w:p w14:paraId="66205473" w14:textId="77777777" w:rsidR="008A26F4" w:rsidRPr="000F38DF" w:rsidRDefault="00C06B91" w:rsidP="008A26F4">
            <w:pPr>
              <w:pStyle w:val="NoSpacing"/>
              <w:spacing w:line="360" w:lineRule="auto"/>
              <w:rPr>
                <w:rFonts w:ascii="Britannic Bold" w:hAnsi="Britannic Bold"/>
                <w:sz w:val="20"/>
                <w:szCs w:val="20"/>
              </w:rPr>
            </w:pPr>
            <w:r>
              <w:rPr>
                <w:rFonts w:ascii="Britannic Bold" w:hAnsi="Britannic Bold"/>
                <w:sz w:val="20"/>
                <w:szCs w:val="20"/>
              </w:rPr>
              <w:t>33</w:t>
            </w:r>
            <w:r w:rsidR="008A26F4" w:rsidRPr="000F38DF">
              <w:rPr>
                <w:rFonts w:ascii="Britannic Bold" w:hAnsi="Britannic Bold"/>
                <w:sz w:val="20"/>
                <w:szCs w:val="20"/>
              </w:rPr>
              <w:t>.</w:t>
            </w:r>
          </w:p>
        </w:tc>
        <w:tc>
          <w:tcPr>
            <w:tcW w:w="8850" w:type="dxa"/>
          </w:tcPr>
          <w:p w14:paraId="0154B438" w14:textId="77777777" w:rsidR="008A26F4" w:rsidRPr="000F38DF" w:rsidRDefault="008A26F4" w:rsidP="008A26F4">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CLOSING OF BIDS</w:t>
            </w:r>
          </w:p>
        </w:tc>
      </w:tr>
      <w:tr w:rsidR="008A26F4" w:rsidRPr="000F38DF" w14:paraId="45B82EF2" w14:textId="77777777" w:rsidTr="00196543">
        <w:tc>
          <w:tcPr>
            <w:tcW w:w="1356" w:type="dxa"/>
          </w:tcPr>
          <w:p w14:paraId="7531A71D" w14:textId="77777777" w:rsidR="008A26F4" w:rsidRPr="000F38DF" w:rsidRDefault="00C06B91" w:rsidP="008A26F4">
            <w:pPr>
              <w:pStyle w:val="NoSpacing"/>
              <w:spacing w:line="360" w:lineRule="auto"/>
              <w:rPr>
                <w:rFonts w:ascii="Britannic Bold" w:hAnsi="Britannic Bold"/>
                <w:sz w:val="20"/>
                <w:szCs w:val="20"/>
              </w:rPr>
            </w:pPr>
            <w:r>
              <w:rPr>
                <w:rFonts w:ascii="Britannic Bold" w:hAnsi="Britannic Bold"/>
                <w:sz w:val="20"/>
                <w:szCs w:val="20"/>
              </w:rPr>
              <w:t>33</w:t>
            </w:r>
            <w:r w:rsidR="008A26F4" w:rsidRPr="000F38DF">
              <w:rPr>
                <w:rFonts w:ascii="Britannic Bold" w:hAnsi="Britannic Bold"/>
                <w:sz w:val="20"/>
                <w:szCs w:val="20"/>
              </w:rPr>
              <w:t>.1</w:t>
            </w:r>
          </w:p>
        </w:tc>
        <w:tc>
          <w:tcPr>
            <w:tcW w:w="8850" w:type="dxa"/>
          </w:tcPr>
          <w:p w14:paraId="0CE4EF2C"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Bids shall close on the date and at the time stipulated in the notice.</w:t>
            </w:r>
          </w:p>
        </w:tc>
      </w:tr>
      <w:tr w:rsidR="008A26F4" w:rsidRPr="000F38DF" w14:paraId="0368F084" w14:textId="77777777" w:rsidTr="00196543">
        <w:tc>
          <w:tcPr>
            <w:tcW w:w="1356" w:type="dxa"/>
          </w:tcPr>
          <w:p w14:paraId="45EDCA16" w14:textId="77777777" w:rsidR="008A26F4" w:rsidRPr="000F38DF" w:rsidRDefault="00C06B91" w:rsidP="008A26F4">
            <w:pPr>
              <w:pStyle w:val="NoSpacing"/>
              <w:spacing w:line="360" w:lineRule="auto"/>
              <w:rPr>
                <w:rFonts w:ascii="Britannic Bold" w:hAnsi="Britannic Bold"/>
                <w:sz w:val="20"/>
                <w:szCs w:val="20"/>
              </w:rPr>
            </w:pPr>
            <w:r>
              <w:rPr>
                <w:rFonts w:ascii="Britannic Bold" w:hAnsi="Britannic Bold"/>
                <w:sz w:val="20"/>
                <w:szCs w:val="20"/>
              </w:rPr>
              <w:t>33</w:t>
            </w:r>
            <w:r w:rsidR="008A26F4" w:rsidRPr="000F38DF">
              <w:rPr>
                <w:rFonts w:ascii="Britannic Bold" w:hAnsi="Britannic Bold"/>
                <w:sz w:val="20"/>
                <w:szCs w:val="20"/>
              </w:rPr>
              <w:t>.2</w:t>
            </w:r>
          </w:p>
        </w:tc>
        <w:tc>
          <w:tcPr>
            <w:tcW w:w="8850" w:type="dxa"/>
          </w:tcPr>
          <w:p w14:paraId="4E6E9578"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For bids (excluding quotations) for goods and services the bid closing date must be at least 14 (fourteen) days after publication of the notice.</w:t>
            </w:r>
          </w:p>
        </w:tc>
      </w:tr>
      <w:tr w:rsidR="008A26F4" w:rsidRPr="000F38DF" w14:paraId="34B103E7" w14:textId="77777777" w:rsidTr="00196543">
        <w:tc>
          <w:tcPr>
            <w:tcW w:w="1356" w:type="dxa"/>
          </w:tcPr>
          <w:p w14:paraId="6BDFBC36" w14:textId="77777777" w:rsidR="008A26F4" w:rsidRPr="000F38DF" w:rsidRDefault="00C06B91" w:rsidP="008A26F4">
            <w:pPr>
              <w:pStyle w:val="NoSpacing"/>
              <w:spacing w:line="360" w:lineRule="auto"/>
              <w:rPr>
                <w:rFonts w:ascii="Britannic Bold" w:hAnsi="Britannic Bold"/>
                <w:sz w:val="20"/>
                <w:szCs w:val="20"/>
              </w:rPr>
            </w:pPr>
            <w:r>
              <w:rPr>
                <w:rFonts w:ascii="Britannic Bold" w:hAnsi="Britannic Bold"/>
                <w:sz w:val="20"/>
                <w:szCs w:val="20"/>
              </w:rPr>
              <w:t>33</w:t>
            </w:r>
            <w:r w:rsidR="008A26F4" w:rsidRPr="000F38DF">
              <w:rPr>
                <w:rFonts w:ascii="Britannic Bold" w:hAnsi="Britannic Bold"/>
                <w:sz w:val="20"/>
                <w:szCs w:val="20"/>
              </w:rPr>
              <w:t>.3</w:t>
            </w:r>
          </w:p>
        </w:tc>
        <w:tc>
          <w:tcPr>
            <w:tcW w:w="8850" w:type="dxa"/>
          </w:tcPr>
          <w:p w14:paraId="01444FAB"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For bids (excluding quotations) for construction works the bid closing date must at least be 14 (Fourteen) days after publication of the notice.</w:t>
            </w:r>
          </w:p>
        </w:tc>
      </w:tr>
      <w:tr w:rsidR="008A26F4" w:rsidRPr="000F38DF" w14:paraId="51E2D970" w14:textId="77777777" w:rsidTr="00196543">
        <w:tc>
          <w:tcPr>
            <w:tcW w:w="1356" w:type="dxa"/>
          </w:tcPr>
          <w:p w14:paraId="05EF71EA" w14:textId="77777777" w:rsidR="008A26F4" w:rsidRPr="000F38DF" w:rsidRDefault="00C06B91" w:rsidP="008A26F4">
            <w:pPr>
              <w:pStyle w:val="NoSpacing"/>
              <w:spacing w:line="360" w:lineRule="auto"/>
              <w:rPr>
                <w:rFonts w:ascii="Britannic Bold" w:hAnsi="Britannic Bold"/>
                <w:sz w:val="20"/>
                <w:szCs w:val="20"/>
              </w:rPr>
            </w:pPr>
            <w:r>
              <w:rPr>
                <w:rFonts w:ascii="Britannic Bold" w:hAnsi="Britannic Bold"/>
                <w:sz w:val="20"/>
                <w:szCs w:val="20"/>
              </w:rPr>
              <w:t>33</w:t>
            </w:r>
            <w:r w:rsidR="008A26F4" w:rsidRPr="000F38DF">
              <w:rPr>
                <w:rFonts w:ascii="Britannic Bold" w:hAnsi="Britannic Bold"/>
                <w:sz w:val="20"/>
                <w:szCs w:val="20"/>
              </w:rPr>
              <w:t>.4</w:t>
            </w:r>
          </w:p>
        </w:tc>
        <w:tc>
          <w:tcPr>
            <w:tcW w:w="8850" w:type="dxa"/>
          </w:tcPr>
          <w:p w14:paraId="4DF1D771"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Notwithstanding the above, if the estimated contract value exceeds R10 million, or if the contract is of a long term nature with a duration period exceeding one year, then the bid closing date must be at least  30 (Thirty) days after publication of the notice.</w:t>
            </w:r>
          </w:p>
        </w:tc>
      </w:tr>
      <w:tr w:rsidR="008A26F4" w:rsidRPr="000F38DF" w14:paraId="7358E5D2" w14:textId="77777777" w:rsidTr="00196543">
        <w:tc>
          <w:tcPr>
            <w:tcW w:w="1356" w:type="dxa"/>
          </w:tcPr>
          <w:p w14:paraId="06BC7582" w14:textId="77777777" w:rsidR="008A26F4" w:rsidRPr="000F38DF" w:rsidRDefault="00C06B91" w:rsidP="008A26F4">
            <w:pPr>
              <w:pStyle w:val="NoSpacing"/>
              <w:spacing w:line="360" w:lineRule="auto"/>
              <w:rPr>
                <w:rFonts w:ascii="Britannic Bold" w:hAnsi="Britannic Bold"/>
                <w:sz w:val="20"/>
                <w:szCs w:val="20"/>
              </w:rPr>
            </w:pPr>
            <w:r>
              <w:rPr>
                <w:rFonts w:ascii="Britannic Bold" w:hAnsi="Britannic Bold"/>
                <w:sz w:val="20"/>
                <w:szCs w:val="20"/>
              </w:rPr>
              <w:t>33</w:t>
            </w:r>
            <w:r w:rsidR="008A26F4" w:rsidRPr="000F38DF">
              <w:rPr>
                <w:rFonts w:ascii="Britannic Bold" w:hAnsi="Britannic Bold"/>
                <w:sz w:val="20"/>
                <w:szCs w:val="20"/>
              </w:rPr>
              <w:t>.5</w:t>
            </w:r>
          </w:p>
        </w:tc>
        <w:tc>
          <w:tcPr>
            <w:tcW w:w="8850" w:type="dxa"/>
          </w:tcPr>
          <w:p w14:paraId="06F4AB36"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For banking services, the bid closing date must be at least 60 (sixty) days after publication of the notice.</w:t>
            </w:r>
          </w:p>
        </w:tc>
      </w:tr>
      <w:tr w:rsidR="008A26F4" w:rsidRPr="000F38DF" w14:paraId="63999261" w14:textId="77777777" w:rsidTr="00196543">
        <w:tc>
          <w:tcPr>
            <w:tcW w:w="1356" w:type="dxa"/>
          </w:tcPr>
          <w:p w14:paraId="347593C3" w14:textId="77777777" w:rsidR="008A26F4" w:rsidRPr="000F38DF" w:rsidRDefault="00C06B91" w:rsidP="008A26F4">
            <w:pPr>
              <w:pStyle w:val="NoSpacing"/>
              <w:spacing w:line="360" w:lineRule="auto"/>
              <w:rPr>
                <w:rFonts w:ascii="Britannic Bold" w:hAnsi="Britannic Bold"/>
                <w:sz w:val="20"/>
                <w:szCs w:val="20"/>
              </w:rPr>
            </w:pPr>
            <w:r>
              <w:rPr>
                <w:rFonts w:ascii="Britannic Bold" w:hAnsi="Britannic Bold"/>
                <w:sz w:val="20"/>
                <w:szCs w:val="20"/>
              </w:rPr>
              <w:t>33</w:t>
            </w:r>
            <w:r w:rsidR="008A26F4" w:rsidRPr="000F38DF">
              <w:rPr>
                <w:rFonts w:ascii="Britannic Bold" w:hAnsi="Britannic Bold"/>
                <w:sz w:val="20"/>
                <w:szCs w:val="20"/>
              </w:rPr>
              <w:t>.6</w:t>
            </w:r>
          </w:p>
        </w:tc>
        <w:tc>
          <w:tcPr>
            <w:tcW w:w="8850" w:type="dxa"/>
          </w:tcPr>
          <w:p w14:paraId="1DB27E07"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For proposal calls using a two-envelope system, the bid closing date must be at least 30 (Thirty) days after publication of the notice.</w:t>
            </w:r>
          </w:p>
        </w:tc>
      </w:tr>
      <w:tr w:rsidR="008A26F4" w:rsidRPr="000F38DF" w14:paraId="0B2F7328" w14:textId="77777777" w:rsidTr="00196543">
        <w:tc>
          <w:tcPr>
            <w:tcW w:w="1356" w:type="dxa"/>
          </w:tcPr>
          <w:p w14:paraId="15918A27" w14:textId="77777777" w:rsidR="008A26F4" w:rsidRPr="000F38DF" w:rsidRDefault="00C06B91" w:rsidP="008A26F4">
            <w:pPr>
              <w:pStyle w:val="NoSpacing"/>
              <w:spacing w:line="360" w:lineRule="auto"/>
              <w:rPr>
                <w:rFonts w:ascii="Britannic Bold" w:hAnsi="Britannic Bold"/>
                <w:sz w:val="20"/>
                <w:szCs w:val="20"/>
              </w:rPr>
            </w:pPr>
            <w:r>
              <w:rPr>
                <w:rFonts w:ascii="Britannic Bold" w:hAnsi="Britannic Bold"/>
                <w:sz w:val="20"/>
                <w:szCs w:val="20"/>
              </w:rPr>
              <w:t>33</w:t>
            </w:r>
            <w:r w:rsidR="008A26F4" w:rsidRPr="000F38DF">
              <w:rPr>
                <w:rFonts w:ascii="Britannic Bold" w:hAnsi="Britannic Bold"/>
                <w:sz w:val="20"/>
                <w:szCs w:val="20"/>
              </w:rPr>
              <w:t>.7</w:t>
            </w:r>
          </w:p>
        </w:tc>
        <w:tc>
          <w:tcPr>
            <w:tcW w:w="8850" w:type="dxa"/>
          </w:tcPr>
          <w:p w14:paraId="0B6DB7C3"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bid closing date may be extended by   the Accounting Officer if circumstances justify this action; provided that the closing date may not be extended unless a notice is published in the print media and website of the municipality prior to the original bid closing date. This notice shall also be posted on the official notice boards designated by the Accounting Officer, and a notice to all bidders to this effect shall be issued.</w:t>
            </w:r>
          </w:p>
        </w:tc>
      </w:tr>
      <w:tr w:rsidR="008A26F4" w:rsidRPr="000F38DF" w14:paraId="13AE0839" w14:textId="77777777" w:rsidTr="00196543">
        <w:tc>
          <w:tcPr>
            <w:tcW w:w="1356" w:type="dxa"/>
          </w:tcPr>
          <w:p w14:paraId="36618BAA" w14:textId="77777777" w:rsidR="008A26F4" w:rsidRPr="000F38DF" w:rsidRDefault="00C06B91" w:rsidP="008A26F4">
            <w:pPr>
              <w:pStyle w:val="NoSpacing"/>
              <w:spacing w:line="360" w:lineRule="auto"/>
              <w:rPr>
                <w:rFonts w:ascii="Britannic Bold" w:hAnsi="Britannic Bold"/>
                <w:sz w:val="20"/>
                <w:szCs w:val="20"/>
              </w:rPr>
            </w:pPr>
            <w:r>
              <w:rPr>
                <w:rFonts w:ascii="Britannic Bold" w:hAnsi="Britannic Bold"/>
                <w:sz w:val="20"/>
                <w:szCs w:val="20"/>
              </w:rPr>
              <w:lastRenderedPageBreak/>
              <w:t>33</w:t>
            </w:r>
            <w:r w:rsidR="008A26F4" w:rsidRPr="000F38DF">
              <w:rPr>
                <w:rFonts w:ascii="Britannic Bold" w:hAnsi="Britannic Bold"/>
                <w:sz w:val="20"/>
                <w:szCs w:val="20"/>
              </w:rPr>
              <w:t>.8</w:t>
            </w:r>
          </w:p>
        </w:tc>
        <w:tc>
          <w:tcPr>
            <w:tcW w:w="8850" w:type="dxa"/>
          </w:tcPr>
          <w:p w14:paraId="5737D332"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Accounting Officer may determine a closing date for the submission of bids which is less than any of the periods specified in clauses above, but only if such shorter period can be justified on the grounds of urgency or emergency or any exceptional case where it is impractical or impossible to follow the official procurement process.</w:t>
            </w:r>
          </w:p>
        </w:tc>
      </w:tr>
      <w:tr w:rsidR="008A26F4" w:rsidRPr="000F38DF" w14:paraId="5AE25FE7" w14:textId="77777777" w:rsidTr="00196543">
        <w:tc>
          <w:tcPr>
            <w:tcW w:w="1356" w:type="dxa"/>
          </w:tcPr>
          <w:p w14:paraId="167E2B22"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4762F40B" w14:textId="77777777" w:rsidR="00A47825" w:rsidRDefault="00A47825" w:rsidP="008A26F4">
            <w:pPr>
              <w:spacing w:line="360" w:lineRule="auto"/>
              <w:contextualSpacing/>
              <w:jc w:val="both"/>
              <w:rPr>
                <w:rFonts w:ascii="Arial" w:hAnsi="Arial" w:cs="Arial"/>
                <w:sz w:val="20"/>
                <w:szCs w:val="20"/>
              </w:rPr>
            </w:pPr>
          </w:p>
          <w:p w14:paraId="7749878F" w14:textId="6A57DA6A" w:rsidR="008E0830" w:rsidRPr="000F38DF" w:rsidRDefault="008E0830" w:rsidP="008A26F4">
            <w:pPr>
              <w:spacing w:line="360" w:lineRule="auto"/>
              <w:contextualSpacing/>
              <w:jc w:val="both"/>
              <w:rPr>
                <w:rFonts w:ascii="Arial" w:hAnsi="Arial" w:cs="Arial"/>
                <w:sz w:val="20"/>
                <w:szCs w:val="20"/>
              </w:rPr>
            </w:pPr>
          </w:p>
        </w:tc>
      </w:tr>
      <w:tr w:rsidR="008A26F4" w:rsidRPr="000F38DF" w14:paraId="394B3031" w14:textId="77777777" w:rsidTr="00196543">
        <w:tc>
          <w:tcPr>
            <w:tcW w:w="1356" w:type="dxa"/>
          </w:tcPr>
          <w:p w14:paraId="3985F5F6" w14:textId="77777777" w:rsidR="008A26F4" w:rsidRPr="000F38DF" w:rsidRDefault="00C06B91" w:rsidP="008A26F4">
            <w:pPr>
              <w:pStyle w:val="NoSpacing"/>
              <w:spacing w:line="360" w:lineRule="auto"/>
              <w:rPr>
                <w:rFonts w:ascii="Britannic Bold" w:hAnsi="Britannic Bold"/>
                <w:sz w:val="20"/>
                <w:szCs w:val="20"/>
              </w:rPr>
            </w:pPr>
            <w:r>
              <w:rPr>
                <w:rFonts w:ascii="Britannic Bold" w:hAnsi="Britannic Bold"/>
                <w:sz w:val="20"/>
                <w:szCs w:val="20"/>
              </w:rPr>
              <w:t>34</w:t>
            </w:r>
            <w:r w:rsidR="008A26F4" w:rsidRPr="000F38DF">
              <w:rPr>
                <w:rFonts w:ascii="Britannic Bold" w:hAnsi="Britannic Bold"/>
                <w:sz w:val="20"/>
                <w:szCs w:val="20"/>
              </w:rPr>
              <w:t>.</w:t>
            </w:r>
          </w:p>
        </w:tc>
        <w:tc>
          <w:tcPr>
            <w:tcW w:w="8850" w:type="dxa"/>
          </w:tcPr>
          <w:p w14:paraId="6339BE6C" w14:textId="77777777" w:rsidR="008A26F4" w:rsidRPr="000F38DF" w:rsidRDefault="008A26F4" w:rsidP="008A26F4">
            <w:pPr>
              <w:spacing w:line="360" w:lineRule="auto"/>
              <w:contextualSpacing/>
              <w:jc w:val="both"/>
              <w:rPr>
                <w:rFonts w:ascii="Britannic Bold" w:hAnsi="Britannic Bold" w:cs="Arial"/>
                <w:sz w:val="20"/>
                <w:szCs w:val="20"/>
              </w:rPr>
            </w:pPr>
            <w:r w:rsidRPr="000F38DF">
              <w:rPr>
                <w:rFonts w:ascii="Britannic Bold" w:hAnsi="Britannic Bold" w:cs="Arial"/>
                <w:bCs/>
                <w:sz w:val="20"/>
                <w:szCs w:val="20"/>
              </w:rPr>
              <w:t>COMMUNICATION WITH BIDDERS BEFORE BID CLOSING</w:t>
            </w:r>
          </w:p>
        </w:tc>
      </w:tr>
      <w:tr w:rsidR="008A26F4" w:rsidRPr="000F38DF" w14:paraId="1AD6D899" w14:textId="77777777" w:rsidTr="00196543">
        <w:tc>
          <w:tcPr>
            <w:tcW w:w="1356" w:type="dxa"/>
          </w:tcPr>
          <w:p w14:paraId="1484A46A" w14:textId="77777777" w:rsidR="008A26F4" w:rsidRPr="000F38DF" w:rsidRDefault="00C06B91" w:rsidP="008A26F4">
            <w:pPr>
              <w:pStyle w:val="NoSpacing"/>
              <w:spacing w:line="360" w:lineRule="auto"/>
              <w:rPr>
                <w:rFonts w:ascii="Britannic Bold" w:hAnsi="Britannic Bold"/>
                <w:sz w:val="20"/>
                <w:szCs w:val="20"/>
              </w:rPr>
            </w:pPr>
            <w:r>
              <w:rPr>
                <w:rFonts w:ascii="Britannic Bold" w:hAnsi="Britannic Bold"/>
                <w:sz w:val="20"/>
                <w:szCs w:val="20"/>
              </w:rPr>
              <w:t>34</w:t>
            </w:r>
            <w:r w:rsidR="008A26F4" w:rsidRPr="000F38DF">
              <w:rPr>
                <w:rFonts w:ascii="Britannic Bold" w:hAnsi="Britannic Bold"/>
                <w:sz w:val="20"/>
                <w:szCs w:val="20"/>
              </w:rPr>
              <w:t>.1</w:t>
            </w:r>
          </w:p>
        </w:tc>
        <w:tc>
          <w:tcPr>
            <w:tcW w:w="8850" w:type="dxa"/>
          </w:tcPr>
          <w:p w14:paraId="3FA43D77"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Accounting Officer or his/her nominee may, if necessary, communicate with bidders prior to bids closing.</w:t>
            </w:r>
          </w:p>
        </w:tc>
      </w:tr>
      <w:tr w:rsidR="008A26F4" w:rsidRPr="000F38DF" w14:paraId="3B19B55F" w14:textId="77777777" w:rsidTr="00196543">
        <w:tc>
          <w:tcPr>
            <w:tcW w:w="1356" w:type="dxa"/>
          </w:tcPr>
          <w:p w14:paraId="3F401B4E" w14:textId="77777777" w:rsidR="008A26F4" w:rsidRPr="000F38DF" w:rsidRDefault="00C06B91" w:rsidP="008A26F4">
            <w:pPr>
              <w:pStyle w:val="NoSpacing"/>
              <w:spacing w:line="360" w:lineRule="auto"/>
              <w:rPr>
                <w:rFonts w:ascii="Britannic Bold" w:hAnsi="Britannic Bold"/>
                <w:sz w:val="20"/>
                <w:szCs w:val="20"/>
              </w:rPr>
            </w:pPr>
            <w:r>
              <w:rPr>
                <w:rFonts w:ascii="Britannic Bold" w:hAnsi="Britannic Bold"/>
                <w:sz w:val="20"/>
                <w:szCs w:val="20"/>
              </w:rPr>
              <w:t>34</w:t>
            </w:r>
            <w:r w:rsidR="008A26F4" w:rsidRPr="000F38DF">
              <w:rPr>
                <w:rFonts w:ascii="Britannic Bold" w:hAnsi="Britannic Bold"/>
                <w:sz w:val="20"/>
                <w:szCs w:val="20"/>
              </w:rPr>
              <w:t>.2</w:t>
            </w:r>
          </w:p>
        </w:tc>
        <w:tc>
          <w:tcPr>
            <w:tcW w:w="8850" w:type="dxa"/>
          </w:tcPr>
          <w:p w14:paraId="1964623E"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Such communication shall be in the form of a notice issued to all bidders by the Accounting Officer, by either e-mail, facsimile, or registered post as appropriate. A copy of the notice together with a transmission verification report/proof of posting shall be kept for record purposes. Notices should be issued at least one week prior to the bid closing date, where possible.</w:t>
            </w:r>
          </w:p>
        </w:tc>
      </w:tr>
      <w:tr w:rsidR="008A26F4" w:rsidRPr="000F38DF" w14:paraId="51480315" w14:textId="77777777" w:rsidTr="00196543">
        <w:tc>
          <w:tcPr>
            <w:tcW w:w="1356" w:type="dxa"/>
          </w:tcPr>
          <w:p w14:paraId="644FD6F9" w14:textId="77777777" w:rsidR="008A26F4" w:rsidRPr="000F38DF" w:rsidRDefault="00C06B91" w:rsidP="008A26F4">
            <w:pPr>
              <w:pStyle w:val="NoSpacing"/>
              <w:spacing w:line="360" w:lineRule="auto"/>
              <w:rPr>
                <w:rFonts w:ascii="Britannic Bold" w:hAnsi="Britannic Bold"/>
                <w:sz w:val="20"/>
                <w:szCs w:val="20"/>
              </w:rPr>
            </w:pPr>
            <w:r>
              <w:rPr>
                <w:rFonts w:ascii="Britannic Bold" w:hAnsi="Britannic Bold"/>
                <w:sz w:val="20"/>
                <w:szCs w:val="20"/>
              </w:rPr>
              <w:t>34</w:t>
            </w:r>
            <w:r w:rsidR="008A26F4" w:rsidRPr="000F38DF">
              <w:rPr>
                <w:rFonts w:ascii="Britannic Bold" w:hAnsi="Britannic Bold"/>
                <w:sz w:val="20"/>
                <w:szCs w:val="20"/>
              </w:rPr>
              <w:t>.3</w:t>
            </w:r>
          </w:p>
        </w:tc>
        <w:tc>
          <w:tcPr>
            <w:tcW w:w="8850" w:type="dxa"/>
          </w:tcPr>
          <w:p w14:paraId="65F70A03"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Notwithstanding a request for acknowledgement of receipt of any notice issued, the bidder will be deemed to have received such notice if the procedures above have been complied with.</w:t>
            </w:r>
          </w:p>
        </w:tc>
      </w:tr>
      <w:tr w:rsidR="008A26F4" w:rsidRPr="000F38DF" w14:paraId="2C991CCB" w14:textId="77777777" w:rsidTr="00196543">
        <w:tc>
          <w:tcPr>
            <w:tcW w:w="1356" w:type="dxa"/>
          </w:tcPr>
          <w:p w14:paraId="52AB2F58"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0C442055" w14:textId="77777777" w:rsidR="008A26F4" w:rsidRPr="000F38DF" w:rsidRDefault="008A26F4" w:rsidP="008A26F4">
            <w:pPr>
              <w:spacing w:line="360" w:lineRule="auto"/>
              <w:contextualSpacing/>
              <w:jc w:val="both"/>
              <w:rPr>
                <w:rFonts w:ascii="Arial" w:hAnsi="Arial" w:cs="Arial"/>
                <w:sz w:val="20"/>
                <w:szCs w:val="20"/>
              </w:rPr>
            </w:pPr>
          </w:p>
        </w:tc>
      </w:tr>
      <w:tr w:rsidR="008A26F4" w:rsidRPr="000F38DF" w14:paraId="2C6EA70A" w14:textId="77777777" w:rsidTr="00196543">
        <w:tc>
          <w:tcPr>
            <w:tcW w:w="1356" w:type="dxa"/>
          </w:tcPr>
          <w:p w14:paraId="08F26F44" w14:textId="77777777" w:rsidR="008A26F4" w:rsidRPr="000F38DF" w:rsidRDefault="00C06B91" w:rsidP="008A26F4">
            <w:pPr>
              <w:pStyle w:val="NoSpacing"/>
              <w:spacing w:line="360" w:lineRule="auto"/>
              <w:rPr>
                <w:rFonts w:ascii="Britannic Bold" w:hAnsi="Britannic Bold"/>
                <w:sz w:val="20"/>
                <w:szCs w:val="20"/>
              </w:rPr>
            </w:pPr>
            <w:r>
              <w:rPr>
                <w:rFonts w:ascii="Britannic Bold" w:hAnsi="Britannic Bold"/>
                <w:sz w:val="20"/>
                <w:szCs w:val="20"/>
              </w:rPr>
              <w:t>35</w:t>
            </w:r>
            <w:r w:rsidR="008A26F4" w:rsidRPr="000F38DF">
              <w:rPr>
                <w:rFonts w:ascii="Britannic Bold" w:hAnsi="Britannic Bold"/>
                <w:sz w:val="20"/>
                <w:szCs w:val="20"/>
              </w:rPr>
              <w:t>.</w:t>
            </w:r>
          </w:p>
        </w:tc>
        <w:tc>
          <w:tcPr>
            <w:tcW w:w="8850" w:type="dxa"/>
          </w:tcPr>
          <w:p w14:paraId="57A33D2C" w14:textId="77777777" w:rsidR="008A26F4" w:rsidRPr="000F38DF" w:rsidRDefault="008A26F4" w:rsidP="008A26F4">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LATE BIDS</w:t>
            </w:r>
          </w:p>
        </w:tc>
      </w:tr>
      <w:tr w:rsidR="008A26F4" w:rsidRPr="000F38DF" w14:paraId="36CB2AC6" w14:textId="77777777" w:rsidTr="00196543">
        <w:tc>
          <w:tcPr>
            <w:tcW w:w="1356" w:type="dxa"/>
          </w:tcPr>
          <w:p w14:paraId="2C0AED3F" w14:textId="77777777" w:rsidR="008A26F4" w:rsidRPr="000F38DF" w:rsidRDefault="00C06B91" w:rsidP="008A26F4">
            <w:pPr>
              <w:pStyle w:val="NoSpacing"/>
              <w:spacing w:line="360" w:lineRule="auto"/>
              <w:rPr>
                <w:rFonts w:ascii="Britannic Bold" w:hAnsi="Britannic Bold"/>
                <w:sz w:val="20"/>
                <w:szCs w:val="20"/>
              </w:rPr>
            </w:pPr>
            <w:r>
              <w:rPr>
                <w:rFonts w:ascii="Britannic Bold" w:hAnsi="Britannic Bold"/>
                <w:sz w:val="20"/>
                <w:szCs w:val="20"/>
              </w:rPr>
              <w:t>35</w:t>
            </w:r>
            <w:r w:rsidR="008A26F4" w:rsidRPr="000F38DF">
              <w:rPr>
                <w:rFonts w:ascii="Britannic Bold" w:hAnsi="Britannic Bold"/>
                <w:sz w:val="20"/>
                <w:szCs w:val="20"/>
              </w:rPr>
              <w:t>.1</w:t>
            </w:r>
          </w:p>
        </w:tc>
        <w:tc>
          <w:tcPr>
            <w:tcW w:w="8850" w:type="dxa"/>
          </w:tcPr>
          <w:p w14:paraId="3A3C4FB8"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Bids or quotations arriving after the specified closing time shall not be considered and where practicable and cost effective shall be returned to the bidder unopened with a letter explaining the circumstances.</w:t>
            </w:r>
          </w:p>
        </w:tc>
      </w:tr>
      <w:tr w:rsidR="008A26F4" w:rsidRPr="000F38DF" w14:paraId="5240F007" w14:textId="77777777" w:rsidTr="00196543">
        <w:tc>
          <w:tcPr>
            <w:tcW w:w="1356" w:type="dxa"/>
          </w:tcPr>
          <w:p w14:paraId="2B34BB1C" w14:textId="77777777" w:rsidR="008A26F4" w:rsidRPr="000F38DF" w:rsidRDefault="00C06B91" w:rsidP="008A26F4">
            <w:pPr>
              <w:pStyle w:val="NoSpacing"/>
              <w:spacing w:line="360" w:lineRule="auto"/>
              <w:rPr>
                <w:rFonts w:ascii="Britannic Bold" w:hAnsi="Britannic Bold"/>
                <w:sz w:val="20"/>
                <w:szCs w:val="20"/>
              </w:rPr>
            </w:pPr>
            <w:r>
              <w:rPr>
                <w:rFonts w:ascii="Britannic Bold" w:hAnsi="Britannic Bold"/>
                <w:sz w:val="20"/>
                <w:szCs w:val="20"/>
              </w:rPr>
              <w:t>35</w:t>
            </w:r>
            <w:r w:rsidR="008A26F4" w:rsidRPr="000F38DF">
              <w:rPr>
                <w:rFonts w:ascii="Britannic Bold" w:hAnsi="Britannic Bold"/>
                <w:sz w:val="20"/>
                <w:szCs w:val="20"/>
              </w:rPr>
              <w:t>.2</w:t>
            </w:r>
          </w:p>
        </w:tc>
        <w:tc>
          <w:tcPr>
            <w:tcW w:w="8850" w:type="dxa"/>
          </w:tcPr>
          <w:p w14:paraId="20FAD819"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Where it’s necessary to open a late bid or quotation to obtain the name and address of the sender, each page of the document shall be stamped “late bid” before the bid is returned to the bidder. The envelope must be stamped and initialled in like manner and must be retained for record purposes</w:t>
            </w:r>
          </w:p>
        </w:tc>
      </w:tr>
      <w:tr w:rsidR="008A26F4" w:rsidRPr="000F38DF" w14:paraId="21516732" w14:textId="77777777" w:rsidTr="00196543">
        <w:tc>
          <w:tcPr>
            <w:tcW w:w="1356" w:type="dxa"/>
          </w:tcPr>
          <w:p w14:paraId="2045182F"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15BD7C2C" w14:textId="77777777" w:rsidR="008A26F4" w:rsidRPr="000F38DF" w:rsidRDefault="008A26F4" w:rsidP="008A26F4">
            <w:pPr>
              <w:spacing w:line="360" w:lineRule="auto"/>
              <w:contextualSpacing/>
              <w:jc w:val="both"/>
              <w:rPr>
                <w:rFonts w:ascii="Arial" w:hAnsi="Arial" w:cs="Arial"/>
                <w:sz w:val="20"/>
                <w:szCs w:val="20"/>
              </w:rPr>
            </w:pPr>
          </w:p>
        </w:tc>
      </w:tr>
      <w:tr w:rsidR="008A26F4" w:rsidRPr="000F38DF" w14:paraId="5BF3EB7C" w14:textId="77777777" w:rsidTr="00196543">
        <w:tc>
          <w:tcPr>
            <w:tcW w:w="1356" w:type="dxa"/>
          </w:tcPr>
          <w:p w14:paraId="4AF0C061" w14:textId="77777777" w:rsidR="008A26F4" w:rsidRPr="000F38DF" w:rsidRDefault="00C06B91" w:rsidP="008A26F4">
            <w:pPr>
              <w:pStyle w:val="NoSpacing"/>
              <w:spacing w:line="360" w:lineRule="auto"/>
              <w:rPr>
                <w:rFonts w:ascii="Britannic Bold" w:hAnsi="Britannic Bold"/>
                <w:sz w:val="20"/>
                <w:szCs w:val="20"/>
              </w:rPr>
            </w:pPr>
            <w:r>
              <w:rPr>
                <w:rFonts w:ascii="Britannic Bold" w:hAnsi="Britannic Bold"/>
                <w:sz w:val="20"/>
                <w:szCs w:val="20"/>
              </w:rPr>
              <w:t>36</w:t>
            </w:r>
            <w:r w:rsidR="008A26F4" w:rsidRPr="000F38DF">
              <w:rPr>
                <w:rFonts w:ascii="Britannic Bold" w:hAnsi="Britannic Bold"/>
                <w:sz w:val="20"/>
                <w:szCs w:val="20"/>
              </w:rPr>
              <w:t>.</w:t>
            </w:r>
          </w:p>
        </w:tc>
        <w:tc>
          <w:tcPr>
            <w:tcW w:w="8850" w:type="dxa"/>
          </w:tcPr>
          <w:p w14:paraId="11113391" w14:textId="77777777" w:rsidR="008A26F4" w:rsidRPr="000F38DF" w:rsidRDefault="008A26F4" w:rsidP="008A26F4">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AMENDMENT OF BIDS BEFORE CLOSING</w:t>
            </w:r>
          </w:p>
        </w:tc>
      </w:tr>
      <w:tr w:rsidR="008A26F4" w:rsidRPr="000F38DF" w14:paraId="73281334" w14:textId="77777777" w:rsidTr="00196543">
        <w:tc>
          <w:tcPr>
            <w:tcW w:w="1356" w:type="dxa"/>
          </w:tcPr>
          <w:p w14:paraId="379DDB86" w14:textId="77777777" w:rsidR="008A26F4" w:rsidRPr="000F38DF" w:rsidRDefault="00C06B91" w:rsidP="008A26F4">
            <w:pPr>
              <w:pStyle w:val="NoSpacing"/>
              <w:spacing w:line="360" w:lineRule="auto"/>
              <w:rPr>
                <w:rFonts w:ascii="Britannic Bold" w:hAnsi="Britannic Bold"/>
                <w:sz w:val="20"/>
                <w:szCs w:val="20"/>
              </w:rPr>
            </w:pPr>
            <w:r>
              <w:rPr>
                <w:rFonts w:ascii="Britannic Bold" w:hAnsi="Britannic Bold"/>
                <w:sz w:val="20"/>
                <w:szCs w:val="20"/>
              </w:rPr>
              <w:t>36</w:t>
            </w:r>
            <w:r w:rsidR="008A26F4" w:rsidRPr="000F38DF">
              <w:rPr>
                <w:rFonts w:ascii="Britannic Bold" w:hAnsi="Britannic Bold"/>
                <w:sz w:val="20"/>
                <w:szCs w:val="20"/>
              </w:rPr>
              <w:t>.1</w:t>
            </w:r>
          </w:p>
        </w:tc>
        <w:tc>
          <w:tcPr>
            <w:tcW w:w="8850" w:type="dxa"/>
          </w:tcPr>
          <w:p w14:paraId="3DFB779A"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Municipality is entitled to amend any bid condition, validity period, specifications, or plan, or extend the closing date of such a bid or quotation before the closing date, provided that such amendments or extensions are advertised and/or that all bidders to whom bid documents have been issued, are advised in writing per registered post or by fax of such amendments or of the extension clearly reflecting the new closing date and time. For this reason, employees issuing bids shall keep a record of the names, addresses and contact numbers of the persons or enterprises to whom bid documents have been issued</w:t>
            </w:r>
          </w:p>
        </w:tc>
      </w:tr>
      <w:tr w:rsidR="008A26F4" w:rsidRPr="000F38DF" w14:paraId="49A994DF" w14:textId="77777777" w:rsidTr="00196543">
        <w:tc>
          <w:tcPr>
            <w:tcW w:w="1356" w:type="dxa"/>
          </w:tcPr>
          <w:p w14:paraId="63759DEF"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3238D755" w14:textId="77777777" w:rsidR="008A26F4" w:rsidRPr="000F38DF" w:rsidRDefault="008A26F4" w:rsidP="008A26F4">
            <w:pPr>
              <w:spacing w:line="360" w:lineRule="auto"/>
              <w:contextualSpacing/>
              <w:jc w:val="both"/>
              <w:rPr>
                <w:rFonts w:ascii="Arial" w:hAnsi="Arial" w:cs="Arial"/>
                <w:sz w:val="20"/>
                <w:szCs w:val="20"/>
              </w:rPr>
            </w:pPr>
          </w:p>
        </w:tc>
      </w:tr>
      <w:tr w:rsidR="008A26F4" w:rsidRPr="000F38DF" w14:paraId="7E38D620" w14:textId="77777777" w:rsidTr="00196543">
        <w:tc>
          <w:tcPr>
            <w:tcW w:w="1356" w:type="dxa"/>
          </w:tcPr>
          <w:p w14:paraId="09C1034F" w14:textId="77777777" w:rsidR="008A26F4" w:rsidRPr="000F38DF" w:rsidRDefault="00C06B91" w:rsidP="008A26F4">
            <w:pPr>
              <w:pStyle w:val="NoSpacing"/>
              <w:spacing w:line="360" w:lineRule="auto"/>
              <w:rPr>
                <w:rFonts w:ascii="Britannic Bold" w:hAnsi="Britannic Bold"/>
                <w:sz w:val="20"/>
                <w:szCs w:val="20"/>
              </w:rPr>
            </w:pPr>
            <w:r>
              <w:rPr>
                <w:rFonts w:ascii="Britannic Bold" w:hAnsi="Britannic Bold"/>
                <w:sz w:val="20"/>
                <w:szCs w:val="20"/>
              </w:rPr>
              <w:t>37</w:t>
            </w:r>
            <w:r w:rsidR="008A26F4" w:rsidRPr="000F38DF">
              <w:rPr>
                <w:rFonts w:ascii="Britannic Bold" w:hAnsi="Britannic Bold"/>
                <w:sz w:val="20"/>
                <w:szCs w:val="20"/>
              </w:rPr>
              <w:t>.</w:t>
            </w:r>
          </w:p>
        </w:tc>
        <w:tc>
          <w:tcPr>
            <w:tcW w:w="8850" w:type="dxa"/>
          </w:tcPr>
          <w:p w14:paraId="4CA8AE70" w14:textId="77777777" w:rsidR="008A26F4" w:rsidRPr="000F38DF" w:rsidRDefault="008A26F4" w:rsidP="008A26F4">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DEALING WITH BIDS AND QUOTATIONS IF THE CLOSING DATE THEREOF HAS BEEN EXTENDED</w:t>
            </w:r>
          </w:p>
        </w:tc>
      </w:tr>
      <w:tr w:rsidR="008A26F4" w:rsidRPr="000F38DF" w14:paraId="1833A77E" w14:textId="77777777" w:rsidTr="00196543">
        <w:tc>
          <w:tcPr>
            <w:tcW w:w="1356" w:type="dxa"/>
          </w:tcPr>
          <w:p w14:paraId="657B88DA" w14:textId="77777777" w:rsidR="008A26F4" w:rsidRPr="000F38DF" w:rsidRDefault="00C06B91" w:rsidP="008A26F4">
            <w:pPr>
              <w:pStyle w:val="NoSpacing"/>
              <w:spacing w:line="360" w:lineRule="auto"/>
              <w:rPr>
                <w:rFonts w:ascii="Britannic Bold" w:hAnsi="Britannic Bold"/>
                <w:sz w:val="20"/>
                <w:szCs w:val="20"/>
              </w:rPr>
            </w:pPr>
            <w:r>
              <w:rPr>
                <w:rFonts w:ascii="Britannic Bold" w:hAnsi="Britannic Bold"/>
                <w:sz w:val="20"/>
                <w:szCs w:val="20"/>
              </w:rPr>
              <w:t>37</w:t>
            </w:r>
            <w:r w:rsidR="008A26F4" w:rsidRPr="000F38DF">
              <w:rPr>
                <w:rFonts w:ascii="Britannic Bold" w:hAnsi="Britannic Bold"/>
                <w:sz w:val="20"/>
                <w:szCs w:val="20"/>
              </w:rPr>
              <w:t>.1</w:t>
            </w:r>
          </w:p>
        </w:tc>
        <w:tc>
          <w:tcPr>
            <w:tcW w:w="8850" w:type="dxa"/>
          </w:tcPr>
          <w:p w14:paraId="4F3DFD85"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Where the closing date of a bid or quotation is extended, the notice which makes known such extensions shall also mention the bids or quotations already received, will be retained unopened in the bidding box and be duly considered after the expiry of the extended period, unless the bidder requests that such bid or quotation to be returned to the bidder or unless the bidder cancels it by submitting a later dated bid or quotation before the extended closing date.</w:t>
            </w:r>
          </w:p>
        </w:tc>
      </w:tr>
      <w:tr w:rsidR="008A26F4" w:rsidRPr="000F38DF" w14:paraId="6C1A8739" w14:textId="77777777" w:rsidTr="00196543">
        <w:tc>
          <w:tcPr>
            <w:tcW w:w="1356" w:type="dxa"/>
          </w:tcPr>
          <w:p w14:paraId="10AD4DE4"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6391D162" w14:textId="0564EF36" w:rsidR="00FD207C" w:rsidRPr="000F38DF" w:rsidRDefault="00FD207C" w:rsidP="008A26F4">
            <w:pPr>
              <w:spacing w:line="360" w:lineRule="auto"/>
              <w:contextualSpacing/>
              <w:jc w:val="both"/>
              <w:rPr>
                <w:rFonts w:ascii="Arial" w:hAnsi="Arial" w:cs="Arial"/>
                <w:sz w:val="20"/>
                <w:szCs w:val="20"/>
              </w:rPr>
            </w:pPr>
          </w:p>
        </w:tc>
      </w:tr>
      <w:tr w:rsidR="008A26F4" w:rsidRPr="000F38DF" w14:paraId="6D28C0F7" w14:textId="77777777" w:rsidTr="00196543">
        <w:tc>
          <w:tcPr>
            <w:tcW w:w="1356" w:type="dxa"/>
          </w:tcPr>
          <w:p w14:paraId="50C281C1" w14:textId="77777777" w:rsidR="008A26F4" w:rsidRPr="000F38DF" w:rsidRDefault="00C06B91" w:rsidP="008A26F4">
            <w:pPr>
              <w:pStyle w:val="NoSpacing"/>
              <w:spacing w:line="360" w:lineRule="auto"/>
              <w:rPr>
                <w:rFonts w:ascii="Britannic Bold" w:hAnsi="Britannic Bold"/>
                <w:sz w:val="20"/>
                <w:szCs w:val="20"/>
              </w:rPr>
            </w:pPr>
            <w:r>
              <w:rPr>
                <w:rFonts w:ascii="Britannic Bold" w:hAnsi="Britannic Bold"/>
                <w:sz w:val="20"/>
                <w:szCs w:val="20"/>
              </w:rPr>
              <w:lastRenderedPageBreak/>
              <w:t>38</w:t>
            </w:r>
            <w:r w:rsidR="008A26F4" w:rsidRPr="000F38DF">
              <w:rPr>
                <w:rFonts w:ascii="Britannic Bold" w:hAnsi="Britannic Bold"/>
                <w:sz w:val="20"/>
                <w:szCs w:val="20"/>
              </w:rPr>
              <w:t>.</w:t>
            </w:r>
          </w:p>
        </w:tc>
        <w:tc>
          <w:tcPr>
            <w:tcW w:w="8850" w:type="dxa"/>
          </w:tcPr>
          <w:p w14:paraId="50F8A041" w14:textId="77777777" w:rsidR="008A26F4" w:rsidRPr="000F38DF" w:rsidRDefault="008A26F4" w:rsidP="008A26F4">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AMENDMENTS AFTER CLOSING DATE</w:t>
            </w:r>
          </w:p>
        </w:tc>
      </w:tr>
      <w:tr w:rsidR="008A26F4" w:rsidRPr="000F38DF" w14:paraId="0EC61A7E" w14:textId="77777777" w:rsidTr="00196543">
        <w:tc>
          <w:tcPr>
            <w:tcW w:w="1356" w:type="dxa"/>
          </w:tcPr>
          <w:p w14:paraId="4F7FBE63" w14:textId="77777777" w:rsidR="008A26F4" w:rsidRPr="000F38DF" w:rsidRDefault="00C06B91" w:rsidP="008A26F4">
            <w:pPr>
              <w:pStyle w:val="NoSpacing"/>
              <w:spacing w:line="360" w:lineRule="auto"/>
              <w:rPr>
                <w:rFonts w:ascii="Britannic Bold" w:hAnsi="Britannic Bold"/>
                <w:sz w:val="20"/>
                <w:szCs w:val="20"/>
              </w:rPr>
            </w:pPr>
            <w:r>
              <w:rPr>
                <w:rFonts w:ascii="Britannic Bold" w:hAnsi="Britannic Bold"/>
                <w:sz w:val="20"/>
                <w:szCs w:val="20"/>
              </w:rPr>
              <w:t>38</w:t>
            </w:r>
            <w:r w:rsidR="008A26F4" w:rsidRPr="000F38DF">
              <w:rPr>
                <w:rFonts w:ascii="Britannic Bold" w:hAnsi="Britannic Bold"/>
                <w:sz w:val="20"/>
                <w:szCs w:val="20"/>
              </w:rPr>
              <w:t>.1</w:t>
            </w:r>
          </w:p>
        </w:tc>
        <w:tc>
          <w:tcPr>
            <w:tcW w:w="8850" w:type="dxa"/>
          </w:tcPr>
          <w:p w14:paraId="72B7C323"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No amendments after the closing date allowed. The municipality is not entitled to amend any bid condition, validity period, specification, or plan after the closing date of the bid and before the acceptance of a bid or quotation has been notified.</w:t>
            </w:r>
          </w:p>
        </w:tc>
      </w:tr>
      <w:tr w:rsidR="008A26F4" w:rsidRPr="000F38DF" w14:paraId="3F0B5D8F" w14:textId="77777777" w:rsidTr="00196543">
        <w:tc>
          <w:tcPr>
            <w:tcW w:w="1356" w:type="dxa"/>
          </w:tcPr>
          <w:p w14:paraId="60F30227" w14:textId="77777777" w:rsidR="008A26F4" w:rsidRPr="000F38DF" w:rsidRDefault="00C06B91" w:rsidP="008A26F4">
            <w:pPr>
              <w:pStyle w:val="NoSpacing"/>
              <w:spacing w:line="360" w:lineRule="auto"/>
              <w:rPr>
                <w:rFonts w:ascii="Britannic Bold" w:hAnsi="Britannic Bold"/>
                <w:sz w:val="20"/>
                <w:szCs w:val="20"/>
              </w:rPr>
            </w:pPr>
            <w:r>
              <w:rPr>
                <w:rFonts w:ascii="Britannic Bold" w:hAnsi="Britannic Bold"/>
                <w:sz w:val="20"/>
                <w:szCs w:val="20"/>
              </w:rPr>
              <w:t>38</w:t>
            </w:r>
            <w:r w:rsidR="008A26F4" w:rsidRPr="000F38DF">
              <w:rPr>
                <w:rFonts w:ascii="Britannic Bold" w:hAnsi="Britannic Bold"/>
                <w:sz w:val="20"/>
                <w:szCs w:val="20"/>
              </w:rPr>
              <w:t>.2</w:t>
            </w:r>
          </w:p>
        </w:tc>
        <w:tc>
          <w:tcPr>
            <w:tcW w:w="8850" w:type="dxa"/>
          </w:tcPr>
          <w:p w14:paraId="65A67CB7"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Opening of Bids where a Two Envelope System (consisting of a technical proposal and a financial proposal) is followed if a two-envelope system is followed, only the technical proposal will be opened at the bid opening</w:t>
            </w:r>
          </w:p>
        </w:tc>
      </w:tr>
      <w:tr w:rsidR="008A26F4" w:rsidRPr="000F38DF" w14:paraId="0A02E59F" w14:textId="77777777" w:rsidTr="00196543">
        <w:tc>
          <w:tcPr>
            <w:tcW w:w="1356" w:type="dxa"/>
          </w:tcPr>
          <w:p w14:paraId="32111210" w14:textId="77777777" w:rsidR="008A26F4" w:rsidRPr="000F38DF" w:rsidRDefault="00C06B91" w:rsidP="008A26F4">
            <w:pPr>
              <w:pStyle w:val="NoSpacing"/>
              <w:spacing w:line="360" w:lineRule="auto"/>
              <w:rPr>
                <w:rFonts w:ascii="Britannic Bold" w:hAnsi="Britannic Bold"/>
                <w:sz w:val="20"/>
                <w:szCs w:val="20"/>
              </w:rPr>
            </w:pPr>
            <w:r>
              <w:rPr>
                <w:rFonts w:ascii="Britannic Bold" w:hAnsi="Britannic Bold"/>
                <w:sz w:val="20"/>
                <w:szCs w:val="20"/>
              </w:rPr>
              <w:t>38</w:t>
            </w:r>
            <w:r w:rsidR="008A26F4" w:rsidRPr="000F38DF">
              <w:rPr>
                <w:rFonts w:ascii="Britannic Bold" w:hAnsi="Britannic Bold"/>
                <w:sz w:val="20"/>
                <w:szCs w:val="20"/>
              </w:rPr>
              <w:t>.3</w:t>
            </w:r>
          </w:p>
        </w:tc>
        <w:tc>
          <w:tcPr>
            <w:tcW w:w="8850" w:type="dxa"/>
          </w:tcPr>
          <w:p w14:paraId="53EEC4DB"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unopened envelope containing the financial proposal shall be stamped and endorsed with the opening official’s signature and be retained by him/her for safekeeping.</w:t>
            </w:r>
          </w:p>
        </w:tc>
      </w:tr>
      <w:tr w:rsidR="008A26F4" w:rsidRPr="000F38DF" w14:paraId="4193496C" w14:textId="77777777" w:rsidTr="00196543">
        <w:tc>
          <w:tcPr>
            <w:tcW w:w="1356" w:type="dxa"/>
          </w:tcPr>
          <w:p w14:paraId="2C2FB2FE"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38</w:t>
            </w:r>
            <w:r w:rsidR="008A26F4" w:rsidRPr="000F38DF">
              <w:rPr>
                <w:rFonts w:ascii="Britannic Bold" w:hAnsi="Britannic Bold"/>
                <w:sz w:val="20"/>
                <w:szCs w:val="20"/>
              </w:rPr>
              <w:t>.4</w:t>
            </w:r>
          </w:p>
        </w:tc>
        <w:tc>
          <w:tcPr>
            <w:tcW w:w="8850" w:type="dxa"/>
          </w:tcPr>
          <w:p w14:paraId="3CF296E3"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When required the financial offers/bids corresponding to responsive technical proposals, shall be opened by the opening official.</w:t>
            </w:r>
          </w:p>
        </w:tc>
      </w:tr>
      <w:tr w:rsidR="008A26F4" w:rsidRPr="000F38DF" w14:paraId="3B560607" w14:textId="77777777" w:rsidTr="00196543">
        <w:tc>
          <w:tcPr>
            <w:tcW w:w="1356" w:type="dxa"/>
          </w:tcPr>
          <w:p w14:paraId="4A748E99"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38</w:t>
            </w:r>
            <w:r w:rsidR="008A26F4" w:rsidRPr="000F38DF">
              <w:rPr>
                <w:rFonts w:ascii="Britannic Bold" w:hAnsi="Britannic Bold"/>
                <w:sz w:val="20"/>
                <w:szCs w:val="20"/>
              </w:rPr>
              <w:t>.5</w:t>
            </w:r>
          </w:p>
        </w:tc>
        <w:tc>
          <w:tcPr>
            <w:tcW w:w="8850" w:type="dxa"/>
          </w:tcPr>
          <w:p w14:paraId="748F5FAB"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All bidders who submitted responsive technical proposals must be invited to attend the opening of the financial offers/bids.</w:t>
            </w:r>
          </w:p>
        </w:tc>
      </w:tr>
      <w:tr w:rsidR="008A26F4" w:rsidRPr="000F38DF" w14:paraId="424F4517" w14:textId="77777777" w:rsidTr="00196543">
        <w:tc>
          <w:tcPr>
            <w:tcW w:w="1356" w:type="dxa"/>
          </w:tcPr>
          <w:p w14:paraId="6E320B63"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38</w:t>
            </w:r>
            <w:r w:rsidR="008A26F4" w:rsidRPr="000F38DF">
              <w:rPr>
                <w:rFonts w:ascii="Britannic Bold" w:hAnsi="Britannic Bold"/>
                <w:sz w:val="20"/>
                <w:szCs w:val="20"/>
              </w:rPr>
              <w:t>.6</w:t>
            </w:r>
          </w:p>
        </w:tc>
        <w:tc>
          <w:tcPr>
            <w:tcW w:w="8850" w:type="dxa"/>
          </w:tcPr>
          <w:p w14:paraId="10EBD4CC"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Envelopes containing financial offers/bids corresponding to non-responsive technical proposals shall be returned unopened along with the notification of the decision of the Bid Adjudication Committee in this regard</w:t>
            </w:r>
          </w:p>
        </w:tc>
      </w:tr>
      <w:tr w:rsidR="008A26F4" w:rsidRPr="000F38DF" w14:paraId="7BF60F6F" w14:textId="77777777" w:rsidTr="00196543">
        <w:tc>
          <w:tcPr>
            <w:tcW w:w="1356" w:type="dxa"/>
          </w:tcPr>
          <w:p w14:paraId="761A58EC"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38</w:t>
            </w:r>
            <w:r w:rsidR="008A26F4" w:rsidRPr="000F38DF">
              <w:rPr>
                <w:rFonts w:ascii="Britannic Bold" w:hAnsi="Britannic Bold"/>
                <w:sz w:val="20"/>
                <w:szCs w:val="20"/>
              </w:rPr>
              <w:t>.7</w:t>
            </w:r>
          </w:p>
        </w:tc>
        <w:tc>
          <w:tcPr>
            <w:tcW w:w="8850" w:type="dxa"/>
          </w:tcPr>
          <w:p w14:paraId="6BD24035"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After being recorded in the bid opening record, the bids/technical proposals shall be handed over to the official responsible for the supervision of the processing thereof and that official shall acknowledge receipt thereof by signing the bid opening record.</w:t>
            </w:r>
          </w:p>
        </w:tc>
      </w:tr>
      <w:tr w:rsidR="008A26F4" w:rsidRPr="000F38DF" w14:paraId="6D01A897" w14:textId="77777777" w:rsidTr="00196543">
        <w:tc>
          <w:tcPr>
            <w:tcW w:w="1356" w:type="dxa"/>
          </w:tcPr>
          <w:p w14:paraId="29BB21F7"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0B12D853" w14:textId="77777777" w:rsidR="008A26F4" w:rsidRPr="000F38DF" w:rsidRDefault="008A26F4" w:rsidP="008A26F4">
            <w:pPr>
              <w:spacing w:line="360" w:lineRule="auto"/>
              <w:contextualSpacing/>
              <w:jc w:val="both"/>
              <w:rPr>
                <w:rFonts w:ascii="Arial" w:hAnsi="Arial" w:cs="Arial"/>
                <w:sz w:val="20"/>
                <w:szCs w:val="20"/>
              </w:rPr>
            </w:pPr>
          </w:p>
        </w:tc>
      </w:tr>
      <w:tr w:rsidR="008A26F4" w:rsidRPr="000F38DF" w14:paraId="451320C5" w14:textId="77777777" w:rsidTr="00196543">
        <w:tc>
          <w:tcPr>
            <w:tcW w:w="1356" w:type="dxa"/>
          </w:tcPr>
          <w:p w14:paraId="73AD8AC9"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39</w:t>
            </w:r>
            <w:r w:rsidR="008A26F4" w:rsidRPr="000F38DF">
              <w:rPr>
                <w:rFonts w:ascii="Britannic Bold" w:hAnsi="Britannic Bold"/>
                <w:sz w:val="20"/>
                <w:szCs w:val="20"/>
              </w:rPr>
              <w:t>.</w:t>
            </w:r>
          </w:p>
        </w:tc>
        <w:tc>
          <w:tcPr>
            <w:tcW w:w="8850" w:type="dxa"/>
          </w:tcPr>
          <w:p w14:paraId="63B22A71" w14:textId="77777777" w:rsidR="008A26F4" w:rsidRPr="000F38DF" w:rsidRDefault="008A26F4" w:rsidP="008A26F4">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BID SUM</w:t>
            </w:r>
          </w:p>
        </w:tc>
      </w:tr>
      <w:tr w:rsidR="008A26F4" w:rsidRPr="000F38DF" w14:paraId="7D060D42" w14:textId="77777777" w:rsidTr="00196543">
        <w:tc>
          <w:tcPr>
            <w:tcW w:w="1356" w:type="dxa"/>
          </w:tcPr>
          <w:p w14:paraId="09DCF8BE"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39</w:t>
            </w:r>
            <w:r w:rsidR="008A26F4" w:rsidRPr="000F38DF">
              <w:rPr>
                <w:rFonts w:ascii="Britannic Bold" w:hAnsi="Britannic Bold"/>
                <w:sz w:val="20"/>
                <w:szCs w:val="20"/>
              </w:rPr>
              <w:t>.1</w:t>
            </w:r>
          </w:p>
        </w:tc>
        <w:tc>
          <w:tcPr>
            <w:tcW w:w="8850" w:type="dxa"/>
          </w:tcPr>
          <w:p w14:paraId="7D3F35F6"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A bid will not  necessarily  be  invalidated  if  the  amount  in  words  and  the amount in figures do not correspond, in which case the amount in words shall be read out at the bid opening.</w:t>
            </w:r>
          </w:p>
        </w:tc>
      </w:tr>
      <w:tr w:rsidR="008A26F4" w:rsidRPr="000F38DF" w14:paraId="1FAA6590" w14:textId="77777777" w:rsidTr="00196543">
        <w:tc>
          <w:tcPr>
            <w:tcW w:w="1356" w:type="dxa"/>
          </w:tcPr>
          <w:p w14:paraId="6C379695"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39</w:t>
            </w:r>
            <w:r w:rsidR="008A26F4" w:rsidRPr="000F38DF">
              <w:rPr>
                <w:rFonts w:ascii="Britannic Bold" w:hAnsi="Britannic Bold"/>
                <w:sz w:val="20"/>
                <w:szCs w:val="20"/>
              </w:rPr>
              <w:t>.2</w:t>
            </w:r>
          </w:p>
        </w:tc>
        <w:tc>
          <w:tcPr>
            <w:tcW w:w="8850" w:type="dxa"/>
          </w:tcPr>
          <w:p w14:paraId="2B98CAD7"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All rates, except for rates only bids and proprietary information are confidential and shall not be disclosed.</w:t>
            </w:r>
          </w:p>
        </w:tc>
      </w:tr>
      <w:tr w:rsidR="008A26F4" w:rsidRPr="000F38DF" w14:paraId="0E506866" w14:textId="77777777" w:rsidTr="00196543">
        <w:tc>
          <w:tcPr>
            <w:tcW w:w="1356" w:type="dxa"/>
          </w:tcPr>
          <w:p w14:paraId="6706F56A"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1101D4E1" w14:textId="77777777" w:rsidR="008A26F4" w:rsidRPr="000F38DF" w:rsidRDefault="008A26F4" w:rsidP="008A26F4">
            <w:pPr>
              <w:spacing w:line="360" w:lineRule="auto"/>
              <w:contextualSpacing/>
              <w:jc w:val="both"/>
              <w:rPr>
                <w:rFonts w:ascii="Arial" w:hAnsi="Arial" w:cs="Arial"/>
                <w:sz w:val="20"/>
                <w:szCs w:val="20"/>
              </w:rPr>
            </w:pPr>
          </w:p>
        </w:tc>
      </w:tr>
      <w:tr w:rsidR="008A26F4" w:rsidRPr="000F38DF" w14:paraId="06D6DD3A" w14:textId="77777777" w:rsidTr="00196543">
        <w:tc>
          <w:tcPr>
            <w:tcW w:w="1356" w:type="dxa"/>
          </w:tcPr>
          <w:p w14:paraId="3DC1CE6C"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40</w:t>
            </w:r>
            <w:r w:rsidR="008A26F4" w:rsidRPr="000F38DF">
              <w:rPr>
                <w:rFonts w:ascii="Britannic Bold" w:hAnsi="Britannic Bold"/>
                <w:sz w:val="20"/>
                <w:szCs w:val="20"/>
              </w:rPr>
              <w:t>.</w:t>
            </w:r>
          </w:p>
        </w:tc>
        <w:tc>
          <w:tcPr>
            <w:tcW w:w="8850" w:type="dxa"/>
          </w:tcPr>
          <w:p w14:paraId="4F18D602" w14:textId="77777777" w:rsidR="008A26F4" w:rsidRPr="000F38DF" w:rsidRDefault="008A26F4" w:rsidP="008A26F4">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COMMITTEE SYSTEM FOR COMPETITIVE BIDS</w:t>
            </w:r>
          </w:p>
        </w:tc>
      </w:tr>
      <w:tr w:rsidR="008A26F4" w:rsidRPr="000F38DF" w14:paraId="473D46A3" w14:textId="77777777" w:rsidTr="00196543">
        <w:tc>
          <w:tcPr>
            <w:tcW w:w="1356" w:type="dxa"/>
          </w:tcPr>
          <w:p w14:paraId="7BF1AD05"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40</w:t>
            </w:r>
            <w:r w:rsidR="008A26F4" w:rsidRPr="000F38DF">
              <w:rPr>
                <w:rFonts w:ascii="Britannic Bold" w:hAnsi="Britannic Bold"/>
                <w:sz w:val="20"/>
                <w:szCs w:val="20"/>
              </w:rPr>
              <w:t>.1</w:t>
            </w:r>
          </w:p>
        </w:tc>
        <w:tc>
          <w:tcPr>
            <w:tcW w:w="8850" w:type="dxa"/>
          </w:tcPr>
          <w:p w14:paraId="01878671" w14:textId="77777777" w:rsidR="008A26F4" w:rsidRPr="000F38DF" w:rsidRDefault="008A26F4" w:rsidP="008A26F4">
            <w:pPr>
              <w:spacing w:line="360" w:lineRule="auto"/>
              <w:ind w:left="567" w:hanging="567"/>
              <w:contextualSpacing/>
              <w:jc w:val="both"/>
              <w:rPr>
                <w:rFonts w:ascii="Arial" w:hAnsi="Arial" w:cs="Arial"/>
                <w:sz w:val="20"/>
                <w:szCs w:val="20"/>
              </w:rPr>
            </w:pPr>
            <w:r w:rsidRPr="000F38DF">
              <w:rPr>
                <w:rFonts w:ascii="Arial" w:hAnsi="Arial" w:cs="Arial"/>
                <w:sz w:val="20"/>
                <w:szCs w:val="20"/>
              </w:rPr>
              <w:t xml:space="preserve">The following committees should be in place </w:t>
            </w:r>
          </w:p>
        </w:tc>
      </w:tr>
      <w:tr w:rsidR="008A26F4" w:rsidRPr="000F38DF" w14:paraId="22ECB7B0" w14:textId="77777777" w:rsidTr="00196543">
        <w:tc>
          <w:tcPr>
            <w:tcW w:w="1356" w:type="dxa"/>
          </w:tcPr>
          <w:p w14:paraId="14CBADCA"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40</w:t>
            </w:r>
            <w:r w:rsidR="008A26F4" w:rsidRPr="000F38DF">
              <w:rPr>
                <w:rFonts w:ascii="Britannic Bold" w:hAnsi="Britannic Bold"/>
                <w:sz w:val="20"/>
                <w:szCs w:val="20"/>
              </w:rPr>
              <w:t>.1.1</w:t>
            </w:r>
          </w:p>
        </w:tc>
        <w:tc>
          <w:tcPr>
            <w:tcW w:w="8850" w:type="dxa"/>
          </w:tcPr>
          <w:p w14:paraId="64D6E3C4"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Bid Specification Committee.</w:t>
            </w:r>
          </w:p>
        </w:tc>
      </w:tr>
      <w:tr w:rsidR="008A26F4" w:rsidRPr="000F38DF" w14:paraId="5BCE3892" w14:textId="77777777" w:rsidTr="00196543">
        <w:tc>
          <w:tcPr>
            <w:tcW w:w="1356" w:type="dxa"/>
          </w:tcPr>
          <w:p w14:paraId="6E4F9A79"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40</w:t>
            </w:r>
            <w:r w:rsidR="008A26F4" w:rsidRPr="000F38DF">
              <w:rPr>
                <w:rFonts w:ascii="Britannic Bold" w:hAnsi="Britannic Bold"/>
                <w:sz w:val="20"/>
                <w:szCs w:val="20"/>
              </w:rPr>
              <w:t>.1.2</w:t>
            </w:r>
          </w:p>
        </w:tc>
        <w:tc>
          <w:tcPr>
            <w:tcW w:w="8850" w:type="dxa"/>
          </w:tcPr>
          <w:p w14:paraId="7EE6155B"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Bid Evaluation Committee; and</w:t>
            </w:r>
          </w:p>
        </w:tc>
      </w:tr>
      <w:tr w:rsidR="008A26F4" w:rsidRPr="000F38DF" w14:paraId="1987732C" w14:textId="77777777" w:rsidTr="00196543">
        <w:tc>
          <w:tcPr>
            <w:tcW w:w="1356" w:type="dxa"/>
          </w:tcPr>
          <w:p w14:paraId="115D2444"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40</w:t>
            </w:r>
            <w:r w:rsidR="008A26F4" w:rsidRPr="000F38DF">
              <w:rPr>
                <w:rFonts w:ascii="Britannic Bold" w:hAnsi="Britannic Bold"/>
                <w:sz w:val="20"/>
                <w:szCs w:val="20"/>
              </w:rPr>
              <w:t>.1.3</w:t>
            </w:r>
          </w:p>
        </w:tc>
        <w:tc>
          <w:tcPr>
            <w:tcW w:w="8850" w:type="dxa"/>
          </w:tcPr>
          <w:p w14:paraId="3D44F568"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Bid adjudication committee.</w:t>
            </w:r>
          </w:p>
        </w:tc>
      </w:tr>
      <w:tr w:rsidR="008A26F4" w:rsidRPr="000F38DF" w14:paraId="5CFE4DAC" w14:textId="77777777" w:rsidTr="00196543">
        <w:tc>
          <w:tcPr>
            <w:tcW w:w="1356" w:type="dxa"/>
          </w:tcPr>
          <w:p w14:paraId="7C5A1108"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40</w:t>
            </w:r>
            <w:r w:rsidR="008A26F4" w:rsidRPr="000F38DF">
              <w:rPr>
                <w:rFonts w:ascii="Britannic Bold" w:hAnsi="Britannic Bold"/>
                <w:sz w:val="20"/>
                <w:szCs w:val="20"/>
              </w:rPr>
              <w:t>.2</w:t>
            </w:r>
          </w:p>
        </w:tc>
        <w:tc>
          <w:tcPr>
            <w:tcW w:w="8850" w:type="dxa"/>
          </w:tcPr>
          <w:p w14:paraId="264C6D00"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Accounting Officer appoints the members of each committee, considering Section 117 of the Municipal Finance Management Act.</w:t>
            </w:r>
          </w:p>
        </w:tc>
      </w:tr>
      <w:tr w:rsidR="008A26F4" w:rsidRPr="000F38DF" w14:paraId="48370D3A" w14:textId="77777777" w:rsidTr="00196543">
        <w:tc>
          <w:tcPr>
            <w:tcW w:w="1356" w:type="dxa"/>
          </w:tcPr>
          <w:p w14:paraId="22F6B3ED"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40</w:t>
            </w:r>
            <w:r w:rsidR="008A26F4" w:rsidRPr="000F38DF">
              <w:rPr>
                <w:rFonts w:ascii="Britannic Bold" w:hAnsi="Britannic Bold"/>
                <w:sz w:val="20"/>
                <w:szCs w:val="20"/>
              </w:rPr>
              <w:t>.3</w:t>
            </w:r>
          </w:p>
        </w:tc>
        <w:tc>
          <w:tcPr>
            <w:tcW w:w="8850" w:type="dxa"/>
          </w:tcPr>
          <w:p w14:paraId="6D6148E9"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Accounting Officer must provide for an attendance or oversight process by a neutral or independent observer, appointed by the accounting officer, when this is appropriate for ensuring fairness and promoting transparency.</w:t>
            </w:r>
          </w:p>
        </w:tc>
      </w:tr>
      <w:tr w:rsidR="008A26F4" w:rsidRPr="000F38DF" w14:paraId="0379A2A3" w14:textId="77777777" w:rsidTr="00196543">
        <w:tc>
          <w:tcPr>
            <w:tcW w:w="1356" w:type="dxa"/>
          </w:tcPr>
          <w:p w14:paraId="03034A35"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40</w:t>
            </w:r>
            <w:r w:rsidR="008A26F4" w:rsidRPr="000F38DF">
              <w:rPr>
                <w:rFonts w:ascii="Britannic Bold" w:hAnsi="Britannic Bold"/>
                <w:sz w:val="20"/>
                <w:szCs w:val="20"/>
              </w:rPr>
              <w:t>.4</w:t>
            </w:r>
          </w:p>
        </w:tc>
        <w:tc>
          <w:tcPr>
            <w:tcW w:w="8850" w:type="dxa"/>
          </w:tcPr>
          <w:p w14:paraId="30428874"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committee system must be consistent with the provisions of this policy and with any other applicable legislation.</w:t>
            </w:r>
          </w:p>
        </w:tc>
      </w:tr>
      <w:tr w:rsidR="008A26F4" w:rsidRPr="000F38DF" w14:paraId="5E9DE06F" w14:textId="77777777" w:rsidTr="00196543">
        <w:tc>
          <w:tcPr>
            <w:tcW w:w="1356" w:type="dxa"/>
          </w:tcPr>
          <w:p w14:paraId="6C60FF2F"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40</w:t>
            </w:r>
            <w:r w:rsidR="008A26F4" w:rsidRPr="000F38DF">
              <w:rPr>
                <w:rFonts w:ascii="Britannic Bold" w:hAnsi="Britannic Bold"/>
                <w:sz w:val="20"/>
                <w:szCs w:val="20"/>
              </w:rPr>
              <w:t>.5</w:t>
            </w:r>
          </w:p>
        </w:tc>
        <w:tc>
          <w:tcPr>
            <w:tcW w:w="8850" w:type="dxa"/>
          </w:tcPr>
          <w:p w14:paraId="602AA236"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Accounting Officer may apply the committee system to formal written price quotations.</w:t>
            </w:r>
          </w:p>
        </w:tc>
      </w:tr>
      <w:tr w:rsidR="008A26F4" w:rsidRPr="000F38DF" w14:paraId="3F1C55A9" w14:textId="77777777" w:rsidTr="00196543">
        <w:tc>
          <w:tcPr>
            <w:tcW w:w="1356" w:type="dxa"/>
          </w:tcPr>
          <w:p w14:paraId="69B7F4F6"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513D7E1F" w14:textId="77777777" w:rsidR="008A26F4" w:rsidRPr="000F38DF" w:rsidRDefault="008A26F4" w:rsidP="008A26F4">
            <w:pPr>
              <w:spacing w:line="360" w:lineRule="auto"/>
              <w:contextualSpacing/>
              <w:jc w:val="both"/>
              <w:rPr>
                <w:rFonts w:ascii="Arial" w:hAnsi="Arial" w:cs="Arial"/>
                <w:sz w:val="20"/>
                <w:szCs w:val="20"/>
              </w:rPr>
            </w:pPr>
          </w:p>
        </w:tc>
      </w:tr>
      <w:tr w:rsidR="008A26F4" w:rsidRPr="000F38DF" w14:paraId="2D0621EC" w14:textId="77777777" w:rsidTr="00196543">
        <w:tc>
          <w:tcPr>
            <w:tcW w:w="1356" w:type="dxa"/>
          </w:tcPr>
          <w:p w14:paraId="3D0F0B89"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lastRenderedPageBreak/>
              <w:t>41</w:t>
            </w:r>
            <w:r w:rsidR="008A26F4" w:rsidRPr="000F38DF">
              <w:rPr>
                <w:rFonts w:ascii="Britannic Bold" w:hAnsi="Britannic Bold"/>
                <w:sz w:val="20"/>
                <w:szCs w:val="20"/>
              </w:rPr>
              <w:t>.</w:t>
            </w:r>
          </w:p>
        </w:tc>
        <w:tc>
          <w:tcPr>
            <w:tcW w:w="8850" w:type="dxa"/>
          </w:tcPr>
          <w:p w14:paraId="053A6A21" w14:textId="77777777" w:rsidR="008A26F4" w:rsidRPr="000F38DF" w:rsidRDefault="008A26F4" w:rsidP="008A26F4">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BID SPECIFICATION COMMITTEE</w:t>
            </w:r>
          </w:p>
        </w:tc>
      </w:tr>
      <w:tr w:rsidR="008A26F4" w:rsidRPr="000F38DF" w14:paraId="2D26C9EC" w14:textId="77777777" w:rsidTr="00196543">
        <w:tc>
          <w:tcPr>
            <w:tcW w:w="1356" w:type="dxa"/>
          </w:tcPr>
          <w:p w14:paraId="5F501B79"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41</w:t>
            </w:r>
            <w:r w:rsidR="008A26F4" w:rsidRPr="000F38DF">
              <w:rPr>
                <w:rFonts w:ascii="Britannic Bold" w:hAnsi="Britannic Bold"/>
                <w:sz w:val="20"/>
                <w:szCs w:val="20"/>
              </w:rPr>
              <w:t>.1</w:t>
            </w:r>
          </w:p>
        </w:tc>
        <w:tc>
          <w:tcPr>
            <w:tcW w:w="8850" w:type="dxa"/>
          </w:tcPr>
          <w:p w14:paraId="1F3AC867"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appropriate bid specification committee must, depending on the department involved, compile the specifications for each procurement of goods or services by the municipality.</w:t>
            </w:r>
          </w:p>
        </w:tc>
      </w:tr>
      <w:tr w:rsidR="008A26F4" w:rsidRPr="000F38DF" w14:paraId="52510770" w14:textId="77777777" w:rsidTr="00196543">
        <w:tc>
          <w:tcPr>
            <w:tcW w:w="1356" w:type="dxa"/>
          </w:tcPr>
          <w:p w14:paraId="441D268B"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41</w:t>
            </w:r>
            <w:r w:rsidR="008A26F4" w:rsidRPr="000F38DF">
              <w:rPr>
                <w:rFonts w:ascii="Britannic Bold" w:hAnsi="Britannic Bold"/>
                <w:sz w:val="20"/>
                <w:szCs w:val="20"/>
              </w:rPr>
              <w:t>.2</w:t>
            </w:r>
          </w:p>
        </w:tc>
        <w:tc>
          <w:tcPr>
            <w:tcW w:w="8850" w:type="dxa"/>
          </w:tcPr>
          <w:p w14:paraId="2D5C8B19"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Specifications –</w:t>
            </w:r>
          </w:p>
        </w:tc>
      </w:tr>
      <w:tr w:rsidR="008A26F4" w:rsidRPr="000F38DF" w14:paraId="3E62269A" w14:textId="77777777" w:rsidTr="00196543">
        <w:tc>
          <w:tcPr>
            <w:tcW w:w="1356" w:type="dxa"/>
          </w:tcPr>
          <w:p w14:paraId="099726DD"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41</w:t>
            </w:r>
            <w:r w:rsidR="008A26F4" w:rsidRPr="000F38DF">
              <w:rPr>
                <w:rFonts w:ascii="Britannic Bold" w:hAnsi="Britannic Bold"/>
                <w:sz w:val="20"/>
                <w:szCs w:val="20"/>
              </w:rPr>
              <w:t>.2.1</w:t>
            </w:r>
          </w:p>
        </w:tc>
        <w:tc>
          <w:tcPr>
            <w:tcW w:w="8850" w:type="dxa"/>
          </w:tcPr>
          <w:p w14:paraId="06BA913B"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must be drafted in an unbiased manner to allow all potential suppliers to offer their goods or services.</w:t>
            </w:r>
          </w:p>
        </w:tc>
      </w:tr>
      <w:tr w:rsidR="008A26F4" w:rsidRPr="000F38DF" w14:paraId="50F4FC50" w14:textId="77777777" w:rsidTr="00196543">
        <w:tc>
          <w:tcPr>
            <w:tcW w:w="1356" w:type="dxa"/>
          </w:tcPr>
          <w:p w14:paraId="566FB531" w14:textId="77777777" w:rsidR="008A26F4" w:rsidRPr="000F38DF" w:rsidRDefault="008A26F4" w:rsidP="00D14E6F">
            <w:pPr>
              <w:pStyle w:val="NoSpacing"/>
              <w:spacing w:line="360" w:lineRule="auto"/>
              <w:rPr>
                <w:rFonts w:ascii="Britannic Bold" w:hAnsi="Britannic Bold"/>
                <w:sz w:val="20"/>
                <w:szCs w:val="20"/>
              </w:rPr>
            </w:pPr>
            <w:r w:rsidRPr="000F38DF">
              <w:rPr>
                <w:rFonts w:ascii="Britannic Bold" w:hAnsi="Britannic Bold"/>
                <w:sz w:val="20"/>
                <w:szCs w:val="20"/>
              </w:rPr>
              <w:t>4</w:t>
            </w:r>
            <w:r w:rsidR="00D14E6F">
              <w:rPr>
                <w:rFonts w:ascii="Britannic Bold" w:hAnsi="Britannic Bold"/>
                <w:sz w:val="20"/>
                <w:szCs w:val="20"/>
              </w:rPr>
              <w:t>1</w:t>
            </w:r>
            <w:r w:rsidRPr="000F38DF">
              <w:rPr>
                <w:rFonts w:ascii="Britannic Bold" w:hAnsi="Britannic Bold"/>
                <w:sz w:val="20"/>
                <w:szCs w:val="20"/>
              </w:rPr>
              <w:t>.2.2</w:t>
            </w:r>
          </w:p>
        </w:tc>
        <w:tc>
          <w:tcPr>
            <w:tcW w:w="8850" w:type="dxa"/>
          </w:tcPr>
          <w:p w14:paraId="1686EB13"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must take account of any accepted standards such as those issued by Standards South Africa, the International Standards Organization, or an authority accredited or recognized by the South African National Accreditation System with which the equipment or material or workmanship should comply;</w:t>
            </w:r>
          </w:p>
        </w:tc>
      </w:tr>
      <w:tr w:rsidR="008A26F4" w:rsidRPr="000F38DF" w14:paraId="392B6A52" w14:textId="77777777" w:rsidTr="00196543">
        <w:tc>
          <w:tcPr>
            <w:tcW w:w="1356" w:type="dxa"/>
          </w:tcPr>
          <w:p w14:paraId="61805CAE"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41</w:t>
            </w:r>
            <w:r w:rsidR="008A26F4" w:rsidRPr="000F38DF">
              <w:rPr>
                <w:rFonts w:ascii="Britannic Bold" w:hAnsi="Britannic Bold"/>
                <w:sz w:val="20"/>
                <w:szCs w:val="20"/>
              </w:rPr>
              <w:t>.2.3</w:t>
            </w:r>
          </w:p>
        </w:tc>
        <w:tc>
          <w:tcPr>
            <w:tcW w:w="8850" w:type="dxa"/>
          </w:tcPr>
          <w:p w14:paraId="14707454"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where possible, be described in terms of performance required rather than in terms of descriptive characteristics for design;</w:t>
            </w:r>
          </w:p>
        </w:tc>
      </w:tr>
      <w:tr w:rsidR="008A26F4" w:rsidRPr="000F38DF" w14:paraId="50B377A0" w14:textId="77777777" w:rsidTr="00196543">
        <w:tc>
          <w:tcPr>
            <w:tcW w:w="1356" w:type="dxa"/>
          </w:tcPr>
          <w:p w14:paraId="519AA148"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41</w:t>
            </w:r>
            <w:r w:rsidR="008A26F4" w:rsidRPr="000F38DF">
              <w:rPr>
                <w:rFonts w:ascii="Britannic Bold" w:hAnsi="Britannic Bold"/>
                <w:sz w:val="20"/>
                <w:szCs w:val="20"/>
              </w:rPr>
              <w:t>.2.4</w:t>
            </w:r>
          </w:p>
        </w:tc>
        <w:tc>
          <w:tcPr>
            <w:tcW w:w="8850" w:type="dxa"/>
          </w:tcPr>
          <w:p w14:paraId="342A2AA9"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may not create trade barriers in contract requirements in the forms of specifications, plans, drawings, designs, testing and test methods, packaging, marking or labelling of conformity certification;</w:t>
            </w:r>
          </w:p>
        </w:tc>
      </w:tr>
      <w:tr w:rsidR="008A26F4" w:rsidRPr="000F38DF" w14:paraId="086C5E7C" w14:textId="77777777" w:rsidTr="00196543">
        <w:tc>
          <w:tcPr>
            <w:tcW w:w="1356" w:type="dxa"/>
          </w:tcPr>
          <w:p w14:paraId="100113FD"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41</w:t>
            </w:r>
            <w:r w:rsidR="008A26F4" w:rsidRPr="000F38DF">
              <w:rPr>
                <w:rFonts w:ascii="Britannic Bold" w:hAnsi="Britannic Bold"/>
                <w:sz w:val="20"/>
                <w:szCs w:val="20"/>
              </w:rPr>
              <w:t>.2.5</w:t>
            </w:r>
          </w:p>
        </w:tc>
        <w:tc>
          <w:tcPr>
            <w:tcW w:w="8850" w:type="dxa"/>
          </w:tcPr>
          <w:p w14:paraId="146882BE"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may not make reference to any particular trademark, name, patent, design, type, specific origin or producer unless there is no other sufficiently precise or intelligible way of describing the characteristics of the work, in which case such reference must be accompanied by the word “equivalent”;</w:t>
            </w:r>
          </w:p>
        </w:tc>
      </w:tr>
      <w:tr w:rsidR="008A26F4" w:rsidRPr="000F38DF" w14:paraId="4AF9B667" w14:textId="77777777" w:rsidTr="00196543">
        <w:tc>
          <w:tcPr>
            <w:tcW w:w="1356" w:type="dxa"/>
          </w:tcPr>
          <w:p w14:paraId="40717C03"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41</w:t>
            </w:r>
            <w:r w:rsidR="008A26F4" w:rsidRPr="000F38DF">
              <w:rPr>
                <w:rFonts w:ascii="Britannic Bold" w:hAnsi="Britannic Bold"/>
                <w:sz w:val="20"/>
                <w:szCs w:val="20"/>
              </w:rPr>
              <w:t>.2.6</w:t>
            </w:r>
          </w:p>
        </w:tc>
        <w:tc>
          <w:tcPr>
            <w:tcW w:w="8850" w:type="dxa"/>
          </w:tcPr>
          <w:p w14:paraId="5CAF4512" w14:textId="77777777" w:rsidR="008A26F4" w:rsidRPr="000F38DF" w:rsidRDefault="008A26F4" w:rsidP="00C10D0B">
            <w:pPr>
              <w:spacing w:line="360" w:lineRule="auto"/>
              <w:contextualSpacing/>
              <w:jc w:val="both"/>
              <w:rPr>
                <w:rFonts w:ascii="Arial" w:hAnsi="Arial" w:cs="Arial"/>
                <w:sz w:val="20"/>
                <w:szCs w:val="20"/>
              </w:rPr>
            </w:pPr>
            <w:r w:rsidRPr="000F38DF">
              <w:rPr>
                <w:rFonts w:ascii="Arial" w:hAnsi="Arial" w:cs="Arial"/>
                <w:sz w:val="20"/>
                <w:szCs w:val="20"/>
              </w:rPr>
              <w:t>must indicate each specific goal for which</w:t>
            </w:r>
            <w:r w:rsidR="00C10D0B">
              <w:rPr>
                <w:rFonts w:ascii="Arial" w:hAnsi="Arial" w:cs="Arial"/>
                <w:sz w:val="20"/>
                <w:szCs w:val="20"/>
              </w:rPr>
              <w:t xml:space="preserve"> points may be awarded </w:t>
            </w:r>
            <w:r w:rsidR="00C10D0B" w:rsidRPr="00C10D0B">
              <w:rPr>
                <w:rFonts w:ascii="Arial" w:hAnsi="Arial" w:cs="Arial"/>
                <w:sz w:val="20"/>
                <w:szCs w:val="20"/>
              </w:rPr>
              <w:t>as contemplated in section 2(1)(d) of the Act which may include contracting with persons, or categories of persons, historically disadvantaged by unfair discrimination on the basis of race, gender and disability including the implementation of programmes of the Reconstruction and Development Programme as published in Government Gazette No. 16085 dated 23 November 1994.</w:t>
            </w:r>
          </w:p>
        </w:tc>
      </w:tr>
      <w:tr w:rsidR="008A26F4" w:rsidRPr="000F38DF" w14:paraId="6084BA38" w14:textId="77777777" w:rsidTr="00196543">
        <w:tc>
          <w:tcPr>
            <w:tcW w:w="1356" w:type="dxa"/>
            <w:shd w:val="clear" w:color="auto" w:fill="auto"/>
          </w:tcPr>
          <w:p w14:paraId="68D778B7"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41</w:t>
            </w:r>
            <w:r w:rsidR="008A26F4" w:rsidRPr="000F38DF">
              <w:rPr>
                <w:rFonts w:ascii="Britannic Bold" w:hAnsi="Britannic Bold"/>
                <w:sz w:val="20"/>
                <w:szCs w:val="20"/>
              </w:rPr>
              <w:t>.2.7</w:t>
            </w:r>
          </w:p>
        </w:tc>
        <w:tc>
          <w:tcPr>
            <w:tcW w:w="8850" w:type="dxa"/>
            <w:shd w:val="clear" w:color="auto" w:fill="auto"/>
          </w:tcPr>
          <w:p w14:paraId="2D3EE284"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must be approved by the accounting officer prior to publication of the invitation for bids in terms of paragraph 21 of this policy.</w:t>
            </w:r>
          </w:p>
        </w:tc>
      </w:tr>
      <w:tr w:rsidR="008A26F4" w:rsidRPr="000F38DF" w14:paraId="7289EA4E" w14:textId="77777777" w:rsidTr="00196543">
        <w:tc>
          <w:tcPr>
            <w:tcW w:w="1356" w:type="dxa"/>
          </w:tcPr>
          <w:p w14:paraId="5EE8CF22"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41</w:t>
            </w:r>
            <w:r w:rsidR="008A26F4" w:rsidRPr="000F38DF">
              <w:rPr>
                <w:rFonts w:ascii="Britannic Bold" w:hAnsi="Britannic Bold"/>
                <w:sz w:val="20"/>
                <w:szCs w:val="20"/>
              </w:rPr>
              <w:t>.3</w:t>
            </w:r>
          </w:p>
        </w:tc>
        <w:tc>
          <w:tcPr>
            <w:tcW w:w="8850" w:type="dxa"/>
          </w:tcPr>
          <w:p w14:paraId="245F2E8F"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Where specifications are based on standard documents available to bidders, a reference to those documents is enough.</w:t>
            </w:r>
          </w:p>
        </w:tc>
      </w:tr>
      <w:tr w:rsidR="008A26F4" w:rsidRPr="000F38DF" w14:paraId="2D274B92" w14:textId="77777777" w:rsidTr="00196543">
        <w:tc>
          <w:tcPr>
            <w:tcW w:w="1356" w:type="dxa"/>
          </w:tcPr>
          <w:p w14:paraId="2FEEA1AE"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41</w:t>
            </w:r>
            <w:r w:rsidR="008A26F4" w:rsidRPr="000F38DF">
              <w:rPr>
                <w:rFonts w:ascii="Britannic Bold" w:hAnsi="Britannic Bold"/>
                <w:sz w:val="20"/>
                <w:szCs w:val="20"/>
              </w:rPr>
              <w:t>.4</w:t>
            </w:r>
          </w:p>
        </w:tc>
        <w:tc>
          <w:tcPr>
            <w:tcW w:w="8850" w:type="dxa"/>
          </w:tcPr>
          <w:p w14:paraId="70BD670D"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bid specification committee appointed by the accounting officer or his delegated authority, considering section 117 of the MFMA, must be composed of one or more officials of the municipality, preferably the manager responsible for the function involved as well as at least one Supply Chain Management practitioner of the municipality, and may, when appropriate, include external specialist advisors.</w:t>
            </w:r>
          </w:p>
        </w:tc>
      </w:tr>
      <w:tr w:rsidR="008A26F4" w:rsidRPr="000F38DF" w14:paraId="342E4B55" w14:textId="77777777" w:rsidTr="00196543">
        <w:tc>
          <w:tcPr>
            <w:tcW w:w="1356" w:type="dxa"/>
          </w:tcPr>
          <w:p w14:paraId="578ADE9A"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41</w:t>
            </w:r>
            <w:r w:rsidR="008A26F4" w:rsidRPr="000F38DF">
              <w:rPr>
                <w:rFonts w:ascii="Britannic Bold" w:hAnsi="Britannic Bold"/>
                <w:sz w:val="20"/>
                <w:szCs w:val="20"/>
              </w:rPr>
              <w:t>.5</w:t>
            </w:r>
          </w:p>
        </w:tc>
        <w:tc>
          <w:tcPr>
            <w:tcW w:w="8850" w:type="dxa"/>
          </w:tcPr>
          <w:p w14:paraId="058AAD7D"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Where appropriate a representative of Internal Audit and/or Legal Services and/or other specialist advisors (internal or external) may form part of this committee.</w:t>
            </w:r>
          </w:p>
        </w:tc>
      </w:tr>
      <w:tr w:rsidR="008A26F4" w:rsidRPr="000F38DF" w14:paraId="7F0D646F" w14:textId="77777777" w:rsidTr="00196543">
        <w:tc>
          <w:tcPr>
            <w:tcW w:w="1356" w:type="dxa"/>
          </w:tcPr>
          <w:p w14:paraId="6F0CDB2F"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41</w:t>
            </w:r>
            <w:r w:rsidR="008A26F4" w:rsidRPr="000F38DF">
              <w:rPr>
                <w:rFonts w:ascii="Britannic Bold" w:hAnsi="Britannic Bold"/>
                <w:sz w:val="20"/>
                <w:szCs w:val="20"/>
              </w:rPr>
              <w:t>.6</w:t>
            </w:r>
          </w:p>
        </w:tc>
        <w:tc>
          <w:tcPr>
            <w:tcW w:w="8850" w:type="dxa"/>
          </w:tcPr>
          <w:p w14:paraId="5B419C13"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No person, advisor or corporate entity involved with the bid specification committee, or director of such a corporate entity, may bid for any resulting contracts.</w:t>
            </w:r>
          </w:p>
        </w:tc>
      </w:tr>
      <w:tr w:rsidR="008A26F4" w:rsidRPr="000F38DF" w14:paraId="3CBC1477" w14:textId="77777777" w:rsidTr="00196543">
        <w:tc>
          <w:tcPr>
            <w:tcW w:w="1356" w:type="dxa"/>
          </w:tcPr>
          <w:p w14:paraId="3FD2E6DE"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41</w:t>
            </w:r>
            <w:r w:rsidR="008A26F4" w:rsidRPr="000F38DF">
              <w:rPr>
                <w:rFonts w:ascii="Britannic Bold" w:hAnsi="Britannic Bold"/>
                <w:sz w:val="20"/>
                <w:szCs w:val="20"/>
              </w:rPr>
              <w:t>.7</w:t>
            </w:r>
          </w:p>
        </w:tc>
        <w:tc>
          <w:tcPr>
            <w:tcW w:w="8850" w:type="dxa"/>
          </w:tcPr>
          <w:p w14:paraId="18EFA5E5"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Green procurement must be incorporated as far as reasonable possible, for all specifications of goods, services and construction works.</w:t>
            </w:r>
          </w:p>
        </w:tc>
      </w:tr>
      <w:tr w:rsidR="008A26F4" w:rsidRPr="000F38DF" w14:paraId="0CB9710A" w14:textId="77777777" w:rsidTr="00196543">
        <w:tc>
          <w:tcPr>
            <w:tcW w:w="1356" w:type="dxa"/>
          </w:tcPr>
          <w:p w14:paraId="1669DDA5"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41</w:t>
            </w:r>
            <w:r w:rsidR="008A26F4" w:rsidRPr="000F38DF">
              <w:rPr>
                <w:rFonts w:ascii="Britannic Bold" w:hAnsi="Britannic Bold"/>
                <w:sz w:val="20"/>
                <w:szCs w:val="20"/>
              </w:rPr>
              <w:t>.8</w:t>
            </w:r>
          </w:p>
        </w:tc>
        <w:tc>
          <w:tcPr>
            <w:tcW w:w="8850" w:type="dxa"/>
          </w:tcPr>
          <w:p w14:paraId="7668B032" w14:textId="77777777" w:rsidR="008A26F4" w:rsidRPr="000F38DF" w:rsidRDefault="008A26F4" w:rsidP="008A26F4">
            <w:pPr>
              <w:spacing w:line="360" w:lineRule="auto"/>
              <w:ind w:left="567" w:hanging="567"/>
              <w:contextualSpacing/>
              <w:jc w:val="both"/>
              <w:rPr>
                <w:rFonts w:ascii="Arial" w:hAnsi="Arial" w:cs="Arial"/>
                <w:sz w:val="20"/>
                <w:szCs w:val="20"/>
              </w:rPr>
            </w:pPr>
            <w:r w:rsidRPr="000F38DF">
              <w:rPr>
                <w:rFonts w:ascii="Arial" w:hAnsi="Arial" w:cs="Arial"/>
                <w:sz w:val="20"/>
                <w:szCs w:val="20"/>
              </w:rPr>
              <w:t>In the development of bid specifications, innovative mechanisms should be explored to render the</w:t>
            </w:r>
          </w:p>
          <w:p w14:paraId="293C6347" w14:textId="77777777" w:rsidR="008A26F4" w:rsidRPr="000F38DF" w:rsidRDefault="008A26F4" w:rsidP="008A26F4">
            <w:pPr>
              <w:spacing w:line="360" w:lineRule="auto"/>
              <w:ind w:left="567" w:hanging="567"/>
              <w:contextualSpacing/>
              <w:jc w:val="both"/>
              <w:rPr>
                <w:rFonts w:ascii="Arial" w:hAnsi="Arial" w:cs="Arial"/>
                <w:sz w:val="20"/>
                <w:szCs w:val="20"/>
              </w:rPr>
            </w:pPr>
            <w:r w:rsidRPr="000F38DF">
              <w:rPr>
                <w:rFonts w:ascii="Arial" w:hAnsi="Arial" w:cs="Arial"/>
                <w:sz w:val="20"/>
                <w:szCs w:val="20"/>
              </w:rPr>
              <w:lastRenderedPageBreak/>
              <w:t>service or product more resource and energy efficient.</w:t>
            </w:r>
          </w:p>
        </w:tc>
      </w:tr>
      <w:tr w:rsidR="008A26F4" w:rsidRPr="000F38DF" w14:paraId="14220909" w14:textId="77777777" w:rsidTr="00196543">
        <w:tc>
          <w:tcPr>
            <w:tcW w:w="1356" w:type="dxa"/>
          </w:tcPr>
          <w:p w14:paraId="413242BB"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lastRenderedPageBreak/>
              <w:t>41</w:t>
            </w:r>
            <w:r w:rsidR="008A26F4" w:rsidRPr="000F38DF">
              <w:rPr>
                <w:rFonts w:ascii="Britannic Bold" w:hAnsi="Britannic Bold"/>
                <w:sz w:val="20"/>
                <w:szCs w:val="20"/>
              </w:rPr>
              <w:t>.9</w:t>
            </w:r>
          </w:p>
        </w:tc>
        <w:tc>
          <w:tcPr>
            <w:tcW w:w="8850" w:type="dxa"/>
          </w:tcPr>
          <w:p w14:paraId="56C758E4" w14:textId="77777777" w:rsidR="008A26F4"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Bid Specification Committee meetings must be conducted in accordance with the applicable Terms of Reference, Rules of Order and Implementation Guidelines Regulating the Conduct of Meetings of Bid Specification, Evaluation and Adjudication Committees.</w:t>
            </w:r>
          </w:p>
          <w:p w14:paraId="28CBAAB4" w14:textId="77777777" w:rsidR="00BA6BC0" w:rsidRDefault="00BA6BC0" w:rsidP="008A26F4">
            <w:pPr>
              <w:spacing w:line="360" w:lineRule="auto"/>
              <w:contextualSpacing/>
              <w:jc w:val="both"/>
              <w:rPr>
                <w:rFonts w:ascii="Arial" w:hAnsi="Arial" w:cs="Arial"/>
                <w:sz w:val="20"/>
                <w:szCs w:val="20"/>
              </w:rPr>
            </w:pPr>
          </w:p>
          <w:p w14:paraId="50881727" w14:textId="77777777" w:rsidR="008E0830" w:rsidRDefault="008E0830" w:rsidP="008A26F4">
            <w:pPr>
              <w:spacing w:line="360" w:lineRule="auto"/>
              <w:contextualSpacing/>
              <w:jc w:val="both"/>
              <w:rPr>
                <w:rFonts w:ascii="Arial" w:hAnsi="Arial" w:cs="Arial"/>
                <w:sz w:val="20"/>
                <w:szCs w:val="20"/>
              </w:rPr>
            </w:pPr>
          </w:p>
          <w:p w14:paraId="4036DF51" w14:textId="11930734" w:rsidR="008E0830" w:rsidRPr="000F38DF" w:rsidRDefault="008E0830" w:rsidP="008A26F4">
            <w:pPr>
              <w:spacing w:line="360" w:lineRule="auto"/>
              <w:contextualSpacing/>
              <w:jc w:val="both"/>
              <w:rPr>
                <w:rFonts w:ascii="Arial" w:hAnsi="Arial" w:cs="Arial"/>
                <w:sz w:val="20"/>
                <w:szCs w:val="20"/>
              </w:rPr>
            </w:pPr>
          </w:p>
        </w:tc>
      </w:tr>
      <w:tr w:rsidR="008A26F4" w:rsidRPr="000F38DF" w14:paraId="34F904CE" w14:textId="77777777" w:rsidTr="00196543">
        <w:tc>
          <w:tcPr>
            <w:tcW w:w="1356" w:type="dxa"/>
          </w:tcPr>
          <w:p w14:paraId="78C1533E"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42</w:t>
            </w:r>
            <w:r w:rsidR="008A26F4" w:rsidRPr="000F38DF">
              <w:rPr>
                <w:rFonts w:ascii="Britannic Bold" w:hAnsi="Britannic Bold"/>
                <w:sz w:val="20"/>
                <w:szCs w:val="20"/>
              </w:rPr>
              <w:t>.</w:t>
            </w:r>
          </w:p>
        </w:tc>
        <w:tc>
          <w:tcPr>
            <w:tcW w:w="8850" w:type="dxa"/>
          </w:tcPr>
          <w:p w14:paraId="2BA35B79" w14:textId="77777777" w:rsidR="008A26F4" w:rsidRPr="000F38DF" w:rsidRDefault="008A26F4" w:rsidP="008A26F4">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BID EVALUATION COMMITTEES</w:t>
            </w:r>
          </w:p>
        </w:tc>
      </w:tr>
      <w:tr w:rsidR="008A26F4" w:rsidRPr="000F38DF" w14:paraId="5DC4C15D" w14:textId="77777777" w:rsidTr="00196543">
        <w:tc>
          <w:tcPr>
            <w:tcW w:w="1356" w:type="dxa"/>
          </w:tcPr>
          <w:p w14:paraId="503A1020"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42</w:t>
            </w:r>
            <w:r w:rsidR="008A26F4" w:rsidRPr="000F38DF">
              <w:rPr>
                <w:rFonts w:ascii="Britannic Bold" w:hAnsi="Britannic Bold"/>
                <w:sz w:val="20"/>
                <w:szCs w:val="20"/>
              </w:rPr>
              <w:t>.1</w:t>
            </w:r>
          </w:p>
        </w:tc>
        <w:tc>
          <w:tcPr>
            <w:tcW w:w="8850" w:type="dxa"/>
          </w:tcPr>
          <w:p w14:paraId="5E898BCB"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Bid Evaluation Committee shall be comprised of at least three (03) Municipality Officials, an appointed Chairperson (who may be the same person as the Chairperson of the Bid Specification Committee), a responsible official and at least one Supply Chain Management Practitioner of the Municipality.</w:t>
            </w:r>
          </w:p>
        </w:tc>
      </w:tr>
      <w:tr w:rsidR="008A26F4" w:rsidRPr="000F38DF" w14:paraId="666AC9CF" w14:textId="77777777" w:rsidTr="00196543">
        <w:tc>
          <w:tcPr>
            <w:tcW w:w="1356" w:type="dxa"/>
          </w:tcPr>
          <w:p w14:paraId="603AE5B9"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42</w:t>
            </w:r>
            <w:r w:rsidR="008A26F4" w:rsidRPr="000F38DF">
              <w:rPr>
                <w:rFonts w:ascii="Britannic Bold" w:hAnsi="Britannic Bold"/>
                <w:sz w:val="20"/>
                <w:szCs w:val="20"/>
              </w:rPr>
              <w:t>.2</w:t>
            </w:r>
          </w:p>
        </w:tc>
        <w:tc>
          <w:tcPr>
            <w:tcW w:w="8850" w:type="dxa"/>
          </w:tcPr>
          <w:p w14:paraId="4E8BDB59"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Municipal Manager, or his/her delegated authority, shall, considering Section 117 of the MFMA, appoint the members of the Bid Evaluation Committee.</w:t>
            </w:r>
          </w:p>
        </w:tc>
      </w:tr>
      <w:tr w:rsidR="008A26F4" w:rsidRPr="000F38DF" w14:paraId="3135D441" w14:textId="77777777" w:rsidTr="00196543">
        <w:tc>
          <w:tcPr>
            <w:tcW w:w="1356" w:type="dxa"/>
          </w:tcPr>
          <w:p w14:paraId="29CCFA4B" w14:textId="77777777" w:rsidR="008A26F4" w:rsidRPr="000F38DF" w:rsidRDefault="008A26F4" w:rsidP="00D14E6F">
            <w:pPr>
              <w:pStyle w:val="NoSpacing"/>
              <w:spacing w:line="360" w:lineRule="auto"/>
              <w:rPr>
                <w:rFonts w:ascii="Britannic Bold" w:hAnsi="Britannic Bold"/>
                <w:sz w:val="20"/>
                <w:szCs w:val="20"/>
              </w:rPr>
            </w:pPr>
            <w:r w:rsidRPr="000F38DF">
              <w:rPr>
                <w:rFonts w:ascii="Britannic Bold" w:hAnsi="Britannic Bold"/>
                <w:sz w:val="20"/>
                <w:szCs w:val="20"/>
              </w:rPr>
              <w:t>4</w:t>
            </w:r>
            <w:r w:rsidR="00D14E6F">
              <w:rPr>
                <w:rFonts w:ascii="Britannic Bold" w:hAnsi="Britannic Bold"/>
                <w:sz w:val="20"/>
                <w:szCs w:val="20"/>
              </w:rPr>
              <w:t>2</w:t>
            </w:r>
            <w:r w:rsidRPr="000F38DF">
              <w:rPr>
                <w:rFonts w:ascii="Britannic Bold" w:hAnsi="Britannic Bold"/>
                <w:sz w:val="20"/>
                <w:szCs w:val="20"/>
              </w:rPr>
              <w:t>.3</w:t>
            </w:r>
          </w:p>
        </w:tc>
        <w:tc>
          <w:tcPr>
            <w:tcW w:w="8850" w:type="dxa"/>
          </w:tcPr>
          <w:p w14:paraId="37AADEE5"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Bid Evaluation Committee meetings must be conducted in accordance with the applicable. Terms of Reference, Rules of Order and Implementation Guidelines Regulating the Conduct of Meetings of Bid Specification, Evaluation and Adjudication Committees</w:t>
            </w:r>
          </w:p>
        </w:tc>
      </w:tr>
      <w:tr w:rsidR="008A26F4" w:rsidRPr="000F38DF" w14:paraId="0EF2097B" w14:textId="77777777" w:rsidTr="00196543">
        <w:tc>
          <w:tcPr>
            <w:tcW w:w="1356" w:type="dxa"/>
          </w:tcPr>
          <w:p w14:paraId="791C8C04"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57345D74" w14:textId="77777777" w:rsidR="008A26F4" w:rsidRPr="000F38DF" w:rsidRDefault="008A26F4" w:rsidP="008A26F4">
            <w:pPr>
              <w:spacing w:line="360" w:lineRule="auto"/>
              <w:contextualSpacing/>
              <w:jc w:val="both"/>
              <w:rPr>
                <w:rFonts w:ascii="Arial" w:hAnsi="Arial" w:cs="Arial"/>
                <w:sz w:val="20"/>
                <w:szCs w:val="20"/>
              </w:rPr>
            </w:pPr>
          </w:p>
        </w:tc>
      </w:tr>
      <w:tr w:rsidR="008A26F4" w:rsidRPr="000F38DF" w14:paraId="598F38BE" w14:textId="77777777" w:rsidTr="00196543">
        <w:tc>
          <w:tcPr>
            <w:tcW w:w="1356" w:type="dxa"/>
          </w:tcPr>
          <w:p w14:paraId="76625B18"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43</w:t>
            </w:r>
            <w:r w:rsidR="008A26F4" w:rsidRPr="000F38DF">
              <w:rPr>
                <w:rFonts w:ascii="Britannic Bold" w:hAnsi="Britannic Bold"/>
                <w:sz w:val="20"/>
                <w:szCs w:val="20"/>
              </w:rPr>
              <w:t>.</w:t>
            </w:r>
          </w:p>
        </w:tc>
        <w:tc>
          <w:tcPr>
            <w:tcW w:w="8850" w:type="dxa"/>
          </w:tcPr>
          <w:p w14:paraId="364D9664" w14:textId="77777777" w:rsidR="008A26F4" w:rsidRPr="000F38DF" w:rsidRDefault="008A26F4" w:rsidP="008A26F4">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BID EVALUATION</w:t>
            </w:r>
          </w:p>
        </w:tc>
      </w:tr>
      <w:tr w:rsidR="008A26F4" w:rsidRPr="000F38DF" w14:paraId="3C11CE3A" w14:textId="77777777" w:rsidTr="00196543">
        <w:tc>
          <w:tcPr>
            <w:tcW w:w="1356" w:type="dxa"/>
          </w:tcPr>
          <w:p w14:paraId="6680B6A0"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43</w:t>
            </w:r>
            <w:r w:rsidR="008A26F4" w:rsidRPr="000F38DF">
              <w:rPr>
                <w:rFonts w:ascii="Britannic Bold" w:hAnsi="Britannic Bold"/>
                <w:sz w:val="20"/>
                <w:szCs w:val="20"/>
              </w:rPr>
              <w:t>.1</w:t>
            </w:r>
          </w:p>
        </w:tc>
        <w:tc>
          <w:tcPr>
            <w:tcW w:w="8850" w:type="dxa"/>
          </w:tcPr>
          <w:p w14:paraId="72EAFDA6"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Supply Chain unit shall carry out a preliminary evaluation of all valid bids received and  shall submit a draft bid evaluation  report to  the Bid Evaluation Committee for consideration.</w:t>
            </w:r>
          </w:p>
        </w:tc>
      </w:tr>
      <w:tr w:rsidR="008A26F4" w:rsidRPr="000F38DF" w14:paraId="426E4BB2" w14:textId="77777777" w:rsidTr="00196543">
        <w:tc>
          <w:tcPr>
            <w:tcW w:w="1356" w:type="dxa"/>
          </w:tcPr>
          <w:p w14:paraId="122169E7"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43</w:t>
            </w:r>
            <w:r w:rsidR="008A26F4" w:rsidRPr="000F38DF">
              <w:rPr>
                <w:rFonts w:ascii="Britannic Bold" w:hAnsi="Britannic Bold"/>
                <w:sz w:val="20"/>
                <w:szCs w:val="20"/>
              </w:rPr>
              <w:t>.2</w:t>
            </w:r>
          </w:p>
        </w:tc>
        <w:tc>
          <w:tcPr>
            <w:tcW w:w="8850" w:type="dxa"/>
          </w:tcPr>
          <w:p w14:paraId="26E88CCD"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Any evaluation committee of a bid shall consider the bids received and shall note for inclusion in the evaluation report, a bidder:</w:t>
            </w:r>
          </w:p>
        </w:tc>
      </w:tr>
      <w:tr w:rsidR="008A26F4" w:rsidRPr="000F38DF" w14:paraId="20BB257D" w14:textId="77777777" w:rsidTr="00196543">
        <w:tc>
          <w:tcPr>
            <w:tcW w:w="1356" w:type="dxa"/>
          </w:tcPr>
          <w:p w14:paraId="1C5AC07C"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43</w:t>
            </w:r>
            <w:r w:rsidR="008A26F4" w:rsidRPr="000F38DF">
              <w:rPr>
                <w:rFonts w:ascii="Britannic Bold" w:hAnsi="Britannic Bold"/>
                <w:sz w:val="20"/>
                <w:szCs w:val="20"/>
              </w:rPr>
              <w:t>.2.1</w:t>
            </w:r>
          </w:p>
        </w:tc>
        <w:tc>
          <w:tcPr>
            <w:tcW w:w="8850" w:type="dxa"/>
          </w:tcPr>
          <w:p w14:paraId="60972033"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whose bid was endorsed as being invalid by the Municipality official presiding over the bid opening;</w:t>
            </w:r>
          </w:p>
        </w:tc>
      </w:tr>
      <w:tr w:rsidR="008A26F4" w:rsidRPr="000F38DF" w14:paraId="525A06B3" w14:textId="77777777" w:rsidTr="00196543">
        <w:tc>
          <w:tcPr>
            <w:tcW w:w="1356" w:type="dxa"/>
          </w:tcPr>
          <w:p w14:paraId="4699E189"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43</w:t>
            </w:r>
            <w:r w:rsidR="008A26F4" w:rsidRPr="000F38DF">
              <w:rPr>
                <w:rFonts w:ascii="Britannic Bold" w:hAnsi="Britannic Bold"/>
                <w:sz w:val="20"/>
                <w:szCs w:val="20"/>
              </w:rPr>
              <w:t>.2.2</w:t>
            </w:r>
          </w:p>
        </w:tc>
        <w:tc>
          <w:tcPr>
            <w:tcW w:w="8850" w:type="dxa"/>
          </w:tcPr>
          <w:p w14:paraId="186E164B"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whose bid does not comply with the provisions for combating abuse of this policy;</w:t>
            </w:r>
          </w:p>
        </w:tc>
      </w:tr>
      <w:tr w:rsidR="008A26F4" w:rsidRPr="000F38DF" w14:paraId="424EAE19" w14:textId="77777777" w:rsidTr="00196543">
        <w:tc>
          <w:tcPr>
            <w:tcW w:w="1356" w:type="dxa"/>
          </w:tcPr>
          <w:p w14:paraId="62BFD77E"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43</w:t>
            </w:r>
            <w:r w:rsidR="008A26F4" w:rsidRPr="000F38DF">
              <w:rPr>
                <w:rFonts w:ascii="Britannic Bold" w:hAnsi="Britannic Bold"/>
                <w:sz w:val="20"/>
                <w:szCs w:val="20"/>
              </w:rPr>
              <w:t>.2.3</w:t>
            </w:r>
          </w:p>
        </w:tc>
        <w:tc>
          <w:tcPr>
            <w:tcW w:w="8850" w:type="dxa"/>
          </w:tcPr>
          <w:p w14:paraId="74BAEE23"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who has failed to submit a certificate of independent bid determination, either with the bid, or within such time for submission stated in the Municipality’s written request to do so;</w:t>
            </w:r>
          </w:p>
        </w:tc>
      </w:tr>
      <w:tr w:rsidR="008A26F4" w:rsidRPr="000F38DF" w14:paraId="149ED9BE" w14:textId="77777777" w:rsidTr="00196543">
        <w:tc>
          <w:tcPr>
            <w:tcW w:w="1356" w:type="dxa"/>
          </w:tcPr>
          <w:p w14:paraId="5F79D8CF"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43</w:t>
            </w:r>
            <w:r w:rsidR="008A26F4" w:rsidRPr="000F38DF">
              <w:rPr>
                <w:rFonts w:ascii="Britannic Bold" w:hAnsi="Britannic Bold"/>
                <w:sz w:val="20"/>
                <w:szCs w:val="20"/>
              </w:rPr>
              <w:t>.2.4</w:t>
            </w:r>
          </w:p>
        </w:tc>
        <w:tc>
          <w:tcPr>
            <w:tcW w:w="8850" w:type="dxa"/>
          </w:tcPr>
          <w:p w14:paraId="607F7455"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whose bid does not comply with the general conditions applicable to bids and quotations of this Policy;</w:t>
            </w:r>
          </w:p>
        </w:tc>
      </w:tr>
      <w:tr w:rsidR="008A26F4" w:rsidRPr="000F38DF" w14:paraId="1A385524" w14:textId="77777777" w:rsidTr="00196543">
        <w:tc>
          <w:tcPr>
            <w:tcW w:w="1356" w:type="dxa"/>
          </w:tcPr>
          <w:p w14:paraId="2D1400FA"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43</w:t>
            </w:r>
            <w:r w:rsidR="008A26F4" w:rsidRPr="000F38DF">
              <w:rPr>
                <w:rFonts w:ascii="Britannic Bold" w:hAnsi="Britannic Bold"/>
                <w:sz w:val="20"/>
                <w:szCs w:val="20"/>
              </w:rPr>
              <w:t>.2.5</w:t>
            </w:r>
          </w:p>
        </w:tc>
        <w:tc>
          <w:tcPr>
            <w:tcW w:w="8850" w:type="dxa"/>
          </w:tcPr>
          <w:p w14:paraId="73763E13"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whose bid is not in compliance with the specification;</w:t>
            </w:r>
          </w:p>
        </w:tc>
      </w:tr>
      <w:tr w:rsidR="008A26F4" w:rsidRPr="000F38DF" w14:paraId="30BC5818" w14:textId="77777777" w:rsidTr="00196543">
        <w:tc>
          <w:tcPr>
            <w:tcW w:w="1356" w:type="dxa"/>
          </w:tcPr>
          <w:p w14:paraId="7E2711D4"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43</w:t>
            </w:r>
            <w:r w:rsidR="00757B5C">
              <w:rPr>
                <w:rFonts w:ascii="Britannic Bold" w:hAnsi="Britannic Bold"/>
                <w:sz w:val="20"/>
                <w:szCs w:val="20"/>
              </w:rPr>
              <w:t>.2.6</w:t>
            </w:r>
          </w:p>
        </w:tc>
        <w:tc>
          <w:tcPr>
            <w:tcW w:w="8850" w:type="dxa"/>
          </w:tcPr>
          <w:p w14:paraId="3BE3E45B"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whose bid is not in compliance with the terms and conditions of the bid documentation;</w:t>
            </w:r>
          </w:p>
        </w:tc>
      </w:tr>
      <w:tr w:rsidR="008A26F4" w:rsidRPr="000F38DF" w14:paraId="1B3E938F" w14:textId="77777777" w:rsidTr="00196543">
        <w:tc>
          <w:tcPr>
            <w:tcW w:w="1356" w:type="dxa"/>
          </w:tcPr>
          <w:p w14:paraId="448C4CD0"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43</w:t>
            </w:r>
            <w:r w:rsidR="00757B5C">
              <w:rPr>
                <w:rFonts w:ascii="Britannic Bold" w:hAnsi="Britannic Bold"/>
                <w:sz w:val="20"/>
                <w:szCs w:val="20"/>
              </w:rPr>
              <w:t>.2.7</w:t>
            </w:r>
          </w:p>
        </w:tc>
        <w:tc>
          <w:tcPr>
            <w:tcW w:w="8850" w:type="dxa"/>
          </w:tcPr>
          <w:p w14:paraId="556B94F6"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who is not registered and verified on the Municipality’s supplier database;</w:t>
            </w:r>
          </w:p>
        </w:tc>
      </w:tr>
      <w:tr w:rsidR="008A26F4" w:rsidRPr="000F38DF" w14:paraId="6737DD88" w14:textId="77777777" w:rsidTr="00196543">
        <w:tc>
          <w:tcPr>
            <w:tcW w:w="1356" w:type="dxa"/>
          </w:tcPr>
          <w:p w14:paraId="4AAFA7E5"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43</w:t>
            </w:r>
            <w:r w:rsidR="00757B5C">
              <w:rPr>
                <w:rFonts w:ascii="Britannic Bold" w:hAnsi="Britannic Bold"/>
                <w:sz w:val="20"/>
                <w:szCs w:val="20"/>
              </w:rPr>
              <w:t>.2.8</w:t>
            </w:r>
          </w:p>
        </w:tc>
        <w:tc>
          <w:tcPr>
            <w:tcW w:w="8850" w:type="dxa"/>
          </w:tcPr>
          <w:p w14:paraId="4FC8D8F4"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who, in the case of construction works acquisitions, does not comply with the requirements of the Construction Industry Development Board Act regarding registration of contractors;</w:t>
            </w:r>
          </w:p>
        </w:tc>
      </w:tr>
      <w:tr w:rsidR="008A26F4" w:rsidRPr="000F38DF" w14:paraId="18E9129F" w14:textId="77777777" w:rsidTr="00196543">
        <w:tc>
          <w:tcPr>
            <w:tcW w:w="1356" w:type="dxa"/>
          </w:tcPr>
          <w:p w14:paraId="653AA2E4" w14:textId="77777777" w:rsidR="008A26F4" w:rsidRPr="000F38DF" w:rsidRDefault="00D14E6F" w:rsidP="00757B5C">
            <w:pPr>
              <w:pStyle w:val="NoSpacing"/>
              <w:spacing w:line="360" w:lineRule="auto"/>
              <w:rPr>
                <w:rFonts w:ascii="Britannic Bold" w:hAnsi="Britannic Bold"/>
                <w:sz w:val="20"/>
                <w:szCs w:val="20"/>
              </w:rPr>
            </w:pPr>
            <w:r>
              <w:rPr>
                <w:rFonts w:ascii="Britannic Bold" w:hAnsi="Britannic Bold"/>
                <w:sz w:val="20"/>
                <w:szCs w:val="20"/>
              </w:rPr>
              <w:t>43</w:t>
            </w:r>
            <w:r w:rsidR="00757B5C">
              <w:rPr>
                <w:rFonts w:ascii="Britannic Bold" w:hAnsi="Britannic Bold"/>
                <w:sz w:val="20"/>
                <w:szCs w:val="20"/>
              </w:rPr>
              <w:t>.2.9</w:t>
            </w:r>
          </w:p>
        </w:tc>
        <w:tc>
          <w:tcPr>
            <w:tcW w:w="8850" w:type="dxa"/>
          </w:tcPr>
          <w:p w14:paraId="1587E1AB"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who is not registered on the Central Supplier Database (CSD); and</w:t>
            </w:r>
          </w:p>
        </w:tc>
      </w:tr>
      <w:tr w:rsidR="008A26F4" w:rsidRPr="000F38DF" w14:paraId="1AD98C11" w14:textId="77777777" w:rsidTr="00196543">
        <w:tc>
          <w:tcPr>
            <w:tcW w:w="1356" w:type="dxa"/>
          </w:tcPr>
          <w:p w14:paraId="407C2BC3" w14:textId="77777777" w:rsidR="008A26F4" w:rsidRPr="000F38DF" w:rsidRDefault="00D14E6F" w:rsidP="00757B5C">
            <w:pPr>
              <w:pStyle w:val="NoSpacing"/>
              <w:spacing w:line="360" w:lineRule="auto"/>
              <w:rPr>
                <w:rFonts w:ascii="Britannic Bold" w:hAnsi="Britannic Bold"/>
                <w:sz w:val="20"/>
                <w:szCs w:val="20"/>
              </w:rPr>
            </w:pPr>
            <w:r>
              <w:rPr>
                <w:rFonts w:ascii="Britannic Bold" w:hAnsi="Britannic Bold"/>
                <w:sz w:val="20"/>
                <w:szCs w:val="20"/>
              </w:rPr>
              <w:t>43</w:t>
            </w:r>
            <w:r w:rsidR="008A26F4" w:rsidRPr="000F38DF">
              <w:rPr>
                <w:rFonts w:ascii="Britannic Bold" w:hAnsi="Britannic Bold"/>
                <w:sz w:val="20"/>
                <w:szCs w:val="20"/>
              </w:rPr>
              <w:t>.2.1</w:t>
            </w:r>
            <w:r w:rsidR="00757B5C">
              <w:rPr>
                <w:rFonts w:ascii="Britannic Bold" w:hAnsi="Britannic Bold"/>
                <w:sz w:val="20"/>
                <w:szCs w:val="20"/>
              </w:rPr>
              <w:t>0</w:t>
            </w:r>
          </w:p>
        </w:tc>
        <w:tc>
          <w:tcPr>
            <w:tcW w:w="8850" w:type="dxa"/>
          </w:tcPr>
          <w:p w14:paraId="76A7B50C" w14:textId="77777777" w:rsidR="008A26F4" w:rsidRPr="000F38DF" w:rsidRDefault="008A26F4" w:rsidP="007C6D44">
            <w:pPr>
              <w:spacing w:line="360" w:lineRule="auto"/>
              <w:contextualSpacing/>
              <w:jc w:val="both"/>
              <w:rPr>
                <w:rFonts w:ascii="Arial" w:hAnsi="Arial" w:cs="Arial"/>
                <w:sz w:val="20"/>
                <w:szCs w:val="20"/>
              </w:rPr>
            </w:pPr>
            <w:r w:rsidRPr="000F38DF">
              <w:rPr>
                <w:rFonts w:ascii="Arial" w:hAnsi="Arial" w:cs="Arial"/>
                <w:sz w:val="20"/>
                <w:szCs w:val="20"/>
              </w:rPr>
              <w:t xml:space="preserve">who has failed to submit a valid tax </w:t>
            </w:r>
            <w:r w:rsidR="007C6D44">
              <w:rPr>
                <w:rFonts w:ascii="Arial" w:hAnsi="Arial" w:cs="Arial"/>
                <w:sz w:val="20"/>
                <w:szCs w:val="20"/>
              </w:rPr>
              <w:t xml:space="preserve">compliance status </w:t>
            </w:r>
            <w:r w:rsidRPr="000F38DF">
              <w:rPr>
                <w:rFonts w:ascii="Arial" w:hAnsi="Arial" w:cs="Arial"/>
                <w:sz w:val="20"/>
                <w:szCs w:val="20"/>
              </w:rPr>
              <w:t>from the South African Revenue Services (SARS) certifying that the taxes of the bidder are in order or that suitable arrangements have been made with SARS, and who fails to comply with  any applicable Bargaining Council agreements.</w:t>
            </w:r>
          </w:p>
        </w:tc>
      </w:tr>
      <w:tr w:rsidR="008A26F4" w:rsidRPr="000F38DF" w14:paraId="6D05A53F" w14:textId="77777777" w:rsidTr="00196543">
        <w:tc>
          <w:tcPr>
            <w:tcW w:w="1356" w:type="dxa"/>
          </w:tcPr>
          <w:p w14:paraId="26DF21A6"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591A9CFE" w14:textId="77777777" w:rsidR="008A26F4" w:rsidRPr="000F38DF" w:rsidRDefault="008A26F4" w:rsidP="008A26F4">
            <w:pPr>
              <w:spacing w:line="360" w:lineRule="auto"/>
              <w:contextualSpacing/>
              <w:jc w:val="both"/>
              <w:rPr>
                <w:rFonts w:ascii="Arial" w:hAnsi="Arial" w:cs="Arial"/>
                <w:sz w:val="20"/>
                <w:szCs w:val="20"/>
              </w:rPr>
            </w:pPr>
          </w:p>
        </w:tc>
      </w:tr>
      <w:tr w:rsidR="008A26F4" w:rsidRPr="000F38DF" w14:paraId="04AE1B21" w14:textId="77777777" w:rsidTr="00196543">
        <w:tc>
          <w:tcPr>
            <w:tcW w:w="1356" w:type="dxa"/>
          </w:tcPr>
          <w:p w14:paraId="0CA14E16"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44</w:t>
            </w:r>
            <w:r w:rsidR="008A26F4" w:rsidRPr="000F38DF">
              <w:rPr>
                <w:rFonts w:ascii="Britannic Bold" w:hAnsi="Britannic Bold"/>
                <w:sz w:val="20"/>
                <w:szCs w:val="20"/>
              </w:rPr>
              <w:t>.</w:t>
            </w:r>
          </w:p>
        </w:tc>
        <w:tc>
          <w:tcPr>
            <w:tcW w:w="8850" w:type="dxa"/>
          </w:tcPr>
          <w:p w14:paraId="233D608F" w14:textId="77777777" w:rsidR="008A26F4" w:rsidRPr="000F38DF" w:rsidRDefault="008A26F4" w:rsidP="008A26F4">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BIDS SHALL BE EVALUATED ACCORDING TO THE FOLLOWING AS APPLICABLE</w:t>
            </w:r>
          </w:p>
        </w:tc>
      </w:tr>
      <w:tr w:rsidR="008A26F4" w:rsidRPr="000F38DF" w14:paraId="12C6E048" w14:textId="77777777" w:rsidTr="00196543">
        <w:tc>
          <w:tcPr>
            <w:tcW w:w="1356" w:type="dxa"/>
          </w:tcPr>
          <w:p w14:paraId="265377EA"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lastRenderedPageBreak/>
              <w:t>44</w:t>
            </w:r>
            <w:r w:rsidR="008A26F4" w:rsidRPr="000F38DF">
              <w:rPr>
                <w:rFonts w:ascii="Britannic Bold" w:hAnsi="Britannic Bold"/>
                <w:sz w:val="20"/>
                <w:szCs w:val="20"/>
              </w:rPr>
              <w:t>.1.1</w:t>
            </w:r>
          </w:p>
        </w:tc>
        <w:tc>
          <w:tcPr>
            <w:tcW w:w="8850" w:type="dxa"/>
          </w:tcPr>
          <w:p w14:paraId="6B2C04F3"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bid price, excluding VAT (corrected  if applicable and  brought to  a comparative price where necessary),</w:t>
            </w:r>
          </w:p>
        </w:tc>
      </w:tr>
      <w:tr w:rsidR="008A26F4" w:rsidRPr="000F38DF" w14:paraId="72AE9AE8" w14:textId="77777777" w:rsidTr="00196543">
        <w:tc>
          <w:tcPr>
            <w:tcW w:w="1356" w:type="dxa"/>
          </w:tcPr>
          <w:p w14:paraId="7296E353"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44</w:t>
            </w:r>
            <w:r w:rsidR="008A26F4" w:rsidRPr="000F38DF">
              <w:rPr>
                <w:rFonts w:ascii="Britannic Bold" w:hAnsi="Britannic Bold"/>
                <w:sz w:val="20"/>
                <w:szCs w:val="20"/>
              </w:rPr>
              <w:t>.1.2</w:t>
            </w:r>
          </w:p>
        </w:tc>
        <w:tc>
          <w:tcPr>
            <w:tcW w:w="8850" w:type="dxa"/>
          </w:tcPr>
          <w:p w14:paraId="219BD7B2"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unit rates and prices,</w:t>
            </w:r>
          </w:p>
        </w:tc>
      </w:tr>
      <w:tr w:rsidR="008A26F4" w:rsidRPr="000F38DF" w14:paraId="08E05905" w14:textId="77777777" w:rsidTr="00196543">
        <w:tc>
          <w:tcPr>
            <w:tcW w:w="1356" w:type="dxa"/>
          </w:tcPr>
          <w:p w14:paraId="2F79AEEB"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44</w:t>
            </w:r>
            <w:r w:rsidR="008A26F4" w:rsidRPr="000F38DF">
              <w:rPr>
                <w:rFonts w:ascii="Britannic Bold" w:hAnsi="Britannic Bold"/>
                <w:sz w:val="20"/>
                <w:szCs w:val="20"/>
              </w:rPr>
              <w:t>.1.3</w:t>
            </w:r>
          </w:p>
        </w:tc>
        <w:tc>
          <w:tcPr>
            <w:tcW w:w="8850" w:type="dxa"/>
          </w:tcPr>
          <w:p w14:paraId="6A3831EE"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any qualifications to the bid,</w:t>
            </w:r>
          </w:p>
        </w:tc>
      </w:tr>
      <w:tr w:rsidR="008A26F4" w:rsidRPr="000F38DF" w14:paraId="343E3EFD" w14:textId="77777777" w:rsidTr="00196543">
        <w:tc>
          <w:tcPr>
            <w:tcW w:w="1356" w:type="dxa"/>
          </w:tcPr>
          <w:p w14:paraId="21C3DB53"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44</w:t>
            </w:r>
            <w:r w:rsidR="008A26F4" w:rsidRPr="000F38DF">
              <w:rPr>
                <w:rFonts w:ascii="Britannic Bold" w:hAnsi="Britannic Bold"/>
                <w:sz w:val="20"/>
                <w:szCs w:val="20"/>
              </w:rPr>
              <w:t>.1.4</w:t>
            </w:r>
          </w:p>
        </w:tc>
        <w:tc>
          <w:tcPr>
            <w:tcW w:w="8850" w:type="dxa"/>
          </w:tcPr>
          <w:p w14:paraId="71C1D611"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bid ranking obtained  in  respect of preferential procurement as required by this Policy,</w:t>
            </w:r>
          </w:p>
        </w:tc>
      </w:tr>
      <w:tr w:rsidR="008A26F4" w:rsidRPr="000F38DF" w14:paraId="586A4290" w14:textId="77777777" w:rsidTr="00196543">
        <w:tc>
          <w:tcPr>
            <w:tcW w:w="1356" w:type="dxa"/>
          </w:tcPr>
          <w:p w14:paraId="530350A4"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44</w:t>
            </w:r>
            <w:r w:rsidR="008A26F4" w:rsidRPr="000F38DF">
              <w:rPr>
                <w:rFonts w:ascii="Britannic Bold" w:hAnsi="Britannic Bold"/>
                <w:sz w:val="20"/>
                <w:szCs w:val="20"/>
              </w:rPr>
              <w:t>.1.5</w:t>
            </w:r>
          </w:p>
        </w:tc>
        <w:tc>
          <w:tcPr>
            <w:tcW w:w="8850" w:type="dxa"/>
          </w:tcPr>
          <w:p w14:paraId="41399086"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financial standing of the bidder, including its ability to furnish the required institutional guarantee, where applicable,</w:t>
            </w:r>
          </w:p>
        </w:tc>
      </w:tr>
      <w:tr w:rsidR="008A26F4" w:rsidRPr="000F38DF" w14:paraId="06D0473A" w14:textId="77777777" w:rsidTr="00196543">
        <w:tc>
          <w:tcPr>
            <w:tcW w:w="1356" w:type="dxa"/>
          </w:tcPr>
          <w:p w14:paraId="7F887F00"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44</w:t>
            </w:r>
            <w:r w:rsidR="008A26F4" w:rsidRPr="000F38DF">
              <w:rPr>
                <w:rFonts w:ascii="Britannic Bold" w:hAnsi="Britannic Bold"/>
                <w:sz w:val="20"/>
                <w:szCs w:val="20"/>
              </w:rPr>
              <w:t>.1.6</w:t>
            </w:r>
          </w:p>
        </w:tc>
        <w:tc>
          <w:tcPr>
            <w:tcW w:w="8850" w:type="dxa"/>
          </w:tcPr>
          <w:p w14:paraId="327D2A66"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any other criteria specified in the bid documents.</w:t>
            </w:r>
          </w:p>
        </w:tc>
      </w:tr>
      <w:tr w:rsidR="008A26F4" w:rsidRPr="000F38DF" w14:paraId="11C50BDB" w14:textId="77777777" w:rsidTr="00196543">
        <w:tc>
          <w:tcPr>
            <w:tcW w:w="1356" w:type="dxa"/>
          </w:tcPr>
          <w:p w14:paraId="7F492A13"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44</w:t>
            </w:r>
            <w:r w:rsidR="008A26F4" w:rsidRPr="000F38DF">
              <w:rPr>
                <w:rFonts w:ascii="Britannic Bold" w:hAnsi="Britannic Bold"/>
                <w:sz w:val="20"/>
                <w:szCs w:val="20"/>
              </w:rPr>
              <w:t>.2</w:t>
            </w:r>
          </w:p>
        </w:tc>
        <w:tc>
          <w:tcPr>
            <w:tcW w:w="8850" w:type="dxa"/>
          </w:tcPr>
          <w:p w14:paraId="34E008F9"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No bidder may be recommended for an award unless the bidder has demonstrated that it has the necessary resources and skills required to fulfil its obligations in terms of the bid document.</w:t>
            </w:r>
          </w:p>
        </w:tc>
      </w:tr>
      <w:tr w:rsidR="008A26F4" w:rsidRPr="000F38DF" w14:paraId="2E5305A6" w14:textId="77777777" w:rsidTr="00196543">
        <w:tc>
          <w:tcPr>
            <w:tcW w:w="1356" w:type="dxa"/>
          </w:tcPr>
          <w:p w14:paraId="4F648A67"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44</w:t>
            </w:r>
            <w:r w:rsidR="008A26F4" w:rsidRPr="000F38DF">
              <w:rPr>
                <w:rFonts w:ascii="Britannic Bold" w:hAnsi="Britannic Bold"/>
                <w:sz w:val="20"/>
                <w:szCs w:val="20"/>
              </w:rPr>
              <w:t>.3</w:t>
            </w:r>
          </w:p>
        </w:tc>
        <w:tc>
          <w:tcPr>
            <w:tcW w:w="8850" w:type="dxa"/>
          </w:tcPr>
          <w:p w14:paraId="5F1E73F2"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Bid Evaluation Committee shall check in respect of the recommended bidder whether municipal rates and taxes and municipal service charges are not in arrears.</w:t>
            </w:r>
          </w:p>
        </w:tc>
      </w:tr>
      <w:tr w:rsidR="008A26F4" w:rsidRPr="000F38DF" w14:paraId="3F730462" w14:textId="77777777" w:rsidTr="00196543">
        <w:tc>
          <w:tcPr>
            <w:tcW w:w="1356" w:type="dxa"/>
          </w:tcPr>
          <w:p w14:paraId="420C7903"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44</w:t>
            </w:r>
            <w:r w:rsidR="008A26F4" w:rsidRPr="000F38DF">
              <w:rPr>
                <w:rFonts w:ascii="Britannic Bold" w:hAnsi="Britannic Bold"/>
                <w:sz w:val="20"/>
                <w:szCs w:val="20"/>
              </w:rPr>
              <w:t>.4</w:t>
            </w:r>
          </w:p>
        </w:tc>
        <w:tc>
          <w:tcPr>
            <w:tcW w:w="8850" w:type="dxa"/>
          </w:tcPr>
          <w:p w14:paraId="738B3B68"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Additional information or clarification of bids may be called for if required but only in writing.</w:t>
            </w:r>
          </w:p>
        </w:tc>
      </w:tr>
      <w:tr w:rsidR="008A26F4" w:rsidRPr="000F38DF" w14:paraId="2EE91CCB" w14:textId="77777777" w:rsidTr="00196543">
        <w:tc>
          <w:tcPr>
            <w:tcW w:w="1356" w:type="dxa"/>
          </w:tcPr>
          <w:p w14:paraId="3A7C0A54"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44</w:t>
            </w:r>
            <w:r w:rsidR="008A26F4" w:rsidRPr="000F38DF">
              <w:rPr>
                <w:rFonts w:ascii="Britannic Bold" w:hAnsi="Britannic Bold"/>
                <w:sz w:val="20"/>
                <w:szCs w:val="20"/>
              </w:rPr>
              <w:t>.5</w:t>
            </w:r>
          </w:p>
        </w:tc>
        <w:tc>
          <w:tcPr>
            <w:tcW w:w="8850" w:type="dxa"/>
          </w:tcPr>
          <w:p w14:paraId="43A5137B" w14:textId="77777777" w:rsidR="008A26F4" w:rsidRPr="000F38DF" w:rsidRDefault="008A26F4" w:rsidP="008A26F4">
            <w:pPr>
              <w:pStyle w:val="NoSpacing"/>
              <w:spacing w:line="360" w:lineRule="auto"/>
              <w:rPr>
                <w:rFonts w:ascii="Arial" w:hAnsi="Arial" w:cs="Arial"/>
                <w:sz w:val="20"/>
                <w:szCs w:val="20"/>
              </w:rPr>
            </w:pPr>
            <w:r w:rsidRPr="000F38DF">
              <w:rPr>
                <w:rFonts w:ascii="Arial" w:hAnsi="Arial" w:cs="Arial"/>
                <w:sz w:val="20"/>
                <w:szCs w:val="20"/>
              </w:rPr>
              <w:t>Provide an overview of the procurement process, indicating the eligibility criteria that were applied and the evaluation criteria. State specific goals and points relating to preferences, as well as any quality evaluation criteria, prompts for judgement and weightings relating thereto.</w:t>
            </w:r>
          </w:p>
        </w:tc>
      </w:tr>
      <w:tr w:rsidR="008A26F4" w:rsidRPr="000F38DF" w14:paraId="28C78687" w14:textId="77777777" w:rsidTr="00196543">
        <w:tc>
          <w:tcPr>
            <w:tcW w:w="1356" w:type="dxa"/>
          </w:tcPr>
          <w:p w14:paraId="400259AF"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44</w:t>
            </w:r>
            <w:r w:rsidR="008A26F4" w:rsidRPr="000F38DF">
              <w:rPr>
                <w:rFonts w:ascii="Britannic Bold" w:hAnsi="Britannic Bold"/>
                <w:sz w:val="20"/>
                <w:szCs w:val="20"/>
              </w:rPr>
              <w:t>.6</w:t>
            </w:r>
          </w:p>
        </w:tc>
        <w:tc>
          <w:tcPr>
            <w:tcW w:w="8850" w:type="dxa"/>
          </w:tcPr>
          <w:p w14:paraId="3537626C"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Bid Evaluation Committee shall compare tender submissions received against list of returnable documents. State if any tender submissions received were incomplete and indicate what was not complete. Indicate what steps were taken to make incomplete tenders complete, only where this does not affect the competitive position of the tenderer in question. Request incomplete tenders to resubmit.  List all communications with tenderers.</w:t>
            </w:r>
          </w:p>
        </w:tc>
      </w:tr>
      <w:tr w:rsidR="008A26F4" w:rsidRPr="000F38DF" w14:paraId="7D8FE5B7" w14:textId="77777777" w:rsidTr="00196543">
        <w:tc>
          <w:tcPr>
            <w:tcW w:w="1356" w:type="dxa"/>
          </w:tcPr>
          <w:p w14:paraId="0980B2DA"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44</w:t>
            </w:r>
            <w:r w:rsidR="008A26F4" w:rsidRPr="000F38DF">
              <w:rPr>
                <w:rFonts w:ascii="Britannic Bold" w:hAnsi="Britannic Bold"/>
                <w:sz w:val="20"/>
                <w:szCs w:val="20"/>
              </w:rPr>
              <w:t>.7</w:t>
            </w:r>
          </w:p>
        </w:tc>
        <w:tc>
          <w:tcPr>
            <w:tcW w:w="8850" w:type="dxa"/>
          </w:tcPr>
          <w:p w14:paraId="295A0573"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Alternative bids may be considered, provided that a bid free of qualifications and strictly in accordance with the bid documents is also submitted. The Municipality shall not be bound to consider alternative bids.</w:t>
            </w:r>
          </w:p>
        </w:tc>
      </w:tr>
      <w:tr w:rsidR="008A26F4" w:rsidRPr="000F38DF" w14:paraId="0AD429FF" w14:textId="77777777" w:rsidTr="00196543">
        <w:tc>
          <w:tcPr>
            <w:tcW w:w="1356" w:type="dxa"/>
          </w:tcPr>
          <w:p w14:paraId="146C8EA0"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44</w:t>
            </w:r>
            <w:r w:rsidR="008A26F4" w:rsidRPr="000F38DF">
              <w:rPr>
                <w:rFonts w:ascii="Britannic Bold" w:hAnsi="Britannic Bold"/>
                <w:sz w:val="20"/>
                <w:szCs w:val="20"/>
              </w:rPr>
              <w:t>.8</w:t>
            </w:r>
          </w:p>
        </w:tc>
        <w:tc>
          <w:tcPr>
            <w:tcW w:w="8850" w:type="dxa"/>
          </w:tcPr>
          <w:p w14:paraId="23A84E64"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If a bidder requests in writing, after the closing of bids, that his/her bid be withdrawn, then such a request may be considered and reported in the bid evaluation report for decision by the Bid Adjudication Committee.</w:t>
            </w:r>
          </w:p>
        </w:tc>
      </w:tr>
      <w:tr w:rsidR="008A26F4" w:rsidRPr="000F38DF" w14:paraId="5A9F9A8F" w14:textId="77777777" w:rsidTr="00196543">
        <w:tc>
          <w:tcPr>
            <w:tcW w:w="1356" w:type="dxa"/>
          </w:tcPr>
          <w:p w14:paraId="085BE30C"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44</w:t>
            </w:r>
            <w:r w:rsidR="008A26F4" w:rsidRPr="000F38DF">
              <w:rPr>
                <w:rFonts w:ascii="Britannic Bold" w:hAnsi="Britannic Bold"/>
                <w:sz w:val="20"/>
                <w:szCs w:val="20"/>
              </w:rPr>
              <w:t>.9</w:t>
            </w:r>
          </w:p>
        </w:tc>
        <w:tc>
          <w:tcPr>
            <w:tcW w:w="8850" w:type="dxa"/>
          </w:tcPr>
          <w:p w14:paraId="4821FACE"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Preferential points calculated in terms of the preference point system described in this policy must be rounded off to the nearest two decimal places.</w:t>
            </w:r>
          </w:p>
        </w:tc>
      </w:tr>
      <w:tr w:rsidR="008A26F4" w:rsidRPr="000F38DF" w14:paraId="636B83F7" w14:textId="77777777" w:rsidTr="00196543">
        <w:tc>
          <w:tcPr>
            <w:tcW w:w="1356" w:type="dxa"/>
          </w:tcPr>
          <w:p w14:paraId="37F9451A"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44</w:t>
            </w:r>
            <w:r w:rsidR="00757B5C">
              <w:rPr>
                <w:rFonts w:ascii="Britannic Bold" w:hAnsi="Britannic Bold"/>
                <w:sz w:val="20"/>
                <w:szCs w:val="20"/>
              </w:rPr>
              <w:t>.10</w:t>
            </w:r>
          </w:p>
        </w:tc>
        <w:tc>
          <w:tcPr>
            <w:tcW w:w="8850" w:type="dxa"/>
          </w:tcPr>
          <w:p w14:paraId="70DCD886"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All disclosures of a conflict of interest shall be considered by the Bid Evaluation Committee and shall be reported to the Bid Adjudication Committee.</w:t>
            </w:r>
          </w:p>
        </w:tc>
      </w:tr>
      <w:tr w:rsidR="008A26F4" w:rsidRPr="000F38DF" w14:paraId="7B2443E2" w14:textId="77777777" w:rsidTr="00196543">
        <w:tc>
          <w:tcPr>
            <w:tcW w:w="1356" w:type="dxa"/>
          </w:tcPr>
          <w:p w14:paraId="2EB27B2A"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102BCB55" w14:textId="77777777" w:rsidR="008A26F4" w:rsidRPr="000F38DF" w:rsidRDefault="008A26F4" w:rsidP="008A26F4">
            <w:pPr>
              <w:spacing w:line="360" w:lineRule="auto"/>
              <w:contextualSpacing/>
              <w:jc w:val="both"/>
              <w:rPr>
                <w:rFonts w:ascii="Arial" w:hAnsi="Arial" w:cs="Arial"/>
                <w:sz w:val="20"/>
                <w:szCs w:val="20"/>
              </w:rPr>
            </w:pPr>
          </w:p>
        </w:tc>
      </w:tr>
      <w:tr w:rsidR="008A26F4" w:rsidRPr="000F38DF" w14:paraId="569017EF" w14:textId="77777777" w:rsidTr="00196543">
        <w:tc>
          <w:tcPr>
            <w:tcW w:w="1356" w:type="dxa"/>
          </w:tcPr>
          <w:p w14:paraId="394D244C"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45</w:t>
            </w:r>
            <w:r w:rsidR="008A26F4" w:rsidRPr="000F38DF">
              <w:rPr>
                <w:rFonts w:ascii="Britannic Bold" w:hAnsi="Britannic Bold"/>
                <w:sz w:val="20"/>
                <w:szCs w:val="20"/>
              </w:rPr>
              <w:t>.</w:t>
            </w:r>
          </w:p>
        </w:tc>
        <w:tc>
          <w:tcPr>
            <w:tcW w:w="8850" w:type="dxa"/>
          </w:tcPr>
          <w:p w14:paraId="5F76405D" w14:textId="77777777" w:rsidR="008A26F4" w:rsidRPr="000F38DF" w:rsidRDefault="008A26F4" w:rsidP="008A26F4">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RECOMMENDATION TO BID ADJUDICATION COMMITTEE</w:t>
            </w:r>
          </w:p>
        </w:tc>
      </w:tr>
      <w:tr w:rsidR="008A26F4" w:rsidRPr="000F38DF" w14:paraId="73524273" w14:textId="77777777" w:rsidTr="00196543">
        <w:tc>
          <w:tcPr>
            <w:tcW w:w="1356" w:type="dxa"/>
          </w:tcPr>
          <w:p w14:paraId="70F31818"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45</w:t>
            </w:r>
            <w:r w:rsidR="008A26F4" w:rsidRPr="000F38DF">
              <w:rPr>
                <w:rFonts w:ascii="Britannic Bold" w:hAnsi="Britannic Bold"/>
                <w:sz w:val="20"/>
                <w:szCs w:val="20"/>
              </w:rPr>
              <w:t>.1</w:t>
            </w:r>
          </w:p>
        </w:tc>
        <w:tc>
          <w:tcPr>
            <w:tcW w:w="8850" w:type="dxa"/>
          </w:tcPr>
          <w:p w14:paraId="38F03C9E"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Bid Evaluation Committee shall, having considered the Supply Chain unit’s draft bid evaluation report, submit a report, including recommendations regarding the award of the bid or any other related matter, to the Bid Adjudication Committee for award.</w:t>
            </w:r>
          </w:p>
        </w:tc>
      </w:tr>
      <w:tr w:rsidR="008A26F4" w:rsidRPr="000F38DF" w14:paraId="7C57161C" w14:textId="77777777" w:rsidTr="00196543">
        <w:tc>
          <w:tcPr>
            <w:tcW w:w="1356" w:type="dxa"/>
          </w:tcPr>
          <w:p w14:paraId="35CC39CD"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76D24968" w14:textId="77777777" w:rsidR="008A26F4" w:rsidRPr="000F38DF" w:rsidRDefault="008A26F4" w:rsidP="008A26F4">
            <w:pPr>
              <w:spacing w:line="360" w:lineRule="auto"/>
              <w:contextualSpacing/>
              <w:jc w:val="both"/>
              <w:rPr>
                <w:rFonts w:ascii="Arial" w:hAnsi="Arial" w:cs="Arial"/>
                <w:sz w:val="20"/>
                <w:szCs w:val="20"/>
              </w:rPr>
            </w:pPr>
          </w:p>
        </w:tc>
      </w:tr>
      <w:tr w:rsidR="008A26F4" w:rsidRPr="000F38DF" w14:paraId="64D8F8FE" w14:textId="77777777" w:rsidTr="00196543">
        <w:tc>
          <w:tcPr>
            <w:tcW w:w="1356" w:type="dxa"/>
          </w:tcPr>
          <w:p w14:paraId="33F82FC7"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46</w:t>
            </w:r>
            <w:r w:rsidR="008A26F4" w:rsidRPr="000F38DF">
              <w:rPr>
                <w:rFonts w:ascii="Britannic Bold" w:hAnsi="Britannic Bold"/>
                <w:sz w:val="20"/>
                <w:szCs w:val="20"/>
              </w:rPr>
              <w:t>.</w:t>
            </w:r>
          </w:p>
        </w:tc>
        <w:tc>
          <w:tcPr>
            <w:tcW w:w="8850" w:type="dxa"/>
          </w:tcPr>
          <w:p w14:paraId="534DA5A8" w14:textId="77777777" w:rsidR="008A26F4" w:rsidRPr="000F38DF" w:rsidRDefault="008A26F4" w:rsidP="008A26F4">
            <w:pPr>
              <w:spacing w:line="360" w:lineRule="auto"/>
              <w:contextualSpacing/>
              <w:jc w:val="both"/>
              <w:rPr>
                <w:rFonts w:ascii="Britannic Bold" w:hAnsi="Britannic Bold" w:cs="Arial"/>
                <w:sz w:val="20"/>
                <w:szCs w:val="20"/>
              </w:rPr>
            </w:pPr>
            <w:r w:rsidRPr="000F38DF">
              <w:rPr>
                <w:rFonts w:ascii="Britannic Bold" w:hAnsi="Britannic Bold" w:cs="Arial"/>
                <w:bCs/>
                <w:sz w:val="20"/>
                <w:szCs w:val="20"/>
              </w:rPr>
              <w:t>BID ADJUDICATION</w:t>
            </w:r>
          </w:p>
        </w:tc>
      </w:tr>
      <w:tr w:rsidR="008A26F4" w:rsidRPr="000F38DF" w14:paraId="4255FDFF" w14:textId="77777777" w:rsidTr="00196543">
        <w:tc>
          <w:tcPr>
            <w:tcW w:w="1356" w:type="dxa"/>
          </w:tcPr>
          <w:p w14:paraId="72D515BE"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46</w:t>
            </w:r>
            <w:r w:rsidR="008A26F4" w:rsidRPr="000F38DF">
              <w:rPr>
                <w:rFonts w:ascii="Britannic Bold" w:hAnsi="Britannic Bold"/>
                <w:sz w:val="20"/>
                <w:szCs w:val="20"/>
              </w:rPr>
              <w:t>.1</w:t>
            </w:r>
          </w:p>
        </w:tc>
        <w:tc>
          <w:tcPr>
            <w:tcW w:w="8850" w:type="dxa"/>
          </w:tcPr>
          <w:p w14:paraId="73B00252"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Municipality shall not be obliged to accept any bid.</w:t>
            </w:r>
          </w:p>
        </w:tc>
      </w:tr>
      <w:tr w:rsidR="008A26F4" w:rsidRPr="000F38DF" w14:paraId="6DC11961" w14:textId="77777777" w:rsidTr="00196543">
        <w:tc>
          <w:tcPr>
            <w:tcW w:w="1356" w:type="dxa"/>
          </w:tcPr>
          <w:p w14:paraId="77FE035D"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lastRenderedPageBreak/>
              <w:t>46</w:t>
            </w:r>
            <w:r w:rsidR="008A26F4" w:rsidRPr="000F38DF">
              <w:rPr>
                <w:rFonts w:ascii="Britannic Bold" w:hAnsi="Britannic Bold"/>
                <w:sz w:val="20"/>
                <w:szCs w:val="20"/>
              </w:rPr>
              <w:t>.2</w:t>
            </w:r>
          </w:p>
        </w:tc>
        <w:tc>
          <w:tcPr>
            <w:tcW w:w="8850" w:type="dxa"/>
          </w:tcPr>
          <w:p w14:paraId="66D3FDEB"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For goods and services bids, the Municipality shall have the right to accept the whole bid or part of a bid or any item or part of an item or accept more than one bid</w:t>
            </w:r>
          </w:p>
        </w:tc>
      </w:tr>
      <w:tr w:rsidR="008A26F4" w:rsidRPr="000F38DF" w14:paraId="5CF662BF" w14:textId="77777777" w:rsidTr="00196543">
        <w:tc>
          <w:tcPr>
            <w:tcW w:w="1356" w:type="dxa"/>
          </w:tcPr>
          <w:p w14:paraId="23F7857E"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69C8F1F0" w14:textId="77777777" w:rsidR="008A26F4" w:rsidRPr="000F38DF" w:rsidRDefault="008A26F4" w:rsidP="008A26F4">
            <w:pPr>
              <w:spacing w:line="360" w:lineRule="auto"/>
              <w:contextualSpacing/>
              <w:jc w:val="both"/>
              <w:rPr>
                <w:rFonts w:ascii="Arial" w:hAnsi="Arial" w:cs="Arial"/>
                <w:sz w:val="20"/>
                <w:szCs w:val="20"/>
              </w:rPr>
            </w:pPr>
          </w:p>
        </w:tc>
      </w:tr>
      <w:tr w:rsidR="008A26F4" w:rsidRPr="000F38DF" w14:paraId="43FF4683" w14:textId="77777777" w:rsidTr="00196543">
        <w:tc>
          <w:tcPr>
            <w:tcW w:w="1356" w:type="dxa"/>
          </w:tcPr>
          <w:p w14:paraId="73371C11"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47</w:t>
            </w:r>
            <w:r w:rsidR="008A26F4" w:rsidRPr="000F38DF">
              <w:rPr>
                <w:rFonts w:ascii="Britannic Bold" w:hAnsi="Britannic Bold"/>
                <w:sz w:val="20"/>
                <w:szCs w:val="20"/>
              </w:rPr>
              <w:t>.</w:t>
            </w:r>
          </w:p>
        </w:tc>
        <w:tc>
          <w:tcPr>
            <w:tcW w:w="8850" w:type="dxa"/>
          </w:tcPr>
          <w:p w14:paraId="243C9A7C" w14:textId="77777777" w:rsidR="008A26F4" w:rsidRPr="000F38DF" w:rsidRDefault="008A26F4" w:rsidP="008A26F4">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BID ADJUDICATION COMMITTEE</w:t>
            </w:r>
          </w:p>
        </w:tc>
      </w:tr>
      <w:tr w:rsidR="008A26F4" w:rsidRPr="000F38DF" w14:paraId="240630A9" w14:textId="77777777" w:rsidTr="00196543">
        <w:tc>
          <w:tcPr>
            <w:tcW w:w="1356" w:type="dxa"/>
          </w:tcPr>
          <w:p w14:paraId="3340E3A9"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47</w:t>
            </w:r>
            <w:r w:rsidR="008A26F4" w:rsidRPr="000F38DF">
              <w:rPr>
                <w:rFonts w:ascii="Britannic Bold" w:hAnsi="Britannic Bold"/>
                <w:sz w:val="20"/>
                <w:szCs w:val="20"/>
              </w:rPr>
              <w:t>.1</w:t>
            </w:r>
          </w:p>
        </w:tc>
        <w:tc>
          <w:tcPr>
            <w:tcW w:w="8850" w:type="dxa"/>
          </w:tcPr>
          <w:p w14:paraId="5B6A9C97"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Bid  Adjudication Committee  shall comprise at  least four  senior managers, and shall include:</w:t>
            </w:r>
          </w:p>
        </w:tc>
      </w:tr>
      <w:tr w:rsidR="008A26F4" w:rsidRPr="000F38DF" w14:paraId="4BE2B80B" w14:textId="77777777" w:rsidTr="00196543">
        <w:tc>
          <w:tcPr>
            <w:tcW w:w="1356" w:type="dxa"/>
          </w:tcPr>
          <w:p w14:paraId="1C859B23"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47</w:t>
            </w:r>
            <w:r w:rsidR="008A26F4" w:rsidRPr="000F38DF">
              <w:rPr>
                <w:rFonts w:ascii="Britannic Bold" w:hAnsi="Britannic Bold"/>
                <w:sz w:val="20"/>
                <w:szCs w:val="20"/>
              </w:rPr>
              <w:t>.1.1</w:t>
            </w:r>
          </w:p>
        </w:tc>
        <w:tc>
          <w:tcPr>
            <w:tcW w:w="8850" w:type="dxa"/>
          </w:tcPr>
          <w:p w14:paraId="4C9D5C17"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Chief Financial Officer or, if the chief financial officer is not available, another senior finance official heading either of the budget or treasury offices, reporting directly to the chief financial officer and designated by the chief financial officer; and</w:t>
            </w:r>
          </w:p>
        </w:tc>
      </w:tr>
      <w:tr w:rsidR="008A26F4" w:rsidRPr="000F38DF" w14:paraId="141F442D" w14:textId="77777777" w:rsidTr="00196543">
        <w:tc>
          <w:tcPr>
            <w:tcW w:w="1356" w:type="dxa"/>
          </w:tcPr>
          <w:p w14:paraId="53BB6818"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47</w:t>
            </w:r>
            <w:r w:rsidR="008A26F4" w:rsidRPr="000F38DF">
              <w:rPr>
                <w:rFonts w:ascii="Britannic Bold" w:hAnsi="Britannic Bold"/>
                <w:sz w:val="20"/>
                <w:szCs w:val="20"/>
              </w:rPr>
              <w:t>.1.2</w:t>
            </w:r>
          </w:p>
        </w:tc>
        <w:tc>
          <w:tcPr>
            <w:tcW w:w="8850" w:type="dxa"/>
          </w:tcPr>
          <w:p w14:paraId="57954259"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at least one senior supply chain management practitioner of the Municipality; and</w:t>
            </w:r>
          </w:p>
        </w:tc>
      </w:tr>
      <w:tr w:rsidR="008A26F4" w:rsidRPr="000F38DF" w14:paraId="5E7024D1" w14:textId="77777777" w:rsidTr="00196543">
        <w:tc>
          <w:tcPr>
            <w:tcW w:w="1356" w:type="dxa"/>
          </w:tcPr>
          <w:p w14:paraId="0E871EC9"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47</w:t>
            </w:r>
            <w:r w:rsidR="008A26F4" w:rsidRPr="000F38DF">
              <w:rPr>
                <w:rFonts w:ascii="Britannic Bold" w:hAnsi="Britannic Bold"/>
                <w:sz w:val="20"/>
                <w:szCs w:val="20"/>
              </w:rPr>
              <w:t>.1.3</w:t>
            </w:r>
          </w:p>
        </w:tc>
        <w:tc>
          <w:tcPr>
            <w:tcW w:w="8850" w:type="dxa"/>
          </w:tcPr>
          <w:p w14:paraId="70B4AD7A"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a technical expert in the relevant field who is an official of the Municipality, if the Municipality has such an expert.</w:t>
            </w:r>
          </w:p>
        </w:tc>
      </w:tr>
      <w:tr w:rsidR="008A26F4" w:rsidRPr="000F38DF" w14:paraId="3164C608" w14:textId="77777777" w:rsidTr="00196543">
        <w:tc>
          <w:tcPr>
            <w:tcW w:w="1356" w:type="dxa"/>
          </w:tcPr>
          <w:p w14:paraId="0F415DBD"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47</w:t>
            </w:r>
            <w:r w:rsidR="008A26F4" w:rsidRPr="000F38DF">
              <w:rPr>
                <w:rFonts w:ascii="Britannic Bold" w:hAnsi="Britannic Bold"/>
                <w:sz w:val="20"/>
                <w:szCs w:val="20"/>
              </w:rPr>
              <w:t>.2</w:t>
            </w:r>
          </w:p>
        </w:tc>
        <w:tc>
          <w:tcPr>
            <w:tcW w:w="8850" w:type="dxa"/>
          </w:tcPr>
          <w:p w14:paraId="59B5E025"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Accounting Officer shall appoint the members and chairperson of the Bid Adjudication Committee.  If the chairperson is absent from a meeting, the members of the committee who are present shall elect one of the committee members to preside at the meeting.</w:t>
            </w:r>
          </w:p>
        </w:tc>
      </w:tr>
      <w:tr w:rsidR="008A26F4" w:rsidRPr="000F38DF" w14:paraId="2298780A" w14:textId="77777777" w:rsidTr="00196543">
        <w:tc>
          <w:tcPr>
            <w:tcW w:w="1356" w:type="dxa"/>
          </w:tcPr>
          <w:p w14:paraId="020DEB8A"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47</w:t>
            </w:r>
            <w:r w:rsidR="008A26F4" w:rsidRPr="000F38DF">
              <w:rPr>
                <w:rFonts w:ascii="Britannic Bold" w:hAnsi="Britannic Bold"/>
                <w:sz w:val="20"/>
                <w:szCs w:val="20"/>
              </w:rPr>
              <w:t>.3</w:t>
            </w:r>
          </w:p>
        </w:tc>
        <w:tc>
          <w:tcPr>
            <w:tcW w:w="8850" w:type="dxa"/>
          </w:tcPr>
          <w:p w14:paraId="6B11BD4F"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Neither a member of a Bid Evaluation Committee, nor an advisor or person assisting such committees, may be a member of a Bid Adjudication Committee.</w:t>
            </w:r>
          </w:p>
        </w:tc>
      </w:tr>
      <w:tr w:rsidR="008A26F4" w:rsidRPr="000F38DF" w14:paraId="38E3B425" w14:textId="77777777" w:rsidTr="00196543">
        <w:tc>
          <w:tcPr>
            <w:tcW w:w="1356" w:type="dxa"/>
          </w:tcPr>
          <w:p w14:paraId="4E41D73F"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4EEB6DE4" w14:textId="77777777" w:rsidR="008A26F4" w:rsidRPr="000F38DF" w:rsidRDefault="008A26F4" w:rsidP="008A26F4">
            <w:pPr>
              <w:spacing w:line="360" w:lineRule="auto"/>
              <w:contextualSpacing/>
              <w:jc w:val="both"/>
              <w:rPr>
                <w:rFonts w:ascii="Arial" w:hAnsi="Arial" w:cs="Arial"/>
                <w:sz w:val="20"/>
                <w:szCs w:val="20"/>
              </w:rPr>
            </w:pPr>
          </w:p>
        </w:tc>
      </w:tr>
      <w:tr w:rsidR="008A26F4" w:rsidRPr="000F38DF" w14:paraId="1B2BE4C6" w14:textId="77777777" w:rsidTr="00196543">
        <w:tc>
          <w:tcPr>
            <w:tcW w:w="1356" w:type="dxa"/>
          </w:tcPr>
          <w:p w14:paraId="1282D400"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48</w:t>
            </w:r>
            <w:r w:rsidR="008A26F4" w:rsidRPr="000F38DF">
              <w:rPr>
                <w:rFonts w:ascii="Britannic Bold" w:hAnsi="Britannic Bold"/>
                <w:sz w:val="20"/>
                <w:szCs w:val="20"/>
              </w:rPr>
              <w:t>.</w:t>
            </w:r>
          </w:p>
        </w:tc>
        <w:tc>
          <w:tcPr>
            <w:tcW w:w="8850" w:type="dxa"/>
          </w:tcPr>
          <w:p w14:paraId="400BAE56" w14:textId="77777777" w:rsidR="008A26F4" w:rsidRPr="000F38DF" w:rsidRDefault="008A26F4" w:rsidP="008A26F4">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ADJUDICATION AND AWARD</w:t>
            </w:r>
          </w:p>
        </w:tc>
      </w:tr>
      <w:tr w:rsidR="008A26F4" w:rsidRPr="000F38DF" w14:paraId="14508C6F" w14:textId="77777777" w:rsidTr="00196543">
        <w:tc>
          <w:tcPr>
            <w:tcW w:w="1356" w:type="dxa"/>
          </w:tcPr>
          <w:p w14:paraId="7DF43700"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48</w:t>
            </w:r>
            <w:r w:rsidR="008A26F4" w:rsidRPr="000F38DF">
              <w:rPr>
                <w:rFonts w:ascii="Britannic Bold" w:hAnsi="Britannic Bold"/>
                <w:sz w:val="20"/>
                <w:szCs w:val="20"/>
              </w:rPr>
              <w:t>.1</w:t>
            </w:r>
          </w:p>
        </w:tc>
        <w:tc>
          <w:tcPr>
            <w:tcW w:w="8850" w:type="dxa"/>
          </w:tcPr>
          <w:p w14:paraId="1CEEE83F"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Bid Adjudication Committee shall consider the report and recommendations of the Bid Evaluation Committee and make a recommendation to the Accounting Officer on how to proceed with the relevant procurement.</w:t>
            </w:r>
          </w:p>
        </w:tc>
      </w:tr>
      <w:tr w:rsidR="008A26F4" w:rsidRPr="000F38DF" w14:paraId="40A51847" w14:textId="77777777" w:rsidTr="00196543">
        <w:tc>
          <w:tcPr>
            <w:tcW w:w="1356" w:type="dxa"/>
          </w:tcPr>
          <w:p w14:paraId="7128461A"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31165419" w14:textId="77777777" w:rsidR="008A26F4" w:rsidRPr="000F38DF" w:rsidRDefault="008A26F4" w:rsidP="008A26F4">
            <w:pPr>
              <w:spacing w:line="360" w:lineRule="auto"/>
              <w:contextualSpacing/>
              <w:jc w:val="both"/>
              <w:rPr>
                <w:rFonts w:ascii="Arial" w:hAnsi="Arial" w:cs="Arial"/>
                <w:sz w:val="20"/>
                <w:szCs w:val="20"/>
              </w:rPr>
            </w:pPr>
          </w:p>
        </w:tc>
      </w:tr>
      <w:tr w:rsidR="008A26F4" w:rsidRPr="000F38DF" w14:paraId="3207BFA4" w14:textId="77777777" w:rsidTr="00196543">
        <w:tc>
          <w:tcPr>
            <w:tcW w:w="1356" w:type="dxa"/>
          </w:tcPr>
          <w:p w14:paraId="18A1236D"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49</w:t>
            </w:r>
            <w:r w:rsidR="008A26F4" w:rsidRPr="000F38DF">
              <w:rPr>
                <w:rFonts w:ascii="Britannic Bold" w:hAnsi="Britannic Bold"/>
                <w:sz w:val="20"/>
                <w:szCs w:val="20"/>
              </w:rPr>
              <w:t>.</w:t>
            </w:r>
          </w:p>
        </w:tc>
        <w:tc>
          <w:tcPr>
            <w:tcW w:w="8850" w:type="dxa"/>
          </w:tcPr>
          <w:p w14:paraId="78D8D8F2" w14:textId="77777777" w:rsidR="008A26F4" w:rsidRPr="000F38DF" w:rsidRDefault="008A26F4" w:rsidP="008A26F4">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NEGOTIATIONS WITH PREFERRED BIDDERS</w:t>
            </w:r>
          </w:p>
        </w:tc>
      </w:tr>
      <w:tr w:rsidR="008A26F4" w:rsidRPr="000F38DF" w14:paraId="4794E5A6" w14:textId="77777777" w:rsidTr="00196543">
        <w:tc>
          <w:tcPr>
            <w:tcW w:w="1356" w:type="dxa"/>
          </w:tcPr>
          <w:p w14:paraId="6E4FB6A4"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49.1</w:t>
            </w:r>
          </w:p>
        </w:tc>
        <w:tc>
          <w:tcPr>
            <w:tcW w:w="8850" w:type="dxa"/>
          </w:tcPr>
          <w:p w14:paraId="031E9709" w14:textId="6FC509CB" w:rsidR="008A26F4" w:rsidRPr="000F38DF" w:rsidRDefault="008A26F4" w:rsidP="00BA6BC0">
            <w:pPr>
              <w:spacing w:line="360" w:lineRule="auto"/>
              <w:contextualSpacing/>
              <w:jc w:val="both"/>
              <w:rPr>
                <w:rFonts w:ascii="Arial" w:hAnsi="Arial" w:cs="Arial"/>
                <w:sz w:val="20"/>
                <w:szCs w:val="20"/>
              </w:rPr>
            </w:pPr>
            <w:r w:rsidRPr="000F38DF">
              <w:rPr>
                <w:rFonts w:ascii="Arial" w:hAnsi="Arial" w:cs="Arial"/>
                <w:sz w:val="20"/>
                <w:szCs w:val="20"/>
              </w:rPr>
              <w:t>The accounting offic</w:t>
            </w:r>
            <w:r w:rsidR="00BA6BC0">
              <w:rPr>
                <w:rFonts w:ascii="Arial" w:hAnsi="Arial" w:cs="Arial"/>
                <w:sz w:val="20"/>
                <w:szCs w:val="20"/>
              </w:rPr>
              <w:t xml:space="preserve">er may, subject to paragraph </w:t>
            </w:r>
            <w:r w:rsidR="00BA6BC0" w:rsidRPr="00986B61">
              <w:rPr>
                <w:rFonts w:ascii="Arial" w:hAnsi="Arial" w:cs="Arial"/>
                <w:sz w:val="20"/>
                <w:szCs w:val="20"/>
              </w:rPr>
              <w:t>4</w:t>
            </w:r>
            <w:r w:rsidRPr="000F38DF">
              <w:rPr>
                <w:rFonts w:ascii="Arial" w:hAnsi="Arial" w:cs="Arial"/>
                <w:sz w:val="20"/>
                <w:szCs w:val="20"/>
              </w:rPr>
              <w:t xml:space="preserve"> of this policy, negotiate the final terms of a contract with bidders identified through a competitive bidding process as preferred bidders, provided that such negotiation –</w:t>
            </w:r>
          </w:p>
        </w:tc>
      </w:tr>
      <w:tr w:rsidR="008A26F4" w:rsidRPr="000F38DF" w14:paraId="2EA9ACF4" w14:textId="77777777" w:rsidTr="00196543">
        <w:tc>
          <w:tcPr>
            <w:tcW w:w="1356" w:type="dxa"/>
          </w:tcPr>
          <w:p w14:paraId="363ADFAF"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49.1.2</w:t>
            </w:r>
          </w:p>
        </w:tc>
        <w:tc>
          <w:tcPr>
            <w:tcW w:w="8850" w:type="dxa"/>
          </w:tcPr>
          <w:p w14:paraId="0BA406E8"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does not allow any preferred bidder a second or unfair opportunity; is not to the detriment of any other bidder; and</w:t>
            </w:r>
          </w:p>
        </w:tc>
      </w:tr>
      <w:tr w:rsidR="008A26F4" w:rsidRPr="000F38DF" w14:paraId="3C811BDB" w14:textId="77777777" w:rsidTr="00196543">
        <w:tc>
          <w:tcPr>
            <w:tcW w:w="1356" w:type="dxa"/>
          </w:tcPr>
          <w:p w14:paraId="3E5CC8BC"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49.1.3</w:t>
            </w:r>
          </w:p>
        </w:tc>
        <w:tc>
          <w:tcPr>
            <w:tcW w:w="8850" w:type="dxa"/>
          </w:tcPr>
          <w:p w14:paraId="088DA1B4"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does not lead to a higher price than the bid as submitted. Minutes of such negotiations must be kept for record purposes</w:t>
            </w:r>
          </w:p>
        </w:tc>
      </w:tr>
      <w:tr w:rsidR="008A26F4" w:rsidRPr="000F38DF" w14:paraId="6EA3E704" w14:textId="77777777" w:rsidTr="00D14E6F">
        <w:tc>
          <w:tcPr>
            <w:tcW w:w="1356" w:type="dxa"/>
          </w:tcPr>
          <w:p w14:paraId="40167381"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3859F8A0" w14:textId="77777777" w:rsidR="008A26F4" w:rsidRPr="000F38DF" w:rsidRDefault="008A26F4" w:rsidP="008A26F4">
            <w:pPr>
              <w:spacing w:line="360" w:lineRule="auto"/>
              <w:contextualSpacing/>
              <w:jc w:val="both"/>
              <w:rPr>
                <w:rFonts w:ascii="Arial" w:hAnsi="Arial" w:cs="Arial"/>
                <w:sz w:val="20"/>
                <w:szCs w:val="20"/>
              </w:rPr>
            </w:pPr>
          </w:p>
        </w:tc>
      </w:tr>
      <w:tr w:rsidR="008A26F4" w:rsidRPr="000F38DF" w14:paraId="46A2220B" w14:textId="77777777" w:rsidTr="00D14E6F">
        <w:tc>
          <w:tcPr>
            <w:tcW w:w="1356" w:type="dxa"/>
          </w:tcPr>
          <w:p w14:paraId="20E27CF1"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50</w:t>
            </w:r>
            <w:r w:rsidR="008A26F4" w:rsidRPr="000F38DF">
              <w:rPr>
                <w:rFonts w:ascii="Britannic Bold" w:hAnsi="Britannic Bold"/>
                <w:sz w:val="20"/>
                <w:szCs w:val="20"/>
              </w:rPr>
              <w:t>.</w:t>
            </w:r>
          </w:p>
        </w:tc>
        <w:tc>
          <w:tcPr>
            <w:tcW w:w="8850" w:type="dxa"/>
          </w:tcPr>
          <w:p w14:paraId="2BDFE006" w14:textId="77777777" w:rsidR="008A26F4" w:rsidRPr="000F38DF" w:rsidRDefault="008A26F4" w:rsidP="008A26F4">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APPROVAL OF BID NOT RECOMMENDED</w:t>
            </w:r>
          </w:p>
        </w:tc>
      </w:tr>
      <w:tr w:rsidR="00D14E6F" w:rsidRPr="000F38DF" w14:paraId="5987392C" w14:textId="77777777" w:rsidTr="00D14E6F">
        <w:tc>
          <w:tcPr>
            <w:tcW w:w="1356" w:type="dxa"/>
          </w:tcPr>
          <w:p w14:paraId="5500CDFF" w14:textId="77777777" w:rsidR="00D14E6F" w:rsidRDefault="00D14E6F" w:rsidP="008A26F4">
            <w:pPr>
              <w:pStyle w:val="NoSpacing"/>
              <w:spacing w:line="360" w:lineRule="auto"/>
              <w:rPr>
                <w:rFonts w:ascii="Britannic Bold" w:hAnsi="Britannic Bold"/>
                <w:sz w:val="20"/>
                <w:szCs w:val="20"/>
              </w:rPr>
            </w:pPr>
            <w:r>
              <w:rPr>
                <w:rFonts w:ascii="Britannic Bold" w:hAnsi="Britannic Bold"/>
                <w:sz w:val="20"/>
                <w:szCs w:val="20"/>
              </w:rPr>
              <w:t>50.1</w:t>
            </w:r>
          </w:p>
        </w:tc>
        <w:tc>
          <w:tcPr>
            <w:tcW w:w="8850" w:type="dxa"/>
          </w:tcPr>
          <w:p w14:paraId="1AEB8CDA" w14:textId="77777777" w:rsidR="00D14E6F" w:rsidRPr="000F38DF" w:rsidRDefault="00D14E6F" w:rsidP="008A26F4">
            <w:pPr>
              <w:spacing w:line="360" w:lineRule="auto"/>
              <w:contextualSpacing/>
              <w:jc w:val="both"/>
              <w:rPr>
                <w:rFonts w:ascii="Arial" w:hAnsi="Arial" w:cs="Arial"/>
                <w:sz w:val="20"/>
                <w:szCs w:val="20"/>
              </w:rPr>
            </w:pPr>
            <w:r w:rsidRPr="00D14E6F">
              <w:rPr>
                <w:rFonts w:ascii="Arial" w:hAnsi="Arial" w:cs="Arial"/>
                <w:sz w:val="20"/>
                <w:szCs w:val="20"/>
              </w:rPr>
              <w:t>If a Bid Adjudication Committee decides to recommend   a bid other than the one recommended by the Bid Evaluation Committee, the Bid Adjudication Committee must, prior to recommending the bid:</w:t>
            </w:r>
          </w:p>
        </w:tc>
      </w:tr>
      <w:tr w:rsidR="008A26F4" w:rsidRPr="000F38DF" w14:paraId="65757CE7" w14:textId="77777777" w:rsidTr="00D14E6F">
        <w:tc>
          <w:tcPr>
            <w:tcW w:w="1356" w:type="dxa"/>
          </w:tcPr>
          <w:p w14:paraId="33A92CBE"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50.1.2</w:t>
            </w:r>
          </w:p>
        </w:tc>
        <w:tc>
          <w:tcPr>
            <w:tcW w:w="8850" w:type="dxa"/>
          </w:tcPr>
          <w:p w14:paraId="7C26541B"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check in respect of the preferred bidder whether that bidder’s municipal  rates and taxes and municipal service  charges are not in arrears;</w:t>
            </w:r>
          </w:p>
        </w:tc>
      </w:tr>
      <w:tr w:rsidR="008A26F4" w:rsidRPr="000F38DF" w14:paraId="71E98F20" w14:textId="77777777" w:rsidTr="00196543">
        <w:tc>
          <w:tcPr>
            <w:tcW w:w="1356" w:type="dxa"/>
          </w:tcPr>
          <w:p w14:paraId="674595BD"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50.1.3</w:t>
            </w:r>
          </w:p>
        </w:tc>
        <w:tc>
          <w:tcPr>
            <w:tcW w:w="8850" w:type="dxa"/>
          </w:tcPr>
          <w:p w14:paraId="738E5C1B" w14:textId="77777777" w:rsidR="008A26F4"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check in respect of the preferred bidder that it has the necessary resources and skills required to fulfil its obligations in terms of the bid document</w:t>
            </w:r>
            <w:r w:rsidR="00D14E6F">
              <w:rPr>
                <w:rFonts w:ascii="Arial" w:hAnsi="Arial" w:cs="Arial"/>
                <w:sz w:val="20"/>
                <w:szCs w:val="20"/>
              </w:rPr>
              <w:t>.</w:t>
            </w:r>
          </w:p>
          <w:p w14:paraId="37707FF4" w14:textId="77777777" w:rsidR="00D14E6F" w:rsidRPr="000F38DF" w:rsidRDefault="00D14E6F" w:rsidP="008A26F4">
            <w:pPr>
              <w:spacing w:line="360" w:lineRule="auto"/>
              <w:contextualSpacing/>
              <w:jc w:val="both"/>
              <w:rPr>
                <w:rFonts w:ascii="Arial" w:hAnsi="Arial" w:cs="Arial"/>
                <w:sz w:val="20"/>
                <w:szCs w:val="20"/>
              </w:rPr>
            </w:pPr>
          </w:p>
        </w:tc>
      </w:tr>
      <w:tr w:rsidR="008A26F4" w:rsidRPr="000F38DF" w14:paraId="2F34FB77" w14:textId="77777777" w:rsidTr="00196543">
        <w:tc>
          <w:tcPr>
            <w:tcW w:w="1356" w:type="dxa"/>
          </w:tcPr>
          <w:p w14:paraId="2824B683"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lastRenderedPageBreak/>
              <w:t>51</w:t>
            </w:r>
            <w:r w:rsidR="008A26F4" w:rsidRPr="000F38DF">
              <w:rPr>
                <w:rFonts w:ascii="Britannic Bold" w:hAnsi="Britannic Bold"/>
                <w:sz w:val="20"/>
                <w:szCs w:val="20"/>
              </w:rPr>
              <w:t>.</w:t>
            </w:r>
          </w:p>
        </w:tc>
        <w:tc>
          <w:tcPr>
            <w:tcW w:w="8850" w:type="dxa"/>
          </w:tcPr>
          <w:p w14:paraId="237A8B0B" w14:textId="77777777" w:rsidR="008A26F4" w:rsidRPr="000F38DF" w:rsidRDefault="008A26F4" w:rsidP="008A26F4">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NOTIFY THE ACCOUNTING OFFICER</w:t>
            </w:r>
          </w:p>
        </w:tc>
      </w:tr>
      <w:tr w:rsidR="008A26F4" w:rsidRPr="000F38DF" w14:paraId="27454CA8" w14:textId="77777777" w:rsidTr="00196543">
        <w:tc>
          <w:tcPr>
            <w:tcW w:w="1356" w:type="dxa"/>
          </w:tcPr>
          <w:p w14:paraId="1E9FCF3C"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51</w:t>
            </w:r>
            <w:r w:rsidR="008A26F4" w:rsidRPr="000F38DF">
              <w:rPr>
                <w:rFonts w:ascii="Britannic Bold" w:hAnsi="Britannic Bold"/>
                <w:sz w:val="20"/>
                <w:szCs w:val="20"/>
              </w:rPr>
              <w:t>.1</w:t>
            </w:r>
          </w:p>
        </w:tc>
        <w:tc>
          <w:tcPr>
            <w:tcW w:w="8850" w:type="dxa"/>
          </w:tcPr>
          <w:p w14:paraId="73DE03D1"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Accounting Officer may:</w:t>
            </w:r>
          </w:p>
        </w:tc>
      </w:tr>
      <w:tr w:rsidR="008A26F4" w:rsidRPr="000F38DF" w14:paraId="0FDC6E16" w14:textId="77777777" w:rsidTr="00196543">
        <w:tc>
          <w:tcPr>
            <w:tcW w:w="1356" w:type="dxa"/>
          </w:tcPr>
          <w:p w14:paraId="289A99E1"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51</w:t>
            </w:r>
            <w:r w:rsidR="008A26F4" w:rsidRPr="000F38DF">
              <w:rPr>
                <w:rFonts w:ascii="Britannic Bold" w:hAnsi="Britannic Bold"/>
                <w:sz w:val="20"/>
                <w:szCs w:val="20"/>
              </w:rPr>
              <w:t>.1.1</w:t>
            </w:r>
          </w:p>
        </w:tc>
        <w:tc>
          <w:tcPr>
            <w:tcW w:w="8850" w:type="dxa"/>
          </w:tcPr>
          <w:p w14:paraId="4E0E2634"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after due consideration of the reasons as pointed per clause 41.1. above, accept or reject the decision of the Bid Adjudication Committee referred to above.</w:t>
            </w:r>
          </w:p>
        </w:tc>
      </w:tr>
      <w:tr w:rsidR="008A26F4" w:rsidRPr="000F38DF" w14:paraId="66C324AE" w14:textId="77777777" w:rsidTr="00196543">
        <w:tc>
          <w:tcPr>
            <w:tcW w:w="1356" w:type="dxa"/>
          </w:tcPr>
          <w:p w14:paraId="167809A0"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51</w:t>
            </w:r>
            <w:r w:rsidR="008A26F4" w:rsidRPr="000F38DF">
              <w:rPr>
                <w:rFonts w:ascii="Britannic Bold" w:hAnsi="Britannic Bold"/>
                <w:sz w:val="20"/>
                <w:szCs w:val="20"/>
              </w:rPr>
              <w:t>.1.2</w:t>
            </w:r>
          </w:p>
        </w:tc>
        <w:tc>
          <w:tcPr>
            <w:tcW w:w="8850" w:type="dxa"/>
          </w:tcPr>
          <w:p w14:paraId="16160B7B"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If the decision of the Bid Adjudication Committee is rejected, refer the decision of the adjudication committee back to that committee for consideration.</w:t>
            </w:r>
          </w:p>
        </w:tc>
      </w:tr>
      <w:tr w:rsidR="008A26F4" w:rsidRPr="000F38DF" w14:paraId="25B2A2EF" w14:textId="77777777" w:rsidTr="00196543">
        <w:tc>
          <w:tcPr>
            <w:tcW w:w="1356" w:type="dxa"/>
          </w:tcPr>
          <w:p w14:paraId="67630D7C"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51</w:t>
            </w:r>
            <w:r w:rsidR="008A26F4" w:rsidRPr="000F38DF">
              <w:rPr>
                <w:rFonts w:ascii="Britannic Bold" w:hAnsi="Britannic Bold"/>
                <w:sz w:val="20"/>
                <w:szCs w:val="20"/>
              </w:rPr>
              <w:t>.1.3</w:t>
            </w:r>
          </w:p>
        </w:tc>
        <w:tc>
          <w:tcPr>
            <w:tcW w:w="8850" w:type="dxa"/>
          </w:tcPr>
          <w:p w14:paraId="5E094BED"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If a bid other than the one recommended in the normal course of implementing this Policy is approved, then the Accounting Officer must, in writing and within ten working days, notify the Auditor-General, the Provincial and the National Treasury of the reasons for deviating from such recommendation.</w:t>
            </w:r>
          </w:p>
        </w:tc>
      </w:tr>
      <w:tr w:rsidR="008A26F4" w:rsidRPr="000F38DF" w14:paraId="3EEEDC82" w14:textId="77777777" w:rsidTr="00196543">
        <w:tc>
          <w:tcPr>
            <w:tcW w:w="1356" w:type="dxa"/>
          </w:tcPr>
          <w:p w14:paraId="51216A83"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51</w:t>
            </w:r>
            <w:r w:rsidR="008A26F4" w:rsidRPr="000F38DF">
              <w:rPr>
                <w:rFonts w:ascii="Britannic Bold" w:hAnsi="Britannic Bold"/>
                <w:sz w:val="20"/>
                <w:szCs w:val="20"/>
              </w:rPr>
              <w:t>.2</w:t>
            </w:r>
          </w:p>
        </w:tc>
        <w:tc>
          <w:tcPr>
            <w:tcW w:w="8850" w:type="dxa"/>
          </w:tcPr>
          <w:p w14:paraId="0A000C91"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requirement of above does not apply if a different bid was approved in order to rectify an irregularity.</w:t>
            </w:r>
          </w:p>
        </w:tc>
      </w:tr>
      <w:tr w:rsidR="008A26F4" w:rsidRPr="000F38DF" w14:paraId="38F36831" w14:textId="77777777" w:rsidTr="00196543">
        <w:tc>
          <w:tcPr>
            <w:tcW w:w="1356" w:type="dxa"/>
          </w:tcPr>
          <w:p w14:paraId="6C8E4C27"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2A0C67B6" w14:textId="77777777" w:rsidR="008A26F4" w:rsidRPr="000F38DF" w:rsidRDefault="008A26F4" w:rsidP="008A26F4">
            <w:pPr>
              <w:spacing w:line="360" w:lineRule="auto"/>
              <w:contextualSpacing/>
              <w:jc w:val="both"/>
              <w:rPr>
                <w:rFonts w:ascii="Arial" w:hAnsi="Arial" w:cs="Arial"/>
                <w:sz w:val="20"/>
                <w:szCs w:val="20"/>
              </w:rPr>
            </w:pPr>
          </w:p>
        </w:tc>
      </w:tr>
      <w:tr w:rsidR="008A26F4" w:rsidRPr="000F38DF" w14:paraId="411BFC60" w14:textId="77777777" w:rsidTr="00196543">
        <w:tc>
          <w:tcPr>
            <w:tcW w:w="1356" w:type="dxa"/>
          </w:tcPr>
          <w:p w14:paraId="6CF0E6AE" w14:textId="77777777" w:rsidR="008A26F4" w:rsidRPr="000F38DF" w:rsidRDefault="008A26F4" w:rsidP="00D14E6F">
            <w:pPr>
              <w:pStyle w:val="NoSpacing"/>
              <w:spacing w:line="360" w:lineRule="auto"/>
              <w:rPr>
                <w:rFonts w:ascii="Britannic Bold" w:hAnsi="Britannic Bold"/>
                <w:sz w:val="20"/>
                <w:szCs w:val="20"/>
              </w:rPr>
            </w:pPr>
            <w:r w:rsidRPr="000F38DF">
              <w:rPr>
                <w:rFonts w:ascii="Britannic Bold" w:hAnsi="Britannic Bold"/>
                <w:sz w:val="20"/>
                <w:szCs w:val="20"/>
              </w:rPr>
              <w:t>5</w:t>
            </w:r>
            <w:r w:rsidR="00D14E6F">
              <w:rPr>
                <w:rFonts w:ascii="Britannic Bold" w:hAnsi="Britannic Bold"/>
                <w:sz w:val="20"/>
                <w:szCs w:val="20"/>
              </w:rPr>
              <w:t>2</w:t>
            </w:r>
            <w:r w:rsidRPr="000F38DF">
              <w:rPr>
                <w:rFonts w:ascii="Britannic Bold" w:hAnsi="Britannic Bold"/>
                <w:sz w:val="20"/>
                <w:szCs w:val="20"/>
              </w:rPr>
              <w:t>.</w:t>
            </w:r>
          </w:p>
        </w:tc>
        <w:tc>
          <w:tcPr>
            <w:tcW w:w="8850" w:type="dxa"/>
          </w:tcPr>
          <w:p w14:paraId="70CE9AF7" w14:textId="77777777" w:rsidR="008A26F4" w:rsidRPr="000F38DF" w:rsidRDefault="008A26F4" w:rsidP="008A26F4">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RECONSIDERATION OF RECOMMENDATIONS</w:t>
            </w:r>
          </w:p>
        </w:tc>
      </w:tr>
      <w:tr w:rsidR="008A26F4" w:rsidRPr="000F38DF" w14:paraId="65C21C98" w14:textId="77777777" w:rsidTr="00196543">
        <w:tc>
          <w:tcPr>
            <w:tcW w:w="1356" w:type="dxa"/>
          </w:tcPr>
          <w:p w14:paraId="69ADD872"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52</w:t>
            </w:r>
            <w:r w:rsidR="008A26F4" w:rsidRPr="000F38DF">
              <w:rPr>
                <w:rFonts w:ascii="Britannic Bold" w:hAnsi="Britannic Bold"/>
                <w:sz w:val="20"/>
                <w:szCs w:val="20"/>
              </w:rPr>
              <w:t>.1</w:t>
            </w:r>
          </w:p>
        </w:tc>
        <w:tc>
          <w:tcPr>
            <w:tcW w:w="8850" w:type="dxa"/>
          </w:tcPr>
          <w:p w14:paraId="4D558AFE"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Accounting Officer may, at any stage of a bidding process, refer any recommendation made by the Bid Evaluation Committee or Bid Adjudication Committee back to that Committee for reconsideration of the recommendation.</w:t>
            </w:r>
          </w:p>
        </w:tc>
      </w:tr>
      <w:tr w:rsidR="008A26F4" w:rsidRPr="000F38DF" w14:paraId="19EA0CC7" w14:textId="77777777" w:rsidTr="00196543">
        <w:tc>
          <w:tcPr>
            <w:tcW w:w="1356" w:type="dxa"/>
          </w:tcPr>
          <w:p w14:paraId="62CFE9C1"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5D477896" w14:textId="77777777" w:rsidR="008A26F4" w:rsidRPr="000F38DF" w:rsidRDefault="008A26F4" w:rsidP="008A26F4">
            <w:pPr>
              <w:spacing w:line="360" w:lineRule="auto"/>
              <w:contextualSpacing/>
              <w:jc w:val="both"/>
              <w:rPr>
                <w:rFonts w:ascii="Arial" w:hAnsi="Arial" w:cs="Arial"/>
                <w:sz w:val="20"/>
                <w:szCs w:val="20"/>
              </w:rPr>
            </w:pPr>
          </w:p>
        </w:tc>
      </w:tr>
      <w:tr w:rsidR="008A26F4" w:rsidRPr="000F38DF" w14:paraId="7283E90E" w14:textId="77777777" w:rsidTr="00196543">
        <w:tc>
          <w:tcPr>
            <w:tcW w:w="1356" w:type="dxa"/>
          </w:tcPr>
          <w:p w14:paraId="42F8F28E"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53</w:t>
            </w:r>
            <w:r w:rsidR="008A26F4" w:rsidRPr="000F38DF">
              <w:rPr>
                <w:rFonts w:ascii="Britannic Bold" w:hAnsi="Britannic Bold"/>
                <w:sz w:val="20"/>
                <w:szCs w:val="20"/>
              </w:rPr>
              <w:t>.</w:t>
            </w:r>
          </w:p>
        </w:tc>
        <w:tc>
          <w:tcPr>
            <w:tcW w:w="8850" w:type="dxa"/>
          </w:tcPr>
          <w:p w14:paraId="637DF744" w14:textId="77777777" w:rsidR="008A26F4" w:rsidRPr="000F38DF" w:rsidRDefault="008A26F4" w:rsidP="008A26F4">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RESOLUTION OF DISPUTES, OBJECTIONS, COMPLAINTS AND QUERIES</w:t>
            </w:r>
          </w:p>
        </w:tc>
      </w:tr>
      <w:tr w:rsidR="008A26F4" w:rsidRPr="000F38DF" w14:paraId="75F22F6C" w14:textId="77777777" w:rsidTr="00196543">
        <w:tc>
          <w:tcPr>
            <w:tcW w:w="1356" w:type="dxa"/>
          </w:tcPr>
          <w:p w14:paraId="4990B9DE"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53</w:t>
            </w:r>
            <w:r w:rsidR="008A26F4" w:rsidRPr="000F38DF">
              <w:rPr>
                <w:rFonts w:ascii="Britannic Bold" w:hAnsi="Britannic Bold"/>
                <w:sz w:val="20"/>
                <w:szCs w:val="20"/>
              </w:rPr>
              <w:t>.1</w:t>
            </w:r>
          </w:p>
        </w:tc>
        <w:tc>
          <w:tcPr>
            <w:tcW w:w="8850" w:type="dxa"/>
          </w:tcPr>
          <w:p w14:paraId="5037562F"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Accounting Officer must appoint an independent and impartial person, not directly involved in the supply chain management processes –</w:t>
            </w:r>
          </w:p>
        </w:tc>
      </w:tr>
      <w:tr w:rsidR="008A26F4" w:rsidRPr="000F38DF" w14:paraId="34D7EBE7" w14:textId="77777777" w:rsidTr="00196543">
        <w:tc>
          <w:tcPr>
            <w:tcW w:w="1356" w:type="dxa"/>
          </w:tcPr>
          <w:p w14:paraId="67124715"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53</w:t>
            </w:r>
            <w:r w:rsidR="008A26F4" w:rsidRPr="000F38DF">
              <w:rPr>
                <w:rFonts w:ascii="Britannic Bold" w:hAnsi="Britannic Bold"/>
                <w:sz w:val="20"/>
                <w:szCs w:val="20"/>
              </w:rPr>
              <w:t>.1.1</w:t>
            </w:r>
          </w:p>
        </w:tc>
        <w:tc>
          <w:tcPr>
            <w:tcW w:w="8850" w:type="dxa"/>
          </w:tcPr>
          <w:p w14:paraId="433DCC6B"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To assist in the resolution of disputes between the municipality and other persons regarding –</w:t>
            </w:r>
          </w:p>
        </w:tc>
      </w:tr>
      <w:tr w:rsidR="008A26F4" w:rsidRPr="000F38DF" w14:paraId="5992C242" w14:textId="77777777" w:rsidTr="00196543">
        <w:tc>
          <w:tcPr>
            <w:tcW w:w="1356" w:type="dxa"/>
          </w:tcPr>
          <w:p w14:paraId="5A81DE40"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i.</w:t>
            </w:r>
          </w:p>
        </w:tc>
        <w:tc>
          <w:tcPr>
            <w:tcW w:w="8850" w:type="dxa"/>
          </w:tcPr>
          <w:p w14:paraId="43381537"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any decisions or actions taken in the implementation of the supply chain management system; or</w:t>
            </w:r>
          </w:p>
        </w:tc>
      </w:tr>
      <w:tr w:rsidR="008A26F4" w:rsidRPr="000F38DF" w14:paraId="03146154" w14:textId="77777777" w:rsidTr="00196543">
        <w:tc>
          <w:tcPr>
            <w:tcW w:w="1356" w:type="dxa"/>
          </w:tcPr>
          <w:p w14:paraId="6E3351AA"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ii.</w:t>
            </w:r>
          </w:p>
        </w:tc>
        <w:tc>
          <w:tcPr>
            <w:tcW w:w="8850" w:type="dxa"/>
          </w:tcPr>
          <w:p w14:paraId="41D0D1FB"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any matter arising from a contract awarded in the course of the supply chain management system.</w:t>
            </w:r>
          </w:p>
        </w:tc>
      </w:tr>
      <w:tr w:rsidR="008A26F4" w:rsidRPr="000F38DF" w14:paraId="15EEAF6C" w14:textId="77777777" w:rsidTr="00196543">
        <w:tc>
          <w:tcPr>
            <w:tcW w:w="1356" w:type="dxa"/>
          </w:tcPr>
          <w:p w14:paraId="3FE69082"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53</w:t>
            </w:r>
            <w:r w:rsidR="008A26F4" w:rsidRPr="000F38DF">
              <w:rPr>
                <w:rFonts w:ascii="Britannic Bold" w:hAnsi="Britannic Bold"/>
                <w:sz w:val="20"/>
                <w:szCs w:val="20"/>
              </w:rPr>
              <w:t>.2</w:t>
            </w:r>
          </w:p>
        </w:tc>
        <w:tc>
          <w:tcPr>
            <w:tcW w:w="8850" w:type="dxa"/>
          </w:tcPr>
          <w:p w14:paraId="0B429F87"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Accounting Officer, or another official designated by the Accounting Officer, is responsible for assisting the appointed person to perform his or her functions effectively</w:t>
            </w:r>
          </w:p>
        </w:tc>
      </w:tr>
      <w:tr w:rsidR="008A26F4" w:rsidRPr="000F38DF" w14:paraId="6ECCD585" w14:textId="77777777" w:rsidTr="00196543">
        <w:tc>
          <w:tcPr>
            <w:tcW w:w="1356" w:type="dxa"/>
          </w:tcPr>
          <w:p w14:paraId="00CC909D"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53</w:t>
            </w:r>
            <w:r w:rsidR="008A26F4" w:rsidRPr="000F38DF">
              <w:rPr>
                <w:rFonts w:ascii="Britannic Bold" w:hAnsi="Britannic Bold"/>
                <w:sz w:val="20"/>
                <w:szCs w:val="20"/>
              </w:rPr>
              <w:t>.3</w:t>
            </w:r>
          </w:p>
        </w:tc>
        <w:tc>
          <w:tcPr>
            <w:tcW w:w="8850" w:type="dxa"/>
          </w:tcPr>
          <w:p w14:paraId="42D48A5C"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person appointed must –</w:t>
            </w:r>
          </w:p>
        </w:tc>
      </w:tr>
      <w:tr w:rsidR="008A26F4" w:rsidRPr="000F38DF" w14:paraId="6847B32E" w14:textId="77777777" w:rsidTr="00196543">
        <w:tc>
          <w:tcPr>
            <w:tcW w:w="1356" w:type="dxa"/>
          </w:tcPr>
          <w:p w14:paraId="43283C6A"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53</w:t>
            </w:r>
            <w:r w:rsidR="008A26F4" w:rsidRPr="000F38DF">
              <w:rPr>
                <w:rFonts w:ascii="Britannic Bold" w:hAnsi="Britannic Bold"/>
                <w:sz w:val="20"/>
                <w:szCs w:val="20"/>
              </w:rPr>
              <w:t>.3.1</w:t>
            </w:r>
          </w:p>
        </w:tc>
        <w:tc>
          <w:tcPr>
            <w:tcW w:w="8850" w:type="dxa"/>
          </w:tcPr>
          <w:p w14:paraId="79A273F7"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strive to resolve promptly all disputes, objections, complaints or queries received; and</w:t>
            </w:r>
          </w:p>
        </w:tc>
      </w:tr>
      <w:tr w:rsidR="008A26F4" w:rsidRPr="000F38DF" w14:paraId="34296DC6" w14:textId="77777777" w:rsidTr="00196543">
        <w:tc>
          <w:tcPr>
            <w:tcW w:w="1356" w:type="dxa"/>
          </w:tcPr>
          <w:p w14:paraId="21B1CDA5"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53</w:t>
            </w:r>
            <w:r w:rsidR="008A26F4" w:rsidRPr="000F38DF">
              <w:rPr>
                <w:rFonts w:ascii="Britannic Bold" w:hAnsi="Britannic Bold"/>
                <w:sz w:val="20"/>
                <w:szCs w:val="20"/>
              </w:rPr>
              <w:t>.3.2</w:t>
            </w:r>
          </w:p>
        </w:tc>
        <w:tc>
          <w:tcPr>
            <w:tcW w:w="8850" w:type="dxa"/>
          </w:tcPr>
          <w:p w14:paraId="3D2AF5EE"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submit monthly reports to the accounting officer on all disputes, objections, complaints or queries received, attended to or resolved.</w:t>
            </w:r>
          </w:p>
        </w:tc>
      </w:tr>
      <w:tr w:rsidR="008A26F4" w:rsidRPr="000F38DF" w14:paraId="39FD9E70" w14:textId="77777777" w:rsidTr="00196543">
        <w:tc>
          <w:tcPr>
            <w:tcW w:w="1356" w:type="dxa"/>
          </w:tcPr>
          <w:p w14:paraId="34651541"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53</w:t>
            </w:r>
            <w:r w:rsidR="008A26F4" w:rsidRPr="000F38DF">
              <w:rPr>
                <w:rFonts w:ascii="Britannic Bold" w:hAnsi="Britannic Bold"/>
                <w:sz w:val="20"/>
                <w:szCs w:val="20"/>
              </w:rPr>
              <w:t>.4</w:t>
            </w:r>
          </w:p>
        </w:tc>
        <w:tc>
          <w:tcPr>
            <w:tcW w:w="8850" w:type="dxa"/>
          </w:tcPr>
          <w:p w14:paraId="24ED2DAA"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A dispute, objection, complaint or query may be referred to the relevant provincial treasury if – the dispute, objection, complaint or query is not resolved within 60 days; or no response is forthcoming within 60 days.</w:t>
            </w:r>
          </w:p>
        </w:tc>
      </w:tr>
      <w:tr w:rsidR="008A26F4" w:rsidRPr="000F38DF" w14:paraId="25BCEC44" w14:textId="77777777" w:rsidTr="00196543">
        <w:tc>
          <w:tcPr>
            <w:tcW w:w="1356" w:type="dxa"/>
          </w:tcPr>
          <w:p w14:paraId="51B3F3B2"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53</w:t>
            </w:r>
            <w:r w:rsidR="008A26F4" w:rsidRPr="000F38DF">
              <w:rPr>
                <w:rFonts w:ascii="Britannic Bold" w:hAnsi="Britannic Bold"/>
                <w:sz w:val="20"/>
                <w:szCs w:val="20"/>
              </w:rPr>
              <w:t>.5</w:t>
            </w:r>
          </w:p>
        </w:tc>
        <w:tc>
          <w:tcPr>
            <w:tcW w:w="8850" w:type="dxa"/>
          </w:tcPr>
          <w:p w14:paraId="7F98D8AA"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If the provincial treasury does not or cannot resolve the matter, the dispute, objection, complaint or query may be referred to the National Treasury for resolution.</w:t>
            </w:r>
          </w:p>
        </w:tc>
      </w:tr>
      <w:tr w:rsidR="008A26F4" w:rsidRPr="000F38DF" w14:paraId="1946BFE3" w14:textId="77777777" w:rsidTr="00196543">
        <w:tc>
          <w:tcPr>
            <w:tcW w:w="1356" w:type="dxa"/>
          </w:tcPr>
          <w:p w14:paraId="5BC0C5F1"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53</w:t>
            </w:r>
            <w:r w:rsidR="008A26F4" w:rsidRPr="000F38DF">
              <w:rPr>
                <w:rFonts w:ascii="Britannic Bold" w:hAnsi="Britannic Bold"/>
                <w:sz w:val="20"/>
                <w:szCs w:val="20"/>
              </w:rPr>
              <w:t>.6</w:t>
            </w:r>
          </w:p>
        </w:tc>
        <w:tc>
          <w:tcPr>
            <w:tcW w:w="8850" w:type="dxa"/>
          </w:tcPr>
          <w:p w14:paraId="0D769535"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This paragraph must not be read as affecting a person’s rights to approach a South African court of law at any time.</w:t>
            </w:r>
          </w:p>
        </w:tc>
      </w:tr>
      <w:tr w:rsidR="008A26F4" w:rsidRPr="000F38DF" w14:paraId="5AE9C06F" w14:textId="77777777" w:rsidTr="00196543">
        <w:tc>
          <w:tcPr>
            <w:tcW w:w="1356" w:type="dxa"/>
          </w:tcPr>
          <w:p w14:paraId="4A3C32B1"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0271983B" w14:textId="77777777" w:rsidR="008A26F4" w:rsidRPr="000F38DF" w:rsidRDefault="008A26F4" w:rsidP="008A26F4">
            <w:pPr>
              <w:spacing w:line="360" w:lineRule="auto"/>
              <w:contextualSpacing/>
              <w:jc w:val="both"/>
              <w:rPr>
                <w:rFonts w:ascii="Arial" w:hAnsi="Arial" w:cs="Arial"/>
                <w:sz w:val="20"/>
                <w:szCs w:val="20"/>
              </w:rPr>
            </w:pPr>
          </w:p>
        </w:tc>
      </w:tr>
      <w:tr w:rsidR="008A26F4" w:rsidRPr="000F38DF" w14:paraId="65AB33C1" w14:textId="77777777" w:rsidTr="00196543">
        <w:tc>
          <w:tcPr>
            <w:tcW w:w="1356" w:type="dxa"/>
          </w:tcPr>
          <w:p w14:paraId="54885A96"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54</w:t>
            </w:r>
            <w:r w:rsidR="008A26F4" w:rsidRPr="000F38DF">
              <w:rPr>
                <w:rFonts w:ascii="Britannic Bold" w:hAnsi="Britannic Bold"/>
                <w:sz w:val="20"/>
                <w:szCs w:val="20"/>
              </w:rPr>
              <w:t>.</w:t>
            </w:r>
          </w:p>
        </w:tc>
        <w:tc>
          <w:tcPr>
            <w:tcW w:w="8850" w:type="dxa"/>
          </w:tcPr>
          <w:p w14:paraId="0E080B6E" w14:textId="77777777" w:rsidR="008A26F4" w:rsidRPr="000F38DF" w:rsidRDefault="008A26F4" w:rsidP="008A26F4">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PROCUREMENT OF BANKING SERVICES</w:t>
            </w:r>
          </w:p>
        </w:tc>
      </w:tr>
      <w:tr w:rsidR="008A26F4" w:rsidRPr="000F38DF" w14:paraId="7F46E22E" w14:textId="77777777" w:rsidTr="00196543">
        <w:tc>
          <w:tcPr>
            <w:tcW w:w="1356" w:type="dxa"/>
          </w:tcPr>
          <w:p w14:paraId="73ED672D"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lastRenderedPageBreak/>
              <w:t>54</w:t>
            </w:r>
            <w:r w:rsidR="008A26F4" w:rsidRPr="000F38DF">
              <w:rPr>
                <w:rFonts w:ascii="Britannic Bold" w:hAnsi="Britannic Bold"/>
                <w:sz w:val="20"/>
                <w:szCs w:val="20"/>
              </w:rPr>
              <w:t>.1</w:t>
            </w:r>
          </w:p>
        </w:tc>
        <w:tc>
          <w:tcPr>
            <w:tcW w:w="8850" w:type="dxa"/>
          </w:tcPr>
          <w:p w14:paraId="759C110C"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Subject to Section 33 of the Municipal Finance Management Act, any contract for the provision of banking services:  –</w:t>
            </w:r>
          </w:p>
        </w:tc>
      </w:tr>
      <w:tr w:rsidR="008A26F4" w:rsidRPr="000F38DF" w14:paraId="208025EA" w14:textId="77777777" w:rsidTr="00196543">
        <w:tc>
          <w:tcPr>
            <w:tcW w:w="1356" w:type="dxa"/>
          </w:tcPr>
          <w:p w14:paraId="5D600368"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54</w:t>
            </w:r>
            <w:r w:rsidR="008A26F4" w:rsidRPr="000F38DF">
              <w:rPr>
                <w:rFonts w:ascii="Britannic Bold" w:hAnsi="Britannic Bold"/>
                <w:sz w:val="20"/>
                <w:szCs w:val="20"/>
              </w:rPr>
              <w:t>.1.1</w:t>
            </w:r>
          </w:p>
        </w:tc>
        <w:tc>
          <w:tcPr>
            <w:tcW w:w="8850" w:type="dxa"/>
          </w:tcPr>
          <w:p w14:paraId="476FA0FF"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must be procured through competitive bids;</w:t>
            </w:r>
          </w:p>
        </w:tc>
      </w:tr>
      <w:tr w:rsidR="008A26F4" w:rsidRPr="000F38DF" w14:paraId="7A135164" w14:textId="77777777" w:rsidTr="00196543">
        <w:tc>
          <w:tcPr>
            <w:tcW w:w="1356" w:type="dxa"/>
          </w:tcPr>
          <w:p w14:paraId="6F3B3C39"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54</w:t>
            </w:r>
            <w:r w:rsidR="008A26F4" w:rsidRPr="000F38DF">
              <w:rPr>
                <w:rFonts w:ascii="Britannic Bold" w:hAnsi="Britannic Bold"/>
                <w:sz w:val="20"/>
                <w:szCs w:val="20"/>
              </w:rPr>
              <w:t>.1.2</w:t>
            </w:r>
          </w:p>
        </w:tc>
        <w:tc>
          <w:tcPr>
            <w:tcW w:w="8850" w:type="dxa"/>
          </w:tcPr>
          <w:p w14:paraId="4E825C14"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must be consistent with Section 7 or Section 85 of the MFMA; and</w:t>
            </w:r>
          </w:p>
        </w:tc>
      </w:tr>
      <w:tr w:rsidR="008A26F4" w:rsidRPr="000F38DF" w14:paraId="1CB4CE20" w14:textId="77777777" w:rsidTr="00196543">
        <w:tc>
          <w:tcPr>
            <w:tcW w:w="1356" w:type="dxa"/>
          </w:tcPr>
          <w:p w14:paraId="52265945"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54</w:t>
            </w:r>
            <w:r w:rsidR="008A26F4" w:rsidRPr="000F38DF">
              <w:rPr>
                <w:rFonts w:ascii="Britannic Bold" w:hAnsi="Britannic Bold"/>
                <w:sz w:val="20"/>
                <w:szCs w:val="20"/>
              </w:rPr>
              <w:t>.1.3</w:t>
            </w:r>
          </w:p>
        </w:tc>
        <w:tc>
          <w:tcPr>
            <w:tcW w:w="8850" w:type="dxa"/>
          </w:tcPr>
          <w:p w14:paraId="243B944B"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may not be for a period of more than 5 years at a time.</w:t>
            </w:r>
          </w:p>
        </w:tc>
      </w:tr>
      <w:tr w:rsidR="008A26F4" w:rsidRPr="000F38DF" w14:paraId="116E7FF4" w14:textId="77777777" w:rsidTr="00196543">
        <w:tc>
          <w:tcPr>
            <w:tcW w:w="1356" w:type="dxa"/>
          </w:tcPr>
          <w:p w14:paraId="5F546309"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54</w:t>
            </w:r>
            <w:r w:rsidR="008A26F4" w:rsidRPr="000F38DF">
              <w:rPr>
                <w:rFonts w:ascii="Britannic Bold" w:hAnsi="Britannic Bold"/>
                <w:sz w:val="20"/>
                <w:szCs w:val="20"/>
              </w:rPr>
              <w:t>.2</w:t>
            </w:r>
          </w:p>
        </w:tc>
        <w:tc>
          <w:tcPr>
            <w:tcW w:w="8850" w:type="dxa"/>
          </w:tcPr>
          <w:p w14:paraId="43684010"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Bids shall be restricted to banks registered in terms of the Banks Act, 94 of 1990.</w:t>
            </w:r>
          </w:p>
        </w:tc>
      </w:tr>
      <w:tr w:rsidR="008A26F4" w:rsidRPr="000F38DF" w14:paraId="18E672AD" w14:textId="77777777" w:rsidTr="00196543">
        <w:tc>
          <w:tcPr>
            <w:tcW w:w="1356" w:type="dxa"/>
          </w:tcPr>
          <w:p w14:paraId="572F7AD2"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54</w:t>
            </w:r>
            <w:r w:rsidR="008A26F4" w:rsidRPr="000F38DF">
              <w:rPr>
                <w:rFonts w:ascii="Britannic Bold" w:hAnsi="Britannic Bold"/>
                <w:sz w:val="20"/>
                <w:szCs w:val="20"/>
              </w:rPr>
              <w:t>.3</w:t>
            </w:r>
          </w:p>
        </w:tc>
        <w:tc>
          <w:tcPr>
            <w:tcW w:w="8850" w:type="dxa"/>
          </w:tcPr>
          <w:p w14:paraId="5387B98F"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process for procuring a contract for banking services must commence at least 9 [Nine] months before the end of an existing contract.</w:t>
            </w:r>
          </w:p>
        </w:tc>
      </w:tr>
      <w:tr w:rsidR="008A26F4" w:rsidRPr="000F38DF" w14:paraId="796B302B" w14:textId="77777777" w:rsidTr="00196543">
        <w:tc>
          <w:tcPr>
            <w:tcW w:w="1356" w:type="dxa"/>
          </w:tcPr>
          <w:p w14:paraId="5BCA1483"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54</w:t>
            </w:r>
            <w:r w:rsidR="008A26F4" w:rsidRPr="000F38DF">
              <w:rPr>
                <w:rFonts w:ascii="Britannic Bold" w:hAnsi="Britannic Bold"/>
                <w:sz w:val="20"/>
                <w:szCs w:val="20"/>
              </w:rPr>
              <w:t>.4</w:t>
            </w:r>
          </w:p>
        </w:tc>
        <w:tc>
          <w:tcPr>
            <w:tcW w:w="8850" w:type="dxa"/>
          </w:tcPr>
          <w:p w14:paraId="7281D23C"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closure date for the submission of bids may not be less than 60 [Sixty) days from the date on which the advertisement is placed in a newspaper in terms of paragraph 21.1. Bids must be restricted to banks registered in terms of the Banks Act 94 of 1990.</w:t>
            </w:r>
          </w:p>
        </w:tc>
      </w:tr>
      <w:tr w:rsidR="008A26F4" w:rsidRPr="000F38DF" w14:paraId="33034CE2" w14:textId="77777777" w:rsidTr="00196543">
        <w:tc>
          <w:tcPr>
            <w:tcW w:w="1356" w:type="dxa"/>
          </w:tcPr>
          <w:p w14:paraId="2023E2E0"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1BC36B97" w14:textId="77777777" w:rsidR="008A26F4" w:rsidRPr="000F38DF" w:rsidRDefault="008A26F4" w:rsidP="008A26F4">
            <w:pPr>
              <w:spacing w:line="360" w:lineRule="auto"/>
              <w:ind w:left="567" w:hanging="567"/>
              <w:contextualSpacing/>
              <w:jc w:val="both"/>
              <w:rPr>
                <w:rFonts w:ascii="Arial" w:hAnsi="Arial" w:cs="Arial"/>
                <w:sz w:val="20"/>
                <w:szCs w:val="20"/>
              </w:rPr>
            </w:pPr>
          </w:p>
        </w:tc>
      </w:tr>
      <w:tr w:rsidR="008A26F4" w:rsidRPr="000F38DF" w14:paraId="050D7968" w14:textId="77777777" w:rsidTr="00196543">
        <w:tc>
          <w:tcPr>
            <w:tcW w:w="1356" w:type="dxa"/>
          </w:tcPr>
          <w:p w14:paraId="20A94974"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55</w:t>
            </w:r>
            <w:r w:rsidR="008A26F4" w:rsidRPr="000F38DF">
              <w:rPr>
                <w:rFonts w:ascii="Britannic Bold" w:hAnsi="Britannic Bold"/>
                <w:sz w:val="20"/>
                <w:szCs w:val="20"/>
              </w:rPr>
              <w:t>.</w:t>
            </w:r>
          </w:p>
        </w:tc>
        <w:tc>
          <w:tcPr>
            <w:tcW w:w="8850" w:type="dxa"/>
          </w:tcPr>
          <w:p w14:paraId="1973A855" w14:textId="77777777" w:rsidR="008A26F4" w:rsidRPr="000F38DF" w:rsidRDefault="008A26F4" w:rsidP="008A26F4">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PROCUREMENT OF IT RELATED GOODS OR SERVICES</w:t>
            </w:r>
          </w:p>
        </w:tc>
      </w:tr>
      <w:tr w:rsidR="008A26F4" w:rsidRPr="000F38DF" w14:paraId="1AA5104B" w14:textId="77777777" w:rsidTr="00196543">
        <w:tc>
          <w:tcPr>
            <w:tcW w:w="1356" w:type="dxa"/>
          </w:tcPr>
          <w:p w14:paraId="70F74AEB"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55</w:t>
            </w:r>
            <w:r w:rsidR="008A26F4" w:rsidRPr="000F38DF">
              <w:rPr>
                <w:rFonts w:ascii="Britannic Bold" w:hAnsi="Britannic Bold"/>
                <w:sz w:val="20"/>
                <w:szCs w:val="20"/>
              </w:rPr>
              <w:t>.1</w:t>
            </w:r>
          </w:p>
        </w:tc>
        <w:tc>
          <w:tcPr>
            <w:tcW w:w="8850" w:type="dxa"/>
          </w:tcPr>
          <w:p w14:paraId="5A0205CB"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Accounting Officer may request the State Information Technology Agency (SITA) to assist with the acquisition of IT related goods or services through a competitive bidding process.</w:t>
            </w:r>
          </w:p>
        </w:tc>
      </w:tr>
      <w:tr w:rsidR="008A26F4" w:rsidRPr="000F38DF" w14:paraId="65A38B7F" w14:textId="77777777" w:rsidTr="00196543">
        <w:tc>
          <w:tcPr>
            <w:tcW w:w="1356" w:type="dxa"/>
          </w:tcPr>
          <w:p w14:paraId="496ED507"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55</w:t>
            </w:r>
            <w:r w:rsidR="008A26F4" w:rsidRPr="000F38DF">
              <w:rPr>
                <w:rFonts w:ascii="Britannic Bold" w:hAnsi="Britannic Bold"/>
                <w:sz w:val="20"/>
                <w:szCs w:val="20"/>
              </w:rPr>
              <w:t>.2</w:t>
            </w:r>
          </w:p>
        </w:tc>
        <w:tc>
          <w:tcPr>
            <w:tcW w:w="8850" w:type="dxa"/>
          </w:tcPr>
          <w:p w14:paraId="3BEF47D5"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Both parties must enter into a written agreement to regulate the services rendered by, as well as the payments to be made to, SITA.</w:t>
            </w:r>
          </w:p>
        </w:tc>
      </w:tr>
      <w:tr w:rsidR="008A26F4" w:rsidRPr="000F38DF" w14:paraId="496B0FEB" w14:textId="77777777" w:rsidTr="00196543">
        <w:tc>
          <w:tcPr>
            <w:tcW w:w="1356" w:type="dxa"/>
          </w:tcPr>
          <w:p w14:paraId="4E2B6E2A"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55</w:t>
            </w:r>
            <w:r w:rsidR="008A26F4" w:rsidRPr="000F38DF">
              <w:rPr>
                <w:rFonts w:ascii="Britannic Bold" w:hAnsi="Britannic Bold"/>
                <w:sz w:val="20"/>
                <w:szCs w:val="20"/>
              </w:rPr>
              <w:t>.3</w:t>
            </w:r>
          </w:p>
        </w:tc>
        <w:tc>
          <w:tcPr>
            <w:tcW w:w="8850" w:type="dxa"/>
          </w:tcPr>
          <w:p w14:paraId="732E11BA"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Accounting Officer must notify SITA together with a motivation of the IT needs if –</w:t>
            </w:r>
          </w:p>
        </w:tc>
      </w:tr>
      <w:tr w:rsidR="008A26F4" w:rsidRPr="000F38DF" w14:paraId="2F3CBDE0" w14:textId="77777777" w:rsidTr="00196543">
        <w:tc>
          <w:tcPr>
            <w:tcW w:w="1356" w:type="dxa"/>
          </w:tcPr>
          <w:p w14:paraId="2B4E943F"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55</w:t>
            </w:r>
            <w:r w:rsidR="008A26F4" w:rsidRPr="000F38DF">
              <w:rPr>
                <w:rFonts w:ascii="Britannic Bold" w:hAnsi="Britannic Bold"/>
                <w:sz w:val="20"/>
                <w:szCs w:val="20"/>
              </w:rPr>
              <w:t>.3.1</w:t>
            </w:r>
          </w:p>
        </w:tc>
        <w:tc>
          <w:tcPr>
            <w:tcW w:w="8850" w:type="dxa"/>
          </w:tcPr>
          <w:p w14:paraId="009A019E"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 xml:space="preserve">the transaction value of IT related goods or services required in any financial year will exceed </w:t>
            </w:r>
            <w:r w:rsidRPr="000F38DF">
              <w:rPr>
                <w:rFonts w:ascii="Arial" w:hAnsi="Arial" w:cs="Arial"/>
                <w:b/>
                <w:bCs/>
                <w:sz w:val="20"/>
                <w:szCs w:val="20"/>
              </w:rPr>
              <w:t>R50 000 000.00 [Fifty Million]</w:t>
            </w:r>
            <w:r w:rsidRPr="000F38DF">
              <w:rPr>
                <w:rFonts w:ascii="Arial" w:hAnsi="Arial" w:cs="Arial"/>
                <w:sz w:val="20"/>
                <w:szCs w:val="20"/>
              </w:rPr>
              <w:t xml:space="preserve"> (VAT included); or</w:t>
            </w:r>
          </w:p>
        </w:tc>
      </w:tr>
      <w:tr w:rsidR="008A26F4" w:rsidRPr="000F38DF" w14:paraId="380D2D29" w14:textId="77777777" w:rsidTr="00196543">
        <w:tc>
          <w:tcPr>
            <w:tcW w:w="1356" w:type="dxa"/>
          </w:tcPr>
          <w:p w14:paraId="484D0C0C"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55</w:t>
            </w:r>
            <w:r w:rsidR="008A26F4" w:rsidRPr="000F38DF">
              <w:rPr>
                <w:rFonts w:ascii="Britannic Bold" w:hAnsi="Britannic Bold"/>
                <w:sz w:val="20"/>
                <w:szCs w:val="20"/>
              </w:rPr>
              <w:t>.3.2</w:t>
            </w:r>
          </w:p>
        </w:tc>
        <w:tc>
          <w:tcPr>
            <w:tcW w:w="8850" w:type="dxa"/>
          </w:tcPr>
          <w:p w14:paraId="4ED40D40"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 xml:space="preserve">the transaction value of a contract to be procured whether for one or more years exceeds </w:t>
            </w:r>
            <w:r w:rsidRPr="000F38DF">
              <w:rPr>
                <w:rFonts w:ascii="Arial" w:hAnsi="Arial" w:cs="Arial"/>
                <w:b/>
                <w:bCs/>
                <w:sz w:val="20"/>
                <w:szCs w:val="20"/>
              </w:rPr>
              <w:t>R50 000 000.00 [Fifty Million Rand]</w:t>
            </w:r>
            <w:r w:rsidRPr="000F38DF">
              <w:rPr>
                <w:rFonts w:ascii="Arial" w:hAnsi="Arial" w:cs="Arial"/>
                <w:sz w:val="20"/>
                <w:szCs w:val="20"/>
              </w:rPr>
              <w:t xml:space="preserve"> (VAT included).</w:t>
            </w:r>
          </w:p>
        </w:tc>
      </w:tr>
      <w:tr w:rsidR="008A26F4" w:rsidRPr="000F38DF" w14:paraId="037EDE84" w14:textId="77777777" w:rsidTr="00196543">
        <w:tc>
          <w:tcPr>
            <w:tcW w:w="1356" w:type="dxa"/>
          </w:tcPr>
          <w:p w14:paraId="6C8A60B9"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55</w:t>
            </w:r>
            <w:r w:rsidR="008A26F4" w:rsidRPr="000F38DF">
              <w:rPr>
                <w:rFonts w:ascii="Britannic Bold" w:hAnsi="Britannic Bold"/>
                <w:sz w:val="20"/>
                <w:szCs w:val="20"/>
              </w:rPr>
              <w:t>.4</w:t>
            </w:r>
          </w:p>
        </w:tc>
        <w:tc>
          <w:tcPr>
            <w:tcW w:w="8850" w:type="dxa"/>
          </w:tcPr>
          <w:p w14:paraId="13AD8974"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If SITA comments on the submission and the municipality disagrees with such comments, the comments and the reasons for rejecting or not following such comments must be submitted to the council, the National Treasury, the relevant provincial treasury and the Auditor General.</w:t>
            </w:r>
          </w:p>
        </w:tc>
      </w:tr>
      <w:tr w:rsidR="008A26F4" w:rsidRPr="000F38DF" w14:paraId="462D3B3B" w14:textId="77777777" w:rsidTr="00196543">
        <w:tc>
          <w:tcPr>
            <w:tcW w:w="1356" w:type="dxa"/>
          </w:tcPr>
          <w:p w14:paraId="352B2A59"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54045B3E" w14:textId="77777777" w:rsidR="008A26F4" w:rsidRPr="000F38DF" w:rsidRDefault="008A26F4" w:rsidP="008A26F4">
            <w:pPr>
              <w:spacing w:line="360" w:lineRule="auto"/>
              <w:contextualSpacing/>
              <w:jc w:val="both"/>
              <w:rPr>
                <w:rFonts w:ascii="Arial" w:hAnsi="Arial" w:cs="Arial"/>
                <w:sz w:val="20"/>
                <w:szCs w:val="20"/>
              </w:rPr>
            </w:pPr>
          </w:p>
        </w:tc>
      </w:tr>
      <w:tr w:rsidR="008A26F4" w:rsidRPr="000F38DF" w14:paraId="1123C9B6" w14:textId="77777777" w:rsidTr="00196543">
        <w:tc>
          <w:tcPr>
            <w:tcW w:w="1356" w:type="dxa"/>
          </w:tcPr>
          <w:p w14:paraId="50461AE1"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56</w:t>
            </w:r>
            <w:r w:rsidR="008A26F4" w:rsidRPr="000F38DF">
              <w:rPr>
                <w:rFonts w:ascii="Britannic Bold" w:hAnsi="Britannic Bold"/>
                <w:sz w:val="20"/>
                <w:szCs w:val="20"/>
              </w:rPr>
              <w:t>.</w:t>
            </w:r>
          </w:p>
        </w:tc>
        <w:tc>
          <w:tcPr>
            <w:tcW w:w="8850" w:type="dxa"/>
          </w:tcPr>
          <w:p w14:paraId="2C81F86A" w14:textId="77777777" w:rsidR="008A26F4" w:rsidRPr="000F38DF" w:rsidRDefault="008A26F4" w:rsidP="008A26F4">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PROCUREMENT OF ACCOMMODATION FOR SEMINARS AND CONFERENCES</w:t>
            </w:r>
          </w:p>
        </w:tc>
      </w:tr>
      <w:tr w:rsidR="008A26F4" w:rsidRPr="000F38DF" w14:paraId="06CC6C8D" w14:textId="77777777" w:rsidTr="00196543">
        <w:tc>
          <w:tcPr>
            <w:tcW w:w="1356" w:type="dxa"/>
          </w:tcPr>
          <w:p w14:paraId="24FDFE5F"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3F143F47"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Accounting Officer may procure accommodation for Council business on attendance of conferences/seminars/workshop/meetings outside the District, in the following manner: -</w:t>
            </w:r>
          </w:p>
        </w:tc>
      </w:tr>
      <w:tr w:rsidR="008A26F4" w:rsidRPr="000F38DF" w14:paraId="6D957F00" w14:textId="77777777" w:rsidTr="00196543">
        <w:tc>
          <w:tcPr>
            <w:tcW w:w="1356" w:type="dxa"/>
          </w:tcPr>
          <w:p w14:paraId="6B6D03F5"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56</w:t>
            </w:r>
            <w:r w:rsidR="008A26F4" w:rsidRPr="000F38DF">
              <w:rPr>
                <w:rFonts w:ascii="Britannic Bold" w:hAnsi="Britannic Bold"/>
                <w:sz w:val="20"/>
                <w:szCs w:val="20"/>
              </w:rPr>
              <w:t>.1</w:t>
            </w:r>
          </w:p>
        </w:tc>
        <w:tc>
          <w:tcPr>
            <w:tcW w:w="8850" w:type="dxa"/>
          </w:tcPr>
          <w:p w14:paraId="503DCAAF"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where feasible, 3 [Three] quotations must be sought for accommodation within a reasonable radius from the seminar/meeting/workshop or conference venue.</w:t>
            </w:r>
          </w:p>
        </w:tc>
      </w:tr>
      <w:tr w:rsidR="008A26F4" w:rsidRPr="000F38DF" w14:paraId="225F305E" w14:textId="77777777" w:rsidTr="00196543">
        <w:tc>
          <w:tcPr>
            <w:tcW w:w="1356" w:type="dxa"/>
          </w:tcPr>
          <w:p w14:paraId="1B3624A1"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56</w:t>
            </w:r>
            <w:r w:rsidR="008A26F4" w:rsidRPr="000F38DF">
              <w:rPr>
                <w:rFonts w:ascii="Britannic Bold" w:hAnsi="Britannic Bold"/>
                <w:sz w:val="20"/>
                <w:szCs w:val="20"/>
              </w:rPr>
              <w:t>.2</w:t>
            </w:r>
          </w:p>
        </w:tc>
        <w:tc>
          <w:tcPr>
            <w:tcW w:w="8850" w:type="dxa"/>
          </w:tcPr>
          <w:p w14:paraId="0727F142"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ruling is in the spirit of not getting a venue that is too far from the conference venue as this can result in getting accommodation too far from the venue.</w:t>
            </w:r>
          </w:p>
        </w:tc>
      </w:tr>
      <w:tr w:rsidR="008A26F4" w:rsidRPr="000F38DF" w14:paraId="5E85621B" w14:textId="77777777" w:rsidTr="00196543">
        <w:tc>
          <w:tcPr>
            <w:tcW w:w="1356" w:type="dxa"/>
          </w:tcPr>
          <w:p w14:paraId="38CF5340"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04B99492" w14:textId="77777777" w:rsidR="008A26F4" w:rsidRPr="000F38DF" w:rsidRDefault="008A26F4" w:rsidP="008A26F4">
            <w:pPr>
              <w:spacing w:line="360" w:lineRule="auto"/>
              <w:contextualSpacing/>
              <w:jc w:val="both"/>
              <w:rPr>
                <w:rFonts w:ascii="Arial" w:hAnsi="Arial" w:cs="Arial"/>
                <w:sz w:val="20"/>
                <w:szCs w:val="20"/>
              </w:rPr>
            </w:pPr>
          </w:p>
        </w:tc>
      </w:tr>
      <w:tr w:rsidR="008A26F4" w:rsidRPr="000F38DF" w14:paraId="26E33022" w14:textId="77777777" w:rsidTr="00196543">
        <w:tc>
          <w:tcPr>
            <w:tcW w:w="1356" w:type="dxa"/>
          </w:tcPr>
          <w:p w14:paraId="3E118112"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57</w:t>
            </w:r>
            <w:r w:rsidR="008A26F4" w:rsidRPr="000F38DF">
              <w:rPr>
                <w:rFonts w:ascii="Britannic Bold" w:hAnsi="Britannic Bold"/>
                <w:sz w:val="20"/>
                <w:szCs w:val="20"/>
              </w:rPr>
              <w:t>.3</w:t>
            </w:r>
          </w:p>
        </w:tc>
        <w:tc>
          <w:tcPr>
            <w:tcW w:w="8850" w:type="dxa"/>
          </w:tcPr>
          <w:p w14:paraId="40917285" w14:textId="77777777" w:rsidR="008A26F4" w:rsidRPr="000F38DF" w:rsidRDefault="008A26F4" w:rsidP="008A26F4">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TRAVEL AND ACCOMMODATION</w:t>
            </w:r>
          </w:p>
        </w:tc>
      </w:tr>
      <w:tr w:rsidR="008A26F4" w:rsidRPr="000F38DF" w14:paraId="75B8010E" w14:textId="77777777" w:rsidTr="00196543">
        <w:tc>
          <w:tcPr>
            <w:tcW w:w="1356" w:type="dxa"/>
          </w:tcPr>
          <w:p w14:paraId="74BA5DB1" w14:textId="77777777" w:rsidR="008A26F4" w:rsidRPr="000F38DF" w:rsidRDefault="00D14E6F" w:rsidP="008A26F4">
            <w:pPr>
              <w:pStyle w:val="NoSpacing"/>
              <w:spacing w:line="360" w:lineRule="auto"/>
              <w:rPr>
                <w:rFonts w:ascii="Britannic Bold" w:hAnsi="Britannic Bold"/>
                <w:sz w:val="20"/>
                <w:szCs w:val="20"/>
              </w:rPr>
            </w:pPr>
            <w:r>
              <w:rPr>
                <w:rFonts w:ascii="Britannic Bold" w:hAnsi="Britannic Bold"/>
                <w:sz w:val="20"/>
                <w:szCs w:val="20"/>
              </w:rPr>
              <w:t>57</w:t>
            </w:r>
            <w:r w:rsidR="008A26F4" w:rsidRPr="000F38DF">
              <w:rPr>
                <w:rFonts w:ascii="Britannic Bold" w:hAnsi="Britannic Bold"/>
                <w:sz w:val="20"/>
                <w:szCs w:val="20"/>
              </w:rPr>
              <w:t>.3.1</w:t>
            </w:r>
          </w:p>
        </w:tc>
        <w:tc>
          <w:tcPr>
            <w:tcW w:w="8850" w:type="dxa"/>
          </w:tcPr>
          <w:p w14:paraId="2CA94B3C"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accounting officer-</w:t>
            </w:r>
          </w:p>
        </w:tc>
      </w:tr>
      <w:tr w:rsidR="008A26F4" w:rsidRPr="000F38DF" w14:paraId="0AF98A22" w14:textId="77777777" w:rsidTr="00196543">
        <w:tc>
          <w:tcPr>
            <w:tcW w:w="1356" w:type="dxa"/>
          </w:tcPr>
          <w:p w14:paraId="2F0D6222" w14:textId="77777777" w:rsidR="008A26F4" w:rsidRPr="000F38DF" w:rsidRDefault="002A33C3" w:rsidP="008A26F4">
            <w:pPr>
              <w:pStyle w:val="NoSpacing"/>
              <w:spacing w:line="360" w:lineRule="auto"/>
              <w:rPr>
                <w:rFonts w:ascii="Britannic Bold" w:hAnsi="Britannic Bold"/>
                <w:sz w:val="20"/>
                <w:szCs w:val="20"/>
              </w:rPr>
            </w:pPr>
            <w:r>
              <w:rPr>
                <w:rFonts w:ascii="Britannic Bold" w:hAnsi="Britannic Bold"/>
                <w:sz w:val="20"/>
                <w:szCs w:val="20"/>
              </w:rPr>
              <w:t>57.3.1.1</w:t>
            </w:r>
          </w:p>
        </w:tc>
        <w:tc>
          <w:tcPr>
            <w:tcW w:w="8850" w:type="dxa"/>
          </w:tcPr>
          <w:p w14:paraId="2F7A897F"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may approve the purchase of economy class tickets for all officials or political office bearers where the flying time for the flights is five hours or less; and</w:t>
            </w:r>
          </w:p>
        </w:tc>
      </w:tr>
      <w:tr w:rsidR="008A26F4" w:rsidRPr="000F38DF" w14:paraId="79CA306A" w14:textId="77777777" w:rsidTr="00196543">
        <w:tc>
          <w:tcPr>
            <w:tcW w:w="1356" w:type="dxa"/>
          </w:tcPr>
          <w:p w14:paraId="2234E849" w14:textId="77777777" w:rsidR="008A26F4" w:rsidRPr="000F38DF" w:rsidRDefault="002A33C3" w:rsidP="008A26F4">
            <w:pPr>
              <w:pStyle w:val="NoSpacing"/>
              <w:spacing w:line="360" w:lineRule="auto"/>
              <w:rPr>
                <w:rFonts w:ascii="Britannic Bold" w:hAnsi="Britannic Bold"/>
                <w:sz w:val="20"/>
                <w:szCs w:val="20"/>
              </w:rPr>
            </w:pPr>
            <w:r>
              <w:rPr>
                <w:rFonts w:ascii="Britannic Bold" w:hAnsi="Britannic Bold"/>
                <w:sz w:val="20"/>
                <w:szCs w:val="20"/>
              </w:rPr>
              <w:t>57.3.1.2</w:t>
            </w:r>
          </w:p>
        </w:tc>
        <w:tc>
          <w:tcPr>
            <w:tcW w:w="8850" w:type="dxa"/>
          </w:tcPr>
          <w:p w14:paraId="62BFF941"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may only approve the purchase of business class tickets for officials, political office bearers and persons reporting directly to the accounting officer for flights exceeding five hours.</w:t>
            </w:r>
          </w:p>
        </w:tc>
      </w:tr>
      <w:tr w:rsidR="008A26F4" w:rsidRPr="000F38DF" w14:paraId="73923AEF" w14:textId="77777777" w:rsidTr="00196543">
        <w:tc>
          <w:tcPr>
            <w:tcW w:w="1356" w:type="dxa"/>
          </w:tcPr>
          <w:p w14:paraId="5CB051BC" w14:textId="77777777" w:rsidR="008A26F4" w:rsidRPr="000F38DF" w:rsidRDefault="002A33C3" w:rsidP="008A26F4">
            <w:pPr>
              <w:pStyle w:val="NoSpacing"/>
              <w:spacing w:line="360" w:lineRule="auto"/>
              <w:rPr>
                <w:rFonts w:ascii="Britannic Bold" w:hAnsi="Britannic Bold"/>
                <w:sz w:val="20"/>
                <w:szCs w:val="20"/>
              </w:rPr>
            </w:pPr>
            <w:r>
              <w:rPr>
                <w:rFonts w:ascii="Britannic Bold" w:hAnsi="Britannic Bold"/>
                <w:sz w:val="20"/>
                <w:szCs w:val="20"/>
              </w:rPr>
              <w:lastRenderedPageBreak/>
              <w:t>57</w:t>
            </w:r>
            <w:r w:rsidR="008A26F4" w:rsidRPr="000F38DF">
              <w:rPr>
                <w:rFonts w:ascii="Britannic Bold" w:hAnsi="Britannic Bold"/>
                <w:sz w:val="20"/>
                <w:szCs w:val="20"/>
              </w:rPr>
              <w:t>.3.2</w:t>
            </w:r>
          </w:p>
        </w:tc>
        <w:tc>
          <w:tcPr>
            <w:tcW w:w="8850" w:type="dxa"/>
          </w:tcPr>
          <w:p w14:paraId="733C839E"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In the case of the accounting officer, the mayor may approve the purchase of economy class tickets where the flying time is five hours or less and business class tickets for flights exceeding five hours.</w:t>
            </w:r>
          </w:p>
        </w:tc>
      </w:tr>
      <w:tr w:rsidR="008A26F4" w:rsidRPr="000F38DF" w14:paraId="53AA2C1A" w14:textId="77777777" w:rsidTr="00196543">
        <w:tc>
          <w:tcPr>
            <w:tcW w:w="1356" w:type="dxa"/>
          </w:tcPr>
          <w:p w14:paraId="4BEBCA73" w14:textId="77777777" w:rsidR="008A26F4" w:rsidRPr="000F38DF" w:rsidRDefault="008A26F4" w:rsidP="002A33C3">
            <w:pPr>
              <w:pStyle w:val="NoSpacing"/>
              <w:spacing w:line="360" w:lineRule="auto"/>
              <w:rPr>
                <w:rFonts w:ascii="Britannic Bold" w:hAnsi="Britannic Bold"/>
                <w:sz w:val="20"/>
                <w:szCs w:val="20"/>
              </w:rPr>
            </w:pPr>
            <w:r w:rsidRPr="000F38DF">
              <w:rPr>
                <w:rFonts w:ascii="Britannic Bold" w:hAnsi="Britannic Bold"/>
                <w:sz w:val="20"/>
                <w:szCs w:val="20"/>
              </w:rPr>
              <w:t>5</w:t>
            </w:r>
            <w:r w:rsidR="002A33C3">
              <w:rPr>
                <w:rFonts w:ascii="Britannic Bold" w:hAnsi="Britannic Bold"/>
                <w:sz w:val="20"/>
                <w:szCs w:val="20"/>
              </w:rPr>
              <w:t>7</w:t>
            </w:r>
            <w:r w:rsidRPr="000F38DF">
              <w:rPr>
                <w:rFonts w:ascii="Britannic Bold" w:hAnsi="Britannic Bold"/>
                <w:sz w:val="20"/>
                <w:szCs w:val="20"/>
              </w:rPr>
              <w:t>.3.3</w:t>
            </w:r>
          </w:p>
        </w:tc>
        <w:tc>
          <w:tcPr>
            <w:tcW w:w="8850" w:type="dxa"/>
          </w:tcPr>
          <w:p w14:paraId="2FC27FB6" w14:textId="77777777" w:rsidR="008A26F4" w:rsidRPr="000F38DF" w:rsidRDefault="002A33C3" w:rsidP="008A26F4">
            <w:pPr>
              <w:spacing w:line="360" w:lineRule="auto"/>
              <w:contextualSpacing/>
              <w:jc w:val="both"/>
              <w:rPr>
                <w:rFonts w:ascii="Arial" w:hAnsi="Arial" w:cs="Arial"/>
                <w:sz w:val="20"/>
                <w:szCs w:val="20"/>
              </w:rPr>
            </w:pPr>
            <w:r>
              <w:rPr>
                <w:rFonts w:ascii="Arial" w:hAnsi="Arial" w:cs="Arial"/>
                <w:sz w:val="20"/>
                <w:szCs w:val="20"/>
              </w:rPr>
              <w:t>Notwithstanding sub-section (57.3.1</w:t>
            </w:r>
            <w:r w:rsidR="008A26F4" w:rsidRPr="000F38DF">
              <w:rPr>
                <w:rFonts w:ascii="Arial" w:hAnsi="Arial" w:cs="Arial"/>
                <w:sz w:val="20"/>
                <w:szCs w:val="20"/>
              </w:rPr>
              <w:t>) or (</w:t>
            </w:r>
            <w:r>
              <w:rPr>
                <w:rFonts w:ascii="Arial" w:hAnsi="Arial" w:cs="Arial"/>
                <w:sz w:val="20"/>
                <w:szCs w:val="20"/>
              </w:rPr>
              <w:t>57.3.</w:t>
            </w:r>
            <w:r w:rsidR="008A26F4" w:rsidRPr="000F38DF">
              <w:rPr>
                <w:rFonts w:ascii="Arial" w:hAnsi="Arial" w:cs="Arial"/>
                <w:sz w:val="20"/>
                <w:szCs w:val="20"/>
              </w:rPr>
              <w:t>2), the accounting officer, or the mayor in the case of an accounting officer, may approve the purchase of business class tickets for an official or a political office bearer with a disability or a medically certified condition.</w:t>
            </w:r>
          </w:p>
        </w:tc>
      </w:tr>
      <w:tr w:rsidR="008A26F4" w:rsidRPr="000F38DF" w14:paraId="3AD3648B" w14:textId="77777777" w:rsidTr="00196543">
        <w:tc>
          <w:tcPr>
            <w:tcW w:w="1356" w:type="dxa"/>
          </w:tcPr>
          <w:p w14:paraId="426ACA1F" w14:textId="77777777" w:rsidR="008A26F4" w:rsidRPr="000F38DF" w:rsidRDefault="002A33C3" w:rsidP="008A26F4">
            <w:pPr>
              <w:pStyle w:val="NoSpacing"/>
              <w:spacing w:line="360" w:lineRule="auto"/>
              <w:rPr>
                <w:rFonts w:ascii="Britannic Bold" w:hAnsi="Britannic Bold"/>
                <w:sz w:val="20"/>
                <w:szCs w:val="20"/>
              </w:rPr>
            </w:pPr>
            <w:r>
              <w:rPr>
                <w:rFonts w:ascii="Britannic Bold" w:hAnsi="Britannic Bold"/>
                <w:sz w:val="20"/>
                <w:szCs w:val="20"/>
              </w:rPr>
              <w:t>57</w:t>
            </w:r>
            <w:r w:rsidR="008A26F4" w:rsidRPr="000F38DF">
              <w:rPr>
                <w:rFonts w:ascii="Britannic Bold" w:hAnsi="Britannic Bold"/>
                <w:sz w:val="20"/>
                <w:szCs w:val="20"/>
              </w:rPr>
              <w:t>.3.4</w:t>
            </w:r>
          </w:p>
        </w:tc>
        <w:tc>
          <w:tcPr>
            <w:tcW w:w="8850" w:type="dxa"/>
          </w:tcPr>
          <w:p w14:paraId="15D8D796"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cost containment policy must limit international travel to meetings or events that are considered critical. The number of officials or political office bearers attending such meetings or events must be limited to those officials or political office bearers directly involved in the subject matter related to such meetings or events.</w:t>
            </w:r>
          </w:p>
        </w:tc>
      </w:tr>
      <w:tr w:rsidR="008A26F4" w:rsidRPr="000F38DF" w14:paraId="0F6AB311" w14:textId="77777777" w:rsidTr="00196543">
        <w:tc>
          <w:tcPr>
            <w:tcW w:w="1356" w:type="dxa"/>
          </w:tcPr>
          <w:p w14:paraId="5AC4F42C" w14:textId="77777777" w:rsidR="008A26F4" w:rsidRPr="000F38DF" w:rsidRDefault="002A33C3" w:rsidP="008A26F4">
            <w:pPr>
              <w:pStyle w:val="NoSpacing"/>
              <w:spacing w:line="360" w:lineRule="auto"/>
              <w:rPr>
                <w:rFonts w:ascii="Britannic Bold" w:hAnsi="Britannic Bold"/>
                <w:sz w:val="20"/>
                <w:szCs w:val="20"/>
              </w:rPr>
            </w:pPr>
            <w:r>
              <w:rPr>
                <w:rFonts w:ascii="Britannic Bold" w:hAnsi="Britannic Bold"/>
                <w:sz w:val="20"/>
                <w:szCs w:val="20"/>
              </w:rPr>
              <w:t>57</w:t>
            </w:r>
            <w:r w:rsidR="008A26F4" w:rsidRPr="000F38DF">
              <w:rPr>
                <w:rFonts w:ascii="Britannic Bold" w:hAnsi="Britannic Bold"/>
                <w:sz w:val="20"/>
                <w:szCs w:val="20"/>
              </w:rPr>
              <w:t>.3.5</w:t>
            </w:r>
          </w:p>
        </w:tc>
        <w:tc>
          <w:tcPr>
            <w:tcW w:w="8850" w:type="dxa"/>
          </w:tcPr>
          <w:p w14:paraId="50D8275B"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accounting officer, or the mayor in the case of the accounting officer, may approve accommodation costs that exceed an amount as determined from time to time by the National Treasury through a notice only -</w:t>
            </w:r>
          </w:p>
        </w:tc>
      </w:tr>
      <w:tr w:rsidR="008A26F4" w:rsidRPr="000F38DF" w14:paraId="0C6AE14F" w14:textId="77777777" w:rsidTr="00196543">
        <w:tc>
          <w:tcPr>
            <w:tcW w:w="1356" w:type="dxa"/>
          </w:tcPr>
          <w:p w14:paraId="0B6440F6" w14:textId="77777777" w:rsidR="008A26F4" w:rsidRPr="000F38DF" w:rsidRDefault="002A33C3" w:rsidP="008A26F4">
            <w:pPr>
              <w:pStyle w:val="NoSpacing"/>
              <w:spacing w:line="360" w:lineRule="auto"/>
              <w:rPr>
                <w:rFonts w:ascii="Britannic Bold" w:hAnsi="Britannic Bold"/>
                <w:sz w:val="20"/>
                <w:szCs w:val="20"/>
              </w:rPr>
            </w:pPr>
            <w:r>
              <w:rPr>
                <w:rFonts w:ascii="Britannic Bold" w:hAnsi="Britannic Bold"/>
                <w:sz w:val="20"/>
                <w:szCs w:val="20"/>
              </w:rPr>
              <w:t>57.3.5.1</w:t>
            </w:r>
          </w:p>
        </w:tc>
        <w:tc>
          <w:tcPr>
            <w:tcW w:w="8850" w:type="dxa"/>
          </w:tcPr>
          <w:p w14:paraId="201CD02C"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during peak holiday periods; or</w:t>
            </w:r>
          </w:p>
        </w:tc>
      </w:tr>
      <w:tr w:rsidR="008A26F4" w:rsidRPr="000F38DF" w14:paraId="7B3A24CB" w14:textId="77777777" w:rsidTr="00196543">
        <w:tc>
          <w:tcPr>
            <w:tcW w:w="1356" w:type="dxa"/>
          </w:tcPr>
          <w:p w14:paraId="7B524573" w14:textId="77777777" w:rsidR="008A26F4" w:rsidRPr="000F38DF" w:rsidRDefault="002A33C3" w:rsidP="008A26F4">
            <w:pPr>
              <w:pStyle w:val="NoSpacing"/>
              <w:spacing w:line="360" w:lineRule="auto"/>
              <w:rPr>
                <w:rFonts w:ascii="Britannic Bold" w:hAnsi="Britannic Bold"/>
                <w:sz w:val="20"/>
                <w:szCs w:val="20"/>
              </w:rPr>
            </w:pPr>
            <w:r>
              <w:rPr>
                <w:rFonts w:ascii="Britannic Bold" w:hAnsi="Britannic Bold"/>
                <w:sz w:val="20"/>
                <w:szCs w:val="20"/>
              </w:rPr>
              <w:t>57.3.5.2</w:t>
            </w:r>
          </w:p>
        </w:tc>
        <w:tc>
          <w:tcPr>
            <w:tcW w:w="8850" w:type="dxa"/>
          </w:tcPr>
          <w:p w14:paraId="1E3F3DFF"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when major local or international events are hosted in a particular geographical area that results in an abnormal increase in the number of local and/or international guests in that particular geographical area.</w:t>
            </w:r>
          </w:p>
        </w:tc>
      </w:tr>
      <w:tr w:rsidR="008A26F4" w:rsidRPr="000F38DF" w14:paraId="4484F2C3" w14:textId="77777777" w:rsidTr="00196543">
        <w:tc>
          <w:tcPr>
            <w:tcW w:w="1356" w:type="dxa"/>
          </w:tcPr>
          <w:p w14:paraId="00A272B1" w14:textId="77777777" w:rsidR="008A26F4" w:rsidRPr="000F38DF" w:rsidRDefault="002A33C3" w:rsidP="008A26F4">
            <w:pPr>
              <w:pStyle w:val="NoSpacing"/>
              <w:spacing w:line="360" w:lineRule="auto"/>
              <w:rPr>
                <w:rFonts w:ascii="Britannic Bold" w:hAnsi="Britannic Bold"/>
                <w:sz w:val="20"/>
                <w:szCs w:val="20"/>
              </w:rPr>
            </w:pPr>
            <w:r>
              <w:rPr>
                <w:rFonts w:ascii="Britannic Bold" w:hAnsi="Britannic Bold"/>
                <w:sz w:val="20"/>
                <w:szCs w:val="20"/>
              </w:rPr>
              <w:t>57</w:t>
            </w:r>
            <w:r w:rsidR="008A26F4" w:rsidRPr="000F38DF">
              <w:rPr>
                <w:rFonts w:ascii="Britannic Bold" w:hAnsi="Britannic Bold"/>
                <w:sz w:val="20"/>
                <w:szCs w:val="20"/>
              </w:rPr>
              <w:t>.3.6</w:t>
            </w:r>
          </w:p>
        </w:tc>
        <w:tc>
          <w:tcPr>
            <w:tcW w:w="8850" w:type="dxa"/>
          </w:tcPr>
          <w:p w14:paraId="731695FD"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An official or a political office bearer of a municipality or municipal entity must-</w:t>
            </w:r>
          </w:p>
        </w:tc>
      </w:tr>
      <w:tr w:rsidR="008A26F4" w:rsidRPr="000F38DF" w14:paraId="48D5FC6E" w14:textId="77777777" w:rsidTr="00196543">
        <w:tc>
          <w:tcPr>
            <w:tcW w:w="1356" w:type="dxa"/>
          </w:tcPr>
          <w:p w14:paraId="3B61FEC7" w14:textId="77777777" w:rsidR="008A26F4" w:rsidRPr="000F38DF" w:rsidRDefault="002A33C3" w:rsidP="008A26F4">
            <w:pPr>
              <w:pStyle w:val="NoSpacing"/>
              <w:spacing w:line="360" w:lineRule="auto"/>
              <w:rPr>
                <w:rFonts w:ascii="Britannic Bold" w:hAnsi="Britannic Bold"/>
                <w:sz w:val="20"/>
                <w:szCs w:val="20"/>
              </w:rPr>
            </w:pPr>
            <w:r>
              <w:rPr>
                <w:rFonts w:ascii="Britannic Bold" w:hAnsi="Britannic Bold"/>
                <w:sz w:val="20"/>
                <w:szCs w:val="20"/>
              </w:rPr>
              <w:t>57.3.6.1</w:t>
            </w:r>
          </w:p>
        </w:tc>
        <w:tc>
          <w:tcPr>
            <w:tcW w:w="8850" w:type="dxa"/>
          </w:tcPr>
          <w:p w14:paraId="3977ED43"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utilise the municipal fleet, where viable, before incurring costs to hire vehicles;</w:t>
            </w:r>
          </w:p>
        </w:tc>
      </w:tr>
      <w:tr w:rsidR="008A26F4" w:rsidRPr="000F38DF" w14:paraId="2415FB79" w14:textId="77777777" w:rsidTr="00196543">
        <w:tc>
          <w:tcPr>
            <w:tcW w:w="1356" w:type="dxa"/>
          </w:tcPr>
          <w:p w14:paraId="5441E0AD" w14:textId="77777777" w:rsidR="008A26F4" w:rsidRPr="000F38DF" w:rsidRDefault="002A33C3" w:rsidP="008A26F4">
            <w:pPr>
              <w:pStyle w:val="NoSpacing"/>
              <w:spacing w:line="360" w:lineRule="auto"/>
              <w:rPr>
                <w:rFonts w:ascii="Britannic Bold" w:hAnsi="Britannic Bold"/>
                <w:sz w:val="20"/>
                <w:szCs w:val="20"/>
              </w:rPr>
            </w:pPr>
            <w:r>
              <w:rPr>
                <w:rFonts w:ascii="Britannic Bold" w:hAnsi="Britannic Bold"/>
                <w:sz w:val="20"/>
                <w:szCs w:val="20"/>
              </w:rPr>
              <w:t>57.3.6.2</w:t>
            </w:r>
          </w:p>
        </w:tc>
        <w:tc>
          <w:tcPr>
            <w:tcW w:w="8850" w:type="dxa"/>
          </w:tcPr>
          <w:p w14:paraId="7E552915"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make use of available public transport (if public transport is safe to use) or a shuttle service if the cost of such a service is lower than-</w:t>
            </w:r>
          </w:p>
        </w:tc>
      </w:tr>
      <w:tr w:rsidR="008A26F4" w:rsidRPr="000F38DF" w14:paraId="6511741F" w14:textId="77777777" w:rsidTr="00196543">
        <w:tc>
          <w:tcPr>
            <w:tcW w:w="1356" w:type="dxa"/>
          </w:tcPr>
          <w:p w14:paraId="7A5D19B6"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i.</w:t>
            </w:r>
          </w:p>
        </w:tc>
        <w:tc>
          <w:tcPr>
            <w:tcW w:w="8850" w:type="dxa"/>
          </w:tcPr>
          <w:p w14:paraId="60B04344"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cost of hiring a vehicle;</w:t>
            </w:r>
          </w:p>
        </w:tc>
      </w:tr>
      <w:tr w:rsidR="008A26F4" w:rsidRPr="000F38DF" w14:paraId="7F376D99" w14:textId="77777777" w:rsidTr="00196543">
        <w:tc>
          <w:tcPr>
            <w:tcW w:w="1356" w:type="dxa"/>
          </w:tcPr>
          <w:p w14:paraId="69A0C318"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ii.</w:t>
            </w:r>
          </w:p>
        </w:tc>
        <w:tc>
          <w:tcPr>
            <w:tcW w:w="8850" w:type="dxa"/>
          </w:tcPr>
          <w:p w14:paraId="576956E5"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cost of kilometres claimable by the official or political office bearer; and</w:t>
            </w:r>
          </w:p>
        </w:tc>
      </w:tr>
      <w:tr w:rsidR="008A26F4" w:rsidRPr="000F38DF" w14:paraId="571A84FF" w14:textId="77777777" w:rsidTr="00196543">
        <w:tc>
          <w:tcPr>
            <w:tcW w:w="1356" w:type="dxa"/>
          </w:tcPr>
          <w:p w14:paraId="0C7481B1"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iii.</w:t>
            </w:r>
          </w:p>
        </w:tc>
        <w:tc>
          <w:tcPr>
            <w:tcW w:w="8850" w:type="dxa"/>
          </w:tcPr>
          <w:p w14:paraId="6CA0278F"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cost of parking</w:t>
            </w:r>
          </w:p>
        </w:tc>
      </w:tr>
      <w:tr w:rsidR="008A26F4" w:rsidRPr="000F38DF" w14:paraId="45DA3E99" w14:textId="77777777" w:rsidTr="00196543">
        <w:tc>
          <w:tcPr>
            <w:tcW w:w="1356" w:type="dxa"/>
          </w:tcPr>
          <w:p w14:paraId="2F6D01C8" w14:textId="77777777" w:rsidR="008A26F4" w:rsidRPr="000F38DF" w:rsidRDefault="002A33C3" w:rsidP="008A26F4">
            <w:pPr>
              <w:pStyle w:val="NoSpacing"/>
              <w:spacing w:line="360" w:lineRule="auto"/>
              <w:rPr>
                <w:rFonts w:ascii="Britannic Bold" w:hAnsi="Britannic Bold"/>
                <w:sz w:val="20"/>
                <w:szCs w:val="20"/>
              </w:rPr>
            </w:pPr>
            <w:r>
              <w:rPr>
                <w:rFonts w:ascii="Britannic Bold" w:hAnsi="Britannic Bold"/>
                <w:sz w:val="20"/>
                <w:szCs w:val="20"/>
              </w:rPr>
              <w:t>57.3.6.3</w:t>
            </w:r>
          </w:p>
        </w:tc>
        <w:tc>
          <w:tcPr>
            <w:tcW w:w="8850" w:type="dxa"/>
          </w:tcPr>
          <w:p w14:paraId="03EA12A7"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not hire vehicles from a category higher than Group B or an equivalent class; and</w:t>
            </w:r>
          </w:p>
        </w:tc>
      </w:tr>
      <w:tr w:rsidR="008A26F4" w:rsidRPr="000F38DF" w14:paraId="2B1D4952" w14:textId="77777777" w:rsidTr="00196543">
        <w:tc>
          <w:tcPr>
            <w:tcW w:w="1356" w:type="dxa"/>
          </w:tcPr>
          <w:p w14:paraId="60A05AAF" w14:textId="77777777" w:rsidR="008A26F4" w:rsidRPr="000F38DF" w:rsidRDefault="002A33C3" w:rsidP="008A26F4">
            <w:pPr>
              <w:pStyle w:val="NoSpacing"/>
              <w:spacing w:line="360" w:lineRule="auto"/>
              <w:rPr>
                <w:rFonts w:ascii="Britannic Bold" w:hAnsi="Britannic Bold"/>
                <w:sz w:val="20"/>
                <w:szCs w:val="20"/>
              </w:rPr>
            </w:pPr>
            <w:r>
              <w:rPr>
                <w:rFonts w:ascii="Britannic Bold" w:hAnsi="Britannic Bold"/>
                <w:sz w:val="20"/>
                <w:szCs w:val="20"/>
              </w:rPr>
              <w:t>57.3.6.4</w:t>
            </w:r>
          </w:p>
        </w:tc>
        <w:tc>
          <w:tcPr>
            <w:tcW w:w="8850" w:type="dxa"/>
          </w:tcPr>
          <w:p w14:paraId="02C3C305"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where a different class of vehicle is required for a particular terrain or to cater for the special needs of an official, seek the written approval of the accounting officer before hiring the vehicle.</w:t>
            </w:r>
          </w:p>
        </w:tc>
      </w:tr>
      <w:tr w:rsidR="008A26F4" w:rsidRPr="000F38DF" w14:paraId="282DACBA" w14:textId="77777777" w:rsidTr="00196543">
        <w:tc>
          <w:tcPr>
            <w:tcW w:w="1356" w:type="dxa"/>
          </w:tcPr>
          <w:p w14:paraId="1D92929B" w14:textId="77777777" w:rsidR="008A26F4" w:rsidRPr="000F38DF" w:rsidRDefault="002A33C3" w:rsidP="008A26F4">
            <w:pPr>
              <w:pStyle w:val="NoSpacing"/>
              <w:spacing w:line="360" w:lineRule="auto"/>
              <w:rPr>
                <w:rFonts w:ascii="Britannic Bold" w:hAnsi="Britannic Bold"/>
                <w:sz w:val="20"/>
                <w:szCs w:val="20"/>
              </w:rPr>
            </w:pPr>
            <w:r>
              <w:rPr>
                <w:rFonts w:ascii="Britannic Bold" w:hAnsi="Britannic Bold"/>
                <w:sz w:val="20"/>
                <w:szCs w:val="20"/>
              </w:rPr>
              <w:t>57</w:t>
            </w:r>
            <w:r w:rsidR="008A26F4" w:rsidRPr="000F38DF">
              <w:rPr>
                <w:rFonts w:ascii="Britannic Bold" w:hAnsi="Britannic Bold"/>
                <w:sz w:val="20"/>
                <w:szCs w:val="20"/>
              </w:rPr>
              <w:t>.3.7</w:t>
            </w:r>
          </w:p>
        </w:tc>
        <w:tc>
          <w:tcPr>
            <w:tcW w:w="8850" w:type="dxa"/>
          </w:tcPr>
          <w:p w14:paraId="1B0EF730"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A municipality or a municipal entity must utilise the negotiated rates for flights and accommodation as communicated from time to time by the National Treasury through a notice or any other available cheaper flight and accommodation.</w:t>
            </w:r>
          </w:p>
        </w:tc>
      </w:tr>
      <w:tr w:rsidR="008A26F4" w:rsidRPr="000F38DF" w14:paraId="3DD7BDD8" w14:textId="77777777" w:rsidTr="00196543">
        <w:tc>
          <w:tcPr>
            <w:tcW w:w="1356" w:type="dxa"/>
          </w:tcPr>
          <w:p w14:paraId="7B482F90"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1B5598E8" w14:textId="77777777" w:rsidR="008A26F4" w:rsidRPr="000F38DF" w:rsidRDefault="008A26F4" w:rsidP="008A26F4">
            <w:pPr>
              <w:spacing w:line="360" w:lineRule="auto"/>
              <w:contextualSpacing/>
              <w:jc w:val="both"/>
              <w:rPr>
                <w:rFonts w:ascii="Arial" w:hAnsi="Arial" w:cs="Arial"/>
                <w:sz w:val="20"/>
                <w:szCs w:val="20"/>
              </w:rPr>
            </w:pPr>
          </w:p>
        </w:tc>
      </w:tr>
      <w:tr w:rsidR="008A26F4" w:rsidRPr="000F38DF" w14:paraId="6DA42082" w14:textId="77777777" w:rsidTr="00196543">
        <w:tc>
          <w:tcPr>
            <w:tcW w:w="1356" w:type="dxa"/>
          </w:tcPr>
          <w:p w14:paraId="189ADED6" w14:textId="77777777" w:rsidR="008A26F4" w:rsidRPr="000F38DF" w:rsidRDefault="002A33C3" w:rsidP="008A26F4">
            <w:pPr>
              <w:pStyle w:val="NoSpacing"/>
              <w:spacing w:line="360" w:lineRule="auto"/>
              <w:rPr>
                <w:rFonts w:ascii="Britannic Bold" w:hAnsi="Britannic Bold"/>
                <w:sz w:val="20"/>
                <w:szCs w:val="20"/>
              </w:rPr>
            </w:pPr>
            <w:r>
              <w:rPr>
                <w:rFonts w:ascii="Britannic Bold" w:hAnsi="Britannic Bold"/>
                <w:sz w:val="20"/>
                <w:szCs w:val="20"/>
              </w:rPr>
              <w:t>58</w:t>
            </w:r>
            <w:r w:rsidR="008A26F4" w:rsidRPr="000F38DF">
              <w:rPr>
                <w:rFonts w:ascii="Britannic Bold" w:hAnsi="Britannic Bold"/>
                <w:sz w:val="20"/>
                <w:szCs w:val="20"/>
              </w:rPr>
              <w:t>.4</w:t>
            </w:r>
          </w:p>
        </w:tc>
        <w:tc>
          <w:tcPr>
            <w:tcW w:w="8850" w:type="dxa"/>
          </w:tcPr>
          <w:p w14:paraId="086389A4" w14:textId="77777777" w:rsidR="008A26F4" w:rsidRPr="000F38DF" w:rsidRDefault="008A26F4" w:rsidP="008A26F4">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DOMESTIC ACCOMMODATION</w:t>
            </w:r>
          </w:p>
        </w:tc>
      </w:tr>
      <w:tr w:rsidR="008A26F4" w:rsidRPr="000F38DF" w14:paraId="3FBACF1A" w14:textId="77777777" w:rsidTr="00196543">
        <w:tc>
          <w:tcPr>
            <w:tcW w:w="1356" w:type="dxa"/>
          </w:tcPr>
          <w:p w14:paraId="4C800374" w14:textId="77777777" w:rsidR="008A26F4" w:rsidRPr="000F38DF" w:rsidRDefault="002A33C3" w:rsidP="008A26F4">
            <w:pPr>
              <w:pStyle w:val="NoSpacing"/>
              <w:spacing w:line="360" w:lineRule="auto"/>
              <w:rPr>
                <w:rFonts w:ascii="Britannic Bold" w:hAnsi="Britannic Bold"/>
                <w:sz w:val="20"/>
                <w:szCs w:val="20"/>
              </w:rPr>
            </w:pPr>
            <w:r>
              <w:rPr>
                <w:rFonts w:ascii="Britannic Bold" w:hAnsi="Britannic Bold"/>
                <w:sz w:val="20"/>
                <w:szCs w:val="20"/>
              </w:rPr>
              <w:t>58</w:t>
            </w:r>
            <w:r w:rsidR="008A26F4" w:rsidRPr="000F38DF">
              <w:rPr>
                <w:rFonts w:ascii="Britannic Bold" w:hAnsi="Britannic Bold"/>
                <w:sz w:val="20"/>
                <w:szCs w:val="20"/>
              </w:rPr>
              <w:t>.4.1</w:t>
            </w:r>
          </w:p>
        </w:tc>
        <w:tc>
          <w:tcPr>
            <w:tcW w:w="8850" w:type="dxa"/>
          </w:tcPr>
          <w:p w14:paraId="66114617"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accounting officer must ensure that costs incurred for domestic accommodation and meals are in accordance with the maximum allowable rates for domestic accommodation and meals as communicated from time to time by the National Treasury through a notice.</w:t>
            </w:r>
          </w:p>
        </w:tc>
      </w:tr>
      <w:tr w:rsidR="008A26F4" w:rsidRPr="000F38DF" w14:paraId="5DAB5726" w14:textId="77777777" w:rsidTr="00196543">
        <w:tc>
          <w:tcPr>
            <w:tcW w:w="1356" w:type="dxa"/>
          </w:tcPr>
          <w:p w14:paraId="7CA7DDC0" w14:textId="77777777" w:rsidR="008A26F4" w:rsidRPr="000F38DF" w:rsidRDefault="002A33C3" w:rsidP="008A26F4">
            <w:pPr>
              <w:pStyle w:val="NoSpacing"/>
              <w:spacing w:line="360" w:lineRule="auto"/>
              <w:rPr>
                <w:rFonts w:ascii="Britannic Bold" w:hAnsi="Britannic Bold"/>
                <w:sz w:val="20"/>
                <w:szCs w:val="20"/>
              </w:rPr>
            </w:pPr>
            <w:r>
              <w:rPr>
                <w:rFonts w:ascii="Britannic Bold" w:hAnsi="Britannic Bold"/>
                <w:sz w:val="20"/>
                <w:szCs w:val="20"/>
              </w:rPr>
              <w:t>58</w:t>
            </w:r>
            <w:r w:rsidR="008A26F4" w:rsidRPr="000F38DF">
              <w:rPr>
                <w:rFonts w:ascii="Britannic Bold" w:hAnsi="Britannic Bold"/>
                <w:sz w:val="20"/>
                <w:szCs w:val="20"/>
              </w:rPr>
              <w:t>.4.2</w:t>
            </w:r>
          </w:p>
        </w:tc>
        <w:tc>
          <w:tcPr>
            <w:tcW w:w="8850" w:type="dxa"/>
          </w:tcPr>
          <w:p w14:paraId="4EF30FA0"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Overnight accommodation may only be booked where the return trip exceeds 500 kilometres (except in winter months with a high fog occurrence or in an event that trip requires an official or public office bearer to leave his/her home before their normal office hours).</w:t>
            </w:r>
          </w:p>
        </w:tc>
      </w:tr>
      <w:tr w:rsidR="008A26F4" w:rsidRPr="000F38DF" w14:paraId="53EF4239" w14:textId="77777777" w:rsidTr="00196543">
        <w:tc>
          <w:tcPr>
            <w:tcW w:w="1356" w:type="dxa"/>
          </w:tcPr>
          <w:p w14:paraId="113B2779"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2565F831" w14:textId="77777777" w:rsidR="008A26F4" w:rsidRPr="000F38DF" w:rsidRDefault="008A26F4" w:rsidP="008A26F4">
            <w:pPr>
              <w:spacing w:line="360" w:lineRule="auto"/>
              <w:contextualSpacing/>
              <w:jc w:val="both"/>
              <w:rPr>
                <w:rFonts w:ascii="Arial" w:hAnsi="Arial" w:cs="Arial"/>
                <w:sz w:val="20"/>
                <w:szCs w:val="20"/>
              </w:rPr>
            </w:pPr>
          </w:p>
        </w:tc>
      </w:tr>
      <w:tr w:rsidR="008A26F4" w:rsidRPr="000F38DF" w14:paraId="070AC7BC" w14:textId="77777777" w:rsidTr="00196543">
        <w:tc>
          <w:tcPr>
            <w:tcW w:w="1356" w:type="dxa"/>
          </w:tcPr>
          <w:p w14:paraId="1CCC570E" w14:textId="77777777" w:rsidR="008A26F4" w:rsidRPr="000F38DF" w:rsidRDefault="002A33C3" w:rsidP="008A26F4">
            <w:pPr>
              <w:pStyle w:val="NoSpacing"/>
              <w:spacing w:line="360" w:lineRule="auto"/>
              <w:rPr>
                <w:rFonts w:ascii="Britannic Bold" w:hAnsi="Britannic Bold"/>
                <w:sz w:val="20"/>
                <w:szCs w:val="20"/>
              </w:rPr>
            </w:pPr>
            <w:r>
              <w:rPr>
                <w:rFonts w:ascii="Britannic Bold" w:hAnsi="Britannic Bold"/>
                <w:sz w:val="20"/>
                <w:szCs w:val="20"/>
              </w:rPr>
              <w:t>59</w:t>
            </w:r>
            <w:r w:rsidR="008A26F4" w:rsidRPr="000F38DF">
              <w:rPr>
                <w:rFonts w:ascii="Britannic Bold" w:hAnsi="Britannic Bold"/>
                <w:sz w:val="20"/>
                <w:szCs w:val="20"/>
              </w:rPr>
              <w:t>.</w:t>
            </w:r>
          </w:p>
        </w:tc>
        <w:tc>
          <w:tcPr>
            <w:tcW w:w="8850" w:type="dxa"/>
          </w:tcPr>
          <w:p w14:paraId="66347F76" w14:textId="77777777" w:rsidR="008A26F4" w:rsidRPr="000F38DF" w:rsidRDefault="008A26F4" w:rsidP="008A26F4">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PROCUREMENT OF GOODS AND SERVICES UNDER CONTRACTS SECURED BY OTHER ORGANS OF STATE</w:t>
            </w:r>
          </w:p>
        </w:tc>
      </w:tr>
      <w:tr w:rsidR="008A26F4" w:rsidRPr="000F38DF" w14:paraId="233429F9" w14:textId="77777777" w:rsidTr="00196543">
        <w:tc>
          <w:tcPr>
            <w:tcW w:w="1356" w:type="dxa"/>
          </w:tcPr>
          <w:p w14:paraId="439D200F" w14:textId="77777777" w:rsidR="008A26F4" w:rsidRPr="000F38DF" w:rsidRDefault="002A33C3" w:rsidP="008A26F4">
            <w:pPr>
              <w:pStyle w:val="NoSpacing"/>
              <w:spacing w:line="360" w:lineRule="auto"/>
              <w:rPr>
                <w:rFonts w:ascii="Britannic Bold" w:hAnsi="Britannic Bold"/>
                <w:sz w:val="20"/>
                <w:szCs w:val="20"/>
              </w:rPr>
            </w:pPr>
            <w:r>
              <w:rPr>
                <w:rFonts w:ascii="Britannic Bold" w:hAnsi="Britannic Bold"/>
                <w:sz w:val="20"/>
                <w:szCs w:val="20"/>
              </w:rPr>
              <w:lastRenderedPageBreak/>
              <w:t>59</w:t>
            </w:r>
            <w:r w:rsidR="008A26F4" w:rsidRPr="000F38DF">
              <w:rPr>
                <w:rFonts w:ascii="Britannic Bold" w:hAnsi="Britannic Bold"/>
                <w:sz w:val="20"/>
                <w:szCs w:val="20"/>
              </w:rPr>
              <w:t>.1</w:t>
            </w:r>
          </w:p>
        </w:tc>
        <w:tc>
          <w:tcPr>
            <w:tcW w:w="8850" w:type="dxa"/>
          </w:tcPr>
          <w:p w14:paraId="7DE3B217"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Accounting Officer may procure goods or services under a contract secured by another organ of state, but only if –</w:t>
            </w:r>
          </w:p>
        </w:tc>
      </w:tr>
      <w:tr w:rsidR="008A26F4" w:rsidRPr="000F38DF" w14:paraId="25476A79" w14:textId="77777777" w:rsidTr="00196543">
        <w:tc>
          <w:tcPr>
            <w:tcW w:w="1356" w:type="dxa"/>
          </w:tcPr>
          <w:p w14:paraId="233AF4A0" w14:textId="77777777" w:rsidR="008A26F4" w:rsidRPr="000F38DF" w:rsidRDefault="002A33C3" w:rsidP="008A26F4">
            <w:pPr>
              <w:pStyle w:val="NoSpacing"/>
              <w:spacing w:line="360" w:lineRule="auto"/>
              <w:rPr>
                <w:rFonts w:ascii="Britannic Bold" w:hAnsi="Britannic Bold"/>
                <w:sz w:val="20"/>
                <w:szCs w:val="20"/>
              </w:rPr>
            </w:pPr>
            <w:r>
              <w:rPr>
                <w:rFonts w:ascii="Britannic Bold" w:hAnsi="Britannic Bold"/>
                <w:sz w:val="20"/>
                <w:szCs w:val="20"/>
              </w:rPr>
              <w:t>59</w:t>
            </w:r>
            <w:r w:rsidR="008A26F4" w:rsidRPr="000F38DF">
              <w:rPr>
                <w:rFonts w:ascii="Britannic Bold" w:hAnsi="Britannic Bold"/>
                <w:sz w:val="20"/>
                <w:szCs w:val="20"/>
              </w:rPr>
              <w:t>.1.1</w:t>
            </w:r>
          </w:p>
        </w:tc>
        <w:tc>
          <w:tcPr>
            <w:tcW w:w="8850" w:type="dxa"/>
          </w:tcPr>
          <w:p w14:paraId="27C75653"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contract has been secured by that other organ of state by means of a competitive bidding process applicable to that organ of state;</w:t>
            </w:r>
          </w:p>
        </w:tc>
      </w:tr>
      <w:tr w:rsidR="008A26F4" w:rsidRPr="000F38DF" w14:paraId="5DB7E3AB" w14:textId="77777777" w:rsidTr="00196543">
        <w:tc>
          <w:tcPr>
            <w:tcW w:w="1356" w:type="dxa"/>
          </w:tcPr>
          <w:p w14:paraId="3FCC5FE6" w14:textId="77777777" w:rsidR="008A26F4" w:rsidRPr="000F38DF" w:rsidRDefault="002A33C3" w:rsidP="008A26F4">
            <w:pPr>
              <w:pStyle w:val="NoSpacing"/>
              <w:spacing w:line="360" w:lineRule="auto"/>
              <w:rPr>
                <w:rFonts w:ascii="Britannic Bold" w:hAnsi="Britannic Bold"/>
                <w:sz w:val="20"/>
                <w:szCs w:val="20"/>
              </w:rPr>
            </w:pPr>
            <w:r>
              <w:rPr>
                <w:rFonts w:ascii="Britannic Bold" w:hAnsi="Britannic Bold"/>
                <w:sz w:val="20"/>
                <w:szCs w:val="20"/>
              </w:rPr>
              <w:t>59</w:t>
            </w:r>
            <w:r w:rsidR="008A26F4" w:rsidRPr="000F38DF">
              <w:rPr>
                <w:rFonts w:ascii="Britannic Bold" w:hAnsi="Britannic Bold"/>
                <w:sz w:val="20"/>
                <w:szCs w:val="20"/>
              </w:rPr>
              <w:t>.1.2</w:t>
            </w:r>
          </w:p>
        </w:tc>
        <w:tc>
          <w:tcPr>
            <w:tcW w:w="8850" w:type="dxa"/>
          </w:tcPr>
          <w:p w14:paraId="1E87E062"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there is no reason to believe that such contract was not validly procured;</w:t>
            </w:r>
          </w:p>
        </w:tc>
      </w:tr>
      <w:tr w:rsidR="008A26F4" w:rsidRPr="000F38DF" w14:paraId="0F53F333" w14:textId="77777777" w:rsidTr="00A47825">
        <w:tc>
          <w:tcPr>
            <w:tcW w:w="1356" w:type="dxa"/>
          </w:tcPr>
          <w:p w14:paraId="72A60FAE" w14:textId="77777777" w:rsidR="008A26F4" w:rsidRPr="000F38DF" w:rsidRDefault="002A33C3" w:rsidP="008A26F4">
            <w:pPr>
              <w:pStyle w:val="NoSpacing"/>
              <w:spacing w:line="360" w:lineRule="auto"/>
              <w:rPr>
                <w:rFonts w:ascii="Britannic Bold" w:hAnsi="Britannic Bold"/>
                <w:sz w:val="20"/>
                <w:szCs w:val="20"/>
              </w:rPr>
            </w:pPr>
            <w:r>
              <w:rPr>
                <w:rFonts w:ascii="Britannic Bold" w:hAnsi="Britannic Bold"/>
                <w:sz w:val="20"/>
                <w:szCs w:val="20"/>
              </w:rPr>
              <w:t>59</w:t>
            </w:r>
            <w:r w:rsidR="008A26F4" w:rsidRPr="000F38DF">
              <w:rPr>
                <w:rFonts w:ascii="Britannic Bold" w:hAnsi="Britannic Bold"/>
                <w:sz w:val="20"/>
                <w:szCs w:val="20"/>
              </w:rPr>
              <w:t>.1.3</w:t>
            </w:r>
          </w:p>
        </w:tc>
        <w:tc>
          <w:tcPr>
            <w:tcW w:w="8850" w:type="dxa"/>
          </w:tcPr>
          <w:p w14:paraId="67B46A03"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there are demonstrable discounts or benefits to do so; and</w:t>
            </w:r>
          </w:p>
        </w:tc>
      </w:tr>
      <w:tr w:rsidR="008A26F4" w:rsidRPr="000F38DF" w14:paraId="0EEBD864" w14:textId="77777777" w:rsidTr="00A47825">
        <w:tc>
          <w:tcPr>
            <w:tcW w:w="1356" w:type="dxa"/>
          </w:tcPr>
          <w:p w14:paraId="22A5938B" w14:textId="77777777" w:rsidR="008A26F4" w:rsidRPr="000F38DF" w:rsidRDefault="002A33C3" w:rsidP="008A26F4">
            <w:pPr>
              <w:pStyle w:val="NoSpacing"/>
              <w:spacing w:line="360" w:lineRule="auto"/>
              <w:rPr>
                <w:rFonts w:ascii="Britannic Bold" w:hAnsi="Britannic Bold"/>
                <w:sz w:val="20"/>
                <w:szCs w:val="20"/>
              </w:rPr>
            </w:pPr>
            <w:r>
              <w:rPr>
                <w:rFonts w:ascii="Britannic Bold" w:hAnsi="Britannic Bold"/>
                <w:sz w:val="20"/>
                <w:szCs w:val="20"/>
              </w:rPr>
              <w:t>59</w:t>
            </w:r>
            <w:r w:rsidR="008A26F4" w:rsidRPr="000F38DF">
              <w:rPr>
                <w:rFonts w:ascii="Britannic Bold" w:hAnsi="Britannic Bold"/>
                <w:sz w:val="20"/>
                <w:szCs w:val="20"/>
              </w:rPr>
              <w:t>.1.4</w:t>
            </w:r>
          </w:p>
        </w:tc>
        <w:tc>
          <w:tcPr>
            <w:tcW w:w="8850" w:type="dxa"/>
          </w:tcPr>
          <w:p w14:paraId="4519EED2"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that other organ of state and the provider have consented to such procurement in writing.</w:t>
            </w:r>
          </w:p>
        </w:tc>
      </w:tr>
      <w:tr w:rsidR="002A33C3" w:rsidRPr="000F38DF" w14:paraId="2004E83F" w14:textId="77777777" w:rsidTr="00A47825">
        <w:tc>
          <w:tcPr>
            <w:tcW w:w="1356" w:type="dxa"/>
          </w:tcPr>
          <w:p w14:paraId="08D92F9A" w14:textId="77777777" w:rsidR="002A33C3" w:rsidRDefault="002A33C3" w:rsidP="008A26F4">
            <w:pPr>
              <w:pStyle w:val="NoSpacing"/>
              <w:spacing w:line="360" w:lineRule="auto"/>
              <w:rPr>
                <w:rFonts w:ascii="Britannic Bold" w:hAnsi="Britannic Bold"/>
                <w:sz w:val="20"/>
                <w:szCs w:val="20"/>
              </w:rPr>
            </w:pPr>
          </w:p>
        </w:tc>
        <w:tc>
          <w:tcPr>
            <w:tcW w:w="8850" w:type="dxa"/>
          </w:tcPr>
          <w:p w14:paraId="0F03CE10" w14:textId="77777777" w:rsidR="002A33C3" w:rsidRPr="000F38DF" w:rsidRDefault="002A33C3" w:rsidP="008A26F4">
            <w:pPr>
              <w:spacing w:line="360" w:lineRule="auto"/>
              <w:contextualSpacing/>
              <w:jc w:val="both"/>
              <w:rPr>
                <w:rFonts w:ascii="Arial" w:hAnsi="Arial" w:cs="Arial"/>
                <w:sz w:val="20"/>
                <w:szCs w:val="20"/>
              </w:rPr>
            </w:pPr>
            <w:r w:rsidRPr="002A33C3">
              <w:rPr>
                <w:rFonts w:ascii="Arial" w:hAnsi="Arial" w:cs="Arial"/>
                <w:sz w:val="20"/>
                <w:szCs w:val="20"/>
              </w:rPr>
              <w:t xml:space="preserve">Circular 96 Published by National Treasury with regards to the procurement of goods and services under contracts secured by other organs of state and adopted by the Council </w:t>
            </w:r>
            <w:r>
              <w:rPr>
                <w:rFonts w:ascii="Arial" w:hAnsi="Arial" w:cs="Arial"/>
                <w:sz w:val="20"/>
                <w:szCs w:val="20"/>
              </w:rPr>
              <w:t>is to be implemented.</w:t>
            </w:r>
          </w:p>
        </w:tc>
      </w:tr>
      <w:tr w:rsidR="008A26F4" w:rsidRPr="000F38DF" w14:paraId="4D30450F" w14:textId="77777777" w:rsidTr="00A47825">
        <w:tc>
          <w:tcPr>
            <w:tcW w:w="1356" w:type="dxa"/>
          </w:tcPr>
          <w:p w14:paraId="774E87B5"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1AB92E41" w14:textId="77777777" w:rsidR="008A26F4" w:rsidRPr="000F38DF" w:rsidRDefault="008A26F4" w:rsidP="008A26F4">
            <w:pPr>
              <w:spacing w:line="360" w:lineRule="auto"/>
              <w:contextualSpacing/>
              <w:jc w:val="both"/>
              <w:rPr>
                <w:rFonts w:ascii="Arial" w:hAnsi="Arial" w:cs="Arial"/>
                <w:sz w:val="20"/>
                <w:szCs w:val="20"/>
              </w:rPr>
            </w:pPr>
          </w:p>
        </w:tc>
      </w:tr>
      <w:tr w:rsidR="008A26F4" w:rsidRPr="000F38DF" w14:paraId="69DA4827" w14:textId="77777777" w:rsidTr="00196543">
        <w:tc>
          <w:tcPr>
            <w:tcW w:w="1356" w:type="dxa"/>
          </w:tcPr>
          <w:p w14:paraId="4FD63B4C" w14:textId="77777777" w:rsidR="008A26F4" w:rsidRPr="000F38DF" w:rsidRDefault="002A33C3" w:rsidP="008A26F4">
            <w:pPr>
              <w:pStyle w:val="NoSpacing"/>
              <w:spacing w:line="360" w:lineRule="auto"/>
              <w:rPr>
                <w:rFonts w:ascii="Britannic Bold" w:hAnsi="Britannic Bold"/>
                <w:sz w:val="20"/>
                <w:szCs w:val="20"/>
              </w:rPr>
            </w:pPr>
            <w:r>
              <w:rPr>
                <w:rFonts w:ascii="Britannic Bold" w:hAnsi="Britannic Bold"/>
                <w:sz w:val="20"/>
                <w:szCs w:val="20"/>
              </w:rPr>
              <w:t>59</w:t>
            </w:r>
            <w:r w:rsidR="008A26F4" w:rsidRPr="000F38DF">
              <w:rPr>
                <w:rFonts w:ascii="Britannic Bold" w:hAnsi="Britannic Bold"/>
                <w:sz w:val="20"/>
                <w:szCs w:val="20"/>
              </w:rPr>
              <w:t>.2</w:t>
            </w:r>
          </w:p>
        </w:tc>
        <w:tc>
          <w:tcPr>
            <w:tcW w:w="8850" w:type="dxa"/>
          </w:tcPr>
          <w:p w14:paraId="68ADAD32" w14:textId="77777777" w:rsidR="008A26F4" w:rsidRPr="000F38DF" w:rsidRDefault="008A26F4" w:rsidP="008A26F4">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SALIENT REQUIREMENTS APPLICABLE TO REGULATION 32</w:t>
            </w:r>
          </w:p>
        </w:tc>
      </w:tr>
      <w:tr w:rsidR="008A26F4" w:rsidRPr="000F38DF" w14:paraId="48A8C76D" w14:textId="77777777" w:rsidTr="00196543">
        <w:tc>
          <w:tcPr>
            <w:tcW w:w="1356" w:type="dxa"/>
          </w:tcPr>
          <w:p w14:paraId="760EFD12" w14:textId="77777777" w:rsidR="008A26F4" w:rsidRPr="000F38DF" w:rsidRDefault="002A33C3" w:rsidP="008A26F4">
            <w:pPr>
              <w:pStyle w:val="NoSpacing"/>
              <w:spacing w:line="360" w:lineRule="auto"/>
              <w:rPr>
                <w:rFonts w:ascii="Britannic Bold" w:hAnsi="Britannic Bold"/>
                <w:sz w:val="20"/>
                <w:szCs w:val="20"/>
              </w:rPr>
            </w:pPr>
            <w:r>
              <w:rPr>
                <w:rFonts w:ascii="Britannic Bold" w:hAnsi="Britannic Bold"/>
                <w:sz w:val="20"/>
                <w:szCs w:val="20"/>
              </w:rPr>
              <w:t>59</w:t>
            </w:r>
            <w:r w:rsidR="008A26F4" w:rsidRPr="000F38DF">
              <w:rPr>
                <w:rFonts w:ascii="Britannic Bold" w:hAnsi="Britannic Bold"/>
                <w:sz w:val="20"/>
                <w:szCs w:val="20"/>
              </w:rPr>
              <w:t>.2.1</w:t>
            </w:r>
          </w:p>
        </w:tc>
        <w:tc>
          <w:tcPr>
            <w:tcW w:w="8850" w:type="dxa"/>
          </w:tcPr>
          <w:p w14:paraId="380F93E0"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Over and above the requirements stated in Regulation 32, there are also other salient requirements which must be considered by the participating municipality or municipal entity as well as the organ of state that is approving the procurement under its contract. These include the following:</w:t>
            </w:r>
          </w:p>
        </w:tc>
      </w:tr>
      <w:tr w:rsidR="008A26F4" w:rsidRPr="000F38DF" w14:paraId="221C317A" w14:textId="77777777" w:rsidTr="00196543">
        <w:tc>
          <w:tcPr>
            <w:tcW w:w="1356" w:type="dxa"/>
          </w:tcPr>
          <w:p w14:paraId="0DF76C47"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6801A4CD" w14:textId="77777777" w:rsidR="008A26F4" w:rsidRPr="000F38DF" w:rsidRDefault="008A26F4" w:rsidP="008A26F4">
            <w:pPr>
              <w:spacing w:line="360" w:lineRule="auto"/>
              <w:contextualSpacing/>
              <w:jc w:val="both"/>
              <w:rPr>
                <w:rFonts w:ascii="Arial" w:hAnsi="Arial" w:cs="Arial"/>
                <w:sz w:val="20"/>
                <w:szCs w:val="20"/>
              </w:rPr>
            </w:pPr>
          </w:p>
        </w:tc>
      </w:tr>
      <w:tr w:rsidR="008A26F4" w:rsidRPr="000F38DF" w14:paraId="3E032960" w14:textId="77777777" w:rsidTr="00196543">
        <w:tc>
          <w:tcPr>
            <w:tcW w:w="1356" w:type="dxa"/>
          </w:tcPr>
          <w:p w14:paraId="2EA2E977" w14:textId="77777777" w:rsidR="008A26F4" w:rsidRPr="000F38DF" w:rsidRDefault="002A33C3" w:rsidP="008A26F4">
            <w:pPr>
              <w:pStyle w:val="NoSpacing"/>
              <w:spacing w:line="360" w:lineRule="auto"/>
              <w:rPr>
                <w:rFonts w:ascii="Britannic Bold" w:hAnsi="Britannic Bold"/>
                <w:sz w:val="20"/>
                <w:szCs w:val="20"/>
              </w:rPr>
            </w:pPr>
            <w:r>
              <w:rPr>
                <w:rFonts w:ascii="Britannic Bold" w:hAnsi="Britannic Bold"/>
                <w:sz w:val="20"/>
                <w:szCs w:val="20"/>
              </w:rPr>
              <w:t>59</w:t>
            </w:r>
            <w:r w:rsidR="008A26F4" w:rsidRPr="000F38DF">
              <w:rPr>
                <w:rFonts w:ascii="Britannic Bold" w:hAnsi="Britannic Bold"/>
                <w:sz w:val="20"/>
                <w:szCs w:val="20"/>
              </w:rPr>
              <w:t>.3</w:t>
            </w:r>
          </w:p>
        </w:tc>
        <w:tc>
          <w:tcPr>
            <w:tcW w:w="8850" w:type="dxa"/>
          </w:tcPr>
          <w:p w14:paraId="3AE35365" w14:textId="77777777" w:rsidR="008A26F4" w:rsidRPr="000F38DF" w:rsidRDefault="008A26F4" w:rsidP="008A26F4">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THE CONTRACT MUST BE VALID</w:t>
            </w:r>
          </w:p>
        </w:tc>
      </w:tr>
      <w:tr w:rsidR="008A26F4" w:rsidRPr="000F38DF" w14:paraId="2A579D13" w14:textId="77777777" w:rsidTr="00196543">
        <w:tc>
          <w:tcPr>
            <w:tcW w:w="1356" w:type="dxa"/>
          </w:tcPr>
          <w:p w14:paraId="1A571FFE" w14:textId="77777777" w:rsidR="008A26F4" w:rsidRPr="000F38DF" w:rsidRDefault="002A33C3" w:rsidP="008A26F4">
            <w:pPr>
              <w:pStyle w:val="NoSpacing"/>
              <w:spacing w:line="360" w:lineRule="auto"/>
              <w:rPr>
                <w:rFonts w:ascii="Britannic Bold" w:hAnsi="Britannic Bold"/>
                <w:sz w:val="20"/>
                <w:szCs w:val="20"/>
              </w:rPr>
            </w:pPr>
            <w:r>
              <w:rPr>
                <w:rFonts w:ascii="Britannic Bold" w:hAnsi="Britannic Bold"/>
                <w:sz w:val="20"/>
                <w:szCs w:val="20"/>
              </w:rPr>
              <w:t>59</w:t>
            </w:r>
            <w:r w:rsidR="008A26F4" w:rsidRPr="000F38DF">
              <w:rPr>
                <w:rFonts w:ascii="Britannic Bold" w:hAnsi="Britannic Bold"/>
                <w:sz w:val="20"/>
                <w:szCs w:val="20"/>
              </w:rPr>
              <w:t>.3.1</w:t>
            </w:r>
          </w:p>
        </w:tc>
        <w:tc>
          <w:tcPr>
            <w:tcW w:w="8850" w:type="dxa"/>
          </w:tcPr>
          <w:p w14:paraId="1B731E21"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municipality or municipal entity will not enter a new contract with the service provider/s but will become a participant in an existing contract. The contract must therefore not have expired, or its validity modified to accommodate the procurement from the contract and must be legally sound as proven in the motivated report mentioned above. The participating municipality or municipal entity will conclude an addendum to the agreement with the service provider/s that stipulates the duration of the participation agreement, which may not exceed the end date of the original contract.</w:t>
            </w:r>
          </w:p>
        </w:tc>
      </w:tr>
      <w:tr w:rsidR="008A26F4" w:rsidRPr="000F38DF" w14:paraId="1CFA8C94" w14:textId="77777777" w:rsidTr="00196543">
        <w:tc>
          <w:tcPr>
            <w:tcW w:w="1356" w:type="dxa"/>
          </w:tcPr>
          <w:p w14:paraId="7E31A782"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51F41C9D" w14:textId="77777777" w:rsidR="008A26F4" w:rsidRPr="000F38DF" w:rsidRDefault="008A26F4" w:rsidP="008A26F4">
            <w:pPr>
              <w:spacing w:line="360" w:lineRule="auto"/>
              <w:contextualSpacing/>
              <w:jc w:val="both"/>
              <w:rPr>
                <w:rFonts w:ascii="Arial" w:hAnsi="Arial" w:cs="Arial"/>
                <w:sz w:val="20"/>
                <w:szCs w:val="20"/>
              </w:rPr>
            </w:pPr>
          </w:p>
        </w:tc>
      </w:tr>
      <w:tr w:rsidR="008A26F4" w:rsidRPr="000F38DF" w14:paraId="348FBB2A" w14:textId="77777777" w:rsidTr="00196543">
        <w:tc>
          <w:tcPr>
            <w:tcW w:w="1356" w:type="dxa"/>
          </w:tcPr>
          <w:p w14:paraId="52EFBF90" w14:textId="77777777" w:rsidR="008A26F4" w:rsidRPr="000F38DF" w:rsidRDefault="002A33C3" w:rsidP="008A26F4">
            <w:pPr>
              <w:pStyle w:val="NoSpacing"/>
              <w:spacing w:line="360" w:lineRule="auto"/>
              <w:rPr>
                <w:rFonts w:ascii="Britannic Bold" w:hAnsi="Britannic Bold"/>
                <w:sz w:val="20"/>
                <w:szCs w:val="20"/>
              </w:rPr>
            </w:pPr>
            <w:r>
              <w:rPr>
                <w:rFonts w:ascii="Britannic Bold" w:hAnsi="Britannic Bold"/>
                <w:sz w:val="20"/>
                <w:szCs w:val="20"/>
              </w:rPr>
              <w:t>59</w:t>
            </w:r>
            <w:r w:rsidR="008A26F4" w:rsidRPr="000F38DF">
              <w:rPr>
                <w:rFonts w:ascii="Britannic Bold" w:hAnsi="Britannic Bold"/>
                <w:sz w:val="20"/>
                <w:szCs w:val="20"/>
              </w:rPr>
              <w:t>.4</w:t>
            </w:r>
          </w:p>
        </w:tc>
        <w:tc>
          <w:tcPr>
            <w:tcW w:w="8850" w:type="dxa"/>
          </w:tcPr>
          <w:p w14:paraId="5294E12F" w14:textId="77777777" w:rsidR="008A26F4" w:rsidRPr="000F38DF" w:rsidRDefault="008A26F4" w:rsidP="008A26F4">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THE DURATION OR VARIATION OF THE CONTRACT</w:t>
            </w:r>
          </w:p>
        </w:tc>
      </w:tr>
      <w:tr w:rsidR="008A26F4" w:rsidRPr="000F38DF" w14:paraId="56CDC980" w14:textId="77777777" w:rsidTr="00196543">
        <w:tc>
          <w:tcPr>
            <w:tcW w:w="1356" w:type="dxa"/>
          </w:tcPr>
          <w:p w14:paraId="090C141A" w14:textId="77777777" w:rsidR="008A26F4" w:rsidRPr="000F38DF" w:rsidRDefault="002A33C3" w:rsidP="008A26F4">
            <w:pPr>
              <w:pStyle w:val="NoSpacing"/>
              <w:spacing w:line="360" w:lineRule="auto"/>
              <w:rPr>
                <w:rFonts w:ascii="Britannic Bold" w:hAnsi="Britannic Bold"/>
                <w:sz w:val="20"/>
                <w:szCs w:val="20"/>
              </w:rPr>
            </w:pPr>
            <w:r>
              <w:rPr>
                <w:rFonts w:ascii="Britannic Bold" w:hAnsi="Britannic Bold"/>
                <w:sz w:val="20"/>
                <w:szCs w:val="20"/>
              </w:rPr>
              <w:t>59</w:t>
            </w:r>
            <w:r w:rsidR="008A26F4" w:rsidRPr="000F38DF">
              <w:rPr>
                <w:rFonts w:ascii="Britannic Bold" w:hAnsi="Britannic Bold"/>
                <w:sz w:val="20"/>
                <w:szCs w:val="20"/>
              </w:rPr>
              <w:t>.4.1</w:t>
            </w:r>
          </w:p>
        </w:tc>
        <w:tc>
          <w:tcPr>
            <w:tcW w:w="8850" w:type="dxa"/>
          </w:tcPr>
          <w:p w14:paraId="2F6BD4C1"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municipality or municipal entity must confirm the duration of the contract between the service provider/s and the other organ of state and determine the remaining term of the contract. Once this has been confirmed, the municipality or municipal entity must assess whether the remaining period will be sufficient for the service provider/s to deliver on its requirements. In other words, the participating municipality or municipal entity will only be permitted to utilise the contract of the other organ of state for the balance of the remaining period of the contract.</w:t>
            </w:r>
          </w:p>
        </w:tc>
      </w:tr>
      <w:tr w:rsidR="008A26F4" w:rsidRPr="000F38DF" w14:paraId="1E4AEC27" w14:textId="77777777" w:rsidTr="00196543">
        <w:tc>
          <w:tcPr>
            <w:tcW w:w="1356" w:type="dxa"/>
          </w:tcPr>
          <w:p w14:paraId="2FB82817" w14:textId="77777777" w:rsidR="008A26F4" w:rsidRPr="000F38DF" w:rsidRDefault="002A33C3" w:rsidP="008A26F4">
            <w:pPr>
              <w:pStyle w:val="NoSpacing"/>
              <w:spacing w:line="360" w:lineRule="auto"/>
              <w:rPr>
                <w:rFonts w:ascii="Britannic Bold" w:hAnsi="Britannic Bold"/>
                <w:sz w:val="20"/>
                <w:szCs w:val="20"/>
              </w:rPr>
            </w:pPr>
            <w:r>
              <w:rPr>
                <w:rFonts w:ascii="Britannic Bold" w:hAnsi="Britannic Bold"/>
                <w:sz w:val="20"/>
                <w:szCs w:val="20"/>
              </w:rPr>
              <w:t>59</w:t>
            </w:r>
            <w:r w:rsidR="008A26F4" w:rsidRPr="000F38DF">
              <w:rPr>
                <w:rFonts w:ascii="Britannic Bold" w:hAnsi="Britannic Bold"/>
                <w:sz w:val="20"/>
                <w:szCs w:val="20"/>
              </w:rPr>
              <w:t>.4.2</w:t>
            </w:r>
          </w:p>
        </w:tc>
        <w:tc>
          <w:tcPr>
            <w:tcW w:w="8850" w:type="dxa"/>
          </w:tcPr>
          <w:p w14:paraId="46E6C61C"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contract cannot be extended or varied by the participating municipality or municipal entity. It can only be extended by the original contracting parties in line with the contractual terms agreed to in the original contract. Should the contract between the original contracting parties be terminated for any reason before the contract end date, then that termination applies to the municipality or municipal entity participating on the contract as well. The accounting officer consenting to the participation on the contract must therefore inform the participating accounting officer of any contract amendments or variations made to the contract, in writing.</w:t>
            </w:r>
          </w:p>
        </w:tc>
      </w:tr>
      <w:tr w:rsidR="008A26F4" w:rsidRPr="000F38DF" w14:paraId="53498025" w14:textId="77777777" w:rsidTr="00196543">
        <w:tc>
          <w:tcPr>
            <w:tcW w:w="1356" w:type="dxa"/>
          </w:tcPr>
          <w:p w14:paraId="3B524EB0"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5FA18A74" w14:textId="77777777" w:rsidR="008A26F4" w:rsidRPr="000F38DF" w:rsidRDefault="008A26F4" w:rsidP="008A26F4">
            <w:pPr>
              <w:spacing w:line="360" w:lineRule="auto"/>
              <w:contextualSpacing/>
              <w:jc w:val="both"/>
              <w:rPr>
                <w:rFonts w:ascii="Arial" w:hAnsi="Arial" w:cs="Arial"/>
                <w:sz w:val="20"/>
                <w:szCs w:val="20"/>
              </w:rPr>
            </w:pPr>
          </w:p>
        </w:tc>
      </w:tr>
      <w:tr w:rsidR="008A26F4" w:rsidRPr="000F38DF" w14:paraId="61D805F6" w14:textId="77777777" w:rsidTr="00196543">
        <w:tc>
          <w:tcPr>
            <w:tcW w:w="1356" w:type="dxa"/>
          </w:tcPr>
          <w:p w14:paraId="45C5FCE2" w14:textId="77777777" w:rsidR="008A26F4" w:rsidRPr="000F38DF" w:rsidRDefault="002A33C3" w:rsidP="008A26F4">
            <w:pPr>
              <w:pStyle w:val="NoSpacing"/>
              <w:spacing w:line="360" w:lineRule="auto"/>
              <w:rPr>
                <w:rFonts w:ascii="Britannic Bold" w:hAnsi="Britannic Bold"/>
                <w:sz w:val="20"/>
                <w:szCs w:val="20"/>
              </w:rPr>
            </w:pPr>
            <w:r>
              <w:rPr>
                <w:rFonts w:ascii="Britannic Bold" w:hAnsi="Britannic Bold"/>
                <w:sz w:val="20"/>
                <w:szCs w:val="20"/>
              </w:rPr>
              <w:t>59</w:t>
            </w:r>
            <w:r w:rsidR="008A26F4" w:rsidRPr="000F38DF">
              <w:rPr>
                <w:rFonts w:ascii="Britannic Bold" w:hAnsi="Britannic Bold"/>
                <w:sz w:val="20"/>
                <w:szCs w:val="20"/>
              </w:rPr>
              <w:t>.5</w:t>
            </w:r>
          </w:p>
        </w:tc>
        <w:tc>
          <w:tcPr>
            <w:tcW w:w="8850" w:type="dxa"/>
          </w:tcPr>
          <w:p w14:paraId="57834417" w14:textId="77777777" w:rsidR="008A26F4" w:rsidRPr="000F38DF" w:rsidRDefault="008A26F4" w:rsidP="008A26F4">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THE GOODS OR SERVICES MUST BE THE SAME AND THE QUANTITY MAY NOT BE INCREASED</w:t>
            </w:r>
          </w:p>
        </w:tc>
      </w:tr>
      <w:tr w:rsidR="008A26F4" w:rsidRPr="000F38DF" w14:paraId="7EB66C30" w14:textId="77777777" w:rsidTr="00196543">
        <w:tc>
          <w:tcPr>
            <w:tcW w:w="1356" w:type="dxa"/>
          </w:tcPr>
          <w:p w14:paraId="3769A5E1" w14:textId="77777777" w:rsidR="008A26F4" w:rsidRPr="000F38DF" w:rsidRDefault="002A33C3" w:rsidP="008A26F4">
            <w:pPr>
              <w:pStyle w:val="NoSpacing"/>
              <w:spacing w:line="360" w:lineRule="auto"/>
              <w:rPr>
                <w:rFonts w:ascii="Britannic Bold" w:hAnsi="Britannic Bold"/>
                <w:sz w:val="20"/>
                <w:szCs w:val="20"/>
              </w:rPr>
            </w:pPr>
            <w:r>
              <w:rPr>
                <w:rFonts w:ascii="Britannic Bold" w:hAnsi="Britannic Bold"/>
                <w:sz w:val="20"/>
                <w:szCs w:val="20"/>
              </w:rPr>
              <w:lastRenderedPageBreak/>
              <w:t>59</w:t>
            </w:r>
            <w:r w:rsidR="008A26F4" w:rsidRPr="000F38DF">
              <w:rPr>
                <w:rFonts w:ascii="Britannic Bold" w:hAnsi="Britannic Bold"/>
                <w:sz w:val="20"/>
                <w:szCs w:val="20"/>
              </w:rPr>
              <w:t>.5.1</w:t>
            </w:r>
          </w:p>
        </w:tc>
        <w:tc>
          <w:tcPr>
            <w:tcW w:w="8850" w:type="dxa"/>
          </w:tcPr>
          <w:p w14:paraId="6B0D77B6"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municipality or municipal entity must assess whether the goods or services being provided to the other organ of state are similar to the goods or services required by the municipality or municipal entity. The goods or services required by the participating municipality or municipal entity must be the same as advertised and adjudicated by the other organ of state and may not be increased from the originally contracted quantity. Therefore, the participating municipality or municipal entity will procure the required goods or services under the same scope or specification, terms and conditions as provided for in the original contract.</w:t>
            </w:r>
          </w:p>
        </w:tc>
      </w:tr>
      <w:tr w:rsidR="008A26F4" w:rsidRPr="000F38DF" w14:paraId="1F94C2C9" w14:textId="77777777" w:rsidTr="00196543">
        <w:tc>
          <w:tcPr>
            <w:tcW w:w="1356" w:type="dxa"/>
          </w:tcPr>
          <w:p w14:paraId="37615D02"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2D39DB09" w14:textId="77777777" w:rsidR="008A26F4" w:rsidRPr="000F38DF" w:rsidRDefault="008A26F4" w:rsidP="008A26F4">
            <w:pPr>
              <w:spacing w:line="360" w:lineRule="auto"/>
              <w:contextualSpacing/>
              <w:jc w:val="both"/>
              <w:rPr>
                <w:rFonts w:ascii="Arial" w:hAnsi="Arial" w:cs="Arial"/>
                <w:sz w:val="20"/>
                <w:szCs w:val="20"/>
              </w:rPr>
            </w:pPr>
          </w:p>
        </w:tc>
      </w:tr>
      <w:tr w:rsidR="008A26F4" w:rsidRPr="000F38DF" w14:paraId="167DB7FA" w14:textId="77777777" w:rsidTr="00196543">
        <w:tc>
          <w:tcPr>
            <w:tcW w:w="1356" w:type="dxa"/>
          </w:tcPr>
          <w:p w14:paraId="29015CAE" w14:textId="77777777" w:rsidR="008A26F4" w:rsidRPr="000F38DF" w:rsidRDefault="002A33C3" w:rsidP="008A26F4">
            <w:pPr>
              <w:pStyle w:val="NoSpacing"/>
              <w:spacing w:line="360" w:lineRule="auto"/>
              <w:rPr>
                <w:rFonts w:ascii="Britannic Bold" w:hAnsi="Britannic Bold"/>
                <w:sz w:val="20"/>
                <w:szCs w:val="20"/>
              </w:rPr>
            </w:pPr>
            <w:r>
              <w:rPr>
                <w:rFonts w:ascii="Britannic Bold" w:hAnsi="Britannic Bold"/>
                <w:sz w:val="20"/>
                <w:szCs w:val="20"/>
              </w:rPr>
              <w:t>59</w:t>
            </w:r>
            <w:r w:rsidR="008A26F4" w:rsidRPr="000F38DF">
              <w:rPr>
                <w:rFonts w:ascii="Britannic Bold" w:hAnsi="Britannic Bold"/>
                <w:sz w:val="20"/>
                <w:szCs w:val="20"/>
              </w:rPr>
              <w:t>.6</w:t>
            </w:r>
          </w:p>
        </w:tc>
        <w:tc>
          <w:tcPr>
            <w:tcW w:w="8850" w:type="dxa"/>
          </w:tcPr>
          <w:p w14:paraId="344D59E0" w14:textId="77777777" w:rsidR="008A26F4" w:rsidRPr="000F38DF" w:rsidRDefault="008A26F4" w:rsidP="008A26F4">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CONTRACTUAL ARRANGEMENTS</w:t>
            </w:r>
          </w:p>
        </w:tc>
      </w:tr>
      <w:tr w:rsidR="008A26F4" w:rsidRPr="000F38DF" w14:paraId="1B577E73" w14:textId="77777777" w:rsidTr="00196543">
        <w:tc>
          <w:tcPr>
            <w:tcW w:w="1356" w:type="dxa"/>
          </w:tcPr>
          <w:p w14:paraId="70079DE0" w14:textId="77777777" w:rsidR="008A26F4" w:rsidRPr="000F38DF" w:rsidRDefault="002A33C3" w:rsidP="008A26F4">
            <w:pPr>
              <w:pStyle w:val="NoSpacing"/>
              <w:spacing w:line="360" w:lineRule="auto"/>
              <w:rPr>
                <w:rFonts w:ascii="Britannic Bold" w:hAnsi="Britannic Bold"/>
                <w:sz w:val="20"/>
                <w:szCs w:val="20"/>
              </w:rPr>
            </w:pPr>
            <w:r>
              <w:rPr>
                <w:rFonts w:ascii="Britannic Bold" w:hAnsi="Britannic Bold"/>
                <w:sz w:val="20"/>
                <w:szCs w:val="20"/>
              </w:rPr>
              <w:t>59</w:t>
            </w:r>
            <w:r w:rsidR="008A26F4" w:rsidRPr="000F38DF">
              <w:rPr>
                <w:rFonts w:ascii="Britannic Bold" w:hAnsi="Britannic Bold"/>
                <w:sz w:val="20"/>
                <w:szCs w:val="20"/>
              </w:rPr>
              <w:t>.6.1</w:t>
            </w:r>
          </w:p>
        </w:tc>
        <w:tc>
          <w:tcPr>
            <w:tcW w:w="8850" w:type="dxa"/>
          </w:tcPr>
          <w:p w14:paraId="6F409315"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shared contract must have the same dispute resolution mechanism to settle contractual disputes, a combined periodic contract management performance review to appraise the shared contract, and to regularly report to the council of the participating municipality or the board of directors of the municipal entity, as may be appropriate, on the management of the contract, service level agreement and the performance of the shared contractor/s.</w:t>
            </w:r>
          </w:p>
        </w:tc>
      </w:tr>
      <w:tr w:rsidR="008A26F4" w:rsidRPr="000F38DF" w14:paraId="4982A6B8" w14:textId="77777777" w:rsidTr="00196543">
        <w:tc>
          <w:tcPr>
            <w:tcW w:w="1356" w:type="dxa"/>
          </w:tcPr>
          <w:p w14:paraId="069AB1F6" w14:textId="77777777" w:rsidR="008A26F4" w:rsidRPr="000F38DF" w:rsidRDefault="002A33C3" w:rsidP="008A26F4">
            <w:pPr>
              <w:pStyle w:val="NoSpacing"/>
              <w:spacing w:line="360" w:lineRule="auto"/>
              <w:rPr>
                <w:rFonts w:ascii="Britannic Bold" w:hAnsi="Britannic Bold"/>
                <w:sz w:val="20"/>
                <w:szCs w:val="20"/>
              </w:rPr>
            </w:pPr>
            <w:r>
              <w:rPr>
                <w:rFonts w:ascii="Britannic Bold" w:hAnsi="Britannic Bold"/>
                <w:sz w:val="20"/>
                <w:szCs w:val="20"/>
              </w:rPr>
              <w:t>59</w:t>
            </w:r>
            <w:r w:rsidR="008A26F4" w:rsidRPr="000F38DF">
              <w:rPr>
                <w:rFonts w:ascii="Britannic Bold" w:hAnsi="Britannic Bold"/>
                <w:sz w:val="20"/>
                <w:szCs w:val="20"/>
              </w:rPr>
              <w:t>.6.2</w:t>
            </w:r>
          </w:p>
        </w:tc>
        <w:tc>
          <w:tcPr>
            <w:tcW w:w="8850" w:type="dxa"/>
          </w:tcPr>
          <w:p w14:paraId="77A9D5F9"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exercising of contractual rights, obligations, or remedies in terms of the contract must be exclusively dealt with in terms of the dispute resolution mechanism as stipulated in the original contract. Each contractual party must uphold their legal obligations to the contract.</w:t>
            </w:r>
          </w:p>
        </w:tc>
      </w:tr>
      <w:tr w:rsidR="008A26F4" w:rsidRPr="000F38DF" w14:paraId="47926830" w14:textId="77777777" w:rsidTr="00196543">
        <w:tc>
          <w:tcPr>
            <w:tcW w:w="1356" w:type="dxa"/>
          </w:tcPr>
          <w:p w14:paraId="3442C506"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008D4B67" w14:textId="77777777" w:rsidR="008A26F4" w:rsidRPr="000F38DF" w:rsidRDefault="008A26F4" w:rsidP="008A26F4">
            <w:pPr>
              <w:spacing w:line="360" w:lineRule="auto"/>
              <w:contextualSpacing/>
              <w:jc w:val="both"/>
              <w:rPr>
                <w:rFonts w:ascii="Arial" w:hAnsi="Arial" w:cs="Arial"/>
                <w:sz w:val="20"/>
                <w:szCs w:val="20"/>
              </w:rPr>
            </w:pPr>
          </w:p>
        </w:tc>
      </w:tr>
      <w:tr w:rsidR="008A26F4" w:rsidRPr="000F38DF" w14:paraId="1B052A52" w14:textId="77777777" w:rsidTr="00196543">
        <w:tc>
          <w:tcPr>
            <w:tcW w:w="1356" w:type="dxa"/>
          </w:tcPr>
          <w:p w14:paraId="56B3D500" w14:textId="77777777" w:rsidR="008A26F4" w:rsidRPr="000F38DF" w:rsidRDefault="002A33C3" w:rsidP="008A26F4">
            <w:pPr>
              <w:pStyle w:val="NoSpacing"/>
              <w:spacing w:line="360" w:lineRule="auto"/>
              <w:rPr>
                <w:rFonts w:ascii="Britannic Bold" w:hAnsi="Britannic Bold"/>
                <w:sz w:val="20"/>
                <w:szCs w:val="20"/>
              </w:rPr>
            </w:pPr>
            <w:r>
              <w:rPr>
                <w:rFonts w:ascii="Britannic Bold" w:hAnsi="Britannic Bold"/>
                <w:sz w:val="20"/>
                <w:szCs w:val="20"/>
              </w:rPr>
              <w:t>59</w:t>
            </w:r>
            <w:r w:rsidR="008A26F4" w:rsidRPr="000F38DF">
              <w:rPr>
                <w:rFonts w:ascii="Britannic Bold" w:hAnsi="Britannic Bold"/>
                <w:sz w:val="20"/>
                <w:szCs w:val="20"/>
              </w:rPr>
              <w:t>.7</w:t>
            </w:r>
          </w:p>
        </w:tc>
        <w:tc>
          <w:tcPr>
            <w:tcW w:w="8850" w:type="dxa"/>
          </w:tcPr>
          <w:p w14:paraId="4BFF44F4" w14:textId="77777777" w:rsidR="008A26F4" w:rsidRPr="000F38DF" w:rsidRDefault="008A26F4" w:rsidP="008A26F4">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IMPLICATIONS FOR THE ORGAN OF STATE WHO IS THE CONTRACT OWNER IN THE PROCUREMENT OF GOODS AND SERVICES UNDER CONTRACTS SECURED BY OTHER ORGANS OF STATE</w:t>
            </w:r>
          </w:p>
        </w:tc>
      </w:tr>
      <w:tr w:rsidR="008A26F4" w:rsidRPr="000F38DF" w14:paraId="49916C0A" w14:textId="77777777" w:rsidTr="00196543">
        <w:tc>
          <w:tcPr>
            <w:tcW w:w="1356" w:type="dxa"/>
          </w:tcPr>
          <w:p w14:paraId="303551EC" w14:textId="77777777" w:rsidR="008A26F4" w:rsidRPr="000F38DF" w:rsidRDefault="002A33C3" w:rsidP="008A26F4">
            <w:pPr>
              <w:pStyle w:val="NoSpacing"/>
              <w:spacing w:line="360" w:lineRule="auto"/>
              <w:rPr>
                <w:rFonts w:ascii="Britannic Bold" w:hAnsi="Britannic Bold"/>
                <w:sz w:val="20"/>
                <w:szCs w:val="20"/>
              </w:rPr>
            </w:pPr>
            <w:r>
              <w:rPr>
                <w:rFonts w:ascii="Britannic Bold" w:hAnsi="Britannic Bold"/>
                <w:sz w:val="20"/>
                <w:szCs w:val="20"/>
              </w:rPr>
              <w:t>59</w:t>
            </w:r>
            <w:r w:rsidR="008A26F4" w:rsidRPr="000F38DF">
              <w:rPr>
                <w:rFonts w:ascii="Britannic Bold" w:hAnsi="Britannic Bold"/>
                <w:sz w:val="20"/>
                <w:szCs w:val="20"/>
              </w:rPr>
              <w:t>.7.1</w:t>
            </w:r>
          </w:p>
        </w:tc>
        <w:tc>
          <w:tcPr>
            <w:tcW w:w="8850" w:type="dxa"/>
          </w:tcPr>
          <w:p w14:paraId="0894A52D"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application of regulation 32 in a procurement process effectively means that the accounting officer of the original contracting organ of state is willing to forfeit a portion of its contract that has not already been utilised to the accounting officer who is requesting to procure under that contract. It may also mean that the accounting officer may no longer procure goods or services from that contract anymore as the balance of the contract would have been allocated to the municipality or municipal entity that is requesting to procure under that contract. The accounting officer of the original contracting organ of state undertakes such decision with the knowledge that the original contracting organ of state no longer requires the remaining portion of that contract. The accounting officer of the original contracting organ of state must notify the accounting officer of the municipality or municipal entity that is procuring under the original contract of all changes to the contract.</w:t>
            </w:r>
          </w:p>
        </w:tc>
      </w:tr>
      <w:tr w:rsidR="008A26F4" w:rsidRPr="000F38DF" w14:paraId="48CC8AA9" w14:textId="77777777" w:rsidTr="00196543">
        <w:tc>
          <w:tcPr>
            <w:tcW w:w="1356" w:type="dxa"/>
          </w:tcPr>
          <w:p w14:paraId="6AEA9A6A"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4532CC18" w14:textId="77777777" w:rsidR="008A26F4" w:rsidRPr="000F38DF" w:rsidRDefault="008A26F4" w:rsidP="008A26F4">
            <w:pPr>
              <w:spacing w:line="360" w:lineRule="auto"/>
              <w:contextualSpacing/>
              <w:jc w:val="both"/>
              <w:rPr>
                <w:rFonts w:ascii="Arial" w:hAnsi="Arial" w:cs="Arial"/>
                <w:sz w:val="20"/>
                <w:szCs w:val="20"/>
              </w:rPr>
            </w:pPr>
          </w:p>
        </w:tc>
      </w:tr>
      <w:tr w:rsidR="008A26F4" w:rsidRPr="000F38DF" w14:paraId="19E871DA" w14:textId="77777777" w:rsidTr="00196543">
        <w:tc>
          <w:tcPr>
            <w:tcW w:w="1356" w:type="dxa"/>
          </w:tcPr>
          <w:p w14:paraId="69F05C58" w14:textId="77777777" w:rsidR="008A26F4" w:rsidRPr="000F38DF" w:rsidRDefault="002A33C3" w:rsidP="008A26F4">
            <w:pPr>
              <w:pStyle w:val="NoSpacing"/>
              <w:spacing w:line="360" w:lineRule="auto"/>
              <w:rPr>
                <w:rFonts w:ascii="Britannic Bold" w:hAnsi="Britannic Bold"/>
                <w:sz w:val="20"/>
                <w:szCs w:val="20"/>
              </w:rPr>
            </w:pPr>
            <w:r>
              <w:rPr>
                <w:rFonts w:ascii="Britannic Bold" w:hAnsi="Britannic Bold"/>
                <w:sz w:val="20"/>
                <w:szCs w:val="20"/>
              </w:rPr>
              <w:t>59</w:t>
            </w:r>
            <w:r w:rsidR="008A26F4" w:rsidRPr="000F38DF">
              <w:rPr>
                <w:rFonts w:ascii="Britannic Bold" w:hAnsi="Britannic Bold"/>
                <w:sz w:val="20"/>
                <w:szCs w:val="20"/>
              </w:rPr>
              <w:t>.8</w:t>
            </w:r>
          </w:p>
        </w:tc>
        <w:tc>
          <w:tcPr>
            <w:tcW w:w="8850" w:type="dxa"/>
          </w:tcPr>
          <w:p w14:paraId="45138BD6" w14:textId="77777777" w:rsidR="008A26F4" w:rsidRPr="000F38DF" w:rsidRDefault="008A26F4" w:rsidP="008A26F4">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PANEL OF CONSULTANTS/LIST OF APPROVED SERVICE PROVIDERS AND FRAMEWORK AGREEMENTS</w:t>
            </w:r>
          </w:p>
        </w:tc>
      </w:tr>
      <w:tr w:rsidR="008A26F4" w:rsidRPr="000F38DF" w14:paraId="7FB51C2D" w14:textId="77777777" w:rsidTr="00196543">
        <w:tc>
          <w:tcPr>
            <w:tcW w:w="1356" w:type="dxa"/>
          </w:tcPr>
          <w:p w14:paraId="05647B43" w14:textId="77777777" w:rsidR="008A26F4" w:rsidRPr="000F38DF" w:rsidRDefault="00D40FD5" w:rsidP="008A26F4">
            <w:pPr>
              <w:pStyle w:val="NoSpacing"/>
              <w:spacing w:line="360" w:lineRule="auto"/>
              <w:rPr>
                <w:rFonts w:ascii="Britannic Bold" w:hAnsi="Britannic Bold"/>
                <w:sz w:val="20"/>
                <w:szCs w:val="20"/>
              </w:rPr>
            </w:pPr>
            <w:r>
              <w:rPr>
                <w:rFonts w:ascii="Britannic Bold" w:hAnsi="Britannic Bold"/>
                <w:sz w:val="20"/>
                <w:szCs w:val="20"/>
              </w:rPr>
              <w:t>59</w:t>
            </w:r>
            <w:r w:rsidR="008A26F4" w:rsidRPr="000F38DF">
              <w:rPr>
                <w:rFonts w:ascii="Britannic Bold" w:hAnsi="Britannic Bold"/>
                <w:sz w:val="20"/>
                <w:szCs w:val="20"/>
              </w:rPr>
              <w:t>.8.1</w:t>
            </w:r>
          </w:p>
        </w:tc>
        <w:tc>
          <w:tcPr>
            <w:tcW w:w="8850" w:type="dxa"/>
          </w:tcPr>
          <w:p w14:paraId="7AD95C41"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Municipalities and municipal entities must not participate on a panel secured by another organ of state as a panel of consultants or a list of service providers or a panel of approved service providers is not a contract. Municipalities or municipal entities may only participate on framework agreements arranged by organs of state, for example, State Information Technology Agency (SITA), the relevant treasury; that are empowered by legislation to arrange such on behalf of other organs of state.</w:t>
            </w:r>
          </w:p>
        </w:tc>
      </w:tr>
      <w:tr w:rsidR="008A26F4" w:rsidRPr="000F38DF" w14:paraId="36AD998A" w14:textId="77777777" w:rsidTr="00196543">
        <w:tc>
          <w:tcPr>
            <w:tcW w:w="1356" w:type="dxa"/>
          </w:tcPr>
          <w:p w14:paraId="6206E035"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3CD446D1" w14:textId="77777777" w:rsidR="008A26F4" w:rsidRPr="000F38DF" w:rsidRDefault="008A26F4" w:rsidP="008A26F4">
            <w:pPr>
              <w:spacing w:line="360" w:lineRule="auto"/>
              <w:contextualSpacing/>
              <w:jc w:val="both"/>
              <w:rPr>
                <w:rFonts w:ascii="Arial" w:hAnsi="Arial" w:cs="Arial"/>
                <w:sz w:val="20"/>
                <w:szCs w:val="20"/>
              </w:rPr>
            </w:pPr>
          </w:p>
        </w:tc>
      </w:tr>
      <w:tr w:rsidR="008A26F4" w:rsidRPr="000F38DF" w14:paraId="6A596BD1" w14:textId="77777777" w:rsidTr="00196543">
        <w:tc>
          <w:tcPr>
            <w:tcW w:w="1356" w:type="dxa"/>
          </w:tcPr>
          <w:p w14:paraId="3CE82643" w14:textId="77777777" w:rsidR="008A26F4" w:rsidRPr="000F38DF" w:rsidRDefault="00D40FD5" w:rsidP="008A26F4">
            <w:pPr>
              <w:pStyle w:val="NoSpacing"/>
              <w:spacing w:line="360" w:lineRule="auto"/>
              <w:rPr>
                <w:rFonts w:ascii="Britannic Bold" w:hAnsi="Britannic Bold"/>
                <w:sz w:val="20"/>
                <w:szCs w:val="20"/>
              </w:rPr>
            </w:pPr>
            <w:r>
              <w:rPr>
                <w:rFonts w:ascii="Britannic Bold" w:hAnsi="Britannic Bold"/>
                <w:sz w:val="20"/>
                <w:szCs w:val="20"/>
              </w:rPr>
              <w:t>60</w:t>
            </w:r>
            <w:r w:rsidR="008A26F4" w:rsidRPr="000F38DF">
              <w:rPr>
                <w:rFonts w:ascii="Britannic Bold" w:hAnsi="Britannic Bold"/>
                <w:sz w:val="20"/>
                <w:szCs w:val="20"/>
              </w:rPr>
              <w:t>.</w:t>
            </w:r>
          </w:p>
        </w:tc>
        <w:tc>
          <w:tcPr>
            <w:tcW w:w="8850" w:type="dxa"/>
          </w:tcPr>
          <w:p w14:paraId="3110BE18" w14:textId="77777777" w:rsidR="008A26F4" w:rsidRPr="000F38DF" w:rsidRDefault="008A26F4" w:rsidP="008A26F4">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PROCUREMENT OF GOODS NECESSITATING SPECIAL SAFETY ARRANGEMENTS</w:t>
            </w:r>
          </w:p>
        </w:tc>
      </w:tr>
      <w:tr w:rsidR="008A26F4" w:rsidRPr="000F38DF" w14:paraId="314C0BED" w14:textId="77777777" w:rsidTr="00196543">
        <w:tc>
          <w:tcPr>
            <w:tcW w:w="1356" w:type="dxa"/>
          </w:tcPr>
          <w:p w14:paraId="038A2D9C" w14:textId="77777777" w:rsidR="008A26F4" w:rsidRPr="000F38DF" w:rsidRDefault="00D40FD5" w:rsidP="008A26F4">
            <w:pPr>
              <w:pStyle w:val="NoSpacing"/>
              <w:spacing w:line="360" w:lineRule="auto"/>
              <w:rPr>
                <w:rFonts w:ascii="Britannic Bold" w:hAnsi="Britannic Bold"/>
                <w:sz w:val="20"/>
                <w:szCs w:val="20"/>
              </w:rPr>
            </w:pPr>
            <w:r>
              <w:rPr>
                <w:rFonts w:ascii="Britannic Bold" w:hAnsi="Britannic Bold"/>
                <w:sz w:val="20"/>
                <w:szCs w:val="20"/>
              </w:rPr>
              <w:lastRenderedPageBreak/>
              <w:t>60</w:t>
            </w:r>
            <w:r w:rsidR="008A26F4" w:rsidRPr="000F38DF">
              <w:rPr>
                <w:rFonts w:ascii="Britannic Bold" w:hAnsi="Britannic Bold"/>
                <w:sz w:val="20"/>
                <w:szCs w:val="20"/>
              </w:rPr>
              <w:t>.1</w:t>
            </w:r>
          </w:p>
        </w:tc>
        <w:tc>
          <w:tcPr>
            <w:tcW w:w="8850" w:type="dxa"/>
          </w:tcPr>
          <w:p w14:paraId="670476BD"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acquisition and storage of goods in bulk (other than water), which necessitate special safety arrangements, including gasses and fuel, should be avoided wherever possible.</w:t>
            </w:r>
          </w:p>
        </w:tc>
      </w:tr>
      <w:tr w:rsidR="008A26F4" w:rsidRPr="000F38DF" w14:paraId="1B0763F5" w14:textId="77777777" w:rsidTr="00196543">
        <w:tc>
          <w:tcPr>
            <w:tcW w:w="1356" w:type="dxa"/>
          </w:tcPr>
          <w:p w14:paraId="4D723FB7" w14:textId="77777777" w:rsidR="008A26F4" w:rsidRPr="000F38DF" w:rsidRDefault="00D40FD5" w:rsidP="008A26F4">
            <w:pPr>
              <w:pStyle w:val="NoSpacing"/>
              <w:spacing w:line="360" w:lineRule="auto"/>
              <w:rPr>
                <w:rFonts w:ascii="Britannic Bold" w:hAnsi="Britannic Bold"/>
                <w:sz w:val="20"/>
                <w:szCs w:val="20"/>
              </w:rPr>
            </w:pPr>
            <w:r>
              <w:rPr>
                <w:rFonts w:ascii="Britannic Bold" w:hAnsi="Britannic Bold"/>
                <w:sz w:val="20"/>
                <w:szCs w:val="20"/>
              </w:rPr>
              <w:t>60</w:t>
            </w:r>
            <w:r w:rsidR="008A26F4" w:rsidRPr="000F38DF">
              <w:rPr>
                <w:rFonts w:ascii="Britannic Bold" w:hAnsi="Britannic Bold"/>
                <w:sz w:val="20"/>
                <w:szCs w:val="20"/>
              </w:rPr>
              <w:t>.2</w:t>
            </w:r>
          </w:p>
        </w:tc>
        <w:tc>
          <w:tcPr>
            <w:tcW w:w="8850" w:type="dxa"/>
          </w:tcPr>
          <w:p w14:paraId="3303274C"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Where the storage of goods in bulk is justified, such justification must be based on sound reasons, including the total cost of ownership, cost advantages and environmental impact and must be approved by the accounting officer.</w:t>
            </w:r>
          </w:p>
        </w:tc>
      </w:tr>
      <w:tr w:rsidR="008A26F4" w:rsidRPr="000F38DF" w14:paraId="0D1E6D16" w14:textId="77777777" w:rsidTr="00196543">
        <w:tc>
          <w:tcPr>
            <w:tcW w:w="1356" w:type="dxa"/>
          </w:tcPr>
          <w:p w14:paraId="05925D36"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4C9F0BC3" w14:textId="77777777" w:rsidR="008E0830" w:rsidRDefault="008E0830" w:rsidP="008E2AE5">
            <w:pPr>
              <w:spacing w:line="360" w:lineRule="auto"/>
              <w:contextualSpacing/>
              <w:jc w:val="both"/>
              <w:rPr>
                <w:rFonts w:ascii="Arial" w:hAnsi="Arial" w:cs="Arial"/>
                <w:sz w:val="20"/>
                <w:szCs w:val="20"/>
              </w:rPr>
            </w:pPr>
          </w:p>
          <w:p w14:paraId="60D9269C" w14:textId="77777777" w:rsidR="008E2AE5" w:rsidRDefault="008E2AE5" w:rsidP="008E2AE5">
            <w:pPr>
              <w:spacing w:line="360" w:lineRule="auto"/>
              <w:contextualSpacing/>
              <w:jc w:val="both"/>
              <w:rPr>
                <w:rFonts w:ascii="Arial" w:hAnsi="Arial" w:cs="Arial"/>
                <w:sz w:val="20"/>
                <w:szCs w:val="20"/>
              </w:rPr>
            </w:pPr>
          </w:p>
          <w:p w14:paraId="0E990E6E" w14:textId="77777777" w:rsidR="008E2AE5" w:rsidRDefault="008E2AE5" w:rsidP="008E2AE5">
            <w:pPr>
              <w:spacing w:line="360" w:lineRule="auto"/>
              <w:contextualSpacing/>
              <w:jc w:val="both"/>
              <w:rPr>
                <w:rFonts w:ascii="Arial" w:hAnsi="Arial" w:cs="Arial"/>
                <w:sz w:val="20"/>
                <w:szCs w:val="20"/>
              </w:rPr>
            </w:pPr>
          </w:p>
          <w:p w14:paraId="2E945F72" w14:textId="23CD1B32" w:rsidR="008E2AE5" w:rsidRPr="000F38DF" w:rsidRDefault="008E2AE5" w:rsidP="008E2AE5">
            <w:pPr>
              <w:spacing w:line="360" w:lineRule="auto"/>
              <w:contextualSpacing/>
              <w:jc w:val="both"/>
              <w:rPr>
                <w:rFonts w:ascii="Arial" w:hAnsi="Arial" w:cs="Arial"/>
                <w:sz w:val="20"/>
                <w:szCs w:val="20"/>
              </w:rPr>
            </w:pPr>
          </w:p>
        </w:tc>
      </w:tr>
      <w:tr w:rsidR="008A26F4" w:rsidRPr="000F38DF" w14:paraId="3509A0E1" w14:textId="77777777" w:rsidTr="00196543">
        <w:tc>
          <w:tcPr>
            <w:tcW w:w="1356" w:type="dxa"/>
          </w:tcPr>
          <w:p w14:paraId="634BA235" w14:textId="77777777" w:rsidR="008A26F4" w:rsidRPr="000F38DF" w:rsidRDefault="00D40FD5" w:rsidP="008A26F4">
            <w:pPr>
              <w:pStyle w:val="NoSpacing"/>
              <w:spacing w:line="360" w:lineRule="auto"/>
              <w:rPr>
                <w:rFonts w:ascii="Britannic Bold" w:hAnsi="Britannic Bold"/>
                <w:sz w:val="20"/>
                <w:szCs w:val="20"/>
              </w:rPr>
            </w:pPr>
            <w:r>
              <w:rPr>
                <w:rFonts w:ascii="Britannic Bold" w:hAnsi="Britannic Bold"/>
                <w:sz w:val="20"/>
                <w:szCs w:val="20"/>
              </w:rPr>
              <w:t>61</w:t>
            </w:r>
            <w:r w:rsidR="008A26F4" w:rsidRPr="000F38DF">
              <w:rPr>
                <w:rFonts w:ascii="Britannic Bold" w:hAnsi="Britannic Bold"/>
                <w:sz w:val="20"/>
                <w:szCs w:val="20"/>
              </w:rPr>
              <w:t>.</w:t>
            </w:r>
          </w:p>
        </w:tc>
        <w:tc>
          <w:tcPr>
            <w:tcW w:w="8850" w:type="dxa"/>
          </w:tcPr>
          <w:p w14:paraId="679AB473" w14:textId="77777777" w:rsidR="008A26F4" w:rsidRPr="000F38DF" w:rsidRDefault="008A26F4" w:rsidP="008A26F4">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PUBLIC-PRIVATE PARTNERSHIPS</w:t>
            </w:r>
          </w:p>
        </w:tc>
      </w:tr>
      <w:tr w:rsidR="008A26F4" w:rsidRPr="000F38DF" w14:paraId="2BCE35F0" w14:textId="77777777" w:rsidTr="00196543">
        <w:tc>
          <w:tcPr>
            <w:tcW w:w="1356" w:type="dxa"/>
          </w:tcPr>
          <w:p w14:paraId="4D6DB04E" w14:textId="77777777" w:rsidR="008A26F4" w:rsidRPr="000F38DF" w:rsidRDefault="00D40FD5" w:rsidP="008A26F4">
            <w:pPr>
              <w:pStyle w:val="NoSpacing"/>
              <w:spacing w:line="360" w:lineRule="auto"/>
              <w:rPr>
                <w:rFonts w:ascii="Britannic Bold" w:hAnsi="Britannic Bold"/>
                <w:sz w:val="20"/>
                <w:szCs w:val="20"/>
              </w:rPr>
            </w:pPr>
            <w:r>
              <w:rPr>
                <w:rFonts w:ascii="Britannic Bold" w:hAnsi="Britannic Bold"/>
                <w:sz w:val="20"/>
                <w:szCs w:val="20"/>
              </w:rPr>
              <w:t>61</w:t>
            </w:r>
            <w:r w:rsidR="008A26F4" w:rsidRPr="000F38DF">
              <w:rPr>
                <w:rFonts w:ascii="Britannic Bold" w:hAnsi="Britannic Bold"/>
                <w:sz w:val="20"/>
                <w:szCs w:val="20"/>
              </w:rPr>
              <w:t>.1</w:t>
            </w:r>
          </w:p>
        </w:tc>
        <w:tc>
          <w:tcPr>
            <w:tcW w:w="8850" w:type="dxa"/>
          </w:tcPr>
          <w:p w14:paraId="04116EA4"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Part 2 of Chapter 11 of the MFMA applies to the procurement of public-private partnership agreements. Section 33 of the MFMA also applies if the agreement will have multi-year budgetary implications for the Municipality within the meaning of that section.</w:t>
            </w:r>
          </w:p>
        </w:tc>
      </w:tr>
      <w:tr w:rsidR="008A26F4" w:rsidRPr="000F38DF" w14:paraId="121F999D" w14:textId="77777777" w:rsidTr="00196543">
        <w:tc>
          <w:tcPr>
            <w:tcW w:w="1356" w:type="dxa"/>
          </w:tcPr>
          <w:p w14:paraId="20F8000C"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65268740" w14:textId="77777777" w:rsidR="008A26F4" w:rsidRPr="000F38DF" w:rsidRDefault="008A26F4" w:rsidP="008A26F4">
            <w:pPr>
              <w:spacing w:line="360" w:lineRule="auto"/>
              <w:contextualSpacing/>
              <w:jc w:val="both"/>
              <w:rPr>
                <w:rFonts w:ascii="Arial" w:hAnsi="Arial" w:cs="Arial"/>
                <w:sz w:val="20"/>
                <w:szCs w:val="20"/>
              </w:rPr>
            </w:pPr>
          </w:p>
        </w:tc>
      </w:tr>
      <w:tr w:rsidR="008A26F4" w:rsidRPr="000F38DF" w14:paraId="38250FF1" w14:textId="77777777" w:rsidTr="00196543">
        <w:tc>
          <w:tcPr>
            <w:tcW w:w="1356" w:type="dxa"/>
          </w:tcPr>
          <w:p w14:paraId="6154DD12" w14:textId="77777777" w:rsidR="008A26F4" w:rsidRPr="000F38DF" w:rsidRDefault="00D40FD5" w:rsidP="008A26F4">
            <w:pPr>
              <w:pStyle w:val="NoSpacing"/>
              <w:spacing w:line="360" w:lineRule="auto"/>
              <w:rPr>
                <w:rFonts w:ascii="Britannic Bold" w:hAnsi="Britannic Bold"/>
                <w:sz w:val="20"/>
                <w:szCs w:val="20"/>
              </w:rPr>
            </w:pPr>
            <w:r>
              <w:rPr>
                <w:rFonts w:ascii="Britannic Bold" w:hAnsi="Britannic Bold"/>
                <w:sz w:val="20"/>
                <w:szCs w:val="20"/>
              </w:rPr>
              <w:t>62.</w:t>
            </w:r>
          </w:p>
        </w:tc>
        <w:tc>
          <w:tcPr>
            <w:tcW w:w="8850" w:type="dxa"/>
          </w:tcPr>
          <w:p w14:paraId="0FB1EEDB" w14:textId="77777777" w:rsidR="008A26F4" w:rsidRPr="000F38DF" w:rsidRDefault="008A26F4" w:rsidP="008A26F4">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PUBLICATIONS IN THE MEDIA</w:t>
            </w:r>
          </w:p>
        </w:tc>
      </w:tr>
      <w:tr w:rsidR="008A26F4" w:rsidRPr="000F38DF" w14:paraId="3F9B9359" w14:textId="77777777" w:rsidTr="00196543">
        <w:tc>
          <w:tcPr>
            <w:tcW w:w="1356" w:type="dxa"/>
          </w:tcPr>
          <w:p w14:paraId="00E155DD" w14:textId="77777777" w:rsidR="008A26F4" w:rsidRPr="000F38DF" w:rsidRDefault="00D40FD5" w:rsidP="008A26F4">
            <w:pPr>
              <w:pStyle w:val="NoSpacing"/>
              <w:spacing w:line="360" w:lineRule="auto"/>
              <w:rPr>
                <w:rFonts w:ascii="Britannic Bold" w:hAnsi="Britannic Bold"/>
                <w:sz w:val="20"/>
                <w:szCs w:val="20"/>
              </w:rPr>
            </w:pPr>
            <w:r>
              <w:rPr>
                <w:rFonts w:ascii="Britannic Bold" w:hAnsi="Britannic Bold"/>
                <w:sz w:val="20"/>
                <w:szCs w:val="20"/>
              </w:rPr>
              <w:t>62.</w:t>
            </w:r>
            <w:r w:rsidR="008A26F4" w:rsidRPr="000F38DF">
              <w:rPr>
                <w:rFonts w:ascii="Britannic Bold" w:hAnsi="Britannic Bold"/>
                <w:sz w:val="20"/>
                <w:szCs w:val="20"/>
              </w:rPr>
              <w:t>1</w:t>
            </w:r>
          </w:p>
        </w:tc>
        <w:tc>
          <w:tcPr>
            <w:tcW w:w="8850" w:type="dxa"/>
          </w:tcPr>
          <w:p w14:paraId="5FA7B36F"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In respect of any contract relating to the publication of official and legal notices and advertisements in the media by or on behalf of the Municipality, there is no requirement for a competitive bidding process to be followed.</w:t>
            </w:r>
          </w:p>
        </w:tc>
      </w:tr>
      <w:tr w:rsidR="008A26F4" w:rsidRPr="000F38DF" w14:paraId="56C6907D" w14:textId="77777777" w:rsidTr="00196543">
        <w:tc>
          <w:tcPr>
            <w:tcW w:w="1356" w:type="dxa"/>
          </w:tcPr>
          <w:p w14:paraId="4E70A375"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523BAF72" w14:textId="77777777" w:rsidR="008A26F4" w:rsidRPr="000F38DF" w:rsidRDefault="008A26F4" w:rsidP="008A26F4">
            <w:pPr>
              <w:spacing w:line="360" w:lineRule="auto"/>
              <w:contextualSpacing/>
              <w:jc w:val="both"/>
              <w:rPr>
                <w:rFonts w:ascii="Arial" w:hAnsi="Arial" w:cs="Arial"/>
                <w:sz w:val="20"/>
                <w:szCs w:val="20"/>
              </w:rPr>
            </w:pPr>
          </w:p>
        </w:tc>
      </w:tr>
      <w:tr w:rsidR="008A26F4" w:rsidRPr="000F38DF" w14:paraId="78071564" w14:textId="77777777" w:rsidTr="00196543">
        <w:tc>
          <w:tcPr>
            <w:tcW w:w="1356" w:type="dxa"/>
          </w:tcPr>
          <w:p w14:paraId="1AA1F0B7" w14:textId="77777777" w:rsidR="008A26F4" w:rsidRPr="000F38DF" w:rsidRDefault="00D40FD5" w:rsidP="008A26F4">
            <w:pPr>
              <w:pStyle w:val="NoSpacing"/>
              <w:spacing w:line="360" w:lineRule="auto"/>
              <w:rPr>
                <w:rFonts w:ascii="Britannic Bold" w:hAnsi="Britannic Bold"/>
                <w:sz w:val="20"/>
                <w:szCs w:val="20"/>
              </w:rPr>
            </w:pPr>
            <w:r>
              <w:rPr>
                <w:rFonts w:ascii="Britannic Bold" w:hAnsi="Britannic Bold"/>
                <w:sz w:val="20"/>
                <w:szCs w:val="20"/>
              </w:rPr>
              <w:t>63</w:t>
            </w:r>
            <w:r w:rsidR="008A26F4" w:rsidRPr="000F38DF">
              <w:rPr>
                <w:rFonts w:ascii="Britannic Bold" w:hAnsi="Britannic Bold"/>
                <w:sz w:val="20"/>
                <w:szCs w:val="20"/>
              </w:rPr>
              <w:t>.</w:t>
            </w:r>
          </w:p>
        </w:tc>
        <w:tc>
          <w:tcPr>
            <w:tcW w:w="8850" w:type="dxa"/>
          </w:tcPr>
          <w:p w14:paraId="519C6622" w14:textId="77777777" w:rsidR="008A26F4" w:rsidRPr="000F38DF" w:rsidRDefault="008A26F4" w:rsidP="008A26F4">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COMMUNITY BASED VENDORS</w:t>
            </w:r>
          </w:p>
        </w:tc>
      </w:tr>
      <w:tr w:rsidR="008A26F4" w:rsidRPr="000F38DF" w14:paraId="40390DD0" w14:textId="77777777" w:rsidTr="00196543">
        <w:tc>
          <w:tcPr>
            <w:tcW w:w="1356" w:type="dxa"/>
          </w:tcPr>
          <w:p w14:paraId="42CCA4E0"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3FDDEF7B"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 xml:space="preserve">The Head of  Supply  Chain  Management  may  request  quotations  directly from  Community  Based Vendors in a specific area or from a specific community for the procurement of goods and services for amounts less than </w:t>
            </w:r>
            <w:r w:rsidRPr="000F38DF">
              <w:rPr>
                <w:rFonts w:ascii="Arial" w:hAnsi="Arial" w:cs="Arial"/>
                <w:b/>
                <w:bCs/>
                <w:sz w:val="20"/>
                <w:szCs w:val="20"/>
              </w:rPr>
              <w:t>R30 000.00 [Thirty Thousand Rand]</w:t>
            </w:r>
            <w:r w:rsidRPr="000F38DF">
              <w:rPr>
                <w:rFonts w:ascii="Arial" w:hAnsi="Arial" w:cs="Arial"/>
                <w:sz w:val="20"/>
                <w:szCs w:val="20"/>
              </w:rPr>
              <w:t xml:space="preserve"> (including construction works). </w:t>
            </w:r>
          </w:p>
        </w:tc>
      </w:tr>
      <w:tr w:rsidR="008A26F4" w:rsidRPr="000F38DF" w14:paraId="50B0201C" w14:textId="77777777" w:rsidTr="00196543">
        <w:tc>
          <w:tcPr>
            <w:tcW w:w="1356" w:type="dxa"/>
          </w:tcPr>
          <w:p w14:paraId="67D3AD04"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3EA16518" w14:textId="77777777" w:rsidR="008A26F4" w:rsidRPr="000F38DF" w:rsidRDefault="008A26F4" w:rsidP="008A26F4">
            <w:pPr>
              <w:spacing w:line="360" w:lineRule="auto"/>
              <w:contextualSpacing/>
              <w:jc w:val="both"/>
              <w:rPr>
                <w:rFonts w:ascii="Arial" w:hAnsi="Arial" w:cs="Arial"/>
                <w:sz w:val="20"/>
                <w:szCs w:val="20"/>
              </w:rPr>
            </w:pPr>
          </w:p>
        </w:tc>
      </w:tr>
      <w:tr w:rsidR="008A26F4" w:rsidRPr="000F38DF" w14:paraId="708C3C10" w14:textId="77777777" w:rsidTr="00196543">
        <w:tc>
          <w:tcPr>
            <w:tcW w:w="1356" w:type="dxa"/>
          </w:tcPr>
          <w:p w14:paraId="0FCCBC93" w14:textId="77777777" w:rsidR="008A26F4" w:rsidRPr="000F38DF" w:rsidRDefault="00D40FD5" w:rsidP="008A26F4">
            <w:pPr>
              <w:pStyle w:val="NoSpacing"/>
              <w:spacing w:line="360" w:lineRule="auto"/>
              <w:rPr>
                <w:rFonts w:ascii="Britannic Bold" w:hAnsi="Britannic Bold"/>
                <w:sz w:val="20"/>
                <w:szCs w:val="20"/>
              </w:rPr>
            </w:pPr>
            <w:r>
              <w:rPr>
                <w:rFonts w:ascii="Britannic Bold" w:hAnsi="Britannic Bold"/>
                <w:sz w:val="20"/>
                <w:szCs w:val="20"/>
              </w:rPr>
              <w:t>64</w:t>
            </w:r>
            <w:r w:rsidR="008A26F4" w:rsidRPr="000F38DF">
              <w:rPr>
                <w:rFonts w:ascii="Britannic Bold" w:hAnsi="Britannic Bold"/>
                <w:sz w:val="20"/>
                <w:szCs w:val="20"/>
              </w:rPr>
              <w:t>.</w:t>
            </w:r>
          </w:p>
        </w:tc>
        <w:tc>
          <w:tcPr>
            <w:tcW w:w="8850" w:type="dxa"/>
          </w:tcPr>
          <w:p w14:paraId="3C6B042E" w14:textId="77777777" w:rsidR="008A26F4" w:rsidRPr="000F38DF" w:rsidRDefault="008A26F4" w:rsidP="008A26F4">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RANGE OF PROCUREMENT PROCESSES</w:t>
            </w:r>
          </w:p>
        </w:tc>
      </w:tr>
      <w:tr w:rsidR="008A26F4" w:rsidRPr="000F38DF" w14:paraId="797E09F9" w14:textId="77777777" w:rsidTr="00196543">
        <w:tc>
          <w:tcPr>
            <w:tcW w:w="1356" w:type="dxa"/>
          </w:tcPr>
          <w:p w14:paraId="4EE92C78"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625BDEC5"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Goods and services, including construction works and consultant services shall be procured through the range of procurement processes set out below: -</w:t>
            </w:r>
          </w:p>
        </w:tc>
      </w:tr>
      <w:tr w:rsidR="008A26F4" w:rsidRPr="000F38DF" w14:paraId="47C692F2" w14:textId="77777777" w:rsidTr="00196543">
        <w:tc>
          <w:tcPr>
            <w:tcW w:w="1356" w:type="dxa"/>
          </w:tcPr>
          <w:p w14:paraId="73519090"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1B23CEF0" w14:textId="77777777" w:rsidR="008A26F4" w:rsidRPr="000F38DF" w:rsidRDefault="008A26F4" w:rsidP="008A26F4">
            <w:pPr>
              <w:spacing w:line="360" w:lineRule="auto"/>
              <w:contextualSpacing/>
              <w:jc w:val="both"/>
              <w:rPr>
                <w:rFonts w:ascii="Arial" w:hAnsi="Arial" w:cs="Arial"/>
                <w:sz w:val="20"/>
                <w:szCs w:val="20"/>
              </w:rPr>
            </w:pPr>
          </w:p>
        </w:tc>
      </w:tr>
      <w:tr w:rsidR="008A26F4" w:rsidRPr="000F38DF" w14:paraId="7A6D0064" w14:textId="77777777" w:rsidTr="00196543">
        <w:tc>
          <w:tcPr>
            <w:tcW w:w="1356" w:type="dxa"/>
          </w:tcPr>
          <w:p w14:paraId="28002BE0" w14:textId="77777777" w:rsidR="008A26F4" w:rsidRPr="000F38DF" w:rsidRDefault="00D40FD5" w:rsidP="008A26F4">
            <w:pPr>
              <w:pStyle w:val="NoSpacing"/>
              <w:spacing w:line="360" w:lineRule="auto"/>
              <w:rPr>
                <w:rFonts w:ascii="Britannic Bold" w:hAnsi="Britannic Bold"/>
                <w:sz w:val="20"/>
                <w:szCs w:val="20"/>
              </w:rPr>
            </w:pPr>
            <w:r>
              <w:rPr>
                <w:rFonts w:ascii="Britannic Bold" w:hAnsi="Britannic Bold"/>
                <w:sz w:val="20"/>
                <w:szCs w:val="20"/>
              </w:rPr>
              <w:t>64</w:t>
            </w:r>
            <w:r w:rsidR="008A26F4" w:rsidRPr="000F38DF">
              <w:rPr>
                <w:rFonts w:ascii="Britannic Bold" w:hAnsi="Britannic Bold"/>
                <w:sz w:val="20"/>
                <w:szCs w:val="20"/>
              </w:rPr>
              <w:t>.1</w:t>
            </w:r>
          </w:p>
        </w:tc>
        <w:tc>
          <w:tcPr>
            <w:tcW w:w="8850" w:type="dxa"/>
          </w:tcPr>
          <w:p w14:paraId="29A001AD" w14:textId="77777777" w:rsidR="008A26F4" w:rsidRPr="000F38DF" w:rsidRDefault="008A26F4" w:rsidP="008A26F4">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PROUDLY SA CAMPAIGN</w:t>
            </w:r>
          </w:p>
        </w:tc>
      </w:tr>
      <w:tr w:rsidR="008A26F4" w:rsidRPr="000F38DF" w14:paraId="16DBBE68" w14:textId="77777777" w:rsidTr="00196543">
        <w:tc>
          <w:tcPr>
            <w:tcW w:w="1356" w:type="dxa"/>
          </w:tcPr>
          <w:p w14:paraId="42B50586" w14:textId="77777777" w:rsidR="008A26F4" w:rsidRPr="000F38DF" w:rsidRDefault="00D40FD5" w:rsidP="008A26F4">
            <w:pPr>
              <w:pStyle w:val="NoSpacing"/>
              <w:spacing w:line="360" w:lineRule="auto"/>
              <w:rPr>
                <w:rFonts w:ascii="Britannic Bold" w:hAnsi="Britannic Bold"/>
                <w:sz w:val="20"/>
                <w:szCs w:val="20"/>
              </w:rPr>
            </w:pPr>
            <w:r>
              <w:rPr>
                <w:rFonts w:ascii="Britannic Bold" w:hAnsi="Britannic Bold"/>
                <w:sz w:val="20"/>
                <w:szCs w:val="20"/>
              </w:rPr>
              <w:t>64</w:t>
            </w:r>
            <w:r w:rsidR="008A26F4" w:rsidRPr="000F38DF">
              <w:rPr>
                <w:rFonts w:ascii="Britannic Bold" w:hAnsi="Britannic Bold"/>
                <w:sz w:val="20"/>
                <w:szCs w:val="20"/>
              </w:rPr>
              <w:t>.1.1</w:t>
            </w:r>
          </w:p>
        </w:tc>
        <w:tc>
          <w:tcPr>
            <w:tcW w:w="8850" w:type="dxa"/>
          </w:tcPr>
          <w:p w14:paraId="35A1AFA3"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Proudly SA Campaign is supported to the extent that, all things being equal, preference is given to procuring local goods and services from:</w:t>
            </w:r>
          </w:p>
        </w:tc>
      </w:tr>
      <w:tr w:rsidR="008A26F4" w:rsidRPr="000F38DF" w14:paraId="2B5DD30E" w14:textId="77777777" w:rsidTr="00196543">
        <w:tc>
          <w:tcPr>
            <w:tcW w:w="1356" w:type="dxa"/>
          </w:tcPr>
          <w:p w14:paraId="07246C7C"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i.</w:t>
            </w:r>
          </w:p>
        </w:tc>
        <w:tc>
          <w:tcPr>
            <w:tcW w:w="8850" w:type="dxa"/>
          </w:tcPr>
          <w:p w14:paraId="1B627637"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Firstly – suppliers and businesses within the municipality or district;</w:t>
            </w:r>
          </w:p>
        </w:tc>
      </w:tr>
      <w:tr w:rsidR="008A26F4" w:rsidRPr="000F38DF" w14:paraId="10D3BA9F" w14:textId="77777777" w:rsidTr="00196543">
        <w:tc>
          <w:tcPr>
            <w:tcW w:w="1356" w:type="dxa"/>
          </w:tcPr>
          <w:p w14:paraId="497686F8"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ii.</w:t>
            </w:r>
          </w:p>
        </w:tc>
        <w:tc>
          <w:tcPr>
            <w:tcW w:w="8850" w:type="dxa"/>
          </w:tcPr>
          <w:p w14:paraId="6324AB7D"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Secondly – suppliers and businesses within Mpumalanga;</w:t>
            </w:r>
          </w:p>
        </w:tc>
      </w:tr>
      <w:tr w:rsidR="008A26F4" w:rsidRPr="000F38DF" w14:paraId="38386216" w14:textId="77777777" w:rsidTr="00196543">
        <w:tc>
          <w:tcPr>
            <w:tcW w:w="1356" w:type="dxa"/>
          </w:tcPr>
          <w:p w14:paraId="25AB21EE"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iii.</w:t>
            </w:r>
          </w:p>
        </w:tc>
        <w:tc>
          <w:tcPr>
            <w:tcW w:w="8850" w:type="dxa"/>
          </w:tcPr>
          <w:p w14:paraId="31417BD5"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Thirdly – suppliers and businesses within the Republic of South Africa.</w:t>
            </w:r>
          </w:p>
        </w:tc>
      </w:tr>
      <w:tr w:rsidR="008A26F4" w:rsidRPr="000F38DF" w14:paraId="56176FA0" w14:textId="77777777" w:rsidTr="00196543">
        <w:tc>
          <w:tcPr>
            <w:tcW w:w="1356" w:type="dxa"/>
          </w:tcPr>
          <w:p w14:paraId="6617B94F" w14:textId="77777777" w:rsidR="008A26F4" w:rsidRPr="000F38DF" w:rsidRDefault="00D40FD5" w:rsidP="008A26F4">
            <w:pPr>
              <w:pStyle w:val="NoSpacing"/>
              <w:spacing w:line="360" w:lineRule="auto"/>
              <w:rPr>
                <w:rFonts w:ascii="Britannic Bold" w:hAnsi="Britannic Bold"/>
                <w:sz w:val="20"/>
                <w:szCs w:val="20"/>
              </w:rPr>
            </w:pPr>
            <w:r>
              <w:rPr>
                <w:rFonts w:ascii="Britannic Bold" w:hAnsi="Britannic Bold"/>
                <w:sz w:val="20"/>
                <w:szCs w:val="20"/>
              </w:rPr>
              <w:t>64</w:t>
            </w:r>
            <w:r w:rsidR="008A26F4" w:rsidRPr="000F38DF">
              <w:rPr>
                <w:rFonts w:ascii="Britannic Bold" w:hAnsi="Britannic Bold"/>
                <w:sz w:val="20"/>
                <w:szCs w:val="20"/>
              </w:rPr>
              <w:t>.1.2</w:t>
            </w:r>
          </w:p>
        </w:tc>
        <w:tc>
          <w:tcPr>
            <w:tcW w:w="8850" w:type="dxa"/>
          </w:tcPr>
          <w:p w14:paraId="372D0B4E" w14:textId="50631CA6" w:rsidR="008A26F4" w:rsidRPr="000F38DF" w:rsidRDefault="008A26F4" w:rsidP="00A4776C">
            <w:pPr>
              <w:spacing w:line="360" w:lineRule="auto"/>
              <w:contextualSpacing/>
              <w:jc w:val="both"/>
              <w:rPr>
                <w:rFonts w:ascii="Arial" w:hAnsi="Arial" w:cs="Arial"/>
                <w:sz w:val="20"/>
                <w:szCs w:val="20"/>
              </w:rPr>
            </w:pPr>
            <w:r w:rsidRPr="000F38DF">
              <w:rPr>
                <w:rFonts w:ascii="Arial" w:hAnsi="Arial" w:cs="Arial"/>
                <w:sz w:val="20"/>
                <w:szCs w:val="20"/>
              </w:rPr>
              <w:t>The princi</w:t>
            </w:r>
            <w:r w:rsidR="00D40FD5">
              <w:rPr>
                <w:rFonts w:ascii="Arial" w:hAnsi="Arial" w:cs="Arial"/>
                <w:sz w:val="20"/>
                <w:szCs w:val="20"/>
              </w:rPr>
              <w:t>ples set out in sub-paragraph 64</w:t>
            </w:r>
            <w:r w:rsidR="00C22799">
              <w:rPr>
                <w:rFonts w:ascii="Arial" w:hAnsi="Arial" w:cs="Arial"/>
                <w:sz w:val="20"/>
                <w:szCs w:val="20"/>
              </w:rPr>
              <w:t xml:space="preserve">.1.1. </w:t>
            </w:r>
            <w:r w:rsidRPr="000F38DF">
              <w:rPr>
                <w:rFonts w:ascii="Arial" w:hAnsi="Arial" w:cs="Arial"/>
                <w:sz w:val="20"/>
                <w:szCs w:val="20"/>
              </w:rPr>
              <w:t xml:space="preserve">must be reflected in the </w:t>
            </w:r>
            <w:r w:rsidR="00A4776C" w:rsidRPr="00986B61">
              <w:rPr>
                <w:rFonts w:ascii="Arial" w:hAnsi="Arial" w:cs="Arial"/>
                <w:sz w:val="20"/>
                <w:szCs w:val="20"/>
              </w:rPr>
              <w:t>specific goals points.</w:t>
            </w:r>
          </w:p>
        </w:tc>
      </w:tr>
      <w:tr w:rsidR="008A26F4" w:rsidRPr="000F38DF" w14:paraId="2F3E3C56" w14:textId="77777777" w:rsidTr="00196543">
        <w:tc>
          <w:tcPr>
            <w:tcW w:w="1356" w:type="dxa"/>
          </w:tcPr>
          <w:p w14:paraId="5C22211E"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245D6D7E" w14:textId="77777777" w:rsidR="008A26F4" w:rsidRPr="000F38DF" w:rsidRDefault="008A26F4" w:rsidP="008A26F4">
            <w:pPr>
              <w:spacing w:line="360" w:lineRule="auto"/>
              <w:contextualSpacing/>
              <w:jc w:val="both"/>
              <w:rPr>
                <w:rFonts w:ascii="Arial" w:hAnsi="Arial" w:cs="Arial"/>
                <w:sz w:val="20"/>
                <w:szCs w:val="20"/>
              </w:rPr>
            </w:pPr>
          </w:p>
        </w:tc>
      </w:tr>
      <w:tr w:rsidR="008A26F4" w:rsidRPr="000F38DF" w14:paraId="615108F8" w14:textId="77777777" w:rsidTr="00196543">
        <w:tc>
          <w:tcPr>
            <w:tcW w:w="1356" w:type="dxa"/>
          </w:tcPr>
          <w:p w14:paraId="019D869D" w14:textId="77777777" w:rsidR="008A26F4" w:rsidRPr="000F38DF" w:rsidRDefault="00D40FD5" w:rsidP="008A26F4">
            <w:pPr>
              <w:pStyle w:val="NoSpacing"/>
              <w:spacing w:line="360" w:lineRule="auto"/>
              <w:rPr>
                <w:rFonts w:ascii="Britannic Bold" w:hAnsi="Britannic Bold"/>
                <w:sz w:val="20"/>
                <w:szCs w:val="20"/>
              </w:rPr>
            </w:pPr>
            <w:r>
              <w:rPr>
                <w:rFonts w:ascii="Britannic Bold" w:hAnsi="Britannic Bold"/>
                <w:sz w:val="20"/>
                <w:szCs w:val="20"/>
              </w:rPr>
              <w:t>64</w:t>
            </w:r>
            <w:r w:rsidR="008A26F4" w:rsidRPr="000F38DF">
              <w:rPr>
                <w:rFonts w:ascii="Britannic Bold" w:hAnsi="Britannic Bold"/>
                <w:sz w:val="20"/>
                <w:szCs w:val="20"/>
              </w:rPr>
              <w:t>.2</w:t>
            </w:r>
          </w:p>
        </w:tc>
        <w:tc>
          <w:tcPr>
            <w:tcW w:w="8850" w:type="dxa"/>
          </w:tcPr>
          <w:p w14:paraId="1341E092" w14:textId="77777777" w:rsidR="008A26F4" w:rsidRPr="000F38DF" w:rsidRDefault="008A26F4" w:rsidP="008A26F4">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APPOINTMENT OF CONSULTANTS</w:t>
            </w:r>
          </w:p>
        </w:tc>
      </w:tr>
      <w:tr w:rsidR="008A26F4" w:rsidRPr="000F38DF" w14:paraId="583097D6" w14:textId="77777777" w:rsidTr="00196543">
        <w:tc>
          <w:tcPr>
            <w:tcW w:w="1356" w:type="dxa"/>
          </w:tcPr>
          <w:p w14:paraId="7CD205D1" w14:textId="77777777" w:rsidR="008A26F4" w:rsidRPr="000F38DF" w:rsidRDefault="00D40FD5" w:rsidP="008A26F4">
            <w:pPr>
              <w:pStyle w:val="NoSpacing"/>
              <w:spacing w:line="360" w:lineRule="auto"/>
              <w:rPr>
                <w:rFonts w:ascii="Britannic Bold" w:hAnsi="Britannic Bold"/>
                <w:sz w:val="20"/>
                <w:szCs w:val="20"/>
              </w:rPr>
            </w:pPr>
            <w:r>
              <w:rPr>
                <w:rFonts w:ascii="Britannic Bold" w:hAnsi="Britannic Bold"/>
                <w:sz w:val="20"/>
                <w:szCs w:val="20"/>
              </w:rPr>
              <w:t>64</w:t>
            </w:r>
            <w:r w:rsidR="008A26F4" w:rsidRPr="000F38DF">
              <w:rPr>
                <w:rFonts w:ascii="Britannic Bold" w:hAnsi="Britannic Bold"/>
                <w:sz w:val="20"/>
                <w:szCs w:val="20"/>
              </w:rPr>
              <w:t>.2.1</w:t>
            </w:r>
          </w:p>
        </w:tc>
        <w:tc>
          <w:tcPr>
            <w:tcW w:w="8850" w:type="dxa"/>
          </w:tcPr>
          <w:p w14:paraId="203624DB"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When evaluating bids for the rendering of consultancy services to the Council, functionality shall be considered before price.</w:t>
            </w:r>
          </w:p>
        </w:tc>
      </w:tr>
      <w:tr w:rsidR="008A26F4" w:rsidRPr="000F38DF" w14:paraId="60553D88" w14:textId="77777777" w:rsidTr="00196543">
        <w:tc>
          <w:tcPr>
            <w:tcW w:w="1356" w:type="dxa"/>
          </w:tcPr>
          <w:p w14:paraId="5B3DC202" w14:textId="77777777" w:rsidR="008A26F4" w:rsidRPr="000F38DF" w:rsidRDefault="00D40FD5" w:rsidP="008A26F4">
            <w:pPr>
              <w:pStyle w:val="NoSpacing"/>
              <w:spacing w:line="360" w:lineRule="auto"/>
              <w:rPr>
                <w:rFonts w:ascii="Britannic Bold" w:hAnsi="Britannic Bold"/>
                <w:sz w:val="20"/>
                <w:szCs w:val="20"/>
              </w:rPr>
            </w:pPr>
            <w:r>
              <w:rPr>
                <w:rFonts w:ascii="Britannic Bold" w:hAnsi="Britannic Bold"/>
                <w:sz w:val="20"/>
                <w:szCs w:val="20"/>
              </w:rPr>
              <w:lastRenderedPageBreak/>
              <w:t>64</w:t>
            </w:r>
            <w:r w:rsidR="008A26F4" w:rsidRPr="000F38DF">
              <w:rPr>
                <w:rFonts w:ascii="Britannic Bold" w:hAnsi="Britannic Bold"/>
                <w:sz w:val="20"/>
                <w:szCs w:val="20"/>
              </w:rPr>
              <w:t>.2.2</w:t>
            </w:r>
          </w:p>
        </w:tc>
        <w:tc>
          <w:tcPr>
            <w:tcW w:w="8850" w:type="dxa"/>
          </w:tcPr>
          <w:p w14:paraId="6B48BBB0"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Accounting Officer may procure consulting services provided that any Treasury guidelines and CIDB requirements in respect of consulting services are considered when such procurements are made.</w:t>
            </w:r>
          </w:p>
        </w:tc>
      </w:tr>
      <w:tr w:rsidR="008A26F4" w:rsidRPr="000F38DF" w14:paraId="414A47A7" w14:textId="77777777" w:rsidTr="00196543">
        <w:tc>
          <w:tcPr>
            <w:tcW w:w="1356" w:type="dxa"/>
          </w:tcPr>
          <w:p w14:paraId="41266824" w14:textId="77777777" w:rsidR="008A26F4" w:rsidRPr="000F38DF" w:rsidRDefault="00D40FD5" w:rsidP="008A26F4">
            <w:pPr>
              <w:pStyle w:val="NoSpacing"/>
              <w:spacing w:line="360" w:lineRule="auto"/>
              <w:rPr>
                <w:rFonts w:ascii="Britannic Bold" w:hAnsi="Britannic Bold"/>
                <w:sz w:val="20"/>
                <w:szCs w:val="20"/>
              </w:rPr>
            </w:pPr>
            <w:r>
              <w:rPr>
                <w:rFonts w:ascii="Britannic Bold" w:hAnsi="Britannic Bold"/>
                <w:sz w:val="20"/>
                <w:szCs w:val="20"/>
              </w:rPr>
              <w:t>64</w:t>
            </w:r>
            <w:r w:rsidR="008A26F4" w:rsidRPr="000F38DF">
              <w:rPr>
                <w:rFonts w:ascii="Britannic Bold" w:hAnsi="Britannic Bold"/>
                <w:sz w:val="20"/>
                <w:szCs w:val="20"/>
              </w:rPr>
              <w:t>.2.3</w:t>
            </w:r>
          </w:p>
        </w:tc>
        <w:tc>
          <w:tcPr>
            <w:tcW w:w="8850" w:type="dxa"/>
          </w:tcPr>
          <w:p w14:paraId="79760FD5"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Consultancy services must be procured through competitive bids if-</w:t>
            </w:r>
          </w:p>
        </w:tc>
      </w:tr>
      <w:tr w:rsidR="008A26F4" w:rsidRPr="000F38DF" w14:paraId="2463085B" w14:textId="77777777" w:rsidTr="00196543">
        <w:tc>
          <w:tcPr>
            <w:tcW w:w="1356" w:type="dxa"/>
          </w:tcPr>
          <w:p w14:paraId="59ABB373"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i.</w:t>
            </w:r>
          </w:p>
        </w:tc>
        <w:tc>
          <w:tcPr>
            <w:tcW w:w="8850" w:type="dxa"/>
          </w:tcPr>
          <w:p w14:paraId="2B101E31"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 xml:space="preserve">the value of the contract exceeds </w:t>
            </w:r>
            <w:r w:rsidRPr="000F38DF">
              <w:rPr>
                <w:rFonts w:ascii="Arial" w:hAnsi="Arial" w:cs="Arial"/>
                <w:b/>
                <w:bCs/>
                <w:sz w:val="20"/>
                <w:szCs w:val="20"/>
              </w:rPr>
              <w:t>R200 000.00 [Two Hundred Thousand Rand]</w:t>
            </w:r>
            <w:r w:rsidRPr="000F38DF">
              <w:rPr>
                <w:rFonts w:ascii="Arial" w:hAnsi="Arial" w:cs="Arial"/>
                <w:sz w:val="20"/>
                <w:szCs w:val="20"/>
              </w:rPr>
              <w:t xml:space="preserve"> (VAT included); or</w:t>
            </w:r>
          </w:p>
        </w:tc>
      </w:tr>
      <w:tr w:rsidR="008A26F4" w:rsidRPr="000F38DF" w14:paraId="01F0E871" w14:textId="77777777" w:rsidTr="00196543">
        <w:tc>
          <w:tcPr>
            <w:tcW w:w="1356" w:type="dxa"/>
          </w:tcPr>
          <w:p w14:paraId="06445AA3"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ii.</w:t>
            </w:r>
          </w:p>
        </w:tc>
        <w:tc>
          <w:tcPr>
            <w:tcW w:w="8850" w:type="dxa"/>
          </w:tcPr>
          <w:p w14:paraId="0755CEF3"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duration period of the contract exceeds one year.</w:t>
            </w:r>
          </w:p>
        </w:tc>
      </w:tr>
      <w:tr w:rsidR="008A26F4" w:rsidRPr="000F38DF" w14:paraId="20608EC2" w14:textId="77777777" w:rsidTr="00196543">
        <w:tc>
          <w:tcPr>
            <w:tcW w:w="1356" w:type="dxa"/>
          </w:tcPr>
          <w:p w14:paraId="1211F851" w14:textId="77777777" w:rsidR="008A26F4" w:rsidRPr="000F38DF" w:rsidRDefault="008A26F4" w:rsidP="00C22799">
            <w:pPr>
              <w:pStyle w:val="NoSpacing"/>
              <w:spacing w:line="360" w:lineRule="auto"/>
              <w:rPr>
                <w:rFonts w:ascii="Britannic Bold" w:hAnsi="Britannic Bold"/>
                <w:sz w:val="20"/>
                <w:szCs w:val="20"/>
              </w:rPr>
            </w:pPr>
            <w:r w:rsidRPr="000F38DF">
              <w:rPr>
                <w:rFonts w:ascii="Britannic Bold" w:hAnsi="Britannic Bold"/>
                <w:sz w:val="20"/>
                <w:szCs w:val="20"/>
              </w:rPr>
              <w:t>6</w:t>
            </w:r>
            <w:r w:rsidR="00C22799">
              <w:rPr>
                <w:rFonts w:ascii="Britannic Bold" w:hAnsi="Britannic Bold"/>
                <w:sz w:val="20"/>
                <w:szCs w:val="20"/>
              </w:rPr>
              <w:t>4</w:t>
            </w:r>
            <w:r w:rsidRPr="000F38DF">
              <w:rPr>
                <w:rFonts w:ascii="Britannic Bold" w:hAnsi="Britannic Bold"/>
                <w:sz w:val="20"/>
                <w:szCs w:val="20"/>
              </w:rPr>
              <w:t>.2.4</w:t>
            </w:r>
          </w:p>
        </w:tc>
        <w:tc>
          <w:tcPr>
            <w:tcW w:w="8850" w:type="dxa"/>
          </w:tcPr>
          <w:p w14:paraId="566FF6EC"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In addition to any requirements prescribed by this policy for competitive bids, bidders must furnish particulars of:</w:t>
            </w:r>
          </w:p>
        </w:tc>
      </w:tr>
      <w:tr w:rsidR="008A26F4" w:rsidRPr="000F38DF" w14:paraId="6CF37D04" w14:textId="77777777" w:rsidTr="00196543">
        <w:tc>
          <w:tcPr>
            <w:tcW w:w="1356" w:type="dxa"/>
          </w:tcPr>
          <w:p w14:paraId="335165D8"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i.</w:t>
            </w:r>
          </w:p>
        </w:tc>
        <w:tc>
          <w:tcPr>
            <w:tcW w:w="8850" w:type="dxa"/>
          </w:tcPr>
          <w:p w14:paraId="54BCE03E"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all consultancy services provided to an organ of state in the last five years; and</w:t>
            </w:r>
          </w:p>
        </w:tc>
      </w:tr>
      <w:tr w:rsidR="008A26F4" w:rsidRPr="000F38DF" w14:paraId="67C7C58B" w14:textId="77777777" w:rsidTr="00196543">
        <w:tc>
          <w:tcPr>
            <w:tcW w:w="1356" w:type="dxa"/>
          </w:tcPr>
          <w:p w14:paraId="54100221" w14:textId="77777777" w:rsidR="008A26F4" w:rsidRPr="000F38DF" w:rsidRDefault="008A26F4" w:rsidP="008A26F4">
            <w:pPr>
              <w:pStyle w:val="NoSpacing"/>
              <w:spacing w:line="360" w:lineRule="auto"/>
              <w:rPr>
                <w:rFonts w:ascii="Britannic Bold" w:hAnsi="Britannic Bold"/>
                <w:sz w:val="20"/>
                <w:szCs w:val="20"/>
              </w:rPr>
            </w:pPr>
            <w:r w:rsidRPr="000F38DF">
              <w:rPr>
                <w:rFonts w:ascii="Britannic Bold" w:hAnsi="Britannic Bold"/>
                <w:sz w:val="20"/>
                <w:szCs w:val="20"/>
              </w:rPr>
              <w:t>ii.</w:t>
            </w:r>
          </w:p>
        </w:tc>
        <w:tc>
          <w:tcPr>
            <w:tcW w:w="8850" w:type="dxa"/>
          </w:tcPr>
          <w:p w14:paraId="052E999D"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any similar consultancy services provided to an organ of state in the last five years.</w:t>
            </w:r>
          </w:p>
        </w:tc>
      </w:tr>
      <w:tr w:rsidR="008A26F4" w:rsidRPr="000F38DF" w14:paraId="6D85F630" w14:textId="77777777" w:rsidTr="00196543">
        <w:tc>
          <w:tcPr>
            <w:tcW w:w="1356" w:type="dxa"/>
          </w:tcPr>
          <w:p w14:paraId="75F25776" w14:textId="77777777" w:rsidR="008A26F4" w:rsidRPr="000F38DF" w:rsidRDefault="00C22799" w:rsidP="008A26F4">
            <w:pPr>
              <w:pStyle w:val="NoSpacing"/>
              <w:spacing w:line="360" w:lineRule="auto"/>
              <w:rPr>
                <w:rFonts w:ascii="Britannic Bold" w:hAnsi="Britannic Bold"/>
                <w:sz w:val="20"/>
                <w:szCs w:val="20"/>
              </w:rPr>
            </w:pPr>
            <w:r>
              <w:rPr>
                <w:rFonts w:ascii="Britannic Bold" w:hAnsi="Britannic Bold"/>
                <w:sz w:val="20"/>
                <w:szCs w:val="20"/>
              </w:rPr>
              <w:t>64</w:t>
            </w:r>
            <w:r w:rsidR="008A26F4" w:rsidRPr="000F38DF">
              <w:rPr>
                <w:rFonts w:ascii="Britannic Bold" w:hAnsi="Britannic Bold"/>
                <w:sz w:val="20"/>
                <w:szCs w:val="20"/>
              </w:rPr>
              <w:t>.2.5</w:t>
            </w:r>
          </w:p>
        </w:tc>
        <w:tc>
          <w:tcPr>
            <w:tcW w:w="8850" w:type="dxa"/>
          </w:tcPr>
          <w:p w14:paraId="6D122E45"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Accounting Officer must ensure that copyright in any document produced, as well as the patent rights or ownership in any plant, machinery, thing, system or process designed or devised, by a consultant in the course of the consultancy service is vested in the municipality.</w:t>
            </w:r>
          </w:p>
        </w:tc>
      </w:tr>
      <w:tr w:rsidR="008A26F4" w:rsidRPr="000F38DF" w14:paraId="56813142" w14:textId="77777777" w:rsidTr="00196543">
        <w:tc>
          <w:tcPr>
            <w:tcW w:w="1356" w:type="dxa"/>
          </w:tcPr>
          <w:p w14:paraId="474289A5" w14:textId="77777777" w:rsidR="008A26F4" w:rsidRPr="000F38DF" w:rsidRDefault="008A26F4" w:rsidP="00C22799">
            <w:pPr>
              <w:pStyle w:val="NoSpacing"/>
              <w:spacing w:line="360" w:lineRule="auto"/>
              <w:rPr>
                <w:rFonts w:ascii="Britannic Bold" w:hAnsi="Britannic Bold"/>
                <w:sz w:val="20"/>
                <w:szCs w:val="20"/>
              </w:rPr>
            </w:pPr>
            <w:r w:rsidRPr="000F38DF">
              <w:rPr>
                <w:rFonts w:ascii="Britannic Bold" w:hAnsi="Britannic Bold"/>
                <w:sz w:val="20"/>
                <w:szCs w:val="20"/>
              </w:rPr>
              <w:t>6</w:t>
            </w:r>
            <w:r w:rsidR="00C22799">
              <w:rPr>
                <w:rFonts w:ascii="Britannic Bold" w:hAnsi="Britannic Bold"/>
                <w:sz w:val="20"/>
                <w:szCs w:val="20"/>
              </w:rPr>
              <w:t>4</w:t>
            </w:r>
            <w:r w:rsidRPr="000F38DF">
              <w:rPr>
                <w:rFonts w:ascii="Britannic Bold" w:hAnsi="Britannic Bold"/>
                <w:sz w:val="20"/>
                <w:szCs w:val="20"/>
              </w:rPr>
              <w:t>.2.6</w:t>
            </w:r>
          </w:p>
        </w:tc>
        <w:tc>
          <w:tcPr>
            <w:tcW w:w="8850" w:type="dxa"/>
          </w:tcPr>
          <w:p w14:paraId="5EA762AB"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Appointment of panels of consultants be made for period of two years, subject to compliance with Section 33 of MFMA.</w:t>
            </w:r>
          </w:p>
        </w:tc>
      </w:tr>
      <w:tr w:rsidR="008A26F4" w:rsidRPr="000F38DF" w14:paraId="639B4EAF" w14:textId="77777777" w:rsidTr="00196543">
        <w:tc>
          <w:tcPr>
            <w:tcW w:w="1356" w:type="dxa"/>
          </w:tcPr>
          <w:p w14:paraId="354B8379" w14:textId="77777777" w:rsidR="008A26F4" w:rsidRPr="000F38DF" w:rsidRDefault="008A26F4" w:rsidP="00C22799">
            <w:pPr>
              <w:pStyle w:val="NoSpacing"/>
              <w:spacing w:line="360" w:lineRule="auto"/>
              <w:rPr>
                <w:rFonts w:ascii="Britannic Bold" w:hAnsi="Britannic Bold"/>
                <w:sz w:val="20"/>
                <w:szCs w:val="20"/>
              </w:rPr>
            </w:pPr>
            <w:r w:rsidRPr="000F38DF">
              <w:rPr>
                <w:rFonts w:ascii="Britannic Bold" w:hAnsi="Britannic Bold"/>
                <w:sz w:val="20"/>
                <w:szCs w:val="20"/>
              </w:rPr>
              <w:t>6</w:t>
            </w:r>
            <w:r w:rsidR="00C22799">
              <w:rPr>
                <w:rFonts w:ascii="Britannic Bold" w:hAnsi="Britannic Bold"/>
                <w:sz w:val="20"/>
                <w:szCs w:val="20"/>
              </w:rPr>
              <w:t>4</w:t>
            </w:r>
            <w:r w:rsidRPr="000F38DF">
              <w:rPr>
                <w:rFonts w:ascii="Britannic Bold" w:hAnsi="Britannic Bold"/>
                <w:sz w:val="20"/>
                <w:szCs w:val="20"/>
              </w:rPr>
              <w:t>.2.7</w:t>
            </w:r>
          </w:p>
        </w:tc>
        <w:tc>
          <w:tcPr>
            <w:tcW w:w="8850" w:type="dxa"/>
          </w:tcPr>
          <w:p w14:paraId="2CFF9246"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criteria to be used to evaluate bids for the rendering of consultancy services to the council be finalized by the user department and be approved by the Accounting Officer as part of the tender document before the tender document is released.</w:t>
            </w:r>
          </w:p>
        </w:tc>
      </w:tr>
      <w:tr w:rsidR="008A26F4" w:rsidRPr="000F38DF" w14:paraId="622557A9" w14:textId="77777777" w:rsidTr="00196543">
        <w:tc>
          <w:tcPr>
            <w:tcW w:w="1356" w:type="dxa"/>
          </w:tcPr>
          <w:p w14:paraId="582685CF"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58E8482A" w14:textId="77777777" w:rsidR="008A26F4" w:rsidRPr="000F38DF" w:rsidRDefault="008A26F4" w:rsidP="008A26F4">
            <w:pPr>
              <w:spacing w:line="360" w:lineRule="auto"/>
              <w:contextualSpacing/>
              <w:jc w:val="both"/>
              <w:rPr>
                <w:rFonts w:ascii="Arial" w:hAnsi="Arial" w:cs="Arial"/>
                <w:sz w:val="20"/>
                <w:szCs w:val="20"/>
              </w:rPr>
            </w:pPr>
          </w:p>
        </w:tc>
      </w:tr>
      <w:tr w:rsidR="008A26F4" w:rsidRPr="000F38DF" w14:paraId="6DC671AD" w14:textId="77777777" w:rsidTr="00196543">
        <w:tc>
          <w:tcPr>
            <w:tcW w:w="1356" w:type="dxa"/>
          </w:tcPr>
          <w:p w14:paraId="4DA0D785" w14:textId="77777777" w:rsidR="008A26F4" w:rsidRPr="000F38DF" w:rsidRDefault="008A26F4" w:rsidP="00C22799">
            <w:pPr>
              <w:pStyle w:val="NoSpacing"/>
              <w:spacing w:line="360" w:lineRule="auto"/>
              <w:rPr>
                <w:rFonts w:ascii="Britannic Bold" w:hAnsi="Britannic Bold"/>
                <w:sz w:val="20"/>
                <w:szCs w:val="20"/>
              </w:rPr>
            </w:pPr>
            <w:r w:rsidRPr="000F38DF">
              <w:rPr>
                <w:rFonts w:ascii="Britannic Bold" w:hAnsi="Britannic Bold"/>
                <w:sz w:val="20"/>
                <w:szCs w:val="20"/>
              </w:rPr>
              <w:t>6</w:t>
            </w:r>
            <w:r w:rsidR="00C22799">
              <w:rPr>
                <w:rFonts w:ascii="Britannic Bold" w:hAnsi="Britannic Bold"/>
                <w:sz w:val="20"/>
                <w:szCs w:val="20"/>
              </w:rPr>
              <w:t>4</w:t>
            </w:r>
            <w:r w:rsidRPr="000F38DF">
              <w:rPr>
                <w:rFonts w:ascii="Britannic Bold" w:hAnsi="Britannic Bold"/>
                <w:sz w:val="20"/>
                <w:szCs w:val="20"/>
              </w:rPr>
              <w:t>.3.1</w:t>
            </w:r>
          </w:p>
        </w:tc>
        <w:tc>
          <w:tcPr>
            <w:tcW w:w="8850" w:type="dxa"/>
          </w:tcPr>
          <w:p w14:paraId="2E78DD16" w14:textId="77777777" w:rsidR="008A26F4" w:rsidRPr="000F38DF" w:rsidRDefault="008A26F4" w:rsidP="008A26F4">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PROCUREMENT OF CATERING SERVICES</w:t>
            </w:r>
          </w:p>
        </w:tc>
      </w:tr>
      <w:tr w:rsidR="008A26F4" w:rsidRPr="000F38DF" w14:paraId="5486B58A" w14:textId="77777777" w:rsidTr="00196543">
        <w:tc>
          <w:tcPr>
            <w:tcW w:w="1356" w:type="dxa"/>
          </w:tcPr>
          <w:p w14:paraId="7103EE22" w14:textId="77777777" w:rsidR="008A26F4" w:rsidRPr="000F38DF" w:rsidRDefault="00C22799" w:rsidP="008A26F4">
            <w:pPr>
              <w:pStyle w:val="NoSpacing"/>
              <w:spacing w:line="360" w:lineRule="auto"/>
              <w:rPr>
                <w:rFonts w:ascii="Britannic Bold" w:hAnsi="Britannic Bold"/>
                <w:sz w:val="20"/>
                <w:szCs w:val="20"/>
              </w:rPr>
            </w:pPr>
            <w:r>
              <w:rPr>
                <w:rFonts w:ascii="Britannic Bold" w:hAnsi="Britannic Bold"/>
                <w:sz w:val="20"/>
                <w:szCs w:val="20"/>
              </w:rPr>
              <w:t>64</w:t>
            </w:r>
            <w:r w:rsidR="008A26F4" w:rsidRPr="000F38DF">
              <w:rPr>
                <w:rFonts w:ascii="Britannic Bold" w:hAnsi="Britannic Bold"/>
                <w:sz w:val="20"/>
                <w:szCs w:val="20"/>
              </w:rPr>
              <w:t>.3.1.1</w:t>
            </w:r>
          </w:p>
        </w:tc>
        <w:tc>
          <w:tcPr>
            <w:tcW w:w="8850" w:type="dxa"/>
          </w:tcPr>
          <w:p w14:paraId="3ED38AF5"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Catering cost will be determined by the Accounting Officer annually and a Panel of Caterers shall be appointed on a contractual basis.</w:t>
            </w:r>
          </w:p>
        </w:tc>
      </w:tr>
      <w:tr w:rsidR="008A26F4" w:rsidRPr="000F38DF" w14:paraId="374AC11F" w14:textId="77777777" w:rsidTr="00196543">
        <w:tc>
          <w:tcPr>
            <w:tcW w:w="1356" w:type="dxa"/>
          </w:tcPr>
          <w:p w14:paraId="4EEF557C" w14:textId="77777777" w:rsidR="008A26F4" w:rsidRPr="000F38DF" w:rsidRDefault="00C22799" w:rsidP="008A26F4">
            <w:pPr>
              <w:pStyle w:val="NoSpacing"/>
              <w:spacing w:line="360" w:lineRule="auto"/>
              <w:rPr>
                <w:rFonts w:ascii="Britannic Bold" w:hAnsi="Britannic Bold"/>
                <w:sz w:val="20"/>
                <w:szCs w:val="20"/>
              </w:rPr>
            </w:pPr>
            <w:r>
              <w:rPr>
                <w:rFonts w:ascii="Britannic Bold" w:hAnsi="Britannic Bold"/>
                <w:sz w:val="20"/>
                <w:szCs w:val="20"/>
              </w:rPr>
              <w:t>64</w:t>
            </w:r>
            <w:r w:rsidR="008A26F4" w:rsidRPr="000F38DF">
              <w:rPr>
                <w:rFonts w:ascii="Britannic Bold" w:hAnsi="Britannic Bold"/>
                <w:sz w:val="20"/>
                <w:szCs w:val="20"/>
              </w:rPr>
              <w:t>.3.1.2</w:t>
            </w:r>
          </w:p>
        </w:tc>
        <w:tc>
          <w:tcPr>
            <w:tcW w:w="8850" w:type="dxa"/>
          </w:tcPr>
          <w:p w14:paraId="4EAF5488" w14:textId="46786E00" w:rsidR="008A26F4" w:rsidRPr="001C0EE0" w:rsidRDefault="008A26F4" w:rsidP="00986B61">
            <w:pPr>
              <w:spacing w:line="360" w:lineRule="auto"/>
              <w:contextualSpacing/>
              <w:jc w:val="both"/>
              <w:rPr>
                <w:rFonts w:ascii="Arial" w:hAnsi="Arial" w:cs="Arial"/>
                <w:sz w:val="20"/>
                <w:szCs w:val="20"/>
              </w:rPr>
            </w:pPr>
            <w:r w:rsidRPr="001C0EE0">
              <w:rPr>
                <w:rFonts w:ascii="Arial" w:hAnsi="Arial" w:cs="Arial"/>
                <w:sz w:val="20"/>
                <w:szCs w:val="20"/>
              </w:rPr>
              <w:t>All catering service be standardized at a fixed rate per plate and that the menu be limited to</w:t>
            </w:r>
            <w:r w:rsidR="00986B61">
              <w:t xml:space="preserve"> </w:t>
            </w:r>
            <w:r w:rsidR="00986B61" w:rsidRPr="00986B61">
              <w:rPr>
                <w:rFonts w:ascii="Arial" w:hAnsi="Arial" w:cs="Arial"/>
                <w:sz w:val="20"/>
                <w:szCs w:val="20"/>
              </w:rPr>
              <w:t>two (2) starches, two(2) meats, one(1) vegetable and one (1) salad; and one(1) soft drink</w:t>
            </w:r>
          </w:p>
        </w:tc>
      </w:tr>
      <w:tr w:rsidR="008A26F4" w:rsidRPr="000F38DF" w14:paraId="376D04E7" w14:textId="77777777" w:rsidTr="00196543">
        <w:tc>
          <w:tcPr>
            <w:tcW w:w="1356" w:type="dxa"/>
          </w:tcPr>
          <w:p w14:paraId="49DF8253" w14:textId="77777777" w:rsidR="008A26F4" w:rsidRPr="000F38DF" w:rsidRDefault="00C22799" w:rsidP="00C22799">
            <w:pPr>
              <w:pStyle w:val="NoSpacing"/>
              <w:spacing w:line="360" w:lineRule="auto"/>
              <w:rPr>
                <w:rFonts w:ascii="Britannic Bold" w:hAnsi="Britannic Bold"/>
                <w:sz w:val="20"/>
                <w:szCs w:val="20"/>
              </w:rPr>
            </w:pPr>
            <w:r>
              <w:rPr>
                <w:rFonts w:ascii="Britannic Bold" w:hAnsi="Britannic Bold"/>
                <w:sz w:val="20"/>
                <w:szCs w:val="20"/>
              </w:rPr>
              <w:t>64.3.2.</w:t>
            </w:r>
          </w:p>
        </w:tc>
        <w:tc>
          <w:tcPr>
            <w:tcW w:w="8850" w:type="dxa"/>
          </w:tcPr>
          <w:p w14:paraId="1E978F9C"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Deviations from the menu if required must be approved by the Accounting Officer</w:t>
            </w:r>
          </w:p>
        </w:tc>
      </w:tr>
      <w:tr w:rsidR="008A26F4" w:rsidRPr="000F38DF" w14:paraId="6244A955" w14:textId="77777777" w:rsidTr="00196543">
        <w:tc>
          <w:tcPr>
            <w:tcW w:w="1356" w:type="dxa"/>
          </w:tcPr>
          <w:p w14:paraId="6C61D25B" w14:textId="77777777" w:rsidR="008A26F4" w:rsidRPr="000F38DF" w:rsidRDefault="00C22799" w:rsidP="00C22799">
            <w:pPr>
              <w:pStyle w:val="NoSpacing"/>
              <w:spacing w:line="360" w:lineRule="auto"/>
              <w:rPr>
                <w:rFonts w:ascii="Britannic Bold" w:hAnsi="Britannic Bold"/>
                <w:sz w:val="20"/>
                <w:szCs w:val="20"/>
              </w:rPr>
            </w:pPr>
            <w:r>
              <w:rPr>
                <w:rFonts w:ascii="Britannic Bold" w:hAnsi="Britannic Bold"/>
                <w:sz w:val="20"/>
                <w:szCs w:val="20"/>
              </w:rPr>
              <w:t>64.3.3</w:t>
            </w:r>
          </w:p>
        </w:tc>
        <w:tc>
          <w:tcPr>
            <w:tcW w:w="8850" w:type="dxa"/>
          </w:tcPr>
          <w:p w14:paraId="7FCFCEFC"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municipality may not incur catering expenses for meetings which are only attended by persons in the employ of the municipality, unless the prior written approval of the accounting officer is obtained.</w:t>
            </w:r>
          </w:p>
        </w:tc>
      </w:tr>
      <w:tr w:rsidR="008A26F4" w:rsidRPr="000F38DF" w14:paraId="2F29D091" w14:textId="77777777" w:rsidTr="00196543">
        <w:tc>
          <w:tcPr>
            <w:tcW w:w="1356" w:type="dxa"/>
          </w:tcPr>
          <w:p w14:paraId="7F211198" w14:textId="77777777" w:rsidR="008A26F4" w:rsidRPr="000F38DF" w:rsidRDefault="00C22799" w:rsidP="00C22799">
            <w:pPr>
              <w:pStyle w:val="NoSpacing"/>
              <w:spacing w:line="360" w:lineRule="auto"/>
              <w:rPr>
                <w:rFonts w:ascii="Britannic Bold" w:hAnsi="Britannic Bold"/>
                <w:sz w:val="20"/>
                <w:szCs w:val="20"/>
              </w:rPr>
            </w:pPr>
            <w:r>
              <w:rPr>
                <w:rFonts w:ascii="Britannic Bold" w:hAnsi="Britannic Bold"/>
                <w:sz w:val="20"/>
                <w:szCs w:val="20"/>
              </w:rPr>
              <w:t>64.3.4</w:t>
            </w:r>
          </w:p>
        </w:tc>
        <w:tc>
          <w:tcPr>
            <w:tcW w:w="8850" w:type="dxa"/>
          </w:tcPr>
          <w:p w14:paraId="32ACEDC1"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accounting officer may incur catering expenses for the hosting of meetings, conferences, workshops, courses, forums, recruitment interviews, and proceedings of council that exceed five hours.</w:t>
            </w:r>
          </w:p>
        </w:tc>
      </w:tr>
      <w:tr w:rsidR="008A26F4" w:rsidRPr="000F38DF" w14:paraId="320D0F83" w14:textId="77777777" w:rsidTr="00196543">
        <w:tc>
          <w:tcPr>
            <w:tcW w:w="1356" w:type="dxa"/>
          </w:tcPr>
          <w:p w14:paraId="72332124" w14:textId="77777777" w:rsidR="008A26F4" w:rsidRPr="000F38DF" w:rsidRDefault="00C22799" w:rsidP="00C22799">
            <w:pPr>
              <w:pStyle w:val="NoSpacing"/>
              <w:spacing w:line="360" w:lineRule="auto"/>
              <w:rPr>
                <w:rFonts w:ascii="Britannic Bold" w:hAnsi="Britannic Bold"/>
                <w:sz w:val="20"/>
                <w:szCs w:val="20"/>
              </w:rPr>
            </w:pPr>
            <w:r>
              <w:rPr>
                <w:rFonts w:ascii="Britannic Bold" w:hAnsi="Britannic Bold"/>
                <w:sz w:val="20"/>
                <w:szCs w:val="20"/>
              </w:rPr>
              <w:t>64.3.5</w:t>
            </w:r>
          </w:p>
        </w:tc>
        <w:tc>
          <w:tcPr>
            <w:tcW w:w="8850" w:type="dxa"/>
          </w:tcPr>
          <w:p w14:paraId="2E8B5372" w14:textId="77777777" w:rsidR="008A26F4" w:rsidRPr="000F38DF" w:rsidRDefault="008A26F4" w:rsidP="008A26F4">
            <w:pPr>
              <w:spacing w:line="360" w:lineRule="auto"/>
              <w:contextualSpacing/>
              <w:jc w:val="both"/>
              <w:rPr>
                <w:rFonts w:ascii="Arial" w:hAnsi="Arial" w:cs="Arial"/>
                <w:sz w:val="20"/>
                <w:szCs w:val="20"/>
              </w:rPr>
            </w:pPr>
            <w:r w:rsidRPr="000F38DF">
              <w:rPr>
                <w:rFonts w:ascii="Arial" w:hAnsi="Arial" w:cs="Arial"/>
                <w:sz w:val="20"/>
                <w:szCs w:val="20"/>
              </w:rPr>
              <w:t>The municipality may not incur expenses on alcoholic beverages unless the municipality or the municipal entity recovers the cost from the sale of such beverages.</w:t>
            </w:r>
          </w:p>
        </w:tc>
      </w:tr>
      <w:tr w:rsidR="008A26F4" w:rsidRPr="000F38DF" w14:paraId="4490409F" w14:textId="77777777" w:rsidTr="00196543">
        <w:tc>
          <w:tcPr>
            <w:tcW w:w="1356" w:type="dxa"/>
          </w:tcPr>
          <w:p w14:paraId="3A18D8ED" w14:textId="77777777" w:rsidR="008A26F4" w:rsidRPr="000F38DF" w:rsidRDefault="008A26F4" w:rsidP="008A26F4">
            <w:pPr>
              <w:pStyle w:val="NoSpacing"/>
              <w:spacing w:line="360" w:lineRule="auto"/>
              <w:rPr>
                <w:rFonts w:ascii="Britannic Bold" w:hAnsi="Britannic Bold"/>
                <w:sz w:val="20"/>
                <w:szCs w:val="20"/>
              </w:rPr>
            </w:pPr>
          </w:p>
        </w:tc>
        <w:tc>
          <w:tcPr>
            <w:tcW w:w="8850" w:type="dxa"/>
          </w:tcPr>
          <w:p w14:paraId="6646C8BF" w14:textId="793D61D8" w:rsidR="008E0830" w:rsidRPr="000F38DF" w:rsidRDefault="008E0830" w:rsidP="008A26F4">
            <w:pPr>
              <w:spacing w:line="360" w:lineRule="auto"/>
              <w:contextualSpacing/>
              <w:jc w:val="both"/>
              <w:rPr>
                <w:rFonts w:ascii="Arial" w:hAnsi="Arial" w:cs="Arial"/>
                <w:sz w:val="20"/>
                <w:szCs w:val="20"/>
              </w:rPr>
            </w:pPr>
          </w:p>
        </w:tc>
      </w:tr>
      <w:tr w:rsidR="008A26F4" w:rsidRPr="000F38DF" w14:paraId="47A876B1" w14:textId="77777777" w:rsidTr="00196543">
        <w:tc>
          <w:tcPr>
            <w:tcW w:w="1356" w:type="dxa"/>
          </w:tcPr>
          <w:p w14:paraId="6D0BE98D" w14:textId="77777777" w:rsidR="008A26F4" w:rsidRPr="000F38DF" w:rsidRDefault="00C22799" w:rsidP="00C22799">
            <w:pPr>
              <w:pStyle w:val="NoSpacing"/>
              <w:spacing w:line="360" w:lineRule="auto"/>
              <w:rPr>
                <w:rFonts w:ascii="Britannic Bold" w:hAnsi="Britannic Bold"/>
                <w:sz w:val="20"/>
                <w:szCs w:val="20"/>
              </w:rPr>
            </w:pPr>
            <w:r>
              <w:rPr>
                <w:rFonts w:ascii="Britannic Bold" w:hAnsi="Britannic Bold"/>
                <w:sz w:val="20"/>
                <w:szCs w:val="20"/>
              </w:rPr>
              <w:t>64</w:t>
            </w:r>
            <w:r w:rsidR="008A26F4" w:rsidRPr="000F38DF">
              <w:rPr>
                <w:rFonts w:ascii="Britannic Bold" w:hAnsi="Britannic Bold"/>
                <w:sz w:val="20"/>
                <w:szCs w:val="20"/>
              </w:rPr>
              <w:t>.</w:t>
            </w:r>
            <w:r>
              <w:rPr>
                <w:rFonts w:ascii="Britannic Bold" w:hAnsi="Britannic Bold"/>
                <w:sz w:val="20"/>
                <w:szCs w:val="20"/>
              </w:rPr>
              <w:t>4</w:t>
            </w:r>
          </w:p>
        </w:tc>
        <w:tc>
          <w:tcPr>
            <w:tcW w:w="8850" w:type="dxa"/>
          </w:tcPr>
          <w:p w14:paraId="7D0BC599" w14:textId="77777777" w:rsidR="008A26F4" w:rsidRPr="000F38DF" w:rsidRDefault="008A26F4" w:rsidP="008A26F4">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POLICY HIERARCHY</w:t>
            </w:r>
          </w:p>
        </w:tc>
      </w:tr>
      <w:tr w:rsidR="00986B61" w:rsidRPr="000F38DF" w14:paraId="647F6C1F" w14:textId="77777777" w:rsidTr="00196543">
        <w:tc>
          <w:tcPr>
            <w:tcW w:w="1356" w:type="dxa"/>
          </w:tcPr>
          <w:p w14:paraId="3B3DA8D0" w14:textId="730D8886" w:rsidR="00986B61" w:rsidRDefault="00986B61" w:rsidP="00986B61">
            <w:pPr>
              <w:pStyle w:val="NoSpacing"/>
              <w:spacing w:line="360" w:lineRule="auto"/>
              <w:rPr>
                <w:rFonts w:ascii="Britannic Bold" w:hAnsi="Britannic Bold"/>
                <w:sz w:val="20"/>
                <w:szCs w:val="20"/>
              </w:rPr>
            </w:pPr>
            <w:r>
              <w:rPr>
                <w:rFonts w:ascii="Britannic Bold" w:hAnsi="Britannic Bold"/>
                <w:sz w:val="20"/>
                <w:szCs w:val="20"/>
              </w:rPr>
              <w:t>64.4.1</w:t>
            </w:r>
          </w:p>
        </w:tc>
        <w:tc>
          <w:tcPr>
            <w:tcW w:w="8850" w:type="dxa"/>
          </w:tcPr>
          <w:p w14:paraId="4782157E" w14:textId="7A8088CD" w:rsidR="00986B61" w:rsidRPr="000F38DF" w:rsidRDefault="00986B61" w:rsidP="00986B61">
            <w:pPr>
              <w:spacing w:line="360" w:lineRule="auto"/>
              <w:contextualSpacing/>
              <w:jc w:val="both"/>
              <w:rPr>
                <w:rFonts w:ascii="Arial" w:hAnsi="Arial" w:cs="Arial"/>
                <w:sz w:val="20"/>
                <w:szCs w:val="20"/>
              </w:rPr>
            </w:pPr>
            <w:r w:rsidRPr="00986B61">
              <w:rPr>
                <w:rFonts w:ascii="Arial" w:hAnsi="Arial" w:cs="Arial"/>
                <w:color w:val="FF0000"/>
                <w:sz w:val="20"/>
                <w:szCs w:val="20"/>
              </w:rPr>
              <w:t xml:space="preserve">Wherever this policy is not aligned to the new revised Preferential Procurement Regulations, 2022, </w:t>
            </w:r>
            <w:r w:rsidRPr="00986B61">
              <w:rPr>
                <w:rFonts w:ascii="Arial" w:hAnsi="Arial" w:cs="Arial"/>
                <w:color w:val="FF0000"/>
                <w:sz w:val="20"/>
                <w:szCs w:val="20"/>
              </w:rPr>
              <w:t>the Preferential Procurement Regulations, 2022</w:t>
            </w:r>
            <w:r w:rsidRPr="00986B61">
              <w:rPr>
                <w:rFonts w:ascii="Arial" w:hAnsi="Arial" w:cs="Arial"/>
                <w:color w:val="FF0000"/>
                <w:sz w:val="20"/>
                <w:szCs w:val="20"/>
              </w:rPr>
              <w:t xml:space="preserve"> will supersede this policy</w:t>
            </w:r>
          </w:p>
        </w:tc>
      </w:tr>
      <w:tr w:rsidR="00986B61" w:rsidRPr="000F38DF" w14:paraId="55445184" w14:textId="77777777" w:rsidTr="00196543">
        <w:tc>
          <w:tcPr>
            <w:tcW w:w="1356" w:type="dxa"/>
          </w:tcPr>
          <w:p w14:paraId="24DE44BC" w14:textId="2612B136"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64.4.2</w:t>
            </w:r>
          </w:p>
        </w:tc>
        <w:tc>
          <w:tcPr>
            <w:tcW w:w="8850" w:type="dxa"/>
          </w:tcPr>
          <w:p w14:paraId="7DFFB15E" w14:textId="7A18A8FE"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Wherever this policy is not aligned to the cost containment regulation, the cost containment regulation will supersede this policy</w:t>
            </w:r>
          </w:p>
        </w:tc>
      </w:tr>
      <w:tr w:rsidR="00986B61" w:rsidRPr="000F38DF" w14:paraId="66A355FD" w14:textId="77777777" w:rsidTr="00196543">
        <w:tc>
          <w:tcPr>
            <w:tcW w:w="1356" w:type="dxa"/>
          </w:tcPr>
          <w:p w14:paraId="38F82439" w14:textId="77777777" w:rsidR="00986B61" w:rsidRPr="000F38DF" w:rsidRDefault="00986B61" w:rsidP="00986B61">
            <w:pPr>
              <w:pStyle w:val="NoSpacing"/>
              <w:spacing w:line="360" w:lineRule="auto"/>
              <w:rPr>
                <w:rFonts w:ascii="Britannic Bold" w:hAnsi="Britannic Bold"/>
                <w:sz w:val="20"/>
                <w:szCs w:val="20"/>
              </w:rPr>
            </w:pPr>
          </w:p>
        </w:tc>
        <w:tc>
          <w:tcPr>
            <w:tcW w:w="8850" w:type="dxa"/>
          </w:tcPr>
          <w:p w14:paraId="22926E6F" w14:textId="77777777" w:rsidR="00986B61" w:rsidRPr="000F38DF" w:rsidRDefault="00986B61" w:rsidP="00986B61">
            <w:pPr>
              <w:spacing w:line="360" w:lineRule="auto"/>
              <w:contextualSpacing/>
              <w:jc w:val="both"/>
              <w:rPr>
                <w:rFonts w:ascii="Arial" w:hAnsi="Arial" w:cs="Arial"/>
                <w:sz w:val="20"/>
                <w:szCs w:val="20"/>
              </w:rPr>
            </w:pPr>
          </w:p>
        </w:tc>
      </w:tr>
      <w:tr w:rsidR="00986B61" w:rsidRPr="000F38DF" w14:paraId="41177A2E" w14:textId="77777777" w:rsidTr="00196543">
        <w:tc>
          <w:tcPr>
            <w:tcW w:w="1356" w:type="dxa"/>
          </w:tcPr>
          <w:p w14:paraId="2326B78F" w14:textId="77777777" w:rsidR="00986B61" w:rsidRPr="000F38DF" w:rsidRDefault="00986B61" w:rsidP="00986B61">
            <w:pPr>
              <w:pStyle w:val="NoSpacing"/>
              <w:spacing w:line="360" w:lineRule="auto"/>
              <w:rPr>
                <w:rFonts w:ascii="Britannic Bold" w:hAnsi="Britannic Bold"/>
                <w:sz w:val="20"/>
                <w:szCs w:val="20"/>
              </w:rPr>
            </w:pPr>
            <w:r w:rsidRPr="000F38DF">
              <w:rPr>
                <w:rFonts w:ascii="Britannic Bold" w:hAnsi="Britannic Bold"/>
                <w:sz w:val="20"/>
                <w:szCs w:val="20"/>
              </w:rPr>
              <w:t>6</w:t>
            </w:r>
            <w:r>
              <w:rPr>
                <w:rFonts w:ascii="Britannic Bold" w:hAnsi="Britannic Bold"/>
                <w:sz w:val="20"/>
                <w:szCs w:val="20"/>
              </w:rPr>
              <w:t>4.5</w:t>
            </w:r>
          </w:p>
        </w:tc>
        <w:tc>
          <w:tcPr>
            <w:tcW w:w="8850" w:type="dxa"/>
          </w:tcPr>
          <w:p w14:paraId="1F5CAAF7" w14:textId="77777777" w:rsidR="00986B61" w:rsidRPr="000F38DF" w:rsidRDefault="00986B61" w:rsidP="00986B61">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PROCUREMENT OF ASSETS</w:t>
            </w:r>
          </w:p>
        </w:tc>
      </w:tr>
      <w:tr w:rsidR="00986B61" w:rsidRPr="000F38DF" w14:paraId="7FE31445" w14:textId="77777777" w:rsidTr="00196543">
        <w:tc>
          <w:tcPr>
            <w:tcW w:w="1356" w:type="dxa"/>
          </w:tcPr>
          <w:p w14:paraId="3CB7163F"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64</w:t>
            </w:r>
            <w:r w:rsidRPr="000F38DF">
              <w:rPr>
                <w:rFonts w:ascii="Britannic Bold" w:hAnsi="Britannic Bold"/>
                <w:sz w:val="20"/>
                <w:szCs w:val="20"/>
              </w:rPr>
              <w:t>.</w:t>
            </w:r>
            <w:r>
              <w:rPr>
                <w:rFonts w:ascii="Britannic Bold" w:hAnsi="Britannic Bold"/>
                <w:sz w:val="20"/>
                <w:szCs w:val="20"/>
              </w:rPr>
              <w:t>5.</w:t>
            </w:r>
            <w:r w:rsidRPr="000F38DF">
              <w:rPr>
                <w:rFonts w:ascii="Britannic Bold" w:hAnsi="Britannic Bold"/>
                <w:sz w:val="20"/>
                <w:szCs w:val="20"/>
              </w:rPr>
              <w:t>1</w:t>
            </w:r>
          </w:p>
        </w:tc>
        <w:tc>
          <w:tcPr>
            <w:tcW w:w="8850" w:type="dxa"/>
          </w:tcPr>
          <w:p w14:paraId="56DD3911"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Procurement of assets should comply with all relevant legislations and applicable internal policies as where applicable.</w:t>
            </w:r>
          </w:p>
        </w:tc>
      </w:tr>
      <w:tr w:rsidR="00986B61" w:rsidRPr="000F38DF" w14:paraId="0E2FB06F" w14:textId="77777777" w:rsidTr="00196543">
        <w:tc>
          <w:tcPr>
            <w:tcW w:w="1356" w:type="dxa"/>
          </w:tcPr>
          <w:p w14:paraId="458D85C4" w14:textId="77777777" w:rsidR="00986B61" w:rsidRPr="000F38DF" w:rsidRDefault="00986B61" w:rsidP="00986B61">
            <w:pPr>
              <w:pStyle w:val="NoSpacing"/>
              <w:spacing w:line="360" w:lineRule="auto"/>
              <w:rPr>
                <w:rFonts w:ascii="Britannic Bold" w:hAnsi="Britannic Bold"/>
                <w:sz w:val="20"/>
                <w:szCs w:val="20"/>
              </w:rPr>
            </w:pPr>
          </w:p>
        </w:tc>
        <w:tc>
          <w:tcPr>
            <w:tcW w:w="8850" w:type="dxa"/>
          </w:tcPr>
          <w:p w14:paraId="61517CDA" w14:textId="77777777" w:rsidR="00986B61" w:rsidRPr="000F38DF" w:rsidRDefault="00986B61" w:rsidP="00986B61">
            <w:pPr>
              <w:spacing w:line="360" w:lineRule="auto"/>
              <w:contextualSpacing/>
              <w:jc w:val="both"/>
              <w:rPr>
                <w:rFonts w:ascii="Arial" w:hAnsi="Arial" w:cs="Arial"/>
                <w:sz w:val="20"/>
                <w:szCs w:val="20"/>
              </w:rPr>
            </w:pPr>
          </w:p>
        </w:tc>
      </w:tr>
      <w:tr w:rsidR="00986B61" w:rsidRPr="00C22799" w14:paraId="22BC5DBD" w14:textId="77777777" w:rsidTr="00196543">
        <w:tc>
          <w:tcPr>
            <w:tcW w:w="1356" w:type="dxa"/>
          </w:tcPr>
          <w:p w14:paraId="569041C1" w14:textId="77777777" w:rsidR="00986B61" w:rsidRPr="00C22799" w:rsidRDefault="00986B61" w:rsidP="00986B61">
            <w:pPr>
              <w:pStyle w:val="NoSpacing"/>
              <w:spacing w:line="360" w:lineRule="auto"/>
              <w:rPr>
                <w:rFonts w:ascii="Britannic Bold" w:hAnsi="Britannic Bold"/>
                <w:sz w:val="20"/>
                <w:szCs w:val="20"/>
              </w:rPr>
            </w:pPr>
            <w:r w:rsidRPr="00C22799">
              <w:rPr>
                <w:rFonts w:ascii="Britannic Bold" w:hAnsi="Britannic Bold"/>
                <w:sz w:val="20"/>
                <w:szCs w:val="20"/>
              </w:rPr>
              <w:t>64.6</w:t>
            </w:r>
          </w:p>
        </w:tc>
        <w:tc>
          <w:tcPr>
            <w:tcW w:w="8850" w:type="dxa"/>
          </w:tcPr>
          <w:p w14:paraId="77376220" w14:textId="77777777" w:rsidR="00986B61" w:rsidRPr="00C22799" w:rsidRDefault="00986B61" w:rsidP="00986B61">
            <w:pPr>
              <w:spacing w:line="360" w:lineRule="auto"/>
              <w:contextualSpacing/>
              <w:jc w:val="both"/>
              <w:rPr>
                <w:rFonts w:ascii="Britannic Bold" w:hAnsi="Britannic Bold" w:cs="Arial"/>
                <w:sz w:val="20"/>
                <w:szCs w:val="20"/>
              </w:rPr>
            </w:pPr>
            <w:r w:rsidRPr="00C22799">
              <w:rPr>
                <w:rFonts w:ascii="Britannic Bold" w:hAnsi="Britannic Bold" w:cs="Arial"/>
                <w:sz w:val="20"/>
                <w:szCs w:val="20"/>
              </w:rPr>
              <w:t>VEHICLES USED FOR POLITICAL OFFICE-BEARERS</w:t>
            </w:r>
          </w:p>
        </w:tc>
      </w:tr>
      <w:tr w:rsidR="00986B61" w:rsidRPr="000F38DF" w14:paraId="1B396CBC" w14:textId="77777777" w:rsidTr="00196543">
        <w:tc>
          <w:tcPr>
            <w:tcW w:w="1356" w:type="dxa"/>
          </w:tcPr>
          <w:p w14:paraId="2F64D5BB"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64.6.</w:t>
            </w:r>
            <w:r w:rsidRPr="000F38DF">
              <w:rPr>
                <w:rFonts w:ascii="Britannic Bold" w:hAnsi="Britannic Bold"/>
                <w:sz w:val="20"/>
                <w:szCs w:val="20"/>
              </w:rPr>
              <w:t>1</w:t>
            </w:r>
          </w:p>
        </w:tc>
        <w:tc>
          <w:tcPr>
            <w:tcW w:w="8850" w:type="dxa"/>
          </w:tcPr>
          <w:p w14:paraId="4A683801"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threshold limit for vehicle purchases relating to official use by political office-bearers must not exceed R700 000 or 70% (VAT inclusive) of the total annual remuneration package for the different grades of municipalities, as defined in the Public Office Bearers Act and the notices issued in terms thereof by the Minister of Cooperative Governance and Traditional Affairs, whichever is lower.</w:t>
            </w:r>
          </w:p>
        </w:tc>
      </w:tr>
      <w:tr w:rsidR="00986B61" w:rsidRPr="000F38DF" w14:paraId="55BE6C2C" w14:textId="77777777" w:rsidTr="00196543">
        <w:tc>
          <w:tcPr>
            <w:tcW w:w="1356" w:type="dxa"/>
          </w:tcPr>
          <w:p w14:paraId="050D3122" w14:textId="77777777" w:rsidR="00986B61" w:rsidRPr="000F38DF" w:rsidRDefault="00986B61" w:rsidP="00986B61">
            <w:pPr>
              <w:pStyle w:val="NoSpacing"/>
              <w:spacing w:line="360" w:lineRule="auto"/>
              <w:rPr>
                <w:rFonts w:ascii="Britannic Bold" w:hAnsi="Britannic Bold"/>
                <w:sz w:val="20"/>
                <w:szCs w:val="20"/>
              </w:rPr>
            </w:pPr>
            <w:r w:rsidRPr="000F38DF">
              <w:rPr>
                <w:rFonts w:ascii="Britannic Bold" w:hAnsi="Britannic Bold"/>
                <w:sz w:val="20"/>
                <w:szCs w:val="20"/>
              </w:rPr>
              <w:t>6</w:t>
            </w:r>
            <w:r>
              <w:rPr>
                <w:rFonts w:ascii="Britannic Bold" w:hAnsi="Britannic Bold"/>
                <w:sz w:val="20"/>
                <w:szCs w:val="20"/>
              </w:rPr>
              <w:t>4.6.2</w:t>
            </w:r>
          </w:p>
        </w:tc>
        <w:tc>
          <w:tcPr>
            <w:tcW w:w="8850" w:type="dxa"/>
          </w:tcPr>
          <w:p w14:paraId="662287BE"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procurement of vehicles in sub-section (1) must be undertaken using the national government transversal contract mechanism (if in existence), unless it may be procured at a lower cost through other procurement mechanisms.</w:t>
            </w:r>
          </w:p>
        </w:tc>
      </w:tr>
      <w:tr w:rsidR="00986B61" w:rsidRPr="000F38DF" w14:paraId="6B508FA5" w14:textId="77777777" w:rsidTr="00196543">
        <w:tc>
          <w:tcPr>
            <w:tcW w:w="1356" w:type="dxa"/>
          </w:tcPr>
          <w:p w14:paraId="0548C042"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64.6</w:t>
            </w:r>
            <w:r w:rsidRPr="000F38DF">
              <w:rPr>
                <w:rFonts w:ascii="Britannic Bold" w:hAnsi="Britannic Bold"/>
                <w:sz w:val="20"/>
                <w:szCs w:val="20"/>
              </w:rPr>
              <w:t>.3</w:t>
            </w:r>
          </w:p>
        </w:tc>
        <w:tc>
          <w:tcPr>
            <w:tcW w:w="8850" w:type="dxa"/>
          </w:tcPr>
          <w:p w14:paraId="53046982"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Before deciding to procure a vehicle as contemplated in sub-section (2), the accounting officer or delegated official must provide the council with information relating to the following criteria which must be considered:</w:t>
            </w:r>
          </w:p>
        </w:tc>
      </w:tr>
      <w:tr w:rsidR="00986B61" w:rsidRPr="000F38DF" w14:paraId="6BFFE011" w14:textId="77777777" w:rsidTr="00196543">
        <w:tc>
          <w:tcPr>
            <w:tcW w:w="1356" w:type="dxa"/>
          </w:tcPr>
          <w:p w14:paraId="0CA38A9B" w14:textId="77777777" w:rsidR="00986B61" w:rsidRPr="000F38DF" w:rsidRDefault="00986B61" w:rsidP="00986B61">
            <w:pPr>
              <w:pStyle w:val="NoSpacing"/>
              <w:spacing w:line="360" w:lineRule="auto"/>
              <w:rPr>
                <w:rFonts w:ascii="Britannic Bold" w:hAnsi="Britannic Bold"/>
                <w:sz w:val="20"/>
                <w:szCs w:val="20"/>
              </w:rPr>
            </w:pPr>
            <w:r w:rsidRPr="000F38DF">
              <w:rPr>
                <w:rFonts w:ascii="Britannic Bold" w:hAnsi="Britannic Bold"/>
                <w:sz w:val="20"/>
                <w:szCs w:val="20"/>
              </w:rPr>
              <w:t>(a)</w:t>
            </w:r>
          </w:p>
        </w:tc>
        <w:tc>
          <w:tcPr>
            <w:tcW w:w="8850" w:type="dxa"/>
          </w:tcPr>
          <w:p w14:paraId="790911E1"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status of current vehicles;</w:t>
            </w:r>
          </w:p>
        </w:tc>
      </w:tr>
      <w:tr w:rsidR="00986B61" w:rsidRPr="000F38DF" w14:paraId="61DB52C7" w14:textId="77777777" w:rsidTr="00196543">
        <w:tc>
          <w:tcPr>
            <w:tcW w:w="1356" w:type="dxa"/>
          </w:tcPr>
          <w:p w14:paraId="5243EBC7" w14:textId="77777777" w:rsidR="00986B61" w:rsidRPr="000F38DF" w:rsidRDefault="00986B61" w:rsidP="00986B61">
            <w:pPr>
              <w:pStyle w:val="NoSpacing"/>
              <w:spacing w:line="360" w:lineRule="auto"/>
              <w:rPr>
                <w:rFonts w:ascii="Britannic Bold" w:hAnsi="Britannic Bold"/>
                <w:sz w:val="20"/>
                <w:szCs w:val="20"/>
              </w:rPr>
            </w:pPr>
            <w:r w:rsidRPr="000F38DF">
              <w:rPr>
                <w:rFonts w:ascii="Britannic Bold" w:hAnsi="Britannic Bold"/>
                <w:sz w:val="20"/>
                <w:szCs w:val="20"/>
              </w:rPr>
              <w:t>(b)</w:t>
            </w:r>
          </w:p>
        </w:tc>
        <w:tc>
          <w:tcPr>
            <w:tcW w:w="8850" w:type="dxa"/>
          </w:tcPr>
          <w:p w14:paraId="12B91806"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affordability of options including whether to procure a vehicle as compared to rental or hire thereof, provided that the most cost effective option is followed and the cost is equivalent to or lower than that contemplated in sub-section (1);</w:t>
            </w:r>
          </w:p>
        </w:tc>
      </w:tr>
      <w:tr w:rsidR="00986B61" w:rsidRPr="000F38DF" w14:paraId="7631C6EB" w14:textId="77777777" w:rsidTr="00196543">
        <w:tc>
          <w:tcPr>
            <w:tcW w:w="1356" w:type="dxa"/>
          </w:tcPr>
          <w:p w14:paraId="360389C4" w14:textId="77777777" w:rsidR="00986B61" w:rsidRPr="000F38DF" w:rsidRDefault="00986B61" w:rsidP="00986B61">
            <w:pPr>
              <w:pStyle w:val="NoSpacing"/>
              <w:spacing w:line="360" w:lineRule="auto"/>
              <w:rPr>
                <w:rFonts w:ascii="Britannic Bold" w:hAnsi="Britannic Bold"/>
                <w:sz w:val="20"/>
                <w:szCs w:val="20"/>
              </w:rPr>
            </w:pPr>
            <w:r w:rsidRPr="000F38DF">
              <w:rPr>
                <w:rFonts w:ascii="Britannic Bold" w:hAnsi="Britannic Bold"/>
                <w:sz w:val="20"/>
                <w:szCs w:val="20"/>
              </w:rPr>
              <w:t>(c)</w:t>
            </w:r>
          </w:p>
        </w:tc>
        <w:tc>
          <w:tcPr>
            <w:tcW w:w="8850" w:type="dxa"/>
          </w:tcPr>
          <w:p w14:paraId="40C8E624"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extent of service delivery backlogs;</w:t>
            </w:r>
          </w:p>
        </w:tc>
      </w:tr>
      <w:tr w:rsidR="00986B61" w:rsidRPr="000F38DF" w14:paraId="6F1B83C8" w14:textId="77777777" w:rsidTr="00196543">
        <w:tc>
          <w:tcPr>
            <w:tcW w:w="1356" w:type="dxa"/>
          </w:tcPr>
          <w:p w14:paraId="6EA92F63" w14:textId="77777777" w:rsidR="00986B61" w:rsidRPr="000F38DF" w:rsidRDefault="00986B61" w:rsidP="00986B61">
            <w:pPr>
              <w:pStyle w:val="NoSpacing"/>
              <w:spacing w:line="360" w:lineRule="auto"/>
              <w:rPr>
                <w:rFonts w:ascii="Britannic Bold" w:hAnsi="Britannic Bold"/>
                <w:sz w:val="20"/>
                <w:szCs w:val="20"/>
              </w:rPr>
            </w:pPr>
            <w:r w:rsidRPr="000F38DF">
              <w:rPr>
                <w:rFonts w:ascii="Britannic Bold" w:hAnsi="Britannic Bold"/>
                <w:sz w:val="20"/>
                <w:szCs w:val="20"/>
              </w:rPr>
              <w:t>(d)</w:t>
            </w:r>
          </w:p>
        </w:tc>
        <w:tc>
          <w:tcPr>
            <w:tcW w:w="8850" w:type="dxa"/>
          </w:tcPr>
          <w:p w14:paraId="6B8BD948"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terrain for effective usage of the vehicle; and</w:t>
            </w:r>
          </w:p>
        </w:tc>
      </w:tr>
      <w:tr w:rsidR="00986B61" w:rsidRPr="000F38DF" w14:paraId="6FA1378A" w14:textId="77777777" w:rsidTr="00196543">
        <w:tc>
          <w:tcPr>
            <w:tcW w:w="1356" w:type="dxa"/>
          </w:tcPr>
          <w:p w14:paraId="0D9B8DC4" w14:textId="77777777" w:rsidR="00986B61" w:rsidRPr="000F38DF" w:rsidRDefault="00986B61" w:rsidP="00986B61">
            <w:pPr>
              <w:pStyle w:val="NoSpacing"/>
              <w:spacing w:line="360" w:lineRule="auto"/>
              <w:rPr>
                <w:rFonts w:ascii="Britannic Bold" w:hAnsi="Britannic Bold"/>
                <w:sz w:val="20"/>
                <w:szCs w:val="20"/>
              </w:rPr>
            </w:pPr>
            <w:r w:rsidRPr="000F38DF">
              <w:rPr>
                <w:rFonts w:ascii="Britannic Bold" w:hAnsi="Britannic Bold"/>
                <w:sz w:val="20"/>
                <w:szCs w:val="20"/>
              </w:rPr>
              <w:t>(e)</w:t>
            </w:r>
          </w:p>
        </w:tc>
        <w:tc>
          <w:tcPr>
            <w:tcW w:w="8850" w:type="dxa"/>
          </w:tcPr>
          <w:p w14:paraId="239A404B"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any other policy of council.</w:t>
            </w:r>
          </w:p>
        </w:tc>
      </w:tr>
      <w:tr w:rsidR="00986B61" w:rsidRPr="000F38DF" w14:paraId="73021988" w14:textId="77777777" w:rsidTr="00196543">
        <w:tc>
          <w:tcPr>
            <w:tcW w:w="1356" w:type="dxa"/>
          </w:tcPr>
          <w:p w14:paraId="16DC8F1D"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64.6</w:t>
            </w:r>
            <w:r w:rsidRPr="000F38DF">
              <w:rPr>
                <w:rFonts w:ascii="Britannic Bold" w:hAnsi="Britannic Bold"/>
                <w:sz w:val="20"/>
                <w:szCs w:val="20"/>
              </w:rPr>
              <w:t>.4</w:t>
            </w:r>
          </w:p>
        </w:tc>
        <w:tc>
          <w:tcPr>
            <w:tcW w:w="8850" w:type="dxa"/>
          </w:tcPr>
          <w:p w14:paraId="266B0741"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If the rental referred to in sub-section (3) is preferred, the accounting officer must review the costs incurred regularly to ensure that value for money is obtained.</w:t>
            </w:r>
          </w:p>
        </w:tc>
      </w:tr>
      <w:tr w:rsidR="00986B61" w:rsidRPr="000F38DF" w14:paraId="0D481F9C" w14:textId="77777777" w:rsidTr="00196543">
        <w:tc>
          <w:tcPr>
            <w:tcW w:w="1356" w:type="dxa"/>
          </w:tcPr>
          <w:p w14:paraId="329A7D34"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64.6</w:t>
            </w:r>
            <w:r w:rsidRPr="000F38DF">
              <w:rPr>
                <w:rFonts w:ascii="Britannic Bold" w:hAnsi="Britannic Bold"/>
                <w:sz w:val="20"/>
                <w:szCs w:val="20"/>
              </w:rPr>
              <w:t>.5</w:t>
            </w:r>
          </w:p>
        </w:tc>
        <w:tc>
          <w:tcPr>
            <w:tcW w:w="8850" w:type="dxa"/>
          </w:tcPr>
          <w:p w14:paraId="6BC20509"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Regardless of their usage, vehicles for official use by political office bearers may only be replaced after completion of 120 000 kilometres.</w:t>
            </w:r>
          </w:p>
        </w:tc>
      </w:tr>
      <w:tr w:rsidR="00986B61" w:rsidRPr="000F38DF" w14:paraId="25D2FE58" w14:textId="77777777" w:rsidTr="00196543">
        <w:tc>
          <w:tcPr>
            <w:tcW w:w="1356" w:type="dxa"/>
          </w:tcPr>
          <w:p w14:paraId="22F16888"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64.6</w:t>
            </w:r>
            <w:r w:rsidRPr="000F38DF">
              <w:rPr>
                <w:rFonts w:ascii="Britannic Bold" w:hAnsi="Britannic Bold"/>
                <w:sz w:val="20"/>
                <w:szCs w:val="20"/>
              </w:rPr>
              <w:t>.6</w:t>
            </w:r>
          </w:p>
        </w:tc>
        <w:tc>
          <w:tcPr>
            <w:tcW w:w="8850" w:type="dxa"/>
          </w:tcPr>
          <w:p w14:paraId="2244007A"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Notwithstanding sub-section (5), a municipality or municipal entity may replace a vehicle for official use by political office bearers before the completion of 120 000 kilometres only in instances where the vehicle has a serious mechanical problem and is in a poor condition and subject to obtaining a detailed mechanical report by the vehicle manufacturer or approved dealer.</w:t>
            </w:r>
          </w:p>
        </w:tc>
      </w:tr>
      <w:tr w:rsidR="00986B61" w:rsidRPr="000F38DF" w14:paraId="714A2D7A" w14:textId="77777777" w:rsidTr="00196543">
        <w:tc>
          <w:tcPr>
            <w:tcW w:w="1356" w:type="dxa"/>
          </w:tcPr>
          <w:p w14:paraId="2A744E63"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64.6</w:t>
            </w:r>
            <w:r w:rsidRPr="000F38DF">
              <w:rPr>
                <w:rFonts w:ascii="Britannic Bold" w:hAnsi="Britannic Bold"/>
                <w:sz w:val="20"/>
                <w:szCs w:val="20"/>
              </w:rPr>
              <w:t>.7</w:t>
            </w:r>
          </w:p>
        </w:tc>
        <w:tc>
          <w:tcPr>
            <w:tcW w:w="8850" w:type="dxa"/>
          </w:tcPr>
          <w:p w14:paraId="4AEFEC54"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An accounting officer must ensure that there is a policy that addresses the use of municipal vehicles for official purposes.</w:t>
            </w:r>
          </w:p>
        </w:tc>
      </w:tr>
      <w:tr w:rsidR="00986B61" w:rsidRPr="000F38DF" w14:paraId="03C3C44B" w14:textId="77777777" w:rsidTr="00196543">
        <w:tc>
          <w:tcPr>
            <w:tcW w:w="1356" w:type="dxa"/>
          </w:tcPr>
          <w:p w14:paraId="45BF8ECA" w14:textId="77777777" w:rsidR="00986B61" w:rsidRPr="000F38DF" w:rsidRDefault="00986B61" w:rsidP="00986B61">
            <w:pPr>
              <w:pStyle w:val="NoSpacing"/>
              <w:spacing w:line="360" w:lineRule="auto"/>
              <w:rPr>
                <w:rFonts w:ascii="Britannic Bold" w:hAnsi="Britannic Bold"/>
                <w:sz w:val="20"/>
                <w:szCs w:val="20"/>
              </w:rPr>
            </w:pPr>
          </w:p>
        </w:tc>
        <w:tc>
          <w:tcPr>
            <w:tcW w:w="8850" w:type="dxa"/>
          </w:tcPr>
          <w:p w14:paraId="60D5C3C2" w14:textId="04A48BD9" w:rsidR="00986B61" w:rsidRPr="000F38DF" w:rsidRDefault="00986B61" w:rsidP="00986B61">
            <w:pPr>
              <w:spacing w:line="360" w:lineRule="auto"/>
              <w:contextualSpacing/>
              <w:jc w:val="both"/>
              <w:rPr>
                <w:rFonts w:ascii="Arial" w:hAnsi="Arial" w:cs="Arial"/>
                <w:sz w:val="20"/>
                <w:szCs w:val="20"/>
              </w:rPr>
            </w:pPr>
          </w:p>
        </w:tc>
      </w:tr>
      <w:tr w:rsidR="00986B61" w:rsidRPr="000F38DF" w14:paraId="4C3A66D1" w14:textId="77777777" w:rsidTr="00196543">
        <w:tc>
          <w:tcPr>
            <w:tcW w:w="1356" w:type="dxa"/>
          </w:tcPr>
          <w:p w14:paraId="084E2A6C"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65</w:t>
            </w:r>
            <w:r w:rsidRPr="000F38DF">
              <w:rPr>
                <w:rFonts w:ascii="Britannic Bold" w:hAnsi="Britannic Bold"/>
                <w:sz w:val="20"/>
                <w:szCs w:val="20"/>
              </w:rPr>
              <w:t>.</w:t>
            </w:r>
          </w:p>
        </w:tc>
        <w:tc>
          <w:tcPr>
            <w:tcW w:w="8850" w:type="dxa"/>
          </w:tcPr>
          <w:p w14:paraId="39BE150D" w14:textId="77777777" w:rsidR="00986B61" w:rsidRPr="000F38DF" w:rsidRDefault="00986B61" w:rsidP="00986B61">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DEVIATION FROM, AND RATIFICATION OF MINOR BREACHES OF, PROCUREMENT PROCESSES</w:t>
            </w:r>
          </w:p>
        </w:tc>
      </w:tr>
      <w:tr w:rsidR="00986B61" w:rsidRPr="000F38DF" w14:paraId="5DC5AD3D" w14:textId="77777777" w:rsidTr="00196543">
        <w:tc>
          <w:tcPr>
            <w:tcW w:w="1356" w:type="dxa"/>
          </w:tcPr>
          <w:p w14:paraId="77874A9F"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65</w:t>
            </w:r>
            <w:r w:rsidRPr="000F38DF">
              <w:rPr>
                <w:rFonts w:ascii="Britannic Bold" w:hAnsi="Britannic Bold"/>
                <w:sz w:val="20"/>
                <w:szCs w:val="20"/>
              </w:rPr>
              <w:t>.1</w:t>
            </w:r>
          </w:p>
        </w:tc>
        <w:tc>
          <w:tcPr>
            <w:tcW w:w="8850" w:type="dxa"/>
          </w:tcPr>
          <w:p w14:paraId="1C46A8C7"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Accounting Officer may –</w:t>
            </w:r>
          </w:p>
        </w:tc>
      </w:tr>
      <w:tr w:rsidR="00986B61" w:rsidRPr="000F38DF" w14:paraId="005D7D9D" w14:textId="77777777" w:rsidTr="00196543">
        <w:tc>
          <w:tcPr>
            <w:tcW w:w="1356" w:type="dxa"/>
          </w:tcPr>
          <w:p w14:paraId="0393D9ED"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65</w:t>
            </w:r>
            <w:r w:rsidRPr="000F38DF">
              <w:rPr>
                <w:rFonts w:ascii="Britannic Bold" w:hAnsi="Britannic Bold"/>
                <w:sz w:val="20"/>
                <w:szCs w:val="20"/>
              </w:rPr>
              <w:t>.1.1</w:t>
            </w:r>
          </w:p>
        </w:tc>
        <w:tc>
          <w:tcPr>
            <w:tcW w:w="8850" w:type="dxa"/>
          </w:tcPr>
          <w:p w14:paraId="5A1C07A0"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dispense with the official procurement processes established by this policy and to procure any required goods or services through any convenient process, which may include direct negotiations, but only –</w:t>
            </w:r>
          </w:p>
        </w:tc>
      </w:tr>
      <w:tr w:rsidR="00986B61" w:rsidRPr="000F38DF" w14:paraId="68B23FBD" w14:textId="77777777" w:rsidTr="00196543">
        <w:tc>
          <w:tcPr>
            <w:tcW w:w="1356" w:type="dxa"/>
          </w:tcPr>
          <w:p w14:paraId="1DA8A683"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65</w:t>
            </w:r>
            <w:r w:rsidRPr="000F38DF">
              <w:rPr>
                <w:rFonts w:ascii="Britannic Bold" w:hAnsi="Britannic Bold"/>
                <w:sz w:val="20"/>
                <w:szCs w:val="20"/>
              </w:rPr>
              <w:t>.1.1.1</w:t>
            </w:r>
          </w:p>
        </w:tc>
        <w:tc>
          <w:tcPr>
            <w:tcW w:w="8850" w:type="dxa"/>
          </w:tcPr>
          <w:p w14:paraId="6A08A516"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in an emergency;</w:t>
            </w:r>
          </w:p>
        </w:tc>
      </w:tr>
      <w:tr w:rsidR="00986B61" w:rsidRPr="000F38DF" w14:paraId="59D02478" w14:textId="77777777" w:rsidTr="00196543">
        <w:tc>
          <w:tcPr>
            <w:tcW w:w="1356" w:type="dxa"/>
          </w:tcPr>
          <w:p w14:paraId="19443471"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lastRenderedPageBreak/>
              <w:t>65</w:t>
            </w:r>
            <w:r w:rsidRPr="000F38DF">
              <w:rPr>
                <w:rFonts w:ascii="Britannic Bold" w:hAnsi="Britannic Bold"/>
                <w:sz w:val="20"/>
                <w:szCs w:val="20"/>
              </w:rPr>
              <w:t>.1.1.2</w:t>
            </w:r>
          </w:p>
        </w:tc>
        <w:tc>
          <w:tcPr>
            <w:tcW w:w="8850" w:type="dxa"/>
          </w:tcPr>
          <w:p w14:paraId="689C9369"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if such goods or services are produced or available from a single provider only;</w:t>
            </w:r>
          </w:p>
        </w:tc>
      </w:tr>
      <w:tr w:rsidR="00986B61" w:rsidRPr="000F38DF" w14:paraId="32AF2762" w14:textId="77777777" w:rsidTr="00196543">
        <w:tc>
          <w:tcPr>
            <w:tcW w:w="1356" w:type="dxa"/>
          </w:tcPr>
          <w:p w14:paraId="2113FD11"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65</w:t>
            </w:r>
            <w:r w:rsidRPr="000F38DF">
              <w:rPr>
                <w:rFonts w:ascii="Britannic Bold" w:hAnsi="Britannic Bold"/>
                <w:sz w:val="20"/>
                <w:szCs w:val="20"/>
              </w:rPr>
              <w:t>.1.1.3</w:t>
            </w:r>
          </w:p>
        </w:tc>
        <w:tc>
          <w:tcPr>
            <w:tcW w:w="8850" w:type="dxa"/>
          </w:tcPr>
          <w:p w14:paraId="16E0371E"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for the acquisition of special works of art or historical objects where specifications are difficult to compile;</w:t>
            </w:r>
          </w:p>
        </w:tc>
      </w:tr>
      <w:tr w:rsidR="00986B61" w:rsidRPr="000F38DF" w14:paraId="0D530E42" w14:textId="77777777" w:rsidTr="00196543">
        <w:tc>
          <w:tcPr>
            <w:tcW w:w="1356" w:type="dxa"/>
          </w:tcPr>
          <w:p w14:paraId="048697E6"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65</w:t>
            </w:r>
            <w:r w:rsidRPr="000F38DF">
              <w:rPr>
                <w:rFonts w:ascii="Britannic Bold" w:hAnsi="Britannic Bold"/>
                <w:sz w:val="20"/>
                <w:szCs w:val="20"/>
              </w:rPr>
              <w:t>.1.1.4</w:t>
            </w:r>
          </w:p>
        </w:tc>
        <w:tc>
          <w:tcPr>
            <w:tcW w:w="8850" w:type="dxa"/>
          </w:tcPr>
          <w:p w14:paraId="3A7DF5FF"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in any other exceptional case where it is impractical or impossible to follow the official procurement processes; and</w:t>
            </w:r>
          </w:p>
        </w:tc>
      </w:tr>
      <w:tr w:rsidR="00986B61" w:rsidRPr="000F38DF" w14:paraId="10306A44" w14:textId="77777777" w:rsidTr="00196543">
        <w:tc>
          <w:tcPr>
            <w:tcW w:w="1356" w:type="dxa"/>
          </w:tcPr>
          <w:p w14:paraId="4656AC8E"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65</w:t>
            </w:r>
            <w:r w:rsidRPr="000F38DF">
              <w:rPr>
                <w:rFonts w:ascii="Britannic Bold" w:hAnsi="Britannic Bold"/>
                <w:sz w:val="20"/>
                <w:szCs w:val="20"/>
              </w:rPr>
              <w:t>.1.2</w:t>
            </w:r>
          </w:p>
        </w:tc>
        <w:tc>
          <w:tcPr>
            <w:tcW w:w="8850" w:type="dxa"/>
          </w:tcPr>
          <w:p w14:paraId="06268E5E"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ratify any minor breaches of the procurement processes by an official or committee acting in terms of delegated powers or duties which are purely of a technical nature.</w:t>
            </w:r>
          </w:p>
        </w:tc>
      </w:tr>
      <w:tr w:rsidR="00986B61" w:rsidRPr="000F38DF" w14:paraId="17089685" w14:textId="77777777" w:rsidTr="00196543">
        <w:tc>
          <w:tcPr>
            <w:tcW w:w="1356" w:type="dxa"/>
          </w:tcPr>
          <w:p w14:paraId="2C697C6F"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65</w:t>
            </w:r>
            <w:r w:rsidRPr="000F38DF">
              <w:rPr>
                <w:rFonts w:ascii="Britannic Bold" w:hAnsi="Britannic Bold"/>
                <w:sz w:val="20"/>
                <w:szCs w:val="20"/>
              </w:rPr>
              <w:t>.3</w:t>
            </w:r>
          </w:p>
        </w:tc>
        <w:tc>
          <w:tcPr>
            <w:tcW w:w="8850" w:type="dxa"/>
          </w:tcPr>
          <w:p w14:paraId="65D77DF9"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Accounting Officer must record the reasons for any deviatio</w:t>
            </w:r>
            <w:r>
              <w:rPr>
                <w:rFonts w:ascii="Arial" w:hAnsi="Arial" w:cs="Arial"/>
                <w:sz w:val="20"/>
                <w:szCs w:val="20"/>
              </w:rPr>
              <w:t>ns in terms of sub-paragraphs 65.1.1 and 65</w:t>
            </w:r>
            <w:r w:rsidRPr="000F38DF">
              <w:rPr>
                <w:rFonts w:ascii="Arial" w:hAnsi="Arial" w:cs="Arial"/>
                <w:sz w:val="20"/>
                <w:szCs w:val="20"/>
              </w:rPr>
              <w:t>.1.2 of this policy and report them to the next meeting of the council and include it as a note to the annual financial statements.</w:t>
            </w:r>
          </w:p>
        </w:tc>
      </w:tr>
      <w:tr w:rsidR="00986B61" w:rsidRPr="000F38DF" w14:paraId="01E0F4CF" w14:textId="77777777" w:rsidTr="00196543">
        <w:tc>
          <w:tcPr>
            <w:tcW w:w="1356" w:type="dxa"/>
          </w:tcPr>
          <w:p w14:paraId="3F8336B8"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65</w:t>
            </w:r>
            <w:r w:rsidRPr="000F38DF">
              <w:rPr>
                <w:rFonts w:ascii="Britannic Bold" w:hAnsi="Britannic Bold"/>
                <w:sz w:val="20"/>
                <w:szCs w:val="20"/>
              </w:rPr>
              <w:t>.4</w:t>
            </w:r>
          </w:p>
        </w:tc>
        <w:tc>
          <w:tcPr>
            <w:tcW w:w="8850" w:type="dxa"/>
          </w:tcPr>
          <w:p w14:paraId="27D718D9" w14:textId="77777777" w:rsidR="00986B61" w:rsidRPr="000F38DF" w:rsidRDefault="00986B61" w:rsidP="00986B61">
            <w:pPr>
              <w:spacing w:line="360" w:lineRule="auto"/>
              <w:contextualSpacing/>
              <w:jc w:val="both"/>
              <w:rPr>
                <w:rFonts w:ascii="Arial" w:hAnsi="Arial" w:cs="Arial"/>
                <w:sz w:val="20"/>
                <w:szCs w:val="20"/>
              </w:rPr>
            </w:pPr>
            <w:r>
              <w:rPr>
                <w:rFonts w:ascii="Arial" w:hAnsi="Arial" w:cs="Arial"/>
                <w:sz w:val="20"/>
                <w:szCs w:val="20"/>
              </w:rPr>
              <w:t>Section 65</w:t>
            </w:r>
            <w:r w:rsidRPr="000F38DF">
              <w:rPr>
                <w:rFonts w:ascii="Arial" w:hAnsi="Arial" w:cs="Arial"/>
                <w:sz w:val="20"/>
                <w:szCs w:val="20"/>
              </w:rPr>
              <w:t>.1 does not apply to the procurement of goods and services contemplated for water and electricity from DWA and ESKOM respectively.</w:t>
            </w:r>
          </w:p>
        </w:tc>
      </w:tr>
      <w:tr w:rsidR="00986B61" w:rsidRPr="000F38DF" w14:paraId="264F8850" w14:textId="77777777" w:rsidTr="00196543">
        <w:tc>
          <w:tcPr>
            <w:tcW w:w="1356" w:type="dxa"/>
          </w:tcPr>
          <w:p w14:paraId="2E1C509D" w14:textId="77777777" w:rsidR="00986B61" w:rsidRPr="000F38DF" w:rsidRDefault="00986B61" w:rsidP="00986B61">
            <w:pPr>
              <w:pStyle w:val="NoSpacing"/>
              <w:spacing w:line="360" w:lineRule="auto"/>
              <w:rPr>
                <w:rFonts w:ascii="Britannic Bold" w:hAnsi="Britannic Bold"/>
                <w:sz w:val="20"/>
                <w:szCs w:val="20"/>
              </w:rPr>
            </w:pPr>
          </w:p>
        </w:tc>
        <w:tc>
          <w:tcPr>
            <w:tcW w:w="8850" w:type="dxa"/>
          </w:tcPr>
          <w:p w14:paraId="0F4D5F59" w14:textId="77777777" w:rsidR="00986B61" w:rsidRPr="000F38DF" w:rsidRDefault="00986B61" w:rsidP="00986B61">
            <w:pPr>
              <w:spacing w:line="360" w:lineRule="auto"/>
              <w:contextualSpacing/>
              <w:jc w:val="both"/>
              <w:rPr>
                <w:rFonts w:ascii="Arial" w:hAnsi="Arial" w:cs="Arial"/>
                <w:sz w:val="20"/>
                <w:szCs w:val="20"/>
              </w:rPr>
            </w:pPr>
          </w:p>
        </w:tc>
      </w:tr>
      <w:tr w:rsidR="00986B61" w:rsidRPr="000F38DF" w14:paraId="3876E77A" w14:textId="77777777" w:rsidTr="00196543">
        <w:tc>
          <w:tcPr>
            <w:tcW w:w="1356" w:type="dxa"/>
          </w:tcPr>
          <w:p w14:paraId="542D3AA1"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66</w:t>
            </w:r>
            <w:r w:rsidRPr="000F38DF">
              <w:rPr>
                <w:rFonts w:ascii="Britannic Bold" w:hAnsi="Britannic Bold"/>
                <w:sz w:val="20"/>
                <w:szCs w:val="20"/>
              </w:rPr>
              <w:t>.</w:t>
            </w:r>
          </w:p>
        </w:tc>
        <w:tc>
          <w:tcPr>
            <w:tcW w:w="8850" w:type="dxa"/>
          </w:tcPr>
          <w:p w14:paraId="662F1CF6" w14:textId="77777777" w:rsidR="00986B61" w:rsidRPr="000F38DF" w:rsidRDefault="00986B61" w:rsidP="00986B61">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EMERGENCY DISPENSATION</w:t>
            </w:r>
          </w:p>
        </w:tc>
      </w:tr>
      <w:tr w:rsidR="00986B61" w:rsidRPr="000F38DF" w14:paraId="4EADEF31" w14:textId="77777777" w:rsidTr="00196543">
        <w:tc>
          <w:tcPr>
            <w:tcW w:w="1356" w:type="dxa"/>
          </w:tcPr>
          <w:p w14:paraId="449B128E"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66</w:t>
            </w:r>
            <w:r w:rsidRPr="000F38DF">
              <w:rPr>
                <w:rFonts w:ascii="Britannic Bold" w:hAnsi="Britannic Bold"/>
                <w:sz w:val="20"/>
                <w:szCs w:val="20"/>
              </w:rPr>
              <w:t>.1</w:t>
            </w:r>
          </w:p>
        </w:tc>
        <w:tc>
          <w:tcPr>
            <w:tcW w:w="8850" w:type="dxa"/>
          </w:tcPr>
          <w:p w14:paraId="0C23A642"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conditions warranting Emergency dispensation should include the existence of one or more of the following:</w:t>
            </w:r>
          </w:p>
        </w:tc>
      </w:tr>
      <w:tr w:rsidR="00986B61" w:rsidRPr="000F38DF" w14:paraId="7632113A" w14:textId="77777777" w:rsidTr="00196543">
        <w:tc>
          <w:tcPr>
            <w:tcW w:w="1356" w:type="dxa"/>
          </w:tcPr>
          <w:p w14:paraId="01BE1401"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66</w:t>
            </w:r>
            <w:r w:rsidRPr="000F38DF">
              <w:rPr>
                <w:rFonts w:ascii="Britannic Bold" w:hAnsi="Britannic Bold"/>
                <w:sz w:val="20"/>
                <w:szCs w:val="20"/>
              </w:rPr>
              <w:t>.1.1</w:t>
            </w:r>
          </w:p>
        </w:tc>
        <w:tc>
          <w:tcPr>
            <w:tcW w:w="8850" w:type="dxa"/>
          </w:tcPr>
          <w:p w14:paraId="74121EBC"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possibility of human injury or death;</w:t>
            </w:r>
          </w:p>
        </w:tc>
      </w:tr>
      <w:tr w:rsidR="00986B61" w:rsidRPr="000F38DF" w14:paraId="77C48AEB" w14:textId="77777777" w:rsidTr="00196543">
        <w:tc>
          <w:tcPr>
            <w:tcW w:w="1356" w:type="dxa"/>
          </w:tcPr>
          <w:p w14:paraId="79CBC372"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66</w:t>
            </w:r>
            <w:r w:rsidRPr="000F38DF">
              <w:rPr>
                <w:rFonts w:ascii="Britannic Bold" w:hAnsi="Britannic Bold"/>
                <w:sz w:val="20"/>
                <w:szCs w:val="20"/>
              </w:rPr>
              <w:t>.1.2</w:t>
            </w:r>
          </w:p>
        </w:tc>
        <w:tc>
          <w:tcPr>
            <w:tcW w:w="8850" w:type="dxa"/>
          </w:tcPr>
          <w:p w14:paraId="1915E37A"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prevalence of human suffering or deprivation of rights;</w:t>
            </w:r>
          </w:p>
        </w:tc>
      </w:tr>
      <w:tr w:rsidR="00986B61" w:rsidRPr="000F38DF" w14:paraId="7AD3BADF" w14:textId="77777777" w:rsidTr="00196543">
        <w:tc>
          <w:tcPr>
            <w:tcW w:w="1356" w:type="dxa"/>
          </w:tcPr>
          <w:p w14:paraId="4A126423"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66</w:t>
            </w:r>
            <w:r w:rsidRPr="000F38DF">
              <w:rPr>
                <w:rFonts w:ascii="Britannic Bold" w:hAnsi="Britannic Bold"/>
                <w:sz w:val="20"/>
                <w:szCs w:val="20"/>
              </w:rPr>
              <w:t>.1.3</w:t>
            </w:r>
          </w:p>
        </w:tc>
        <w:tc>
          <w:tcPr>
            <w:tcW w:w="8850" w:type="dxa"/>
          </w:tcPr>
          <w:p w14:paraId="3E987BD7"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possibility of damage to property, or  suffering  and death of livestock and animals;</w:t>
            </w:r>
          </w:p>
        </w:tc>
      </w:tr>
      <w:tr w:rsidR="00986B61" w:rsidRPr="000F38DF" w14:paraId="7F608FC5" w14:textId="77777777" w:rsidTr="00196543">
        <w:tc>
          <w:tcPr>
            <w:tcW w:w="1356" w:type="dxa"/>
          </w:tcPr>
          <w:p w14:paraId="27B50010"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66</w:t>
            </w:r>
            <w:r w:rsidRPr="000F38DF">
              <w:rPr>
                <w:rFonts w:ascii="Britannic Bold" w:hAnsi="Britannic Bold"/>
                <w:sz w:val="20"/>
                <w:szCs w:val="20"/>
              </w:rPr>
              <w:t>.1.4</w:t>
            </w:r>
          </w:p>
        </w:tc>
        <w:tc>
          <w:tcPr>
            <w:tcW w:w="8850" w:type="dxa"/>
          </w:tcPr>
          <w:p w14:paraId="65D033D0"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interruption of essential services, including transportation and communication facilities  or  support services critical to the  effective functioning of the Municipality as a whole;</w:t>
            </w:r>
          </w:p>
        </w:tc>
      </w:tr>
      <w:tr w:rsidR="00986B61" w:rsidRPr="000F38DF" w14:paraId="62126A9B" w14:textId="77777777" w:rsidTr="00196543">
        <w:tc>
          <w:tcPr>
            <w:tcW w:w="1356" w:type="dxa"/>
          </w:tcPr>
          <w:p w14:paraId="36787745"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66</w:t>
            </w:r>
            <w:r w:rsidRPr="000F38DF">
              <w:rPr>
                <w:rFonts w:ascii="Britannic Bold" w:hAnsi="Britannic Bold"/>
                <w:sz w:val="20"/>
                <w:szCs w:val="20"/>
              </w:rPr>
              <w:t>.1.5</w:t>
            </w:r>
          </w:p>
        </w:tc>
        <w:tc>
          <w:tcPr>
            <w:tcW w:w="8850" w:type="dxa"/>
          </w:tcPr>
          <w:p w14:paraId="468471E6"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possibility of serious damage  occurring  to  the natural environment;</w:t>
            </w:r>
          </w:p>
        </w:tc>
      </w:tr>
      <w:tr w:rsidR="00986B61" w:rsidRPr="000F38DF" w14:paraId="3D1E0CA0" w14:textId="77777777" w:rsidTr="00196543">
        <w:tc>
          <w:tcPr>
            <w:tcW w:w="1356" w:type="dxa"/>
          </w:tcPr>
          <w:p w14:paraId="7790A548"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66</w:t>
            </w:r>
            <w:r w:rsidRPr="000F38DF">
              <w:rPr>
                <w:rFonts w:ascii="Britannic Bold" w:hAnsi="Britannic Bold"/>
                <w:sz w:val="20"/>
                <w:szCs w:val="20"/>
              </w:rPr>
              <w:t>.1.6</w:t>
            </w:r>
          </w:p>
        </w:tc>
        <w:tc>
          <w:tcPr>
            <w:tcW w:w="8850" w:type="dxa"/>
          </w:tcPr>
          <w:p w14:paraId="0321A75B"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possibility  that failure to take necessary action may result in the Municipality not being able to render an essential community service; and</w:t>
            </w:r>
          </w:p>
        </w:tc>
      </w:tr>
      <w:tr w:rsidR="00986B61" w:rsidRPr="000F38DF" w14:paraId="14722196" w14:textId="77777777" w:rsidTr="00196543">
        <w:tc>
          <w:tcPr>
            <w:tcW w:w="1356" w:type="dxa"/>
          </w:tcPr>
          <w:p w14:paraId="44D7234E"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66</w:t>
            </w:r>
            <w:r w:rsidRPr="000F38DF">
              <w:rPr>
                <w:rFonts w:ascii="Britannic Bold" w:hAnsi="Britannic Bold"/>
                <w:sz w:val="20"/>
                <w:szCs w:val="20"/>
              </w:rPr>
              <w:t>.1.7</w:t>
            </w:r>
          </w:p>
        </w:tc>
        <w:tc>
          <w:tcPr>
            <w:tcW w:w="8850" w:type="dxa"/>
          </w:tcPr>
          <w:p w14:paraId="0C723544"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possibility that the security of the state could be compromised.</w:t>
            </w:r>
          </w:p>
        </w:tc>
      </w:tr>
      <w:tr w:rsidR="00986B61" w:rsidRPr="000F38DF" w14:paraId="180EDBD8" w14:textId="77777777" w:rsidTr="00196543">
        <w:tc>
          <w:tcPr>
            <w:tcW w:w="1356" w:type="dxa"/>
          </w:tcPr>
          <w:p w14:paraId="797F2D96"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66</w:t>
            </w:r>
            <w:r w:rsidRPr="000F38DF">
              <w:rPr>
                <w:rFonts w:ascii="Britannic Bold" w:hAnsi="Britannic Bold"/>
                <w:sz w:val="20"/>
                <w:szCs w:val="20"/>
              </w:rPr>
              <w:t>.2</w:t>
            </w:r>
          </w:p>
        </w:tc>
        <w:tc>
          <w:tcPr>
            <w:tcW w:w="8850" w:type="dxa"/>
          </w:tcPr>
          <w:p w14:paraId="1F04D93E"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prevailing situation, or imminent danger, should be of such a scale and nature that it could not readily be alleviated by interim measures, in order to allow time for the formal procurement process. Emergency dispensation shall not be granted in respect of circumstances other than those contemplated above</w:t>
            </w:r>
          </w:p>
        </w:tc>
      </w:tr>
      <w:tr w:rsidR="00986B61" w:rsidRPr="000F38DF" w14:paraId="517C5287" w14:textId="77777777" w:rsidTr="00196543">
        <w:tc>
          <w:tcPr>
            <w:tcW w:w="1356" w:type="dxa"/>
          </w:tcPr>
          <w:p w14:paraId="0D14A96A"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66</w:t>
            </w:r>
            <w:r w:rsidRPr="000F38DF">
              <w:rPr>
                <w:rFonts w:ascii="Britannic Bold" w:hAnsi="Britannic Bold"/>
                <w:sz w:val="20"/>
                <w:szCs w:val="20"/>
              </w:rPr>
              <w:t>.3</w:t>
            </w:r>
          </w:p>
        </w:tc>
        <w:tc>
          <w:tcPr>
            <w:tcW w:w="8850" w:type="dxa"/>
          </w:tcPr>
          <w:p w14:paraId="6CB406F8"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Where possible, in an emergency, 3 [three] quotes in accordance with general acquisition management principles should be obtained and a report submitted, via the Bid Adjudication Committee, to the Municipality Manager for approval. However, where time is of the essence, the emergency shall be immediately addressed, and the process formalized in a report to the Municipality Manager as soon as possible thereafter</w:t>
            </w:r>
          </w:p>
        </w:tc>
      </w:tr>
      <w:tr w:rsidR="00986B61" w:rsidRPr="000F38DF" w14:paraId="47D30941" w14:textId="77777777" w:rsidTr="00196543">
        <w:tc>
          <w:tcPr>
            <w:tcW w:w="1356" w:type="dxa"/>
          </w:tcPr>
          <w:p w14:paraId="2976D764" w14:textId="77777777" w:rsidR="00986B61" w:rsidRPr="000F38DF" w:rsidRDefault="00986B61" w:rsidP="00986B61">
            <w:pPr>
              <w:pStyle w:val="NoSpacing"/>
              <w:spacing w:line="360" w:lineRule="auto"/>
              <w:rPr>
                <w:rFonts w:ascii="Britannic Bold" w:hAnsi="Britannic Bold"/>
                <w:sz w:val="20"/>
                <w:szCs w:val="20"/>
              </w:rPr>
            </w:pPr>
          </w:p>
        </w:tc>
        <w:tc>
          <w:tcPr>
            <w:tcW w:w="8850" w:type="dxa"/>
          </w:tcPr>
          <w:p w14:paraId="4F31E2B5" w14:textId="18F2056F" w:rsidR="00986B61" w:rsidRPr="000F38DF" w:rsidRDefault="00986B61" w:rsidP="00986B61">
            <w:pPr>
              <w:spacing w:line="360" w:lineRule="auto"/>
              <w:contextualSpacing/>
              <w:jc w:val="both"/>
              <w:rPr>
                <w:rFonts w:ascii="Arial" w:hAnsi="Arial" w:cs="Arial"/>
                <w:sz w:val="20"/>
                <w:szCs w:val="20"/>
              </w:rPr>
            </w:pPr>
          </w:p>
        </w:tc>
      </w:tr>
      <w:tr w:rsidR="00986B61" w:rsidRPr="000F38DF" w14:paraId="23C02197" w14:textId="77777777" w:rsidTr="00196543">
        <w:tc>
          <w:tcPr>
            <w:tcW w:w="1356" w:type="dxa"/>
          </w:tcPr>
          <w:p w14:paraId="0616D1BE"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67</w:t>
            </w:r>
            <w:r w:rsidRPr="000F38DF">
              <w:rPr>
                <w:rFonts w:ascii="Britannic Bold" w:hAnsi="Britannic Bold"/>
                <w:sz w:val="20"/>
                <w:szCs w:val="20"/>
              </w:rPr>
              <w:t>.</w:t>
            </w:r>
          </w:p>
        </w:tc>
        <w:tc>
          <w:tcPr>
            <w:tcW w:w="8850" w:type="dxa"/>
          </w:tcPr>
          <w:p w14:paraId="3479124F" w14:textId="77777777" w:rsidR="00986B61" w:rsidRPr="000F38DF" w:rsidRDefault="00986B61" w:rsidP="00986B61">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UNSOLICITED BIDS</w:t>
            </w:r>
          </w:p>
        </w:tc>
      </w:tr>
      <w:tr w:rsidR="00986B61" w:rsidRPr="000F38DF" w14:paraId="2423DCC7" w14:textId="77777777" w:rsidTr="00196543">
        <w:tc>
          <w:tcPr>
            <w:tcW w:w="1356" w:type="dxa"/>
          </w:tcPr>
          <w:p w14:paraId="1CD55CDF"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67</w:t>
            </w:r>
            <w:r w:rsidRPr="000F38DF">
              <w:rPr>
                <w:rFonts w:ascii="Britannic Bold" w:hAnsi="Britannic Bold"/>
                <w:sz w:val="20"/>
                <w:szCs w:val="20"/>
              </w:rPr>
              <w:t>.1</w:t>
            </w:r>
          </w:p>
        </w:tc>
        <w:tc>
          <w:tcPr>
            <w:tcW w:w="8850" w:type="dxa"/>
          </w:tcPr>
          <w:p w14:paraId="4058A7A3"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In accordance with Section 113 of the MFMA there is no obligation to consider unsolicited bids received outside a normal bidding process.</w:t>
            </w:r>
          </w:p>
        </w:tc>
      </w:tr>
      <w:tr w:rsidR="00986B61" w:rsidRPr="000F38DF" w14:paraId="20DCEC4A" w14:textId="77777777" w:rsidTr="00196543">
        <w:tc>
          <w:tcPr>
            <w:tcW w:w="1356" w:type="dxa"/>
          </w:tcPr>
          <w:p w14:paraId="0ED9797D"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67</w:t>
            </w:r>
            <w:r w:rsidRPr="000F38DF">
              <w:rPr>
                <w:rFonts w:ascii="Britannic Bold" w:hAnsi="Britannic Bold"/>
                <w:sz w:val="20"/>
                <w:szCs w:val="20"/>
              </w:rPr>
              <w:t>.2</w:t>
            </w:r>
          </w:p>
        </w:tc>
        <w:tc>
          <w:tcPr>
            <w:tcW w:w="8850" w:type="dxa"/>
          </w:tcPr>
          <w:p w14:paraId="481676EB"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Accounting Officer may decide in terms of Section 113(2) of the MFMA to consider an unsolicited bid, only if: –</w:t>
            </w:r>
          </w:p>
        </w:tc>
      </w:tr>
      <w:tr w:rsidR="00986B61" w:rsidRPr="000F38DF" w14:paraId="4641DFBF" w14:textId="77777777" w:rsidTr="00196543">
        <w:tc>
          <w:tcPr>
            <w:tcW w:w="1356" w:type="dxa"/>
          </w:tcPr>
          <w:p w14:paraId="5661A155"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lastRenderedPageBreak/>
              <w:t>67</w:t>
            </w:r>
            <w:r w:rsidRPr="000F38DF">
              <w:rPr>
                <w:rFonts w:ascii="Britannic Bold" w:hAnsi="Britannic Bold"/>
                <w:sz w:val="20"/>
                <w:szCs w:val="20"/>
              </w:rPr>
              <w:t>.2.1</w:t>
            </w:r>
          </w:p>
        </w:tc>
        <w:tc>
          <w:tcPr>
            <w:tcW w:w="8850" w:type="dxa"/>
          </w:tcPr>
          <w:p w14:paraId="7A771A88"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product or service offered in terms of the bid is a demonstrably or proven unique innovative concept;</w:t>
            </w:r>
          </w:p>
        </w:tc>
      </w:tr>
      <w:tr w:rsidR="00986B61" w:rsidRPr="000F38DF" w14:paraId="60ED6862" w14:textId="77777777" w:rsidTr="00196543">
        <w:tc>
          <w:tcPr>
            <w:tcW w:w="1356" w:type="dxa"/>
          </w:tcPr>
          <w:p w14:paraId="68318477"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67</w:t>
            </w:r>
            <w:r w:rsidRPr="000F38DF">
              <w:rPr>
                <w:rFonts w:ascii="Britannic Bold" w:hAnsi="Britannic Bold"/>
                <w:sz w:val="20"/>
                <w:szCs w:val="20"/>
              </w:rPr>
              <w:t>.2.2</w:t>
            </w:r>
          </w:p>
        </w:tc>
        <w:tc>
          <w:tcPr>
            <w:tcW w:w="8850" w:type="dxa"/>
          </w:tcPr>
          <w:p w14:paraId="4EB3C084"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product  or  service  will  be  exceptionally  beneficial  to,  or  have  exceptional  cost  advantages  for  the municipality and the community;</w:t>
            </w:r>
          </w:p>
        </w:tc>
      </w:tr>
      <w:tr w:rsidR="00986B61" w:rsidRPr="000F38DF" w14:paraId="6FC34E68" w14:textId="77777777" w:rsidTr="00196543">
        <w:tc>
          <w:tcPr>
            <w:tcW w:w="1356" w:type="dxa"/>
          </w:tcPr>
          <w:p w14:paraId="0ECA6F0A"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67</w:t>
            </w:r>
            <w:r w:rsidRPr="000F38DF">
              <w:rPr>
                <w:rFonts w:ascii="Britannic Bold" w:hAnsi="Britannic Bold"/>
                <w:sz w:val="20"/>
                <w:szCs w:val="20"/>
              </w:rPr>
              <w:t>.2.3</w:t>
            </w:r>
          </w:p>
        </w:tc>
        <w:tc>
          <w:tcPr>
            <w:tcW w:w="8850" w:type="dxa"/>
          </w:tcPr>
          <w:p w14:paraId="07129AA5"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person who made the bid is the sole provider of the product or service; and</w:t>
            </w:r>
          </w:p>
        </w:tc>
      </w:tr>
      <w:tr w:rsidR="00986B61" w:rsidRPr="000F38DF" w14:paraId="64127288" w14:textId="77777777" w:rsidTr="00196543">
        <w:tc>
          <w:tcPr>
            <w:tcW w:w="1356" w:type="dxa"/>
          </w:tcPr>
          <w:p w14:paraId="32A3DAE7"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67</w:t>
            </w:r>
            <w:r w:rsidRPr="000F38DF">
              <w:rPr>
                <w:rFonts w:ascii="Britannic Bold" w:hAnsi="Britannic Bold"/>
                <w:sz w:val="20"/>
                <w:szCs w:val="20"/>
              </w:rPr>
              <w:t>.3</w:t>
            </w:r>
          </w:p>
        </w:tc>
        <w:tc>
          <w:tcPr>
            <w:tcW w:w="8850" w:type="dxa"/>
          </w:tcPr>
          <w:p w14:paraId="531191C7"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reasons for not going through the normal bidding processes are found to be sound by the Accounting Officer.</w:t>
            </w:r>
          </w:p>
        </w:tc>
      </w:tr>
      <w:tr w:rsidR="00986B61" w:rsidRPr="000F38DF" w14:paraId="0D3FBE01" w14:textId="77777777" w:rsidTr="00196543">
        <w:tc>
          <w:tcPr>
            <w:tcW w:w="1356" w:type="dxa"/>
          </w:tcPr>
          <w:p w14:paraId="32C0B32F"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67</w:t>
            </w:r>
            <w:r w:rsidRPr="000F38DF">
              <w:rPr>
                <w:rFonts w:ascii="Britannic Bold" w:hAnsi="Britannic Bold"/>
                <w:sz w:val="20"/>
                <w:szCs w:val="20"/>
              </w:rPr>
              <w:t>.4</w:t>
            </w:r>
          </w:p>
        </w:tc>
        <w:tc>
          <w:tcPr>
            <w:tcW w:w="8850" w:type="dxa"/>
          </w:tcPr>
          <w:p w14:paraId="25A6DB82"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If the Accounting Officer decides to consider an unsolicited bid that complies with sub-paragraph 64.2, the decision must be made public in accordance with Section 21A of the Municipal Systems Act, together with: -</w:t>
            </w:r>
          </w:p>
        </w:tc>
      </w:tr>
      <w:tr w:rsidR="00986B61" w:rsidRPr="000F38DF" w14:paraId="3D2DD0ED" w14:textId="77777777" w:rsidTr="00196543">
        <w:tc>
          <w:tcPr>
            <w:tcW w:w="1356" w:type="dxa"/>
          </w:tcPr>
          <w:p w14:paraId="6168F38B"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67</w:t>
            </w:r>
            <w:r w:rsidRPr="000F38DF">
              <w:rPr>
                <w:rFonts w:ascii="Britannic Bold" w:hAnsi="Britannic Bold"/>
                <w:sz w:val="20"/>
                <w:szCs w:val="20"/>
              </w:rPr>
              <w:t>.4.1</w:t>
            </w:r>
          </w:p>
        </w:tc>
        <w:tc>
          <w:tcPr>
            <w:tcW w:w="8850" w:type="dxa"/>
          </w:tcPr>
          <w:p w14:paraId="12540AC5"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reasons as to why the bid should not be open to other competitors;</w:t>
            </w:r>
          </w:p>
        </w:tc>
      </w:tr>
      <w:tr w:rsidR="00986B61" w:rsidRPr="000F38DF" w14:paraId="2C05CF71" w14:textId="77777777" w:rsidTr="00196543">
        <w:tc>
          <w:tcPr>
            <w:tcW w:w="1356" w:type="dxa"/>
          </w:tcPr>
          <w:p w14:paraId="21B4F821"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67</w:t>
            </w:r>
            <w:r w:rsidRPr="000F38DF">
              <w:rPr>
                <w:rFonts w:ascii="Britannic Bold" w:hAnsi="Britannic Bold"/>
                <w:sz w:val="20"/>
                <w:szCs w:val="20"/>
              </w:rPr>
              <w:t>.4.2</w:t>
            </w:r>
          </w:p>
        </w:tc>
        <w:tc>
          <w:tcPr>
            <w:tcW w:w="8850" w:type="dxa"/>
          </w:tcPr>
          <w:p w14:paraId="369FD046"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an explanation of the potential benefits if the unsolicited bid were accepted; and</w:t>
            </w:r>
          </w:p>
        </w:tc>
      </w:tr>
      <w:tr w:rsidR="00986B61" w:rsidRPr="000F38DF" w14:paraId="100C078C" w14:textId="77777777" w:rsidTr="00196543">
        <w:tc>
          <w:tcPr>
            <w:tcW w:w="1356" w:type="dxa"/>
          </w:tcPr>
          <w:p w14:paraId="75F3FCDC"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67</w:t>
            </w:r>
            <w:r w:rsidRPr="000F38DF">
              <w:rPr>
                <w:rFonts w:ascii="Britannic Bold" w:hAnsi="Britannic Bold"/>
                <w:sz w:val="20"/>
                <w:szCs w:val="20"/>
              </w:rPr>
              <w:t>.4.3</w:t>
            </w:r>
          </w:p>
        </w:tc>
        <w:tc>
          <w:tcPr>
            <w:tcW w:w="8850" w:type="dxa"/>
          </w:tcPr>
          <w:p w14:paraId="2C3889D2"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an invitation to the public or other potential suppliers to submit their comments within 30 days of the notice.</w:t>
            </w:r>
          </w:p>
        </w:tc>
      </w:tr>
      <w:tr w:rsidR="00986B61" w:rsidRPr="000F38DF" w14:paraId="06AD4D13" w14:textId="77777777" w:rsidTr="00196543">
        <w:tc>
          <w:tcPr>
            <w:tcW w:w="1356" w:type="dxa"/>
          </w:tcPr>
          <w:p w14:paraId="388A3990"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67</w:t>
            </w:r>
            <w:r w:rsidRPr="000F38DF">
              <w:rPr>
                <w:rFonts w:ascii="Britannic Bold" w:hAnsi="Britannic Bold"/>
                <w:sz w:val="20"/>
                <w:szCs w:val="20"/>
              </w:rPr>
              <w:t>.5</w:t>
            </w:r>
          </w:p>
        </w:tc>
        <w:tc>
          <w:tcPr>
            <w:tcW w:w="8850" w:type="dxa"/>
          </w:tcPr>
          <w:p w14:paraId="29CF0987"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All written comments received pursuant to sub-paragraph 57.3, including any responses from the unsolicited bidder, must be submitted to the National Treasury and the relevant provincial treasury for comment.</w:t>
            </w:r>
          </w:p>
        </w:tc>
      </w:tr>
      <w:tr w:rsidR="00986B61" w:rsidRPr="000F38DF" w14:paraId="5F14FA57" w14:textId="77777777" w:rsidTr="00196543">
        <w:tc>
          <w:tcPr>
            <w:tcW w:w="1356" w:type="dxa"/>
          </w:tcPr>
          <w:p w14:paraId="41727AE3"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67</w:t>
            </w:r>
            <w:r w:rsidRPr="000F38DF">
              <w:rPr>
                <w:rFonts w:ascii="Britannic Bold" w:hAnsi="Britannic Bold"/>
                <w:sz w:val="20"/>
                <w:szCs w:val="20"/>
              </w:rPr>
              <w:t>.6</w:t>
            </w:r>
          </w:p>
        </w:tc>
        <w:tc>
          <w:tcPr>
            <w:tcW w:w="8850" w:type="dxa"/>
          </w:tcPr>
          <w:p w14:paraId="5FE13E04"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bid  adjudication  committee  must  consider  the  unsolicited  bid  and  may  award  the  bid  or  make  a recommendation to the accounting officer, depending on its delegations.</w:t>
            </w:r>
          </w:p>
        </w:tc>
      </w:tr>
      <w:tr w:rsidR="00986B61" w:rsidRPr="000F38DF" w14:paraId="3F5614E7" w14:textId="77777777" w:rsidTr="00196543">
        <w:tc>
          <w:tcPr>
            <w:tcW w:w="1356" w:type="dxa"/>
          </w:tcPr>
          <w:p w14:paraId="42D4C21C"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67</w:t>
            </w:r>
            <w:r w:rsidRPr="000F38DF">
              <w:rPr>
                <w:rFonts w:ascii="Britannic Bold" w:hAnsi="Britannic Bold"/>
                <w:sz w:val="20"/>
                <w:szCs w:val="20"/>
              </w:rPr>
              <w:t>.7</w:t>
            </w:r>
          </w:p>
        </w:tc>
        <w:tc>
          <w:tcPr>
            <w:tcW w:w="8850" w:type="dxa"/>
          </w:tcPr>
          <w:p w14:paraId="7727723A"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A meeting of the bid adjudication committee to consider an unsolicited bid must be open to the public.</w:t>
            </w:r>
          </w:p>
        </w:tc>
      </w:tr>
      <w:tr w:rsidR="00986B61" w:rsidRPr="000F38DF" w14:paraId="5F12A683" w14:textId="77777777" w:rsidTr="00196543">
        <w:tc>
          <w:tcPr>
            <w:tcW w:w="1356" w:type="dxa"/>
          </w:tcPr>
          <w:p w14:paraId="646CC93E"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67</w:t>
            </w:r>
            <w:r w:rsidRPr="000F38DF">
              <w:rPr>
                <w:rFonts w:ascii="Britannic Bold" w:hAnsi="Britannic Bold"/>
                <w:sz w:val="20"/>
                <w:szCs w:val="20"/>
              </w:rPr>
              <w:t>.8</w:t>
            </w:r>
          </w:p>
        </w:tc>
        <w:tc>
          <w:tcPr>
            <w:tcW w:w="8850" w:type="dxa"/>
          </w:tcPr>
          <w:p w14:paraId="3C713BDF"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When considering the matter, the bid adjudication committee must consider –</w:t>
            </w:r>
          </w:p>
        </w:tc>
      </w:tr>
      <w:tr w:rsidR="00986B61" w:rsidRPr="000F38DF" w14:paraId="77AB4AC3" w14:textId="77777777" w:rsidTr="00196543">
        <w:tc>
          <w:tcPr>
            <w:tcW w:w="1356" w:type="dxa"/>
          </w:tcPr>
          <w:p w14:paraId="698ADAE3"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67</w:t>
            </w:r>
            <w:r w:rsidRPr="000F38DF">
              <w:rPr>
                <w:rFonts w:ascii="Britannic Bold" w:hAnsi="Britannic Bold"/>
                <w:sz w:val="20"/>
                <w:szCs w:val="20"/>
              </w:rPr>
              <w:t>.8.1</w:t>
            </w:r>
          </w:p>
        </w:tc>
        <w:tc>
          <w:tcPr>
            <w:tcW w:w="8850" w:type="dxa"/>
          </w:tcPr>
          <w:p w14:paraId="0EFC1481"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any comments submitted by the public; and</w:t>
            </w:r>
          </w:p>
        </w:tc>
      </w:tr>
      <w:tr w:rsidR="00986B61" w:rsidRPr="000F38DF" w14:paraId="3A9EFCEA" w14:textId="77777777" w:rsidTr="00196543">
        <w:tc>
          <w:tcPr>
            <w:tcW w:w="1356" w:type="dxa"/>
          </w:tcPr>
          <w:p w14:paraId="016019FF"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67</w:t>
            </w:r>
            <w:r w:rsidRPr="000F38DF">
              <w:rPr>
                <w:rFonts w:ascii="Britannic Bold" w:hAnsi="Britannic Bold"/>
                <w:sz w:val="20"/>
                <w:szCs w:val="20"/>
              </w:rPr>
              <w:t>.8.2</w:t>
            </w:r>
          </w:p>
        </w:tc>
        <w:tc>
          <w:tcPr>
            <w:tcW w:w="8850" w:type="dxa"/>
          </w:tcPr>
          <w:p w14:paraId="5ED2088D"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any written comments and recommendations of the National Treasury or the relevant provincial treasury.</w:t>
            </w:r>
          </w:p>
        </w:tc>
      </w:tr>
      <w:tr w:rsidR="00986B61" w:rsidRPr="000F38DF" w14:paraId="5CC98A23" w14:textId="77777777" w:rsidTr="00196543">
        <w:tc>
          <w:tcPr>
            <w:tcW w:w="1356" w:type="dxa"/>
          </w:tcPr>
          <w:p w14:paraId="00596D56"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67</w:t>
            </w:r>
            <w:r w:rsidRPr="000F38DF">
              <w:rPr>
                <w:rFonts w:ascii="Britannic Bold" w:hAnsi="Britannic Bold"/>
                <w:sz w:val="20"/>
                <w:szCs w:val="20"/>
              </w:rPr>
              <w:t>.9</w:t>
            </w:r>
          </w:p>
        </w:tc>
        <w:tc>
          <w:tcPr>
            <w:tcW w:w="8850" w:type="dxa"/>
          </w:tcPr>
          <w:p w14:paraId="01C424EF"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If any recommendations of the National Treasury or provincial treasury are rejected or  not followed, the accounting officer must submit to the Auditor-General, the relevant provincial treasury and the National Treasury the reasons for rejecting or not following such recommendations.</w:t>
            </w:r>
          </w:p>
        </w:tc>
      </w:tr>
      <w:tr w:rsidR="00986B61" w:rsidRPr="000F38DF" w14:paraId="7CCC384D" w14:textId="77777777" w:rsidTr="00196543">
        <w:tc>
          <w:tcPr>
            <w:tcW w:w="1356" w:type="dxa"/>
          </w:tcPr>
          <w:p w14:paraId="3AC55A76"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67</w:t>
            </w:r>
            <w:r w:rsidRPr="000F38DF">
              <w:rPr>
                <w:rFonts w:ascii="Britannic Bold" w:hAnsi="Britannic Bold"/>
                <w:sz w:val="20"/>
                <w:szCs w:val="20"/>
              </w:rPr>
              <w:t>.10</w:t>
            </w:r>
          </w:p>
        </w:tc>
        <w:tc>
          <w:tcPr>
            <w:tcW w:w="8850" w:type="dxa"/>
          </w:tcPr>
          <w:p w14:paraId="402C4126"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Such submission must be made within 7 days after the decision on the award of the unsolicited bid is taken, but no contract committing the municipality to the bid may be entered into or signed within 30 days of the submission.</w:t>
            </w:r>
          </w:p>
        </w:tc>
      </w:tr>
      <w:tr w:rsidR="00986B61" w:rsidRPr="000F38DF" w14:paraId="333A4913" w14:textId="77777777" w:rsidTr="00196543">
        <w:tc>
          <w:tcPr>
            <w:tcW w:w="1356" w:type="dxa"/>
          </w:tcPr>
          <w:p w14:paraId="4198D896" w14:textId="77777777" w:rsidR="00986B61" w:rsidRPr="000F38DF" w:rsidRDefault="00986B61" w:rsidP="00986B61">
            <w:pPr>
              <w:pStyle w:val="NoSpacing"/>
              <w:spacing w:line="360" w:lineRule="auto"/>
              <w:rPr>
                <w:rFonts w:ascii="Britannic Bold" w:hAnsi="Britannic Bold"/>
                <w:sz w:val="20"/>
                <w:szCs w:val="20"/>
              </w:rPr>
            </w:pPr>
          </w:p>
        </w:tc>
        <w:tc>
          <w:tcPr>
            <w:tcW w:w="8850" w:type="dxa"/>
          </w:tcPr>
          <w:p w14:paraId="1FB9BAA7" w14:textId="0E3A5807" w:rsidR="00986B61" w:rsidRPr="000F38DF" w:rsidRDefault="00986B61" w:rsidP="00986B61">
            <w:pPr>
              <w:spacing w:line="360" w:lineRule="auto"/>
              <w:contextualSpacing/>
              <w:jc w:val="both"/>
              <w:rPr>
                <w:rFonts w:ascii="Arial" w:hAnsi="Arial" w:cs="Arial"/>
                <w:sz w:val="20"/>
                <w:szCs w:val="20"/>
              </w:rPr>
            </w:pPr>
          </w:p>
        </w:tc>
      </w:tr>
      <w:tr w:rsidR="00986B61" w:rsidRPr="000F38DF" w14:paraId="5913C802" w14:textId="77777777" w:rsidTr="00196543">
        <w:tc>
          <w:tcPr>
            <w:tcW w:w="1356" w:type="dxa"/>
          </w:tcPr>
          <w:p w14:paraId="5E121E6A"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68</w:t>
            </w:r>
            <w:r w:rsidRPr="000F38DF">
              <w:rPr>
                <w:rFonts w:ascii="Britannic Bold" w:hAnsi="Britannic Bold"/>
                <w:sz w:val="20"/>
                <w:szCs w:val="20"/>
              </w:rPr>
              <w:t>.</w:t>
            </w:r>
          </w:p>
        </w:tc>
        <w:tc>
          <w:tcPr>
            <w:tcW w:w="8850" w:type="dxa"/>
          </w:tcPr>
          <w:p w14:paraId="7825B168" w14:textId="77777777" w:rsidR="00986B61" w:rsidRPr="000F38DF" w:rsidRDefault="00986B61" w:rsidP="00986B61">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COMBATING OF ABUSE OF SUPPLY CHAIN MANAGEMENT SYSTEM</w:t>
            </w:r>
          </w:p>
        </w:tc>
      </w:tr>
      <w:tr w:rsidR="00986B61" w:rsidRPr="000F38DF" w14:paraId="4D8F2B6B" w14:textId="77777777" w:rsidTr="00196543">
        <w:tc>
          <w:tcPr>
            <w:tcW w:w="1356" w:type="dxa"/>
          </w:tcPr>
          <w:p w14:paraId="66ECDDD9" w14:textId="77777777" w:rsidR="00986B61" w:rsidRPr="000F38DF" w:rsidRDefault="00986B61" w:rsidP="00986B61">
            <w:pPr>
              <w:pStyle w:val="NoSpacing"/>
              <w:spacing w:line="360" w:lineRule="auto"/>
              <w:rPr>
                <w:rFonts w:ascii="Britannic Bold" w:hAnsi="Britannic Bold"/>
                <w:sz w:val="20"/>
                <w:szCs w:val="20"/>
              </w:rPr>
            </w:pPr>
          </w:p>
        </w:tc>
        <w:tc>
          <w:tcPr>
            <w:tcW w:w="8850" w:type="dxa"/>
          </w:tcPr>
          <w:p w14:paraId="2807C7F8"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following measures are established to combat the abuse of the supply chain management system:</w:t>
            </w:r>
          </w:p>
        </w:tc>
      </w:tr>
      <w:tr w:rsidR="00986B61" w:rsidRPr="000F38DF" w14:paraId="7754FE27" w14:textId="77777777" w:rsidTr="00196543">
        <w:tc>
          <w:tcPr>
            <w:tcW w:w="1356" w:type="dxa"/>
          </w:tcPr>
          <w:p w14:paraId="088175CD"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68</w:t>
            </w:r>
            <w:r w:rsidRPr="000F38DF">
              <w:rPr>
                <w:rFonts w:ascii="Britannic Bold" w:hAnsi="Britannic Bold"/>
                <w:sz w:val="20"/>
                <w:szCs w:val="20"/>
              </w:rPr>
              <w:t>.1</w:t>
            </w:r>
          </w:p>
        </w:tc>
        <w:tc>
          <w:tcPr>
            <w:tcW w:w="8850" w:type="dxa"/>
          </w:tcPr>
          <w:p w14:paraId="6990E95A"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Accounting Officer must–</w:t>
            </w:r>
          </w:p>
        </w:tc>
      </w:tr>
      <w:tr w:rsidR="00986B61" w:rsidRPr="000F38DF" w14:paraId="40B6043E" w14:textId="77777777" w:rsidTr="00196543">
        <w:tc>
          <w:tcPr>
            <w:tcW w:w="1356" w:type="dxa"/>
          </w:tcPr>
          <w:p w14:paraId="12A723EB"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68</w:t>
            </w:r>
            <w:r w:rsidRPr="000F38DF">
              <w:rPr>
                <w:rFonts w:ascii="Britannic Bold" w:hAnsi="Britannic Bold"/>
                <w:sz w:val="20"/>
                <w:szCs w:val="20"/>
              </w:rPr>
              <w:t>.1.1</w:t>
            </w:r>
          </w:p>
        </w:tc>
        <w:tc>
          <w:tcPr>
            <w:tcW w:w="8850" w:type="dxa"/>
          </w:tcPr>
          <w:p w14:paraId="3119AAB1"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take all reasonable steps to prevent abuse of the supply chain management system;</w:t>
            </w:r>
          </w:p>
        </w:tc>
      </w:tr>
      <w:tr w:rsidR="00986B61" w:rsidRPr="000F38DF" w14:paraId="14230567" w14:textId="77777777" w:rsidTr="00196543">
        <w:tc>
          <w:tcPr>
            <w:tcW w:w="1356" w:type="dxa"/>
          </w:tcPr>
          <w:p w14:paraId="21CDA45A"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68</w:t>
            </w:r>
            <w:r w:rsidRPr="000F38DF">
              <w:rPr>
                <w:rFonts w:ascii="Britannic Bold" w:hAnsi="Britannic Bold"/>
                <w:sz w:val="20"/>
                <w:szCs w:val="20"/>
              </w:rPr>
              <w:t>.1.2</w:t>
            </w:r>
          </w:p>
        </w:tc>
        <w:tc>
          <w:tcPr>
            <w:tcW w:w="8850" w:type="dxa"/>
          </w:tcPr>
          <w:p w14:paraId="6926E4C3"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investigate any allegations against an official or other role player of fraud, corruption, favouritism, unfair or irregular practices or failure to comply with this supply chain management policy and, when justified –</w:t>
            </w:r>
          </w:p>
        </w:tc>
      </w:tr>
      <w:tr w:rsidR="00986B61" w:rsidRPr="000F38DF" w14:paraId="10B62023" w14:textId="77777777" w:rsidTr="00196543">
        <w:tc>
          <w:tcPr>
            <w:tcW w:w="1356" w:type="dxa"/>
          </w:tcPr>
          <w:p w14:paraId="1E92FDDD" w14:textId="77777777" w:rsidR="00986B61" w:rsidRPr="000F38DF" w:rsidRDefault="00986B61" w:rsidP="00986B61">
            <w:pPr>
              <w:pStyle w:val="NoSpacing"/>
              <w:spacing w:line="360" w:lineRule="auto"/>
              <w:rPr>
                <w:rFonts w:ascii="Britannic Bold" w:hAnsi="Britannic Bold"/>
                <w:sz w:val="20"/>
                <w:szCs w:val="20"/>
              </w:rPr>
            </w:pPr>
            <w:r w:rsidRPr="000F38DF">
              <w:rPr>
                <w:rFonts w:ascii="Britannic Bold" w:hAnsi="Britannic Bold"/>
                <w:sz w:val="20"/>
                <w:szCs w:val="20"/>
              </w:rPr>
              <w:lastRenderedPageBreak/>
              <w:t>i.</w:t>
            </w:r>
          </w:p>
        </w:tc>
        <w:tc>
          <w:tcPr>
            <w:tcW w:w="8850" w:type="dxa"/>
          </w:tcPr>
          <w:p w14:paraId="0821B8AB"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take appropriate steps against such official or other role player; or</w:t>
            </w:r>
          </w:p>
        </w:tc>
      </w:tr>
      <w:tr w:rsidR="00986B61" w:rsidRPr="000F38DF" w14:paraId="1E4AAE91" w14:textId="77777777" w:rsidTr="00196543">
        <w:tc>
          <w:tcPr>
            <w:tcW w:w="1356" w:type="dxa"/>
          </w:tcPr>
          <w:p w14:paraId="35FB920B" w14:textId="77777777" w:rsidR="00986B61" w:rsidRPr="000F38DF" w:rsidRDefault="00986B61" w:rsidP="00986B61">
            <w:pPr>
              <w:pStyle w:val="NoSpacing"/>
              <w:spacing w:line="360" w:lineRule="auto"/>
              <w:rPr>
                <w:rFonts w:ascii="Britannic Bold" w:hAnsi="Britannic Bold"/>
                <w:sz w:val="20"/>
                <w:szCs w:val="20"/>
              </w:rPr>
            </w:pPr>
            <w:r w:rsidRPr="000F38DF">
              <w:rPr>
                <w:rFonts w:ascii="Britannic Bold" w:hAnsi="Britannic Bold"/>
                <w:sz w:val="20"/>
                <w:szCs w:val="20"/>
              </w:rPr>
              <w:t>ii.</w:t>
            </w:r>
          </w:p>
        </w:tc>
        <w:tc>
          <w:tcPr>
            <w:tcW w:w="8850" w:type="dxa"/>
          </w:tcPr>
          <w:p w14:paraId="0F1E73BC"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report any alleged criminal conduct to the South African Police Service;</w:t>
            </w:r>
          </w:p>
        </w:tc>
      </w:tr>
      <w:tr w:rsidR="00986B61" w:rsidRPr="000F38DF" w14:paraId="541FC28E" w14:textId="77777777" w:rsidTr="00196543">
        <w:tc>
          <w:tcPr>
            <w:tcW w:w="1356" w:type="dxa"/>
          </w:tcPr>
          <w:p w14:paraId="3217BE27"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68</w:t>
            </w:r>
            <w:r w:rsidRPr="000F38DF">
              <w:rPr>
                <w:rFonts w:ascii="Britannic Bold" w:hAnsi="Britannic Bold"/>
                <w:sz w:val="20"/>
                <w:szCs w:val="20"/>
              </w:rPr>
              <w:t>.1.3</w:t>
            </w:r>
          </w:p>
        </w:tc>
        <w:tc>
          <w:tcPr>
            <w:tcW w:w="8850" w:type="dxa"/>
          </w:tcPr>
          <w:p w14:paraId="53E6B0F6"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check the National Treasury’s database prior to awarding any contract to ensure that no recommended bidder, or any of its directors, is listed as a person prohibited from doing business with the public sector;</w:t>
            </w:r>
          </w:p>
        </w:tc>
      </w:tr>
      <w:tr w:rsidR="00986B61" w:rsidRPr="000F38DF" w14:paraId="35EA41A5" w14:textId="77777777" w:rsidTr="00196543">
        <w:tc>
          <w:tcPr>
            <w:tcW w:w="1356" w:type="dxa"/>
          </w:tcPr>
          <w:p w14:paraId="61779EB8"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68</w:t>
            </w:r>
            <w:r w:rsidRPr="000F38DF">
              <w:rPr>
                <w:rFonts w:ascii="Britannic Bold" w:hAnsi="Britannic Bold"/>
                <w:sz w:val="20"/>
                <w:szCs w:val="20"/>
              </w:rPr>
              <w:t>.1.4</w:t>
            </w:r>
          </w:p>
        </w:tc>
        <w:tc>
          <w:tcPr>
            <w:tcW w:w="8850" w:type="dxa"/>
          </w:tcPr>
          <w:p w14:paraId="4510F094"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reject any bid from a bidder –</w:t>
            </w:r>
          </w:p>
        </w:tc>
      </w:tr>
      <w:tr w:rsidR="00986B61" w:rsidRPr="000F38DF" w14:paraId="31E464E0" w14:textId="77777777" w:rsidTr="00196543">
        <w:tc>
          <w:tcPr>
            <w:tcW w:w="1356" w:type="dxa"/>
          </w:tcPr>
          <w:p w14:paraId="76E535A6"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68</w:t>
            </w:r>
            <w:r w:rsidRPr="000F38DF">
              <w:rPr>
                <w:rFonts w:ascii="Britannic Bold" w:hAnsi="Britannic Bold"/>
                <w:sz w:val="20"/>
                <w:szCs w:val="20"/>
              </w:rPr>
              <w:t>.1.4.1</w:t>
            </w:r>
          </w:p>
        </w:tc>
        <w:tc>
          <w:tcPr>
            <w:tcW w:w="8850" w:type="dxa"/>
          </w:tcPr>
          <w:p w14:paraId="524811EC"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if any municipal rates and taxes or municipal service charges owed by that bidder or any of its directors to the municipality, or to any other municipality or municipal entity, are in arrears for more than three months; or</w:t>
            </w:r>
          </w:p>
        </w:tc>
      </w:tr>
      <w:tr w:rsidR="00986B61" w:rsidRPr="000F38DF" w14:paraId="14904B49" w14:textId="77777777" w:rsidTr="00196543">
        <w:tc>
          <w:tcPr>
            <w:tcW w:w="1356" w:type="dxa"/>
          </w:tcPr>
          <w:p w14:paraId="21FEAC8F"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68</w:t>
            </w:r>
            <w:r w:rsidRPr="000F38DF">
              <w:rPr>
                <w:rFonts w:ascii="Britannic Bold" w:hAnsi="Britannic Bold"/>
                <w:sz w:val="20"/>
                <w:szCs w:val="20"/>
              </w:rPr>
              <w:t>.1.4.2</w:t>
            </w:r>
          </w:p>
        </w:tc>
        <w:tc>
          <w:tcPr>
            <w:tcW w:w="8850" w:type="dxa"/>
          </w:tcPr>
          <w:p w14:paraId="422EB2DB"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who during the last five years has failed to perform satisfactorily on a previous contract with the municipality or any other organ of state after written notice was given to that bidder that its performance was unsatisfactory;</w:t>
            </w:r>
          </w:p>
        </w:tc>
      </w:tr>
      <w:tr w:rsidR="00986B61" w:rsidRPr="000F38DF" w14:paraId="6D8A4B5E" w14:textId="77777777" w:rsidTr="00196543">
        <w:tc>
          <w:tcPr>
            <w:tcW w:w="1356" w:type="dxa"/>
          </w:tcPr>
          <w:p w14:paraId="7EA4ED2F"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68</w:t>
            </w:r>
            <w:r w:rsidRPr="000F38DF">
              <w:rPr>
                <w:rFonts w:ascii="Britannic Bold" w:hAnsi="Britannic Bold"/>
                <w:sz w:val="20"/>
                <w:szCs w:val="20"/>
              </w:rPr>
              <w:t>.1.5</w:t>
            </w:r>
          </w:p>
        </w:tc>
        <w:tc>
          <w:tcPr>
            <w:tcW w:w="8850" w:type="dxa"/>
          </w:tcPr>
          <w:p w14:paraId="182C10B9"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reject a recommendation for the award of a contract if the recommended bidder, or any of its directors, has committed a corrupt or fraudulent act in competing for the particular contract;</w:t>
            </w:r>
          </w:p>
        </w:tc>
      </w:tr>
      <w:tr w:rsidR="00986B61" w:rsidRPr="000F38DF" w14:paraId="37F94A94" w14:textId="77777777" w:rsidTr="00196543">
        <w:tc>
          <w:tcPr>
            <w:tcW w:w="1356" w:type="dxa"/>
          </w:tcPr>
          <w:p w14:paraId="6D7A3DE5"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68</w:t>
            </w:r>
            <w:r w:rsidRPr="000F38DF">
              <w:rPr>
                <w:rFonts w:ascii="Britannic Bold" w:hAnsi="Britannic Bold"/>
                <w:sz w:val="20"/>
                <w:szCs w:val="20"/>
              </w:rPr>
              <w:t>.1.6</w:t>
            </w:r>
          </w:p>
        </w:tc>
        <w:tc>
          <w:tcPr>
            <w:tcW w:w="8850" w:type="dxa"/>
          </w:tcPr>
          <w:p w14:paraId="05A57800"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cancel a contract awarded to a person if –</w:t>
            </w:r>
          </w:p>
        </w:tc>
      </w:tr>
      <w:tr w:rsidR="00986B61" w:rsidRPr="000F38DF" w14:paraId="76FD429F" w14:textId="77777777" w:rsidTr="00196543">
        <w:tc>
          <w:tcPr>
            <w:tcW w:w="1356" w:type="dxa"/>
          </w:tcPr>
          <w:p w14:paraId="71AEDA8B"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68</w:t>
            </w:r>
            <w:r w:rsidRPr="000F38DF">
              <w:rPr>
                <w:rFonts w:ascii="Britannic Bold" w:hAnsi="Britannic Bold"/>
                <w:sz w:val="20"/>
                <w:szCs w:val="20"/>
              </w:rPr>
              <w:t>.1.6.1</w:t>
            </w:r>
          </w:p>
        </w:tc>
        <w:tc>
          <w:tcPr>
            <w:tcW w:w="8850" w:type="dxa"/>
          </w:tcPr>
          <w:p w14:paraId="5C02EAF9"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person committed any corrupt or fraudulent act during the bidding process or the execution of the contract; or</w:t>
            </w:r>
          </w:p>
        </w:tc>
      </w:tr>
      <w:tr w:rsidR="00986B61" w:rsidRPr="000F38DF" w14:paraId="5D33D595" w14:textId="77777777" w:rsidTr="00196543">
        <w:tc>
          <w:tcPr>
            <w:tcW w:w="1356" w:type="dxa"/>
          </w:tcPr>
          <w:p w14:paraId="6CF1CABD"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68</w:t>
            </w:r>
            <w:r w:rsidRPr="000F38DF">
              <w:rPr>
                <w:rFonts w:ascii="Britannic Bold" w:hAnsi="Britannic Bold"/>
                <w:sz w:val="20"/>
                <w:szCs w:val="20"/>
              </w:rPr>
              <w:t>.1.6.2</w:t>
            </w:r>
          </w:p>
        </w:tc>
        <w:tc>
          <w:tcPr>
            <w:tcW w:w="8850" w:type="dxa"/>
          </w:tcPr>
          <w:p w14:paraId="12FBB3F7"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an official or other role-player committed any corrupt or fraudulent act during the bidding process or the execution of the contract that benefited that person; and</w:t>
            </w:r>
          </w:p>
        </w:tc>
      </w:tr>
      <w:tr w:rsidR="00986B61" w:rsidRPr="000F38DF" w14:paraId="5B7A19E6" w14:textId="77777777" w:rsidTr="00196543">
        <w:tc>
          <w:tcPr>
            <w:tcW w:w="1356" w:type="dxa"/>
          </w:tcPr>
          <w:p w14:paraId="2895A094"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68</w:t>
            </w:r>
            <w:r w:rsidRPr="000F38DF">
              <w:rPr>
                <w:rFonts w:ascii="Britannic Bold" w:hAnsi="Britannic Bold"/>
                <w:sz w:val="20"/>
                <w:szCs w:val="20"/>
              </w:rPr>
              <w:t>.1.7</w:t>
            </w:r>
          </w:p>
        </w:tc>
        <w:tc>
          <w:tcPr>
            <w:tcW w:w="8850" w:type="dxa"/>
          </w:tcPr>
          <w:p w14:paraId="0F3E1361"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reject the bid of any bidder if that bidder or any of its directors –</w:t>
            </w:r>
          </w:p>
        </w:tc>
      </w:tr>
      <w:tr w:rsidR="00986B61" w:rsidRPr="000F38DF" w14:paraId="5F3EDBC3" w14:textId="77777777" w:rsidTr="00196543">
        <w:tc>
          <w:tcPr>
            <w:tcW w:w="1356" w:type="dxa"/>
          </w:tcPr>
          <w:p w14:paraId="76406617"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68</w:t>
            </w:r>
            <w:r w:rsidRPr="000F38DF">
              <w:rPr>
                <w:rFonts w:ascii="Britannic Bold" w:hAnsi="Britannic Bold"/>
                <w:sz w:val="20"/>
                <w:szCs w:val="20"/>
              </w:rPr>
              <w:t>.1.7.1</w:t>
            </w:r>
          </w:p>
        </w:tc>
        <w:tc>
          <w:tcPr>
            <w:tcW w:w="8850" w:type="dxa"/>
          </w:tcPr>
          <w:p w14:paraId="1F9982E2"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has abused the supply chain management system of the municipality or has committed any improper conduct in relation to such system;</w:t>
            </w:r>
          </w:p>
        </w:tc>
      </w:tr>
      <w:tr w:rsidR="00986B61" w:rsidRPr="000F38DF" w14:paraId="44D2814A" w14:textId="77777777" w:rsidTr="00196543">
        <w:tc>
          <w:tcPr>
            <w:tcW w:w="1356" w:type="dxa"/>
          </w:tcPr>
          <w:p w14:paraId="0981A282"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68</w:t>
            </w:r>
            <w:r w:rsidRPr="000F38DF">
              <w:rPr>
                <w:rFonts w:ascii="Britannic Bold" w:hAnsi="Britannic Bold"/>
                <w:sz w:val="20"/>
                <w:szCs w:val="20"/>
              </w:rPr>
              <w:t>.1.7.2</w:t>
            </w:r>
          </w:p>
        </w:tc>
        <w:tc>
          <w:tcPr>
            <w:tcW w:w="8850" w:type="dxa"/>
          </w:tcPr>
          <w:p w14:paraId="4D440076"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has been convicted for fraud or corruption during the past five years;</w:t>
            </w:r>
          </w:p>
        </w:tc>
      </w:tr>
      <w:tr w:rsidR="00986B61" w:rsidRPr="000F38DF" w14:paraId="0BC34B11" w14:textId="77777777" w:rsidTr="00196543">
        <w:tc>
          <w:tcPr>
            <w:tcW w:w="1356" w:type="dxa"/>
          </w:tcPr>
          <w:p w14:paraId="5AB6C63A"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68</w:t>
            </w:r>
            <w:r w:rsidRPr="000F38DF">
              <w:rPr>
                <w:rFonts w:ascii="Britannic Bold" w:hAnsi="Britannic Bold"/>
                <w:sz w:val="20"/>
                <w:szCs w:val="20"/>
              </w:rPr>
              <w:t>.1.7.3</w:t>
            </w:r>
          </w:p>
        </w:tc>
        <w:tc>
          <w:tcPr>
            <w:tcW w:w="8850" w:type="dxa"/>
          </w:tcPr>
          <w:p w14:paraId="30DF90D0"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has wilfully neglected, reneged on or failed to comply with any government, municipal or other public sector contract during the past five years; or</w:t>
            </w:r>
          </w:p>
        </w:tc>
      </w:tr>
      <w:tr w:rsidR="00986B61" w:rsidRPr="000F38DF" w14:paraId="1C7822A2" w14:textId="77777777" w:rsidTr="00196543">
        <w:tc>
          <w:tcPr>
            <w:tcW w:w="1356" w:type="dxa"/>
          </w:tcPr>
          <w:p w14:paraId="5E2373EF"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68</w:t>
            </w:r>
            <w:r w:rsidRPr="000F38DF">
              <w:rPr>
                <w:rFonts w:ascii="Britannic Bold" w:hAnsi="Britannic Bold"/>
                <w:sz w:val="20"/>
                <w:szCs w:val="20"/>
              </w:rPr>
              <w:t>.1.7.4</w:t>
            </w:r>
          </w:p>
        </w:tc>
        <w:tc>
          <w:tcPr>
            <w:tcW w:w="8850" w:type="dxa"/>
          </w:tcPr>
          <w:p w14:paraId="112390D6"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has been listed in the Register for Tender Defaulters in terms section 29 of the Prevention and Combating of Corrupt Activities Act 12 of 2004</w:t>
            </w:r>
          </w:p>
        </w:tc>
      </w:tr>
      <w:tr w:rsidR="00986B61" w:rsidRPr="000F38DF" w14:paraId="209D79FE" w14:textId="77777777" w:rsidTr="00196543">
        <w:tc>
          <w:tcPr>
            <w:tcW w:w="1356" w:type="dxa"/>
          </w:tcPr>
          <w:p w14:paraId="47D55FDE"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68</w:t>
            </w:r>
            <w:r w:rsidRPr="000F38DF">
              <w:rPr>
                <w:rFonts w:ascii="Britannic Bold" w:hAnsi="Britannic Bold"/>
                <w:sz w:val="20"/>
                <w:szCs w:val="20"/>
              </w:rPr>
              <w:t>.1.8</w:t>
            </w:r>
          </w:p>
        </w:tc>
        <w:tc>
          <w:tcPr>
            <w:tcW w:w="8850" w:type="dxa"/>
          </w:tcPr>
          <w:p w14:paraId="5FCB9845"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reject the bid of any bidder tendering as part of a joint venture, whose bid otherwise be rejected individually or otherwise.</w:t>
            </w:r>
          </w:p>
        </w:tc>
      </w:tr>
      <w:tr w:rsidR="00986B61" w:rsidRPr="000F38DF" w14:paraId="3A64F65D" w14:textId="77777777" w:rsidTr="00196543">
        <w:tc>
          <w:tcPr>
            <w:tcW w:w="1356" w:type="dxa"/>
          </w:tcPr>
          <w:p w14:paraId="545DC077"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68</w:t>
            </w:r>
            <w:r w:rsidRPr="000F38DF">
              <w:rPr>
                <w:rFonts w:ascii="Britannic Bold" w:hAnsi="Britannic Bold"/>
                <w:sz w:val="20"/>
                <w:szCs w:val="20"/>
              </w:rPr>
              <w:t>.2</w:t>
            </w:r>
          </w:p>
        </w:tc>
        <w:tc>
          <w:tcPr>
            <w:tcW w:w="8850" w:type="dxa"/>
          </w:tcPr>
          <w:p w14:paraId="2BAD821A"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accounting officer must inform the National Treasury and relevant provincial treasury in writing of any actions taken in terms of sub-paragraphs 65.1 of this policy.</w:t>
            </w:r>
          </w:p>
        </w:tc>
      </w:tr>
      <w:tr w:rsidR="00986B61" w:rsidRPr="000F38DF" w14:paraId="3F71EA1E" w14:textId="77777777" w:rsidTr="00196543">
        <w:tc>
          <w:tcPr>
            <w:tcW w:w="1356" w:type="dxa"/>
          </w:tcPr>
          <w:p w14:paraId="4E4C1C3C" w14:textId="77777777" w:rsidR="00986B61" w:rsidRPr="000F38DF" w:rsidRDefault="00986B61" w:rsidP="00986B61">
            <w:pPr>
              <w:pStyle w:val="NoSpacing"/>
              <w:spacing w:line="360" w:lineRule="auto"/>
              <w:rPr>
                <w:rFonts w:ascii="Britannic Bold" w:hAnsi="Britannic Bold"/>
                <w:sz w:val="20"/>
                <w:szCs w:val="20"/>
              </w:rPr>
            </w:pPr>
          </w:p>
        </w:tc>
        <w:tc>
          <w:tcPr>
            <w:tcW w:w="8850" w:type="dxa"/>
          </w:tcPr>
          <w:p w14:paraId="58E40A74" w14:textId="77777777" w:rsidR="00986B61" w:rsidRPr="000F38DF" w:rsidRDefault="00986B61" w:rsidP="00986B61">
            <w:pPr>
              <w:spacing w:line="360" w:lineRule="auto"/>
              <w:contextualSpacing/>
              <w:jc w:val="both"/>
              <w:rPr>
                <w:rFonts w:ascii="Arial" w:hAnsi="Arial" w:cs="Arial"/>
                <w:sz w:val="20"/>
                <w:szCs w:val="20"/>
              </w:rPr>
            </w:pPr>
          </w:p>
        </w:tc>
      </w:tr>
      <w:tr w:rsidR="00986B61" w:rsidRPr="000F38DF" w14:paraId="58FE6A59" w14:textId="77777777" w:rsidTr="00196543">
        <w:tc>
          <w:tcPr>
            <w:tcW w:w="1356" w:type="dxa"/>
          </w:tcPr>
          <w:p w14:paraId="102F62E8"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69</w:t>
            </w:r>
            <w:r w:rsidRPr="000F38DF">
              <w:rPr>
                <w:rFonts w:ascii="Britannic Bold" w:hAnsi="Britannic Bold"/>
                <w:sz w:val="20"/>
                <w:szCs w:val="20"/>
              </w:rPr>
              <w:t>.</w:t>
            </w:r>
          </w:p>
        </w:tc>
        <w:tc>
          <w:tcPr>
            <w:tcW w:w="8850" w:type="dxa"/>
          </w:tcPr>
          <w:p w14:paraId="04F2283D" w14:textId="77777777" w:rsidR="00986B61" w:rsidRPr="000F38DF" w:rsidRDefault="00986B61" w:rsidP="00986B61">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ROTATION OF SERVICE PROVIDERS APPOINTED IN PANEL CONTRACTS</w:t>
            </w:r>
          </w:p>
        </w:tc>
      </w:tr>
      <w:tr w:rsidR="00986B61" w:rsidRPr="000F38DF" w14:paraId="1CD63EC8" w14:textId="77777777" w:rsidTr="00196543">
        <w:tc>
          <w:tcPr>
            <w:tcW w:w="1356" w:type="dxa"/>
          </w:tcPr>
          <w:p w14:paraId="3342CF65"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69</w:t>
            </w:r>
            <w:r w:rsidRPr="000F38DF">
              <w:rPr>
                <w:rFonts w:ascii="Britannic Bold" w:hAnsi="Britannic Bold"/>
                <w:sz w:val="20"/>
                <w:szCs w:val="20"/>
              </w:rPr>
              <w:t>.1</w:t>
            </w:r>
          </w:p>
        </w:tc>
        <w:tc>
          <w:tcPr>
            <w:tcW w:w="8850" w:type="dxa"/>
          </w:tcPr>
          <w:p w14:paraId="251B2139"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Service providers appointed as panels in all the contracts of the municipality will be rotated for opportunities through the Supply Chain department’s database that will be created for each contract.</w:t>
            </w:r>
          </w:p>
        </w:tc>
      </w:tr>
      <w:tr w:rsidR="00986B61" w:rsidRPr="000F38DF" w14:paraId="5EA52540" w14:textId="77777777" w:rsidTr="00196543">
        <w:tc>
          <w:tcPr>
            <w:tcW w:w="1356" w:type="dxa"/>
          </w:tcPr>
          <w:p w14:paraId="62334589"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69</w:t>
            </w:r>
            <w:r w:rsidRPr="000F38DF">
              <w:rPr>
                <w:rFonts w:ascii="Britannic Bold" w:hAnsi="Britannic Bold"/>
                <w:sz w:val="20"/>
                <w:szCs w:val="20"/>
              </w:rPr>
              <w:t>.2</w:t>
            </w:r>
          </w:p>
        </w:tc>
        <w:tc>
          <w:tcPr>
            <w:tcW w:w="8850" w:type="dxa"/>
          </w:tcPr>
          <w:p w14:paraId="63FF9287"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rotation will be made based on an expenditure spent basis. Thresholds will be set, and after those thresholds have been reached then a new threshold will be set.</w:t>
            </w:r>
          </w:p>
        </w:tc>
      </w:tr>
      <w:tr w:rsidR="00986B61" w:rsidRPr="000F38DF" w14:paraId="54240740" w14:textId="77777777" w:rsidTr="00196543">
        <w:tc>
          <w:tcPr>
            <w:tcW w:w="1356" w:type="dxa"/>
          </w:tcPr>
          <w:p w14:paraId="0092EAC9"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69</w:t>
            </w:r>
            <w:r w:rsidRPr="000F38DF">
              <w:rPr>
                <w:rFonts w:ascii="Britannic Bold" w:hAnsi="Britannic Bold"/>
                <w:sz w:val="20"/>
                <w:szCs w:val="20"/>
              </w:rPr>
              <w:t>.3</w:t>
            </w:r>
          </w:p>
        </w:tc>
        <w:tc>
          <w:tcPr>
            <w:tcW w:w="8850" w:type="dxa"/>
          </w:tcPr>
          <w:p w14:paraId="1F45CF07"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Allocations for expenditure will be made as per preferential points obtained by the panel contractors.</w:t>
            </w:r>
          </w:p>
        </w:tc>
      </w:tr>
      <w:tr w:rsidR="00986B61" w:rsidRPr="000F38DF" w14:paraId="338F87BA" w14:textId="77777777" w:rsidTr="00196543">
        <w:tc>
          <w:tcPr>
            <w:tcW w:w="1356" w:type="dxa"/>
          </w:tcPr>
          <w:p w14:paraId="05370113"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lastRenderedPageBreak/>
              <w:t>69</w:t>
            </w:r>
            <w:r w:rsidRPr="000F38DF">
              <w:rPr>
                <w:rFonts w:ascii="Britannic Bold" w:hAnsi="Britannic Bold"/>
                <w:sz w:val="20"/>
                <w:szCs w:val="20"/>
              </w:rPr>
              <w:t>.4</w:t>
            </w:r>
          </w:p>
        </w:tc>
        <w:tc>
          <w:tcPr>
            <w:tcW w:w="8850" w:type="dxa"/>
          </w:tcPr>
          <w:p w14:paraId="2A30F764"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rotation of the panels will be centralized at Supply Chain Management Department for all the Municipality’s Departmental contracts awarded to avoid unfair allocation of work to service providers in line with the SCM Policy.</w:t>
            </w:r>
          </w:p>
        </w:tc>
      </w:tr>
      <w:tr w:rsidR="00986B61" w:rsidRPr="000F38DF" w14:paraId="7BA81F4E" w14:textId="77777777" w:rsidTr="00196543">
        <w:tc>
          <w:tcPr>
            <w:tcW w:w="10206" w:type="dxa"/>
            <w:gridSpan w:val="2"/>
          </w:tcPr>
          <w:p w14:paraId="0C462FE5" w14:textId="77777777" w:rsidR="00986B61" w:rsidRPr="000F38DF" w:rsidRDefault="00986B61" w:rsidP="00986B61">
            <w:pPr>
              <w:pStyle w:val="NoSpacing"/>
              <w:spacing w:line="360" w:lineRule="auto"/>
              <w:rPr>
                <w:rFonts w:ascii="Britannic Bold" w:hAnsi="Britannic Bold"/>
                <w:sz w:val="20"/>
                <w:szCs w:val="20"/>
              </w:rPr>
            </w:pPr>
          </w:p>
        </w:tc>
      </w:tr>
      <w:tr w:rsidR="00986B61" w:rsidRPr="000F38DF" w14:paraId="75EB91FB" w14:textId="77777777" w:rsidTr="00196543">
        <w:tc>
          <w:tcPr>
            <w:tcW w:w="10206" w:type="dxa"/>
            <w:gridSpan w:val="2"/>
          </w:tcPr>
          <w:p w14:paraId="7BC5FF99" w14:textId="77777777" w:rsidR="00986B61" w:rsidRPr="000F38DF" w:rsidRDefault="00986B61" w:rsidP="00986B61">
            <w:pPr>
              <w:pStyle w:val="NoSpacing"/>
              <w:spacing w:line="360" w:lineRule="auto"/>
              <w:jc w:val="center"/>
              <w:rPr>
                <w:rFonts w:ascii="Britannic Bold" w:hAnsi="Britannic Bold" w:cs="Arial"/>
                <w:b/>
                <w:sz w:val="24"/>
                <w:szCs w:val="20"/>
              </w:rPr>
            </w:pPr>
            <w:r w:rsidRPr="000F38DF">
              <w:rPr>
                <w:rFonts w:ascii="Britannic Bold" w:hAnsi="Britannic Bold" w:cs="Arial"/>
                <w:b/>
                <w:sz w:val="24"/>
                <w:szCs w:val="20"/>
              </w:rPr>
              <w:t>PART 3: LOGISTICS, DISPOSAL AND PERFORMANCE MANAGEMENT</w:t>
            </w:r>
          </w:p>
        </w:tc>
      </w:tr>
      <w:tr w:rsidR="00986B61" w:rsidRPr="000F38DF" w14:paraId="2D0E1DE3" w14:textId="77777777" w:rsidTr="00196543">
        <w:tc>
          <w:tcPr>
            <w:tcW w:w="10206" w:type="dxa"/>
            <w:gridSpan w:val="2"/>
          </w:tcPr>
          <w:p w14:paraId="694C3EB2" w14:textId="77777777" w:rsidR="00986B61" w:rsidRPr="000F38DF" w:rsidRDefault="00986B61" w:rsidP="00986B61">
            <w:pPr>
              <w:pStyle w:val="NoSpacing"/>
              <w:spacing w:line="360" w:lineRule="auto"/>
              <w:rPr>
                <w:rFonts w:ascii="Britannic Bold" w:hAnsi="Britannic Bold"/>
                <w:sz w:val="20"/>
                <w:szCs w:val="20"/>
              </w:rPr>
            </w:pPr>
          </w:p>
        </w:tc>
      </w:tr>
      <w:tr w:rsidR="00986B61" w:rsidRPr="000F38DF" w14:paraId="08B3F12A" w14:textId="77777777" w:rsidTr="00196543">
        <w:tc>
          <w:tcPr>
            <w:tcW w:w="1356" w:type="dxa"/>
          </w:tcPr>
          <w:p w14:paraId="119D6489"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70</w:t>
            </w:r>
            <w:r w:rsidRPr="000F38DF">
              <w:rPr>
                <w:rFonts w:ascii="Britannic Bold" w:hAnsi="Britannic Bold"/>
                <w:sz w:val="20"/>
                <w:szCs w:val="20"/>
              </w:rPr>
              <w:t>.</w:t>
            </w:r>
          </w:p>
        </w:tc>
        <w:tc>
          <w:tcPr>
            <w:tcW w:w="8850" w:type="dxa"/>
          </w:tcPr>
          <w:p w14:paraId="5E2691CB" w14:textId="77777777" w:rsidR="00986B61" w:rsidRPr="000F38DF" w:rsidRDefault="00986B61" w:rsidP="00986B61">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LOGISTICS MANAGEMENT</w:t>
            </w:r>
          </w:p>
        </w:tc>
      </w:tr>
      <w:tr w:rsidR="00986B61" w:rsidRPr="000F38DF" w14:paraId="522E34D4" w14:textId="77777777" w:rsidTr="00196543">
        <w:tc>
          <w:tcPr>
            <w:tcW w:w="1356" w:type="dxa"/>
          </w:tcPr>
          <w:p w14:paraId="7A37989E"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70</w:t>
            </w:r>
            <w:r w:rsidRPr="000F38DF">
              <w:rPr>
                <w:rFonts w:ascii="Britannic Bold" w:hAnsi="Britannic Bold"/>
                <w:sz w:val="20"/>
                <w:szCs w:val="20"/>
              </w:rPr>
              <w:t>.1</w:t>
            </w:r>
          </w:p>
        </w:tc>
        <w:tc>
          <w:tcPr>
            <w:tcW w:w="8850" w:type="dxa"/>
          </w:tcPr>
          <w:p w14:paraId="41E6E6BA"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accounting officer must implement an effective system of logistics management which must include the following:</w:t>
            </w:r>
          </w:p>
        </w:tc>
      </w:tr>
      <w:tr w:rsidR="00986B61" w:rsidRPr="000F38DF" w14:paraId="2E7BF65E" w14:textId="77777777" w:rsidTr="00196543">
        <w:tc>
          <w:tcPr>
            <w:tcW w:w="1356" w:type="dxa"/>
          </w:tcPr>
          <w:p w14:paraId="51AD78E3"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70</w:t>
            </w:r>
            <w:r w:rsidRPr="000F38DF">
              <w:rPr>
                <w:rFonts w:ascii="Britannic Bold" w:hAnsi="Britannic Bold"/>
                <w:sz w:val="20"/>
                <w:szCs w:val="20"/>
              </w:rPr>
              <w:t>.1.1</w:t>
            </w:r>
          </w:p>
        </w:tc>
        <w:tc>
          <w:tcPr>
            <w:tcW w:w="8850" w:type="dxa"/>
          </w:tcPr>
          <w:p w14:paraId="07038E6F"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monitoring of spending patterns on types or classes of goods and services which should, where practical, incorporate the coding of items to ensure that each item has a unique number for the purposes of monitoring;</w:t>
            </w:r>
          </w:p>
        </w:tc>
      </w:tr>
      <w:tr w:rsidR="00986B61" w:rsidRPr="000F38DF" w14:paraId="55D02B31" w14:textId="77777777" w:rsidTr="00196543">
        <w:tc>
          <w:tcPr>
            <w:tcW w:w="1356" w:type="dxa"/>
          </w:tcPr>
          <w:p w14:paraId="64A736E8"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70</w:t>
            </w:r>
            <w:r w:rsidRPr="000F38DF">
              <w:rPr>
                <w:rFonts w:ascii="Britannic Bold" w:hAnsi="Britannic Bold"/>
                <w:sz w:val="20"/>
                <w:szCs w:val="20"/>
              </w:rPr>
              <w:t>.1.2</w:t>
            </w:r>
          </w:p>
        </w:tc>
        <w:tc>
          <w:tcPr>
            <w:tcW w:w="8850" w:type="dxa"/>
          </w:tcPr>
          <w:p w14:paraId="7DF25C69"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setting of inventory levels that includes minimum and maximum levels and lead times wherever goods are placed in stock;</w:t>
            </w:r>
          </w:p>
        </w:tc>
      </w:tr>
      <w:tr w:rsidR="00986B61" w:rsidRPr="000F38DF" w14:paraId="7BB8DEEE" w14:textId="77777777" w:rsidTr="00196543">
        <w:tc>
          <w:tcPr>
            <w:tcW w:w="1356" w:type="dxa"/>
          </w:tcPr>
          <w:p w14:paraId="2E15EB2A"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70</w:t>
            </w:r>
            <w:r w:rsidRPr="000F38DF">
              <w:rPr>
                <w:rFonts w:ascii="Britannic Bold" w:hAnsi="Britannic Bold"/>
                <w:sz w:val="20"/>
                <w:szCs w:val="20"/>
              </w:rPr>
              <w:t>.1.3</w:t>
            </w:r>
          </w:p>
        </w:tc>
        <w:tc>
          <w:tcPr>
            <w:tcW w:w="8850" w:type="dxa"/>
          </w:tcPr>
          <w:p w14:paraId="19EB8779"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placing of manual or electronic orders for all acquisitions other than petty cash;</w:t>
            </w:r>
          </w:p>
        </w:tc>
      </w:tr>
      <w:tr w:rsidR="00986B61" w:rsidRPr="000F38DF" w14:paraId="1DACD188" w14:textId="77777777" w:rsidTr="00196543">
        <w:tc>
          <w:tcPr>
            <w:tcW w:w="1356" w:type="dxa"/>
          </w:tcPr>
          <w:p w14:paraId="7E4D5694"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70</w:t>
            </w:r>
            <w:r w:rsidRPr="000F38DF">
              <w:rPr>
                <w:rFonts w:ascii="Britannic Bold" w:hAnsi="Britannic Bold"/>
                <w:sz w:val="20"/>
                <w:szCs w:val="20"/>
              </w:rPr>
              <w:t>.1.4</w:t>
            </w:r>
          </w:p>
        </w:tc>
        <w:tc>
          <w:tcPr>
            <w:tcW w:w="8850" w:type="dxa"/>
          </w:tcPr>
          <w:p w14:paraId="77FF715C"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before payment is approved, certification from the responsible officer that the goods and services have been received or rendered on time and is in accordance with the order, the general conditions of contract and specifications where applicable and that the price charged is as quoted or in terms of a contract;</w:t>
            </w:r>
          </w:p>
        </w:tc>
      </w:tr>
      <w:tr w:rsidR="00986B61" w:rsidRPr="000F38DF" w14:paraId="661B88D3" w14:textId="77777777" w:rsidTr="00196543">
        <w:tc>
          <w:tcPr>
            <w:tcW w:w="1356" w:type="dxa"/>
          </w:tcPr>
          <w:p w14:paraId="09EF12AB"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70</w:t>
            </w:r>
            <w:r w:rsidRPr="000F38DF">
              <w:rPr>
                <w:rFonts w:ascii="Britannic Bold" w:hAnsi="Britannic Bold"/>
                <w:sz w:val="20"/>
                <w:szCs w:val="20"/>
              </w:rPr>
              <w:t>.1.5</w:t>
            </w:r>
          </w:p>
        </w:tc>
        <w:tc>
          <w:tcPr>
            <w:tcW w:w="8850" w:type="dxa"/>
          </w:tcPr>
          <w:p w14:paraId="33ABEFCE"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appropriate standards of internal control and warehouse management to ensure goods placed in stores are secure and only used for the purpose for which they were purchased;</w:t>
            </w:r>
          </w:p>
        </w:tc>
      </w:tr>
      <w:tr w:rsidR="00986B61" w:rsidRPr="000F38DF" w14:paraId="18193647" w14:textId="77777777" w:rsidTr="00196543">
        <w:tc>
          <w:tcPr>
            <w:tcW w:w="1356" w:type="dxa"/>
          </w:tcPr>
          <w:p w14:paraId="495D026F"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70</w:t>
            </w:r>
            <w:r w:rsidRPr="000F38DF">
              <w:rPr>
                <w:rFonts w:ascii="Britannic Bold" w:hAnsi="Britannic Bold"/>
                <w:sz w:val="20"/>
                <w:szCs w:val="20"/>
              </w:rPr>
              <w:t>.1.6</w:t>
            </w:r>
          </w:p>
        </w:tc>
        <w:tc>
          <w:tcPr>
            <w:tcW w:w="8850" w:type="dxa"/>
          </w:tcPr>
          <w:p w14:paraId="103338DD"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regular checking  to  ensure  that  all assets,  including  official  vehicles,  are properly  managed, appropriately maintained and only used for official purposes; and</w:t>
            </w:r>
          </w:p>
        </w:tc>
      </w:tr>
      <w:tr w:rsidR="00986B61" w:rsidRPr="000F38DF" w14:paraId="2DCCB646" w14:textId="77777777" w:rsidTr="00196543">
        <w:tc>
          <w:tcPr>
            <w:tcW w:w="1356" w:type="dxa"/>
          </w:tcPr>
          <w:p w14:paraId="1A43F9EB"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70</w:t>
            </w:r>
            <w:r w:rsidRPr="000F38DF">
              <w:rPr>
                <w:rFonts w:ascii="Britannic Bold" w:hAnsi="Britannic Bold"/>
                <w:sz w:val="20"/>
                <w:szCs w:val="20"/>
              </w:rPr>
              <w:t>.1.7</w:t>
            </w:r>
          </w:p>
        </w:tc>
        <w:tc>
          <w:tcPr>
            <w:tcW w:w="8850" w:type="dxa"/>
          </w:tcPr>
          <w:p w14:paraId="3CD761B8"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monitoring and review of the supply vendor performance to ensure compliance with specifications and contract conditions for a particular good or service.</w:t>
            </w:r>
          </w:p>
        </w:tc>
      </w:tr>
      <w:tr w:rsidR="00986B61" w:rsidRPr="000F38DF" w14:paraId="590EE615" w14:textId="77777777" w:rsidTr="00196543">
        <w:tc>
          <w:tcPr>
            <w:tcW w:w="1356" w:type="dxa"/>
          </w:tcPr>
          <w:p w14:paraId="21795A86" w14:textId="77777777" w:rsidR="00986B61" w:rsidRPr="000F38DF" w:rsidRDefault="00986B61" w:rsidP="00986B61">
            <w:pPr>
              <w:pStyle w:val="NoSpacing"/>
              <w:spacing w:line="360" w:lineRule="auto"/>
              <w:rPr>
                <w:rFonts w:ascii="Britannic Bold" w:hAnsi="Britannic Bold"/>
                <w:sz w:val="20"/>
                <w:szCs w:val="20"/>
              </w:rPr>
            </w:pPr>
          </w:p>
        </w:tc>
        <w:tc>
          <w:tcPr>
            <w:tcW w:w="8850" w:type="dxa"/>
          </w:tcPr>
          <w:p w14:paraId="479277E8" w14:textId="77777777" w:rsidR="00986B61" w:rsidRPr="000F38DF" w:rsidRDefault="00986B61" w:rsidP="00986B61">
            <w:pPr>
              <w:spacing w:line="360" w:lineRule="auto"/>
              <w:contextualSpacing/>
              <w:jc w:val="both"/>
              <w:rPr>
                <w:rFonts w:ascii="Arial" w:hAnsi="Arial" w:cs="Arial"/>
                <w:sz w:val="20"/>
                <w:szCs w:val="20"/>
              </w:rPr>
            </w:pPr>
          </w:p>
        </w:tc>
      </w:tr>
      <w:tr w:rsidR="00986B61" w:rsidRPr="000F38DF" w14:paraId="5036E449" w14:textId="77777777" w:rsidTr="00196543">
        <w:tc>
          <w:tcPr>
            <w:tcW w:w="1356" w:type="dxa"/>
          </w:tcPr>
          <w:p w14:paraId="2B9D9590"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71</w:t>
            </w:r>
            <w:r w:rsidRPr="000F38DF">
              <w:rPr>
                <w:rFonts w:ascii="Britannic Bold" w:hAnsi="Britannic Bold"/>
                <w:sz w:val="20"/>
                <w:szCs w:val="20"/>
              </w:rPr>
              <w:t>.</w:t>
            </w:r>
          </w:p>
        </w:tc>
        <w:tc>
          <w:tcPr>
            <w:tcW w:w="8850" w:type="dxa"/>
          </w:tcPr>
          <w:p w14:paraId="577F784C" w14:textId="77777777" w:rsidR="00986B61" w:rsidRPr="000F38DF" w:rsidRDefault="00986B61" w:rsidP="00986B61">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TRANSPORT MANAGEMENT</w:t>
            </w:r>
          </w:p>
        </w:tc>
      </w:tr>
      <w:tr w:rsidR="00986B61" w:rsidRPr="000F38DF" w14:paraId="1CD046FF" w14:textId="77777777" w:rsidTr="00196543">
        <w:tc>
          <w:tcPr>
            <w:tcW w:w="1356" w:type="dxa"/>
          </w:tcPr>
          <w:p w14:paraId="64E094D7"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71</w:t>
            </w:r>
            <w:r w:rsidRPr="000F38DF">
              <w:rPr>
                <w:rFonts w:ascii="Britannic Bold" w:hAnsi="Britannic Bold"/>
                <w:sz w:val="20"/>
                <w:szCs w:val="20"/>
              </w:rPr>
              <w:t>.1</w:t>
            </w:r>
          </w:p>
        </w:tc>
        <w:tc>
          <w:tcPr>
            <w:tcW w:w="8850" w:type="dxa"/>
          </w:tcPr>
          <w:p w14:paraId="16BAF185"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Municipality’s fleet management policy must always be adhered to.</w:t>
            </w:r>
          </w:p>
        </w:tc>
      </w:tr>
      <w:tr w:rsidR="00986B61" w:rsidRPr="000F38DF" w14:paraId="4966EF0F" w14:textId="77777777" w:rsidTr="00196543">
        <w:tc>
          <w:tcPr>
            <w:tcW w:w="1356" w:type="dxa"/>
          </w:tcPr>
          <w:p w14:paraId="7D4069A4" w14:textId="77777777" w:rsidR="00986B61" w:rsidRPr="000F38DF" w:rsidRDefault="00986B61" w:rsidP="00986B61">
            <w:pPr>
              <w:pStyle w:val="NoSpacing"/>
              <w:spacing w:line="360" w:lineRule="auto"/>
              <w:rPr>
                <w:rFonts w:ascii="Britannic Bold" w:hAnsi="Britannic Bold"/>
                <w:sz w:val="20"/>
                <w:szCs w:val="20"/>
              </w:rPr>
            </w:pPr>
          </w:p>
        </w:tc>
        <w:tc>
          <w:tcPr>
            <w:tcW w:w="8850" w:type="dxa"/>
          </w:tcPr>
          <w:p w14:paraId="2B21C3F2" w14:textId="77777777" w:rsidR="00986B61" w:rsidRPr="000F38DF" w:rsidRDefault="00986B61" w:rsidP="00986B61">
            <w:pPr>
              <w:spacing w:line="360" w:lineRule="auto"/>
              <w:contextualSpacing/>
              <w:jc w:val="both"/>
              <w:rPr>
                <w:rFonts w:ascii="Arial" w:hAnsi="Arial" w:cs="Arial"/>
                <w:sz w:val="20"/>
                <w:szCs w:val="20"/>
              </w:rPr>
            </w:pPr>
          </w:p>
        </w:tc>
      </w:tr>
      <w:tr w:rsidR="00986B61" w:rsidRPr="000F38DF" w14:paraId="00D1FBF7" w14:textId="77777777" w:rsidTr="00196543">
        <w:tc>
          <w:tcPr>
            <w:tcW w:w="1356" w:type="dxa"/>
          </w:tcPr>
          <w:p w14:paraId="0CEDEB9E"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72</w:t>
            </w:r>
            <w:r w:rsidRPr="000F38DF">
              <w:rPr>
                <w:rFonts w:ascii="Britannic Bold" w:hAnsi="Britannic Bold"/>
                <w:sz w:val="20"/>
                <w:szCs w:val="20"/>
              </w:rPr>
              <w:t>.</w:t>
            </w:r>
          </w:p>
        </w:tc>
        <w:tc>
          <w:tcPr>
            <w:tcW w:w="8850" w:type="dxa"/>
          </w:tcPr>
          <w:p w14:paraId="1E74C5B9" w14:textId="77777777" w:rsidR="00986B61" w:rsidRPr="000F38DF" w:rsidRDefault="00986B61" w:rsidP="00986B61">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VENDOR PERFORMANCE</w:t>
            </w:r>
          </w:p>
        </w:tc>
      </w:tr>
      <w:tr w:rsidR="00986B61" w:rsidRPr="000F38DF" w14:paraId="67D9BEDB" w14:textId="77777777" w:rsidTr="00196543">
        <w:tc>
          <w:tcPr>
            <w:tcW w:w="1356" w:type="dxa"/>
          </w:tcPr>
          <w:p w14:paraId="12BBD739"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72</w:t>
            </w:r>
            <w:r w:rsidRPr="000F38DF">
              <w:rPr>
                <w:rFonts w:ascii="Britannic Bold" w:hAnsi="Britannic Bold"/>
                <w:sz w:val="20"/>
                <w:szCs w:val="20"/>
              </w:rPr>
              <w:t>.1</w:t>
            </w:r>
          </w:p>
        </w:tc>
        <w:tc>
          <w:tcPr>
            <w:tcW w:w="8850" w:type="dxa"/>
          </w:tcPr>
          <w:p w14:paraId="4B3C6ACB"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accounting system will enable system-based evaluation, based on the vendors’ performance regarding certain pre-determined criteria.</w:t>
            </w:r>
          </w:p>
        </w:tc>
      </w:tr>
      <w:tr w:rsidR="00986B61" w:rsidRPr="000F38DF" w14:paraId="00E606DB" w14:textId="77777777" w:rsidTr="00196543">
        <w:tc>
          <w:tcPr>
            <w:tcW w:w="1356" w:type="dxa"/>
          </w:tcPr>
          <w:p w14:paraId="277BB645"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72</w:t>
            </w:r>
            <w:r w:rsidRPr="000F38DF">
              <w:rPr>
                <w:rFonts w:ascii="Britannic Bold" w:hAnsi="Britannic Bold"/>
                <w:sz w:val="20"/>
                <w:szCs w:val="20"/>
              </w:rPr>
              <w:t>.2</w:t>
            </w:r>
          </w:p>
        </w:tc>
        <w:tc>
          <w:tcPr>
            <w:tcW w:w="8850" w:type="dxa"/>
          </w:tcPr>
          <w:p w14:paraId="500C3F52"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This information will be available for future evaluation purposes, contract negotiations and regular feedback to the vendors.</w:t>
            </w:r>
          </w:p>
        </w:tc>
      </w:tr>
      <w:tr w:rsidR="00986B61" w:rsidRPr="000F38DF" w14:paraId="1C7120DB" w14:textId="77777777" w:rsidTr="00196543">
        <w:tc>
          <w:tcPr>
            <w:tcW w:w="1356" w:type="dxa"/>
          </w:tcPr>
          <w:p w14:paraId="13A1BFC6" w14:textId="77777777" w:rsidR="00986B61" w:rsidRPr="000F38DF" w:rsidRDefault="00986B61" w:rsidP="00986B61">
            <w:pPr>
              <w:pStyle w:val="NoSpacing"/>
              <w:spacing w:line="360" w:lineRule="auto"/>
              <w:rPr>
                <w:rFonts w:ascii="Britannic Bold" w:hAnsi="Britannic Bold"/>
                <w:sz w:val="20"/>
                <w:szCs w:val="20"/>
              </w:rPr>
            </w:pPr>
          </w:p>
        </w:tc>
        <w:tc>
          <w:tcPr>
            <w:tcW w:w="8850" w:type="dxa"/>
          </w:tcPr>
          <w:p w14:paraId="3F46DBF5" w14:textId="77777777" w:rsidR="00986B61" w:rsidRPr="000F38DF" w:rsidRDefault="00986B61" w:rsidP="00986B61">
            <w:pPr>
              <w:spacing w:line="360" w:lineRule="auto"/>
              <w:contextualSpacing/>
              <w:jc w:val="both"/>
              <w:rPr>
                <w:rFonts w:ascii="Arial" w:hAnsi="Arial" w:cs="Arial"/>
                <w:sz w:val="20"/>
                <w:szCs w:val="20"/>
              </w:rPr>
            </w:pPr>
          </w:p>
        </w:tc>
      </w:tr>
      <w:tr w:rsidR="00986B61" w:rsidRPr="000F38DF" w14:paraId="47F50A80" w14:textId="77777777" w:rsidTr="00196543">
        <w:tc>
          <w:tcPr>
            <w:tcW w:w="1356" w:type="dxa"/>
          </w:tcPr>
          <w:p w14:paraId="3B06416F"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73</w:t>
            </w:r>
            <w:r w:rsidRPr="000F38DF">
              <w:rPr>
                <w:rFonts w:ascii="Britannic Bold" w:hAnsi="Britannic Bold"/>
                <w:sz w:val="20"/>
                <w:szCs w:val="20"/>
              </w:rPr>
              <w:t>.</w:t>
            </w:r>
          </w:p>
        </w:tc>
        <w:tc>
          <w:tcPr>
            <w:tcW w:w="8850" w:type="dxa"/>
          </w:tcPr>
          <w:p w14:paraId="7A090AEC" w14:textId="77777777" w:rsidR="00986B61" w:rsidRPr="000F38DF" w:rsidRDefault="00986B61" w:rsidP="00986B61">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CONTRACT ADMINISTRATION</w:t>
            </w:r>
          </w:p>
        </w:tc>
      </w:tr>
      <w:tr w:rsidR="00986B61" w:rsidRPr="000F38DF" w14:paraId="29C1E7E1" w14:textId="77777777" w:rsidTr="00196543">
        <w:tc>
          <w:tcPr>
            <w:tcW w:w="1356" w:type="dxa"/>
          </w:tcPr>
          <w:p w14:paraId="1EA0B9A0"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73</w:t>
            </w:r>
            <w:r w:rsidRPr="000F38DF">
              <w:rPr>
                <w:rFonts w:ascii="Britannic Bold" w:hAnsi="Britannic Bold"/>
                <w:sz w:val="20"/>
                <w:szCs w:val="20"/>
              </w:rPr>
              <w:t>.1</w:t>
            </w:r>
          </w:p>
        </w:tc>
        <w:tc>
          <w:tcPr>
            <w:tcW w:w="8850" w:type="dxa"/>
          </w:tcPr>
          <w:p w14:paraId="16FE02E6"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Contract administration includes all administrative duties associated with a contract that has arisen through one of the acquisition/procurement processes described in this policy.</w:t>
            </w:r>
          </w:p>
        </w:tc>
      </w:tr>
      <w:tr w:rsidR="00986B61" w:rsidRPr="000F38DF" w14:paraId="44D0DC76" w14:textId="77777777" w:rsidTr="00196543">
        <w:tc>
          <w:tcPr>
            <w:tcW w:w="1356" w:type="dxa"/>
          </w:tcPr>
          <w:p w14:paraId="0EE970AB"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73</w:t>
            </w:r>
            <w:r w:rsidRPr="000F38DF">
              <w:rPr>
                <w:rFonts w:ascii="Britannic Bold" w:hAnsi="Britannic Bold"/>
                <w:sz w:val="20"/>
                <w:szCs w:val="20"/>
              </w:rPr>
              <w:t>.2</w:t>
            </w:r>
          </w:p>
        </w:tc>
        <w:tc>
          <w:tcPr>
            <w:tcW w:w="8850" w:type="dxa"/>
          </w:tcPr>
          <w:p w14:paraId="2C940000"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 xml:space="preserve">All contracts must be administered by a contract manager, who will be an internal official assigned to ensure the effective administration of the contract. The contract manager will typically be the </w:t>
            </w:r>
            <w:r w:rsidRPr="000F38DF">
              <w:rPr>
                <w:rFonts w:ascii="Arial" w:hAnsi="Arial" w:cs="Arial"/>
                <w:sz w:val="20"/>
                <w:szCs w:val="20"/>
              </w:rPr>
              <w:lastRenderedPageBreak/>
              <w:t>internal project manager assigned to the project as a whole but may also be a cost centre owner or other responsible official.</w:t>
            </w:r>
          </w:p>
        </w:tc>
      </w:tr>
      <w:tr w:rsidR="00986B61" w:rsidRPr="000F38DF" w14:paraId="6C156BE5" w14:textId="77777777" w:rsidTr="00196543">
        <w:tc>
          <w:tcPr>
            <w:tcW w:w="1356" w:type="dxa"/>
          </w:tcPr>
          <w:p w14:paraId="1BA67A41"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lastRenderedPageBreak/>
              <w:t>73</w:t>
            </w:r>
            <w:r w:rsidRPr="000F38DF">
              <w:rPr>
                <w:rFonts w:ascii="Britannic Bold" w:hAnsi="Britannic Bold"/>
                <w:sz w:val="20"/>
                <w:szCs w:val="20"/>
              </w:rPr>
              <w:t>.3</w:t>
            </w:r>
          </w:p>
        </w:tc>
        <w:tc>
          <w:tcPr>
            <w:tcW w:w="8850" w:type="dxa"/>
          </w:tcPr>
          <w:p w14:paraId="5CACCBDB"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A contract manager must be assigned to each contract and, where possible, should be involved from the earliest stages of the acquisition process.</w:t>
            </w:r>
          </w:p>
        </w:tc>
      </w:tr>
      <w:tr w:rsidR="00986B61" w:rsidRPr="000F38DF" w14:paraId="69C60363" w14:textId="77777777" w:rsidTr="00196543">
        <w:tc>
          <w:tcPr>
            <w:tcW w:w="1356" w:type="dxa"/>
          </w:tcPr>
          <w:p w14:paraId="0CD91A25"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73</w:t>
            </w:r>
            <w:r w:rsidRPr="000F38DF">
              <w:rPr>
                <w:rFonts w:ascii="Britannic Bold" w:hAnsi="Britannic Bold"/>
                <w:sz w:val="20"/>
                <w:szCs w:val="20"/>
              </w:rPr>
              <w:t>.4</w:t>
            </w:r>
          </w:p>
        </w:tc>
        <w:tc>
          <w:tcPr>
            <w:tcW w:w="8850" w:type="dxa"/>
          </w:tcPr>
          <w:p w14:paraId="7FCCAAEB"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contract  manager’s  duties  and  powers  shall  be  governed  by  the conditions of contract and the general law.</w:t>
            </w:r>
          </w:p>
        </w:tc>
      </w:tr>
      <w:tr w:rsidR="00986B61" w:rsidRPr="000F38DF" w14:paraId="36C8D1F7" w14:textId="77777777" w:rsidTr="00196543">
        <w:tc>
          <w:tcPr>
            <w:tcW w:w="1356" w:type="dxa"/>
          </w:tcPr>
          <w:p w14:paraId="6C7CDD48"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73</w:t>
            </w:r>
            <w:r w:rsidRPr="000F38DF">
              <w:rPr>
                <w:rFonts w:ascii="Britannic Bold" w:hAnsi="Britannic Bold"/>
                <w:sz w:val="20"/>
                <w:szCs w:val="20"/>
              </w:rPr>
              <w:t>.5</w:t>
            </w:r>
          </w:p>
        </w:tc>
        <w:tc>
          <w:tcPr>
            <w:tcW w:w="8850" w:type="dxa"/>
          </w:tcPr>
          <w:p w14:paraId="0D41F7B7"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In  administering  a  contract,  the  contract  manager  will  be  required  to  form opinions and make  decisions which, while in the Municipality’s best interests, must be fair to all parties concerned.</w:t>
            </w:r>
          </w:p>
        </w:tc>
      </w:tr>
      <w:tr w:rsidR="00986B61" w:rsidRPr="000F38DF" w14:paraId="3B52520E" w14:textId="77777777" w:rsidTr="00196543">
        <w:tc>
          <w:tcPr>
            <w:tcW w:w="1356" w:type="dxa"/>
          </w:tcPr>
          <w:p w14:paraId="512BCA32"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73</w:t>
            </w:r>
            <w:r w:rsidRPr="000F38DF">
              <w:rPr>
                <w:rFonts w:ascii="Britannic Bold" w:hAnsi="Britannic Bold"/>
                <w:sz w:val="20"/>
                <w:szCs w:val="20"/>
              </w:rPr>
              <w:t>.6</w:t>
            </w:r>
          </w:p>
        </w:tc>
        <w:tc>
          <w:tcPr>
            <w:tcW w:w="8850" w:type="dxa"/>
          </w:tcPr>
          <w:p w14:paraId="17F8B55C"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Departmental Heads (Directors) shall be responsible for ensuring that contract managers:</w:t>
            </w:r>
          </w:p>
        </w:tc>
      </w:tr>
      <w:tr w:rsidR="00986B61" w:rsidRPr="000F38DF" w14:paraId="02E667A4" w14:textId="77777777" w:rsidTr="00196543">
        <w:tc>
          <w:tcPr>
            <w:tcW w:w="1356" w:type="dxa"/>
          </w:tcPr>
          <w:p w14:paraId="6022AF70"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73</w:t>
            </w:r>
            <w:r w:rsidRPr="000F38DF">
              <w:rPr>
                <w:rFonts w:ascii="Britannic Bold" w:hAnsi="Britannic Bold"/>
                <w:sz w:val="20"/>
                <w:szCs w:val="20"/>
              </w:rPr>
              <w:t>.6.1</w:t>
            </w:r>
          </w:p>
        </w:tc>
        <w:tc>
          <w:tcPr>
            <w:tcW w:w="8850" w:type="dxa"/>
          </w:tcPr>
          <w:p w14:paraId="2DB1390D"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are assigned to all contracts within the Department Head’s area of responsibility;</w:t>
            </w:r>
          </w:p>
        </w:tc>
      </w:tr>
      <w:tr w:rsidR="00986B61" w:rsidRPr="000F38DF" w14:paraId="0E71F443" w14:textId="77777777" w:rsidTr="00196543">
        <w:tc>
          <w:tcPr>
            <w:tcW w:w="1356" w:type="dxa"/>
          </w:tcPr>
          <w:p w14:paraId="5C22AFBB"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73</w:t>
            </w:r>
            <w:r w:rsidRPr="000F38DF">
              <w:rPr>
                <w:rFonts w:ascii="Britannic Bold" w:hAnsi="Britannic Bold"/>
                <w:sz w:val="20"/>
                <w:szCs w:val="20"/>
              </w:rPr>
              <w:t>.6.2</w:t>
            </w:r>
          </w:p>
        </w:tc>
        <w:tc>
          <w:tcPr>
            <w:tcW w:w="8850" w:type="dxa"/>
          </w:tcPr>
          <w:p w14:paraId="39BC78C5"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are adequately trained so that they can exercise the necessary level of responsibility in the performance of their duties.</w:t>
            </w:r>
          </w:p>
        </w:tc>
      </w:tr>
      <w:tr w:rsidR="00986B61" w:rsidRPr="000F38DF" w14:paraId="67E3281D" w14:textId="77777777" w:rsidTr="00196543">
        <w:tc>
          <w:tcPr>
            <w:tcW w:w="1356" w:type="dxa"/>
          </w:tcPr>
          <w:p w14:paraId="44B467E3"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73</w:t>
            </w:r>
            <w:r w:rsidRPr="000F38DF">
              <w:rPr>
                <w:rFonts w:ascii="Britannic Bold" w:hAnsi="Britannic Bold"/>
                <w:sz w:val="20"/>
                <w:szCs w:val="20"/>
              </w:rPr>
              <w:t>.7</w:t>
            </w:r>
          </w:p>
        </w:tc>
        <w:tc>
          <w:tcPr>
            <w:tcW w:w="8850" w:type="dxa"/>
          </w:tcPr>
          <w:p w14:paraId="5802361F"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contract manager shall:</w:t>
            </w:r>
          </w:p>
        </w:tc>
      </w:tr>
      <w:tr w:rsidR="00986B61" w:rsidRPr="000F38DF" w14:paraId="65992AEA" w14:textId="77777777" w:rsidTr="00196543">
        <w:tc>
          <w:tcPr>
            <w:tcW w:w="1356" w:type="dxa"/>
          </w:tcPr>
          <w:p w14:paraId="1086CD1C"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73</w:t>
            </w:r>
            <w:r w:rsidRPr="000F38DF">
              <w:rPr>
                <w:rFonts w:ascii="Britannic Bold" w:hAnsi="Britannic Bold"/>
                <w:sz w:val="20"/>
                <w:szCs w:val="20"/>
              </w:rPr>
              <w:t>.7.1</w:t>
            </w:r>
          </w:p>
        </w:tc>
        <w:tc>
          <w:tcPr>
            <w:tcW w:w="8850" w:type="dxa"/>
          </w:tcPr>
          <w:p w14:paraId="1E776638"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ensure that all the necessary formalities in signing up the contract and/or issuing the purchase order(s) are adhered to;</w:t>
            </w:r>
          </w:p>
        </w:tc>
      </w:tr>
      <w:tr w:rsidR="00986B61" w:rsidRPr="000F38DF" w14:paraId="5C12567D" w14:textId="77777777" w:rsidTr="00196543">
        <w:tc>
          <w:tcPr>
            <w:tcW w:w="1356" w:type="dxa"/>
          </w:tcPr>
          <w:p w14:paraId="4010322B"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73</w:t>
            </w:r>
            <w:r w:rsidRPr="000F38DF">
              <w:rPr>
                <w:rFonts w:ascii="Britannic Bold" w:hAnsi="Britannic Bold"/>
                <w:sz w:val="20"/>
                <w:szCs w:val="20"/>
              </w:rPr>
              <w:t>.7.2</w:t>
            </w:r>
          </w:p>
        </w:tc>
        <w:tc>
          <w:tcPr>
            <w:tcW w:w="8850" w:type="dxa"/>
          </w:tcPr>
          <w:p w14:paraId="48616952"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ensure that contracts related  to  the procurement of goods and services  are  captured on  the Municipality’s accounting system  in  the form of  a price schedule;</w:t>
            </w:r>
          </w:p>
        </w:tc>
      </w:tr>
      <w:tr w:rsidR="00986B61" w:rsidRPr="000F38DF" w14:paraId="361F6442" w14:textId="77777777" w:rsidTr="00196543">
        <w:tc>
          <w:tcPr>
            <w:tcW w:w="1356" w:type="dxa"/>
          </w:tcPr>
          <w:p w14:paraId="468CE23C"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73</w:t>
            </w:r>
            <w:r w:rsidRPr="000F38DF">
              <w:rPr>
                <w:rFonts w:ascii="Britannic Bold" w:hAnsi="Britannic Bold"/>
                <w:sz w:val="20"/>
                <w:szCs w:val="20"/>
              </w:rPr>
              <w:t>.7.3</w:t>
            </w:r>
          </w:p>
        </w:tc>
        <w:tc>
          <w:tcPr>
            <w:tcW w:w="8850" w:type="dxa"/>
          </w:tcPr>
          <w:p w14:paraId="25CFF60F"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ensure that all original contract documentation is  lodged  with the Supply Chain Management Department for record purposes;</w:t>
            </w:r>
          </w:p>
        </w:tc>
      </w:tr>
      <w:tr w:rsidR="00986B61" w:rsidRPr="000F38DF" w14:paraId="7E42CC9D" w14:textId="77777777" w:rsidTr="00196543">
        <w:tc>
          <w:tcPr>
            <w:tcW w:w="1356" w:type="dxa"/>
          </w:tcPr>
          <w:p w14:paraId="6D560467"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73</w:t>
            </w:r>
            <w:r w:rsidRPr="000F38DF">
              <w:rPr>
                <w:rFonts w:ascii="Britannic Bold" w:hAnsi="Britannic Bold"/>
                <w:sz w:val="20"/>
                <w:szCs w:val="20"/>
              </w:rPr>
              <w:t>.7.4</w:t>
            </w:r>
          </w:p>
        </w:tc>
        <w:tc>
          <w:tcPr>
            <w:tcW w:w="8850" w:type="dxa"/>
          </w:tcPr>
          <w:p w14:paraId="17F3C7C0"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monitor the performance of the contractor in order to ensure that all of the terms and conditions of the contract are met;</w:t>
            </w:r>
          </w:p>
        </w:tc>
      </w:tr>
      <w:tr w:rsidR="00986B61" w:rsidRPr="000F38DF" w14:paraId="5BFF372F" w14:textId="77777777" w:rsidTr="00196543">
        <w:tc>
          <w:tcPr>
            <w:tcW w:w="1356" w:type="dxa"/>
          </w:tcPr>
          <w:p w14:paraId="63B0A841"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73</w:t>
            </w:r>
            <w:r w:rsidRPr="000F38DF">
              <w:rPr>
                <w:rFonts w:ascii="Britannic Bold" w:hAnsi="Britannic Bold"/>
                <w:sz w:val="20"/>
                <w:szCs w:val="20"/>
              </w:rPr>
              <w:t>.7.5</w:t>
            </w:r>
          </w:p>
        </w:tc>
        <w:tc>
          <w:tcPr>
            <w:tcW w:w="8850" w:type="dxa"/>
          </w:tcPr>
          <w:p w14:paraId="0B33C452"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where necessary,  take appropriate action where a contractor is underperforming or is in default or breach of the contract;</w:t>
            </w:r>
          </w:p>
        </w:tc>
      </w:tr>
      <w:tr w:rsidR="00986B61" w:rsidRPr="000F38DF" w14:paraId="503F11F2" w14:textId="77777777" w:rsidTr="00196543">
        <w:tc>
          <w:tcPr>
            <w:tcW w:w="1356" w:type="dxa"/>
          </w:tcPr>
          <w:p w14:paraId="68F4E528"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73</w:t>
            </w:r>
            <w:r w:rsidRPr="000F38DF">
              <w:rPr>
                <w:rFonts w:ascii="Britannic Bold" w:hAnsi="Britannic Bold"/>
                <w:sz w:val="20"/>
                <w:szCs w:val="20"/>
              </w:rPr>
              <w:t>.7.6</w:t>
            </w:r>
          </w:p>
        </w:tc>
        <w:tc>
          <w:tcPr>
            <w:tcW w:w="8850" w:type="dxa"/>
          </w:tcPr>
          <w:p w14:paraId="16081CA1"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where appropriate, authorise payments due in terms of the contract by processing payment certificates (if applicable), and ensuring that the necessary Service Entry Sheets or Goods Received  Notes are captured on the Municipality’s accounting system;</w:t>
            </w:r>
          </w:p>
        </w:tc>
      </w:tr>
      <w:tr w:rsidR="00986B61" w:rsidRPr="000F38DF" w14:paraId="43816417" w14:textId="77777777" w:rsidTr="00196543">
        <w:tc>
          <w:tcPr>
            <w:tcW w:w="1356" w:type="dxa"/>
          </w:tcPr>
          <w:p w14:paraId="1EA0595E"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73</w:t>
            </w:r>
            <w:r w:rsidRPr="000F38DF">
              <w:rPr>
                <w:rFonts w:ascii="Britannic Bold" w:hAnsi="Britannic Bold"/>
                <w:sz w:val="20"/>
                <w:szCs w:val="20"/>
              </w:rPr>
              <w:t>.7.7</w:t>
            </w:r>
          </w:p>
        </w:tc>
        <w:tc>
          <w:tcPr>
            <w:tcW w:w="8850" w:type="dxa"/>
          </w:tcPr>
          <w:p w14:paraId="08912692"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manage contract variation or change procedures;</w:t>
            </w:r>
          </w:p>
        </w:tc>
      </w:tr>
      <w:tr w:rsidR="00986B61" w:rsidRPr="000F38DF" w14:paraId="64B9DC6F" w14:textId="77777777" w:rsidTr="00196543">
        <w:tc>
          <w:tcPr>
            <w:tcW w:w="1356" w:type="dxa"/>
          </w:tcPr>
          <w:p w14:paraId="55E990E8"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73</w:t>
            </w:r>
            <w:r w:rsidRPr="000F38DF">
              <w:rPr>
                <w:rFonts w:ascii="Britannic Bold" w:hAnsi="Britannic Bold"/>
                <w:sz w:val="20"/>
                <w:szCs w:val="20"/>
              </w:rPr>
              <w:t>.7.8</w:t>
            </w:r>
          </w:p>
        </w:tc>
        <w:tc>
          <w:tcPr>
            <w:tcW w:w="8850" w:type="dxa"/>
          </w:tcPr>
          <w:p w14:paraId="7C690A37"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administer disputes where necessary, in terms of this policy and the applicable Conditions of Contract;</w:t>
            </w:r>
          </w:p>
        </w:tc>
      </w:tr>
      <w:tr w:rsidR="00986B61" w:rsidRPr="000F38DF" w14:paraId="490F1445" w14:textId="77777777" w:rsidTr="00196543">
        <w:tc>
          <w:tcPr>
            <w:tcW w:w="1356" w:type="dxa"/>
          </w:tcPr>
          <w:p w14:paraId="494A8349"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73</w:t>
            </w:r>
            <w:r w:rsidRPr="000F38DF">
              <w:rPr>
                <w:rFonts w:ascii="Britannic Bold" w:hAnsi="Britannic Bold"/>
                <w:sz w:val="20"/>
                <w:szCs w:val="20"/>
              </w:rPr>
              <w:t>.7.9</w:t>
            </w:r>
          </w:p>
        </w:tc>
        <w:tc>
          <w:tcPr>
            <w:tcW w:w="8850" w:type="dxa"/>
          </w:tcPr>
          <w:p w14:paraId="4A9B761D"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conduct, as appropriate, post contract reviews; maintain adequate records (paper and/or electronic) in sufficient detail on an appropriate contract file to provide an audit trail;</w:t>
            </w:r>
          </w:p>
        </w:tc>
      </w:tr>
      <w:tr w:rsidR="00986B61" w:rsidRPr="000F38DF" w14:paraId="32E3D805" w14:textId="77777777" w:rsidTr="00196543">
        <w:tc>
          <w:tcPr>
            <w:tcW w:w="1356" w:type="dxa"/>
          </w:tcPr>
          <w:p w14:paraId="62897DD2"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73</w:t>
            </w:r>
            <w:r w:rsidRPr="000F38DF">
              <w:rPr>
                <w:rFonts w:ascii="Britannic Bold" w:hAnsi="Britannic Bold"/>
                <w:sz w:val="20"/>
                <w:szCs w:val="20"/>
              </w:rPr>
              <w:t>.7.10</w:t>
            </w:r>
          </w:p>
        </w:tc>
        <w:tc>
          <w:tcPr>
            <w:tcW w:w="8850" w:type="dxa"/>
          </w:tcPr>
          <w:p w14:paraId="4FACCA90"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act with care and diligence and observe all accounting and legal requirements.</w:t>
            </w:r>
          </w:p>
        </w:tc>
      </w:tr>
      <w:tr w:rsidR="00986B61" w:rsidRPr="000F38DF" w14:paraId="0DB0A9A8" w14:textId="77777777" w:rsidTr="00196543">
        <w:tc>
          <w:tcPr>
            <w:tcW w:w="1356" w:type="dxa"/>
          </w:tcPr>
          <w:p w14:paraId="69E30C42" w14:textId="77777777" w:rsidR="00986B61" w:rsidRPr="000F38DF" w:rsidRDefault="00986B61" w:rsidP="00986B61">
            <w:pPr>
              <w:pStyle w:val="NoSpacing"/>
              <w:spacing w:line="360" w:lineRule="auto"/>
              <w:rPr>
                <w:rFonts w:ascii="Britannic Bold" w:hAnsi="Britannic Bold"/>
                <w:sz w:val="20"/>
                <w:szCs w:val="20"/>
              </w:rPr>
            </w:pPr>
          </w:p>
        </w:tc>
        <w:tc>
          <w:tcPr>
            <w:tcW w:w="8850" w:type="dxa"/>
          </w:tcPr>
          <w:p w14:paraId="465A3504" w14:textId="0706001A" w:rsidR="00986B61" w:rsidRPr="000F38DF" w:rsidRDefault="00986B61" w:rsidP="00986B61">
            <w:pPr>
              <w:spacing w:line="360" w:lineRule="auto"/>
              <w:contextualSpacing/>
              <w:jc w:val="both"/>
              <w:rPr>
                <w:rFonts w:ascii="Arial" w:hAnsi="Arial" w:cs="Arial"/>
                <w:sz w:val="20"/>
                <w:szCs w:val="20"/>
              </w:rPr>
            </w:pPr>
          </w:p>
        </w:tc>
      </w:tr>
      <w:tr w:rsidR="00986B61" w:rsidRPr="000F38DF" w14:paraId="70F7DC45" w14:textId="77777777" w:rsidTr="00196543">
        <w:tc>
          <w:tcPr>
            <w:tcW w:w="1356" w:type="dxa"/>
          </w:tcPr>
          <w:p w14:paraId="4D694548"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74</w:t>
            </w:r>
            <w:r w:rsidRPr="000F38DF">
              <w:rPr>
                <w:rFonts w:ascii="Britannic Bold" w:hAnsi="Britannic Bold"/>
                <w:sz w:val="20"/>
                <w:szCs w:val="20"/>
              </w:rPr>
              <w:t>.</w:t>
            </w:r>
          </w:p>
        </w:tc>
        <w:tc>
          <w:tcPr>
            <w:tcW w:w="8850" w:type="dxa"/>
          </w:tcPr>
          <w:p w14:paraId="5A93BE49" w14:textId="77777777" w:rsidR="00986B61" w:rsidRPr="000F38DF" w:rsidRDefault="00986B61" w:rsidP="00986B61">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DISPOSAL MANAGEMENT</w:t>
            </w:r>
          </w:p>
        </w:tc>
      </w:tr>
      <w:tr w:rsidR="00986B61" w:rsidRPr="000F38DF" w14:paraId="3E08DD95" w14:textId="77777777" w:rsidTr="00196543">
        <w:tc>
          <w:tcPr>
            <w:tcW w:w="1356" w:type="dxa"/>
          </w:tcPr>
          <w:p w14:paraId="6FCA3687"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74</w:t>
            </w:r>
            <w:r w:rsidRPr="000F38DF">
              <w:rPr>
                <w:rFonts w:ascii="Britannic Bold" w:hAnsi="Britannic Bold"/>
                <w:sz w:val="20"/>
                <w:szCs w:val="20"/>
              </w:rPr>
              <w:t>.7</w:t>
            </w:r>
          </w:p>
        </w:tc>
        <w:tc>
          <w:tcPr>
            <w:tcW w:w="8850" w:type="dxa"/>
          </w:tcPr>
          <w:p w14:paraId="3B9AD5CD"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criteria for the disposal or letting of assets, including unserviceable, redundant or obsolete assets, subject to section 14 of the MFMA, are as follows:</w:t>
            </w:r>
          </w:p>
        </w:tc>
      </w:tr>
      <w:tr w:rsidR="00986B61" w:rsidRPr="000F38DF" w14:paraId="18EDA170" w14:textId="77777777" w:rsidTr="00196543">
        <w:tc>
          <w:tcPr>
            <w:tcW w:w="1356" w:type="dxa"/>
          </w:tcPr>
          <w:p w14:paraId="75297B3C"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74</w:t>
            </w:r>
            <w:r w:rsidRPr="000F38DF">
              <w:rPr>
                <w:rFonts w:ascii="Britannic Bold" w:hAnsi="Britannic Bold"/>
                <w:sz w:val="20"/>
                <w:szCs w:val="20"/>
              </w:rPr>
              <w:t>.1.1</w:t>
            </w:r>
          </w:p>
        </w:tc>
        <w:tc>
          <w:tcPr>
            <w:tcW w:w="8850" w:type="dxa"/>
          </w:tcPr>
          <w:p w14:paraId="5369B265"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It will be implemented and effected through the Disposal Committee which will be appointed by the Accounting Officer and made up at least one senior Finance officer and other departmental representatives.</w:t>
            </w:r>
          </w:p>
        </w:tc>
      </w:tr>
      <w:tr w:rsidR="00986B61" w:rsidRPr="000F38DF" w14:paraId="3EBE6E8B" w14:textId="77777777" w:rsidTr="00196543">
        <w:tc>
          <w:tcPr>
            <w:tcW w:w="1356" w:type="dxa"/>
          </w:tcPr>
          <w:p w14:paraId="6F5709DF"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74</w:t>
            </w:r>
            <w:r w:rsidRPr="000F38DF">
              <w:rPr>
                <w:rFonts w:ascii="Britannic Bold" w:hAnsi="Britannic Bold"/>
                <w:sz w:val="20"/>
                <w:szCs w:val="20"/>
              </w:rPr>
              <w:t>.2</w:t>
            </w:r>
          </w:p>
        </w:tc>
        <w:tc>
          <w:tcPr>
            <w:tcW w:w="8850" w:type="dxa"/>
          </w:tcPr>
          <w:p w14:paraId="79229516"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items to be disposed of include but not limited to:</w:t>
            </w:r>
          </w:p>
        </w:tc>
      </w:tr>
      <w:tr w:rsidR="00986B61" w:rsidRPr="000F38DF" w14:paraId="570E7B1E" w14:textId="77777777" w:rsidTr="00196543">
        <w:tc>
          <w:tcPr>
            <w:tcW w:w="1356" w:type="dxa"/>
          </w:tcPr>
          <w:p w14:paraId="2AA3A696"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lastRenderedPageBreak/>
              <w:t>74</w:t>
            </w:r>
            <w:r w:rsidRPr="000F38DF">
              <w:rPr>
                <w:rFonts w:ascii="Britannic Bold" w:hAnsi="Britannic Bold"/>
                <w:sz w:val="20"/>
                <w:szCs w:val="20"/>
              </w:rPr>
              <w:t>.2.1</w:t>
            </w:r>
          </w:p>
        </w:tc>
        <w:tc>
          <w:tcPr>
            <w:tcW w:w="8850" w:type="dxa"/>
          </w:tcPr>
          <w:p w14:paraId="633A8508"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Movable assets:</w:t>
            </w:r>
          </w:p>
        </w:tc>
      </w:tr>
      <w:tr w:rsidR="00986B61" w:rsidRPr="000F38DF" w14:paraId="07FA17D2" w14:textId="77777777" w:rsidTr="00196543">
        <w:tc>
          <w:tcPr>
            <w:tcW w:w="1356" w:type="dxa"/>
          </w:tcPr>
          <w:p w14:paraId="6196075C"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74</w:t>
            </w:r>
            <w:r w:rsidRPr="000F38DF">
              <w:rPr>
                <w:rFonts w:ascii="Britannic Bold" w:hAnsi="Britannic Bold"/>
                <w:sz w:val="20"/>
                <w:szCs w:val="20"/>
              </w:rPr>
              <w:t>.2.1.1</w:t>
            </w:r>
          </w:p>
        </w:tc>
        <w:tc>
          <w:tcPr>
            <w:tcW w:w="8850" w:type="dxa"/>
          </w:tcPr>
          <w:p w14:paraId="53A54FFA"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asset is uneconomical to repair;</w:t>
            </w:r>
          </w:p>
        </w:tc>
      </w:tr>
      <w:tr w:rsidR="00986B61" w:rsidRPr="000F38DF" w14:paraId="38669C72" w14:textId="77777777" w:rsidTr="00196543">
        <w:tc>
          <w:tcPr>
            <w:tcW w:w="1356" w:type="dxa"/>
          </w:tcPr>
          <w:p w14:paraId="20707948"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74</w:t>
            </w:r>
            <w:r w:rsidRPr="000F38DF">
              <w:rPr>
                <w:rFonts w:ascii="Britannic Bold" w:hAnsi="Britannic Bold"/>
                <w:sz w:val="20"/>
                <w:szCs w:val="20"/>
              </w:rPr>
              <w:t>.2.1.2</w:t>
            </w:r>
          </w:p>
        </w:tc>
        <w:tc>
          <w:tcPr>
            <w:tcW w:w="8850" w:type="dxa"/>
          </w:tcPr>
          <w:p w14:paraId="15E97628"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asset is irreparable;</w:t>
            </w:r>
          </w:p>
        </w:tc>
      </w:tr>
      <w:tr w:rsidR="00986B61" w:rsidRPr="000F38DF" w14:paraId="7DD19D4C" w14:textId="77777777" w:rsidTr="00196543">
        <w:tc>
          <w:tcPr>
            <w:tcW w:w="1356" w:type="dxa"/>
          </w:tcPr>
          <w:p w14:paraId="538C98EE"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74</w:t>
            </w:r>
            <w:r w:rsidRPr="000F38DF">
              <w:rPr>
                <w:rFonts w:ascii="Britannic Bold" w:hAnsi="Britannic Bold"/>
                <w:sz w:val="20"/>
                <w:szCs w:val="20"/>
              </w:rPr>
              <w:t>.2.1.3</w:t>
            </w:r>
          </w:p>
        </w:tc>
        <w:tc>
          <w:tcPr>
            <w:tcW w:w="8850" w:type="dxa"/>
          </w:tcPr>
          <w:p w14:paraId="53D3C24B"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relevant department has no further use for the asset; and</w:t>
            </w:r>
          </w:p>
        </w:tc>
      </w:tr>
      <w:tr w:rsidR="00986B61" w:rsidRPr="000F38DF" w14:paraId="3B5A3207" w14:textId="77777777" w:rsidTr="00196543">
        <w:tc>
          <w:tcPr>
            <w:tcW w:w="1356" w:type="dxa"/>
          </w:tcPr>
          <w:p w14:paraId="6D8C5595"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74</w:t>
            </w:r>
            <w:r w:rsidRPr="000F38DF">
              <w:rPr>
                <w:rFonts w:ascii="Britannic Bold" w:hAnsi="Britannic Bold"/>
                <w:sz w:val="20"/>
                <w:szCs w:val="20"/>
              </w:rPr>
              <w:t>.2.1.4</w:t>
            </w:r>
          </w:p>
        </w:tc>
        <w:tc>
          <w:tcPr>
            <w:tcW w:w="8850" w:type="dxa"/>
          </w:tcPr>
          <w:p w14:paraId="3BBC2167"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no other department requires the asset.</w:t>
            </w:r>
          </w:p>
        </w:tc>
      </w:tr>
      <w:tr w:rsidR="00986B61" w:rsidRPr="000F38DF" w14:paraId="0BBD9425" w14:textId="77777777" w:rsidTr="00196543">
        <w:tc>
          <w:tcPr>
            <w:tcW w:w="1356" w:type="dxa"/>
          </w:tcPr>
          <w:p w14:paraId="0E3E0692"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74</w:t>
            </w:r>
            <w:r w:rsidRPr="000F38DF">
              <w:rPr>
                <w:rFonts w:ascii="Britannic Bold" w:hAnsi="Britannic Bold"/>
                <w:sz w:val="20"/>
                <w:szCs w:val="20"/>
              </w:rPr>
              <w:t>.2.2</w:t>
            </w:r>
          </w:p>
        </w:tc>
        <w:tc>
          <w:tcPr>
            <w:tcW w:w="8850" w:type="dxa"/>
          </w:tcPr>
          <w:p w14:paraId="7C8EC236"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Immovable assets:</w:t>
            </w:r>
          </w:p>
        </w:tc>
      </w:tr>
      <w:tr w:rsidR="00986B61" w:rsidRPr="000F38DF" w14:paraId="75ADAEC5" w14:textId="77777777" w:rsidTr="00196543">
        <w:tc>
          <w:tcPr>
            <w:tcW w:w="1356" w:type="dxa"/>
          </w:tcPr>
          <w:p w14:paraId="02E9131B"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74</w:t>
            </w:r>
            <w:r w:rsidRPr="000F38DF">
              <w:rPr>
                <w:rFonts w:ascii="Britannic Bold" w:hAnsi="Britannic Bold"/>
                <w:sz w:val="20"/>
                <w:szCs w:val="20"/>
              </w:rPr>
              <w:t>.2.2.1</w:t>
            </w:r>
          </w:p>
        </w:tc>
        <w:tc>
          <w:tcPr>
            <w:tcW w:w="8850" w:type="dxa"/>
          </w:tcPr>
          <w:p w14:paraId="428EA71C"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relevant department has no further use for the asset;</w:t>
            </w:r>
          </w:p>
        </w:tc>
      </w:tr>
      <w:tr w:rsidR="00986B61" w:rsidRPr="000F38DF" w14:paraId="28AE8CA9" w14:textId="77777777" w:rsidTr="00196543">
        <w:tc>
          <w:tcPr>
            <w:tcW w:w="1356" w:type="dxa"/>
          </w:tcPr>
          <w:p w14:paraId="2316A4FE" w14:textId="77777777" w:rsidR="00986B61" w:rsidRPr="000F38DF" w:rsidRDefault="00986B61" w:rsidP="00986B61">
            <w:pPr>
              <w:pStyle w:val="NoSpacing"/>
              <w:spacing w:line="360" w:lineRule="auto"/>
              <w:rPr>
                <w:rFonts w:ascii="Britannic Bold" w:hAnsi="Britannic Bold"/>
                <w:sz w:val="20"/>
                <w:szCs w:val="20"/>
              </w:rPr>
            </w:pPr>
            <w:r w:rsidRPr="000F38DF">
              <w:rPr>
                <w:rFonts w:ascii="Britannic Bold" w:hAnsi="Britannic Bold"/>
                <w:sz w:val="20"/>
                <w:szCs w:val="20"/>
              </w:rPr>
              <w:t>7</w:t>
            </w:r>
            <w:r>
              <w:rPr>
                <w:rFonts w:ascii="Britannic Bold" w:hAnsi="Britannic Bold"/>
                <w:sz w:val="20"/>
                <w:szCs w:val="20"/>
              </w:rPr>
              <w:t>4</w:t>
            </w:r>
            <w:r w:rsidRPr="000F38DF">
              <w:rPr>
                <w:rFonts w:ascii="Britannic Bold" w:hAnsi="Britannic Bold"/>
                <w:sz w:val="20"/>
                <w:szCs w:val="20"/>
              </w:rPr>
              <w:t>.2.2.2</w:t>
            </w:r>
          </w:p>
        </w:tc>
        <w:tc>
          <w:tcPr>
            <w:tcW w:w="8850" w:type="dxa"/>
          </w:tcPr>
          <w:p w14:paraId="36C46DA1"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no other department requires the asset;</w:t>
            </w:r>
          </w:p>
        </w:tc>
      </w:tr>
      <w:tr w:rsidR="00986B61" w:rsidRPr="000F38DF" w14:paraId="3D63DA32" w14:textId="77777777" w:rsidTr="00196543">
        <w:tc>
          <w:tcPr>
            <w:tcW w:w="1356" w:type="dxa"/>
          </w:tcPr>
          <w:p w14:paraId="4B56FAB2"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74</w:t>
            </w:r>
            <w:r w:rsidRPr="000F38DF">
              <w:rPr>
                <w:rFonts w:ascii="Britannic Bold" w:hAnsi="Britannic Bold"/>
                <w:sz w:val="20"/>
                <w:szCs w:val="20"/>
              </w:rPr>
              <w:t>.2.2.3</w:t>
            </w:r>
          </w:p>
        </w:tc>
        <w:tc>
          <w:tcPr>
            <w:tcW w:w="8850" w:type="dxa"/>
          </w:tcPr>
          <w:p w14:paraId="62DC6D8E"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a member of the public wishing to acquire the asset can utilize the asset to the advantage of the community; or</w:t>
            </w:r>
          </w:p>
        </w:tc>
      </w:tr>
      <w:tr w:rsidR="00986B61" w:rsidRPr="000F38DF" w14:paraId="2D00DDB4" w14:textId="77777777" w:rsidTr="00196543">
        <w:tc>
          <w:tcPr>
            <w:tcW w:w="1356" w:type="dxa"/>
          </w:tcPr>
          <w:p w14:paraId="3AB68270"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74</w:t>
            </w:r>
            <w:r w:rsidRPr="000F38DF">
              <w:rPr>
                <w:rFonts w:ascii="Britannic Bold" w:hAnsi="Britannic Bold"/>
                <w:sz w:val="20"/>
                <w:szCs w:val="20"/>
              </w:rPr>
              <w:t>.2.2.4</w:t>
            </w:r>
          </w:p>
        </w:tc>
        <w:tc>
          <w:tcPr>
            <w:tcW w:w="8850" w:type="dxa"/>
          </w:tcPr>
          <w:p w14:paraId="06B6C71A"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where the assets were specifically created for the sale or rental thereof to the public.</w:t>
            </w:r>
          </w:p>
        </w:tc>
      </w:tr>
      <w:tr w:rsidR="00986B61" w:rsidRPr="000F38DF" w14:paraId="43080E61" w14:textId="77777777" w:rsidTr="00196543">
        <w:tc>
          <w:tcPr>
            <w:tcW w:w="1356" w:type="dxa"/>
          </w:tcPr>
          <w:p w14:paraId="15461125"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74</w:t>
            </w:r>
            <w:r w:rsidRPr="000F38DF">
              <w:rPr>
                <w:rFonts w:ascii="Britannic Bold" w:hAnsi="Britannic Bold"/>
                <w:sz w:val="20"/>
                <w:szCs w:val="20"/>
              </w:rPr>
              <w:t>.3</w:t>
            </w:r>
          </w:p>
        </w:tc>
        <w:tc>
          <w:tcPr>
            <w:tcW w:w="8850" w:type="dxa"/>
          </w:tcPr>
          <w:p w14:paraId="3C0C683F"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disposal of assets must be by one of the following methods:</w:t>
            </w:r>
          </w:p>
        </w:tc>
      </w:tr>
      <w:tr w:rsidR="00986B61" w:rsidRPr="000F38DF" w14:paraId="5BFABD79" w14:textId="77777777" w:rsidTr="00196543">
        <w:tc>
          <w:tcPr>
            <w:tcW w:w="1356" w:type="dxa"/>
          </w:tcPr>
          <w:p w14:paraId="271C82BF"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74</w:t>
            </w:r>
            <w:r w:rsidRPr="000F38DF">
              <w:rPr>
                <w:rFonts w:ascii="Britannic Bold" w:hAnsi="Britannic Bold"/>
                <w:sz w:val="20"/>
                <w:szCs w:val="20"/>
              </w:rPr>
              <w:t>.3.1</w:t>
            </w:r>
          </w:p>
        </w:tc>
        <w:tc>
          <w:tcPr>
            <w:tcW w:w="8850" w:type="dxa"/>
          </w:tcPr>
          <w:p w14:paraId="0BD09542"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transferring the asset to another organ of state in terms of a provision of the MFMA enabling the transfer of assets;</w:t>
            </w:r>
          </w:p>
        </w:tc>
      </w:tr>
      <w:tr w:rsidR="00986B61" w:rsidRPr="000F38DF" w14:paraId="56C27373" w14:textId="77777777" w:rsidTr="00196543">
        <w:tc>
          <w:tcPr>
            <w:tcW w:w="1356" w:type="dxa"/>
          </w:tcPr>
          <w:p w14:paraId="3D43A326"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74</w:t>
            </w:r>
            <w:r w:rsidRPr="000F38DF">
              <w:rPr>
                <w:rFonts w:ascii="Britannic Bold" w:hAnsi="Britannic Bold"/>
                <w:sz w:val="20"/>
                <w:szCs w:val="20"/>
              </w:rPr>
              <w:t>.3.2</w:t>
            </w:r>
          </w:p>
        </w:tc>
        <w:tc>
          <w:tcPr>
            <w:tcW w:w="8850" w:type="dxa"/>
          </w:tcPr>
          <w:p w14:paraId="66D6BAA0"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transferring the asset to another organ of state at market related value or, when appropriate, free of charge;</w:t>
            </w:r>
          </w:p>
        </w:tc>
      </w:tr>
      <w:tr w:rsidR="00986B61" w:rsidRPr="000F38DF" w14:paraId="57DF95FF" w14:textId="77777777" w:rsidTr="00196543">
        <w:tc>
          <w:tcPr>
            <w:tcW w:w="1356" w:type="dxa"/>
          </w:tcPr>
          <w:p w14:paraId="7CD3EF1F"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74</w:t>
            </w:r>
            <w:r w:rsidRPr="000F38DF">
              <w:rPr>
                <w:rFonts w:ascii="Britannic Bold" w:hAnsi="Britannic Bold"/>
                <w:sz w:val="20"/>
                <w:szCs w:val="20"/>
              </w:rPr>
              <w:t>.3.3</w:t>
            </w:r>
          </w:p>
        </w:tc>
        <w:tc>
          <w:tcPr>
            <w:tcW w:w="8850" w:type="dxa"/>
          </w:tcPr>
          <w:p w14:paraId="69896B20"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selling the asset; or</w:t>
            </w:r>
          </w:p>
        </w:tc>
      </w:tr>
      <w:tr w:rsidR="00986B61" w:rsidRPr="000F38DF" w14:paraId="72DE195E" w14:textId="77777777" w:rsidTr="00196543">
        <w:tc>
          <w:tcPr>
            <w:tcW w:w="1356" w:type="dxa"/>
          </w:tcPr>
          <w:p w14:paraId="378A3CA4"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74</w:t>
            </w:r>
            <w:r w:rsidRPr="000F38DF">
              <w:rPr>
                <w:rFonts w:ascii="Britannic Bold" w:hAnsi="Britannic Bold"/>
                <w:sz w:val="20"/>
                <w:szCs w:val="20"/>
              </w:rPr>
              <w:t>.3.4</w:t>
            </w:r>
          </w:p>
        </w:tc>
        <w:tc>
          <w:tcPr>
            <w:tcW w:w="8850" w:type="dxa"/>
          </w:tcPr>
          <w:p w14:paraId="4D4533B9"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destroying the asset;</w:t>
            </w:r>
          </w:p>
        </w:tc>
      </w:tr>
      <w:tr w:rsidR="00986B61" w:rsidRPr="000F38DF" w14:paraId="03152BE2" w14:textId="77777777" w:rsidTr="00196543">
        <w:tc>
          <w:tcPr>
            <w:tcW w:w="1356" w:type="dxa"/>
          </w:tcPr>
          <w:p w14:paraId="4D803132"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74</w:t>
            </w:r>
            <w:r w:rsidRPr="000F38DF">
              <w:rPr>
                <w:rFonts w:ascii="Britannic Bold" w:hAnsi="Britannic Bold"/>
                <w:sz w:val="20"/>
                <w:szCs w:val="20"/>
              </w:rPr>
              <w:t>.3.5</w:t>
            </w:r>
          </w:p>
        </w:tc>
        <w:tc>
          <w:tcPr>
            <w:tcW w:w="8850" w:type="dxa"/>
          </w:tcPr>
          <w:p w14:paraId="49EC235B"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trading in the asset.</w:t>
            </w:r>
          </w:p>
        </w:tc>
      </w:tr>
      <w:tr w:rsidR="00986B61" w:rsidRPr="000F38DF" w14:paraId="23CF8067" w14:textId="77777777" w:rsidTr="00196543">
        <w:tc>
          <w:tcPr>
            <w:tcW w:w="1356" w:type="dxa"/>
          </w:tcPr>
          <w:p w14:paraId="5E413E10"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74</w:t>
            </w:r>
            <w:r w:rsidRPr="000F38DF">
              <w:rPr>
                <w:rFonts w:ascii="Britannic Bold" w:hAnsi="Britannic Bold"/>
                <w:sz w:val="20"/>
                <w:szCs w:val="20"/>
              </w:rPr>
              <w:t>.4</w:t>
            </w:r>
          </w:p>
        </w:tc>
        <w:tc>
          <w:tcPr>
            <w:tcW w:w="8850" w:type="dxa"/>
          </w:tcPr>
          <w:p w14:paraId="07F6D82A"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disposal of assets must be done provided that –</w:t>
            </w:r>
          </w:p>
        </w:tc>
      </w:tr>
      <w:tr w:rsidR="00986B61" w:rsidRPr="000F38DF" w14:paraId="7465D76D" w14:textId="77777777" w:rsidTr="00196543">
        <w:tc>
          <w:tcPr>
            <w:tcW w:w="1356" w:type="dxa"/>
          </w:tcPr>
          <w:p w14:paraId="6A7DAB49"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74</w:t>
            </w:r>
            <w:r w:rsidRPr="000F38DF">
              <w:rPr>
                <w:rFonts w:ascii="Britannic Bold" w:hAnsi="Britannic Bold"/>
                <w:sz w:val="20"/>
                <w:szCs w:val="20"/>
              </w:rPr>
              <w:t>.4.1</w:t>
            </w:r>
          </w:p>
        </w:tc>
        <w:tc>
          <w:tcPr>
            <w:tcW w:w="8850" w:type="dxa"/>
          </w:tcPr>
          <w:p w14:paraId="7220EE60"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immovable property may be sold only at market-related prices except when the public interest or the plight of the poor demands otherwise;</w:t>
            </w:r>
          </w:p>
        </w:tc>
      </w:tr>
      <w:tr w:rsidR="00986B61" w:rsidRPr="000F38DF" w14:paraId="2EF87E4C" w14:textId="77777777" w:rsidTr="00196543">
        <w:tc>
          <w:tcPr>
            <w:tcW w:w="1356" w:type="dxa"/>
          </w:tcPr>
          <w:p w14:paraId="020668DD"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74</w:t>
            </w:r>
            <w:r w:rsidRPr="000F38DF">
              <w:rPr>
                <w:rFonts w:ascii="Britannic Bold" w:hAnsi="Britannic Bold"/>
                <w:sz w:val="20"/>
                <w:szCs w:val="20"/>
              </w:rPr>
              <w:t>.4.2</w:t>
            </w:r>
          </w:p>
        </w:tc>
        <w:tc>
          <w:tcPr>
            <w:tcW w:w="8850" w:type="dxa"/>
          </w:tcPr>
          <w:p w14:paraId="4AF187ED"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movable assets may be sold either by way of written price quotations, a competitive bidding process, auction or at market-related prices, whichever is the most advantageous;</w:t>
            </w:r>
          </w:p>
        </w:tc>
      </w:tr>
      <w:tr w:rsidR="00986B61" w:rsidRPr="000F38DF" w14:paraId="7B390E82" w14:textId="77777777" w:rsidTr="00196543">
        <w:tc>
          <w:tcPr>
            <w:tcW w:w="1356" w:type="dxa"/>
          </w:tcPr>
          <w:p w14:paraId="0E11E302"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74</w:t>
            </w:r>
            <w:r w:rsidRPr="000F38DF">
              <w:rPr>
                <w:rFonts w:ascii="Britannic Bold" w:hAnsi="Britannic Bold"/>
                <w:sz w:val="20"/>
                <w:szCs w:val="20"/>
              </w:rPr>
              <w:t>.4.3</w:t>
            </w:r>
          </w:p>
        </w:tc>
        <w:tc>
          <w:tcPr>
            <w:tcW w:w="8850" w:type="dxa"/>
          </w:tcPr>
          <w:p w14:paraId="5F3E7C72"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in the case of the free disposal of computer equipment, the provincial department of education must first be approached to indicate within 30 [thirty] days whether any of the local schools are interested in the equipment; and</w:t>
            </w:r>
          </w:p>
        </w:tc>
      </w:tr>
      <w:tr w:rsidR="00986B61" w:rsidRPr="000F38DF" w14:paraId="34C74FDA" w14:textId="77777777" w:rsidTr="00196543">
        <w:tc>
          <w:tcPr>
            <w:tcW w:w="1356" w:type="dxa"/>
          </w:tcPr>
          <w:p w14:paraId="56EE7D0C"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74</w:t>
            </w:r>
            <w:r w:rsidRPr="000F38DF">
              <w:rPr>
                <w:rFonts w:ascii="Britannic Bold" w:hAnsi="Britannic Bold"/>
                <w:sz w:val="20"/>
                <w:szCs w:val="20"/>
              </w:rPr>
              <w:t>.4.4</w:t>
            </w:r>
          </w:p>
        </w:tc>
        <w:tc>
          <w:tcPr>
            <w:tcW w:w="8850" w:type="dxa"/>
          </w:tcPr>
          <w:p w14:paraId="16401DE3"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in the case of the disposal of firearms, the National Conventional Arms Control Committee  has approved any sale or donation of firearms to any person or institution within or outside the Republic</w:t>
            </w:r>
          </w:p>
        </w:tc>
      </w:tr>
      <w:tr w:rsidR="00986B61" w:rsidRPr="000F38DF" w14:paraId="6BC320A8" w14:textId="77777777" w:rsidTr="00196543">
        <w:tc>
          <w:tcPr>
            <w:tcW w:w="1356" w:type="dxa"/>
          </w:tcPr>
          <w:p w14:paraId="5D4F357C"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74</w:t>
            </w:r>
            <w:r w:rsidRPr="000F38DF">
              <w:rPr>
                <w:rFonts w:ascii="Britannic Bold" w:hAnsi="Britannic Bold"/>
                <w:sz w:val="20"/>
                <w:szCs w:val="20"/>
              </w:rPr>
              <w:t>.5</w:t>
            </w:r>
          </w:p>
        </w:tc>
        <w:tc>
          <w:tcPr>
            <w:tcW w:w="8850" w:type="dxa"/>
          </w:tcPr>
          <w:p w14:paraId="42C3C757"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When letting or disposing of an asset it must be ensured that –</w:t>
            </w:r>
          </w:p>
        </w:tc>
      </w:tr>
      <w:tr w:rsidR="00986B61" w:rsidRPr="000F38DF" w14:paraId="2E684E43" w14:textId="77777777" w:rsidTr="00196543">
        <w:tc>
          <w:tcPr>
            <w:tcW w:w="1356" w:type="dxa"/>
          </w:tcPr>
          <w:p w14:paraId="37C8B4E2"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74</w:t>
            </w:r>
            <w:r w:rsidRPr="000F38DF">
              <w:rPr>
                <w:rFonts w:ascii="Britannic Bold" w:hAnsi="Britannic Bold"/>
                <w:sz w:val="20"/>
                <w:szCs w:val="20"/>
              </w:rPr>
              <w:t>.5.1</w:t>
            </w:r>
          </w:p>
        </w:tc>
        <w:tc>
          <w:tcPr>
            <w:tcW w:w="8850" w:type="dxa"/>
          </w:tcPr>
          <w:p w14:paraId="29D012A7"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immovable property is let at market-related rates except when the public interest or the plight of the poor demands otherwise;</w:t>
            </w:r>
          </w:p>
        </w:tc>
      </w:tr>
      <w:tr w:rsidR="00986B61" w:rsidRPr="000F38DF" w14:paraId="5730C3B2" w14:textId="77777777" w:rsidTr="00196543">
        <w:tc>
          <w:tcPr>
            <w:tcW w:w="1356" w:type="dxa"/>
          </w:tcPr>
          <w:p w14:paraId="728F1FA7"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74</w:t>
            </w:r>
            <w:r w:rsidRPr="000F38DF">
              <w:rPr>
                <w:rFonts w:ascii="Britannic Bold" w:hAnsi="Britannic Bold"/>
                <w:sz w:val="20"/>
                <w:szCs w:val="20"/>
              </w:rPr>
              <w:t>.5.2</w:t>
            </w:r>
          </w:p>
        </w:tc>
        <w:tc>
          <w:tcPr>
            <w:tcW w:w="8850" w:type="dxa"/>
          </w:tcPr>
          <w:p w14:paraId="77BE3629"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all fees, charges, rates, tariffs, scales of fees or other charges relating to the letting of immovable property are annually reviewed; and</w:t>
            </w:r>
          </w:p>
        </w:tc>
      </w:tr>
      <w:tr w:rsidR="00986B61" w:rsidRPr="000F38DF" w14:paraId="24D07E9A" w14:textId="77777777" w:rsidTr="00196543">
        <w:tc>
          <w:tcPr>
            <w:tcW w:w="1356" w:type="dxa"/>
          </w:tcPr>
          <w:p w14:paraId="04D066CC"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74</w:t>
            </w:r>
            <w:r w:rsidRPr="000F38DF">
              <w:rPr>
                <w:rFonts w:ascii="Britannic Bold" w:hAnsi="Britannic Bold"/>
                <w:sz w:val="20"/>
                <w:szCs w:val="20"/>
              </w:rPr>
              <w:t>.5.3</w:t>
            </w:r>
          </w:p>
        </w:tc>
        <w:tc>
          <w:tcPr>
            <w:tcW w:w="8850" w:type="dxa"/>
          </w:tcPr>
          <w:p w14:paraId="4A045F80"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where assets are traded in for other assets, the highest possible trade-in price is negotiated.</w:t>
            </w:r>
          </w:p>
        </w:tc>
      </w:tr>
      <w:tr w:rsidR="00986B61" w:rsidRPr="000F38DF" w14:paraId="3723A9E8" w14:textId="77777777" w:rsidTr="00196543">
        <w:tc>
          <w:tcPr>
            <w:tcW w:w="1356" w:type="dxa"/>
          </w:tcPr>
          <w:p w14:paraId="6D95B043" w14:textId="77777777" w:rsidR="00986B61" w:rsidRPr="000F38DF" w:rsidRDefault="00986B61" w:rsidP="00986B61">
            <w:pPr>
              <w:pStyle w:val="NoSpacing"/>
              <w:spacing w:line="360" w:lineRule="auto"/>
              <w:rPr>
                <w:rFonts w:ascii="Britannic Bold" w:hAnsi="Britannic Bold"/>
                <w:sz w:val="20"/>
                <w:szCs w:val="20"/>
              </w:rPr>
            </w:pPr>
          </w:p>
        </w:tc>
        <w:tc>
          <w:tcPr>
            <w:tcW w:w="8850" w:type="dxa"/>
          </w:tcPr>
          <w:p w14:paraId="2297DDC6" w14:textId="77777777" w:rsidR="00986B61" w:rsidRPr="000F38DF" w:rsidRDefault="00986B61" w:rsidP="00986B61">
            <w:pPr>
              <w:spacing w:line="360" w:lineRule="auto"/>
              <w:contextualSpacing/>
              <w:jc w:val="both"/>
              <w:rPr>
                <w:rFonts w:ascii="Arial" w:hAnsi="Arial" w:cs="Arial"/>
                <w:sz w:val="20"/>
                <w:szCs w:val="20"/>
              </w:rPr>
            </w:pPr>
          </w:p>
        </w:tc>
      </w:tr>
      <w:tr w:rsidR="00986B61" w:rsidRPr="000F38DF" w14:paraId="351F09C3" w14:textId="77777777" w:rsidTr="00196543">
        <w:tc>
          <w:tcPr>
            <w:tcW w:w="1356" w:type="dxa"/>
          </w:tcPr>
          <w:p w14:paraId="6E39ECDD"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75</w:t>
            </w:r>
            <w:r w:rsidRPr="000F38DF">
              <w:rPr>
                <w:rFonts w:ascii="Britannic Bold" w:hAnsi="Britannic Bold"/>
                <w:sz w:val="20"/>
                <w:szCs w:val="20"/>
              </w:rPr>
              <w:t>.</w:t>
            </w:r>
          </w:p>
        </w:tc>
        <w:tc>
          <w:tcPr>
            <w:tcW w:w="8850" w:type="dxa"/>
          </w:tcPr>
          <w:p w14:paraId="3F40D458" w14:textId="77777777" w:rsidR="00986B61" w:rsidRPr="000F38DF" w:rsidRDefault="00986B61" w:rsidP="00986B61">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TRANSFER OR PERMANENT DISPOSAL OF ASSETS AND THE GRANTING OF RIGHT</w:t>
            </w:r>
          </w:p>
        </w:tc>
      </w:tr>
      <w:tr w:rsidR="00986B61" w:rsidRPr="000F38DF" w14:paraId="06164DB3" w14:textId="77777777" w:rsidTr="00196543">
        <w:tc>
          <w:tcPr>
            <w:tcW w:w="1356" w:type="dxa"/>
          </w:tcPr>
          <w:p w14:paraId="02C656DC"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75</w:t>
            </w:r>
            <w:r w:rsidRPr="000F38DF">
              <w:rPr>
                <w:rFonts w:ascii="Britannic Bold" w:hAnsi="Britannic Bold"/>
                <w:sz w:val="20"/>
                <w:szCs w:val="20"/>
              </w:rPr>
              <w:t>.1</w:t>
            </w:r>
          </w:p>
        </w:tc>
        <w:tc>
          <w:tcPr>
            <w:tcW w:w="8850" w:type="dxa"/>
          </w:tcPr>
          <w:p w14:paraId="0DFEE14F"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Non-exempted capital assets shall be transferred or permanently disposed   of strictly   in   accordance   with Chapter 2 of the Municipal Asset Transfer Regulations.</w:t>
            </w:r>
          </w:p>
        </w:tc>
      </w:tr>
      <w:tr w:rsidR="00986B61" w:rsidRPr="000F38DF" w14:paraId="7FAF058D" w14:textId="77777777" w:rsidTr="00196543">
        <w:tc>
          <w:tcPr>
            <w:tcW w:w="1356" w:type="dxa"/>
          </w:tcPr>
          <w:p w14:paraId="20AF86C6"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lastRenderedPageBreak/>
              <w:t>75</w:t>
            </w:r>
            <w:r w:rsidRPr="000F38DF">
              <w:rPr>
                <w:rFonts w:ascii="Britannic Bold" w:hAnsi="Britannic Bold"/>
                <w:sz w:val="20"/>
                <w:szCs w:val="20"/>
              </w:rPr>
              <w:t>.2</w:t>
            </w:r>
          </w:p>
        </w:tc>
        <w:tc>
          <w:tcPr>
            <w:tcW w:w="8850" w:type="dxa"/>
          </w:tcPr>
          <w:p w14:paraId="08D21CFF"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Exempted capital assets shall be transferred strictly in accordance with Chapter 3 of the Municipal Asset Transfer Regulations.</w:t>
            </w:r>
          </w:p>
        </w:tc>
      </w:tr>
      <w:tr w:rsidR="00986B61" w:rsidRPr="000F38DF" w14:paraId="5AE7F54D" w14:textId="77777777" w:rsidTr="00196543">
        <w:tc>
          <w:tcPr>
            <w:tcW w:w="1356" w:type="dxa"/>
          </w:tcPr>
          <w:p w14:paraId="7874E4C9"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75</w:t>
            </w:r>
            <w:r w:rsidRPr="000F38DF">
              <w:rPr>
                <w:rFonts w:ascii="Britannic Bold" w:hAnsi="Britannic Bold"/>
                <w:sz w:val="20"/>
                <w:szCs w:val="20"/>
              </w:rPr>
              <w:t>.3</w:t>
            </w:r>
          </w:p>
        </w:tc>
        <w:tc>
          <w:tcPr>
            <w:tcW w:w="8850" w:type="dxa"/>
          </w:tcPr>
          <w:p w14:paraId="3779E8E2"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granting of rights (where sections 14 and 90 of the MFMA do not apply) by the Municipality, shall be executed strictly in accordance with Chapter 4 of the Municipal Asset Transfer Regulations.</w:t>
            </w:r>
          </w:p>
        </w:tc>
      </w:tr>
      <w:tr w:rsidR="00986B61" w:rsidRPr="000F38DF" w14:paraId="47F80684" w14:textId="77777777" w:rsidTr="00196543">
        <w:tc>
          <w:tcPr>
            <w:tcW w:w="1356" w:type="dxa"/>
          </w:tcPr>
          <w:p w14:paraId="0FBA6497" w14:textId="77777777" w:rsidR="00986B61" w:rsidRPr="000F38DF" w:rsidRDefault="00986B61" w:rsidP="00986B61">
            <w:pPr>
              <w:pStyle w:val="NoSpacing"/>
              <w:spacing w:line="360" w:lineRule="auto"/>
              <w:rPr>
                <w:rFonts w:ascii="Britannic Bold" w:hAnsi="Britannic Bold"/>
                <w:sz w:val="20"/>
                <w:szCs w:val="20"/>
              </w:rPr>
            </w:pPr>
          </w:p>
        </w:tc>
        <w:tc>
          <w:tcPr>
            <w:tcW w:w="8850" w:type="dxa"/>
          </w:tcPr>
          <w:p w14:paraId="7CB1B19E" w14:textId="77777777" w:rsidR="00986B61" w:rsidRPr="000F38DF" w:rsidRDefault="00986B61" w:rsidP="00986B61">
            <w:pPr>
              <w:spacing w:line="360" w:lineRule="auto"/>
              <w:contextualSpacing/>
              <w:jc w:val="both"/>
              <w:rPr>
                <w:rFonts w:ascii="Arial" w:hAnsi="Arial" w:cs="Arial"/>
                <w:sz w:val="20"/>
                <w:szCs w:val="20"/>
              </w:rPr>
            </w:pPr>
          </w:p>
        </w:tc>
      </w:tr>
      <w:tr w:rsidR="00986B61" w:rsidRPr="000F38DF" w14:paraId="27AE14A2" w14:textId="77777777" w:rsidTr="00196543">
        <w:tc>
          <w:tcPr>
            <w:tcW w:w="1356" w:type="dxa"/>
          </w:tcPr>
          <w:p w14:paraId="111EC335"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76</w:t>
            </w:r>
            <w:r w:rsidRPr="000F38DF">
              <w:rPr>
                <w:rFonts w:ascii="Britannic Bold" w:hAnsi="Britannic Bold"/>
                <w:sz w:val="20"/>
                <w:szCs w:val="20"/>
              </w:rPr>
              <w:t>.</w:t>
            </w:r>
          </w:p>
        </w:tc>
        <w:tc>
          <w:tcPr>
            <w:tcW w:w="8850" w:type="dxa"/>
          </w:tcPr>
          <w:p w14:paraId="64338625" w14:textId="77777777" w:rsidR="00986B61" w:rsidRPr="000F38DF" w:rsidRDefault="00986B61" w:rsidP="00986B61">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PERFORMANCE MANAGEMENT</w:t>
            </w:r>
          </w:p>
        </w:tc>
      </w:tr>
      <w:tr w:rsidR="00986B61" w:rsidRPr="000F38DF" w14:paraId="1B597FA9" w14:textId="77777777" w:rsidTr="00196543">
        <w:tc>
          <w:tcPr>
            <w:tcW w:w="1356" w:type="dxa"/>
          </w:tcPr>
          <w:p w14:paraId="5C5A4080"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76</w:t>
            </w:r>
            <w:r w:rsidRPr="000F38DF">
              <w:rPr>
                <w:rFonts w:ascii="Britannic Bold" w:hAnsi="Britannic Bold"/>
                <w:sz w:val="20"/>
                <w:szCs w:val="20"/>
              </w:rPr>
              <w:t>.1</w:t>
            </w:r>
          </w:p>
        </w:tc>
        <w:tc>
          <w:tcPr>
            <w:tcW w:w="8850" w:type="dxa"/>
          </w:tcPr>
          <w:p w14:paraId="0D694A71"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accounting officer must ensure that an effective internal monitoring system is implemented in order to determine, on the basis of retrospective analysis, whether the authorised supply chain management processes were followed and whether the measurable performance objectives linked to and approved with the budget and the service delivery and budget implementation plan, were achieved.</w:t>
            </w:r>
          </w:p>
        </w:tc>
      </w:tr>
      <w:tr w:rsidR="00986B61" w:rsidRPr="000F38DF" w14:paraId="075AED10" w14:textId="77777777" w:rsidTr="00196543">
        <w:tc>
          <w:tcPr>
            <w:tcW w:w="1356" w:type="dxa"/>
          </w:tcPr>
          <w:p w14:paraId="5383291F"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76</w:t>
            </w:r>
            <w:r w:rsidRPr="000F38DF">
              <w:rPr>
                <w:rFonts w:ascii="Britannic Bold" w:hAnsi="Britannic Bold"/>
                <w:sz w:val="20"/>
                <w:szCs w:val="20"/>
              </w:rPr>
              <w:t>.2</w:t>
            </w:r>
          </w:p>
        </w:tc>
        <w:tc>
          <w:tcPr>
            <w:tcW w:w="8850" w:type="dxa"/>
          </w:tcPr>
          <w:p w14:paraId="69CD62F9"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Performance management shall accordingly be characterized by a monitoring process and retrospective analysis to determine whether:</w:t>
            </w:r>
          </w:p>
        </w:tc>
      </w:tr>
      <w:tr w:rsidR="00986B61" w:rsidRPr="000F38DF" w14:paraId="411CDF64" w14:textId="77777777" w:rsidTr="00196543">
        <w:tc>
          <w:tcPr>
            <w:tcW w:w="1356" w:type="dxa"/>
          </w:tcPr>
          <w:p w14:paraId="464522EE"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76</w:t>
            </w:r>
            <w:r w:rsidRPr="000F38DF">
              <w:rPr>
                <w:rFonts w:ascii="Britannic Bold" w:hAnsi="Britannic Bold"/>
                <w:sz w:val="20"/>
                <w:szCs w:val="20"/>
              </w:rPr>
              <w:t>.2.1</w:t>
            </w:r>
          </w:p>
        </w:tc>
        <w:tc>
          <w:tcPr>
            <w:tcW w:w="8850" w:type="dxa"/>
          </w:tcPr>
          <w:p w14:paraId="6559CD11"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value for money has been attained;</w:t>
            </w:r>
          </w:p>
        </w:tc>
      </w:tr>
      <w:tr w:rsidR="00986B61" w:rsidRPr="000F38DF" w14:paraId="3AC247B1" w14:textId="77777777" w:rsidTr="00196543">
        <w:tc>
          <w:tcPr>
            <w:tcW w:w="1356" w:type="dxa"/>
          </w:tcPr>
          <w:p w14:paraId="0BB2CD7B"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76</w:t>
            </w:r>
            <w:r w:rsidRPr="000F38DF">
              <w:rPr>
                <w:rFonts w:ascii="Britannic Bold" w:hAnsi="Britannic Bold"/>
                <w:sz w:val="20"/>
                <w:szCs w:val="20"/>
              </w:rPr>
              <w:t>.2.2</w:t>
            </w:r>
          </w:p>
        </w:tc>
        <w:tc>
          <w:tcPr>
            <w:tcW w:w="8850" w:type="dxa"/>
          </w:tcPr>
          <w:p w14:paraId="6581AC77"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proper processes have been followed;</w:t>
            </w:r>
          </w:p>
        </w:tc>
      </w:tr>
      <w:tr w:rsidR="00986B61" w:rsidRPr="000F38DF" w14:paraId="7153D068" w14:textId="77777777" w:rsidTr="00196543">
        <w:tc>
          <w:tcPr>
            <w:tcW w:w="1356" w:type="dxa"/>
          </w:tcPr>
          <w:p w14:paraId="4A4531CF"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76</w:t>
            </w:r>
            <w:r w:rsidRPr="000F38DF">
              <w:rPr>
                <w:rFonts w:ascii="Britannic Bold" w:hAnsi="Britannic Bold"/>
                <w:sz w:val="20"/>
                <w:szCs w:val="20"/>
              </w:rPr>
              <w:t>.2.3</w:t>
            </w:r>
          </w:p>
        </w:tc>
        <w:tc>
          <w:tcPr>
            <w:tcW w:w="8850" w:type="dxa"/>
          </w:tcPr>
          <w:p w14:paraId="5B94AA3D"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desired objectives have been achieved;</w:t>
            </w:r>
          </w:p>
        </w:tc>
      </w:tr>
      <w:tr w:rsidR="00986B61" w:rsidRPr="000F38DF" w14:paraId="0D1B77E1" w14:textId="77777777" w:rsidTr="00196543">
        <w:tc>
          <w:tcPr>
            <w:tcW w:w="1356" w:type="dxa"/>
          </w:tcPr>
          <w:p w14:paraId="376F155A"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76</w:t>
            </w:r>
            <w:r w:rsidRPr="000F38DF">
              <w:rPr>
                <w:rFonts w:ascii="Britannic Bold" w:hAnsi="Britannic Bold"/>
                <w:sz w:val="20"/>
                <w:szCs w:val="20"/>
              </w:rPr>
              <w:t>.2.4</w:t>
            </w:r>
          </w:p>
        </w:tc>
        <w:tc>
          <w:tcPr>
            <w:tcW w:w="8850" w:type="dxa"/>
          </w:tcPr>
          <w:p w14:paraId="3B92E301"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there is an opportunity to improve the process;</w:t>
            </w:r>
          </w:p>
        </w:tc>
      </w:tr>
      <w:tr w:rsidR="00986B61" w:rsidRPr="000F38DF" w14:paraId="5A620197" w14:textId="77777777" w:rsidTr="00196543">
        <w:tc>
          <w:tcPr>
            <w:tcW w:w="1356" w:type="dxa"/>
          </w:tcPr>
          <w:p w14:paraId="71D2B665"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76</w:t>
            </w:r>
            <w:r w:rsidRPr="000F38DF">
              <w:rPr>
                <w:rFonts w:ascii="Britannic Bold" w:hAnsi="Britannic Bold"/>
                <w:sz w:val="20"/>
                <w:szCs w:val="20"/>
              </w:rPr>
              <w:t>.2.5</w:t>
            </w:r>
          </w:p>
        </w:tc>
        <w:tc>
          <w:tcPr>
            <w:tcW w:w="8850" w:type="dxa"/>
          </w:tcPr>
          <w:p w14:paraId="3BAC41B8"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suppliers have been assessed and what that assessment is; and</w:t>
            </w:r>
          </w:p>
        </w:tc>
      </w:tr>
      <w:tr w:rsidR="00986B61" w:rsidRPr="000F38DF" w14:paraId="7CB34E31" w14:textId="77777777" w:rsidTr="00196543">
        <w:tc>
          <w:tcPr>
            <w:tcW w:w="1356" w:type="dxa"/>
          </w:tcPr>
          <w:p w14:paraId="7CE3DE36"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76</w:t>
            </w:r>
            <w:r w:rsidRPr="000F38DF">
              <w:rPr>
                <w:rFonts w:ascii="Britannic Bold" w:hAnsi="Britannic Bold"/>
                <w:sz w:val="20"/>
                <w:szCs w:val="20"/>
              </w:rPr>
              <w:t>.2.6</w:t>
            </w:r>
          </w:p>
        </w:tc>
        <w:tc>
          <w:tcPr>
            <w:tcW w:w="8850" w:type="dxa"/>
          </w:tcPr>
          <w:p w14:paraId="4CD0AE16"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there has been deviation  from procedures and,  if so,  what the reasons for that deviation are</w:t>
            </w:r>
          </w:p>
        </w:tc>
      </w:tr>
      <w:tr w:rsidR="00986B61" w:rsidRPr="000F38DF" w14:paraId="39BA69DC" w14:textId="77777777" w:rsidTr="00196543">
        <w:tc>
          <w:tcPr>
            <w:tcW w:w="1356" w:type="dxa"/>
          </w:tcPr>
          <w:p w14:paraId="05CBA398"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76</w:t>
            </w:r>
            <w:r w:rsidRPr="000F38DF">
              <w:rPr>
                <w:rFonts w:ascii="Britannic Bold" w:hAnsi="Britannic Bold"/>
                <w:sz w:val="20"/>
                <w:szCs w:val="20"/>
              </w:rPr>
              <w:t>.3</w:t>
            </w:r>
          </w:p>
        </w:tc>
        <w:tc>
          <w:tcPr>
            <w:tcW w:w="8850" w:type="dxa"/>
          </w:tcPr>
          <w:p w14:paraId="704FA002"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performance management system shall accordingly focus on, amongst others:</w:t>
            </w:r>
          </w:p>
        </w:tc>
      </w:tr>
      <w:tr w:rsidR="00986B61" w:rsidRPr="000F38DF" w14:paraId="616947B7" w14:textId="77777777" w:rsidTr="00196543">
        <w:tc>
          <w:tcPr>
            <w:tcW w:w="1356" w:type="dxa"/>
          </w:tcPr>
          <w:p w14:paraId="3F7BDD96"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76</w:t>
            </w:r>
            <w:r w:rsidRPr="000F38DF">
              <w:rPr>
                <w:rFonts w:ascii="Britannic Bold" w:hAnsi="Britannic Bold"/>
                <w:sz w:val="20"/>
                <w:szCs w:val="20"/>
              </w:rPr>
              <w:t>.3.1</w:t>
            </w:r>
          </w:p>
        </w:tc>
        <w:tc>
          <w:tcPr>
            <w:tcW w:w="8850" w:type="dxa"/>
          </w:tcPr>
          <w:p w14:paraId="0DF093F8"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achievement of goals;</w:t>
            </w:r>
          </w:p>
        </w:tc>
      </w:tr>
      <w:tr w:rsidR="00986B61" w:rsidRPr="000F38DF" w14:paraId="61A8CAF7" w14:textId="77777777" w:rsidTr="00196543">
        <w:tc>
          <w:tcPr>
            <w:tcW w:w="1356" w:type="dxa"/>
          </w:tcPr>
          <w:p w14:paraId="1EF12148"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76</w:t>
            </w:r>
            <w:r w:rsidRPr="000F38DF">
              <w:rPr>
                <w:rFonts w:ascii="Britannic Bold" w:hAnsi="Britannic Bold"/>
                <w:sz w:val="20"/>
                <w:szCs w:val="20"/>
              </w:rPr>
              <w:t>.3.2</w:t>
            </w:r>
          </w:p>
        </w:tc>
        <w:tc>
          <w:tcPr>
            <w:tcW w:w="8850" w:type="dxa"/>
          </w:tcPr>
          <w:p w14:paraId="23968CEB"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compliance to norms and standards;</w:t>
            </w:r>
          </w:p>
        </w:tc>
      </w:tr>
      <w:tr w:rsidR="00986B61" w:rsidRPr="000F38DF" w14:paraId="6012E0FD" w14:textId="77777777" w:rsidTr="00196543">
        <w:tc>
          <w:tcPr>
            <w:tcW w:w="1356" w:type="dxa"/>
          </w:tcPr>
          <w:p w14:paraId="237F5D65"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76</w:t>
            </w:r>
            <w:r w:rsidRPr="000F38DF">
              <w:rPr>
                <w:rFonts w:ascii="Britannic Bold" w:hAnsi="Britannic Bold"/>
                <w:sz w:val="20"/>
                <w:szCs w:val="20"/>
              </w:rPr>
              <w:t>.3.3</w:t>
            </w:r>
          </w:p>
        </w:tc>
        <w:tc>
          <w:tcPr>
            <w:tcW w:w="8850" w:type="dxa"/>
          </w:tcPr>
          <w:p w14:paraId="682EA23D"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savings generated;</w:t>
            </w:r>
          </w:p>
        </w:tc>
      </w:tr>
      <w:tr w:rsidR="00986B61" w:rsidRPr="000F38DF" w14:paraId="03110BF0" w14:textId="77777777" w:rsidTr="00196543">
        <w:tc>
          <w:tcPr>
            <w:tcW w:w="1356" w:type="dxa"/>
          </w:tcPr>
          <w:p w14:paraId="4F4E3A27"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76</w:t>
            </w:r>
            <w:r w:rsidRPr="000F38DF">
              <w:rPr>
                <w:rFonts w:ascii="Britannic Bold" w:hAnsi="Britannic Bold"/>
                <w:sz w:val="20"/>
                <w:szCs w:val="20"/>
              </w:rPr>
              <w:t>.3.4</w:t>
            </w:r>
          </w:p>
        </w:tc>
        <w:tc>
          <w:tcPr>
            <w:tcW w:w="8850" w:type="dxa"/>
          </w:tcPr>
          <w:p w14:paraId="0719C7C2"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cost variances per item;</w:t>
            </w:r>
          </w:p>
        </w:tc>
      </w:tr>
      <w:tr w:rsidR="00986B61" w:rsidRPr="000F38DF" w14:paraId="46E449C9" w14:textId="77777777" w:rsidTr="00196543">
        <w:tc>
          <w:tcPr>
            <w:tcW w:w="1356" w:type="dxa"/>
          </w:tcPr>
          <w:p w14:paraId="40039AFA"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76</w:t>
            </w:r>
            <w:r w:rsidRPr="000F38DF">
              <w:rPr>
                <w:rFonts w:ascii="Britannic Bold" w:hAnsi="Britannic Bold"/>
                <w:sz w:val="20"/>
                <w:szCs w:val="20"/>
              </w:rPr>
              <w:t>.3.5</w:t>
            </w:r>
          </w:p>
        </w:tc>
        <w:tc>
          <w:tcPr>
            <w:tcW w:w="8850" w:type="dxa"/>
          </w:tcPr>
          <w:p w14:paraId="655D49C7"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non-compliance with contractual conditions and requirements; and</w:t>
            </w:r>
          </w:p>
        </w:tc>
      </w:tr>
      <w:tr w:rsidR="00986B61" w:rsidRPr="000F38DF" w14:paraId="531DD3F9" w14:textId="77777777" w:rsidTr="00196543">
        <w:tc>
          <w:tcPr>
            <w:tcW w:w="1356" w:type="dxa"/>
          </w:tcPr>
          <w:p w14:paraId="3EEF6C7A"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76</w:t>
            </w:r>
            <w:r w:rsidRPr="000F38DF">
              <w:rPr>
                <w:rFonts w:ascii="Britannic Bold" w:hAnsi="Britannic Bold"/>
                <w:sz w:val="20"/>
                <w:szCs w:val="20"/>
              </w:rPr>
              <w:t>.3.6</w:t>
            </w:r>
          </w:p>
        </w:tc>
        <w:tc>
          <w:tcPr>
            <w:tcW w:w="8850" w:type="dxa"/>
          </w:tcPr>
          <w:p w14:paraId="0221509A"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cost efficiency of the procurement process itself.</w:t>
            </w:r>
          </w:p>
        </w:tc>
      </w:tr>
      <w:tr w:rsidR="00986B61" w:rsidRPr="000F38DF" w14:paraId="4FCEDFAE" w14:textId="77777777" w:rsidTr="00196543">
        <w:tc>
          <w:tcPr>
            <w:tcW w:w="1356" w:type="dxa"/>
          </w:tcPr>
          <w:p w14:paraId="3A59E1DC" w14:textId="77777777" w:rsidR="00986B61" w:rsidRPr="000F38DF" w:rsidRDefault="00986B61" w:rsidP="00986B61">
            <w:pPr>
              <w:pStyle w:val="NoSpacing"/>
              <w:spacing w:line="360" w:lineRule="auto"/>
              <w:rPr>
                <w:rFonts w:ascii="Britannic Bold" w:hAnsi="Britannic Bold"/>
                <w:sz w:val="20"/>
                <w:szCs w:val="20"/>
              </w:rPr>
            </w:pPr>
          </w:p>
        </w:tc>
        <w:tc>
          <w:tcPr>
            <w:tcW w:w="8850" w:type="dxa"/>
          </w:tcPr>
          <w:p w14:paraId="253A7CB5" w14:textId="77777777" w:rsidR="00986B61" w:rsidRPr="000F38DF" w:rsidRDefault="00986B61" w:rsidP="00986B61">
            <w:pPr>
              <w:spacing w:line="360" w:lineRule="auto"/>
              <w:contextualSpacing/>
              <w:jc w:val="both"/>
              <w:rPr>
                <w:rFonts w:ascii="Arial" w:hAnsi="Arial" w:cs="Arial"/>
                <w:sz w:val="20"/>
                <w:szCs w:val="20"/>
              </w:rPr>
            </w:pPr>
          </w:p>
        </w:tc>
      </w:tr>
      <w:tr w:rsidR="00986B61" w:rsidRPr="000F38DF" w14:paraId="590890F8" w14:textId="77777777" w:rsidTr="00196543">
        <w:tc>
          <w:tcPr>
            <w:tcW w:w="1356" w:type="dxa"/>
          </w:tcPr>
          <w:p w14:paraId="4E67EB54"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77</w:t>
            </w:r>
            <w:r w:rsidRPr="000F38DF">
              <w:rPr>
                <w:rFonts w:ascii="Britannic Bold" w:hAnsi="Britannic Bold"/>
                <w:sz w:val="20"/>
                <w:szCs w:val="20"/>
              </w:rPr>
              <w:t>.</w:t>
            </w:r>
          </w:p>
        </w:tc>
        <w:tc>
          <w:tcPr>
            <w:tcW w:w="8850" w:type="dxa"/>
          </w:tcPr>
          <w:p w14:paraId="03BBDC8C" w14:textId="77777777" w:rsidR="00986B61" w:rsidRPr="000F38DF" w:rsidRDefault="00986B61" w:rsidP="00986B61">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ROLES AND RESPONSIBILITIES OF OFFICIALS</w:t>
            </w:r>
          </w:p>
        </w:tc>
      </w:tr>
      <w:tr w:rsidR="00986B61" w:rsidRPr="000F38DF" w14:paraId="6C8A45EE" w14:textId="77777777" w:rsidTr="00196543">
        <w:tc>
          <w:tcPr>
            <w:tcW w:w="1356" w:type="dxa"/>
          </w:tcPr>
          <w:p w14:paraId="38AE5715"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77</w:t>
            </w:r>
            <w:r w:rsidRPr="000F38DF">
              <w:rPr>
                <w:rFonts w:ascii="Britannic Bold" w:hAnsi="Britannic Bold"/>
                <w:sz w:val="20"/>
                <w:szCs w:val="20"/>
              </w:rPr>
              <w:t>.1</w:t>
            </w:r>
          </w:p>
        </w:tc>
        <w:tc>
          <w:tcPr>
            <w:tcW w:w="8850" w:type="dxa"/>
          </w:tcPr>
          <w:p w14:paraId="134F8411" w14:textId="77777777" w:rsidR="00986B61" w:rsidRPr="000F38DF" w:rsidRDefault="00986B61" w:rsidP="00986B61">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DIVISIONAL MANAGER SUPPLY CHAIN MANAGEMENT (SCM)</w:t>
            </w:r>
          </w:p>
        </w:tc>
      </w:tr>
      <w:tr w:rsidR="00986B61" w:rsidRPr="000F38DF" w14:paraId="78A1E713" w14:textId="77777777" w:rsidTr="00196543">
        <w:tc>
          <w:tcPr>
            <w:tcW w:w="1356" w:type="dxa"/>
          </w:tcPr>
          <w:p w14:paraId="0FA9BFCA"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77</w:t>
            </w:r>
            <w:r w:rsidRPr="000F38DF">
              <w:rPr>
                <w:rFonts w:ascii="Britannic Bold" w:hAnsi="Britannic Bold"/>
                <w:sz w:val="20"/>
                <w:szCs w:val="20"/>
              </w:rPr>
              <w:t>.1.1</w:t>
            </w:r>
          </w:p>
        </w:tc>
        <w:tc>
          <w:tcPr>
            <w:tcW w:w="8850" w:type="dxa"/>
          </w:tcPr>
          <w:p w14:paraId="7E2F5377"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Divisional Manager SCM is the SCM Official responsible for system administration, status and SCM performance reporting on all contracts related activities.</w:t>
            </w:r>
          </w:p>
        </w:tc>
      </w:tr>
      <w:tr w:rsidR="00986B61" w:rsidRPr="000F38DF" w14:paraId="32A54BB5" w14:textId="77777777" w:rsidTr="00196543">
        <w:tc>
          <w:tcPr>
            <w:tcW w:w="1356" w:type="dxa"/>
          </w:tcPr>
          <w:p w14:paraId="762AC500" w14:textId="77777777" w:rsidR="00986B61" w:rsidRPr="000F38DF" w:rsidRDefault="00986B61" w:rsidP="00986B61">
            <w:pPr>
              <w:pStyle w:val="NoSpacing"/>
              <w:spacing w:line="360" w:lineRule="auto"/>
              <w:rPr>
                <w:rFonts w:ascii="Britannic Bold" w:hAnsi="Britannic Bold"/>
                <w:sz w:val="20"/>
                <w:szCs w:val="20"/>
              </w:rPr>
            </w:pPr>
            <w:r w:rsidRPr="000F38DF">
              <w:rPr>
                <w:rFonts w:ascii="Britannic Bold" w:hAnsi="Britannic Bold"/>
                <w:sz w:val="20"/>
                <w:szCs w:val="20"/>
              </w:rPr>
              <w:t>7</w:t>
            </w:r>
            <w:r>
              <w:rPr>
                <w:rFonts w:ascii="Britannic Bold" w:hAnsi="Britannic Bold"/>
                <w:sz w:val="20"/>
                <w:szCs w:val="20"/>
              </w:rPr>
              <w:t>7</w:t>
            </w:r>
            <w:r w:rsidRPr="000F38DF">
              <w:rPr>
                <w:rFonts w:ascii="Britannic Bold" w:hAnsi="Britannic Bold"/>
                <w:sz w:val="20"/>
                <w:szCs w:val="20"/>
              </w:rPr>
              <w:t>.1.2</w:t>
            </w:r>
          </w:p>
        </w:tc>
        <w:tc>
          <w:tcPr>
            <w:tcW w:w="8850" w:type="dxa"/>
          </w:tcPr>
          <w:p w14:paraId="61D49000"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For the purposes of contract management activities performed by the relevant role players, the Divisional Manager SCM will monitor and report to Municipal Top Management Meetings on the following activities:</w:t>
            </w:r>
          </w:p>
        </w:tc>
      </w:tr>
      <w:tr w:rsidR="00986B61" w:rsidRPr="000F38DF" w14:paraId="3F09A073" w14:textId="77777777" w:rsidTr="00196543">
        <w:tc>
          <w:tcPr>
            <w:tcW w:w="1356" w:type="dxa"/>
          </w:tcPr>
          <w:p w14:paraId="0A563453"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77</w:t>
            </w:r>
            <w:r w:rsidRPr="000F38DF">
              <w:rPr>
                <w:rFonts w:ascii="Britannic Bold" w:hAnsi="Britannic Bold"/>
                <w:sz w:val="20"/>
                <w:szCs w:val="20"/>
              </w:rPr>
              <w:t>.1.2.1</w:t>
            </w:r>
          </w:p>
        </w:tc>
        <w:tc>
          <w:tcPr>
            <w:tcW w:w="8850" w:type="dxa"/>
          </w:tcPr>
          <w:p w14:paraId="28221844"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identification and classification of contracts for management purposes in terms of the SCM processes;</w:t>
            </w:r>
          </w:p>
        </w:tc>
      </w:tr>
      <w:tr w:rsidR="00986B61" w:rsidRPr="000F38DF" w14:paraId="31491435" w14:textId="77777777" w:rsidTr="00196543">
        <w:tc>
          <w:tcPr>
            <w:tcW w:w="1356" w:type="dxa"/>
          </w:tcPr>
          <w:p w14:paraId="6F5D3B02"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77</w:t>
            </w:r>
            <w:r w:rsidRPr="000F38DF">
              <w:rPr>
                <w:rFonts w:ascii="Britannic Bold" w:hAnsi="Britannic Bold"/>
                <w:sz w:val="20"/>
                <w:szCs w:val="20"/>
              </w:rPr>
              <w:t>.1.2.2</w:t>
            </w:r>
          </w:p>
        </w:tc>
        <w:tc>
          <w:tcPr>
            <w:tcW w:w="8850" w:type="dxa"/>
          </w:tcPr>
          <w:p w14:paraId="66ADB6C2"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recognition, measurement and disclosure;</w:t>
            </w:r>
          </w:p>
        </w:tc>
      </w:tr>
      <w:tr w:rsidR="00986B61" w:rsidRPr="000F38DF" w14:paraId="5CC611F2" w14:textId="77777777" w:rsidTr="00196543">
        <w:tc>
          <w:tcPr>
            <w:tcW w:w="1356" w:type="dxa"/>
          </w:tcPr>
          <w:p w14:paraId="5B990606"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77</w:t>
            </w:r>
            <w:r w:rsidRPr="000F38DF">
              <w:rPr>
                <w:rFonts w:ascii="Britannic Bold" w:hAnsi="Britannic Bold"/>
                <w:sz w:val="20"/>
                <w:szCs w:val="20"/>
              </w:rPr>
              <w:t>.1.2.3</w:t>
            </w:r>
          </w:p>
        </w:tc>
        <w:tc>
          <w:tcPr>
            <w:tcW w:w="8850" w:type="dxa"/>
          </w:tcPr>
          <w:p w14:paraId="18890D0B"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 xml:space="preserve">oversight of contract management as is provided for in this policy;  </w:t>
            </w:r>
          </w:p>
        </w:tc>
      </w:tr>
      <w:tr w:rsidR="00986B61" w:rsidRPr="000F38DF" w14:paraId="331EEE8C" w14:textId="77777777" w:rsidTr="00196543">
        <w:tc>
          <w:tcPr>
            <w:tcW w:w="1356" w:type="dxa"/>
          </w:tcPr>
          <w:p w14:paraId="35AB5E89"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77</w:t>
            </w:r>
            <w:r w:rsidRPr="000F38DF">
              <w:rPr>
                <w:rFonts w:ascii="Britannic Bold" w:hAnsi="Britannic Bold"/>
                <w:sz w:val="20"/>
                <w:szCs w:val="20"/>
              </w:rPr>
              <w:t>.1.2.4</w:t>
            </w:r>
          </w:p>
        </w:tc>
        <w:tc>
          <w:tcPr>
            <w:tcW w:w="8850" w:type="dxa"/>
          </w:tcPr>
          <w:p w14:paraId="0A567DA6"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document and information management;</w:t>
            </w:r>
          </w:p>
        </w:tc>
      </w:tr>
      <w:tr w:rsidR="00986B61" w:rsidRPr="000F38DF" w14:paraId="5178E4FB" w14:textId="77777777" w:rsidTr="00196543">
        <w:tc>
          <w:tcPr>
            <w:tcW w:w="1356" w:type="dxa"/>
          </w:tcPr>
          <w:p w14:paraId="44B22EE6"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77</w:t>
            </w:r>
            <w:r w:rsidRPr="000F38DF">
              <w:rPr>
                <w:rFonts w:ascii="Britannic Bold" w:hAnsi="Britannic Bold"/>
                <w:sz w:val="20"/>
                <w:szCs w:val="20"/>
              </w:rPr>
              <w:t>.1.2.5</w:t>
            </w:r>
          </w:p>
        </w:tc>
        <w:tc>
          <w:tcPr>
            <w:tcW w:w="8850" w:type="dxa"/>
          </w:tcPr>
          <w:p w14:paraId="02BE16AF"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relationship management;</w:t>
            </w:r>
          </w:p>
        </w:tc>
      </w:tr>
      <w:tr w:rsidR="00986B61" w:rsidRPr="000F38DF" w14:paraId="353012BA" w14:textId="77777777" w:rsidTr="00196543">
        <w:tc>
          <w:tcPr>
            <w:tcW w:w="1356" w:type="dxa"/>
          </w:tcPr>
          <w:p w14:paraId="25F54DE0"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lastRenderedPageBreak/>
              <w:t>77</w:t>
            </w:r>
            <w:r w:rsidRPr="000F38DF">
              <w:rPr>
                <w:rFonts w:ascii="Britannic Bold" w:hAnsi="Britannic Bold"/>
                <w:sz w:val="20"/>
                <w:szCs w:val="20"/>
              </w:rPr>
              <w:t>.1.2.6</w:t>
            </w:r>
          </w:p>
        </w:tc>
        <w:tc>
          <w:tcPr>
            <w:tcW w:w="8850" w:type="dxa"/>
          </w:tcPr>
          <w:p w14:paraId="4EB948F1"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contractor performance management;</w:t>
            </w:r>
          </w:p>
        </w:tc>
      </w:tr>
      <w:tr w:rsidR="00986B61" w:rsidRPr="000F38DF" w14:paraId="5AAF0649" w14:textId="77777777" w:rsidTr="00196543">
        <w:tc>
          <w:tcPr>
            <w:tcW w:w="1356" w:type="dxa"/>
          </w:tcPr>
          <w:p w14:paraId="104B46DC"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77</w:t>
            </w:r>
            <w:r w:rsidRPr="000F38DF">
              <w:rPr>
                <w:rFonts w:ascii="Britannic Bold" w:hAnsi="Britannic Bold"/>
                <w:sz w:val="20"/>
                <w:szCs w:val="20"/>
              </w:rPr>
              <w:t>.1.2.7</w:t>
            </w:r>
          </w:p>
        </w:tc>
        <w:tc>
          <w:tcPr>
            <w:tcW w:w="8850" w:type="dxa"/>
          </w:tcPr>
          <w:p w14:paraId="32EA1EDE"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contract risk management;</w:t>
            </w:r>
          </w:p>
        </w:tc>
      </w:tr>
      <w:tr w:rsidR="00986B61" w:rsidRPr="000F38DF" w14:paraId="35487EE9" w14:textId="77777777" w:rsidTr="00196543">
        <w:tc>
          <w:tcPr>
            <w:tcW w:w="1356" w:type="dxa"/>
          </w:tcPr>
          <w:p w14:paraId="0790FDFB"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77</w:t>
            </w:r>
            <w:r w:rsidRPr="000F38DF">
              <w:rPr>
                <w:rFonts w:ascii="Britannic Bold" w:hAnsi="Britannic Bold"/>
                <w:sz w:val="20"/>
                <w:szCs w:val="20"/>
              </w:rPr>
              <w:t>.1.2.8</w:t>
            </w:r>
          </w:p>
        </w:tc>
        <w:tc>
          <w:tcPr>
            <w:tcW w:w="8850" w:type="dxa"/>
          </w:tcPr>
          <w:p w14:paraId="606C4965"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inform the Asset Management section of the location of newly procured assets for asset register and insurance purposes; and</w:t>
            </w:r>
          </w:p>
        </w:tc>
      </w:tr>
      <w:tr w:rsidR="00986B61" w:rsidRPr="000F38DF" w14:paraId="35730C29" w14:textId="77777777" w:rsidTr="00196543">
        <w:tc>
          <w:tcPr>
            <w:tcW w:w="1356" w:type="dxa"/>
          </w:tcPr>
          <w:p w14:paraId="3939749B"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77</w:t>
            </w:r>
            <w:r w:rsidRPr="000F38DF">
              <w:rPr>
                <w:rFonts w:ascii="Britannic Bold" w:hAnsi="Britannic Bold"/>
                <w:sz w:val="20"/>
                <w:szCs w:val="20"/>
              </w:rPr>
              <w:t>.1.2.9</w:t>
            </w:r>
          </w:p>
        </w:tc>
        <w:tc>
          <w:tcPr>
            <w:tcW w:w="8850" w:type="dxa"/>
          </w:tcPr>
          <w:p w14:paraId="6C3B2E7B"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 xml:space="preserve">ensure performance of suppliers is managed appropriately to the terms and conditions of the contract.  </w:t>
            </w:r>
          </w:p>
        </w:tc>
      </w:tr>
      <w:tr w:rsidR="00986B61" w:rsidRPr="000F38DF" w14:paraId="0F3E5304" w14:textId="77777777" w:rsidTr="00196543">
        <w:tc>
          <w:tcPr>
            <w:tcW w:w="1356" w:type="dxa"/>
          </w:tcPr>
          <w:p w14:paraId="19A654E4" w14:textId="77777777" w:rsidR="00986B61" w:rsidRPr="000F38DF" w:rsidRDefault="00986B61" w:rsidP="00986B61">
            <w:pPr>
              <w:pStyle w:val="NoSpacing"/>
              <w:spacing w:line="360" w:lineRule="auto"/>
              <w:rPr>
                <w:rFonts w:ascii="Britannic Bold" w:hAnsi="Britannic Bold"/>
                <w:sz w:val="20"/>
                <w:szCs w:val="20"/>
              </w:rPr>
            </w:pPr>
          </w:p>
        </w:tc>
        <w:tc>
          <w:tcPr>
            <w:tcW w:w="8850" w:type="dxa"/>
          </w:tcPr>
          <w:p w14:paraId="1D137A0F" w14:textId="77777777" w:rsidR="00986B61" w:rsidRPr="000F38DF" w:rsidRDefault="00986B61" w:rsidP="00986B61">
            <w:pPr>
              <w:spacing w:line="360" w:lineRule="auto"/>
              <w:contextualSpacing/>
              <w:jc w:val="both"/>
              <w:rPr>
                <w:rFonts w:ascii="Arial" w:hAnsi="Arial" w:cs="Arial"/>
                <w:sz w:val="20"/>
                <w:szCs w:val="20"/>
              </w:rPr>
            </w:pPr>
          </w:p>
        </w:tc>
      </w:tr>
      <w:tr w:rsidR="00986B61" w:rsidRPr="000F38DF" w14:paraId="1F9FA25A" w14:textId="77777777" w:rsidTr="00196543">
        <w:tc>
          <w:tcPr>
            <w:tcW w:w="1356" w:type="dxa"/>
          </w:tcPr>
          <w:p w14:paraId="65037174"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77</w:t>
            </w:r>
            <w:r w:rsidRPr="000F38DF">
              <w:rPr>
                <w:rFonts w:ascii="Britannic Bold" w:hAnsi="Britannic Bold"/>
                <w:sz w:val="20"/>
                <w:szCs w:val="20"/>
              </w:rPr>
              <w:t>.2</w:t>
            </w:r>
          </w:p>
        </w:tc>
        <w:tc>
          <w:tcPr>
            <w:tcW w:w="8850" w:type="dxa"/>
          </w:tcPr>
          <w:p w14:paraId="50246766" w14:textId="77777777" w:rsidR="00986B61" w:rsidRPr="000F38DF" w:rsidRDefault="00986B61" w:rsidP="00986B61">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CONTRACT’S OFFICER</w:t>
            </w:r>
          </w:p>
        </w:tc>
      </w:tr>
      <w:tr w:rsidR="00986B61" w:rsidRPr="000F38DF" w14:paraId="4F46706D" w14:textId="77777777" w:rsidTr="00196543">
        <w:tc>
          <w:tcPr>
            <w:tcW w:w="1356" w:type="dxa"/>
          </w:tcPr>
          <w:p w14:paraId="4A24188F"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77</w:t>
            </w:r>
            <w:r w:rsidRPr="000F38DF">
              <w:rPr>
                <w:rFonts w:ascii="Britannic Bold" w:hAnsi="Britannic Bold"/>
                <w:sz w:val="20"/>
                <w:szCs w:val="20"/>
              </w:rPr>
              <w:t>.2.1</w:t>
            </w:r>
          </w:p>
        </w:tc>
        <w:tc>
          <w:tcPr>
            <w:tcW w:w="8850" w:type="dxa"/>
          </w:tcPr>
          <w:p w14:paraId="65CEF2D3"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Contract’s Officer who shall be from the Legal Services Department of the Municipality shall be responsible for the following activities:</w:t>
            </w:r>
          </w:p>
        </w:tc>
      </w:tr>
      <w:tr w:rsidR="00986B61" w:rsidRPr="000F38DF" w14:paraId="5ACBDDC6" w14:textId="77777777" w:rsidTr="00196543">
        <w:tc>
          <w:tcPr>
            <w:tcW w:w="1356" w:type="dxa"/>
          </w:tcPr>
          <w:p w14:paraId="5C53F564"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77</w:t>
            </w:r>
            <w:r w:rsidRPr="000F38DF">
              <w:rPr>
                <w:rFonts w:ascii="Britannic Bold" w:hAnsi="Britannic Bold"/>
                <w:sz w:val="20"/>
                <w:szCs w:val="20"/>
              </w:rPr>
              <w:t>.2.1.1</w:t>
            </w:r>
          </w:p>
        </w:tc>
        <w:tc>
          <w:tcPr>
            <w:tcW w:w="8850" w:type="dxa"/>
          </w:tcPr>
          <w:p w14:paraId="1BF9D778"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ensuring that all the necessary legal formalities in entering into the contract are adhered to;</w:t>
            </w:r>
          </w:p>
        </w:tc>
      </w:tr>
      <w:tr w:rsidR="00986B61" w:rsidRPr="000F38DF" w14:paraId="1A42A348" w14:textId="77777777" w:rsidTr="00196543">
        <w:tc>
          <w:tcPr>
            <w:tcW w:w="1356" w:type="dxa"/>
          </w:tcPr>
          <w:p w14:paraId="5A07E432"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77</w:t>
            </w:r>
            <w:r w:rsidRPr="000F38DF">
              <w:rPr>
                <w:rFonts w:ascii="Britannic Bold" w:hAnsi="Britannic Bold"/>
                <w:sz w:val="20"/>
                <w:szCs w:val="20"/>
              </w:rPr>
              <w:t>.2.1.2</w:t>
            </w:r>
          </w:p>
        </w:tc>
        <w:tc>
          <w:tcPr>
            <w:tcW w:w="8850" w:type="dxa"/>
          </w:tcPr>
          <w:p w14:paraId="7BCA483F"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 xml:space="preserve">ensuring that internal SCM Policies, MFMA and National Treasury Regulations are adhered to;  </w:t>
            </w:r>
          </w:p>
        </w:tc>
      </w:tr>
      <w:tr w:rsidR="00986B61" w:rsidRPr="000F38DF" w14:paraId="51DA3684" w14:textId="77777777" w:rsidTr="00196543">
        <w:tc>
          <w:tcPr>
            <w:tcW w:w="1356" w:type="dxa"/>
          </w:tcPr>
          <w:p w14:paraId="097EC784"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77</w:t>
            </w:r>
            <w:r w:rsidRPr="000F38DF">
              <w:rPr>
                <w:rFonts w:ascii="Britannic Bold" w:hAnsi="Britannic Bold"/>
                <w:sz w:val="20"/>
                <w:szCs w:val="20"/>
              </w:rPr>
              <w:t>.2.1.3</w:t>
            </w:r>
          </w:p>
        </w:tc>
        <w:tc>
          <w:tcPr>
            <w:tcW w:w="8850" w:type="dxa"/>
          </w:tcPr>
          <w:p w14:paraId="5FB8DBEF"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maintaining adequate records (paper and/or electronic) in sufficient detail on an appropriate contract file to provide an audit trail;</w:t>
            </w:r>
          </w:p>
        </w:tc>
      </w:tr>
      <w:tr w:rsidR="00986B61" w:rsidRPr="000F38DF" w14:paraId="61160367" w14:textId="77777777" w:rsidTr="00196543">
        <w:tc>
          <w:tcPr>
            <w:tcW w:w="1356" w:type="dxa"/>
          </w:tcPr>
          <w:p w14:paraId="3B6A45DD"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77</w:t>
            </w:r>
            <w:r w:rsidRPr="000F38DF">
              <w:rPr>
                <w:rFonts w:ascii="Britannic Bold" w:hAnsi="Britannic Bold"/>
                <w:sz w:val="20"/>
                <w:szCs w:val="20"/>
              </w:rPr>
              <w:t>.2.1.4</w:t>
            </w:r>
          </w:p>
        </w:tc>
        <w:tc>
          <w:tcPr>
            <w:tcW w:w="8850" w:type="dxa"/>
          </w:tcPr>
          <w:p w14:paraId="7706F5F1"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to take appropriate action in consultation with the General Manager and the Divisional Manager, where a contractor is underperforming or is in default or breach of the contract.</w:t>
            </w:r>
          </w:p>
        </w:tc>
      </w:tr>
      <w:tr w:rsidR="00986B61" w:rsidRPr="000F38DF" w14:paraId="11741725" w14:textId="77777777" w:rsidTr="00196543">
        <w:tc>
          <w:tcPr>
            <w:tcW w:w="1356" w:type="dxa"/>
          </w:tcPr>
          <w:p w14:paraId="248D7324" w14:textId="77777777" w:rsidR="00986B61" w:rsidRPr="000F38DF" w:rsidRDefault="00986B61" w:rsidP="00986B61">
            <w:pPr>
              <w:pStyle w:val="NoSpacing"/>
              <w:spacing w:line="360" w:lineRule="auto"/>
              <w:rPr>
                <w:rFonts w:ascii="Britannic Bold" w:hAnsi="Britannic Bold"/>
                <w:sz w:val="20"/>
                <w:szCs w:val="20"/>
              </w:rPr>
            </w:pPr>
          </w:p>
        </w:tc>
        <w:tc>
          <w:tcPr>
            <w:tcW w:w="8850" w:type="dxa"/>
          </w:tcPr>
          <w:p w14:paraId="6186F50E" w14:textId="77777777" w:rsidR="00986B61" w:rsidRPr="000F38DF" w:rsidRDefault="00986B61" w:rsidP="00986B61">
            <w:pPr>
              <w:spacing w:line="360" w:lineRule="auto"/>
              <w:contextualSpacing/>
              <w:jc w:val="both"/>
              <w:rPr>
                <w:rFonts w:ascii="Arial" w:hAnsi="Arial" w:cs="Arial"/>
                <w:sz w:val="20"/>
                <w:szCs w:val="20"/>
              </w:rPr>
            </w:pPr>
          </w:p>
        </w:tc>
      </w:tr>
      <w:tr w:rsidR="00986B61" w:rsidRPr="000F38DF" w14:paraId="7A746687" w14:textId="77777777" w:rsidTr="00196543">
        <w:tc>
          <w:tcPr>
            <w:tcW w:w="1356" w:type="dxa"/>
          </w:tcPr>
          <w:p w14:paraId="2DA89FFD"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77</w:t>
            </w:r>
            <w:r w:rsidRPr="000F38DF">
              <w:rPr>
                <w:rFonts w:ascii="Britannic Bold" w:hAnsi="Britannic Bold"/>
                <w:sz w:val="20"/>
                <w:szCs w:val="20"/>
              </w:rPr>
              <w:t>.3</w:t>
            </w:r>
          </w:p>
        </w:tc>
        <w:tc>
          <w:tcPr>
            <w:tcW w:w="8850" w:type="dxa"/>
          </w:tcPr>
          <w:p w14:paraId="390E7391" w14:textId="77777777" w:rsidR="00986B61" w:rsidRPr="000F38DF" w:rsidRDefault="00986B61" w:rsidP="00986B61">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GENERAL MANAGER</w:t>
            </w:r>
          </w:p>
        </w:tc>
      </w:tr>
      <w:tr w:rsidR="00986B61" w:rsidRPr="000F38DF" w14:paraId="249312DC" w14:textId="77777777" w:rsidTr="00196543">
        <w:tc>
          <w:tcPr>
            <w:tcW w:w="1356" w:type="dxa"/>
          </w:tcPr>
          <w:p w14:paraId="5E8E359D"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77</w:t>
            </w:r>
            <w:r w:rsidRPr="000F38DF">
              <w:rPr>
                <w:rFonts w:ascii="Britannic Bold" w:hAnsi="Britannic Bold"/>
                <w:sz w:val="20"/>
                <w:szCs w:val="20"/>
              </w:rPr>
              <w:t>.3.1</w:t>
            </w:r>
          </w:p>
        </w:tc>
        <w:tc>
          <w:tcPr>
            <w:tcW w:w="8850" w:type="dxa"/>
          </w:tcPr>
          <w:p w14:paraId="10ABA985"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General Manager is responsible for ensuring that departmental contracts officers are assigned to all the contracts in his/her department or directorate.</w:t>
            </w:r>
          </w:p>
        </w:tc>
      </w:tr>
      <w:tr w:rsidR="00986B61" w:rsidRPr="000F38DF" w14:paraId="1AAA6637" w14:textId="77777777" w:rsidTr="00196543">
        <w:tc>
          <w:tcPr>
            <w:tcW w:w="1356" w:type="dxa"/>
          </w:tcPr>
          <w:p w14:paraId="39473699"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77</w:t>
            </w:r>
            <w:r w:rsidRPr="000F38DF">
              <w:rPr>
                <w:rFonts w:ascii="Britannic Bold" w:hAnsi="Britannic Bold"/>
                <w:sz w:val="20"/>
                <w:szCs w:val="20"/>
              </w:rPr>
              <w:t>.3.2</w:t>
            </w:r>
          </w:p>
        </w:tc>
        <w:tc>
          <w:tcPr>
            <w:tcW w:w="8850" w:type="dxa"/>
          </w:tcPr>
          <w:p w14:paraId="7C0659A7"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Departmental Manager is ultimately responsible for management of the activities and submission of quarterly reports on contracts management, which reports shall be done in accordance with the Electronic and/or Manual Contractor Performance Evaluation system.</w:t>
            </w:r>
          </w:p>
        </w:tc>
      </w:tr>
      <w:tr w:rsidR="00986B61" w:rsidRPr="000F38DF" w14:paraId="557DE4D4" w14:textId="77777777" w:rsidTr="00196543">
        <w:tc>
          <w:tcPr>
            <w:tcW w:w="1356" w:type="dxa"/>
          </w:tcPr>
          <w:p w14:paraId="161FF9EA" w14:textId="77777777" w:rsidR="00986B61" w:rsidRPr="000F38DF" w:rsidRDefault="00986B61" w:rsidP="00986B61">
            <w:pPr>
              <w:pStyle w:val="NoSpacing"/>
              <w:spacing w:line="360" w:lineRule="auto"/>
              <w:rPr>
                <w:rFonts w:ascii="Britannic Bold" w:hAnsi="Britannic Bold"/>
                <w:sz w:val="20"/>
                <w:szCs w:val="20"/>
              </w:rPr>
            </w:pPr>
          </w:p>
        </w:tc>
        <w:tc>
          <w:tcPr>
            <w:tcW w:w="8850" w:type="dxa"/>
          </w:tcPr>
          <w:p w14:paraId="63C346BE" w14:textId="77777777" w:rsidR="00986B61" w:rsidRPr="000F38DF" w:rsidRDefault="00986B61" w:rsidP="00986B61">
            <w:pPr>
              <w:spacing w:line="360" w:lineRule="auto"/>
              <w:contextualSpacing/>
              <w:jc w:val="both"/>
              <w:rPr>
                <w:rFonts w:ascii="Arial" w:hAnsi="Arial" w:cs="Arial"/>
                <w:sz w:val="20"/>
                <w:szCs w:val="20"/>
              </w:rPr>
            </w:pPr>
          </w:p>
        </w:tc>
      </w:tr>
      <w:tr w:rsidR="00986B61" w:rsidRPr="000F38DF" w14:paraId="418C093F" w14:textId="77777777" w:rsidTr="00196543">
        <w:tc>
          <w:tcPr>
            <w:tcW w:w="1356" w:type="dxa"/>
          </w:tcPr>
          <w:p w14:paraId="59C071E1"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77</w:t>
            </w:r>
            <w:r w:rsidRPr="000F38DF">
              <w:rPr>
                <w:rFonts w:ascii="Britannic Bold" w:hAnsi="Britannic Bold"/>
                <w:sz w:val="20"/>
                <w:szCs w:val="20"/>
              </w:rPr>
              <w:t>.4</w:t>
            </w:r>
          </w:p>
        </w:tc>
        <w:tc>
          <w:tcPr>
            <w:tcW w:w="8850" w:type="dxa"/>
          </w:tcPr>
          <w:p w14:paraId="46DDAEE9" w14:textId="77777777" w:rsidR="00986B61" w:rsidRPr="000F38DF" w:rsidRDefault="00986B61" w:rsidP="00986B61">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MUNICIPAL MANAGER</w:t>
            </w:r>
          </w:p>
        </w:tc>
      </w:tr>
      <w:tr w:rsidR="00986B61" w:rsidRPr="000F38DF" w14:paraId="4787B7F8" w14:textId="77777777" w:rsidTr="00196543">
        <w:tc>
          <w:tcPr>
            <w:tcW w:w="1356" w:type="dxa"/>
          </w:tcPr>
          <w:p w14:paraId="344B7F3E"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77</w:t>
            </w:r>
            <w:r w:rsidRPr="000F38DF">
              <w:rPr>
                <w:rFonts w:ascii="Britannic Bold" w:hAnsi="Britannic Bold"/>
                <w:sz w:val="20"/>
                <w:szCs w:val="20"/>
              </w:rPr>
              <w:t>.4.1</w:t>
            </w:r>
          </w:p>
        </w:tc>
        <w:tc>
          <w:tcPr>
            <w:tcW w:w="8850" w:type="dxa"/>
          </w:tcPr>
          <w:p w14:paraId="4F5D40B1"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Municipal Manager is responsible for signing of contracts with the relevant service providers, in line with the Delegation of Powers and Responsibilities.</w:t>
            </w:r>
          </w:p>
        </w:tc>
      </w:tr>
      <w:tr w:rsidR="00986B61" w:rsidRPr="000F38DF" w14:paraId="77671CC8" w14:textId="77777777" w:rsidTr="00196543">
        <w:tc>
          <w:tcPr>
            <w:tcW w:w="1356" w:type="dxa"/>
          </w:tcPr>
          <w:p w14:paraId="3CA96DA0"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77</w:t>
            </w:r>
            <w:r w:rsidRPr="000F38DF">
              <w:rPr>
                <w:rFonts w:ascii="Britannic Bold" w:hAnsi="Britannic Bold"/>
                <w:sz w:val="20"/>
                <w:szCs w:val="20"/>
              </w:rPr>
              <w:t>.4.2</w:t>
            </w:r>
          </w:p>
        </w:tc>
        <w:tc>
          <w:tcPr>
            <w:tcW w:w="8850" w:type="dxa"/>
          </w:tcPr>
          <w:p w14:paraId="4ADF665F"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Municipal Manager is ultimately accountable for the institutional contract management.</w:t>
            </w:r>
          </w:p>
        </w:tc>
      </w:tr>
      <w:tr w:rsidR="00986B61" w:rsidRPr="000F38DF" w14:paraId="20AC7CC0" w14:textId="77777777" w:rsidTr="00196543">
        <w:tc>
          <w:tcPr>
            <w:tcW w:w="1356" w:type="dxa"/>
          </w:tcPr>
          <w:p w14:paraId="49C80F6E" w14:textId="77777777" w:rsidR="00986B61" w:rsidRPr="000F38DF" w:rsidRDefault="00986B61" w:rsidP="00986B61">
            <w:pPr>
              <w:pStyle w:val="NoSpacing"/>
              <w:spacing w:line="360" w:lineRule="auto"/>
              <w:rPr>
                <w:rFonts w:ascii="Britannic Bold" w:hAnsi="Britannic Bold"/>
                <w:sz w:val="20"/>
                <w:szCs w:val="20"/>
              </w:rPr>
            </w:pPr>
          </w:p>
        </w:tc>
        <w:tc>
          <w:tcPr>
            <w:tcW w:w="8850" w:type="dxa"/>
          </w:tcPr>
          <w:p w14:paraId="1B04C2A9" w14:textId="6083807D" w:rsidR="00986B61" w:rsidRPr="000F38DF" w:rsidRDefault="00986B61" w:rsidP="00986B61">
            <w:pPr>
              <w:spacing w:line="360" w:lineRule="auto"/>
              <w:contextualSpacing/>
              <w:jc w:val="both"/>
              <w:rPr>
                <w:rFonts w:ascii="Arial" w:hAnsi="Arial" w:cs="Arial"/>
                <w:sz w:val="20"/>
                <w:szCs w:val="20"/>
              </w:rPr>
            </w:pPr>
          </w:p>
        </w:tc>
      </w:tr>
      <w:tr w:rsidR="00986B61" w:rsidRPr="000F38DF" w14:paraId="34A1BCCE" w14:textId="77777777" w:rsidTr="00196543">
        <w:tc>
          <w:tcPr>
            <w:tcW w:w="1356" w:type="dxa"/>
          </w:tcPr>
          <w:p w14:paraId="143AA3CD"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77</w:t>
            </w:r>
            <w:r w:rsidRPr="000F38DF">
              <w:rPr>
                <w:rFonts w:ascii="Britannic Bold" w:hAnsi="Britannic Bold"/>
                <w:sz w:val="20"/>
                <w:szCs w:val="20"/>
              </w:rPr>
              <w:t>.5</w:t>
            </w:r>
          </w:p>
        </w:tc>
        <w:tc>
          <w:tcPr>
            <w:tcW w:w="8850" w:type="dxa"/>
          </w:tcPr>
          <w:p w14:paraId="28AA9EFB" w14:textId="77777777" w:rsidR="00986B61" w:rsidRPr="000F38DF" w:rsidRDefault="00986B61" w:rsidP="00986B61">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CONTRACTOR ASSESSMENT PANEL</w:t>
            </w:r>
          </w:p>
        </w:tc>
      </w:tr>
      <w:tr w:rsidR="00986B61" w:rsidRPr="000F38DF" w14:paraId="3BC68587" w14:textId="77777777" w:rsidTr="00196543">
        <w:tc>
          <w:tcPr>
            <w:tcW w:w="1356" w:type="dxa"/>
          </w:tcPr>
          <w:p w14:paraId="3BD4F876"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77</w:t>
            </w:r>
            <w:r w:rsidRPr="000F38DF">
              <w:rPr>
                <w:rFonts w:ascii="Britannic Bold" w:hAnsi="Britannic Bold"/>
                <w:sz w:val="20"/>
                <w:szCs w:val="20"/>
              </w:rPr>
              <w:t>.5.1</w:t>
            </w:r>
          </w:p>
        </w:tc>
        <w:tc>
          <w:tcPr>
            <w:tcW w:w="8850" w:type="dxa"/>
          </w:tcPr>
          <w:p w14:paraId="744CA799"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There shall be a Contractor Assessment Panel responsible for the assessment of Contractors constituted as hereunder –</w:t>
            </w:r>
          </w:p>
        </w:tc>
      </w:tr>
      <w:tr w:rsidR="00986B61" w:rsidRPr="000F38DF" w14:paraId="0F068F33" w14:textId="77777777" w:rsidTr="00196543">
        <w:tc>
          <w:tcPr>
            <w:tcW w:w="1356" w:type="dxa"/>
          </w:tcPr>
          <w:p w14:paraId="49FD6A14"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77</w:t>
            </w:r>
            <w:r w:rsidRPr="000F38DF">
              <w:rPr>
                <w:rFonts w:ascii="Britannic Bold" w:hAnsi="Britannic Bold"/>
                <w:sz w:val="20"/>
                <w:szCs w:val="20"/>
              </w:rPr>
              <w:t>.5.1.1</w:t>
            </w:r>
          </w:p>
        </w:tc>
        <w:tc>
          <w:tcPr>
            <w:tcW w:w="8850" w:type="dxa"/>
          </w:tcPr>
          <w:p w14:paraId="19DB5989"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Legal Services;</w:t>
            </w:r>
          </w:p>
        </w:tc>
      </w:tr>
      <w:tr w:rsidR="00986B61" w:rsidRPr="000F38DF" w14:paraId="6BBFE1FD" w14:textId="77777777" w:rsidTr="00196543">
        <w:tc>
          <w:tcPr>
            <w:tcW w:w="1356" w:type="dxa"/>
          </w:tcPr>
          <w:p w14:paraId="09B0545F"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77</w:t>
            </w:r>
            <w:r w:rsidRPr="000F38DF">
              <w:rPr>
                <w:rFonts w:ascii="Britannic Bold" w:hAnsi="Britannic Bold"/>
                <w:sz w:val="20"/>
                <w:szCs w:val="20"/>
              </w:rPr>
              <w:t>.5.1.2</w:t>
            </w:r>
          </w:p>
        </w:tc>
        <w:tc>
          <w:tcPr>
            <w:tcW w:w="8850" w:type="dxa"/>
          </w:tcPr>
          <w:p w14:paraId="4CA186DE"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Risk Unit;</w:t>
            </w:r>
          </w:p>
        </w:tc>
      </w:tr>
      <w:tr w:rsidR="00986B61" w:rsidRPr="000F38DF" w14:paraId="6245AC1B" w14:textId="77777777" w:rsidTr="00196543">
        <w:tc>
          <w:tcPr>
            <w:tcW w:w="1356" w:type="dxa"/>
          </w:tcPr>
          <w:p w14:paraId="3B4DA3F7"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77</w:t>
            </w:r>
            <w:r w:rsidRPr="000F38DF">
              <w:rPr>
                <w:rFonts w:ascii="Britannic Bold" w:hAnsi="Britannic Bold"/>
                <w:sz w:val="20"/>
                <w:szCs w:val="20"/>
              </w:rPr>
              <w:t>.5.1.3</w:t>
            </w:r>
          </w:p>
        </w:tc>
        <w:tc>
          <w:tcPr>
            <w:tcW w:w="8850" w:type="dxa"/>
          </w:tcPr>
          <w:p w14:paraId="2C981AB7"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PMS Unit;</w:t>
            </w:r>
          </w:p>
        </w:tc>
      </w:tr>
      <w:tr w:rsidR="00986B61" w:rsidRPr="000F38DF" w14:paraId="6388D426" w14:textId="77777777" w:rsidTr="00196543">
        <w:tc>
          <w:tcPr>
            <w:tcW w:w="1356" w:type="dxa"/>
          </w:tcPr>
          <w:p w14:paraId="25E8688B"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77</w:t>
            </w:r>
            <w:r w:rsidRPr="000F38DF">
              <w:rPr>
                <w:rFonts w:ascii="Britannic Bold" w:hAnsi="Britannic Bold"/>
                <w:sz w:val="20"/>
                <w:szCs w:val="20"/>
              </w:rPr>
              <w:t>.5.1.4</w:t>
            </w:r>
          </w:p>
        </w:tc>
        <w:tc>
          <w:tcPr>
            <w:tcW w:w="8850" w:type="dxa"/>
          </w:tcPr>
          <w:p w14:paraId="5FFF6314"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End User Department; and</w:t>
            </w:r>
          </w:p>
        </w:tc>
      </w:tr>
      <w:tr w:rsidR="00986B61" w:rsidRPr="000F38DF" w14:paraId="26C84F14" w14:textId="77777777" w:rsidTr="00196543">
        <w:tc>
          <w:tcPr>
            <w:tcW w:w="1356" w:type="dxa"/>
          </w:tcPr>
          <w:p w14:paraId="133FA680"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77</w:t>
            </w:r>
            <w:r w:rsidRPr="000F38DF">
              <w:rPr>
                <w:rFonts w:ascii="Britannic Bold" w:hAnsi="Britannic Bold"/>
                <w:sz w:val="20"/>
                <w:szCs w:val="20"/>
              </w:rPr>
              <w:t>.5.1.5</w:t>
            </w:r>
          </w:p>
        </w:tc>
        <w:tc>
          <w:tcPr>
            <w:tcW w:w="8850" w:type="dxa"/>
          </w:tcPr>
          <w:p w14:paraId="0BE3372C"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Service Provider</w:t>
            </w:r>
          </w:p>
        </w:tc>
      </w:tr>
      <w:tr w:rsidR="00986B61" w:rsidRPr="000F38DF" w14:paraId="25ACD33A" w14:textId="77777777" w:rsidTr="00196543">
        <w:tc>
          <w:tcPr>
            <w:tcW w:w="1356" w:type="dxa"/>
          </w:tcPr>
          <w:p w14:paraId="6D8E7FAA"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77</w:t>
            </w:r>
            <w:r w:rsidRPr="000F38DF">
              <w:rPr>
                <w:rFonts w:ascii="Britannic Bold" w:hAnsi="Britannic Bold"/>
                <w:sz w:val="20"/>
                <w:szCs w:val="20"/>
              </w:rPr>
              <w:t>.5.2</w:t>
            </w:r>
          </w:p>
        </w:tc>
        <w:tc>
          <w:tcPr>
            <w:tcW w:w="8850" w:type="dxa"/>
          </w:tcPr>
          <w:p w14:paraId="0EC48EF4"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Contractor Performance shall be done by the Contractor Assessment Panel on a quarterly basis and within fifteen (15) days from the last day of each quarter ending.</w:t>
            </w:r>
          </w:p>
        </w:tc>
      </w:tr>
      <w:tr w:rsidR="00986B61" w:rsidRPr="000F38DF" w14:paraId="1C421B9C" w14:textId="77777777" w:rsidTr="00196543">
        <w:tc>
          <w:tcPr>
            <w:tcW w:w="1356" w:type="dxa"/>
          </w:tcPr>
          <w:p w14:paraId="72300E77"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lastRenderedPageBreak/>
              <w:t>77</w:t>
            </w:r>
            <w:r w:rsidRPr="000F38DF">
              <w:rPr>
                <w:rFonts w:ascii="Britannic Bold" w:hAnsi="Britannic Bold"/>
                <w:sz w:val="20"/>
                <w:szCs w:val="20"/>
              </w:rPr>
              <w:t>.5.3</w:t>
            </w:r>
          </w:p>
        </w:tc>
        <w:tc>
          <w:tcPr>
            <w:tcW w:w="8850" w:type="dxa"/>
          </w:tcPr>
          <w:p w14:paraId="38A7E67D"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results of the said Contractor Performance Assessment shall be recorded electronically on the Contractor Management System and the Service Provider shall be issued with the copy thereof immediately at the end of the said assessment.</w:t>
            </w:r>
          </w:p>
        </w:tc>
      </w:tr>
      <w:tr w:rsidR="00986B61" w:rsidRPr="000F38DF" w14:paraId="4C59F72B" w14:textId="77777777" w:rsidTr="00196543">
        <w:tc>
          <w:tcPr>
            <w:tcW w:w="1356" w:type="dxa"/>
          </w:tcPr>
          <w:p w14:paraId="2F29ED1D"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77</w:t>
            </w:r>
            <w:r w:rsidRPr="000F38DF">
              <w:rPr>
                <w:rFonts w:ascii="Britannic Bold" w:hAnsi="Britannic Bold"/>
                <w:sz w:val="20"/>
                <w:szCs w:val="20"/>
              </w:rPr>
              <w:t>.5.4</w:t>
            </w:r>
          </w:p>
        </w:tc>
        <w:tc>
          <w:tcPr>
            <w:tcW w:w="8850" w:type="dxa"/>
          </w:tcPr>
          <w:p w14:paraId="767A4946"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Past performance results of the bidding companies shall be part of the systems used to determine the suitability and responsive of the bidder, with bidders having badly performed in their previous works with the municipality scored lower on the previous experience functionality area.</w:t>
            </w:r>
          </w:p>
        </w:tc>
      </w:tr>
      <w:tr w:rsidR="00986B61" w:rsidRPr="000F38DF" w14:paraId="4D74BD86" w14:textId="77777777" w:rsidTr="00196543">
        <w:tc>
          <w:tcPr>
            <w:tcW w:w="1356" w:type="dxa"/>
          </w:tcPr>
          <w:p w14:paraId="326C0676" w14:textId="77777777" w:rsidR="00986B61" w:rsidRPr="000F38DF" w:rsidRDefault="00986B61" w:rsidP="00986B61">
            <w:pPr>
              <w:pStyle w:val="NoSpacing"/>
              <w:spacing w:line="360" w:lineRule="auto"/>
              <w:rPr>
                <w:rFonts w:ascii="Britannic Bold" w:hAnsi="Britannic Bold"/>
                <w:sz w:val="20"/>
                <w:szCs w:val="20"/>
              </w:rPr>
            </w:pPr>
          </w:p>
        </w:tc>
        <w:tc>
          <w:tcPr>
            <w:tcW w:w="8850" w:type="dxa"/>
          </w:tcPr>
          <w:p w14:paraId="7540AE89" w14:textId="77777777" w:rsidR="00986B61" w:rsidRPr="000F38DF" w:rsidRDefault="00986B61" w:rsidP="00986B61">
            <w:pPr>
              <w:spacing w:line="360" w:lineRule="auto"/>
              <w:contextualSpacing/>
              <w:jc w:val="both"/>
              <w:rPr>
                <w:rFonts w:ascii="Arial" w:hAnsi="Arial" w:cs="Arial"/>
                <w:sz w:val="20"/>
                <w:szCs w:val="20"/>
              </w:rPr>
            </w:pPr>
          </w:p>
        </w:tc>
      </w:tr>
      <w:tr w:rsidR="00986B61" w:rsidRPr="000F38DF" w14:paraId="28970224" w14:textId="77777777" w:rsidTr="00196543">
        <w:tc>
          <w:tcPr>
            <w:tcW w:w="1356" w:type="dxa"/>
          </w:tcPr>
          <w:p w14:paraId="12978BFC"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77</w:t>
            </w:r>
            <w:r w:rsidRPr="000F38DF">
              <w:rPr>
                <w:rFonts w:ascii="Britannic Bold" w:hAnsi="Britannic Bold"/>
                <w:sz w:val="20"/>
                <w:szCs w:val="20"/>
              </w:rPr>
              <w:t>.6</w:t>
            </w:r>
          </w:p>
        </w:tc>
        <w:tc>
          <w:tcPr>
            <w:tcW w:w="8850" w:type="dxa"/>
          </w:tcPr>
          <w:p w14:paraId="5AE1EEE7" w14:textId="77777777" w:rsidR="00986B61" w:rsidRPr="000F38DF" w:rsidRDefault="00986B61" w:rsidP="00986B61">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SUPPLIER PERFORMANCE</w:t>
            </w:r>
          </w:p>
        </w:tc>
      </w:tr>
      <w:tr w:rsidR="00986B61" w:rsidRPr="000F38DF" w14:paraId="1ADAA78B" w14:textId="77777777" w:rsidTr="00196543">
        <w:tc>
          <w:tcPr>
            <w:tcW w:w="1356" w:type="dxa"/>
          </w:tcPr>
          <w:p w14:paraId="4439D9F9"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77</w:t>
            </w:r>
            <w:r w:rsidRPr="000F38DF">
              <w:rPr>
                <w:rFonts w:ascii="Britannic Bold" w:hAnsi="Britannic Bold"/>
                <w:sz w:val="20"/>
                <w:szCs w:val="20"/>
              </w:rPr>
              <w:t>.6.1</w:t>
            </w:r>
          </w:p>
        </w:tc>
        <w:tc>
          <w:tcPr>
            <w:tcW w:w="8850" w:type="dxa"/>
          </w:tcPr>
          <w:p w14:paraId="7A6BF674"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supplier of goods and services is required to perform as per terms and conditions agreed upon and should inform the municipality if circumstances prevent them to perform, with reasons provided.</w:t>
            </w:r>
          </w:p>
        </w:tc>
      </w:tr>
      <w:tr w:rsidR="00986B61" w:rsidRPr="000F38DF" w14:paraId="27940A34" w14:textId="77777777" w:rsidTr="00196543">
        <w:tc>
          <w:tcPr>
            <w:tcW w:w="1356" w:type="dxa"/>
          </w:tcPr>
          <w:p w14:paraId="515A4C72"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77</w:t>
            </w:r>
            <w:r w:rsidRPr="000F38DF">
              <w:rPr>
                <w:rFonts w:ascii="Britannic Bold" w:hAnsi="Britannic Bold"/>
                <w:sz w:val="20"/>
                <w:szCs w:val="20"/>
              </w:rPr>
              <w:t>.6.2</w:t>
            </w:r>
          </w:p>
        </w:tc>
        <w:tc>
          <w:tcPr>
            <w:tcW w:w="8850" w:type="dxa"/>
          </w:tcPr>
          <w:p w14:paraId="1033A029"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For all relevant deviations from the agreed terms and conditions of any contract, the key performance indicators (KPI’s) should be reviewed as well as the alignment with the strategic objectives established in the IDP.</w:t>
            </w:r>
          </w:p>
        </w:tc>
      </w:tr>
      <w:tr w:rsidR="00986B61" w:rsidRPr="000F38DF" w14:paraId="715ADDC9" w14:textId="77777777" w:rsidTr="00196543">
        <w:tc>
          <w:tcPr>
            <w:tcW w:w="1356" w:type="dxa"/>
          </w:tcPr>
          <w:p w14:paraId="75584767"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77</w:t>
            </w:r>
            <w:r w:rsidRPr="000F38DF">
              <w:rPr>
                <w:rFonts w:ascii="Britannic Bold" w:hAnsi="Britannic Bold"/>
                <w:sz w:val="20"/>
                <w:szCs w:val="20"/>
              </w:rPr>
              <w:t>.6.3</w:t>
            </w:r>
          </w:p>
        </w:tc>
        <w:tc>
          <w:tcPr>
            <w:tcW w:w="8850" w:type="dxa"/>
          </w:tcPr>
          <w:p w14:paraId="56B82471"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Supplier’s performance will be analysed, assessed and/or reviewed by Nkangala District Municipality Top Management on a quarterly basis in compliance with the provisions of Section 116 of the MFMA, 2003.</w:t>
            </w:r>
          </w:p>
        </w:tc>
      </w:tr>
      <w:tr w:rsidR="00986B61" w:rsidRPr="000F38DF" w14:paraId="710B2E3A" w14:textId="77777777" w:rsidTr="00196543">
        <w:tc>
          <w:tcPr>
            <w:tcW w:w="1356" w:type="dxa"/>
          </w:tcPr>
          <w:p w14:paraId="45FB66F3"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77</w:t>
            </w:r>
            <w:r w:rsidRPr="000F38DF">
              <w:rPr>
                <w:rFonts w:ascii="Britannic Bold" w:hAnsi="Britannic Bold"/>
                <w:sz w:val="20"/>
                <w:szCs w:val="20"/>
              </w:rPr>
              <w:t>.6.4</w:t>
            </w:r>
          </w:p>
        </w:tc>
        <w:tc>
          <w:tcPr>
            <w:tcW w:w="8850" w:type="dxa"/>
          </w:tcPr>
          <w:p w14:paraId="58A946BA"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Prescribed procedures to evaluate service providers must be complied with, which process should among others include the following:-</w:t>
            </w:r>
          </w:p>
        </w:tc>
      </w:tr>
      <w:tr w:rsidR="00986B61" w:rsidRPr="000F38DF" w14:paraId="55DD6AF9" w14:textId="77777777" w:rsidTr="00196543">
        <w:tc>
          <w:tcPr>
            <w:tcW w:w="1356" w:type="dxa"/>
          </w:tcPr>
          <w:p w14:paraId="54F94D0C"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77</w:t>
            </w:r>
            <w:r w:rsidRPr="000F38DF">
              <w:rPr>
                <w:rFonts w:ascii="Britannic Bold" w:hAnsi="Britannic Bold"/>
                <w:sz w:val="20"/>
                <w:szCs w:val="20"/>
              </w:rPr>
              <w:t>.6.4.1</w:t>
            </w:r>
          </w:p>
        </w:tc>
        <w:tc>
          <w:tcPr>
            <w:tcW w:w="8850" w:type="dxa"/>
          </w:tcPr>
          <w:p w14:paraId="7B0DA770"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requirements of this policy must be included in the contract of the service provider;</w:t>
            </w:r>
          </w:p>
        </w:tc>
      </w:tr>
      <w:tr w:rsidR="00986B61" w:rsidRPr="000F38DF" w14:paraId="327D56ED" w14:textId="77777777" w:rsidTr="00196543">
        <w:tc>
          <w:tcPr>
            <w:tcW w:w="1356" w:type="dxa"/>
          </w:tcPr>
          <w:p w14:paraId="2A5DB2E4"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77</w:t>
            </w:r>
            <w:r w:rsidRPr="000F38DF">
              <w:rPr>
                <w:rFonts w:ascii="Britannic Bold" w:hAnsi="Britannic Bold"/>
                <w:sz w:val="20"/>
                <w:szCs w:val="20"/>
              </w:rPr>
              <w:t>.6.4.2</w:t>
            </w:r>
          </w:p>
        </w:tc>
        <w:tc>
          <w:tcPr>
            <w:tcW w:w="8850" w:type="dxa"/>
          </w:tcPr>
          <w:p w14:paraId="67A4A5E6"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performance  of  the  service provider  under  the  contract  or  service level agreement  must  be assessed quarterly by the Reporting Officer/Evaluator;</w:t>
            </w:r>
          </w:p>
        </w:tc>
      </w:tr>
      <w:tr w:rsidR="00986B61" w:rsidRPr="000F38DF" w14:paraId="2B6B4722" w14:textId="77777777" w:rsidTr="00196543">
        <w:tc>
          <w:tcPr>
            <w:tcW w:w="1356" w:type="dxa"/>
          </w:tcPr>
          <w:p w14:paraId="0D7C8AEE"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77</w:t>
            </w:r>
            <w:r w:rsidRPr="000F38DF">
              <w:rPr>
                <w:rFonts w:ascii="Britannic Bold" w:hAnsi="Britannic Bold"/>
                <w:sz w:val="20"/>
                <w:szCs w:val="20"/>
              </w:rPr>
              <w:t>.6.4.3</w:t>
            </w:r>
          </w:p>
        </w:tc>
        <w:tc>
          <w:tcPr>
            <w:tcW w:w="8850" w:type="dxa"/>
          </w:tcPr>
          <w:p w14:paraId="7DEA9536"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assessment must be completed in the electronic contract management system or manually if the system is not functional;</w:t>
            </w:r>
          </w:p>
        </w:tc>
      </w:tr>
      <w:tr w:rsidR="00986B61" w:rsidRPr="000F38DF" w14:paraId="733C1235" w14:textId="77777777" w:rsidTr="00196543">
        <w:tc>
          <w:tcPr>
            <w:tcW w:w="1356" w:type="dxa"/>
          </w:tcPr>
          <w:p w14:paraId="4D94A969"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77</w:t>
            </w:r>
            <w:r w:rsidRPr="000F38DF">
              <w:rPr>
                <w:rFonts w:ascii="Britannic Bold" w:hAnsi="Britannic Bold"/>
                <w:sz w:val="20"/>
                <w:szCs w:val="20"/>
              </w:rPr>
              <w:t>.6.4.4</w:t>
            </w:r>
          </w:p>
        </w:tc>
        <w:tc>
          <w:tcPr>
            <w:tcW w:w="8850" w:type="dxa"/>
          </w:tcPr>
          <w:p w14:paraId="5B33F49D"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Reporting Officer/Evaluator must complete the Service Provider Assessment on the contract management system at the end of each quarter.;</w:t>
            </w:r>
          </w:p>
        </w:tc>
      </w:tr>
      <w:tr w:rsidR="00986B61" w:rsidRPr="000F38DF" w14:paraId="49D81811" w14:textId="77777777" w:rsidTr="00196543">
        <w:tc>
          <w:tcPr>
            <w:tcW w:w="1356" w:type="dxa"/>
          </w:tcPr>
          <w:p w14:paraId="62938006"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77</w:t>
            </w:r>
            <w:r w:rsidRPr="000F38DF">
              <w:rPr>
                <w:rFonts w:ascii="Britannic Bold" w:hAnsi="Britannic Bold"/>
                <w:sz w:val="20"/>
                <w:szCs w:val="20"/>
              </w:rPr>
              <w:t>.6.4.5</w:t>
            </w:r>
          </w:p>
        </w:tc>
        <w:tc>
          <w:tcPr>
            <w:tcW w:w="8850" w:type="dxa"/>
          </w:tcPr>
          <w:p w14:paraId="4FA36149"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service provider must be given a report on his/her assessment through the office of the Municipal Manager at the end of each quarter and on completion or termination of the contract; and</w:t>
            </w:r>
          </w:p>
        </w:tc>
      </w:tr>
      <w:tr w:rsidR="00986B61" w:rsidRPr="000F38DF" w14:paraId="4D731D9E" w14:textId="77777777" w:rsidTr="00196543">
        <w:tc>
          <w:tcPr>
            <w:tcW w:w="1356" w:type="dxa"/>
          </w:tcPr>
          <w:p w14:paraId="02202942"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77</w:t>
            </w:r>
            <w:r w:rsidRPr="000F38DF">
              <w:rPr>
                <w:rFonts w:ascii="Britannic Bold" w:hAnsi="Britannic Bold"/>
                <w:sz w:val="20"/>
                <w:szCs w:val="20"/>
              </w:rPr>
              <w:t>.6.4.6</w:t>
            </w:r>
          </w:p>
        </w:tc>
        <w:tc>
          <w:tcPr>
            <w:tcW w:w="8850" w:type="dxa"/>
          </w:tcPr>
          <w:p w14:paraId="26DB7DBA"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Supply Chain Management Unit (Assistant Manager SCM) will review the quarterly Service Provider assessments within 20 (twenty) days after the end of each quarter and submit a detailed summary report to the Municipal Top Management for consideration.</w:t>
            </w:r>
          </w:p>
        </w:tc>
      </w:tr>
      <w:tr w:rsidR="00986B61" w:rsidRPr="000F38DF" w14:paraId="0036DF1D" w14:textId="77777777" w:rsidTr="00196543">
        <w:tc>
          <w:tcPr>
            <w:tcW w:w="1356" w:type="dxa"/>
          </w:tcPr>
          <w:p w14:paraId="54440718" w14:textId="77777777" w:rsidR="00986B61" w:rsidRPr="000F38DF" w:rsidRDefault="00986B61" w:rsidP="00986B61">
            <w:pPr>
              <w:pStyle w:val="NoSpacing"/>
              <w:spacing w:line="360" w:lineRule="auto"/>
              <w:rPr>
                <w:rFonts w:ascii="Britannic Bold" w:hAnsi="Britannic Bold"/>
                <w:sz w:val="20"/>
                <w:szCs w:val="20"/>
              </w:rPr>
            </w:pPr>
          </w:p>
        </w:tc>
        <w:tc>
          <w:tcPr>
            <w:tcW w:w="8850" w:type="dxa"/>
          </w:tcPr>
          <w:p w14:paraId="50D1159C" w14:textId="36A0CA94" w:rsidR="00986B61" w:rsidRPr="000F38DF" w:rsidRDefault="00986B61" w:rsidP="00986B61">
            <w:pPr>
              <w:spacing w:line="360" w:lineRule="auto"/>
              <w:contextualSpacing/>
              <w:jc w:val="both"/>
              <w:rPr>
                <w:rFonts w:ascii="Arial" w:hAnsi="Arial" w:cs="Arial"/>
                <w:sz w:val="20"/>
                <w:szCs w:val="20"/>
              </w:rPr>
            </w:pPr>
          </w:p>
        </w:tc>
      </w:tr>
      <w:tr w:rsidR="00986B61" w:rsidRPr="000F38DF" w14:paraId="6205F547" w14:textId="77777777" w:rsidTr="00196543">
        <w:tc>
          <w:tcPr>
            <w:tcW w:w="1356" w:type="dxa"/>
          </w:tcPr>
          <w:p w14:paraId="5419FC0E"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77</w:t>
            </w:r>
            <w:r w:rsidRPr="000F38DF">
              <w:rPr>
                <w:rFonts w:ascii="Britannic Bold" w:hAnsi="Britannic Bold"/>
                <w:sz w:val="20"/>
                <w:szCs w:val="20"/>
              </w:rPr>
              <w:t>.7</w:t>
            </w:r>
          </w:p>
        </w:tc>
        <w:tc>
          <w:tcPr>
            <w:tcW w:w="8850" w:type="dxa"/>
          </w:tcPr>
          <w:p w14:paraId="03E7787D" w14:textId="77777777" w:rsidR="00986B61" w:rsidRPr="000F38DF" w:rsidRDefault="00986B61" w:rsidP="00986B61">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IN THE INSTANCE OF UNDER-PERFORMANCE</w:t>
            </w:r>
          </w:p>
        </w:tc>
      </w:tr>
      <w:tr w:rsidR="00986B61" w:rsidRPr="000F38DF" w14:paraId="3FB81662" w14:textId="77777777" w:rsidTr="00196543">
        <w:tc>
          <w:tcPr>
            <w:tcW w:w="1356" w:type="dxa"/>
          </w:tcPr>
          <w:p w14:paraId="199F8288"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77</w:t>
            </w:r>
            <w:r w:rsidRPr="000F38DF">
              <w:rPr>
                <w:rFonts w:ascii="Britannic Bold" w:hAnsi="Britannic Bold"/>
                <w:sz w:val="20"/>
                <w:szCs w:val="20"/>
              </w:rPr>
              <w:t>.7.1</w:t>
            </w:r>
          </w:p>
        </w:tc>
        <w:tc>
          <w:tcPr>
            <w:tcW w:w="8850" w:type="dxa"/>
          </w:tcPr>
          <w:p w14:paraId="175F57CD"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Municipality will facilitate support interventions to service providers in the identified areas of underperformance.</w:t>
            </w:r>
          </w:p>
        </w:tc>
      </w:tr>
      <w:tr w:rsidR="00986B61" w:rsidRPr="000F38DF" w14:paraId="1FE4C01E" w14:textId="77777777" w:rsidTr="00196543">
        <w:tc>
          <w:tcPr>
            <w:tcW w:w="1356" w:type="dxa"/>
          </w:tcPr>
          <w:p w14:paraId="143F8F50"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77</w:t>
            </w:r>
            <w:r w:rsidRPr="000F38DF">
              <w:rPr>
                <w:rFonts w:ascii="Britannic Bold" w:hAnsi="Britannic Bold"/>
                <w:sz w:val="20"/>
                <w:szCs w:val="20"/>
              </w:rPr>
              <w:t>.7.2</w:t>
            </w:r>
          </w:p>
        </w:tc>
        <w:tc>
          <w:tcPr>
            <w:tcW w:w="8850" w:type="dxa"/>
          </w:tcPr>
          <w:p w14:paraId="65699E24"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Service providers who have been identified as under-performing in identified areas must be informed of these support interventions in writing.</w:t>
            </w:r>
          </w:p>
        </w:tc>
      </w:tr>
      <w:tr w:rsidR="00986B61" w:rsidRPr="000F38DF" w14:paraId="3562C5CC" w14:textId="77777777" w:rsidTr="00196543">
        <w:tc>
          <w:tcPr>
            <w:tcW w:w="1356" w:type="dxa"/>
          </w:tcPr>
          <w:p w14:paraId="25AB0E19"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77</w:t>
            </w:r>
            <w:r w:rsidRPr="000F38DF">
              <w:rPr>
                <w:rFonts w:ascii="Britannic Bold" w:hAnsi="Britannic Bold"/>
                <w:sz w:val="20"/>
                <w:szCs w:val="20"/>
              </w:rPr>
              <w:t>.7.3</w:t>
            </w:r>
          </w:p>
        </w:tc>
        <w:tc>
          <w:tcPr>
            <w:tcW w:w="8850" w:type="dxa"/>
          </w:tcPr>
          <w:p w14:paraId="2E48AEB3"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impact of support interventions must be monitored by the Assessment Panel.</w:t>
            </w:r>
          </w:p>
        </w:tc>
      </w:tr>
      <w:tr w:rsidR="00986B61" w:rsidRPr="000F38DF" w14:paraId="07A98B44" w14:textId="77777777" w:rsidTr="00196543">
        <w:tc>
          <w:tcPr>
            <w:tcW w:w="1356" w:type="dxa"/>
          </w:tcPr>
          <w:p w14:paraId="294AE280"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lastRenderedPageBreak/>
              <w:t>77</w:t>
            </w:r>
            <w:r w:rsidRPr="000F38DF">
              <w:rPr>
                <w:rFonts w:ascii="Britannic Bold" w:hAnsi="Britannic Bold"/>
                <w:sz w:val="20"/>
                <w:szCs w:val="20"/>
              </w:rPr>
              <w:t>.7.4</w:t>
            </w:r>
          </w:p>
        </w:tc>
        <w:tc>
          <w:tcPr>
            <w:tcW w:w="8850" w:type="dxa"/>
          </w:tcPr>
          <w:p w14:paraId="38E0159A"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Corrective action should be documented in writing within the Electronic Contract Management System.</w:t>
            </w:r>
          </w:p>
        </w:tc>
      </w:tr>
      <w:tr w:rsidR="00986B61" w:rsidRPr="000F38DF" w14:paraId="74B253FE" w14:textId="77777777" w:rsidTr="00196543">
        <w:tc>
          <w:tcPr>
            <w:tcW w:w="1356" w:type="dxa"/>
          </w:tcPr>
          <w:p w14:paraId="0E506CC6"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77</w:t>
            </w:r>
            <w:r w:rsidRPr="000F38DF">
              <w:rPr>
                <w:rFonts w:ascii="Britannic Bold" w:hAnsi="Britannic Bold"/>
                <w:sz w:val="20"/>
                <w:szCs w:val="20"/>
              </w:rPr>
              <w:t>.7.5</w:t>
            </w:r>
          </w:p>
        </w:tc>
        <w:tc>
          <w:tcPr>
            <w:tcW w:w="8850" w:type="dxa"/>
          </w:tcPr>
          <w:p w14:paraId="0E98D501" w14:textId="77777777" w:rsidR="00986B61"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records of the support interventions must be documented, signed by both parties and appropriately filed in the Contract Management System.</w:t>
            </w:r>
          </w:p>
          <w:p w14:paraId="3E699CD4" w14:textId="7C561CB9" w:rsidR="00986B61" w:rsidRPr="008E2AE5" w:rsidRDefault="00986B61" w:rsidP="00986B61">
            <w:pPr>
              <w:spacing w:line="360" w:lineRule="auto"/>
              <w:contextualSpacing/>
              <w:jc w:val="both"/>
              <w:rPr>
                <w:rFonts w:ascii="Arial" w:hAnsi="Arial" w:cs="Arial"/>
                <w:sz w:val="14"/>
                <w:szCs w:val="20"/>
              </w:rPr>
            </w:pPr>
          </w:p>
        </w:tc>
      </w:tr>
      <w:tr w:rsidR="00986B61" w:rsidRPr="000F38DF" w14:paraId="4508787C" w14:textId="77777777" w:rsidTr="00196543">
        <w:tc>
          <w:tcPr>
            <w:tcW w:w="10206" w:type="dxa"/>
            <w:gridSpan w:val="2"/>
          </w:tcPr>
          <w:p w14:paraId="784D3573" w14:textId="77777777" w:rsidR="00986B61" w:rsidRPr="000F38DF" w:rsidRDefault="00986B61" w:rsidP="00986B61">
            <w:pPr>
              <w:pStyle w:val="NoSpacing"/>
              <w:spacing w:line="360" w:lineRule="auto"/>
              <w:jc w:val="center"/>
              <w:rPr>
                <w:rFonts w:ascii="Britannic Bold" w:hAnsi="Britannic Bold" w:cs="Arial"/>
                <w:b/>
                <w:sz w:val="20"/>
                <w:szCs w:val="20"/>
              </w:rPr>
            </w:pPr>
            <w:r w:rsidRPr="000F38DF">
              <w:rPr>
                <w:rFonts w:ascii="Britannic Bold" w:hAnsi="Britannic Bold" w:cs="Arial"/>
                <w:b/>
                <w:sz w:val="24"/>
                <w:szCs w:val="20"/>
              </w:rPr>
              <w:t>PART 4: OTHER MATTERS</w:t>
            </w:r>
          </w:p>
        </w:tc>
      </w:tr>
      <w:tr w:rsidR="00986B61" w:rsidRPr="000F38DF" w14:paraId="1B8B0B62" w14:textId="77777777" w:rsidTr="00196543">
        <w:tc>
          <w:tcPr>
            <w:tcW w:w="10206" w:type="dxa"/>
            <w:gridSpan w:val="2"/>
          </w:tcPr>
          <w:p w14:paraId="710302B0" w14:textId="77777777" w:rsidR="00986B61" w:rsidRPr="008E2AE5" w:rsidRDefault="00986B61" w:rsidP="00986B61">
            <w:pPr>
              <w:pStyle w:val="NoSpacing"/>
              <w:spacing w:line="360" w:lineRule="auto"/>
              <w:rPr>
                <w:rFonts w:ascii="Britannic Bold" w:hAnsi="Britannic Bold"/>
                <w:sz w:val="14"/>
                <w:szCs w:val="20"/>
              </w:rPr>
            </w:pPr>
          </w:p>
        </w:tc>
      </w:tr>
      <w:tr w:rsidR="00986B61" w:rsidRPr="000F38DF" w14:paraId="1ACFFA24" w14:textId="77777777" w:rsidTr="00196543">
        <w:tc>
          <w:tcPr>
            <w:tcW w:w="1356" w:type="dxa"/>
          </w:tcPr>
          <w:p w14:paraId="40406261"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78</w:t>
            </w:r>
            <w:r w:rsidRPr="000F38DF">
              <w:rPr>
                <w:rFonts w:ascii="Britannic Bold" w:hAnsi="Britannic Bold"/>
                <w:sz w:val="20"/>
                <w:szCs w:val="20"/>
              </w:rPr>
              <w:t>.</w:t>
            </w:r>
          </w:p>
        </w:tc>
        <w:tc>
          <w:tcPr>
            <w:tcW w:w="8850" w:type="dxa"/>
          </w:tcPr>
          <w:p w14:paraId="010AEA6D" w14:textId="77777777" w:rsidR="00986B61" w:rsidRPr="000F38DF" w:rsidRDefault="00986B61" w:rsidP="00986B61">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PROHIBITION ON AWARDS TO PERSONS WHOSE TAX MATTERS ARE NOT IN ORDER</w:t>
            </w:r>
          </w:p>
        </w:tc>
      </w:tr>
      <w:tr w:rsidR="00986B61" w:rsidRPr="000F38DF" w14:paraId="01E7B956" w14:textId="77777777" w:rsidTr="00196543">
        <w:tc>
          <w:tcPr>
            <w:tcW w:w="1356" w:type="dxa"/>
          </w:tcPr>
          <w:p w14:paraId="37BC06CE"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78</w:t>
            </w:r>
            <w:r w:rsidRPr="000F38DF">
              <w:rPr>
                <w:rFonts w:ascii="Britannic Bold" w:hAnsi="Britannic Bold"/>
                <w:sz w:val="20"/>
                <w:szCs w:val="20"/>
              </w:rPr>
              <w:t>.1</w:t>
            </w:r>
          </w:p>
        </w:tc>
        <w:tc>
          <w:tcPr>
            <w:tcW w:w="8850" w:type="dxa"/>
          </w:tcPr>
          <w:p w14:paraId="435DD601"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accounting officer must ensure that, irrespective of the procurement process followed, no award is given to a person whose tax matters have not been declared by the South African Revenue Service to be in order.</w:t>
            </w:r>
          </w:p>
        </w:tc>
      </w:tr>
      <w:tr w:rsidR="00986B61" w:rsidRPr="000F38DF" w14:paraId="4AC84C70" w14:textId="77777777" w:rsidTr="00196543">
        <w:tc>
          <w:tcPr>
            <w:tcW w:w="1356" w:type="dxa"/>
          </w:tcPr>
          <w:p w14:paraId="31BDCAF8"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78</w:t>
            </w:r>
            <w:r w:rsidRPr="000F38DF">
              <w:rPr>
                <w:rFonts w:ascii="Britannic Bold" w:hAnsi="Britannic Bold"/>
                <w:sz w:val="20"/>
                <w:szCs w:val="20"/>
              </w:rPr>
              <w:t>.2</w:t>
            </w:r>
          </w:p>
        </w:tc>
        <w:tc>
          <w:tcPr>
            <w:tcW w:w="8850" w:type="dxa"/>
          </w:tcPr>
          <w:p w14:paraId="592064CF"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Before making an award to a provider or bidder, a tax clearance certificate from South African Revenue Service must first be provided as contemplated in paragraph 12.1.</w:t>
            </w:r>
            <w:r>
              <w:rPr>
                <w:rFonts w:ascii="Arial" w:hAnsi="Arial" w:cs="Arial"/>
                <w:sz w:val="20"/>
                <w:szCs w:val="20"/>
              </w:rPr>
              <w:t>3 and 12.1.4</w:t>
            </w:r>
            <w:r w:rsidRPr="000F38DF">
              <w:rPr>
                <w:rFonts w:ascii="Arial" w:hAnsi="Arial" w:cs="Arial"/>
                <w:sz w:val="20"/>
                <w:szCs w:val="20"/>
              </w:rPr>
              <w:t>.</w:t>
            </w:r>
          </w:p>
        </w:tc>
      </w:tr>
      <w:tr w:rsidR="00986B61" w:rsidRPr="000F38DF" w14:paraId="1B423F89" w14:textId="77777777" w:rsidTr="00196543">
        <w:tc>
          <w:tcPr>
            <w:tcW w:w="1356" w:type="dxa"/>
          </w:tcPr>
          <w:p w14:paraId="01294C78"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78</w:t>
            </w:r>
            <w:r w:rsidRPr="000F38DF">
              <w:rPr>
                <w:rFonts w:ascii="Britannic Bold" w:hAnsi="Britannic Bold"/>
                <w:sz w:val="20"/>
                <w:szCs w:val="20"/>
              </w:rPr>
              <w:t>.3</w:t>
            </w:r>
          </w:p>
        </w:tc>
        <w:tc>
          <w:tcPr>
            <w:tcW w:w="8850" w:type="dxa"/>
          </w:tcPr>
          <w:p w14:paraId="28673AA9"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 xml:space="preserve">According to National Treasury’s Circular 90 the CSD and tax compliance status PIN are the approved methods to be used to prove tax compliance as the SARS no longer issues Tax Clearance Certificates but has made provision online , via e-filing, for bidders to print their own Tax </w:t>
            </w:r>
            <w:r>
              <w:rPr>
                <w:rFonts w:ascii="Arial" w:hAnsi="Arial" w:cs="Arial"/>
                <w:sz w:val="20"/>
                <w:szCs w:val="20"/>
              </w:rPr>
              <w:t>Compliance Status</w:t>
            </w:r>
            <w:r w:rsidRPr="000F38DF">
              <w:rPr>
                <w:rFonts w:ascii="Arial" w:hAnsi="Arial" w:cs="Arial"/>
                <w:sz w:val="20"/>
                <w:szCs w:val="20"/>
              </w:rPr>
              <w:t xml:space="preserve"> which they can submit with their bids or price quotations.</w:t>
            </w:r>
          </w:p>
        </w:tc>
      </w:tr>
      <w:tr w:rsidR="00986B61" w:rsidRPr="000F38DF" w14:paraId="3ABD16D7" w14:textId="77777777" w:rsidTr="00196543">
        <w:tc>
          <w:tcPr>
            <w:tcW w:w="1356" w:type="dxa"/>
          </w:tcPr>
          <w:p w14:paraId="578C3D74"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78</w:t>
            </w:r>
            <w:r w:rsidRPr="000F38DF">
              <w:rPr>
                <w:rFonts w:ascii="Britannic Bold" w:hAnsi="Britannic Bold"/>
                <w:sz w:val="20"/>
                <w:szCs w:val="20"/>
              </w:rPr>
              <w:t>.4</w:t>
            </w:r>
          </w:p>
        </w:tc>
        <w:tc>
          <w:tcPr>
            <w:tcW w:w="8850" w:type="dxa"/>
          </w:tcPr>
          <w:p w14:paraId="3A1E62B2"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 xml:space="preserve">Accounting Officers may, therefore, accept printed or copies of Tax </w:t>
            </w:r>
            <w:r>
              <w:rPr>
                <w:rFonts w:ascii="Arial" w:hAnsi="Arial" w:cs="Arial"/>
                <w:sz w:val="20"/>
                <w:szCs w:val="20"/>
              </w:rPr>
              <w:t>Compliance Status</w:t>
            </w:r>
            <w:r w:rsidRPr="000F38DF">
              <w:rPr>
                <w:rFonts w:ascii="Arial" w:hAnsi="Arial" w:cs="Arial"/>
                <w:sz w:val="20"/>
                <w:szCs w:val="20"/>
              </w:rPr>
              <w:t xml:space="preserve"> submitted by bidders and verify them on e-filling. The verification result should be printed and filed for audit purposes.</w:t>
            </w:r>
          </w:p>
        </w:tc>
      </w:tr>
      <w:tr w:rsidR="00986B61" w:rsidRPr="000F38DF" w14:paraId="6A223BF7" w14:textId="77777777" w:rsidTr="00196543">
        <w:tc>
          <w:tcPr>
            <w:tcW w:w="1356" w:type="dxa"/>
          </w:tcPr>
          <w:p w14:paraId="0321F739"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78</w:t>
            </w:r>
            <w:r w:rsidRPr="000F38DF">
              <w:rPr>
                <w:rFonts w:ascii="Britannic Bold" w:hAnsi="Britannic Bold"/>
                <w:sz w:val="20"/>
                <w:szCs w:val="20"/>
              </w:rPr>
              <w:t>.5</w:t>
            </w:r>
          </w:p>
        </w:tc>
        <w:tc>
          <w:tcPr>
            <w:tcW w:w="8850" w:type="dxa"/>
          </w:tcPr>
          <w:p w14:paraId="4915F343"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municipality must utilise the Master Registration Number or tax compliance status PIN to verify bidders.</w:t>
            </w:r>
          </w:p>
        </w:tc>
      </w:tr>
      <w:tr w:rsidR="00986B61" w:rsidRPr="000F38DF" w14:paraId="7AB52D59" w14:textId="77777777" w:rsidTr="00196543">
        <w:tc>
          <w:tcPr>
            <w:tcW w:w="1356" w:type="dxa"/>
          </w:tcPr>
          <w:p w14:paraId="3E634F6B"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78</w:t>
            </w:r>
            <w:r w:rsidRPr="000F38DF">
              <w:rPr>
                <w:rFonts w:ascii="Britannic Bold" w:hAnsi="Britannic Bold"/>
                <w:sz w:val="20"/>
                <w:szCs w:val="20"/>
              </w:rPr>
              <w:t>.6</w:t>
            </w:r>
          </w:p>
        </w:tc>
        <w:tc>
          <w:tcPr>
            <w:tcW w:w="8850" w:type="dxa"/>
          </w:tcPr>
          <w:p w14:paraId="02EA89CD"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municipality must print the tax compliance status screen view or letter with the result of the bidder’s status at the date and time of verification to file with the bidder’s bid documents for audit purposes.</w:t>
            </w:r>
          </w:p>
        </w:tc>
      </w:tr>
      <w:tr w:rsidR="00986B61" w:rsidRPr="000F38DF" w14:paraId="6B6456C7" w14:textId="77777777" w:rsidTr="00196543">
        <w:tc>
          <w:tcPr>
            <w:tcW w:w="1356" w:type="dxa"/>
          </w:tcPr>
          <w:p w14:paraId="1399B22A"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78</w:t>
            </w:r>
            <w:r w:rsidRPr="000F38DF">
              <w:rPr>
                <w:rFonts w:ascii="Britannic Bold" w:hAnsi="Britannic Bold"/>
                <w:sz w:val="20"/>
                <w:szCs w:val="20"/>
              </w:rPr>
              <w:t>.7</w:t>
            </w:r>
          </w:p>
        </w:tc>
        <w:tc>
          <w:tcPr>
            <w:tcW w:w="8850" w:type="dxa"/>
          </w:tcPr>
          <w:p w14:paraId="0A549EFF"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Where the recommended bidder is not tax compliant, the bidder should be notified of their non-compliant status and the bidder must be requested to submit to the municipality or municipal entity, within 7 working days, written proof from SARS of their tax compliance status or proof from SARS that they have made an arrangement to meet their outstanding tax obligations. The accounting officer should reject a bid submitted by the bidder if such a bidder fails to provide proof of tax compliance status within the timeframe stated above.</w:t>
            </w:r>
          </w:p>
        </w:tc>
      </w:tr>
      <w:tr w:rsidR="00986B61" w:rsidRPr="000F38DF" w14:paraId="572B3615" w14:textId="77777777" w:rsidTr="00196543">
        <w:tc>
          <w:tcPr>
            <w:tcW w:w="1356" w:type="dxa"/>
          </w:tcPr>
          <w:p w14:paraId="03620EB3"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78</w:t>
            </w:r>
            <w:r w:rsidRPr="000F38DF">
              <w:rPr>
                <w:rFonts w:ascii="Britannic Bold" w:hAnsi="Britannic Bold"/>
                <w:sz w:val="20"/>
                <w:szCs w:val="20"/>
              </w:rPr>
              <w:t>.8</w:t>
            </w:r>
          </w:p>
        </w:tc>
        <w:tc>
          <w:tcPr>
            <w:tcW w:w="8850" w:type="dxa"/>
          </w:tcPr>
          <w:p w14:paraId="63DAACFC"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Where goods or services have been delivered satisfactorily without any dispute, accounting officers should not delay processing payment of invoices due to outstanding tax matters. Municipalities and municipal entities are advised to update their current SCM policies to ensure alignment with the new TCS.</w:t>
            </w:r>
          </w:p>
        </w:tc>
      </w:tr>
      <w:tr w:rsidR="00986B61" w:rsidRPr="000F38DF" w14:paraId="359F1032" w14:textId="77777777" w:rsidTr="00196543">
        <w:tc>
          <w:tcPr>
            <w:tcW w:w="1356" w:type="dxa"/>
          </w:tcPr>
          <w:p w14:paraId="2FC6AB1B" w14:textId="77777777" w:rsidR="00986B61" w:rsidRPr="000F38DF" w:rsidRDefault="00986B61" w:rsidP="00986B61">
            <w:pPr>
              <w:pStyle w:val="NoSpacing"/>
              <w:spacing w:line="360" w:lineRule="auto"/>
              <w:rPr>
                <w:rFonts w:ascii="Britannic Bold" w:hAnsi="Britannic Bold"/>
                <w:sz w:val="20"/>
                <w:szCs w:val="20"/>
              </w:rPr>
            </w:pPr>
          </w:p>
        </w:tc>
        <w:tc>
          <w:tcPr>
            <w:tcW w:w="8850" w:type="dxa"/>
          </w:tcPr>
          <w:p w14:paraId="739EFEBA" w14:textId="77777777" w:rsidR="00986B61" w:rsidRPr="000F38DF" w:rsidRDefault="00986B61" w:rsidP="00986B61">
            <w:pPr>
              <w:spacing w:line="360" w:lineRule="auto"/>
              <w:contextualSpacing/>
              <w:jc w:val="both"/>
              <w:rPr>
                <w:rFonts w:ascii="Arial" w:hAnsi="Arial" w:cs="Arial"/>
                <w:sz w:val="20"/>
                <w:szCs w:val="20"/>
              </w:rPr>
            </w:pPr>
          </w:p>
        </w:tc>
      </w:tr>
      <w:tr w:rsidR="00986B61" w:rsidRPr="000F38DF" w14:paraId="5A69D7F6" w14:textId="77777777" w:rsidTr="00196543">
        <w:tc>
          <w:tcPr>
            <w:tcW w:w="1356" w:type="dxa"/>
          </w:tcPr>
          <w:p w14:paraId="323D13EC"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79</w:t>
            </w:r>
            <w:r w:rsidRPr="000F38DF">
              <w:rPr>
                <w:rFonts w:ascii="Britannic Bold" w:hAnsi="Britannic Bold"/>
                <w:sz w:val="20"/>
                <w:szCs w:val="20"/>
              </w:rPr>
              <w:t>.</w:t>
            </w:r>
          </w:p>
        </w:tc>
        <w:tc>
          <w:tcPr>
            <w:tcW w:w="8850" w:type="dxa"/>
          </w:tcPr>
          <w:p w14:paraId="6C3222B1" w14:textId="77777777" w:rsidR="00986B61" w:rsidRPr="000F38DF" w:rsidRDefault="00986B61" w:rsidP="00986B61">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P</w:t>
            </w:r>
            <w:r>
              <w:rPr>
                <w:rFonts w:ascii="Britannic Bold" w:hAnsi="Britannic Bold" w:cs="Arial"/>
                <w:sz w:val="20"/>
                <w:szCs w:val="20"/>
              </w:rPr>
              <w:t>ROHIBITION ON AWARDS TO PERSONS IN THE SERVICE OF THE STATE</w:t>
            </w:r>
          </w:p>
        </w:tc>
      </w:tr>
      <w:tr w:rsidR="00986B61" w:rsidRPr="000F38DF" w14:paraId="5E4118E5" w14:textId="77777777" w:rsidTr="00196543">
        <w:tc>
          <w:tcPr>
            <w:tcW w:w="1356" w:type="dxa"/>
          </w:tcPr>
          <w:p w14:paraId="298ED55B"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79</w:t>
            </w:r>
            <w:r w:rsidRPr="000F38DF">
              <w:rPr>
                <w:rFonts w:ascii="Britannic Bold" w:hAnsi="Britannic Bold"/>
                <w:sz w:val="20"/>
                <w:szCs w:val="20"/>
              </w:rPr>
              <w:t>.1</w:t>
            </w:r>
          </w:p>
        </w:tc>
        <w:tc>
          <w:tcPr>
            <w:tcW w:w="8850" w:type="dxa"/>
          </w:tcPr>
          <w:p w14:paraId="679BC77E"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Procurement of services is prohibited: -</w:t>
            </w:r>
          </w:p>
        </w:tc>
      </w:tr>
      <w:tr w:rsidR="00986B61" w:rsidRPr="000F38DF" w14:paraId="6EC07624" w14:textId="77777777" w:rsidTr="00196543">
        <w:tc>
          <w:tcPr>
            <w:tcW w:w="1356" w:type="dxa"/>
          </w:tcPr>
          <w:p w14:paraId="0264E728"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79</w:t>
            </w:r>
            <w:r w:rsidRPr="000F38DF">
              <w:rPr>
                <w:rFonts w:ascii="Britannic Bold" w:hAnsi="Britannic Bold"/>
                <w:sz w:val="20"/>
                <w:szCs w:val="20"/>
              </w:rPr>
              <w:t>.1.1</w:t>
            </w:r>
          </w:p>
        </w:tc>
        <w:tc>
          <w:tcPr>
            <w:tcW w:w="8850" w:type="dxa"/>
          </w:tcPr>
          <w:p w14:paraId="74049476"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from the person who is in the service of the state; or</w:t>
            </w:r>
          </w:p>
        </w:tc>
      </w:tr>
      <w:tr w:rsidR="00986B61" w:rsidRPr="000F38DF" w14:paraId="3D9EA976" w14:textId="77777777" w:rsidTr="00196543">
        <w:tc>
          <w:tcPr>
            <w:tcW w:w="1356" w:type="dxa"/>
          </w:tcPr>
          <w:p w14:paraId="68813CFC"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79</w:t>
            </w:r>
            <w:r w:rsidRPr="000F38DF">
              <w:rPr>
                <w:rFonts w:ascii="Britannic Bold" w:hAnsi="Britannic Bold"/>
                <w:sz w:val="20"/>
                <w:szCs w:val="20"/>
              </w:rPr>
              <w:t>.1.2</w:t>
            </w:r>
          </w:p>
        </w:tc>
        <w:tc>
          <w:tcPr>
            <w:tcW w:w="8850" w:type="dxa"/>
          </w:tcPr>
          <w:p w14:paraId="410D7DC4"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if that person is not a natural person, of which any director, manager, majority shareholder or majority stakeholder is a person in the service of the state; or</w:t>
            </w:r>
          </w:p>
        </w:tc>
      </w:tr>
      <w:tr w:rsidR="00986B61" w:rsidRPr="000F38DF" w14:paraId="527301E3" w14:textId="77777777" w:rsidTr="00196543">
        <w:tc>
          <w:tcPr>
            <w:tcW w:w="1356" w:type="dxa"/>
          </w:tcPr>
          <w:p w14:paraId="0AD7E4DE"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lastRenderedPageBreak/>
              <w:t>79</w:t>
            </w:r>
            <w:r w:rsidRPr="000F38DF">
              <w:rPr>
                <w:rFonts w:ascii="Britannic Bold" w:hAnsi="Britannic Bold"/>
                <w:sz w:val="20"/>
                <w:szCs w:val="20"/>
              </w:rPr>
              <w:t>.1.3</w:t>
            </w:r>
          </w:p>
        </w:tc>
        <w:tc>
          <w:tcPr>
            <w:tcW w:w="8850" w:type="dxa"/>
          </w:tcPr>
          <w:p w14:paraId="1773D9B0"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who is an advisor or consultant contracted with the municipality in respect of a contract that would cause a conflict of interest.</w:t>
            </w:r>
          </w:p>
        </w:tc>
      </w:tr>
      <w:tr w:rsidR="00986B61" w:rsidRPr="000F38DF" w14:paraId="2B84BCB2" w14:textId="77777777" w:rsidTr="00196543">
        <w:tc>
          <w:tcPr>
            <w:tcW w:w="1356" w:type="dxa"/>
          </w:tcPr>
          <w:p w14:paraId="211C5036" w14:textId="77777777" w:rsidR="00986B61" w:rsidRPr="000F38DF" w:rsidRDefault="00986B61" w:rsidP="00986B61">
            <w:pPr>
              <w:pStyle w:val="NoSpacing"/>
              <w:spacing w:line="360" w:lineRule="auto"/>
              <w:rPr>
                <w:rFonts w:ascii="Britannic Bold" w:hAnsi="Britannic Bold"/>
                <w:sz w:val="20"/>
                <w:szCs w:val="20"/>
              </w:rPr>
            </w:pPr>
          </w:p>
        </w:tc>
        <w:tc>
          <w:tcPr>
            <w:tcW w:w="8850" w:type="dxa"/>
          </w:tcPr>
          <w:p w14:paraId="20B71A9D" w14:textId="77777777" w:rsidR="00986B61" w:rsidRPr="000F38DF" w:rsidRDefault="00986B61" w:rsidP="00986B61">
            <w:pPr>
              <w:spacing w:line="360" w:lineRule="auto"/>
              <w:contextualSpacing/>
              <w:jc w:val="both"/>
              <w:rPr>
                <w:rFonts w:ascii="Arial" w:hAnsi="Arial" w:cs="Arial"/>
                <w:sz w:val="20"/>
                <w:szCs w:val="20"/>
              </w:rPr>
            </w:pPr>
          </w:p>
        </w:tc>
      </w:tr>
      <w:tr w:rsidR="00986B61" w:rsidRPr="000F38DF" w14:paraId="72E79DF4" w14:textId="77777777" w:rsidTr="00196543">
        <w:tc>
          <w:tcPr>
            <w:tcW w:w="1356" w:type="dxa"/>
          </w:tcPr>
          <w:p w14:paraId="1E47D354"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80</w:t>
            </w:r>
            <w:r w:rsidRPr="000F38DF">
              <w:rPr>
                <w:rFonts w:ascii="Britannic Bold" w:hAnsi="Britannic Bold"/>
                <w:sz w:val="20"/>
                <w:szCs w:val="20"/>
              </w:rPr>
              <w:t>.</w:t>
            </w:r>
          </w:p>
        </w:tc>
        <w:tc>
          <w:tcPr>
            <w:tcW w:w="8850" w:type="dxa"/>
          </w:tcPr>
          <w:p w14:paraId="44830F1D" w14:textId="77777777" w:rsidR="00986B61" w:rsidRPr="000F38DF" w:rsidRDefault="00986B61" w:rsidP="00986B61">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AWARDS TO CLOSE FAMILY MEMBERS OF PERSONS IN THE SERVICE OF THE STATE</w:t>
            </w:r>
          </w:p>
        </w:tc>
      </w:tr>
      <w:tr w:rsidR="00986B61" w:rsidRPr="000F38DF" w14:paraId="15865246" w14:textId="77777777" w:rsidTr="00196543">
        <w:tc>
          <w:tcPr>
            <w:tcW w:w="1356" w:type="dxa"/>
          </w:tcPr>
          <w:p w14:paraId="3AA3925A"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80.1</w:t>
            </w:r>
          </w:p>
        </w:tc>
        <w:tc>
          <w:tcPr>
            <w:tcW w:w="8850" w:type="dxa"/>
          </w:tcPr>
          <w:p w14:paraId="30325226"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 xml:space="preserve">The notes to the annual financial statements must disclose particulars of any award of more than </w:t>
            </w:r>
            <w:r w:rsidRPr="000F38DF">
              <w:rPr>
                <w:rFonts w:ascii="Arial" w:hAnsi="Arial" w:cs="Arial"/>
                <w:b/>
                <w:bCs/>
                <w:sz w:val="20"/>
                <w:szCs w:val="20"/>
              </w:rPr>
              <w:t>R2 000.00 [Two Thousand Rand]</w:t>
            </w:r>
            <w:r w:rsidRPr="000F38DF">
              <w:rPr>
                <w:rFonts w:ascii="Arial" w:hAnsi="Arial" w:cs="Arial"/>
                <w:sz w:val="20"/>
                <w:szCs w:val="20"/>
              </w:rPr>
              <w:t xml:space="preserve"> to a person who is a spouse, life partner, child or parent of a person in the service of the state, or has been in the service of the state in the previous twelve months, including –</w:t>
            </w:r>
          </w:p>
        </w:tc>
      </w:tr>
      <w:tr w:rsidR="00986B61" w:rsidRPr="000F38DF" w14:paraId="734AB6B2" w14:textId="77777777" w:rsidTr="00196543">
        <w:tc>
          <w:tcPr>
            <w:tcW w:w="1356" w:type="dxa"/>
          </w:tcPr>
          <w:p w14:paraId="5D0F126E" w14:textId="77777777" w:rsidR="00986B61" w:rsidRPr="000F38DF" w:rsidRDefault="00986B61" w:rsidP="00986B61">
            <w:pPr>
              <w:pStyle w:val="NoSpacing"/>
              <w:spacing w:line="360" w:lineRule="auto"/>
              <w:rPr>
                <w:rFonts w:ascii="Britannic Bold" w:hAnsi="Britannic Bold"/>
                <w:sz w:val="20"/>
                <w:szCs w:val="20"/>
              </w:rPr>
            </w:pPr>
            <w:r w:rsidRPr="000F38DF">
              <w:rPr>
                <w:rFonts w:ascii="Britannic Bold" w:hAnsi="Britannic Bold"/>
                <w:sz w:val="20"/>
                <w:szCs w:val="20"/>
              </w:rPr>
              <w:t>8</w:t>
            </w:r>
            <w:r>
              <w:rPr>
                <w:rFonts w:ascii="Britannic Bold" w:hAnsi="Britannic Bold"/>
                <w:sz w:val="20"/>
                <w:szCs w:val="20"/>
              </w:rPr>
              <w:t>0</w:t>
            </w:r>
            <w:r w:rsidRPr="000F38DF">
              <w:rPr>
                <w:rFonts w:ascii="Britannic Bold" w:hAnsi="Britannic Bold"/>
                <w:sz w:val="20"/>
                <w:szCs w:val="20"/>
              </w:rPr>
              <w:t>.1</w:t>
            </w:r>
            <w:r>
              <w:rPr>
                <w:rFonts w:ascii="Britannic Bold" w:hAnsi="Britannic Bold"/>
                <w:sz w:val="20"/>
                <w:szCs w:val="20"/>
              </w:rPr>
              <w:t>.1</w:t>
            </w:r>
          </w:p>
        </w:tc>
        <w:tc>
          <w:tcPr>
            <w:tcW w:w="8850" w:type="dxa"/>
          </w:tcPr>
          <w:p w14:paraId="2642FF59"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name of that person;</w:t>
            </w:r>
          </w:p>
        </w:tc>
      </w:tr>
      <w:tr w:rsidR="00986B61" w:rsidRPr="000F38DF" w14:paraId="43A06E26" w14:textId="77777777" w:rsidTr="00196543">
        <w:tc>
          <w:tcPr>
            <w:tcW w:w="1356" w:type="dxa"/>
          </w:tcPr>
          <w:p w14:paraId="144FC1CE" w14:textId="77777777" w:rsidR="00986B61" w:rsidRPr="000F38DF" w:rsidRDefault="00986B61" w:rsidP="00986B61">
            <w:pPr>
              <w:pStyle w:val="NoSpacing"/>
              <w:spacing w:line="360" w:lineRule="auto"/>
              <w:rPr>
                <w:rFonts w:ascii="Britannic Bold" w:hAnsi="Britannic Bold"/>
                <w:sz w:val="20"/>
                <w:szCs w:val="20"/>
              </w:rPr>
            </w:pPr>
            <w:r w:rsidRPr="000F38DF">
              <w:rPr>
                <w:rFonts w:ascii="Britannic Bold" w:hAnsi="Britannic Bold"/>
                <w:sz w:val="20"/>
                <w:szCs w:val="20"/>
              </w:rPr>
              <w:t>8</w:t>
            </w:r>
            <w:r>
              <w:rPr>
                <w:rFonts w:ascii="Britannic Bold" w:hAnsi="Britannic Bold"/>
                <w:sz w:val="20"/>
                <w:szCs w:val="20"/>
              </w:rPr>
              <w:t>0</w:t>
            </w:r>
            <w:r w:rsidRPr="000F38DF">
              <w:rPr>
                <w:rFonts w:ascii="Britannic Bold" w:hAnsi="Britannic Bold"/>
                <w:sz w:val="20"/>
                <w:szCs w:val="20"/>
              </w:rPr>
              <w:t>.</w:t>
            </w:r>
            <w:r>
              <w:rPr>
                <w:rFonts w:ascii="Britannic Bold" w:hAnsi="Britannic Bold"/>
                <w:sz w:val="20"/>
                <w:szCs w:val="20"/>
              </w:rPr>
              <w:t>1.</w:t>
            </w:r>
            <w:r w:rsidRPr="000F38DF">
              <w:rPr>
                <w:rFonts w:ascii="Britannic Bold" w:hAnsi="Britannic Bold"/>
                <w:sz w:val="20"/>
                <w:szCs w:val="20"/>
              </w:rPr>
              <w:t>2</w:t>
            </w:r>
          </w:p>
        </w:tc>
        <w:tc>
          <w:tcPr>
            <w:tcW w:w="8850" w:type="dxa"/>
          </w:tcPr>
          <w:p w14:paraId="52CAA81E"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capacity in which that person is in the service of the state; and</w:t>
            </w:r>
          </w:p>
        </w:tc>
      </w:tr>
      <w:tr w:rsidR="00986B61" w:rsidRPr="000F38DF" w14:paraId="5A05DB96" w14:textId="77777777" w:rsidTr="00196543">
        <w:tc>
          <w:tcPr>
            <w:tcW w:w="1356" w:type="dxa"/>
          </w:tcPr>
          <w:p w14:paraId="7CAE8D2E"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80.1.3</w:t>
            </w:r>
          </w:p>
        </w:tc>
        <w:tc>
          <w:tcPr>
            <w:tcW w:w="8850" w:type="dxa"/>
          </w:tcPr>
          <w:p w14:paraId="4F6B14B2"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amount of the award.</w:t>
            </w:r>
          </w:p>
        </w:tc>
      </w:tr>
      <w:tr w:rsidR="00986B61" w:rsidRPr="000F38DF" w14:paraId="02C9665B" w14:textId="77777777" w:rsidTr="00196543">
        <w:tc>
          <w:tcPr>
            <w:tcW w:w="1356" w:type="dxa"/>
          </w:tcPr>
          <w:p w14:paraId="2DC5EB0D" w14:textId="77777777" w:rsidR="00986B61" w:rsidRPr="000F38DF" w:rsidRDefault="00986B61" w:rsidP="00986B61">
            <w:pPr>
              <w:pStyle w:val="NoSpacing"/>
              <w:spacing w:line="360" w:lineRule="auto"/>
              <w:rPr>
                <w:rFonts w:ascii="Britannic Bold" w:hAnsi="Britannic Bold"/>
                <w:sz w:val="20"/>
                <w:szCs w:val="20"/>
              </w:rPr>
            </w:pPr>
          </w:p>
        </w:tc>
        <w:tc>
          <w:tcPr>
            <w:tcW w:w="8850" w:type="dxa"/>
          </w:tcPr>
          <w:p w14:paraId="1CD7183C" w14:textId="77777777" w:rsidR="00986B61" w:rsidRPr="000F38DF" w:rsidRDefault="00986B61" w:rsidP="00986B61">
            <w:pPr>
              <w:spacing w:line="360" w:lineRule="auto"/>
              <w:contextualSpacing/>
              <w:jc w:val="both"/>
              <w:rPr>
                <w:rFonts w:ascii="Arial" w:hAnsi="Arial" w:cs="Arial"/>
                <w:sz w:val="20"/>
                <w:szCs w:val="20"/>
              </w:rPr>
            </w:pPr>
          </w:p>
        </w:tc>
      </w:tr>
      <w:tr w:rsidR="00986B61" w:rsidRPr="000F38DF" w14:paraId="4A6CD90E" w14:textId="77777777" w:rsidTr="00196543">
        <w:tc>
          <w:tcPr>
            <w:tcW w:w="1356" w:type="dxa"/>
          </w:tcPr>
          <w:p w14:paraId="03685926"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81</w:t>
            </w:r>
            <w:r w:rsidRPr="000F38DF">
              <w:rPr>
                <w:rFonts w:ascii="Britannic Bold" w:hAnsi="Britannic Bold"/>
                <w:sz w:val="20"/>
                <w:szCs w:val="20"/>
              </w:rPr>
              <w:t>.</w:t>
            </w:r>
          </w:p>
        </w:tc>
        <w:tc>
          <w:tcPr>
            <w:tcW w:w="8850" w:type="dxa"/>
          </w:tcPr>
          <w:p w14:paraId="5530C11A" w14:textId="77777777" w:rsidR="00986B61" w:rsidRPr="000F38DF" w:rsidRDefault="00986B61" w:rsidP="00986B61">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ETHICAL STANDARDS</w:t>
            </w:r>
          </w:p>
        </w:tc>
      </w:tr>
      <w:tr w:rsidR="00986B61" w:rsidRPr="000F38DF" w14:paraId="4AFC2693" w14:textId="77777777" w:rsidTr="00196543">
        <w:tc>
          <w:tcPr>
            <w:tcW w:w="1356" w:type="dxa"/>
          </w:tcPr>
          <w:p w14:paraId="4CCFB7BD"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81</w:t>
            </w:r>
            <w:r w:rsidRPr="000F38DF">
              <w:rPr>
                <w:rFonts w:ascii="Britannic Bold" w:hAnsi="Britannic Bold"/>
                <w:sz w:val="20"/>
                <w:szCs w:val="20"/>
              </w:rPr>
              <w:t>.1</w:t>
            </w:r>
          </w:p>
        </w:tc>
        <w:tc>
          <w:tcPr>
            <w:tcW w:w="8850" w:type="dxa"/>
          </w:tcPr>
          <w:p w14:paraId="57C8BCB4"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A code of ethical standards is in place, for officials and other role players in the supply chain management system in order to promote –</w:t>
            </w:r>
          </w:p>
        </w:tc>
      </w:tr>
      <w:tr w:rsidR="00986B61" w:rsidRPr="000F38DF" w14:paraId="0A57A3A1" w14:textId="77777777" w:rsidTr="00196543">
        <w:tc>
          <w:tcPr>
            <w:tcW w:w="1356" w:type="dxa"/>
          </w:tcPr>
          <w:p w14:paraId="46609F6E"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81</w:t>
            </w:r>
            <w:r w:rsidRPr="000F38DF">
              <w:rPr>
                <w:rFonts w:ascii="Britannic Bold" w:hAnsi="Britannic Bold"/>
                <w:sz w:val="20"/>
                <w:szCs w:val="20"/>
              </w:rPr>
              <w:t>.1.1</w:t>
            </w:r>
          </w:p>
        </w:tc>
        <w:tc>
          <w:tcPr>
            <w:tcW w:w="8850" w:type="dxa"/>
          </w:tcPr>
          <w:p w14:paraId="03D12A7D"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mutual trust and respect; and</w:t>
            </w:r>
          </w:p>
        </w:tc>
      </w:tr>
      <w:tr w:rsidR="00986B61" w:rsidRPr="000F38DF" w14:paraId="336A9425" w14:textId="77777777" w:rsidTr="00196543">
        <w:tc>
          <w:tcPr>
            <w:tcW w:w="1356" w:type="dxa"/>
          </w:tcPr>
          <w:p w14:paraId="5F2CFD07"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81</w:t>
            </w:r>
            <w:r w:rsidRPr="000F38DF">
              <w:rPr>
                <w:rFonts w:ascii="Britannic Bold" w:hAnsi="Britannic Bold"/>
                <w:sz w:val="20"/>
                <w:szCs w:val="20"/>
              </w:rPr>
              <w:t>.1.2</w:t>
            </w:r>
          </w:p>
        </w:tc>
        <w:tc>
          <w:tcPr>
            <w:tcW w:w="8850" w:type="dxa"/>
          </w:tcPr>
          <w:p w14:paraId="5BF3CF75"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an environment where business can be conducted with integrity and in a fair and reasonable manner.</w:t>
            </w:r>
          </w:p>
        </w:tc>
      </w:tr>
      <w:tr w:rsidR="00986B61" w:rsidRPr="000F38DF" w14:paraId="1EB1E314" w14:textId="77777777" w:rsidTr="00196543">
        <w:tc>
          <w:tcPr>
            <w:tcW w:w="1356" w:type="dxa"/>
          </w:tcPr>
          <w:p w14:paraId="1AC224B6"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81</w:t>
            </w:r>
            <w:r w:rsidRPr="000F38DF">
              <w:rPr>
                <w:rFonts w:ascii="Britannic Bold" w:hAnsi="Britannic Bold"/>
                <w:sz w:val="20"/>
                <w:szCs w:val="20"/>
              </w:rPr>
              <w:t>.2</w:t>
            </w:r>
          </w:p>
        </w:tc>
        <w:tc>
          <w:tcPr>
            <w:tcW w:w="8850" w:type="dxa"/>
          </w:tcPr>
          <w:p w14:paraId="250728B8"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An official or other role player involved in the implementation of the supply chain management policy –</w:t>
            </w:r>
          </w:p>
        </w:tc>
      </w:tr>
      <w:tr w:rsidR="00986B61" w:rsidRPr="000F38DF" w14:paraId="4FFF1B5E" w14:textId="77777777" w:rsidTr="00196543">
        <w:tc>
          <w:tcPr>
            <w:tcW w:w="1356" w:type="dxa"/>
          </w:tcPr>
          <w:p w14:paraId="29612DA4"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81</w:t>
            </w:r>
            <w:r w:rsidRPr="000F38DF">
              <w:rPr>
                <w:rFonts w:ascii="Britannic Bold" w:hAnsi="Britannic Bold"/>
                <w:sz w:val="20"/>
                <w:szCs w:val="20"/>
              </w:rPr>
              <w:t>.2.1</w:t>
            </w:r>
          </w:p>
        </w:tc>
        <w:tc>
          <w:tcPr>
            <w:tcW w:w="8850" w:type="dxa"/>
          </w:tcPr>
          <w:p w14:paraId="1020A8F9"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must treat all providers and potential providers equitably;</w:t>
            </w:r>
          </w:p>
        </w:tc>
      </w:tr>
      <w:tr w:rsidR="00986B61" w:rsidRPr="000F38DF" w14:paraId="58E0B909" w14:textId="77777777" w:rsidTr="00196543">
        <w:tc>
          <w:tcPr>
            <w:tcW w:w="1356" w:type="dxa"/>
          </w:tcPr>
          <w:p w14:paraId="08C9C6DC"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81</w:t>
            </w:r>
            <w:r w:rsidRPr="000F38DF">
              <w:rPr>
                <w:rFonts w:ascii="Britannic Bold" w:hAnsi="Britannic Bold"/>
                <w:sz w:val="20"/>
                <w:szCs w:val="20"/>
              </w:rPr>
              <w:t>.2.2</w:t>
            </w:r>
          </w:p>
        </w:tc>
        <w:tc>
          <w:tcPr>
            <w:tcW w:w="8850" w:type="dxa"/>
          </w:tcPr>
          <w:p w14:paraId="3FDE9401"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may not use his/her position for private gain or to improperly benefit another person;</w:t>
            </w:r>
          </w:p>
        </w:tc>
      </w:tr>
      <w:tr w:rsidR="00986B61" w:rsidRPr="000F38DF" w14:paraId="674B0267" w14:textId="77777777" w:rsidTr="00196543">
        <w:tc>
          <w:tcPr>
            <w:tcW w:w="1356" w:type="dxa"/>
          </w:tcPr>
          <w:p w14:paraId="402783D5"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81</w:t>
            </w:r>
            <w:r w:rsidRPr="000F38DF">
              <w:rPr>
                <w:rFonts w:ascii="Britannic Bold" w:hAnsi="Britannic Bold"/>
                <w:sz w:val="20"/>
                <w:szCs w:val="20"/>
              </w:rPr>
              <w:t>.2.3</w:t>
            </w:r>
          </w:p>
        </w:tc>
        <w:tc>
          <w:tcPr>
            <w:tcW w:w="8850" w:type="dxa"/>
          </w:tcPr>
          <w:p w14:paraId="46F95BFE"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 xml:space="preserve">may not accept any reward, gift, favour, hospitality or other benefit directly or indirectly, including to any close family member, partner or associate of that person, of a value more than </w:t>
            </w:r>
            <w:r w:rsidRPr="000F38DF">
              <w:rPr>
                <w:rFonts w:ascii="Arial" w:hAnsi="Arial" w:cs="Arial"/>
                <w:b/>
                <w:bCs/>
                <w:sz w:val="20"/>
                <w:szCs w:val="20"/>
              </w:rPr>
              <w:t>R350.00 [Three Hundred and Fifty Rand]</w:t>
            </w:r>
            <w:r w:rsidRPr="000F38DF">
              <w:rPr>
                <w:rFonts w:ascii="Arial" w:hAnsi="Arial" w:cs="Arial"/>
                <w:sz w:val="20"/>
                <w:szCs w:val="20"/>
              </w:rPr>
              <w:t>;</w:t>
            </w:r>
          </w:p>
        </w:tc>
      </w:tr>
      <w:tr w:rsidR="00986B61" w:rsidRPr="000F38DF" w14:paraId="35209A50" w14:textId="77777777" w:rsidTr="00196543">
        <w:tc>
          <w:tcPr>
            <w:tcW w:w="1356" w:type="dxa"/>
          </w:tcPr>
          <w:p w14:paraId="43A80F2C"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81</w:t>
            </w:r>
            <w:r w:rsidRPr="000F38DF">
              <w:rPr>
                <w:rFonts w:ascii="Britannic Bold" w:hAnsi="Britannic Bold"/>
                <w:sz w:val="20"/>
                <w:szCs w:val="20"/>
              </w:rPr>
              <w:t>.2.4</w:t>
            </w:r>
          </w:p>
        </w:tc>
        <w:tc>
          <w:tcPr>
            <w:tcW w:w="8850" w:type="dxa"/>
          </w:tcPr>
          <w:p w14:paraId="215AD816" w14:textId="77777777" w:rsidR="00986B61" w:rsidRPr="000F38DF" w:rsidRDefault="00986B61" w:rsidP="00986B61">
            <w:pPr>
              <w:spacing w:line="360" w:lineRule="auto"/>
              <w:contextualSpacing/>
              <w:jc w:val="both"/>
              <w:rPr>
                <w:rFonts w:ascii="Arial" w:hAnsi="Arial" w:cs="Arial"/>
                <w:sz w:val="20"/>
                <w:szCs w:val="20"/>
              </w:rPr>
            </w:pPr>
            <w:r>
              <w:rPr>
                <w:rFonts w:ascii="Arial" w:hAnsi="Arial" w:cs="Arial"/>
                <w:sz w:val="20"/>
                <w:szCs w:val="20"/>
              </w:rPr>
              <w:t>notwithstanding sub-paragraph 81</w:t>
            </w:r>
            <w:r w:rsidRPr="000F38DF">
              <w:rPr>
                <w:rFonts w:ascii="Arial" w:hAnsi="Arial" w:cs="Arial"/>
                <w:sz w:val="20"/>
                <w:szCs w:val="20"/>
              </w:rPr>
              <w:t>.2.3, must declare to the accounting officer details of any reward, gift, favour, hospitality or other benefit promised, offered or granted to that person or to any close family member, partner or associate of that person;</w:t>
            </w:r>
          </w:p>
        </w:tc>
      </w:tr>
      <w:tr w:rsidR="00986B61" w:rsidRPr="000F38DF" w14:paraId="52AAFF3B" w14:textId="77777777" w:rsidTr="00196543">
        <w:tc>
          <w:tcPr>
            <w:tcW w:w="1356" w:type="dxa"/>
          </w:tcPr>
          <w:p w14:paraId="3ECCAC21"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81</w:t>
            </w:r>
            <w:r w:rsidRPr="000F38DF">
              <w:rPr>
                <w:rFonts w:ascii="Britannic Bold" w:hAnsi="Britannic Bold"/>
                <w:sz w:val="20"/>
                <w:szCs w:val="20"/>
              </w:rPr>
              <w:t>.2.5</w:t>
            </w:r>
          </w:p>
        </w:tc>
        <w:tc>
          <w:tcPr>
            <w:tcW w:w="8850" w:type="dxa"/>
          </w:tcPr>
          <w:p w14:paraId="4CF44940"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must declare to the accounting officer details of any private or business interest which that person, or any close family member, partner or associate, may have in any proposed procurement or disposal process of, or in any award of a contract by the municipality;</w:t>
            </w:r>
          </w:p>
        </w:tc>
      </w:tr>
      <w:tr w:rsidR="00986B61" w:rsidRPr="000F38DF" w14:paraId="7F193AC9" w14:textId="77777777" w:rsidTr="00196543">
        <w:tc>
          <w:tcPr>
            <w:tcW w:w="1356" w:type="dxa"/>
          </w:tcPr>
          <w:p w14:paraId="050E5241"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81</w:t>
            </w:r>
            <w:r w:rsidRPr="000F38DF">
              <w:rPr>
                <w:rFonts w:ascii="Britannic Bold" w:hAnsi="Britannic Bold"/>
                <w:sz w:val="20"/>
                <w:szCs w:val="20"/>
              </w:rPr>
              <w:t>.2.6</w:t>
            </w:r>
          </w:p>
        </w:tc>
        <w:tc>
          <w:tcPr>
            <w:tcW w:w="8850" w:type="dxa"/>
          </w:tcPr>
          <w:p w14:paraId="11763699"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must immediately withdraw from participating in any manner whatsoever in a procurement or disposal process or in the award of a contract in which that person, or any close family member, partner or associate, has any private or business interest;</w:t>
            </w:r>
          </w:p>
        </w:tc>
      </w:tr>
      <w:tr w:rsidR="00986B61" w:rsidRPr="000F38DF" w14:paraId="7C513334" w14:textId="77777777" w:rsidTr="00196543">
        <w:tc>
          <w:tcPr>
            <w:tcW w:w="1356" w:type="dxa"/>
          </w:tcPr>
          <w:p w14:paraId="05F11B7F"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81</w:t>
            </w:r>
            <w:r w:rsidRPr="000F38DF">
              <w:rPr>
                <w:rFonts w:ascii="Britannic Bold" w:hAnsi="Britannic Bold"/>
                <w:sz w:val="20"/>
                <w:szCs w:val="20"/>
              </w:rPr>
              <w:t>.2.7</w:t>
            </w:r>
          </w:p>
        </w:tc>
        <w:tc>
          <w:tcPr>
            <w:tcW w:w="8850" w:type="dxa"/>
          </w:tcPr>
          <w:p w14:paraId="0DB88EF6"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must be scrupulous in his/her use of property belonging to the municipality;</w:t>
            </w:r>
          </w:p>
        </w:tc>
      </w:tr>
      <w:tr w:rsidR="00986B61" w:rsidRPr="000F38DF" w14:paraId="6E564F25" w14:textId="77777777" w:rsidTr="00196543">
        <w:tc>
          <w:tcPr>
            <w:tcW w:w="1356" w:type="dxa"/>
          </w:tcPr>
          <w:p w14:paraId="522648CD"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81</w:t>
            </w:r>
            <w:r w:rsidRPr="000F38DF">
              <w:rPr>
                <w:rFonts w:ascii="Britannic Bold" w:hAnsi="Britannic Bold"/>
                <w:sz w:val="20"/>
                <w:szCs w:val="20"/>
              </w:rPr>
              <w:t>.2.8</w:t>
            </w:r>
          </w:p>
        </w:tc>
        <w:tc>
          <w:tcPr>
            <w:tcW w:w="8850" w:type="dxa"/>
          </w:tcPr>
          <w:p w14:paraId="21C3C481"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must assist the accounting officer in combating fraud, corruption, favouritism and unfair and irregular practices in the supply chain management system; and</w:t>
            </w:r>
          </w:p>
        </w:tc>
      </w:tr>
      <w:tr w:rsidR="00986B61" w:rsidRPr="000F38DF" w14:paraId="688AE410" w14:textId="77777777" w:rsidTr="00196543">
        <w:tc>
          <w:tcPr>
            <w:tcW w:w="1356" w:type="dxa"/>
          </w:tcPr>
          <w:p w14:paraId="002726D2"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82</w:t>
            </w:r>
            <w:r w:rsidRPr="000F38DF">
              <w:rPr>
                <w:rFonts w:ascii="Britannic Bold" w:hAnsi="Britannic Bold"/>
                <w:sz w:val="20"/>
                <w:szCs w:val="20"/>
              </w:rPr>
              <w:t>.2.9</w:t>
            </w:r>
          </w:p>
        </w:tc>
        <w:tc>
          <w:tcPr>
            <w:tcW w:w="8850" w:type="dxa"/>
          </w:tcPr>
          <w:p w14:paraId="7908FAD0"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must report to the accounting officer any alleged irregular conduct in the supply chain management system which that person may become aware of, including –</w:t>
            </w:r>
          </w:p>
        </w:tc>
      </w:tr>
      <w:tr w:rsidR="00986B61" w:rsidRPr="000F38DF" w14:paraId="194145E4" w14:textId="77777777" w:rsidTr="00196543">
        <w:tc>
          <w:tcPr>
            <w:tcW w:w="1356" w:type="dxa"/>
          </w:tcPr>
          <w:p w14:paraId="335C349F"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82</w:t>
            </w:r>
            <w:r w:rsidRPr="000F38DF">
              <w:rPr>
                <w:rFonts w:ascii="Britannic Bold" w:hAnsi="Britannic Bold"/>
                <w:sz w:val="20"/>
                <w:szCs w:val="20"/>
              </w:rPr>
              <w:t>.9.1</w:t>
            </w:r>
          </w:p>
        </w:tc>
        <w:tc>
          <w:tcPr>
            <w:tcW w:w="8850" w:type="dxa"/>
          </w:tcPr>
          <w:p w14:paraId="735B866F"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any alleged fraud, corruption, favouritism or unfair conduct;</w:t>
            </w:r>
          </w:p>
        </w:tc>
      </w:tr>
      <w:tr w:rsidR="00986B61" w:rsidRPr="000F38DF" w14:paraId="28943356" w14:textId="77777777" w:rsidTr="00196543">
        <w:tc>
          <w:tcPr>
            <w:tcW w:w="1356" w:type="dxa"/>
          </w:tcPr>
          <w:p w14:paraId="7822EF27"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lastRenderedPageBreak/>
              <w:t>82</w:t>
            </w:r>
            <w:r w:rsidRPr="000F38DF">
              <w:rPr>
                <w:rFonts w:ascii="Britannic Bold" w:hAnsi="Britannic Bold"/>
                <w:sz w:val="20"/>
                <w:szCs w:val="20"/>
              </w:rPr>
              <w:t>.9.2</w:t>
            </w:r>
          </w:p>
        </w:tc>
        <w:tc>
          <w:tcPr>
            <w:tcW w:w="8850" w:type="dxa"/>
          </w:tcPr>
          <w:p w14:paraId="6F3D9544"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any allege</w:t>
            </w:r>
            <w:r>
              <w:rPr>
                <w:rFonts w:ascii="Arial" w:hAnsi="Arial" w:cs="Arial"/>
                <w:sz w:val="20"/>
                <w:szCs w:val="20"/>
              </w:rPr>
              <w:t>d contravention of paragraph 8</w:t>
            </w:r>
            <w:r w:rsidRPr="000F38DF">
              <w:rPr>
                <w:rFonts w:ascii="Arial" w:hAnsi="Arial" w:cs="Arial"/>
                <w:sz w:val="20"/>
                <w:szCs w:val="20"/>
              </w:rPr>
              <w:t>1 of this policy; or</w:t>
            </w:r>
          </w:p>
        </w:tc>
      </w:tr>
      <w:tr w:rsidR="00986B61" w:rsidRPr="000F38DF" w14:paraId="0FEEAC4C" w14:textId="77777777" w:rsidTr="00196543">
        <w:tc>
          <w:tcPr>
            <w:tcW w:w="1356" w:type="dxa"/>
          </w:tcPr>
          <w:p w14:paraId="588237CB"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82</w:t>
            </w:r>
            <w:r w:rsidRPr="000F38DF">
              <w:rPr>
                <w:rFonts w:ascii="Britannic Bold" w:hAnsi="Britannic Bold"/>
                <w:sz w:val="20"/>
                <w:szCs w:val="20"/>
              </w:rPr>
              <w:t>.9.3</w:t>
            </w:r>
          </w:p>
        </w:tc>
        <w:tc>
          <w:tcPr>
            <w:tcW w:w="8850" w:type="dxa"/>
          </w:tcPr>
          <w:p w14:paraId="16A34083"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any alleged breach of this code of ethical standards.</w:t>
            </w:r>
          </w:p>
        </w:tc>
      </w:tr>
      <w:tr w:rsidR="00986B61" w:rsidRPr="000F38DF" w14:paraId="31B78BCA" w14:textId="77777777" w:rsidTr="00196543">
        <w:tc>
          <w:tcPr>
            <w:tcW w:w="1356" w:type="dxa"/>
          </w:tcPr>
          <w:p w14:paraId="525496C1" w14:textId="77777777" w:rsidR="00986B61" w:rsidRPr="000F38DF" w:rsidRDefault="00986B61" w:rsidP="00986B61">
            <w:pPr>
              <w:pStyle w:val="NoSpacing"/>
              <w:spacing w:line="360" w:lineRule="auto"/>
              <w:rPr>
                <w:rFonts w:ascii="Britannic Bold" w:hAnsi="Britannic Bold"/>
                <w:sz w:val="20"/>
                <w:szCs w:val="20"/>
              </w:rPr>
            </w:pPr>
          </w:p>
        </w:tc>
        <w:tc>
          <w:tcPr>
            <w:tcW w:w="8850" w:type="dxa"/>
          </w:tcPr>
          <w:p w14:paraId="12285E55" w14:textId="77777777" w:rsidR="00986B61" w:rsidRPr="000F38DF" w:rsidRDefault="00986B61" w:rsidP="00986B61">
            <w:pPr>
              <w:spacing w:line="360" w:lineRule="auto"/>
              <w:contextualSpacing/>
              <w:jc w:val="both"/>
              <w:rPr>
                <w:rFonts w:ascii="Arial" w:hAnsi="Arial" w:cs="Arial"/>
                <w:sz w:val="20"/>
                <w:szCs w:val="20"/>
              </w:rPr>
            </w:pPr>
          </w:p>
        </w:tc>
      </w:tr>
      <w:tr w:rsidR="00986B61" w:rsidRPr="000F38DF" w14:paraId="1C3316CA" w14:textId="77777777" w:rsidTr="00196543">
        <w:tc>
          <w:tcPr>
            <w:tcW w:w="1356" w:type="dxa"/>
          </w:tcPr>
          <w:p w14:paraId="697AA4F7"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83</w:t>
            </w:r>
            <w:r w:rsidRPr="000F38DF">
              <w:rPr>
                <w:rFonts w:ascii="Britannic Bold" w:hAnsi="Britannic Bold"/>
                <w:sz w:val="20"/>
                <w:szCs w:val="20"/>
              </w:rPr>
              <w:t>.</w:t>
            </w:r>
          </w:p>
        </w:tc>
        <w:tc>
          <w:tcPr>
            <w:tcW w:w="8850" w:type="dxa"/>
          </w:tcPr>
          <w:p w14:paraId="211776BE" w14:textId="77777777" w:rsidR="00986B61" w:rsidRPr="000F38DF" w:rsidRDefault="00986B61" w:rsidP="00986B61">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 xml:space="preserve">DECLARATIONS IN TERMS OF PARAGRAPHS </w:t>
            </w:r>
            <w:r w:rsidRPr="007C6D44">
              <w:rPr>
                <w:rFonts w:ascii="Britannic Bold" w:hAnsi="Britannic Bold" w:cs="Arial"/>
                <w:sz w:val="20"/>
                <w:szCs w:val="20"/>
              </w:rPr>
              <w:t>81</w:t>
            </w:r>
            <w:r w:rsidRPr="000F38DF">
              <w:rPr>
                <w:rFonts w:ascii="Britannic Bold" w:hAnsi="Britannic Bold" w:cs="Arial"/>
                <w:sz w:val="20"/>
                <w:szCs w:val="20"/>
              </w:rPr>
              <w:t xml:space="preserve"> MUST BE DECLARED TO THE ACCOUNTING OFFICER</w:t>
            </w:r>
          </w:p>
        </w:tc>
      </w:tr>
      <w:tr w:rsidR="00986B61" w:rsidRPr="000F38DF" w14:paraId="07C3D16F" w14:textId="77777777" w:rsidTr="00196543">
        <w:tc>
          <w:tcPr>
            <w:tcW w:w="1356" w:type="dxa"/>
          </w:tcPr>
          <w:p w14:paraId="6EFE0CF6"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83</w:t>
            </w:r>
            <w:r w:rsidRPr="000F38DF">
              <w:rPr>
                <w:rFonts w:ascii="Britannic Bold" w:hAnsi="Britannic Bold"/>
                <w:sz w:val="20"/>
                <w:szCs w:val="20"/>
              </w:rPr>
              <w:t>.1</w:t>
            </w:r>
          </w:p>
        </w:tc>
        <w:tc>
          <w:tcPr>
            <w:tcW w:w="8850" w:type="dxa"/>
          </w:tcPr>
          <w:p w14:paraId="23442172"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must be recorded in a register which the accounting officer must keep for this purpose;</w:t>
            </w:r>
          </w:p>
        </w:tc>
      </w:tr>
      <w:tr w:rsidR="00986B61" w:rsidRPr="000F38DF" w14:paraId="366E785B" w14:textId="77777777" w:rsidTr="00196543">
        <w:tc>
          <w:tcPr>
            <w:tcW w:w="1356" w:type="dxa"/>
          </w:tcPr>
          <w:p w14:paraId="7E463995"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83</w:t>
            </w:r>
            <w:r w:rsidRPr="000F38DF">
              <w:rPr>
                <w:rFonts w:ascii="Britannic Bold" w:hAnsi="Britannic Bold"/>
                <w:sz w:val="20"/>
                <w:szCs w:val="20"/>
              </w:rPr>
              <w:t>.2</w:t>
            </w:r>
          </w:p>
        </w:tc>
        <w:tc>
          <w:tcPr>
            <w:tcW w:w="8850" w:type="dxa"/>
          </w:tcPr>
          <w:p w14:paraId="671BF40D"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by the accounting officer must be made to the executive mayor who must ensure that such declarations are recorded in the register.</w:t>
            </w:r>
          </w:p>
        </w:tc>
      </w:tr>
      <w:tr w:rsidR="00986B61" w:rsidRPr="000F38DF" w14:paraId="0BF68381" w14:textId="77777777" w:rsidTr="00196543">
        <w:tc>
          <w:tcPr>
            <w:tcW w:w="1356" w:type="dxa"/>
          </w:tcPr>
          <w:p w14:paraId="470C0889"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83</w:t>
            </w:r>
            <w:r w:rsidRPr="000F38DF">
              <w:rPr>
                <w:rFonts w:ascii="Britannic Bold" w:hAnsi="Britannic Bold"/>
                <w:sz w:val="20"/>
                <w:szCs w:val="20"/>
              </w:rPr>
              <w:t>.3</w:t>
            </w:r>
          </w:p>
        </w:tc>
        <w:tc>
          <w:tcPr>
            <w:tcW w:w="8850" w:type="dxa"/>
          </w:tcPr>
          <w:p w14:paraId="33B04291"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National Treasury’s code of conduct must also be considered by supply chain management practitioners and other role players involved in supply chain management. A copy of the National Treasury code of conduct is available on the website www.treasury.gov.za/mfma located under “legislation”.</w:t>
            </w:r>
          </w:p>
        </w:tc>
      </w:tr>
      <w:tr w:rsidR="00986B61" w:rsidRPr="000F38DF" w14:paraId="734F165E" w14:textId="77777777" w:rsidTr="00196543">
        <w:tc>
          <w:tcPr>
            <w:tcW w:w="1356" w:type="dxa"/>
          </w:tcPr>
          <w:p w14:paraId="0B1FA2A4"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83</w:t>
            </w:r>
            <w:r w:rsidRPr="000F38DF">
              <w:rPr>
                <w:rFonts w:ascii="Britannic Bold" w:hAnsi="Britannic Bold"/>
                <w:sz w:val="20"/>
                <w:szCs w:val="20"/>
              </w:rPr>
              <w:t>.4</w:t>
            </w:r>
          </w:p>
        </w:tc>
        <w:tc>
          <w:tcPr>
            <w:tcW w:w="8850" w:type="dxa"/>
          </w:tcPr>
          <w:p w14:paraId="57AF1896"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A breach of the code of conduct adopted by the municipality must be dealt with in accordance with Schedule 2 of the Local Government: Municipal Systems Act 32 of 2000.</w:t>
            </w:r>
          </w:p>
        </w:tc>
      </w:tr>
      <w:tr w:rsidR="00986B61" w:rsidRPr="000F38DF" w14:paraId="385BDC6F" w14:textId="77777777" w:rsidTr="00196543">
        <w:tc>
          <w:tcPr>
            <w:tcW w:w="1356" w:type="dxa"/>
          </w:tcPr>
          <w:p w14:paraId="3C1A1939" w14:textId="77777777" w:rsidR="00986B61" w:rsidRPr="000F38DF" w:rsidRDefault="00986B61" w:rsidP="00986B61">
            <w:pPr>
              <w:pStyle w:val="NoSpacing"/>
              <w:spacing w:line="360" w:lineRule="auto"/>
              <w:rPr>
                <w:rFonts w:ascii="Britannic Bold" w:hAnsi="Britannic Bold"/>
                <w:sz w:val="20"/>
                <w:szCs w:val="20"/>
              </w:rPr>
            </w:pPr>
          </w:p>
        </w:tc>
        <w:tc>
          <w:tcPr>
            <w:tcW w:w="8850" w:type="dxa"/>
          </w:tcPr>
          <w:p w14:paraId="504669F6" w14:textId="77777777" w:rsidR="00986B61" w:rsidRPr="000F38DF" w:rsidRDefault="00986B61" w:rsidP="00986B61">
            <w:pPr>
              <w:spacing w:line="360" w:lineRule="auto"/>
              <w:contextualSpacing/>
              <w:jc w:val="both"/>
              <w:rPr>
                <w:rFonts w:ascii="Arial" w:hAnsi="Arial" w:cs="Arial"/>
                <w:sz w:val="20"/>
                <w:szCs w:val="20"/>
              </w:rPr>
            </w:pPr>
          </w:p>
        </w:tc>
      </w:tr>
      <w:tr w:rsidR="00986B61" w:rsidRPr="000F38DF" w14:paraId="3995E13F" w14:textId="77777777" w:rsidTr="00196543">
        <w:tc>
          <w:tcPr>
            <w:tcW w:w="1356" w:type="dxa"/>
          </w:tcPr>
          <w:p w14:paraId="37244E8A"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84</w:t>
            </w:r>
            <w:r w:rsidRPr="000F38DF">
              <w:rPr>
                <w:rFonts w:ascii="Britannic Bold" w:hAnsi="Britannic Bold"/>
                <w:sz w:val="20"/>
                <w:szCs w:val="20"/>
              </w:rPr>
              <w:t>.</w:t>
            </w:r>
          </w:p>
        </w:tc>
        <w:tc>
          <w:tcPr>
            <w:tcW w:w="8850" w:type="dxa"/>
          </w:tcPr>
          <w:p w14:paraId="06E5D12A" w14:textId="77777777" w:rsidR="00986B61" w:rsidRPr="000F38DF" w:rsidRDefault="00986B61" w:rsidP="00986B61">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INDUCEMENTS, REWARDS, GIFTS AND FAVOURS TO MUNICIPALITIES, OFFICIALS AND OTHER ROLE PLAYERS</w:t>
            </w:r>
          </w:p>
        </w:tc>
      </w:tr>
      <w:tr w:rsidR="00986B61" w:rsidRPr="000F38DF" w14:paraId="647DD9E2" w14:textId="77777777" w:rsidTr="00196543">
        <w:tc>
          <w:tcPr>
            <w:tcW w:w="1356" w:type="dxa"/>
          </w:tcPr>
          <w:p w14:paraId="45EEEF13"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84</w:t>
            </w:r>
            <w:r w:rsidRPr="000F38DF">
              <w:rPr>
                <w:rFonts w:ascii="Britannic Bold" w:hAnsi="Britannic Bold"/>
                <w:sz w:val="20"/>
                <w:szCs w:val="20"/>
              </w:rPr>
              <w:t>.1</w:t>
            </w:r>
          </w:p>
        </w:tc>
        <w:tc>
          <w:tcPr>
            <w:tcW w:w="8850" w:type="dxa"/>
          </w:tcPr>
          <w:p w14:paraId="7A5686CA"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No person who is a provider or prospective provider of goods or services, or a recipient or prospective recipient of goods disposed or to be disposed of may either directly or through a representative or intermediary promise, offer or grant –</w:t>
            </w:r>
          </w:p>
        </w:tc>
      </w:tr>
      <w:tr w:rsidR="00986B61" w:rsidRPr="000F38DF" w14:paraId="1452B7FC" w14:textId="77777777" w:rsidTr="00196543">
        <w:tc>
          <w:tcPr>
            <w:tcW w:w="1356" w:type="dxa"/>
          </w:tcPr>
          <w:p w14:paraId="4B1C9F86"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84</w:t>
            </w:r>
            <w:r w:rsidRPr="000F38DF">
              <w:rPr>
                <w:rFonts w:ascii="Britannic Bold" w:hAnsi="Britannic Bold"/>
                <w:sz w:val="20"/>
                <w:szCs w:val="20"/>
              </w:rPr>
              <w:t>.1.1</w:t>
            </w:r>
          </w:p>
        </w:tc>
        <w:tc>
          <w:tcPr>
            <w:tcW w:w="8850" w:type="dxa"/>
          </w:tcPr>
          <w:p w14:paraId="2420AB27"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any inducement or reward to the municipality for or in connection with the award of a contract; or</w:t>
            </w:r>
          </w:p>
        </w:tc>
      </w:tr>
      <w:tr w:rsidR="00986B61" w:rsidRPr="000F38DF" w14:paraId="7E2A3CE9" w14:textId="77777777" w:rsidTr="00196543">
        <w:tc>
          <w:tcPr>
            <w:tcW w:w="1356" w:type="dxa"/>
          </w:tcPr>
          <w:p w14:paraId="4468F698"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84</w:t>
            </w:r>
            <w:r w:rsidRPr="000F38DF">
              <w:rPr>
                <w:rFonts w:ascii="Britannic Bold" w:hAnsi="Britannic Bold"/>
                <w:sz w:val="20"/>
                <w:szCs w:val="20"/>
              </w:rPr>
              <w:t>.1.2</w:t>
            </w:r>
          </w:p>
        </w:tc>
        <w:tc>
          <w:tcPr>
            <w:tcW w:w="8850" w:type="dxa"/>
          </w:tcPr>
          <w:p w14:paraId="09C8F9F7"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any reward, gift, favour or hospitality to –</w:t>
            </w:r>
          </w:p>
        </w:tc>
      </w:tr>
      <w:tr w:rsidR="00986B61" w:rsidRPr="000F38DF" w14:paraId="0AB53DBA" w14:textId="77777777" w:rsidTr="00196543">
        <w:tc>
          <w:tcPr>
            <w:tcW w:w="1356" w:type="dxa"/>
          </w:tcPr>
          <w:p w14:paraId="356FC216"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84</w:t>
            </w:r>
            <w:r w:rsidRPr="000F38DF">
              <w:rPr>
                <w:rFonts w:ascii="Britannic Bold" w:hAnsi="Britannic Bold"/>
                <w:sz w:val="20"/>
                <w:szCs w:val="20"/>
              </w:rPr>
              <w:t>.1.2.1</w:t>
            </w:r>
          </w:p>
        </w:tc>
        <w:tc>
          <w:tcPr>
            <w:tcW w:w="8850" w:type="dxa"/>
          </w:tcPr>
          <w:p w14:paraId="1B75A12F"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any official; or</w:t>
            </w:r>
          </w:p>
        </w:tc>
      </w:tr>
      <w:tr w:rsidR="00986B61" w:rsidRPr="000F38DF" w14:paraId="3319A33C" w14:textId="77777777" w:rsidTr="00196543">
        <w:tc>
          <w:tcPr>
            <w:tcW w:w="1356" w:type="dxa"/>
          </w:tcPr>
          <w:p w14:paraId="660DBE24"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84</w:t>
            </w:r>
            <w:r w:rsidRPr="000F38DF">
              <w:rPr>
                <w:rFonts w:ascii="Britannic Bold" w:hAnsi="Britannic Bold"/>
                <w:sz w:val="20"/>
                <w:szCs w:val="20"/>
              </w:rPr>
              <w:t>.1.2.2</w:t>
            </w:r>
          </w:p>
        </w:tc>
        <w:tc>
          <w:tcPr>
            <w:tcW w:w="8850" w:type="dxa"/>
          </w:tcPr>
          <w:p w14:paraId="38446669"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any other role player involved in the implementation of the supply chain management policy.</w:t>
            </w:r>
          </w:p>
        </w:tc>
      </w:tr>
      <w:tr w:rsidR="00986B61" w:rsidRPr="000F38DF" w14:paraId="35832D92" w14:textId="77777777" w:rsidTr="00196543">
        <w:tc>
          <w:tcPr>
            <w:tcW w:w="1356" w:type="dxa"/>
          </w:tcPr>
          <w:p w14:paraId="79980D82"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84</w:t>
            </w:r>
            <w:r w:rsidRPr="000F38DF">
              <w:rPr>
                <w:rFonts w:ascii="Britannic Bold" w:hAnsi="Britannic Bold"/>
                <w:sz w:val="20"/>
                <w:szCs w:val="20"/>
              </w:rPr>
              <w:t>.2</w:t>
            </w:r>
          </w:p>
        </w:tc>
        <w:tc>
          <w:tcPr>
            <w:tcW w:w="8850" w:type="dxa"/>
          </w:tcPr>
          <w:p w14:paraId="594B36D3"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 xml:space="preserve">The accounting officer must promptly report any alleged contravention of sub-paragraph </w:t>
            </w:r>
            <w:r>
              <w:rPr>
                <w:rFonts w:ascii="Arial" w:hAnsi="Arial" w:cs="Arial"/>
                <w:sz w:val="20"/>
                <w:szCs w:val="20"/>
              </w:rPr>
              <w:t>84.1</w:t>
            </w:r>
            <w:r w:rsidRPr="000F38DF">
              <w:rPr>
                <w:rFonts w:ascii="Arial" w:hAnsi="Arial" w:cs="Arial"/>
                <w:sz w:val="20"/>
                <w:szCs w:val="20"/>
              </w:rPr>
              <w:t xml:space="preserve"> to the National Treasury for considering whether the offending person, and any representative or intermediary through which such person is alleged to have acted, should be listed in the National Treasury’s database of persons prohibited from doing business with the public sector.</w:t>
            </w:r>
          </w:p>
        </w:tc>
      </w:tr>
      <w:tr w:rsidR="00986B61" w:rsidRPr="000F38DF" w14:paraId="34F99A84" w14:textId="77777777" w:rsidTr="00196543">
        <w:tc>
          <w:tcPr>
            <w:tcW w:w="1356" w:type="dxa"/>
          </w:tcPr>
          <w:p w14:paraId="0478099E"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84</w:t>
            </w:r>
            <w:r w:rsidRPr="000F38DF">
              <w:rPr>
                <w:rFonts w:ascii="Britannic Bold" w:hAnsi="Britannic Bold"/>
                <w:sz w:val="20"/>
                <w:szCs w:val="20"/>
              </w:rPr>
              <w:t>.3</w:t>
            </w:r>
          </w:p>
        </w:tc>
        <w:tc>
          <w:tcPr>
            <w:tcW w:w="8850" w:type="dxa"/>
          </w:tcPr>
          <w:p w14:paraId="0C15A222"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 xml:space="preserve">Sub-paragraph </w:t>
            </w:r>
            <w:r w:rsidRPr="00F353C6">
              <w:rPr>
                <w:rFonts w:ascii="Arial" w:hAnsi="Arial" w:cs="Arial"/>
                <w:sz w:val="20"/>
                <w:szCs w:val="20"/>
              </w:rPr>
              <w:t>84.1</w:t>
            </w:r>
            <w:r>
              <w:rPr>
                <w:rFonts w:ascii="Arial" w:hAnsi="Arial" w:cs="Arial"/>
                <w:sz w:val="20"/>
                <w:szCs w:val="20"/>
              </w:rPr>
              <w:t>.2</w:t>
            </w:r>
            <w:r w:rsidRPr="000F38DF">
              <w:rPr>
                <w:rFonts w:ascii="Arial" w:hAnsi="Arial" w:cs="Arial"/>
                <w:sz w:val="20"/>
                <w:szCs w:val="20"/>
              </w:rPr>
              <w:t xml:space="preserve"> does not apply to gifts less than </w:t>
            </w:r>
            <w:r w:rsidRPr="000F38DF">
              <w:rPr>
                <w:rFonts w:ascii="Arial" w:hAnsi="Arial" w:cs="Arial"/>
                <w:b/>
                <w:bCs/>
                <w:sz w:val="20"/>
                <w:szCs w:val="20"/>
              </w:rPr>
              <w:t>R350.00 [Three Hundred and Fifty Rand]</w:t>
            </w:r>
            <w:r w:rsidRPr="000F38DF">
              <w:rPr>
                <w:rFonts w:ascii="Arial" w:hAnsi="Arial" w:cs="Arial"/>
                <w:sz w:val="20"/>
                <w:szCs w:val="20"/>
              </w:rPr>
              <w:t xml:space="preserve"> in value.</w:t>
            </w:r>
          </w:p>
        </w:tc>
      </w:tr>
      <w:tr w:rsidR="00986B61" w:rsidRPr="000F38DF" w14:paraId="1453CA20" w14:textId="77777777" w:rsidTr="00196543">
        <w:tc>
          <w:tcPr>
            <w:tcW w:w="1356" w:type="dxa"/>
          </w:tcPr>
          <w:p w14:paraId="66A97B37" w14:textId="77777777" w:rsidR="00986B61" w:rsidRPr="000F38DF" w:rsidRDefault="00986B61" w:rsidP="00986B61">
            <w:pPr>
              <w:pStyle w:val="NoSpacing"/>
              <w:spacing w:line="360" w:lineRule="auto"/>
              <w:rPr>
                <w:rFonts w:ascii="Britannic Bold" w:hAnsi="Britannic Bold"/>
                <w:sz w:val="20"/>
                <w:szCs w:val="20"/>
              </w:rPr>
            </w:pPr>
          </w:p>
        </w:tc>
        <w:tc>
          <w:tcPr>
            <w:tcW w:w="8850" w:type="dxa"/>
          </w:tcPr>
          <w:p w14:paraId="0EE8CED7" w14:textId="56370823" w:rsidR="00986B61" w:rsidRPr="000F38DF" w:rsidRDefault="00986B61" w:rsidP="00986B61">
            <w:pPr>
              <w:spacing w:line="360" w:lineRule="auto"/>
              <w:contextualSpacing/>
              <w:jc w:val="both"/>
              <w:rPr>
                <w:rFonts w:ascii="Arial" w:hAnsi="Arial" w:cs="Arial"/>
                <w:sz w:val="20"/>
                <w:szCs w:val="20"/>
              </w:rPr>
            </w:pPr>
          </w:p>
        </w:tc>
      </w:tr>
      <w:tr w:rsidR="00986B61" w:rsidRPr="000F38DF" w14:paraId="2CD722B4" w14:textId="77777777" w:rsidTr="00196543">
        <w:tc>
          <w:tcPr>
            <w:tcW w:w="1356" w:type="dxa"/>
          </w:tcPr>
          <w:p w14:paraId="6D7DF40E"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85</w:t>
            </w:r>
            <w:r w:rsidRPr="000F38DF">
              <w:rPr>
                <w:rFonts w:ascii="Britannic Bold" w:hAnsi="Britannic Bold"/>
                <w:sz w:val="20"/>
                <w:szCs w:val="20"/>
              </w:rPr>
              <w:t>.</w:t>
            </w:r>
          </w:p>
        </w:tc>
        <w:tc>
          <w:tcPr>
            <w:tcW w:w="8850" w:type="dxa"/>
          </w:tcPr>
          <w:p w14:paraId="1408B367" w14:textId="77777777" w:rsidR="00986B61" w:rsidRPr="000F38DF" w:rsidRDefault="00986B61" w:rsidP="00986B61">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SPONSORSHIPS, EVENTS AND CATERING</w:t>
            </w:r>
          </w:p>
        </w:tc>
      </w:tr>
      <w:tr w:rsidR="00986B61" w:rsidRPr="000F38DF" w14:paraId="563CE19B" w14:textId="77777777" w:rsidTr="00196543">
        <w:tc>
          <w:tcPr>
            <w:tcW w:w="1356" w:type="dxa"/>
          </w:tcPr>
          <w:p w14:paraId="545B1447"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85.1</w:t>
            </w:r>
          </w:p>
        </w:tc>
        <w:tc>
          <w:tcPr>
            <w:tcW w:w="8850" w:type="dxa"/>
          </w:tcPr>
          <w:p w14:paraId="4525CD2C"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accounting officer must promptly disclose to the National Treasury and the relevant provincial treasury any sponsorship promised, offered or granted, whether directly or through a representative or intermediary, by any person who is –</w:t>
            </w:r>
          </w:p>
        </w:tc>
      </w:tr>
      <w:tr w:rsidR="00986B61" w:rsidRPr="000F38DF" w14:paraId="771120EE" w14:textId="77777777" w:rsidTr="00196543">
        <w:tc>
          <w:tcPr>
            <w:tcW w:w="1356" w:type="dxa"/>
          </w:tcPr>
          <w:p w14:paraId="78A7E23A" w14:textId="77777777" w:rsidR="00986B61" w:rsidRPr="000F38DF" w:rsidRDefault="00986B61" w:rsidP="00986B61">
            <w:pPr>
              <w:pStyle w:val="NoSpacing"/>
              <w:spacing w:line="360" w:lineRule="auto"/>
              <w:rPr>
                <w:rFonts w:ascii="Britannic Bold" w:hAnsi="Britannic Bold"/>
                <w:sz w:val="20"/>
                <w:szCs w:val="20"/>
              </w:rPr>
            </w:pPr>
            <w:r w:rsidRPr="000F38DF">
              <w:rPr>
                <w:rFonts w:ascii="Britannic Bold" w:hAnsi="Britannic Bold"/>
                <w:sz w:val="20"/>
                <w:szCs w:val="20"/>
              </w:rPr>
              <w:t>8</w:t>
            </w:r>
            <w:r>
              <w:rPr>
                <w:rFonts w:ascii="Britannic Bold" w:hAnsi="Britannic Bold"/>
                <w:sz w:val="20"/>
                <w:szCs w:val="20"/>
              </w:rPr>
              <w:t>5.1.1</w:t>
            </w:r>
          </w:p>
        </w:tc>
        <w:tc>
          <w:tcPr>
            <w:tcW w:w="8850" w:type="dxa"/>
          </w:tcPr>
          <w:p w14:paraId="5B9ED2FD"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a provider or prospective provider of goods or services; or</w:t>
            </w:r>
          </w:p>
        </w:tc>
      </w:tr>
      <w:tr w:rsidR="00986B61" w:rsidRPr="000F38DF" w14:paraId="1DD67401" w14:textId="77777777" w:rsidTr="00196543">
        <w:tc>
          <w:tcPr>
            <w:tcW w:w="1356" w:type="dxa"/>
          </w:tcPr>
          <w:p w14:paraId="67292F50"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85.1.2</w:t>
            </w:r>
          </w:p>
        </w:tc>
        <w:tc>
          <w:tcPr>
            <w:tcW w:w="8850" w:type="dxa"/>
          </w:tcPr>
          <w:p w14:paraId="3208FCC9"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a recipient or prospective recipient of goods disposed or to be disposed.</w:t>
            </w:r>
          </w:p>
        </w:tc>
      </w:tr>
      <w:tr w:rsidR="00986B61" w:rsidRPr="000F38DF" w14:paraId="6E6B3646" w14:textId="77777777" w:rsidTr="00196543">
        <w:tc>
          <w:tcPr>
            <w:tcW w:w="1356" w:type="dxa"/>
          </w:tcPr>
          <w:p w14:paraId="472CFAB1" w14:textId="77777777" w:rsidR="00986B61" w:rsidRPr="000F38DF" w:rsidRDefault="00986B61" w:rsidP="00986B61">
            <w:pPr>
              <w:pStyle w:val="NoSpacing"/>
              <w:spacing w:line="360" w:lineRule="auto"/>
              <w:rPr>
                <w:rFonts w:ascii="Britannic Bold" w:hAnsi="Britannic Bold"/>
                <w:sz w:val="20"/>
                <w:szCs w:val="20"/>
              </w:rPr>
            </w:pPr>
            <w:r w:rsidRPr="000F38DF">
              <w:rPr>
                <w:rFonts w:ascii="Britannic Bold" w:hAnsi="Britannic Bold"/>
                <w:sz w:val="20"/>
                <w:szCs w:val="20"/>
              </w:rPr>
              <w:t>8</w:t>
            </w:r>
            <w:r>
              <w:rPr>
                <w:rFonts w:ascii="Britannic Bold" w:hAnsi="Britannic Bold"/>
                <w:sz w:val="20"/>
                <w:szCs w:val="20"/>
              </w:rPr>
              <w:t>5.2</w:t>
            </w:r>
          </w:p>
        </w:tc>
        <w:tc>
          <w:tcPr>
            <w:tcW w:w="8850" w:type="dxa"/>
          </w:tcPr>
          <w:p w14:paraId="239A3836"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municipality may not incur catering expenses for meetings which are only attended by persons in the employ of the municipality, unless the prior written approval of the accounting officer is obtained.</w:t>
            </w:r>
          </w:p>
        </w:tc>
      </w:tr>
      <w:tr w:rsidR="00986B61" w:rsidRPr="000F38DF" w14:paraId="0ACD9EB9" w14:textId="77777777" w:rsidTr="00196543">
        <w:tc>
          <w:tcPr>
            <w:tcW w:w="1356" w:type="dxa"/>
          </w:tcPr>
          <w:p w14:paraId="220E0049"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lastRenderedPageBreak/>
              <w:t>85.3</w:t>
            </w:r>
          </w:p>
        </w:tc>
        <w:tc>
          <w:tcPr>
            <w:tcW w:w="8850" w:type="dxa"/>
          </w:tcPr>
          <w:p w14:paraId="0E2DB6E1"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accounting officer may incur catering expenses for the hosting of meetings, conferences, workshops, courses, forums, recruitment interviews, and proceedings of council that exceed five hours.</w:t>
            </w:r>
          </w:p>
        </w:tc>
      </w:tr>
      <w:tr w:rsidR="00986B61" w:rsidRPr="000F38DF" w14:paraId="7E46CBDD" w14:textId="77777777" w:rsidTr="00196543">
        <w:tc>
          <w:tcPr>
            <w:tcW w:w="1356" w:type="dxa"/>
          </w:tcPr>
          <w:p w14:paraId="0D4ECF8A"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85</w:t>
            </w:r>
            <w:r w:rsidRPr="000F38DF">
              <w:rPr>
                <w:rFonts w:ascii="Britannic Bold" w:hAnsi="Britannic Bold"/>
                <w:sz w:val="20"/>
                <w:szCs w:val="20"/>
              </w:rPr>
              <w:t>.</w:t>
            </w:r>
            <w:r>
              <w:rPr>
                <w:rFonts w:ascii="Britannic Bold" w:hAnsi="Britannic Bold"/>
                <w:sz w:val="20"/>
                <w:szCs w:val="20"/>
              </w:rPr>
              <w:t>4</w:t>
            </w:r>
          </w:p>
        </w:tc>
        <w:tc>
          <w:tcPr>
            <w:tcW w:w="8850" w:type="dxa"/>
          </w:tcPr>
          <w:p w14:paraId="237C9AAE"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Entertainment allowances of qualifying officials may not exceed two thousand rand per person per financial year, unless approved otherwise by the accounting officer.</w:t>
            </w:r>
          </w:p>
        </w:tc>
      </w:tr>
      <w:tr w:rsidR="00986B61" w:rsidRPr="000F38DF" w14:paraId="533E4AC3" w14:textId="77777777" w:rsidTr="00196543">
        <w:tc>
          <w:tcPr>
            <w:tcW w:w="1356" w:type="dxa"/>
          </w:tcPr>
          <w:p w14:paraId="7D07E880"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85.5</w:t>
            </w:r>
          </w:p>
        </w:tc>
        <w:tc>
          <w:tcPr>
            <w:tcW w:w="8850" w:type="dxa"/>
          </w:tcPr>
          <w:p w14:paraId="336F6339"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municipality may not incur expenses on alcoholic beverages unless the municipality or the municipal entity recovers the cost from the sale of such beverages</w:t>
            </w:r>
          </w:p>
        </w:tc>
      </w:tr>
      <w:tr w:rsidR="00986B61" w:rsidRPr="000F38DF" w14:paraId="4F8837EA" w14:textId="77777777" w:rsidTr="00196543">
        <w:tc>
          <w:tcPr>
            <w:tcW w:w="1356" w:type="dxa"/>
          </w:tcPr>
          <w:p w14:paraId="17C6F881"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85.6</w:t>
            </w:r>
          </w:p>
        </w:tc>
        <w:tc>
          <w:tcPr>
            <w:tcW w:w="8850" w:type="dxa"/>
          </w:tcPr>
          <w:p w14:paraId="47382249"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accounting officer must ensure that social events, team building exercises, year-end functions, sporting events and budget vote dinners are not financed from the municipality's budget or by any suppliers or sponsors.</w:t>
            </w:r>
          </w:p>
        </w:tc>
      </w:tr>
      <w:tr w:rsidR="00986B61" w:rsidRPr="000F38DF" w14:paraId="64DF9651" w14:textId="77777777" w:rsidTr="00196543">
        <w:tc>
          <w:tcPr>
            <w:tcW w:w="1356" w:type="dxa"/>
          </w:tcPr>
          <w:p w14:paraId="37D5ED57"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85.7</w:t>
            </w:r>
          </w:p>
        </w:tc>
        <w:tc>
          <w:tcPr>
            <w:tcW w:w="8850" w:type="dxa"/>
          </w:tcPr>
          <w:p w14:paraId="24FEFA93"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municipality may not incur expenditure on corporate branded items like clothing or goods for personal use of officials, other than uniforms, office supplies and tools of trade unless costs related thereto are recovered from affected officials or is an integral part of the business model.</w:t>
            </w:r>
          </w:p>
        </w:tc>
      </w:tr>
      <w:tr w:rsidR="00986B61" w:rsidRPr="000F38DF" w14:paraId="3D9D3D9E" w14:textId="77777777" w:rsidTr="00196543">
        <w:tc>
          <w:tcPr>
            <w:tcW w:w="1356" w:type="dxa"/>
          </w:tcPr>
          <w:p w14:paraId="7096951D"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85.8</w:t>
            </w:r>
          </w:p>
        </w:tc>
        <w:tc>
          <w:tcPr>
            <w:tcW w:w="8850" w:type="dxa"/>
          </w:tcPr>
          <w:p w14:paraId="5BE364C2"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accounting officer may incur expenditure not exceeding the limits for petty cash usage to host farewell functions in recognition of officials who retire after serving the municipality or municipal entity for ten or more years or retire on grounds of ill health.</w:t>
            </w:r>
          </w:p>
        </w:tc>
      </w:tr>
      <w:tr w:rsidR="00986B61" w:rsidRPr="000F38DF" w14:paraId="3C867DE2" w14:textId="77777777" w:rsidTr="00196543">
        <w:tc>
          <w:tcPr>
            <w:tcW w:w="1356" w:type="dxa"/>
          </w:tcPr>
          <w:p w14:paraId="5451B9C1" w14:textId="77777777" w:rsidR="00986B61" w:rsidRPr="000F38DF" w:rsidRDefault="00986B61" w:rsidP="00986B61">
            <w:pPr>
              <w:pStyle w:val="NoSpacing"/>
              <w:spacing w:line="360" w:lineRule="auto"/>
              <w:rPr>
                <w:rFonts w:ascii="Britannic Bold" w:hAnsi="Britannic Bold"/>
                <w:sz w:val="20"/>
                <w:szCs w:val="20"/>
              </w:rPr>
            </w:pPr>
          </w:p>
        </w:tc>
        <w:tc>
          <w:tcPr>
            <w:tcW w:w="8850" w:type="dxa"/>
          </w:tcPr>
          <w:p w14:paraId="5E4FF568" w14:textId="77777777" w:rsidR="00986B61" w:rsidRPr="000F38DF" w:rsidRDefault="00986B61" w:rsidP="00986B61">
            <w:pPr>
              <w:spacing w:line="360" w:lineRule="auto"/>
              <w:contextualSpacing/>
              <w:jc w:val="both"/>
              <w:rPr>
                <w:rFonts w:ascii="Arial" w:hAnsi="Arial" w:cs="Arial"/>
                <w:sz w:val="20"/>
                <w:szCs w:val="20"/>
              </w:rPr>
            </w:pPr>
          </w:p>
        </w:tc>
      </w:tr>
      <w:tr w:rsidR="00986B61" w:rsidRPr="000F38DF" w14:paraId="1B9A1A99" w14:textId="77777777" w:rsidTr="00196543">
        <w:tc>
          <w:tcPr>
            <w:tcW w:w="1356" w:type="dxa"/>
          </w:tcPr>
          <w:p w14:paraId="0E981E8C"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86</w:t>
            </w:r>
            <w:r w:rsidRPr="000F38DF">
              <w:rPr>
                <w:rFonts w:ascii="Britannic Bold" w:hAnsi="Britannic Bold"/>
                <w:sz w:val="20"/>
                <w:szCs w:val="20"/>
              </w:rPr>
              <w:t>.</w:t>
            </w:r>
          </w:p>
        </w:tc>
        <w:tc>
          <w:tcPr>
            <w:tcW w:w="8850" w:type="dxa"/>
          </w:tcPr>
          <w:p w14:paraId="7CD8935C" w14:textId="77777777" w:rsidR="00986B61" w:rsidRPr="000F38DF" w:rsidRDefault="00986B61" w:rsidP="00986B61">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COMMUNICATION</w:t>
            </w:r>
          </w:p>
        </w:tc>
      </w:tr>
      <w:tr w:rsidR="00986B61" w:rsidRPr="000F38DF" w14:paraId="0EAF7D02" w14:textId="77777777" w:rsidTr="00196543">
        <w:tc>
          <w:tcPr>
            <w:tcW w:w="1356" w:type="dxa"/>
          </w:tcPr>
          <w:p w14:paraId="01FB21E6"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86</w:t>
            </w:r>
            <w:r w:rsidRPr="000F38DF">
              <w:rPr>
                <w:rFonts w:ascii="Britannic Bold" w:hAnsi="Britannic Bold"/>
                <w:sz w:val="20"/>
                <w:szCs w:val="20"/>
              </w:rPr>
              <w:t>.1</w:t>
            </w:r>
          </w:p>
        </w:tc>
        <w:tc>
          <w:tcPr>
            <w:tcW w:w="8850" w:type="dxa"/>
          </w:tcPr>
          <w:p w14:paraId="1A501E84"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municipality may, as far as possible, advertise municipal related events on its website instead of advertising in magazines or newspapers.</w:t>
            </w:r>
          </w:p>
        </w:tc>
      </w:tr>
      <w:tr w:rsidR="00986B61" w:rsidRPr="000F38DF" w14:paraId="158659CE" w14:textId="77777777" w:rsidTr="00196543">
        <w:tc>
          <w:tcPr>
            <w:tcW w:w="1356" w:type="dxa"/>
          </w:tcPr>
          <w:p w14:paraId="7D5B720A"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86</w:t>
            </w:r>
            <w:r w:rsidRPr="000F38DF">
              <w:rPr>
                <w:rFonts w:ascii="Britannic Bold" w:hAnsi="Britannic Bold"/>
                <w:sz w:val="20"/>
                <w:szCs w:val="20"/>
              </w:rPr>
              <w:t>.2</w:t>
            </w:r>
          </w:p>
        </w:tc>
        <w:tc>
          <w:tcPr>
            <w:tcW w:w="8850" w:type="dxa"/>
          </w:tcPr>
          <w:p w14:paraId="3832F24E"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accounting officer must ensure that allowances to officials for private calls and data costs are limited to an amount as determined by the accounting officer in the cost containment policy of the municipality or municipal entity.</w:t>
            </w:r>
          </w:p>
        </w:tc>
      </w:tr>
      <w:tr w:rsidR="00986B61" w:rsidRPr="000F38DF" w14:paraId="20B9611C" w14:textId="77777777" w:rsidTr="00196543">
        <w:tc>
          <w:tcPr>
            <w:tcW w:w="1356" w:type="dxa"/>
          </w:tcPr>
          <w:p w14:paraId="5E2FE18A"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86</w:t>
            </w:r>
            <w:r w:rsidRPr="000F38DF">
              <w:rPr>
                <w:rFonts w:ascii="Britannic Bold" w:hAnsi="Britannic Bold"/>
                <w:sz w:val="20"/>
                <w:szCs w:val="20"/>
              </w:rPr>
              <w:t>.3</w:t>
            </w:r>
          </w:p>
        </w:tc>
        <w:tc>
          <w:tcPr>
            <w:tcW w:w="8850" w:type="dxa"/>
          </w:tcPr>
          <w:p w14:paraId="6DEC63B1"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Newspapers and other related publications for the use of officials and public office bearers must be discontinued on expiry of existing contracts or supply orders, unless required for professional purposes and where unavailable in electronic format.</w:t>
            </w:r>
          </w:p>
        </w:tc>
      </w:tr>
      <w:tr w:rsidR="00986B61" w:rsidRPr="000F38DF" w14:paraId="7F31BA45" w14:textId="77777777" w:rsidTr="00196543">
        <w:tc>
          <w:tcPr>
            <w:tcW w:w="1356" w:type="dxa"/>
          </w:tcPr>
          <w:p w14:paraId="02CF208E"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86</w:t>
            </w:r>
            <w:r w:rsidRPr="000F38DF">
              <w:rPr>
                <w:rFonts w:ascii="Britannic Bold" w:hAnsi="Britannic Bold"/>
                <w:sz w:val="20"/>
                <w:szCs w:val="20"/>
              </w:rPr>
              <w:t>.4</w:t>
            </w:r>
          </w:p>
        </w:tc>
        <w:tc>
          <w:tcPr>
            <w:tcW w:w="8850" w:type="dxa"/>
          </w:tcPr>
          <w:p w14:paraId="5F208F99"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municipality may participate in the transversal term contract arranged by the National Treasury for the acquisition of mobile communication services.</w:t>
            </w:r>
          </w:p>
        </w:tc>
      </w:tr>
      <w:tr w:rsidR="00986B61" w:rsidRPr="000F38DF" w14:paraId="1AA97B9C" w14:textId="77777777" w:rsidTr="00196543">
        <w:tc>
          <w:tcPr>
            <w:tcW w:w="1356" w:type="dxa"/>
          </w:tcPr>
          <w:p w14:paraId="31C3EA2B" w14:textId="77777777" w:rsidR="00986B61" w:rsidRPr="000F38DF" w:rsidRDefault="00986B61" w:rsidP="00986B61">
            <w:pPr>
              <w:pStyle w:val="NoSpacing"/>
              <w:spacing w:line="360" w:lineRule="auto"/>
              <w:rPr>
                <w:rFonts w:ascii="Britannic Bold" w:hAnsi="Britannic Bold"/>
                <w:sz w:val="20"/>
                <w:szCs w:val="20"/>
              </w:rPr>
            </w:pPr>
          </w:p>
        </w:tc>
        <w:tc>
          <w:tcPr>
            <w:tcW w:w="8850" w:type="dxa"/>
          </w:tcPr>
          <w:p w14:paraId="43FB4C43" w14:textId="7E417DF8" w:rsidR="00986B61" w:rsidRPr="000F38DF" w:rsidRDefault="00986B61" w:rsidP="00986B61">
            <w:pPr>
              <w:spacing w:line="360" w:lineRule="auto"/>
              <w:contextualSpacing/>
              <w:jc w:val="both"/>
              <w:rPr>
                <w:rFonts w:ascii="Arial" w:hAnsi="Arial" w:cs="Arial"/>
                <w:sz w:val="20"/>
                <w:szCs w:val="20"/>
              </w:rPr>
            </w:pPr>
            <w:bookmarkStart w:id="1" w:name="_GoBack"/>
            <w:bookmarkEnd w:id="1"/>
          </w:p>
        </w:tc>
      </w:tr>
      <w:tr w:rsidR="00986B61" w:rsidRPr="000F38DF" w14:paraId="4C5B9021" w14:textId="77777777" w:rsidTr="00196543">
        <w:tc>
          <w:tcPr>
            <w:tcW w:w="1356" w:type="dxa"/>
          </w:tcPr>
          <w:p w14:paraId="72F7DE45"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87</w:t>
            </w:r>
            <w:r w:rsidRPr="000F38DF">
              <w:rPr>
                <w:rFonts w:ascii="Britannic Bold" w:hAnsi="Britannic Bold"/>
                <w:sz w:val="20"/>
                <w:szCs w:val="20"/>
              </w:rPr>
              <w:t>.</w:t>
            </w:r>
          </w:p>
        </w:tc>
        <w:tc>
          <w:tcPr>
            <w:tcW w:w="8850" w:type="dxa"/>
          </w:tcPr>
          <w:p w14:paraId="2A16EBAA" w14:textId="77777777" w:rsidR="00986B61" w:rsidRPr="000F38DF" w:rsidRDefault="00986B61" w:rsidP="00986B61">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CONFERENCES, MEETINGS AND STUDY TOURS</w:t>
            </w:r>
          </w:p>
        </w:tc>
      </w:tr>
      <w:tr w:rsidR="00986B61" w:rsidRPr="000F38DF" w14:paraId="6A7A2363" w14:textId="77777777" w:rsidTr="00196543">
        <w:tc>
          <w:tcPr>
            <w:tcW w:w="1356" w:type="dxa"/>
          </w:tcPr>
          <w:p w14:paraId="6FB524BE"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87</w:t>
            </w:r>
            <w:r w:rsidRPr="000F38DF">
              <w:rPr>
                <w:rFonts w:ascii="Britannic Bold" w:hAnsi="Britannic Bold"/>
                <w:sz w:val="20"/>
                <w:szCs w:val="20"/>
              </w:rPr>
              <w:t>.1</w:t>
            </w:r>
          </w:p>
        </w:tc>
        <w:tc>
          <w:tcPr>
            <w:tcW w:w="8850" w:type="dxa"/>
          </w:tcPr>
          <w:p w14:paraId="134F764D"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accounting officer must establish policies and procedures to manage applications to attend conferences  or events hosted by professional bodies or non-governmental institutions held within and outside the borders of South Africa taking into account their merits and benefits, costs and available alternatives</w:t>
            </w:r>
          </w:p>
        </w:tc>
      </w:tr>
      <w:tr w:rsidR="00986B61" w:rsidRPr="000F38DF" w14:paraId="3163D257" w14:textId="77777777" w:rsidTr="00196543">
        <w:tc>
          <w:tcPr>
            <w:tcW w:w="1356" w:type="dxa"/>
          </w:tcPr>
          <w:p w14:paraId="6AAC8EBD"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87</w:t>
            </w:r>
            <w:r w:rsidRPr="000F38DF">
              <w:rPr>
                <w:rFonts w:ascii="Britannic Bold" w:hAnsi="Britannic Bold"/>
                <w:sz w:val="20"/>
                <w:szCs w:val="20"/>
              </w:rPr>
              <w:t>.2</w:t>
            </w:r>
          </w:p>
        </w:tc>
        <w:tc>
          <w:tcPr>
            <w:tcW w:w="8850" w:type="dxa"/>
          </w:tcPr>
          <w:p w14:paraId="78ECD993"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When considering applications from officials or political office bearers to attend conferences or events within and outside the borders of South Africa, the accounting officer or the mayor as the case may be, must take the following into account-</w:t>
            </w:r>
          </w:p>
        </w:tc>
      </w:tr>
      <w:tr w:rsidR="00986B61" w:rsidRPr="000F38DF" w14:paraId="01F08AA2" w14:textId="77777777" w:rsidTr="00196543">
        <w:tc>
          <w:tcPr>
            <w:tcW w:w="1356" w:type="dxa"/>
          </w:tcPr>
          <w:p w14:paraId="5D8929D9"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87.2.1</w:t>
            </w:r>
          </w:p>
        </w:tc>
        <w:tc>
          <w:tcPr>
            <w:tcW w:w="8850" w:type="dxa"/>
          </w:tcPr>
          <w:p w14:paraId="7217464A"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official's or political office bearer's role and responsibilities and the anticipated benefits of the conference or event;</w:t>
            </w:r>
          </w:p>
        </w:tc>
      </w:tr>
      <w:tr w:rsidR="00986B61" w:rsidRPr="000F38DF" w14:paraId="6350B4EB" w14:textId="77777777" w:rsidTr="00196543">
        <w:tc>
          <w:tcPr>
            <w:tcW w:w="1356" w:type="dxa"/>
          </w:tcPr>
          <w:p w14:paraId="0403252C"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87.2.2</w:t>
            </w:r>
          </w:p>
        </w:tc>
        <w:tc>
          <w:tcPr>
            <w:tcW w:w="8850" w:type="dxa"/>
          </w:tcPr>
          <w:p w14:paraId="07B5C4EF"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whether the conference or event addresses relevant concerns of the institution;</w:t>
            </w:r>
          </w:p>
        </w:tc>
      </w:tr>
      <w:tr w:rsidR="00986B61" w:rsidRPr="000F38DF" w14:paraId="7560B5EF" w14:textId="77777777" w:rsidTr="00196543">
        <w:tc>
          <w:tcPr>
            <w:tcW w:w="1356" w:type="dxa"/>
          </w:tcPr>
          <w:p w14:paraId="2A397D7B"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lastRenderedPageBreak/>
              <w:t>87.2.3</w:t>
            </w:r>
          </w:p>
        </w:tc>
        <w:tc>
          <w:tcPr>
            <w:tcW w:w="8850" w:type="dxa"/>
          </w:tcPr>
          <w:p w14:paraId="7A8FB005"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appropriate number of officials or political office bearers, not exceeding three, attending the conference or event; and</w:t>
            </w:r>
          </w:p>
        </w:tc>
      </w:tr>
      <w:tr w:rsidR="00986B61" w:rsidRPr="000F38DF" w14:paraId="5BD0075E" w14:textId="77777777" w:rsidTr="00196543">
        <w:tc>
          <w:tcPr>
            <w:tcW w:w="1356" w:type="dxa"/>
          </w:tcPr>
          <w:p w14:paraId="1A30976D"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87.2.4</w:t>
            </w:r>
          </w:p>
        </w:tc>
        <w:tc>
          <w:tcPr>
            <w:tcW w:w="8850" w:type="dxa"/>
          </w:tcPr>
          <w:p w14:paraId="552DDEFA"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availability of funds to meet expenses related to the conference or event.</w:t>
            </w:r>
          </w:p>
        </w:tc>
      </w:tr>
      <w:tr w:rsidR="00986B61" w:rsidRPr="000F38DF" w14:paraId="32B5F21E" w14:textId="77777777" w:rsidTr="00196543">
        <w:tc>
          <w:tcPr>
            <w:tcW w:w="1356" w:type="dxa"/>
          </w:tcPr>
          <w:p w14:paraId="56B7863A"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87.3</w:t>
            </w:r>
          </w:p>
        </w:tc>
        <w:tc>
          <w:tcPr>
            <w:tcW w:w="8850" w:type="dxa"/>
          </w:tcPr>
          <w:p w14:paraId="59A53A2F"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accounting officer may consider appropriate benchmark costs with other professional bodies or regulatory bodies prior to granting approval for an official to attend a conference or event within and outside the borders of South Africa.</w:t>
            </w:r>
          </w:p>
        </w:tc>
      </w:tr>
      <w:tr w:rsidR="00986B61" w:rsidRPr="000F38DF" w14:paraId="246BD132" w14:textId="77777777" w:rsidTr="00196543">
        <w:tc>
          <w:tcPr>
            <w:tcW w:w="1356" w:type="dxa"/>
          </w:tcPr>
          <w:p w14:paraId="091648F6"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87.4</w:t>
            </w:r>
          </w:p>
        </w:tc>
        <w:tc>
          <w:tcPr>
            <w:tcW w:w="8850" w:type="dxa"/>
          </w:tcPr>
          <w:p w14:paraId="36F9B399"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benchmark costs referred to in sub-section (</w:t>
            </w:r>
            <w:r>
              <w:rPr>
                <w:rFonts w:ascii="Arial" w:hAnsi="Arial" w:cs="Arial"/>
                <w:sz w:val="20"/>
                <w:szCs w:val="20"/>
              </w:rPr>
              <w:t>87.</w:t>
            </w:r>
            <w:r w:rsidRPr="000F38DF">
              <w:rPr>
                <w:rFonts w:ascii="Arial" w:hAnsi="Arial" w:cs="Arial"/>
                <w:sz w:val="20"/>
                <w:szCs w:val="20"/>
              </w:rPr>
              <w:t>3) may not exceed an amount as determined from time to time by the National Treasury through a notice.</w:t>
            </w:r>
          </w:p>
        </w:tc>
      </w:tr>
      <w:tr w:rsidR="00986B61" w:rsidRPr="000F38DF" w14:paraId="72983B36" w14:textId="77777777" w:rsidTr="00196543">
        <w:tc>
          <w:tcPr>
            <w:tcW w:w="1356" w:type="dxa"/>
          </w:tcPr>
          <w:p w14:paraId="5745321F"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87.5</w:t>
            </w:r>
          </w:p>
        </w:tc>
        <w:tc>
          <w:tcPr>
            <w:tcW w:w="8850" w:type="dxa"/>
          </w:tcPr>
          <w:p w14:paraId="14A0A9A1"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amount referred to in sub-section (</w:t>
            </w:r>
            <w:r>
              <w:rPr>
                <w:rFonts w:ascii="Arial" w:hAnsi="Arial" w:cs="Arial"/>
                <w:sz w:val="20"/>
                <w:szCs w:val="20"/>
              </w:rPr>
              <w:t>87.3</w:t>
            </w:r>
            <w:r w:rsidRPr="000F38DF">
              <w:rPr>
                <w:rFonts w:ascii="Arial" w:hAnsi="Arial" w:cs="Arial"/>
                <w:sz w:val="20"/>
                <w:szCs w:val="20"/>
              </w:rPr>
              <w:t>) excludes costs related to travel, accommodation and related expenses, but includes-</w:t>
            </w:r>
          </w:p>
        </w:tc>
      </w:tr>
      <w:tr w:rsidR="00986B61" w:rsidRPr="000F38DF" w14:paraId="6A2DB681" w14:textId="77777777" w:rsidTr="00196543">
        <w:tc>
          <w:tcPr>
            <w:tcW w:w="1356" w:type="dxa"/>
          </w:tcPr>
          <w:p w14:paraId="55246986"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87.5.1</w:t>
            </w:r>
          </w:p>
        </w:tc>
        <w:tc>
          <w:tcPr>
            <w:tcW w:w="8850" w:type="dxa"/>
          </w:tcPr>
          <w:p w14:paraId="70F10A86"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conference or event registration expenses; and</w:t>
            </w:r>
          </w:p>
        </w:tc>
      </w:tr>
      <w:tr w:rsidR="00986B61" w:rsidRPr="000F38DF" w14:paraId="4047A0EF" w14:textId="77777777" w:rsidTr="00196543">
        <w:tc>
          <w:tcPr>
            <w:tcW w:w="1356" w:type="dxa"/>
          </w:tcPr>
          <w:p w14:paraId="76BF6E91"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87.5.2</w:t>
            </w:r>
          </w:p>
        </w:tc>
        <w:tc>
          <w:tcPr>
            <w:tcW w:w="8850" w:type="dxa"/>
          </w:tcPr>
          <w:p w14:paraId="2901AC9C"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any other expense incurred in relation to the conference or event.</w:t>
            </w:r>
          </w:p>
        </w:tc>
      </w:tr>
      <w:tr w:rsidR="00986B61" w:rsidRPr="000F38DF" w14:paraId="7A48E9C2" w14:textId="77777777" w:rsidTr="00196543">
        <w:tc>
          <w:tcPr>
            <w:tcW w:w="1356" w:type="dxa"/>
          </w:tcPr>
          <w:p w14:paraId="16F5B683"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87.6</w:t>
            </w:r>
          </w:p>
        </w:tc>
        <w:tc>
          <w:tcPr>
            <w:tcW w:w="8850" w:type="dxa"/>
          </w:tcPr>
          <w:p w14:paraId="6B677037"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When considering costs for conferences or events these may not include items such as laptops, tablets and other similar tokens that are built into the price of such conferences or events.</w:t>
            </w:r>
          </w:p>
        </w:tc>
      </w:tr>
      <w:tr w:rsidR="00986B61" w:rsidRPr="000F38DF" w14:paraId="75D7FE6C" w14:textId="77777777" w:rsidTr="00196543">
        <w:tc>
          <w:tcPr>
            <w:tcW w:w="1356" w:type="dxa"/>
          </w:tcPr>
          <w:p w14:paraId="5A3CBA60"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87</w:t>
            </w:r>
            <w:r w:rsidRPr="000F38DF">
              <w:rPr>
                <w:rFonts w:ascii="Britannic Bold" w:hAnsi="Britannic Bold"/>
                <w:sz w:val="20"/>
                <w:szCs w:val="20"/>
              </w:rPr>
              <w:t>.7</w:t>
            </w:r>
          </w:p>
        </w:tc>
        <w:tc>
          <w:tcPr>
            <w:tcW w:w="8850" w:type="dxa"/>
          </w:tcPr>
          <w:p w14:paraId="66C6DB4D"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accounting officer of a municipality must ensure that meetings and planning sessions that entail the use of municipal funds are, as far as may be practically possible, held in-house.</w:t>
            </w:r>
          </w:p>
        </w:tc>
      </w:tr>
      <w:tr w:rsidR="00986B61" w:rsidRPr="000F38DF" w14:paraId="39BEE90A" w14:textId="77777777" w:rsidTr="00196543">
        <w:tc>
          <w:tcPr>
            <w:tcW w:w="1356" w:type="dxa"/>
          </w:tcPr>
          <w:p w14:paraId="7A487330"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87</w:t>
            </w:r>
            <w:r w:rsidRPr="000F38DF">
              <w:rPr>
                <w:rFonts w:ascii="Britannic Bold" w:hAnsi="Britannic Bold"/>
                <w:sz w:val="20"/>
                <w:szCs w:val="20"/>
              </w:rPr>
              <w:t>.8</w:t>
            </w:r>
          </w:p>
        </w:tc>
        <w:tc>
          <w:tcPr>
            <w:tcW w:w="8850" w:type="dxa"/>
          </w:tcPr>
          <w:p w14:paraId="4877DF50"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 xml:space="preserve">Municipal or provincial office facilities must be utilised for conference, meetings, strategic planning sessions, </w:t>
            </w:r>
            <w:r w:rsidRPr="000F38DF">
              <w:rPr>
                <w:rFonts w:ascii="Arial" w:hAnsi="Arial" w:cs="Arial"/>
                <w:i/>
                <w:sz w:val="20"/>
                <w:szCs w:val="20"/>
              </w:rPr>
              <w:t>inter alia</w:t>
            </w:r>
            <w:r w:rsidRPr="000F38DF">
              <w:rPr>
                <w:rFonts w:ascii="Arial" w:hAnsi="Arial" w:cs="Arial"/>
                <w:sz w:val="20"/>
                <w:szCs w:val="20"/>
              </w:rPr>
              <w:t>, where an appropriate venue exists within the municipal jurisdiction</w:t>
            </w:r>
          </w:p>
        </w:tc>
      </w:tr>
      <w:tr w:rsidR="00986B61" w:rsidRPr="000F38DF" w14:paraId="18C03E26" w14:textId="77777777" w:rsidTr="00196543">
        <w:tc>
          <w:tcPr>
            <w:tcW w:w="1356" w:type="dxa"/>
          </w:tcPr>
          <w:p w14:paraId="6BFEEA77"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87</w:t>
            </w:r>
            <w:r w:rsidRPr="000F38DF">
              <w:rPr>
                <w:rFonts w:ascii="Britannic Bold" w:hAnsi="Britannic Bold"/>
                <w:sz w:val="20"/>
                <w:szCs w:val="20"/>
              </w:rPr>
              <w:t>.9</w:t>
            </w:r>
          </w:p>
        </w:tc>
        <w:tc>
          <w:tcPr>
            <w:tcW w:w="8850" w:type="dxa"/>
          </w:tcPr>
          <w:p w14:paraId="2D75BC29"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accounting officer must grant the approval for officials and in the case of political office bearers and the accounting officer, the mayor, as contemplated in sub-section (</w:t>
            </w:r>
            <w:r>
              <w:rPr>
                <w:rFonts w:ascii="Arial" w:hAnsi="Arial" w:cs="Arial"/>
                <w:sz w:val="20"/>
                <w:szCs w:val="20"/>
              </w:rPr>
              <w:t>87.</w:t>
            </w:r>
            <w:r w:rsidRPr="000F38DF">
              <w:rPr>
                <w:rFonts w:ascii="Arial" w:hAnsi="Arial" w:cs="Arial"/>
                <w:sz w:val="20"/>
                <w:szCs w:val="20"/>
              </w:rPr>
              <w:t>2).</w:t>
            </w:r>
          </w:p>
        </w:tc>
      </w:tr>
      <w:tr w:rsidR="00986B61" w:rsidRPr="000F38DF" w14:paraId="4B30EF35" w14:textId="77777777" w:rsidTr="00196543">
        <w:tc>
          <w:tcPr>
            <w:tcW w:w="1356" w:type="dxa"/>
          </w:tcPr>
          <w:p w14:paraId="221CF5B3"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87</w:t>
            </w:r>
            <w:r w:rsidRPr="000F38DF">
              <w:rPr>
                <w:rFonts w:ascii="Britannic Bold" w:hAnsi="Britannic Bold"/>
                <w:sz w:val="20"/>
                <w:szCs w:val="20"/>
              </w:rPr>
              <w:t>.10</w:t>
            </w:r>
          </w:p>
        </w:tc>
        <w:tc>
          <w:tcPr>
            <w:tcW w:w="8850" w:type="dxa"/>
          </w:tcPr>
          <w:p w14:paraId="4C0A88DA"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municipality must, where applicable, take advantage of early registration discounts by granting the required approvals to attend the conference, event or study tour, in advance</w:t>
            </w:r>
          </w:p>
        </w:tc>
      </w:tr>
      <w:tr w:rsidR="00986B61" w:rsidRPr="000F38DF" w14:paraId="3160FAA8" w14:textId="77777777" w:rsidTr="00196543">
        <w:tc>
          <w:tcPr>
            <w:tcW w:w="1356" w:type="dxa"/>
          </w:tcPr>
          <w:p w14:paraId="2F55A031" w14:textId="77777777" w:rsidR="00986B61" w:rsidRPr="000F38DF" w:rsidRDefault="00986B61" w:rsidP="00986B61">
            <w:pPr>
              <w:pStyle w:val="NoSpacing"/>
              <w:spacing w:line="360" w:lineRule="auto"/>
              <w:rPr>
                <w:rFonts w:ascii="Britannic Bold" w:hAnsi="Britannic Bold"/>
                <w:sz w:val="20"/>
                <w:szCs w:val="20"/>
              </w:rPr>
            </w:pPr>
          </w:p>
        </w:tc>
        <w:tc>
          <w:tcPr>
            <w:tcW w:w="8850" w:type="dxa"/>
          </w:tcPr>
          <w:p w14:paraId="02EF4CC6" w14:textId="77777777" w:rsidR="00986B61" w:rsidRPr="000F38DF" w:rsidRDefault="00986B61" w:rsidP="00986B61">
            <w:pPr>
              <w:spacing w:line="360" w:lineRule="auto"/>
              <w:contextualSpacing/>
              <w:jc w:val="both"/>
              <w:rPr>
                <w:rFonts w:ascii="Arial" w:hAnsi="Arial" w:cs="Arial"/>
                <w:sz w:val="20"/>
                <w:szCs w:val="20"/>
              </w:rPr>
            </w:pPr>
          </w:p>
        </w:tc>
      </w:tr>
      <w:tr w:rsidR="00986B61" w:rsidRPr="000F38DF" w14:paraId="0AAABB0E" w14:textId="77777777" w:rsidTr="00196543">
        <w:tc>
          <w:tcPr>
            <w:tcW w:w="1356" w:type="dxa"/>
          </w:tcPr>
          <w:p w14:paraId="707CD7BF"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88</w:t>
            </w:r>
            <w:r w:rsidRPr="000F38DF">
              <w:rPr>
                <w:rFonts w:ascii="Britannic Bold" w:hAnsi="Britannic Bold"/>
                <w:sz w:val="20"/>
                <w:szCs w:val="20"/>
              </w:rPr>
              <w:t>.</w:t>
            </w:r>
          </w:p>
        </w:tc>
        <w:tc>
          <w:tcPr>
            <w:tcW w:w="8850" w:type="dxa"/>
          </w:tcPr>
          <w:p w14:paraId="006DADA1" w14:textId="77777777" w:rsidR="00986B61" w:rsidRPr="000F38DF" w:rsidRDefault="00986B61" w:rsidP="00986B61">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OTHER RELATED EXPENDITURE ITEMS</w:t>
            </w:r>
          </w:p>
        </w:tc>
      </w:tr>
      <w:tr w:rsidR="00986B61" w:rsidRPr="000F38DF" w14:paraId="73FCB6BA" w14:textId="77777777" w:rsidTr="00196543">
        <w:tc>
          <w:tcPr>
            <w:tcW w:w="1356" w:type="dxa"/>
          </w:tcPr>
          <w:p w14:paraId="52D6B917"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88</w:t>
            </w:r>
            <w:r w:rsidRPr="000F38DF">
              <w:rPr>
                <w:rFonts w:ascii="Britannic Bold" w:hAnsi="Britannic Bold"/>
                <w:sz w:val="20"/>
                <w:szCs w:val="20"/>
              </w:rPr>
              <w:t>.1</w:t>
            </w:r>
          </w:p>
        </w:tc>
        <w:tc>
          <w:tcPr>
            <w:tcW w:w="8850" w:type="dxa"/>
          </w:tcPr>
          <w:p w14:paraId="128784C2"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All commodities, services and products covered by a transversal contract concluded by the National Treasury must be considered before approaching the market, to benefit from savings where lower prices or rates have been negotiated.</w:t>
            </w:r>
          </w:p>
        </w:tc>
      </w:tr>
      <w:tr w:rsidR="00986B61" w:rsidRPr="000F38DF" w14:paraId="31B0E485" w14:textId="77777777" w:rsidTr="00196543">
        <w:tc>
          <w:tcPr>
            <w:tcW w:w="1356" w:type="dxa"/>
          </w:tcPr>
          <w:p w14:paraId="40FAFCE0"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88</w:t>
            </w:r>
            <w:r w:rsidRPr="000F38DF">
              <w:rPr>
                <w:rFonts w:ascii="Britannic Bold" w:hAnsi="Britannic Bold"/>
                <w:sz w:val="20"/>
                <w:szCs w:val="20"/>
              </w:rPr>
              <w:t>.2</w:t>
            </w:r>
          </w:p>
        </w:tc>
        <w:tc>
          <w:tcPr>
            <w:tcW w:w="8850" w:type="dxa"/>
          </w:tcPr>
          <w:p w14:paraId="77C3E83A"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Municipal resources may not be used to fund elections, campaign activities, including the provision of food, clothing, printing of agendas and brochures and other inducements as part of, or during election periods or to fund any activities of any political party at any time.</w:t>
            </w:r>
          </w:p>
        </w:tc>
      </w:tr>
      <w:tr w:rsidR="00986B61" w:rsidRPr="000F38DF" w14:paraId="190CD596" w14:textId="77777777" w:rsidTr="00196543">
        <w:tc>
          <w:tcPr>
            <w:tcW w:w="1356" w:type="dxa"/>
          </w:tcPr>
          <w:p w14:paraId="6A3B8813"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88</w:t>
            </w:r>
            <w:r w:rsidRPr="000F38DF">
              <w:rPr>
                <w:rFonts w:ascii="Britannic Bold" w:hAnsi="Britannic Bold"/>
                <w:sz w:val="20"/>
                <w:szCs w:val="20"/>
              </w:rPr>
              <w:t>.3</w:t>
            </w:r>
          </w:p>
        </w:tc>
        <w:tc>
          <w:tcPr>
            <w:tcW w:w="8850" w:type="dxa"/>
          </w:tcPr>
          <w:p w14:paraId="08E01EDE"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Expenditure on tools of trade for political office bearers must be limited to the upper limits as approved and published by the Cabinet member responsible for local government in terms of the Remuneration of Public Office Bearers Act, 1998.</w:t>
            </w:r>
          </w:p>
        </w:tc>
      </w:tr>
      <w:tr w:rsidR="00986B61" w:rsidRPr="000F38DF" w14:paraId="7D5ADB1B" w14:textId="77777777" w:rsidTr="00196543">
        <w:tc>
          <w:tcPr>
            <w:tcW w:w="1356" w:type="dxa"/>
          </w:tcPr>
          <w:p w14:paraId="1C6A920B"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88</w:t>
            </w:r>
            <w:r w:rsidRPr="000F38DF">
              <w:rPr>
                <w:rFonts w:ascii="Britannic Bold" w:hAnsi="Britannic Bold"/>
                <w:sz w:val="20"/>
                <w:szCs w:val="20"/>
              </w:rPr>
              <w:t>.4</w:t>
            </w:r>
          </w:p>
        </w:tc>
        <w:tc>
          <w:tcPr>
            <w:tcW w:w="8850" w:type="dxa"/>
          </w:tcPr>
          <w:p w14:paraId="3F716C77"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municipality must avoid expenditure on elaborate and expensive office furniture.</w:t>
            </w:r>
          </w:p>
        </w:tc>
      </w:tr>
      <w:tr w:rsidR="00986B61" w:rsidRPr="000F38DF" w14:paraId="29F407A3" w14:textId="77777777" w:rsidTr="00196543">
        <w:tc>
          <w:tcPr>
            <w:tcW w:w="1356" w:type="dxa"/>
          </w:tcPr>
          <w:p w14:paraId="21949EC2"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88</w:t>
            </w:r>
            <w:r w:rsidRPr="000F38DF">
              <w:rPr>
                <w:rFonts w:ascii="Britannic Bold" w:hAnsi="Britannic Bold"/>
                <w:sz w:val="20"/>
                <w:szCs w:val="20"/>
              </w:rPr>
              <w:t>.5</w:t>
            </w:r>
          </w:p>
        </w:tc>
        <w:tc>
          <w:tcPr>
            <w:tcW w:w="8850" w:type="dxa"/>
          </w:tcPr>
          <w:p w14:paraId="5D9B4D5E"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municipality may only use the services of the South African Police Service to conduct periodical or quarterly security threat assessments of political office bearers and key officials and a report must be submitted to the speaker's office.</w:t>
            </w:r>
          </w:p>
        </w:tc>
      </w:tr>
      <w:tr w:rsidR="00986B61" w:rsidRPr="000F38DF" w14:paraId="5F699379" w14:textId="77777777" w:rsidTr="00196543">
        <w:tc>
          <w:tcPr>
            <w:tcW w:w="1356" w:type="dxa"/>
          </w:tcPr>
          <w:p w14:paraId="11D5AEB1"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88</w:t>
            </w:r>
            <w:r w:rsidRPr="000F38DF">
              <w:rPr>
                <w:rFonts w:ascii="Britannic Bold" w:hAnsi="Britannic Bold"/>
                <w:sz w:val="20"/>
                <w:szCs w:val="20"/>
              </w:rPr>
              <w:t>.6</w:t>
            </w:r>
          </w:p>
        </w:tc>
        <w:tc>
          <w:tcPr>
            <w:tcW w:w="8850" w:type="dxa"/>
          </w:tcPr>
          <w:p w14:paraId="4D9B71CD"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municipality may consider providing additional time-off in lieu of payment for overtime worked. Planned overtime must be submitted to the relevant manager for consideration on a monthly basis. A motivation for all unplanned overtime must be submitted to the relevant manager.</w:t>
            </w:r>
          </w:p>
        </w:tc>
      </w:tr>
      <w:tr w:rsidR="00986B61" w:rsidRPr="000F38DF" w14:paraId="3D8A5833" w14:textId="77777777" w:rsidTr="00196543">
        <w:tc>
          <w:tcPr>
            <w:tcW w:w="1356" w:type="dxa"/>
          </w:tcPr>
          <w:p w14:paraId="704B662A"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lastRenderedPageBreak/>
              <w:t>88</w:t>
            </w:r>
            <w:r w:rsidRPr="000F38DF">
              <w:rPr>
                <w:rFonts w:ascii="Britannic Bold" w:hAnsi="Britannic Bold"/>
                <w:sz w:val="20"/>
                <w:szCs w:val="20"/>
              </w:rPr>
              <w:t>.7</w:t>
            </w:r>
          </w:p>
        </w:tc>
        <w:tc>
          <w:tcPr>
            <w:tcW w:w="8850" w:type="dxa"/>
          </w:tcPr>
          <w:p w14:paraId="179B57F7"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municipality or municipal entity must ensure that due process is followed when suspending or dismissing officials to avoid unnecessary litigation costs</w:t>
            </w:r>
          </w:p>
        </w:tc>
      </w:tr>
      <w:tr w:rsidR="00986B61" w:rsidRPr="000F38DF" w14:paraId="5FA24EEE" w14:textId="77777777" w:rsidTr="00196543">
        <w:tc>
          <w:tcPr>
            <w:tcW w:w="1356" w:type="dxa"/>
          </w:tcPr>
          <w:p w14:paraId="7F668293" w14:textId="77777777" w:rsidR="00986B61" w:rsidRPr="000F38DF" w:rsidRDefault="00986B61" w:rsidP="00986B61">
            <w:pPr>
              <w:pStyle w:val="NoSpacing"/>
              <w:spacing w:line="360" w:lineRule="auto"/>
              <w:rPr>
                <w:rFonts w:ascii="Britannic Bold" w:hAnsi="Britannic Bold"/>
                <w:sz w:val="20"/>
                <w:szCs w:val="20"/>
              </w:rPr>
            </w:pPr>
          </w:p>
        </w:tc>
        <w:tc>
          <w:tcPr>
            <w:tcW w:w="8850" w:type="dxa"/>
          </w:tcPr>
          <w:p w14:paraId="1AAC50BE" w14:textId="77777777" w:rsidR="00986B61" w:rsidRPr="000F38DF" w:rsidRDefault="00986B61" w:rsidP="00986B61">
            <w:pPr>
              <w:spacing w:line="360" w:lineRule="auto"/>
              <w:contextualSpacing/>
              <w:jc w:val="both"/>
              <w:rPr>
                <w:rFonts w:ascii="Arial" w:hAnsi="Arial" w:cs="Arial"/>
                <w:sz w:val="20"/>
                <w:szCs w:val="20"/>
              </w:rPr>
            </w:pPr>
          </w:p>
        </w:tc>
      </w:tr>
      <w:tr w:rsidR="00986B61" w:rsidRPr="000F38DF" w14:paraId="7C717C0D" w14:textId="77777777" w:rsidTr="00196543">
        <w:tc>
          <w:tcPr>
            <w:tcW w:w="1356" w:type="dxa"/>
          </w:tcPr>
          <w:p w14:paraId="70BAEC5B"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89</w:t>
            </w:r>
            <w:r w:rsidRPr="000F38DF">
              <w:rPr>
                <w:rFonts w:ascii="Britannic Bold" w:hAnsi="Britannic Bold"/>
                <w:sz w:val="20"/>
                <w:szCs w:val="20"/>
              </w:rPr>
              <w:t>.</w:t>
            </w:r>
          </w:p>
        </w:tc>
        <w:tc>
          <w:tcPr>
            <w:tcW w:w="8850" w:type="dxa"/>
          </w:tcPr>
          <w:p w14:paraId="4E0A4E7A" w14:textId="77777777" w:rsidR="00986B61" w:rsidRPr="000F38DF" w:rsidRDefault="00986B61" w:rsidP="00986B61">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OBJECTIONS AND COMPLAINTS</w:t>
            </w:r>
          </w:p>
        </w:tc>
      </w:tr>
      <w:tr w:rsidR="00986B61" w:rsidRPr="000F38DF" w14:paraId="0B95A6B1" w14:textId="77777777" w:rsidTr="00196543">
        <w:tc>
          <w:tcPr>
            <w:tcW w:w="1356" w:type="dxa"/>
          </w:tcPr>
          <w:p w14:paraId="28B107D8"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89</w:t>
            </w:r>
            <w:r w:rsidRPr="000F38DF">
              <w:rPr>
                <w:rFonts w:ascii="Britannic Bold" w:hAnsi="Britannic Bold"/>
                <w:sz w:val="20"/>
                <w:szCs w:val="20"/>
              </w:rPr>
              <w:t>.1</w:t>
            </w:r>
          </w:p>
        </w:tc>
        <w:tc>
          <w:tcPr>
            <w:tcW w:w="8850" w:type="dxa"/>
          </w:tcPr>
          <w:p w14:paraId="2A86AC88"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Persons aggrieved by decisions or actions taken in the implementation of the supply chain management system, may lodge within 14 days of the decision or action, a written objection or complaint against the decision or action, at the office of the accounting officer.</w:t>
            </w:r>
          </w:p>
        </w:tc>
      </w:tr>
      <w:tr w:rsidR="00986B61" w:rsidRPr="000F38DF" w14:paraId="2B4ECB05" w14:textId="77777777" w:rsidTr="00196543">
        <w:tc>
          <w:tcPr>
            <w:tcW w:w="1356" w:type="dxa"/>
          </w:tcPr>
          <w:p w14:paraId="07287A25" w14:textId="77777777" w:rsidR="00986B61" w:rsidRPr="000F38DF" w:rsidRDefault="00986B61" w:rsidP="00986B61">
            <w:pPr>
              <w:pStyle w:val="NoSpacing"/>
              <w:spacing w:line="360" w:lineRule="auto"/>
              <w:rPr>
                <w:rFonts w:ascii="Britannic Bold" w:hAnsi="Britannic Bold"/>
                <w:sz w:val="20"/>
                <w:szCs w:val="20"/>
              </w:rPr>
            </w:pPr>
          </w:p>
        </w:tc>
        <w:tc>
          <w:tcPr>
            <w:tcW w:w="8850" w:type="dxa"/>
          </w:tcPr>
          <w:p w14:paraId="36E28681" w14:textId="77777777" w:rsidR="00986B61" w:rsidRPr="000F38DF" w:rsidRDefault="00986B61" w:rsidP="00986B61">
            <w:pPr>
              <w:spacing w:line="360" w:lineRule="auto"/>
              <w:contextualSpacing/>
              <w:jc w:val="both"/>
              <w:rPr>
                <w:rFonts w:ascii="Arial" w:hAnsi="Arial" w:cs="Arial"/>
                <w:sz w:val="20"/>
                <w:szCs w:val="20"/>
              </w:rPr>
            </w:pPr>
          </w:p>
        </w:tc>
      </w:tr>
      <w:tr w:rsidR="00986B61" w:rsidRPr="000F38DF" w14:paraId="19263B44" w14:textId="77777777" w:rsidTr="00196543">
        <w:tc>
          <w:tcPr>
            <w:tcW w:w="1356" w:type="dxa"/>
          </w:tcPr>
          <w:p w14:paraId="08CF5596"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90</w:t>
            </w:r>
            <w:r w:rsidRPr="000F38DF">
              <w:rPr>
                <w:rFonts w:ascii="Britannic Bold" w:hAnsi="Britannic Bold"/>
                <w:sz w:val="20"/>
                <w:szCs w:val="20"/>
              </w:rPr>
              <w:t>.</w:t>
            </w:r>
          </w:p>
        </w:tc>
        <w:tc>
          <w:tcPr>
            <w:tcW w:w="8850" w:type="dxa"/>
          </w:tcPr>
          <w:p w14:paraId="15131C02" w14:textId="77777777" w:rsidR="00986B61" w:rsidRPr="000F38DF" w:rsidRDefault="00986B61" w:rsidP="00986B61">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RESOLUTION OF DISPUTES, OBJECTIONS, COMPLAINTS AND QUERIES</w:t>
            </w:r>
          </w:p>
        </w:tc>
      </w:tr>
      <w:tr w:rsidR="00986B61" w:rsidRPr="000F38DF" w14:paraId="1C3BB160" w14:textId="77777777" w:rsidTr="00196543">
        <w:tc>
          <w:tcPr>
            <w:tcW w:w="1356" w:type="dxa"/>
          </w:tcPr>
          <w:p w14:paraId="6ABC5E91"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90</w:t>
            </w:r>
            <w:r w:rsidRPr="000F38DF">
              <w:rPr>
                <w:rFonts w:ascii="Britannic Bold" w:hAnsi="Britannic Bold"/>
                <w:sz w:val="20"/>
                <w:szCs w:val="20"/>
              </w:rPr>
              <w:t>.1</w:t>
            </w:r>
          </w:p>
        </w:tc>
        <w:tc>
          <w:tcPr>
            <w:tcW w:w="8850" w:type="dxa"/>
          </w:tcPr>
          <w:p w14:paraId="5784C9B9"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accounting officer must appoint an independent and impartial person, not directly involved in the supply chain management processes –</w:t>
            </w:r>
          </w:p>
        </w:tc>
      </w:tr>
      <w:tr w:rsidR="00986B61" w:rsidRPr="000F38DF" w14:paraId="2EC6785F" w14:textId="77777777" w:rsidTr="00196543">
        <w:tc>
          <w:tcPr>
            <w:tcW w:w="1356" w:type="dxa"/>
          </w:tcPr>
          <w:p w14:paraId="39106A52"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90</w:t>
            </w:r>
            <w:r w:rsidRPr="000F38DF">
              <w:rPr>
                <w:rFonts w:ascii="Britannic Bold" w:hAnsi="Britannic Bold"/>
                <w:sz w:val="20"/>
                <w:szCs w:val="20"/>
              </w:rPr>
              <w:t>.1.1</w:t>
            </w:r>
          </w:p>
        </w:tc>
        <w:tc>
          <w:tcPr>
            <w:tcW w:w="8850" w:type="dxa"/>
          </w:tcPr>
          <w:p w14:paraId="45CB9957"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 xml:space="preserve">to assist in the resolution of disputes between the municipality and other persons regarding - </w:t>
            </w:r>
          </w:p>
        </w:tc>
      </w:tr>
      <w:tr w:rsidR="00986B61" w:rsidRPr="000F38DF" w14:paraId="68D0559F" w14:textId="77777777" w:rsidTr="00196543">
        <w:tc>
          <w:tcPr>
            <w:tcW w:w="1356" w:type="dxa"/>
          </w:tcPr>
          <w:p w14:paraId="0F049F38"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90</w:t>
            </w:r>
            <w:r w:rsidRPr="000F38DF">
              <w:rPr>
                <w:rFonts w:ascii="Britannic Bold" w:hAnsi="Britannic Bold"/>
                <w:sz w:val="20"/>
                <w:szCs w:val="20"/>
              </w:rPr>
              <w:t>.1.1.1</w:t>
            </w:r>
          </w:p>
        </w:tc>
        <w:tc>
          <w:tcPr>
            <w:tcW w:w="8850" w:type="dxa"/>
          </w:tcPr>
          <w:p w14:paraId="3F5CDE7E"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any decisions or actions taken in the implementation of the supply chain management system; or</w:t>
            </w:r>
          </w:p>
        </w:tc>
      </w:tr>
      <w:tr w:rsidR="00986B61" w:rsidRPr="000F38DF" w14:paraId="6F36AB39" w14:textId="77777777" w:rsidTr="00196543">
        <w:tc>
          <w:tcPr>
            <w:tcW w:w="1356" w:type="dxa"/>
          </w:tcPr>
          <w:p w14:paraId="1B71AA67"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90</w:t>
            </w:r>
            <w:r w:rsidRPr="000F38DF">
              <w:rPr>
                <w:rFonts w:ascii="Britannic Bold" w:hAnsi="Britannic Bold"/>
                <w:sz w:val="20"/>
                <w:szCs w:val="20"/>
              </w:rPr>
              <w:t>.1.1.2</w:t>
            </w:r>
          </w:p>
        </w:tc>
        <w:tc>
          <w:tcPr>
            <w:tcW w:w="8850" w:type="dxa"/>
          </w:tcPr>
          <w:p w14:paraId="72A2EBA2"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any matter arising from a contract awarded in the course of the supply chain management system.</w:t>
            </w:r>
          </w:p>
        </w:tc>
      </w:tr>
      <w:tr w:rsidR="00986B61" w:rsidRPr="000F38DF" w14:paraId="1D17E7BD" w14:textId="77777777" w:rsidTr="00196543">
        <w:tc>
          <w:tcPr>
            <w:tcW w:w="1356" w:type="dxa"/>
          </w:tcPr>
          <w:p w14:paraId="1F538FD6"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90</w:t>
            </w:r>
            <w:r w:rsidRPr="000F38DF">
              <w:rPr>
                <w:rFonts w:ascii="Britannic Bold" w:hAnsi="Britannic Bold"/>
                <w:sz w:val="20"/>
                <w:szCs w:val="20"/>
              </w:rPr>
              <w:t>.1.2</w:t>
            </w:r>
          </w:p>
        </w:tc>
        <w:tc>
          <w:tcPr>
            <w:tcW w:w="8850" w:type="dxa"/>
          </w:tcPr>
          <w:p w14:paraId="63C1CE65"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to deal with objections, complaints or queries regarding any such decisions or actions or any matters arising from such contract.</w:t>
            </w:r>
          </w:p>
        </w:tc>
      </w:tr>
      <w:tr w:rsidR="00986B61" w:rsidRPr="000F38DF" w14:paraId="0F9341A4" w14:textId="77777777" w:rsidTr="00196543">
        <w:tc>
          <w:tcPr>
            <w:tcW w:w="1356" w:type="dxa"/>
          </w:tcPr>
          <w:p w14:paraId="3921F87B"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90</w:t>
            </w:r>
            <w:r w:rsidRPr="000F38DF">
              <w:rPr>
                <w:rFonts w:ascii="Britannic Bold" w:hAnsi="Britannic Bold"/>
                <w:sz w:val="20"/>
                <w:szCs w:val="20"/>
              </w:rPr>
              <w:t>.2</w:t>
            </w:r>
          </w:p>
        </w:tc>
        <w:tc>
          <w:tcPr>
            <w:tcW w:w="8850" w:type="dxa"/>
          </w:tcPr>
          <w:p w14:paraId="674650B6"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accounting officer, or another official designated by the accounting officer, is responsible for assisting the appointed person to perform his or her functions effectively.</w:t>
            </w:r>
          </w:p>
        </w:tc>
      </w:tr>
      <w:tr w:rsidR="00986B61" w:rsidRPr="000F38DF" w14:paraId="2ECD833D" w14:textId="77777777" w:rsidTr="00196543">
        <w:tc>
          <w:tcPr>
            <w:tcW w:w="1356" w:type="dxa"/>
          </w:tcPr>
          <w:p w14:paraId="1F49FD28"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90</w:t>
            </w:r>
            <w:r w:rsidRPr="000F38DF">
              <w:rPr>
                <w:rFonts w:ascii="Britannic Bold" w:hAnsi="Britannic Bold"/>
                <w:sz w:val="20"/>
                <w:szCs w:val="20"/>
              </w:rPr>
              <w:t>.3</w:t>
            </w:r>
          </w:p>
        </w:tc>
        <w:tc>
          <w:tcPr>
            <w:tcW w:w="8850" w:type="dxa"/>
          </w:tcPr>
          <w:p w14:paraId="7481B36E"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person appointed must –</w:t>
            </w:r>
          </w:p>
        </w:tc>
      </w:tr>
      <w:tr w:rsidR="00986B61" w:rsidRPr="000F38DF" w14:paraId="6593EB9F" w14:textId="77777777" w:rsidTr="00196543">
        <w:tc>
          <w:tcPr>
            <w:tcW w:w="1356" w:type="dxa"/>
          </w:tcPr>
          <w:p w14:paraId="1D3093CE"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90</w:t>
            </w:r>
            <w:r w:rsidRPr="000F38DF">
              <w:rPr>
                <w:rFonts w:ascii="Britannic Bold" w:hAnsi="Britannic Bold"/>
                <w:sz w:val="20"/>
                <w:szCs w:val="20"/>
              </w:rPr>
              <w:t>.3.1</w:t>
            </w:r>
          </w:p>
        </w:tc>
        <w:tc>
          <w:tcPr>
            <w:tcW w:w="8850" w:type="dxa"/>
          </w:tcPr>
          <w:p w14:paraId="6BA2F4BD"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strive to resolve promptly all disputes, objections, complaints or queries received; and</w:t>
            </w:r>
          </w:p>
        </w:tc>
      </w:tr>
      <w:tr w:rsidR="00986B61" w:rsidRPr="000F38DF" w14:paraId="3EA42165" w14:textId="77777777" w:rsidTr="00196543">
        <w:tc>
          <w:tcPr>
            <w:tcW w:w="1356" w:type="dxa"/>
          </w:tcPr>
          <w:p w14:paraId="76C3216E"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90</w:t>
            </w:r>
            <w:r w:rsidRPr="000F38DF">
              <w:rPr>
                <w:rFonts w:ascii="Britannic Bold" w:hAnsi="Britannic Bold"/>
                <w:sz w:val="20"/>
                <w:szCs w:val="20"/>
              </w:rPr>
              <w:t>.3.2</w:t>
            </w:r>
          </w:p>
        </w:tc>
        <w:tc>
          <w:tcPr>
            <w:tcW w:w="8850" w:type="dxa"/>
          </w:tcPr>
          <w:p w14:paraId="36E65DAA"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submit monthly reports to the accounting officer on all disputes, objections, complaints or queries received, attended to or resolved.</w:t>
            </w:r>
          </w:p>
        </w:tc>
      </w:tr>
      <w:tr w:rsidR="00986B61" w:rsidRPr="000F38DF" w14:paraId="56E85F90" w14:textId="77777777" w:rsidTr="00196543">
        <w:tc>
          <w:tcPr>
            <w:tcW w:w="1356" w:type="dxa"/>
          </w:tcPr>
          <w:p w14:paraId="39A1E2FA"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90</w:t>
            </w:r>
            <w:r w:rsidRPr="000F38DF">
              <w:rPr>
                <w:rFonts w:ascii="Britannic Bold" w:hAnsi="Britannic Bold"/>
                <w:sz w:val="20"/>
                <w:szCs w:val="20"/>
              </w:rPr>
              <w:t>.4</w:t>
            </w:r>
          </w:p>
        </w:tc>
        <w:tc>
          <w:tcPr>
            <w:tcW w:w="8850" w:type="dxa"/>
          </w:tcPr>
          <w:p w14:paraId="128D6F02"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A dispute, objection, complaint or query may be referred to the relevant provincial treasury if –</w:t>
            </w:r>
          </w:p>
        </w:tc>
      </w:tr>
      <w:tr w:rsidR="00986B61" w:rsidRPr="000F38DF" w14:paraId="2DC32D13" w14:textId="77777777" w:rsidTr="00196543">
        <w:tc>
          <w:tcPr>
            <w:tcW w:w="1356" w:type="dxa"/>
          </w:tcPr>
          <w:p w14:paraId="2BA70E3A"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90</w:t>
            </w:r>
            <w:r w:rsidRPr="000F38DF">
              <w:rPr>
                <w:rFonts w:ascii="Britannic Bold" w:hAnsi="Britannic Bold"/>
                <w:sz w:val="20"/>
                <w:szCs w:val="20"/>
              </w:rPr>
              <w:t>.4.1</w:t>
            </w:r>
          </w:p>
        </w:tc>
        <w:tc>
          <w:tcPr>
            <w:tcW w:w="8850" w:type="dxa"/>
          </w:tcPr>
          <w:p w14:paraId="42D984A9"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dispute, objection, complaint or query is not resolved within 60 [sixty] days; or</w:t>
            </w:r>
          </w:p>
        </w:tc>
      </w:tr>
      <w:tr w:rsidR="00986B61" w:rsidRPr="000F38DF" w14:paraId="6A8141CF" w14:textId="77777777" w:rsidTr="00196543">
        <w:tc>
          <w:tcPr>
            <w:tcW w:w="1356" w:type="dxa"/>
          </w:tcPr>
          <w:p w14:paraId="33A4F809"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90</w:t>
            </w:r>
            <w:r w:rsidRPr="000F38DF">
              <w:rPr>
                <w:rFonts w:ascii="Britannic Bold" w:hAnsi="Britannic Bold"/>
                <w:sz w:val="20"/>
                <w:szCs w:val="20"/>
              </w:rPr>
              <w:t>.4.2</w:t>
            </w:r>
          </w:p>
        </w:tc>
        <w:tc>
          <w:tcPr>
            <w:tcW w:w="8850" w:type="dxa"/>
          </w:tcPr>
          <w:p w14:paraId="5ACC4BB5"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no response is forthcoming within 60 days.</w:t>
            </w:r>
          </w:p>
        </w:tc>
      </w:tr>
      <w:tr w:rsidR="00986B61" w:rsidRPr="000F38DF" w14:paraId="39DC9F83" w14:textId="77777777" w:rsidTr="00196543">
        <w:tc>
          <w:tcPr>
            <w:tcW w:w="1356" w:type="dxa"/>
          </w:tcPr>
          <w:p w14:paraId="7BC680FB"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90</w:t>
            </w:r>
            <w:r w:rsidRPr="000F38DF">
              <w:rPr>
                <w:rFonts w:ascii="Britannic Bold" w:hAnsi="Britannic Bold"/>
                <w:sz w:val="20"/>
                <w:szCs w:val="20"/>
              </w:rPr>
              <w:t>.5</w:t>
            </w:r>
          </w:p>
        </w:tc>
        <w:tc>
          <w:tcPr>
            <w:tcW w:w="8850" w:type="dxa"/>
          </w:tcPr>
          <w:p w14:paraId="094F14C6"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If the provincial treasury does not or cannot resolve the matter, the dispute, objection, complaint or query may be referred to the National Treasury for resolution.</w:t>
            </w:r>
          </w:p>
        </w:tc>
      </w:tr>
      <w:tr w:rsidR="00986B61" w:rsidRPr="000F38DF" w14:paraId="3A5D6217" w14:textId="77777777" w:rsidTr="00196543">
        <w:tc>
          <w:tcPr>
            <w:tcW w:w="1356" w:type="dxa"/>
          </w:tcPr>
          <w:p w14:paraId="5FE0252D"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90</w:t>
            </w:r>
            <w:r w:rsidRPr="000F38DF">
              <w:rPr>
                <w:rFonts w:ascii="Britannic Bold" w:hAnsi="Britannic Bold"/>
                <w:sz w:val="20"/>
                <w:szCs w:val="20"/>
              </w:rPr>
              <w:t>.6</w:t>
            </w:r>
          </w:p>
        </w:tc>
        <w:tc>
          <w:tcPr>
            <w:tcW w:w="8850" w:type="dxa"/>
          </w:tcPr>
          <w:p w14:paraId="34FF1F37"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This paragraph must not be read as affecting a person’s rights to approach a South African court of law at any time.</w:t>
            </w:r>
          </w:p>
        </w:tc>
      </w:tr>
      <w:tr w:rsidR="00986B61" w:rsidRPr="000F38DF" w14:paraId="5BF4755E" w14:textId="77777777" w:rsidTr="00196543">
        <w:tc>
          <w:tcPr>
            <w:tcW w:w="1356" w:type="dxa"/>
          </w:tcPr>
          <w:p w14:paraId="2B88CF6B" w14:textId="77777777" w:rsidR="00986B61" w:rsidRPr="000F38DF" w:rsidRDefault="00986B61" w:rsidP="00986B61">
            <w:pPr>
              <w:pStyle w:val="NoSpacing"/>
              <w:spacing w:line="360" w:lineRule="auto"/>
              <w:rPr>
                <w:rFonts w:ascii="Britannic Bold" w:hAnsi="Britannic Bold"/>
                <w:sz w:val="20"/>
                <w:szCs w:val="20"/>
              </w:rPr>
            </w:pPr>
          </w:p>
        </w:tc>
        <w:tc>
          <w:tcPr>
            <w:tcW w:w="8850" w:type="dxa"/>
          </w:tcPr>
          <w:p w14:paraId="3A8A0527" w14:textId="77777777" w:rsidR="00986B61" w:rsidRPr="000F38DF" w:rsidRDefault="00986B61" w:rsidP="00986B61">
            <w:pPr>
              <w:spacing w:line="360" w:lineRule="auto"/>
              <w:contextualSpacing/>
              <w:jc w:val="both"/>
              <w:rPr>
                <w:rFonts w:ascii="Arial" w:hAnsi="Arial" w:cs="Arial"/>
                <w:sz w:val="20"/>
                <w:szCs w:val="20"/>
              </w:rPr>
            </w:pPr>
          </w:p>
        </w:tc>
      </w:tr>
      <w:tr w:rsidR="00986B61" w:rsidRPr="000F38DF" w14:paraId="62B255BC" w14:textId="77777777" w:rsidTr="00196543">
        <w:tc>
          <w:tcPr>
            <w:tcW w:w="1356" w:type="dxa"/>
          </w:tcPr>
          <w:p w14:paraId="4C478CEF"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91</w:t>
            </w:r>
            <w:r w:rsidRPr="000F38DF">
              <w:rPr>
                <w:rFonts w:ascii="Britannic Bold" w:hAnsi="Britannic Bold"/>
                <w:sz w:val="20"/>
                <w:szCs w:val="20"/>
              </w:rPr>
              <w:t>.</w:t>
            </w:r>
          </w:p>
        </w:tc>
        <w:tc>
          <w:tcPr>
            <w:tcW w:w="8850" w:type="dxa"/>
          </w:tcPr>
          <w:p w14:paraId="6FF69B57" w14:textId="77777777" w:rsidR="00986B61" w:rsidRPr="000F38DF" w:rsidRDefault="00986B61" w:rsidP="00986B61">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CONTRACTS PROVIDING FOR COMPENSATION BASED ON TURNOVER</w:t>
            </w:r>
          </w:p>
        </w:tc>
      </w:tr>
      <w:tr w:rsidR="00986B61" w:rsidRPr="000F38DF" w14:paraId="54FBAB43" w14:textId="77777777" w:rsidTr="00196543">
        <w:tc>
          <w:tcPr>
            <w:tcW w:w="1356" w:type="dxa"/>
          </w:tcPr>
          <w:p w14:paraId="6E8FF452"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91.1</w:t>
            </w:r>
          </w:p>
        </w:tc>
        <w:tc>
          <w:tcPr>
            <w:tcW w:w="8850" w:type="dxa"/>
          </w:tcPr>
          <w:p w14:paraId="239CE4A1"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If a service provider acts on behalf of the municipality to provide any service or act as a collector of fees, service charges or taxes and the compensation payable to the service provider is fixed as an agreed percentage of turnover for the service or the amount collected, the contract between the service provider and the municipality must stipulate –</w:t>
            </w:r>
          </w:p>
        </w:tc>
      </w:tr>
      <w:tr w:rsidR="00986B61" w:rsidRPr="000F38DF" w14:paraId="30034459" w14:textId="77777777" w:rsidTr="00196543">
        <w:tc>
          <w:tcPr>
            <w:tcW w:w="1356" w:type="dxa"/>
          </w:tcPr>
          <w:p w14:paraId="55E5FAB6"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91.2</w:t>
            </w:r>
          </w:p>
        </w:tc>
        <w:tc>
          <w:tcPr>
            <w:tcW w:w="8850" w:type="dxa"/>
          </w:tcPr>
          <w:p w14:paraId="72CFFBFE"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a cap on the compensation payable to the service provider; and</w:t>
            </w:r>
          </w:p>
        </w:tc>
      </w:tr>
      <w:tr w:rsidR="00986B61" w:rsidRPr="000F38DF" w14:paraId="2FC3262A" w14:textId="77777777" w:rsidTr="00196543">
        <w:tc>
          <w:tcPr>
            <w:tcW w:w="1356" w:type="dxa"/>
          </w:tcPr>
          <w:p w14:paraId="0861D497"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91.3</w:t>
            </w:r>
          </w:p>
        </w:tc>
        <w:tc>
          <w:tcPr>
            <w:tcW w:w="8850" w:type="dxa"/>
          </w:tcPr>
          <w:p w14:paraId="2C25588F"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that such compensation must be performance-based.</w:t>
            </w:r>
          </w:p>
        </w:tc>
      </w:tr>
      <w:tr w:rsidR="00986B61" w:rsidRPr="000F38DF" w14:paraId="725E2546" w14:textId="77777777" w:rsidTr="00196543">
        <w:tc>
          <w:tcPr>
            <w:tcW w:w="1356" w:type="dxa"/>
          </w:tcPr>
          <w:p w14:paraId="6C9BE648" w14:textId="77777777" w:rsidR="00986B61" w:rsidRPr="000F38DF" w:rsidRDefault="00986B61" w:rsidP="00986B61">
            <w:pPr>
              <w:pStyle w:val="NoSpacing"/>
              <w:spacing w:line="360" w:lineRule="auto"/>
              <w:rPr>
                <w:rFonts w:ascii="Britannic Bold" w:hAnsi="Britannic Bold"/>
                <w:sz w:val="20"/>
                <w:szCs w:val="20"/>
              </w:rPr>
            </w:pPr>
          </w:p>
        </w:tc>
        <w:tc>
          <w:tcPr>
            <w:tcW w:w="8850" w:type="dxa"/>
          </w:tcPr>
          <w:p w14:paraId="33DE4DDF" w14:textId="10B8992D" w:rsidR="00986B61" w:rsidRPr="000F38DF" w:rsidRDefault="00986B61" w:rsidP="00986B61">
            <w:pPr>
              <w:spacing w:line="360" w:lineRule="auto"/>
              <w:contextualSpacing/>
              <w:jc w:val="both"/>
              <w:rPr>
                <w:rFonts w:ascii="Arial" w:hAnsi="Arial" w:cs="Arial"/>
                <w:sz w:val="20"/>
                <w:szCs w:val="20"/>
              </w:rPr>
            </w:pPr>
          </w:p>
        </w:tc>
      </w:tr>
      <w:tr w:rsidR="00986B61" w:rsidRPr="000F38DF" w14:paraId="2B43BE18" w14:textId="77777777" w:rsidTr="00196543">
        <w:tc>
          <w:tcPr>
            <w:tcW w:w="1356" w:type="dxa"/>
          </w:tcPr>
          <w:p w14:paraId="20C8D04A"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92</w:t>
            </w:r>
            <w:r w:rsidRPr="000F38DF">
              <w:rPr>
                <w:rFonts w:ascii="Britannic Bold" w:hAnsi="Britannic Bold"/>
                <w:sz w:val="20"/>
                <w:szCs w:val="20"/>
              </w:rPr>
              <w:t>.</w:t>
            </w:r>
          </w:p>
        </w:tc>
        <w:tc>
          <w:tcPr>
            <w:tcW w:w="8850" w:type="dxa"/>
          </w:tcPr>
          <w:p w14:paraId="52EB630D" w14:textId="77777777" w:rsidR="00986B61" w:rsidRPr="000F38DF" w:rsidRDefault="00986B61" w:rsidP="00986B61">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PAYMENT OF SUB-CONTRACTORS OR JOINT VENTURE PARTNERS</w:t>
            </w:r>
          </w:p>
        </w:tc>
      </w:tr>
      <w:tr w:rsidR="00986B61" w:rsidRPr="000F38DF" w14:paraId="1E35AE9D" w14:textId="77777777" w:rsidTr="00196543">
        <w:tc>
          <w:tcPr>
            <w:tcW w:w="1356" w:type="dxa"/>
          </w:tcPr>
          <w:p w14:paraId="60E0666C"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lastRenderedPageBreak/>
              <w:t>92.1</w:t>
            </w:r>
          </w:p>
        </w:tc>
        <w:tc>
          <w:tcPr>
            <w:tcW w:w="8850" w:type="dxa"/>
          </w:tcPr>
          <w:p w14:paraId="1BC636EC"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Chief Financial Officer or an official designated by the chief financial officer may consent to the direct payment of sub-contractors or joint venture partners by way of:</w:t>
            </w:r>
          </w:p>
        </w:tc>
      </w:tr>
      <w:tr w:rsidR="00986B61" w:rsidRPr="000F38DF" w14:paraId="353B5609" w14:textId="77777777" w:rsidTr="00196543">
        <w:tc>
          <w:tcPr>
            <w:tcW w:w="1356" w:type="dxa"/>
          </w:tcPr>
          <w:p w14:paraId="0C787D54"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92.1.1</w:t>
            </w:r>
          </w:p>
        </w:tc>
        <w:tc>
          <w:tcPr>
            <w:tcW w:w="8850" w:type="dxa"/>
          </w:tcPr>
          <w:p w14:paraId="056CAD27"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an approved cession; or</w:t>
            </w:r>
          </w:p>
        </w:tc>
      </w:tr>
      <w:tr w:rsidR="00986B61" w:rsidRPr="000F38DF" w14:paraId="73D50348" w14:textId="77777777" w:rsidTr="00196543">
        <w:tc>
          <w:tcPr>
            <w:tcW w:w="1356" w:type="dxa"/>
          </w:tcPr>
          <w:p w14:paraId="406058D5"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92.1.2</w:t>
            </w:r>
          </w:p>
        </w:tc>
        <w:tc>
          <w:tcPr>
            <w:tcW w:w="8850" w:type="dxa"/>
          </w:tcPr>
          <w:p w14:paraId="4B3CBABF"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an agreement for direct payment.</w:t>
            </w:r>
          </w:p>
        </w:tc>
      </w:tr>
      <w:tr w:rsidR="00986B61" w:rsidRPr="000F38DF" w14:paraId="25508E3E" w14:textId="77777777" w:rsidTr="00196543">
        <w:tc>
          <w:tcPr>
            <w:tcW w:w="1356" w:type="dxa"/>
          </w:tcPr>
          <w:p w14:paraId="4DEBCF73" w14:textId="77777777" w:rsidR="00986B61" w:rsidRPr="000F38DF" w:rsidRDefault="00986B61" w:rsidP="00986B61">
            <w:pPr>
              <w:pStyle w:val="NoSpacing"/>
              <w:spacing w:line="360" w:lineRule="auto"/>
              <w:rPr>
                <w:rFonts w:ascii="Britannic Bold" w:hAnsi="Britannic Bold"/>
                <w:sz w:val="20"/>
                <w:szCs w:val="20"/>
              </w:rPr>
            </w:pPr>
          </w:p>
        </w:tc>
        <w:tc>
          <w:tcPr>
            <w:tcW w:w="8850" w:type="dxa"/>
          </w:tcPr>
          <w:p w14:paraId="6A825700" w14:textId="77777777" w:rsidR="00986B61" w:rsidRPr="000F38DF" w:rsidRDefault="00986B61" w:rsidP="00986B61">
            <w:pPr>
              <w:spacing w:line="360" w:lineRule="auto"/>
              <w:contextualSpacing/>
              <w:jc w:val="both"/>
              <w:rPr>
                <w:rFonts w:ascii="Arial" w:hAnsi="Arial" w:cs="Arial"/>
                <w:sz w:val="20"/>
                <w:szCs w:val="20"/>
              </w:rPr>
            </w:pPr>
          </w:p>
        </w:tc>
      </w:tr>
      <w:tr w:rsidR="00986B61" w:rsidRPr="000F38DF" w14:paraId="2B4AB08A" w14:textId="77777777" w:rsidTr="00196543">
        <w:tc>
          <w:tcPr>
            <w:tcW w:w="1356" w:type="dxa"/>
          </w:tcPr>
          <w:p w14:paraId="1E6DA1F0"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93</w:t>
            </w:r>
            <w:r w:rsidRPr="000F38DF">
              <w:rPr>
                <w:rFonts w:ascii="Britannic Bold" w:hAnsi="Britannic Bold"/>
                <w:sz w:val="20"/>
                <w:szCs w:val="20"/>
              </w:rPr>
              <w:t>.</w:t>
            </w:r>
          </w:p>
        </w:tc>
        <w:tc>
          <w:tcPr>
            <w:tcW w:w="8850" w:type="dxa"/>
          </w:tcPr>
          <w:p w14:paraId="6EEA3D9D" w14:textId="77777777" w:rsidR="00986B61" w:rsidRPr="000F38DF" w:rsidRDefault="00986B61" w:rsidP="00986B61">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EXTENDING OR VARYING A CONTRACT</w:t>
            </w:r>
          </w:p>
        </w:tc>
      </w:tr>
      <w:tr w:rsidR="00986B61" w:rsidRPr="000F38DF" w14:paraId="2210FFA5" w14:textId="77777777" w:rsidTr="00196543">
        <w:tc>
          <w:tcPr>
            <w:tcW w:w="1356" w:type="dxa"/>
          </w:tcPr>
          <w:p w14:paraId="6B636563"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93</w:t>
            </w:r>
            <w:r w:rsidRPr="000F38DF">
              <w:rPr>
                <w:rFonts w:ascii="Britannic Bold" w:hAnsi="Britannic Bold"/>
                <w:sz w:val="20"/>
                <w:szCs w:val="20"/>
              </w:rPr>
              <w:t>.1</w:t>
            </w:r>
          </w:p>
        </w:tc>
        <w:tc>
          <w:tcPr>
            <w:tcW w:w="8850" w:type="dxa"/>
          </w:tcPr>
          <w:p w14:paraId="5F357D33"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Subject to sub-paragraph 7</w:t>
            </w:r>
            <w:r>
              <w:rPr>
                <w:rFonts w:ascii="Arial" w:hAnsi="Arial" w:cs="Arial"/>
                <w:sz w:val="20"/>
                <w:szCs w:val="20"/>
              </w:rPr>
              <w:t>8</w:t>
            </w:r>
            <w:r w:rsidRPr="000F38DF">
              <w:rPr>
                <w:rFonts w:ascii="Arial" w:hAnsi="Arial" w:cs="Arial"/>
                <w:sz w:val="20"/>
                <w:szCs w:val="20"/>
              </w:rPr>
              <w:t>.2, the Accounting Officer on its own initiative or upon receipt of an application from the person, body, organization or corporation supplying goods or services to the municipality in terms of this policy, may resolve to extend or vary a contract if:-</w:t>
            </w:r>
          </w:p>
        </w:tc>
      </w:tr>
      <w:tr w:rsidR="00986B61" w:rsidRPr="000F38DF" w14:paraId="7C52B221" w14:textId="77777777" w:rsidTr="00196543">
        <w:tc>
          <w:tcPr>
            <w:tcW w:w="1356" w:type="dxa"/>
          </w:tcPr>
          <w:p w14:paraId="012C28EC"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93</w:t>
            </w:r>
            <w:r w:rsidRPr="000F38DF">
              <w:rPr>
                <w:rFonts w:ascii="Britannic Bold" w:hAnsi="Britannic Bold"/>
                <w:sz w:val="20"/>
                <w:szCs w:val="20"/>
              </w:rPr>
              <w:t>.1.1</w:t>
            </w:r>
          </w:p>
        </w:tc>
        <w:tc>
          <w:tcPr>
            <w:tcW w:w="8850" w:type="dxa"/>
          </w:tcPr>
          <w:p w14:paraId="162AA042"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circumstances as contemplated in paragraph 55.1.1 prevail; or</w:t>
            </w:r>
            <w:r>
              <w:rPr>
                <w:rFonts w:ascii="Arial" w:hAnsi="Arial" w:cs="Arial"/>
                <w:sz w:val="20"/>
                <w:szCs w:val="20"/>
              </w:rPr>
              <w:t xml:space="preserve"> </w:t>
            </w:r>
          </w:p>
        </w:tc>
      </w:tr>
      <w:tr w:rsidR="00986B61" w:rsidRPr="000F38DF" w14:paraId="3CCC007E" w14:textId="77777777" w:rsidTr="00196543">
        <w:tc>
          <w:tcPr>
            <w:tcW w:w="1356" w:type="dxa"/>
          </w:tcPr>
          <w:p w14:paraId="0B88A380"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93</w:t>
            </w:r>
            <w:r w:rsidRPr="000F38DF">
              <w:rPr>
                <w:rFonts w:ascii="Britannic Bold" w:hAnsi="Britannic Bold"/>
                <w:sz w:val="20"/>
                <w:szCs w:val="20"/>
              </w:rPr>
              <w:t>.1.2</w:t>
            </w:r>
          </w:p>
        </w:tc>
        <w:tc>
          <w:tcPr>
            <w:tcW w:w="8850" w:type="dxa"/>
          </w:tcPr>
          <w:p w14:paraId="13F518FB"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with due regard to administrative efficiency and effectiveness, the accounting officer deems it appropriate.</w:t>
            </w:r>
          </w:p>
        </w:tc>
      </w:tr>
      <w:tr w:rsidR="00986B61" w:rsidRPr="000F38DF" w14:paraId="14BA48CD" w14:textId="77777777" w:rsidTr="00196543">
        <w:tc>
          <w:tcPr>
            <w:tcW w:w="1356" w:type="dxa"/>
          </w:tcPr>
          <w:p w14:paraId="793BBB29"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93</w:t>
            </w:r>
            <w:r w:rsidRPr="000F38DF">
              <w:rPr>
                <w:rFonts w:ascii="Britannic Bold" w:hAnsi="Britannic Bold"/>
                <w:sz w:val="20"/>
                <w:szCs w:val="20"/>
              </w:rPr>
              <w:t>.2</w:t>
            </w:r>
          </w:p>
        </w:tc>
        <w:tc>
          <w:tcPr>
            <w:tcW w:w="8850" w:type="dxa"/>
          </w:tcPr>
          <w:p w14:paraId="0388087D"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municipality may not extend or vary a contract:-</w:t>
            </w:r>
          </w:p>
        </w:tc>
      </w:tr>
      <w:tr w:rsidR="00986B61" w:rsidRPr="000F38DF" w14:paraId="26C05FEA" w14:textId="77777777" w:rsidTr="00196543">
        <w:tc>
          <w:tcPr>
            <w:tcW w:w="1356" w:type="dxa"/>
          </w:tcPr>
          <w:p w14:paraId="4987AC73"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93</w:t>
            </w:r>
            <w:r w:rsidRPr="000F38DF">
              <w:rPr>
                <w:rFonts w:ascii="Britannic Bold" w:hAnsi="Britannic Bold"/>
                <w:sz w:val="20"/>
                <w:szCs w:val="20"/>
              </w:rPr>
              <w:t>.2.1</w:t>
            </w:r>
          </w:p>
        </w:tc>
        <w:tc>
          <w:tcPr>
            <w:tcW w:w="8850" w:type="dxa"/>
          </w:tcPr>
          <w:p w14:paraId="74EF98A8"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more than once;</w:t>
            </w:r>
          </w:p>
        </w:tc>
      </w:tr>
      <w:tr w:rsidR="00986B61" w:rsidRPr="000F38DF" w14:paraId="3D4FD760" w14:textId="77777777" w:rsidTr="00196543">
        <w:tc>
          <w:tcPr>
            <w:tcW w:w="1356" w:type="dxa"/>
          </w:tcPr>
          <w:p w14:paraId="3D2C69A7"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93</w:t>
            </w:r>
            <w:r w:rsidRPr="000F38DF">
              <w:rPr>
                <w:rFonts w:ascii="Britannic Bold" w:hAnsi="Britannic Bold"/>
                <w:sz w:val="20"/>
                <w:szCs w:val="20"/>
              </w:rPr>
              <w:t>.2.2</w:t>
            </w:r>
          </w:p>
        </w:tc>
        <w:tc>
          <w:tcPr>
            <w:tcW w:w="8850" w:type="dxa"/>
          </w:tcPr>
          <w:p w14:paraId="6BDDF6BE"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for a period exceeding the duration of the original agreement; or</w:t>
            </w:r>
          </w:p>
        </w:tc>
      </w:tr>
      <w:tr w:rsidR="00986B61" w:rsidRPr="000F38DF" w14:paraId="7A8ECA07" w14:textId="77777777" w:rsidTr="00196543">
        <w:tc>
          <w:tcPr>
            <w:tcW w:w="1356" w:type="dxa"/>
          </w:tcPr>
          <w:p w14:paraId="3B065D8F"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93</w:t>
            </w:r>
            <w:r w:rsidRPr="000F38DF">
              <w:rPr>
                <w:rFonts w:ascii="Britannic Bold" w:hAnsi="Britannic Bold"/>
                <w:sz w:val="20"/>
                <w:szCs w:val="20"/>
              </w:rPr>
              <w:t>.2.3</w:t>
            </w:r>
          </w:p>
        </w:tc>
        <w:tc>
          <w:tcPr>
            <w:tcW w:w="8850" w:type="dxa"/>
          </w:tcPr>
          <w:p w14:paraId="7E400F10"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for an amount exceeding 20 percent of the original bid value for construction related goods, services and or infrastructure project and 15 percent for all other goods and or service.</w:t>
            </w:r>
          </w:p>
        </w:tc>
      </w:tr>
      <w:tr w:rsidR="00986B61" w:rsidRPr="000F38DF" w14:paraId="3D7939E3" w14:textId="77777777" w:rsidTr="00196543">
        <w:tc>
          <w:tcPr>
            <w:tcW w:w="1356" w:type="dxa"/>
          </w:tcPr>
          <w:p w14:paraId="52E95A10"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93</w:t>
            </w:r>
            <w:r w:rsidRPr="000F38DF">
              <w:rPr>
                <w:rFonts w:ascii="Britannic Bold" w:hAnsi="Britannic Bold"/>
                <w:sz w:val="20"/>
                <w:szCs w:val="20"/>
              </w:rPr>
              <w:t>.3</w:t>
            </w:r>
          </w:p>
        </w:tc>
        <w:tc>
          <w:tcPr>
            <w:tcW w:w="8850" w:type="dxa"/>
          </w:tcPr>
          <w:p w14:paraId="5D310AD3"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Should there be any need to de</w:t>
            </w:r>
            <w:r>
              <w:rPr>
                <w:rFonts w:ascii="Arial" w:hAnsi="Arial" w:cs="Arial"/>
                <w:sz w:val="20"/>
                <w:szCs w:val="20"/>
              </w:rPr>
              <w:t>viate from clause 93.2</w:t>
            </w:r>
            <w:r w:rsidRPr="000F38DF">
              <w:rPr>
                <w:rFonts w:ascii="Arial" w:hAnsi="Arial" w:cs="Arial"/>
                <w:sz w:val="20"/>
                <w:szCs w:val="20"/>
              </w:rPr>
              <w:t>, the provisions of Section 116 of the MFMA should be applied.</w:t>
            </w:r>
          </w:p>
        </w:tc>
      </w:tr>
      <w:tr w:rsidR="00986B61" w:rsidRPr="000F38DF" w14:paraId="49FE7505" w14:textId="77777777" w:rsidTr="00196543">
        <w:tc>
          <w:tcPr>
            <w:tcW w:w="1356" w:type="dxa"/>
          </w:tcPr>
          <w:p w14:paraId="6EAE8F41" w14:textId="77777777" w:rsidR="00986B61" w:rsidRPr="000F38DF" w:rsidRDefault="00986B61" w:rsidP="00986B61">
            <w:pPr>
              <w:pStyle w:val="NoSpacing"/>
              <w:spacing w:line="360" w:lineRule="auto"/>
              <w:rPr>
                <w:rFonts w:ascii="Britannic Bold" w:hAnsi="Britannic Bold"/>
                <w:sz w:val="20"/>
                <w:szCs w:val="20"/>
              </w:rPr>
            </w:pPr>
          </w:p>
        </w:tc>
        <w:tc>
          <w:tcPr>
            <w:tcW w:w="8850" w:type="dxa"/>
          </w:tcPr>
          <w:p w14:paraId="39BAAFFE" w14:textId="77777777" w:rsidR="00986B61" w:rsidRPr="000F38DF" w:rsidRDefault="00986B61" w:rsidP="00986B61">
            <w:pPr>
              <w:spacing w:line="360" w:lineRule="auto"/>
              <w:contextualSpacing/>
              <w:jc w:val="both"/>
              <w:rPr>
                <w:rFonts w:ascii="Arial" w:hAnsi="Arial" w:cs="Arial"/>
                <w:sz w:val="20"/>
                <w:szCs w:val="20"/>
              </w:rPr>
            </w:pPr>
          </w:p>
        </w:tc>
      </w:tr>
      <w:tr w:rsidR="00986B61" w:rsidRPr="000F38DF" w14:paraId="30997F45" w14:textId="77777777" w:rsidTr="00196543">
        <w:tc>
          <w:tcPr>
            <w:tcW w:w="1356" w:type="dxa"/>
          </w:tcPr>
          <w:p w14:paraId="41DC212D"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94</w:t>
            </w:r>
            <w:r w:rsidRPr="000F38DF">
              <w:rPr>
                <w:rFonts w:ascii="Britannic Bold" w:hAnsi="Britannic Bold"/>
                <w:sz w:val="20"/>
                <w:szCs w:val="20"/>
              </w:rPr>
              <w:t>.</w:t>
            </w:r>
          </w:p>
        </w:tc>
        <w:tc>
          <w:tcPr>
            <w:tcW w:w="8850" w:type="dxa"/>
          </w:tcPr>
          <w:p w14:paraId="34F18574" w14:textId="77777777" w:rsidR="00986B61" w:rsidRPr="000F38DF" w:rsidRDefault="00986B61" w:rsidP="00986B61">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POLICY REVIEWS</w:t>
            </w:r>
          </w:p>
        </w:tc>
      </w:tr>
      <w:tr w:rsidR="00986B61" w:rsidRPr="000F38DF" w14:paraId="5AA4BF65" w14:textId="77777777" w:rsidTr="00196543">
        <w:tc>
          <w:tcPr>
            <w:tcW w:w="1356" w:type="dxa"/>
          </w:tcPr>
          <w:p w14:paraId="0BB44287"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94</w:t>
            </w:r>
            <w:r w:rsidRPr="000F38DF">
              <w:rPr>
                <w:rFonts w:ascii="Britannic Bold" w:hAnsi="Britannic Bold"/>
                <w:sz w:val="20"/>
                <w:szCs w:val="20"/>
              </w:rPr>
              <w:t>.1</w:t>
            </w:r>
          </w:p>
        </w:tc>
        <w:tc>
          <w:tcPr>
            <w:tcW w:w="8850" w:type="dxa"/>
          </w:tcPr>
          <w:p w14:paraId="1D68DAF6"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Notwithstanding the review date herein this policy shall remain effective until such time otherwise approved by Council and may be reviewed on an earlier date if necessary.</w:t>
            </w:r>
          </w:p>
        </w:tc>
      </w:tr>
      <w:tr w:rsidR="00986B61" w:rsidRPr="000F38DF" w14:paraId="73EF6090" w14:textId="77777777" w:rsidTr="00196543">
        <w:tc>
          <w:tcPr>
            <w:tcW w:w="1356" w:type="dxa"/>
          </w:tcPr>
          <w:p w14:paraId="7D4F7016" w14:textId="77777777" w:rsidR="00986B61" w:rsidRPr="000F38DF" w:rsidRDefault="00986B61" w:rsidP="00986B61">
            <w:pPr>
              <w:pStyle w:val="NoSpacing"/>
              <w:spacing w:line="360" w:lineRule="auto"/>
              <w:rPr>
                <w:rFonts w:ascii="Britannic Bold" w:hAnsi="Britannic Bold"/>
                <w:sz w:val="20"/>
                <w:szCs w:val="20"/>
              </w:rPr>
            </w:pPr>
          </w:p>
        </w:tc>
        <w:tc>
          <w:tcPr>
            <w:tcW w:w="8850" w:type="dxa"/>
          </w:tcPr>
          <w:p w14:paraId="6B8BF97F" w14:textId="77777777" w:rsidR="00986B61" w:rsidRPr="000F38DF" w:rsidRDefault="00986B61" w:rsidP="00986B61">
            <w:pPr>
              <w:spacing w:line="360" w:lineRule="auto"/>
              <w:contextualSpacing/>
              <w:jc w:val="both"/>
              <w:rPr>
                <w:rFonts w:ascii="Arial" w:hAnsi="Arial" w:cs="Arial"/>
                <w:sz w:val="20"/>
                <w:szCs w:val="20"/>
              </w:rPr>
            </w:pPr>
          </w:p>
        </w:tc>
      </w:tr>
      <w:tr w:rsidR="00986B61" w:rsidRPr="000F38DF" w14:paraId="124CA234" w14:textId="77777777" w:rsidTr="00196543">
        <w:tc>
          <w:tcPr>
            <w:tcW w:w="1356" w:type="dxa"/>
          </w:tcPr>
          <w:p w14:paraId="41587603"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95</w:t>
            </w:r>
            <w:r w:rsidRPr="000F38DF">
              <w:rPr>
                <w:rFonts w:ascii="Britannic Bold" w:hAnsi="Britannic Bold"/>
                <w:sz w:val="20"/>
                <w:szCs w:val="20"/>
              </w:rPr>
              <w:t>.</w:t>
            </w:r>
          </w:p>
        </w:tc>
        <w:tc>
          <w:tcPr>
            <w:tcW w:w="8850" w:type="dxa"/>
          </w:tcPr>
          <w:p w14:paraId="79B43B1C" w14:textId="77777777" w:rsidR="00986B61" w:rsidRPr="000F38DF" w:rsidRDefault="00986B61" w:rsidP="00986B61">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BUDGET &amp; RESOURCES</w:t>
            </w:r>
          </w:p>
        </w:tc>
      </w:tr>
      <w:tr w:rsidR="00986B61" w:rsidRPr="000F38DF" w14:paraId="12B3A87D" w14:textId="77777777" w:rsidTr="00196543">
        <w:tc>
          <w:tcPr>
            <w:tcW w:w="1356" w:type="dxa"/>
          </w:tcPr>
          <w:p w14:paraId="20F75047"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95</w:t>
            </w:r>
            <w:r w:rsidRPr="000F38DF">
              <w:rPr>
                <w:rFonts w:ascii="Britannic Bold" w:hAnsi="Britannic Bold"/>
                <w:sz w:val="20"/>
                <w:szCs w:val="20"/>
              </w:rPr>
              <w:t>.1</w:t>
            </w:r>
          </w:p>
        </w:tc>
        <w:tc>
          <w:tcPr>
            <w:tcW w:w="8850" w:type="dxa"/>
          </w:tcPr>
          <w:p w14:paraId="4ACF6DCA"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financial and resource implication/s related to the implementation of this policy should be qualified and quantified. Where the provisions of this policy conflict with the provisions of the Nkangala District Municipality Costs Containment Policy, the provisions of the Costs Containment Policy shall take supremacy.</w:t>
            </w:r>
          </w:p>
        </w:tc>
      </w:tr>
      <w:tr w:rsidR="00986B61" w:rsidRPr="000F38DF" w14:paraId="69FD9221" w14:textId="77777777" w:rsidTr="00196543">
        <w:tc>
          <w:tcPr>
            <w:tcW w:w="1356" w:type="dxa"/>
          </w:tcPr>
          <w:p w14:paraId="11538F8A" w14:textId="77777777" w:rsidR="00986B61" w:rsidRPr="000F38DF" w:rsidRDefault="00986B61" w:rsidP="00986B61">
            <w:pPr>
              <w:pStyle w:val="NoSpacing"/>
              <w:spacing w:line="360" w:lineRule="auto"/>
              <w:rPr>
                <w:rFonts w:ascii="Britannic Bold" w:hAnsi="Britannic Bold"/>
                <w:sz w:val="20"/>
                <w:szCs w:val="20"/>
              </w:rPr>
            </w:pPr>
          </w:p>
        </w:tc>
        <w:tc>
          <w:tcPr>
            <w:tcW w:w="8850" w:type="dxa"/>
          </w:tcPr>
          <w:p w14:paraId="4DB66997" w14:textId="77777777" w:rsidR="00986B61" w:rsidRPr="000F38DF" w:rsidRDefault="00986B61" w:rsidP="00986B61">
            <w:pPr>
              <w:spacing w:line="360" w:lineRule="auto"/>
              <w:contextualSpacing/>
              <w:jc w:val="both"/>
              <w:rPr>
                <w:rFonts w:ascii="Arial" w:hAnsi="Arial" w:cs="Arial"/>
                <w:sz w:val="20"/>
                <w:szCs w:val="20"/>
              </w:rPr>
            </w:pPr>
          </w:p>
        </w:tc>
      </w:tr>
      <w:tr w:rsidR="00986B61" w:rsidRPr="000F38DF" w14:paraId="2FA5B561" w14:textId="77777777" w:rsidTr="00196543">
        <w:tc>
          <w:tcPr>
            <w:tcW w:w="1356" w:type="dxa"/>
          </w:tcPr>
          <w:p w14:paraId="3FDBF8BF"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96</w:t>
            </w:r>
            <w:r w:rsidRPr="000F38DF">
              <w:rPr>
                <w:rFonts w:ascii="Britannic Bold" w:hAnsi="Britannic Bold"/>
                <w:sz w:val="20"/>
                <w:szCs w:val="20"/>
              </w:rPr>
              <w:t>.</w:t>
            </w:r>
          </w:p>
        </w:tc>
        <w:tc>
          <w:tcPr>
            <w:tcW w:w="8850" w:type="dxa"/>
          </w:tcPr>
          <w:p w14:paraId="74E27B6B" w14:textId="77777777" w:rsidR="00986B61" w:rsidRPr="000F38DF" w:rsidRDefault="00986B61" w:rsidP="00986B61">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IMPLEMENTATION</w:t>
            </w:r>
          </w:p>
        </w:tc>
      </w:tr>
      <w:tr w:rsidR="00986B61" w:rsidRPr="000F38DF" w14:paraId="4F6CCE90" w14:textId="77777777" w:rsidTr="00196543">
        <w:tc>
          <w:tcPr>
            <w:tcW w:w="1356" w:type="dxa"/>
          </w:tcPr>
          <w:p w14:paraId="032C074F"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96</w:t>
            </w:r>
            <w:r w:rsidRPr="000F38DF">
              <w:rPr>
                <w:rFonts w:ascii="Britannic Bold" w:hAnsi="Britannic Bold"/>
                <w:sz w:val="20"/>
                <w:szCs w:val="20"/>
              </w:rPr>
              <w:t>.1</w:t>
            </w:r>
          </w:p>
        </w:tc>
        <w:tc>
          <w:tcPr>
            <w:tcW w:w="8850" w:type="dxa"/>
          </w:tcPr>
          <w:p w14:paraId="4B211699"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The Policy shall be implemented by Management, Service Providers, Councillors and by any other affected party including the members of the public and Management shall take reasonable steps to ensure that the policy is implemented and adhered to.</w:t>
            </w:r>
          </w:p>
        </w:tc>
      </w:tr>
      <w:tr w:rsidR="00986B61" w:rsidRPr="000F38DF" w14:paraId="765CABE1" w14:textId="77777777" w:rsidTr="00196543">
        <w:tc>
          <w:tcPr>
            <w:tcW w:w="1356" w:type="dxa"/>
          </w:tcPr>
          <w:p w14:paraId="1C3D5922" w14:textId="77777777" w:rsidR="00986B61" w:rsidRPr="000F38DF" w:rsidRDefault="00986B61" w:rsidP="00986B61">
            <w:pPr>
              <w:pStyle w:val="NoSpacing"/>
              <w:spacing w:line="360" w:lineRule="auto"/>
              <w:rPr>
                <w:rFonts w:ascii="Britannic Bold" w:hAnsi="Britannic Bold"/>
                <w:sz w:val="20"/>
                <w:szCs w:val="20"/>
              </w:rPr>
            </w:pPr>
          </w:p>
        </w:tc>
        <w:tc>
          <w:tcPr>
            <w:tcW w:w="8850" w:type="dxa"/>
          </w:tcPr>
          <w:p w14:paraId="789139A0" w14:textId="77777777" w:rsidR="00986B61" w:rsidRPr="000F38DF" w:rsidRDefault="00986B61" w:rsidP="00986B61">
            <w:pPr>
              <w:spacing w:line="360" w:lineRule="auto"/>
              <w:contextualSpacing/>
              <w:jc w:val="both"/>
              <w:rPr>
                <w:rFonts w:ascii="Arial" w:hAnsi="Arial" w:cs="Arial"/>
                <w:sz w:val="20"/>
                <w:szCs w:val="20"/>
              </w:rPr>
            </w:pPr>
          </w:p>
        </w:tc>
      </w:tr>
      <w:tr w:rsidR="00986B61" w:rsidRPr="000F38DF" w14:paraId="57C528AC" w14:textId="77777777" w:rsidTr="00196543">
        <w:tc>
          <w:tcPr>
            <w:tcW w:w="1356" w:type="dxa"/>
          </w:tcPr>
          <w:p w14:paraId="5C3AC136"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97</w:t>
            </w:r>
            <w:r w:rsidRPr="000F38DF">
              <w:rPr>
                <w:rFonts w:ascii="Britannic Bold" w:hAnsi="Britannic Bold"/>
                <w:sz w:val="20"/>
                <w:szCs w:val="20"/>
              </w:rPr>
              <w:t>.</w:t>
            </w:r>
          </w:p>
        </w:tc>
        <w:tc>
          <w:tcPr>
            <w:tcW w:w="8850" w:type="dxa"/>
          </w:tcPr>
          <w:p w14:paraId="551312CD" w14:textId="77777777" w:rsidR="00986B61" w:rsidRPr="000F38DF" w:rsidRDefault="00986B61" w:rsidP="00986B61">
            <w:pPr>
              <w:spacing w:line="360" w:lineRule="auto"/>
              <w:contextualSpacing/>
              <w:jc w:val="both"/>
              <w:rPr>
                <w:rFonts w:ascii="Britannic Bold" w:hAnsi="Britannic Bold" w:cs="Arial"/>
                <w:sz w:val="20"/>
                <w:szCs w:val="20"/>
              </w:rPr>
            </w:pPr>
            <w:r w:rsidRPr="000F38DF">
              <w:rPr>
                <w:rFonts w:ascii="Britannic Bold" w:hAnsi="Britannic Bold" w:cs="Arial"/>
                <w:sz w:val="20"/>
                <w:szCs w:val="20"/>
              </w:rPr>
              <w:t>PENALTIES</w:t>
            </w:r>
          </w:p>
        </w:tc>
      </w:tr>
      <w:tr w:rsidR="00986B61" w:rsidRPr="000F38DF" w14:paraId="4144FA9F" w14:textId="77777777" w:rsidTr="00196543">
        <w:tc>
          <w:tcPr>
            <w:tcW w:w="1356" w:type="dxa"/>
          </w:tcPr>
          <w:p w14:paraId="41B64565" w14:textId="77777777" w:rsidR="00986B61" w:rsidRPr="000F38DF" w:rsidRDefault="00986B61" w:rsidP="00986B61">
            <w:pPr>
              <w:pStyle w:val="NoSpacing"/>
              <w:spacing w:line="360" w:lineRule="auto"/>
              <w:rPr>
                <w:rFonts w:ascii="Britannic Bold" w:hAnsi="Britannic Bold"/>
                <w:sz w:val="20"/>
                <w:szCs w:val="20"/>
              </w:rPr>
            </w:pPr>
            <w:r>
              <w:rPr>
                <w:rFonts w:ascii="Britannic Bold" w:hAnsi="Britannic Bold"/>
                <w:sz w:val="20"/>
                <w:szCs w:val="20"/>
              </w:rPr>
              <w:t>97</w:t>
            </w:r>
            <w:r w:rsidRPr="000F38DF">
              <w:rPr>
                <w:rFonts w:ascii="Britannic Bold" w:hAnsi="Britannic Bold"/>
                <w:sz w:val="20"/>
                <w:szCs w:val="20"/>
              </w:rPr>
              <w:t>.1</w:t>
            </w:r>
          </w:p>
        </w:tc>
        <w:tc>
          <w:tcPr>
            <w:tcW w:w="8850" w:type="dxa"/>
          </w:tcPr>
          <w:p w14:paraId="089117A6" w14:textId="77777777" w:rsidR="00986B61" w:rsidRPr="000F38DF" w:rsidRDefault="00986B61" w:rsidP="00986B61">
            <w:pPr>
              <w:spacing w:line="360" w:lineRule="auto"/>
              <w:contextualSpacing/>
              <w:jc w:val="both"/>
              <w:rPr>
                <w:rFonts w:ascii="Arial" w:hAnsi="Arial" w:cs="Arial"/>
                <w:sz w:val="20"/>
                <w:szCs w:val="20"/>
              </w:rPr>
            </w:pPr>
            <w:r w:rsidRPr="000F38DF">
              <w:rPr>
                <w:rFonts w:ascii="Arial" w:hAnsi="Arial" w:cs="Arial"/>
                <w:sz w:val="20"/>
                <w:szCs w:val="20"/>
              </w:rPr>
              <w:t>Non-compliance of any of the stipulations contained in the policy will be regarded as misconduct and will be dealt with in terms of the Municipality’s Disciplinary Code.</w:t>
            </w:r>
          </w:p>
        </w:tc>
      </w:tr>
    </w:tbl>
    <w:p w14:paraId="2C952F61" w14:textId="1CCA2D62" w:rsidR="00545DA2" w:rsidRPr="004F3ECC" w:rsidRDefault="00545DA2" w:rsidP="004F3ECC">
      <w:pPr>
        <w:spacing w:after="0" w:line="240" w:lineRule="auto"/>
        <w:jc w:val="both"/>
        <w:rPr>
          <w:rFonts w:ascii="Arial" w:hAnsi="Arial" w:cs="Arial"/>
          <w:sz w:val="20"/>
          <w:szCs w:val="20"/>
        </w:rPr>
      </w:pPr>
    </w:p>
    <w:sectPr w:rsidR="00545DA2" w:rsidRPr="004F3ECC" w:rsidSect="006C64E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6FB1A" w14:textId="77777777" w:rsidR="00FB1EE1" w:rsidRDefault="00FB1EE1" w:rsidP="00ED0923">
      <w:pPr>
        <w:spacing w:after="0" w:line="240" w:lineRule="auto"/>
      </w:pPr>
      <w:r>
        <w:separator/>
      </w:r>
    </w:p>
  </w:endnote>
  <w:endnote w:type="continuationSeparator" w:id="0">
    <w:p w14:paraId="4F25FAEC" w14:textId="77777777" w:rsidR="00FB1EE1" w:rsidRDefault="00FB1EE1" w:rsidP="00ED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4EDE" w14:textId="196AFCA9" w:rsidR="00FB1EE1" w:rsidRPr="009F1274" w:rsidRDefault="00FB1EE1" w:rsidP="009F1274">
    <w:pPr>
      <w:pStyle w:val="Footer"/>
      <w:pBdr>
        <w:top w:val="single" w:sz="4" w:space="1" w:color="D9D9D9" w:themeColor="background1" w:themeShade="D9"/>
      </w:pBdr>
      <w:rPr>
        <w:rFonts w:ascii="Britannic Bold" w:hAnsi="Britannic Bold"/>
        <w:sz w:val="16"/>
        <w:szCs w:val="16"/>
      </w:rPr>
    </w:pPr>
    <w:r>
      <w:rPr>
        <w:rFonts w:ascii="Britannic Bold" w:hAnsi="Britannic Bold"/>
        <w:sz w:val="16"/>
        <w:szCs w:val="16"/>
      </w:rPr>
      <w:t>NDM</w:t>
    </w:r>
    <w:r w:rsidRPr="009F1274">
      <w:rPr>
        <w:rFonts w:ascii="Britannic Bold" w:hAnsi="Britannic Bold"/>
        <w:sz w:val="16"/>
        <w:szCs w:val="16"/>
      </w:rPr>
      <w:t>SCM Policy 2022</w:t>
    </w:r>
    <w:sdt>
      <w:sdtPr>
        <w:rPr>
          <w:rFonts w:ascii="Britannic Bold" w:hAnsi="Britannic Bold"/>
          <w:sz w:val="16"/>
          <w:szCs w:val="16"/>
        </w:rPr>
        <w:id w:val="205457993"/>
        <w:docPartObj>
          <w:docPartGallery w:val="Page Numbers (Bottom of Page)"/>
          <w:docPartUnique/>
        </w:docPartObj>
      </w:sdtPr>
      <w:sdtEndPr>
        <w:rPr>
          <w:color w:val="7F7F7F" w:themeColor="background1" w:themeShade="7F"/>
          <w:spacing w:val="60"/>
        </w:rPr>
      </w:sdtEndPr>
      <w:sdtContent>
        <w:r w:rsidRPr="009F1274">
          <w:rPr>
            <w:rFonts w:ascii="Britannic Bold" w:hAnsi="Britannic Bold"/>
            <w:sz w:val="16"/>
            <w:szCs w:val="16"/>
          </w:rPr>
          <w:t xml:space="preserve">-23 </w:t>
        </w:r>
        <w:r w:rsidRPr="009F1274">
          <w:rPr>
            <w:rFonts w:ascii="Britannic Bold" w:hAnsi="Britannic Bold"/>
            <w:sz w:val="16"/>
            <w:szCs w:val="16"/>
          </w:rPr>
          <w:tab/>
        </w:r>
        <w:r w:rsidRPr="009F1274">
          <w:rPr>
            <w:rFonts w:ascii="Britannic Bold" w:hAnsi="Britannic Bold"/>
            <w:sz w:val="16"/>
            <w:szCs w:val="16"/>
          </w:rPr>
          <w:tab/>
        </w:r>
        <w:r w:rsidRPr="009F1274">
          <w:rPr>
            <w:rFonts w:ascii="Britannic Bold" w:hAnsi="Britannic Bold"/>
            <w:sz w:val="16"/>
            <w:szCs w:val="16"/>
          </w:rPr>
          <w:fldChar w:fldCharType="begin"/>
        </w:r>
        <w:r w:rsidRPr="009F1274">
          <w:rPr>
            <w:rFonts w:ascii="Britannic Bold" w:hAnsi="Britannic Bold"/>
            <w:sz w:val="16"/>
            <w:szCs w:val="16"/>
          </w:rPr>
          <w:instrText xml:space="preserve"> PAGE   \* MERGEFORMAT </w:instrText>
        </w:r>
        <w:r w:rsidRPr="009F1274">
          <w:rPr>
            <w:rFonts w:ascii="Britannic Bold" w:hAnsi="Britannic Bold"/>
            <w:sz w:val="16"/>
            <w:szCs w:val="16"/>
          </w:rPr>
          <w:fldChar w:fldCharType="separate"/>
        </w:r>
        <w:r w:rsidR="00986B61">
          <w:rPr>
            <w:rFonts w:ascii="Britannic Bold" w:hAnsi="Britannic Bold"/>
            <w:noProof/>
            <w:sz w:val="16"/>
            <w:szCs w:val="16"/>
          </w:rPr>
          <w:t>59</w:t>
        </w:r>
        <w:r w:rsidRPr="009F1274">
          <w:rPr>
            <w:rFonts w:ascii="Britannic Bold" w:hAnsi="Britannic Bold"/>
            <w:noProof/>
            <w:sz w:val="16"/>
            <w:szCs w:val="16"/>
          </w:rPr>
          <w:fldChar w:fldCharType="end"/>
        </w:r>
        <w:r w:rsidRPr="009F1274">
          <w:rPr>
            <w:rFonts w:ascii="Britannic Bold" w:hAnsi="Britannic Bold"/>
            <w:sz w:val="16"/>
            <w:szCs w:val="16"/>
          </w:rPr>
          <w:t xml:space="preserve"> | </w:t>
        </w:r>
        <w:r w:rsidRPr="009F1274">
          <w:rPr>
            <w:rFonts w:ascii="Britannic Bold" w:hAnsi="Britannic Bold"/>
            <w:color w:val="7F7F7F" w:themeColor="background1" w:themeShade="7F"/>
            <w:spacing w:val="60"/>
            <w:sz w:val="16"/>
            <w:szCs w:val="16"/>
          </w:rPr>
          <w:t>Page</w:t>
        </w:r>
      </w:sdtContent>
    </w:sdt>
  </w:p>
  <w:p w14:paraId="5D224DAC" w14:textId="77777777" w:rsidR="00FB1EE1" w:rsidRDefault="00FB1E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C7012" w14:textId="77777777" w:rsidR="00FB1EE1" w:rsidRDefault="00FB1EE1" w:rsidP="00ED0923">
      <w:pPr>
        <w:spacing w:after="0" w:line="240" w:lineRule="auto"/>
      </w:pPr>
      <w:r>
        <w:separator/>
      </w:r>
    </w:p>
  </w:footnote>
  <w:footnote w:type="continuationSeparator" w:id="0">
    <w:p w14:paraId="0F318839" w14:textId="77777777" w:rsidR="00FB1EE1" w:rsidRDefault="00FB1EE1" w:rsidP="00ED0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9073267"/>
      <w:docPartObj>
        <w:docPartGallery w:val="Watermarks"/>
        <w:docPartUnique/>
      </w:docPartObj>
    </w:sdtPr>
    <w:sdtEndPr/>
    <w:sdtContent>
      <w:p w14:paraId="5A9B4266" w14:textId="77777777" w:rsidR="00FB1EE1" w:rsidRDefault="00986B61">
        <w:pPr>
          <w:pStyle w:val="Header"/>
        </w:pPr>
        <w:r>
          <w:rPr>
            <w:noProof/>
            <w:lang w:val="en-US"/>
          </w:rPr>
          <w:pict w14:anchorId="4577E1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450C7"/>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74474B"/>
    <w:multiLevelType w:val="hybridMultilevel"/>
    <w:tmpl w:val="1C14B198"/>
    <w:lvl w:ilvl="0" w:tplc="01E63A32">
      <w:start w:val="7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D4C5F12"/>
    <w:multiLevelType w:val="multilevel"/>
    <w:tmpl w:val="FC4C7224"/>
    <w:lvl w:ilvl="0">
      <w:start w:val="40"/>
      <w:numFmt w:val="decimal"/>
      <w:lvlText w:val="%1"/>
      <w:lvlJc w:val="left"/>
      <w:pPr>
        <w:ind w:left="540" w:hanging="540"/>
      </w:pPr>
      <w:rPr>
        <w:rFonts w:hint="default"/>
      </w:rPr>
    </w:lvl>
    <w:lvl w:ilvl="1">
      <w:start w:val="9"/>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5E6B4D"/>
    <w:multiLevelType w:val="multilevel"/>
    <w:tmpl w:val="6B147336"/>
    <w:lvl w:ilvl="0">
      <w:start w:val="13"/>
      <w:numFmt w:val="decimal"/>
      <w:lvlText w:val="%1"/>
      <w:lvlJc w:val="left"/>
      <w:pPr>
        <w:ind w:left="500" w:hanging="500"/>
      </w:pPr>
      <w:rPr>
        <w:rFonts w:hint="default"/>
      </w:rPr>
    </w:lvl>
    <w:lvl w:ilvl="1">
      <w:start w:val="18"/>
      <w:numFmt w:val="decimal"/>
      <w:lvlText w:val="%1.%2"/>
      <w:lvlJc w:val="left"/>
      <w:pPr>
        <w:ind w:left="500" w:hanging="5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63A6015"/>
    <w:multiLevelType w:val="hybridMultilevel"/>
    <w:tmpl w:val="B4021F74"/>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C6F013C"/>
    <w:multiLevelType w:val="hybridMultilevel"/>
    <w:tmpl w:val="D0B8B7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E177CCB"/>
    <w:multiLevelType w:val="multilevel"/>
    <w:tmpl w:val="09427BA8"/>
    <w:lvl w:ilvl="0">
      <w:start w:val="12"/>
      <w:numFmt w:val="decimal"/>
      <w:lvlText w:val="%1"/>
      <w:lvlJc w:val="left"/>
      <w:pPr>
        <w:ind w:left="780" w:hanging="780"/>
      </w:pPr>
      <w:rPr>
        <w:rFonts w:hint="default"/>
      </w:rPr>
    </w:lvl>
    <w:lvl w:ilvl="1">
      <w:start w:val="2"/>
      <w:numFmt w:val="decimal"/>
      <w:lvlText w:val="%1.%2"/>
      <w:lvlJc w:val="left"/>
      <w:pPr>
        <w:ind w:left="1500" w:hanging="780"/>
      </w:pPr>
      <w:rPr>
        <w:rFonts w:hint="default"/>
      </w:rPr>
    </w:lvl>
    <w:lvl w:ilvl="2">
      <w:start w:val="4"/>
      <w:numFmt w:val="decimal"/>
      <w:lvlText w:val="%1.%2.%3"/>
      <w:lvlJc w:val="left"/>
      <w:pPr>
        <w:ind w:left="2220" w:hanging="780"/>
      </w:pPr>
      <w:rPr>
        <w:rFonts w:hint="default"/>
      </w:rPr>
    </w:lvl>
    <w:lvl w:ilvl="3">
      <w:start w:val="5"/>
      <w:numFmt w:val="decimal"/>
      <w:lvlText w:val="%1.%2.%3.%4"/>
      <w:lvlJc w:val="left"/>
      <w:pPr>
        <w:ind w:left="2765"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47956B7"/>
    <w:multiLevelType w:val="hybridMultilevel"/>
    <w:tmpl w:val="D30C25F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6B7422E"/>
    <w:multiLevelType w:val="hybridMultilevel"/>
    <w:tmpl w:val="464408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E5E5D14"/>
    <w:multiLevelType w:val="hybridMultilevel"/>
    <w:tmpl w:val="1018B0E0"/>
    <w:lvl w:ilvl="0" w:tplc="9D6A766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9A57671"/>
    <w:multiLevelType w:val="multilevel"/>
    <w:tmpl w:val="50CC2A92"/>
    <w:lvl w:ilvl="0">
      <w:start w:val="48"/>
      <w:numFmt w:val="decimal"/>
      <w:lvlText w:val="%1"/>
      <w:lvlJc w:val="left"/>
      <w:pPr>
        <w:ind w:left="375" w:hanging="375"/>
      </w:pPr>
      <w:rPr>
        <w:rFonts w:hint="default"/>
      </w:rPr>
    </w:lvl>
    <w:lvl w:ilvl="1">
      <w:start w:val="8"/>
      <w:numFmt w:val="decimal"/>
      <w:lvlText w:val="%1.%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B413465"/>
    <w:multiLevelType w:val="hybridMultilevel"/>
    <w:tmpl w:val="79DED4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C580D4A"/>
    <w:multiLevelType w:val="multilevel"/>
    <w:tmpl w:val="E74E4F96"/>
    <w:lvl w:ilvl="0">
      <w:start w:val="43"/>
      <w:numFmt w:val="decimal"/>
      <w:lvlText w:val="%1"/>
      <w:lvlJc w:val="left"/>
      <w:pPr>
        <w:ind w:left="390" w:hanging="390"/>
      </w:pPr>
      <w:rPr>
        <w:rFonts w:hint="default"/>
      </w:rPr>
    </w:lvl>
    <w:lvl w:ilvl="1">
      <w:start w:val="4"/>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EA41E88"/>
    <w:multiLevelType w:val="multilevel"/>
    <w:tmpl w:val="EEC8026E"/>
    <w:lvl w:ilvl="0">
      <w:start w:val="12"/>
      <w:numFmt w:val="decimal"/>
      <w:lvlText w:val="%1"/>
      <w:lvlJc w:val="left"/>
      <w:pPr>
        <w:ind w:left="780" w:hanging="780"/>
      </w:pPr>
      <w:rPr>
        <w:rFonts w:hint="default"/>
      </w:rPr>
    </w:lvl>
    <w:lvl w:ilvl="1">
      <w:start w:val="3"/>
      <w:numFmt w:val="decimal"/>
      <w:lvlText w:val="%1.%2"/>
      <w:lvlJc w:val="left"/>
      <w:pPr>
        <w:ind w:left="1500" w:hanging="780"/>
      </w:pPr>
      <w:rPr>
        <w:rFonts w:hint="default"/>
      </w:rPr>
    </w:lvl>
    <w:lvl w:ilvl="2">
      <w:start w:val="4"/>
      <w:numFmt w:val="decimal"/>
      <w:lvlText w:val="%1.%2.%3"/>
      <w:lvlJc w:val="left"/>
      <w:pPr>
        <w:ind w:left="2220" w:hanging="780"/>
      </w:pPr>
      <w:rPr>
        <w:rFonts w:hint="default"/>
      </w:rPr>
    </w:lvl>
    <w:lvl w:ilvl="3">
      <w:start w:val="2"/>
      <w:numFmt w:val="decimal"/>
      <w:lvlText w:val="%1.%2.%3.%4"/>
      <w:lvlJc w:val="left"/>
      <w:pPr>
        <w:ind w:left="294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6DC00D9"/>
    <w:multiLevelType w:val="multilevel"/>
    <w:tmpl w:val="563CAFF0"/>
    <w:lvl w:ilvl="0">
      <w:start w:val="13"/>
      <w:numFmt w:val="decimal"/>
      <w:lvlText w:val="%1"/>
      <w:lvlJc w:val="left"/>
      <w:pPr>
        <w:ind w:left="500" w:hanging="500"/>
      </w:pPr>
      <w:rPr>
        <w:rFonts w:hint="default"/>
      </w:rPr>
    </w:lvl>
    <w:lvl w:ilvl="1">
      <w:start w:val="28"/>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9C767B2"/>
    <w:multiLevelType w:val="multilevel"/>
    <w:tmpl w:val="A710BD5E"/>
    <w:lvl w:ilvl="0">
      <w:start w:val="75"/>
      <w:numFmt w:val="decimal"/>
      <w:lvlText w:val="%1"/>
      <w:lvlJc w:val="left"/>
      <w:pPr>
        <w:ind w:left="490" w:hanging="4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A786F1D"/>
    <w:multiLevelType w:val="multilevel"/>
    <w:tmpl w:val="1BB0A2CA"/>
    <w:lvl w:ilvl="0">
      <w:start w:val="13"/>
      <w:numFmt w:val="decimal"/>
      <w:lvlText w:val="%1"/>
      <w:lvlJc w:val="left"/>
      <w:pPr>
        <w:ind w:left="500" w:hanging="500"/>
      </w:pPr>
      <w:rPr>
        <w:rFonts w:hint="default"/>
      </w:rPr>
    </w:lvl>
    <w:lvl w:ilvl="1">
      <w:start w:val="19"/>
      <w:numFmt w:val="decimal"/>
      <w:lvlText w:val="%1.%2"/>
      <w:lvlJc w:val="left"/>
      <w:pPr>
        <w:ind w:left="500" w:hanging="5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C642F89"/>
    <w:multiLevelType w:val="hybridMultilevel"/>
    <w:tmpl w:val="CECA93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5D7F21C9"/>
    <w:multiLevelType w:val="hybridMultilevel"/>
    <w:tmpl w:val="BCAC929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ECC06E9"/>
    <w:multiLevelType w:val="multilevel"/>
    <w:tmpl w:val="8DE27DFE"/>
    <w:lvl w:ilvl="0">
      <w:start w:val="13"/>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BEF500D"/>
    <w:multiLevelType w:val="multilevel"/>
    <w:tmpl w:val="8A2AEFBC"/>
    <w:lvl w:ilvl="0">
      <w:start w:val="66"/>
      <w:numFmt w:val="decimal"/>
      <w:lvlText w:val="%1"/>
      <w:lvlJc w:val="left"/>
      <w:pPr>
        <w:ind w:left="560" w:hanging="560"/>
      </w:pPr>
      <w:rPr>
        <w:rFonts w:hint="default"/>
      </w:rPr>
    </w:lvl>
    <w:lvl w:ilvl="1">
      <w:start w:val="4"/>
      <w:numFmt w:val="decimal"/>
      <w:lvlText w:val="%1.%2"/>
      <w:lvlJc w:val="left"/>
      <w:pPr>
        <w:ind w:left="1310" w:hanging="560"/>
      </w:pPr>
      <w:rPr>
        <w:rFonts w:hint="default"/>
      </w:rPr>
    </w:lvl>
    <w:lvl w:ilvl="2">
      <w:start w:val="7"/>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800" w:hanging="1800"/>
      </w:pPr>
      <w:rPr>
        <w:rFonts w:hint="default"/>
      </w:rPr>
    </w:lvl>
  </w:abstractNum>
  <w:abstractNum w:abstractNumId="21" w15:restartNumberingAfterBreak="0">
    <w:nsid w:val="7D7E2FF8"/>
    <w:multiLevelType w:val="hybridMultilevel"/>
    <w:tmpl w:val="B14062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9"/>
  </w:num>
  <w:num w:numId="4">
    <w:abstractNumId w:val="20"/>
  </w:num>
  <w:num w:numId="5">
    <w:abstractNumId w:val="15"/>
  </w:num>
  <w:num w:numId="6">
    <w:abstractNumId w:val="1"/>
  </w:num>
  <w:num w:numId="7">
    <w:abstractNumId w:val="0"/>
  </w:num>
  <w:num w:numId="8">
    <w:abstractNumId w:val="2"/>
  </w:num>
  <w:num w:numId="9">
    <w:abstractNumId w:val="10"/>
  </w:num>
  <w:num w:numId="10">
    <w:abstractNumId w:val="3"/>
  </w:num>
  <w:num w:numId="11">
    <w:abstractNumId w:val="16"/>
  </w:num>
  <w:num w:numId="12">
    <w:abstractNumId w:val="14"/>
  </w:num>
  <w:num w:numId="13">
    <w:abstractNumId w:val="12"/>
  </w:num>
  <w:num w:numId="14">
    <w:abstractNumId w:val="18"/>
  </w:num>
  <w:num w:numId="15">
    <w:abstractNumId w:val="4"/>
  </w:num>
  <w:num w:numId="16">
    <w:abstractNumId w:val="7"/>
  </w:num>
  <w:num w:numId="17">
    <w:abstractNumId w:val="9"/>
  </w:num>
  <w:num w:numId="18">
    <w:abstractNumId w:val="8"/>
  </w:num>
  <w:num w:numId="19">
    <w:abstractNumId w:val="17"/>
  </w:num>
  <w:num w:numId="20">
    <w:abstractNumId w:val="5"/>
  </w:num>
  <w:num w:numId="21">
    <w:abstractNumId w:val="11"/>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63"/>
    <w:rsid w:val="00003DF6"/>
    <w:rsid w:val="00016979"/>
    <w:rsid w:val="000203BC"/>
    <w:rsid w:val="00022CC9"/>
    <w:rsid w:val="000237C2"/>
    <w:rsid w:val="00033864"/>
    <w:rsid w:val="00035801"/>
    <w:rsid w:val="00037599"/>
    <w:rsid w:val="00037F6D"/>
    <w:rsid w:val="000578C1"/>
    <w:rsid w:val="00074921"/>
    <w:rsid w:val="000824B9"/>
    <w:rsid w:val="00084D6D"/>
    <w:rsid w:val="000874F7"/>
    <w:rsid w:val="00093E2A"/>
    <w:rsid w:val="000966DC"/>
    <w:rsid w:val="000A3AF8"/>
    <w:rsid w:val="000D00C9"/>
    <w:rsid w:val="000E370E"/>
    <w:rsid w:val="000F38DF"/>
    <w:rsid w:val="000F7F21"/>
    <w:rsid w:val="00100FF5"/>
    <w:rsid w:val="00112D39"/>
    <w:rsid w:val="00142F9A"/>
    <w:rsid w:val="00144C06"/>
    <w:rsid w:val="0015735F"/>
    <w:rsid w:val="00170817"/>
    <w:rsid w:val="00177A3C"/>
    <w:rsid w:val="00186319"/>
    <w:rsid w:val="001924AD"/>
    <w:rsid w:val="00196543"/>
    <w:rsid w:val="001A1463"/>
    <w:rsid w:val="001A23BA"/>
    <w:rsid w:val="001B2CF8"/>
    <w:rsid w:val="001B79EC"/>
    <w:rsid w:val="001C0034"/>
    <w:rsid w:val="001C0EE0"/>
    <w:rsid w:val="001C1619"/>
    <w:rsid w:val="001C445A"/>
    <w:rsid w:val="001F4308"/>
    <w:rsid w:val="00201561"/>
    <w:rsid w:val="00227220"/>
    <w:rsid w:val="002307ED"/>
    <w:rsid w:val="00233811"/>
    <w:rsid w:val="00234639"/>
    <w:rsid w:val="00234DF7"/>
    <w:rsid w:val="00242DE0"/>
    <w:rsid w:val="002451B6"/>
    <w:rsid w:val="00272E8E"/>
    <w:rsid w:val="002737A7"/>
    <w:rsid w:val="002740CC"/>
    <w:rsid w:val="00275D10"/>
    <w:rsid w:val="002874AF"/>
    <w:rsid w:val="002A23AB"/>
    <w:rsid w:val="002A33C3"/>
    <w:rsid w:val="002A71FF"/>
    <w:rsid w:val="002D5604"/>
    <w:rsid w:val="002E4808"/>
    <w:rsid w:val="002E7D3D"/>
    <w:rsid w:val="002F3239"/>
    <w:rsid w:val="002F328E"/>
    <w:rsid w:val="00301CEB"/>
    <w:rsid w:val="003024AF"/>
    <w:rsid w:val="003102AA"/>
    <w:rsid w:val="00312C98"/>
    <w:rsid w:val="00333A0C"/>
    <w:rsid w:val="00336175"/>
    <w:rsid w:val="003403EA"/>
    <w:rsid w:val="00346728"/>
    <w:rsid w:val="00351C5A"/>
    <w:rsid w:val="0035404E"/>
    <w:rsid w:val="00355960"/>
    <w:rsid w:val="00366054"/>
    <w:rsid w:val="00366A53"/>
    <w:rsid w:val="00373827"/>
    <w:rsid w:val="00383A9A"/>
    <w:rsid w:val="003B1E59"/>
    <w:rsid w:val="003B1F3F"/>
    <w:rsid w:val="003B43D3"/>
    <w:rsid w:val="003D61CE"/>
    <w:rsid w:val="003E0D02"/>
    <w:rsid w:val="003E140E"/>
    <w:rsid w:val="00403DC5"/>
    <w:rsid w:val="0040596E"/>
    <w:rsid w:val="004068E9"/>
    <w:rsid w:val="004102C8"/>
    <w:rsid w:val="004142FD"/>
    <w:rsid w:val="004162F5"/>
    <w:rsid w:val="004311B0"/>
    <w:rsid w:val="004372E8"/>
    <w:rsid w:val="004376B3"/>
    <w:rsid w:val="0044403F"/>
    <w:rsid w:val="004535D3"/>
    <w:rsid w:val="004875C5"/>
    <w:rsid w:val="0049678F"/>
    <w:rsid w:val="004A607E"/>
    <w:rsid w:val="004A787C"/>
    <w:rsid w:val="004B4A22"/>
    <w:rsid w:val="004B67B2"/>
    <w:rsid w:val="004B73AE"/>
    <w:rsid w:val="004D054A"/>
    <w:rsid w:val="004D27B5"/>
    <w:rsid w:val="004D294B"/>
    <w:rsid w:val="004E0E1F"/>
    <w:rsid w:val="004E28C0"/>
    <w:rsid w:val="004E6527"/>
    <w:rsid w:val="004F35D3"/>
    <w:rsid w:val="004F3ECC"/>
    <w:rsid w:val="00511CE6"/>
    <w:rsid w:val="00512D35"/>
    <w:rsid w:val="00515861"/>
    <w:rsid w:val="005161A2"/>
    <w:rsid w:val="00516BF9"/>
    <w:rsid w:val="00517460"/>
    <w:rsid w:val="005232F6"/>
    <w:rsid w:val="00526799"/>
    <w:rsid w:val="005321ED"/>
    <w:rsid w:val="00535D12"/>
    <w:rsid w:val="005404EF"/>
    <w:rsid w:val="00540B6F"/>
    <w:rsid w:val="005445B5"/>
    <w:rsid w:val="00544644"/>
    <w:rsid w:val="00545DA2"/>
    <w:rsid w:val="005577ED"/>
    <w:rsid w:val="005630C3"/>
    <w:rsid w:val="00566FCC"/>
    <w:rsid w:val="00574633"/>
    <w:rsid w:val="005755FC"/>
    <w:rsid w:val="00577423"/>
    <w:rsid w:val="00592EE2"/>
    <w:rsid w:val="005A065D"/>
    <w:rsid w:val="005A2B80"/>
    <w:rsid w:val="005A7AE9"/>
    <w:rsid w:val="005B705A"/>
    <w:rsid w:val="005C1C35"/>
    <w:rsid w:val="005C6598"/>
    <w:rsid w:val="005D23C5"/>
    <w:rsid w:val="005E1012"/>
    <w:rsid w:val="005E4429"/>
    <w:rsid w:val="005E4B70"/>
    <w:rsid w:val="006245ED"/>
    <w:rsid w:val="00635D7B"/>
    <w:rsid w:val="00646751"/>
    <w:rsid w:val="00646D2F"/>
    <w:rsid w:val="0065302D"/>
    <w:rsid w:val="00653EE6"/>
    <w:rsid w:val="006627D1"/>
    <w:rsid w:val="00663868"/>
    <w:rsid w:val="0066652A"/>
    <w:rsid w:val="00677753"/>
    <w:rsid w:val="006952C2"/>
    <w:rsid w:val="006959EB"/>
    <w:rsid w:val="006A17A1"/>
    <w:rsid w:val="006A6EBA"/>
    <w:rsid w:val="006C0788"/>
    <w:rsid w:val="006C64E0"/>
    <w:rsid w:val="006D0113"/>
    <w:rsid w:val="006D4020"/>
    <w:rsid w:val="006F20C3"/>
    <w:rsid w:val="007027CD"/>
    <w:rsid w:val="00713965"/>
    <w:rsid w:val="007149D3"/>
    <w:rsid w:val="007151CB"/>
    <w:rsid w:val="00726270"/>
    <w:rsid w:val="00733966"/>
    <w:rsid w:val="00736AF9"/>
    <w:rsid w:val="00744029"/>
    <w:rsid w:val="00753766"/>
    <w:rsid w:val="00753C49"/>
    <w:rsid w:val="00757B5C"/>
    <w:rsid w:val="007633B4"/>
    <w:rsid w:val="00763512"/>
    <w:rsid w:val="00765370"/>
    <w:rsid w:val="007766EA"/>
    <w:rsid w:val="00776E79"/>
    <w:rsid w:val="00777B33"/>
    <w:rsid w:val="007969B6"/>
    <w:rsid w:val="007A7D53"/>
    <w:rsid w:val="007B1916"/>
    <w:rsid w:val="007B5027"/>
    <w:rsid w:val="007C6D44"/>
    <w:rsid w:val="007D01E4"/>
    <w:rsid w:val="007E048B"/>
    <w:rsid w:val="007E50C6"/>
    <w:rsid w:val="007E7375"/>
    <w:rsid w:val="007E783D"/>
    <w:rsid w:val="00806927"/>
    <w:rsid w:val="00806FDA"/>
    <w:rsid w:val="008204A4"/>
    <w:rsid w:val="008232FD"/>
    <w:rsid w:val="00843825"/>
    <w:rsid w:val="00847714"/>
    <w:rsid w:val="0086233D"/>
    <w:rsid w:val="00867210"/>
    <w:rsid w:val="008915CE"/>
    <w:rsid w:val="00895D52"/>
    <w:rsid w:val="008972F8"/>
    <w:rsid w:val="008A26F4"/>
    <w:rsid w:val="008B0B48"/>
    <w:rsid w:val="008B13E4"/>
    <w:rsid w:val="008D47DE"/>
    <w:rsid w:val="008E0830"/>
    <w:rsid w:val="008E2AE5"/>
    <w:rsid w:val="008F1C35"/>
    <w:rsid w:val="008F4103"/>
    <w:rsid w:val="008F695B"/>
    <w:rsid w:val="009051AA"/>
    <w:rsid w:val="00907ED1"/>
    <w:rsid w:val="00920CAD"/>
    <w:rsid w:val="00926F95"/>
    <w:rsid w:val="009351D6"/>
    <w:rsid w:val="009556D3"/>
    <w:rsid w:val="009645ED"/>
    <w:rsid w:val="00970884"/>
    <w:rsid w:val="00970AB2"/>
    <w:rsid w:val="0097443F"/>
    <w:rsid w:val="00984C1D"/>
    <w:rsid w:val="00986B61"/>
    <w:rsid w:val="009940E0"/>
    <w:rsid w:val="009A24A9"/>
    <w:rsid w:val="009B2116"/>
    <w:rsid w:val="009B2BFA"/>
    <w:rsid w:val="009D0E47"/>
    <w:rsid w:val="009D23C8"/>
    <w:rsid w:val="009E1693"/>
    <w:rsid w:val="009E349A"/>
    <w:rsid w:val="009F1274"/>
    <w:rsid w:val="009F47F1"/>
    <w:rsid w:val="009F62C2"/>
    <w:rsid w:val="00A011BA"/>
    <w:rsid w:val="00A02453"/>
    <w:rsid w:val="00A0376D"/>
    <w:rsid w:val="00A125CD"/>
    <w:rsid w:val="00A22878"/>
    <w:rsid w:val="00A259FA"/>
    <w:rsid w:val="00A26FED"/>
    <w:rsid w:val="00A27A77"/>
    <w:rsid w:val="00A36524"/>
    <w:rsid w:val="00A4776C"/>
    <w:rsid w:val="00A47825"/>
    <w:rsid w:val="00A62EBB"/>
    <w:rsid w:val="00A674C4"/>
    <w:rsid w:val="00A711B7"/>
    <w:rsid w:val="00A81CEA"/>
    <w:rsid w:val="00A83467"/>
    <w:rsid w:val="00A93F22"/>
    <w:rsid w:val="00A97EFE"/>
    <w:rsid w:val="00AA26DA"/>
    <w:rsid w:val="00AA3F6D"/>
    <w:rsid w:val="00AB1C87"/>
    <w:rsid w:val="00AB3FC2"/>
    <w:rsid w:val="00AC0F02"/>
    <w:rsid w:val="00AD785C"/>
    <w:rsid w:val="00AE2356"/>
    <w:rsid w:val="00AE56BF"/>
    <w:rsid w:val="00AF3873"/>
    <w:rsid w:val="00B01DD4"/>
    <w:rsid w:val="00B02D7D"/>
    <w:rsid w:val="00B03B1B"/>
    <w:rsid w:val="00B06CB1"/>
    <w:rsid w:val="00B10033"/>
    <w:rsid w:val="00B17DF1"/>
    <w:rsid w:val="00B206A2"/>
    <w:rsid w:val="00B2271A"/>
    <w:rsid w:val="00B227D3"/>
    <w:rsid w:val="00B273CC"/>
    <w:rsid w:val="00B3735A"/>
    <w:rsid w:val="00B61BC7"/>
    <w:rsid w:val="00B66FE6"/>
    <w:rsid w:val="00B71AF1"/>
    <w:rsid w:val="00B7312E"/>
    <w:rsid w:val="00B7410E"/>
    <w:rsid w:val="00B76563"/>
    <w:rsid w:val="00B80F1B"/>
    <w:rsid w:val="00B80FF5"/>
    <w:rsid w:val="00B84EBB"/>
    <w:rsid w:val="00B9353C"/>
    <w:rsid w:val="00BA6BC0"/>
    <w:rsid w:val="00BB60CC"/>
    <w:rsid w:val="00BC6502"/>
    <w:rsid w:val="00C002D9"/>
    <w:rsid w:val="00C01F64"/>
    <w:rsid w:val="00C027ED"/>
    <w:rsid w:val="00C06B91"/>
    <w:rsid w:val="00C10D0B"/>
    <w:rsid w:val="00C159D7"/>
    <w:rsid w:val="00C22799"/>
    <w:rsid w:val="00C353AD"/>
    <w:rsid w:val="00C36F9F"/>
    <w:rsid w:val="00C42943"/>
    <w:rsid w:val="00C460DE"/>
    <w:rsid w:val="00C46C63"/>
    <w:rsid w:val="00C47834"/>
    <w:rsid w:val="00C50DA5"/>
    <w:rsid w:val="00C52DCC"/>
    <w:rsid w:val="00C67AEB"/>
    <w:rsid w:val="00C80C77"/>
    <w:rsid w:val="00C82AF2"/>
    <w:rsid w:val="00C93F65"/>
    <w:rsid w:val="00CA55C9"/>
    <w:rsid w:val="00CB0C3C"/>
    <w:rsid w:val="00CC04EF"/>
    <w:rsid w:val="00CC37AE"/>
    <w:rsid w:val="00CD2276"/>
    <w:rsid w:val="00CE262A"/>
    <w:rsid w:val="00CE3540"/>
    <w:rsid w:val="00CE4D3A"/>
    <w:rsid w:val="00CF098E"/>
    <w:rsid w:val="00CF3684"/>
    <w:rsid w:val="00CF6029"/>
    <w:rsid w:val="00D14E6F"/>
    <w:rsid w:val="00D15B84"/>
    <w:rsid w:val="00D162EE"/>
    <w:rsid w:val="00D40EE3"/>
    <w:rsid w:val="00D40FD5"/>
    <w:rsid w:val="00D53551"/>
    <w:rsid w:val="00D55B2A"/>
    <w:rsid w:val="00D563FD"/>
    <w:rsid w:val="00D60169"/>
    <w:rsid w:val="00D7020C"/>
    <w:rsid w:val="00D75204"/>
    <w:rsid w:val="00D9053A"/>
    <w:rsid w:val="00D940E9"/>
    <w:rsid w:val="00D9468C"/>
    <w:rsid w:val="00DA1FCC"/>
    <w:rsid w:val="00DB44FA"/>
    <w:rsid w:val="00DD4F14"/>
    <w:rsid w:val="00DD5861"/>
    <w:rsid w:val="00E04305"/>
    <w:rsid w:val="00E13977"/>
    <w:rsid w:val="00E2016F"/>
    <w:rsid w:val="00E322D2"/>
    <w:rsid w:val="00E4275B"/>
    <w:rsid w:val="00E46658"/>
    <w:rsid w:val="00E470A3"/>
    <w:rsid w:val="00E7218D"/>
    <w:rsid w:val="00E7399B"/>
    <w:rsid w:val="00E834A2"/>
    <w:rsid w:val="00E9591B"/>
    <w:rsid w:val="00E9794A"/>
    <w:rsid w:val="00EA3C88"/>
    <w:rsid w:val="00EA4E2C"/>
    <w:rsid w:val="00EB0E85"/>
    <w:rsid w:val="00EB7893"/>
    <w:rsid w:val="00EC10CA"/>
    <w:rsid w:val="00EC2BA6"/>
    <w:rsid w:val="00ED0923"/>
    <w:rsid w:val="00ED1BCA"/>
    <w:rsid w:val="00ED35EF"/>
    <w:rsid w:val="00EE2CC7"/>
    <w:rsid w:val="00EE6E82"/>
    <w:rsid w:val="00EF60E2"/>
    <w:rsid w:val="00F21B9D"/>
    <w:rsid w:val="00F353C6"/>
    <w:rsid w:val="00F37CCC"/>
    <w:rsid w:val="00F449F7"/>
    <w:rsid w:val="00F5001D"/>
    <w:rsid w:val="00F5142B"/>
    <w:rsid w:val="00F5323F"/>
    <w:rsid w:val="00F550AA"/>
    <w:rsid w:val="00F56E31"/>
    <w:rsid w:val="00F57B0B"/>
    <w:rsid w:val="00F6105A"/>
    <w:rsid w:val="00F61A5C"/>
    <w:rsid w:val="00F62A2D"/>
    <w:rsid w:val="00F75BA5"/>
    <w:rsid w:val="00F76D4B"/>
    <w:rsid w:val="00F92696"/>
    <w:rsid w:val="00F92A76"/>
    <w:rsid w:val="00F92D99"/>
    <w:rsid w:val="00FA089E"/>
    <w:rsid w:val="00FB14D9"/>
    <w:rsid w:val="00FB1EE1"/>
    <w:rsid w:val="00FB6830"/>
    <w:rsid w:val="00FB74C2"/>
    <w:rsid w:val="00FC124A"/>
    <w:rsid w:val="00FC2B51"/>
    <w:rsid w:val="00FD207C"/>
    <w:rsid w:val="00FD390F"/>
    <w:rsid w:val="00FF7C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ED83731"/>
  <w15:chartTrackingRefBased/>
  <w15:docId w15:val="{B93BE895-68A7-4FBC-90EA-CD8B2C7E4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639"/>
  </w:style>
  <w:style w:type="paragraph" w:styleId="Heading1">
    <w:name w:val="heading 1"/>
    <w:basedOn w:val="Normal"/>
    <w:next w:val="Normal"/>
    <w:link w:val="Heading1Char"/>
    <w:uiPriority w:val="9"/>
    <w:qFormat/>
    <w:rsid w:val="005A7A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B48"/>
    <w:pPr>
      <w:ind w:left="720"/>
      <w:contextualSpacing/>
    </w:pPr>
  </w:style>
  <w:style w:type="table" w:styleId="TableGrid">
    <w:name w:val="Table Grid"/>
    <w:basedOn w:val="TableNormal"/>
    <w:uiPriority w:val="39"/>
    <w:rsid w:val="009D0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7E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EFE"/>
    <w:rPr>
      <w:rFonts w:ascii="Segoe UI" w:hAnsi="Segoe UI" w:cs="Segoe UI"/>
      <w:sz w:val="18"/>
      <w:szCs w:val="18"/>
    </w:rPr>
  </w:style>
  <w:style w:type="paragraph" w:customStyle="1" w:styleId="Default">
    <w:name w:val="Default"/>
    <w:rsid w:val="005D23C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ED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0923"/>
  </w:style>
  <w:style w:type="paragraph" w:styleId="Footer">
    <w:name w:val="footer"/>
    <w:basedOn w:val="Normal"/>
    <w:link w:val="FooterChar"/>
    <w:uiPriority w:val="99"/>
    <w:unhideWhenUsed/>
    <w:rsid w:val="00ED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0923"/>
  </w:style>
  <w:style w:type="table" w:customStyle="1" w:styleId="TableGrid1">
    <w:name w:val="Table Grid1"/>
    <w:basedOn w:val="TableNormal"/>
    <w:next w:val="TableGrid"/>
    <w:uiPriority w:val="39"/>
    <w:rsid w:val="000A3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C64E0"/>
    <w:pPr>
      <w:spacing w:after="0" w:line="240" w:lineRule="auto"/>
    </w:pPr>
  </w:style>
  <w:style w:type="character" w:customStyle="1" w:styleId="Heading1Char">
    <w:name w:val="Heading 1 Char"/>
    <w:basedOn w:val="DefaultParagraphFont"/>
    <w:link w:val="Heading1"/>
    <w:uiPriority w:val="9"/>
    <w:rsid w:val="005A7AE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A7AE9"/>
    <w:pPr>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BDD8005BBDD4A80FDA161128A22BF" ma:contentTypeVersion="13" ma:contentTypeDescription="Create a new document." ma:contentTypeScope="" ma:versionID="994a725ae99a25f1f28cc4c8ef9df86e">
  <xsd:schema xmlns:xsd="http://www.w3.org/2001/XMLSchema" xmlns:xs="http://www.w3.org/2001/XMLSchema" xmlns:p="http://schemas.microsoft.com/office/2006/metadata/properties" xmlns:ns3="a7465818-8a66-4b0e-aa4d-04087d9f0380" xmlns:ns4="a2e61acf-29d4-41b1-bc76-a58606815193" targetNamespace="http://schemas.microsoft.com/office/2006/metadata/properties" ma:root="true" ma:fieldsID="5db7ffbe5be3a42596d4c20a86a91270" ns3:_="" ns4:_="">
    <xsd:import namespace="a7465818-8a66-4b0e-aa4d-04087d9f0380"/>
    <xsd:import namespace="a2e61acf-29d4-41b1-bc76-a5860681519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65818-8a66-4b0e-aa4d-04087d9f03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e61acf-29d4-41b1-bc76-a5860681519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D9633FE-AB88-46ED-B975-A546C42D6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465818-8a66-4b0e-aa4d-04087d9f0380"/>
    <ds:schemaRef ds:uri="a2e61acf-29d4-41b1-bc76-a58606815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054C3C-E053-4B66-BD05-ABB1F7247D0B}">
  <ds:schemaRefs>
    <ds:schemaRef ds:uri="http://schemas.microsoft.com/office/2006/documentManagement/types"/>
    <ds:schemaRef ds:uri="a2e61acf-29d4-41b1-bc76-a58606815193"/>
    <ds:schemaRef ds:uri="http://schemas.microsoft.com/office/2006/metadata/properties"/>
    <ds:schemaRef ds:uri="a7465818-8a66-4b0e-aa4d-04087d9f0380"/>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01024D51-0D34-41F3-82F7-F990F639F0B6}">
  <ds:schemaRefs>
    <ds:schemaRef ds:uri="http://schemas.microsoft.com/sharepoint/v3/contenttype/forms"/>
  </ds:schemaRefs>
</ds:datastoreItem>
</file>

<file path=customXml/itemProps4.xml><?xml version="1.0" encoding="utf-8"?>
<ds:datastoreItem xmlns:ds="http://schemas.openxmlformats.org/officeDocument/2006/customXml" ds:itemID="{1009123B-233A-453E-B138-014EEE03C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24387</Words>
  <Characters>139006</Characters>
  <Application>Microsoft Office Word</Application>
  <DocSecurity>4</DocSecurity>
  <Lines>1158</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Mandla L. Mahlangu</dc:creator>
  <cp:keywords/>
  <dc:description/>
  <cp:lastModifiedBy>Sipho Masilela</cp:lastModifiedBy>
  <cp:revision>2</cp:revision>
  <cp:lastPrinted>2023-01-30T07:05:00Z</cp:lastPrinted>
  <dcterms:created xsi:type="dcterms:W3CDTF">2023-02-11T07:24:00Z</dcterms:created>
  <dcterms:modified xsi:type="dcterms:W3CDTF">2023-02-11T07:24:00Z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0x0101003BEBDD8005BBDD4A80FDA161128A22BF</vt:lpwstr>
  </property>
</Properties>
</file>