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1" w:rsidRDefault="00E70331">
      <w:pPr>
        <w:pStyle w:val="Footer"/>
        <w:tabs>
          <w:tab w:val="clear" w:pos="4153"/>
          <w:tab w:val="clear" w:pos="8306"/>
        </w:tabs>
        <w:rPr>
          <w:rFonts w:ascii="Verdana" w:hAnsi="Verdana" w:cs="Arial"/>
          <w:b/>
          <w:bCs/>
          <w:sz w:val="20"/>
          <w:szCs w:val="22"/>
        </w:rPr>
      </w:pPr>
    </w:p>
    <w:p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14:anchorId="66E7EE4A" wp14:editId="6AAD8D8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rsidR="003E2536" w:rsidRDefault="003E2536" w:rsidP="00D51131">
      <w:pPr>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p w:rsidR="004E7918" w:rsidRDefault="004E7918" w:rsidP="00B14C9B">
      <w:pPr>
        <w:rPr>
          <w:rFonts w:ascii="Calibri Light" w:hAnsi="Calibri Light" w:cs="Calibri Light"/>
          <w:color w:val="000000"/>
          <w:sz w:val="20"/>
          <w:szCs w:val="20"/>
        </w:rPr>
      </w:pPr>
    </w:p>
    <w:tbl>
      <w:tblPr>
        <w:tblStyle w:val="TableGrid"/>
        <w:tblW w:w="0" w:type="auto"/>
        <w:tblLook w:val="04A0" w:firstRow="1" w:lastRow="0" w:firstColumn="1" w:lastColumn="0" w:noHBand="0" w:noVBand="1"/>
      </w:tblPr>
      <w:tblGrid>
        <w:gridCol w:w="3539"/>
        <w:gridCol w:w="6089"/>
      </w:tblGrid>
      <w:tr w:rsidR="00806CC9" w:rsidRPr="00D81AF1" w:rsidTr="007B19FA">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RF</w:t>
            </w:r>
            <w:r w:rsidR="00F8608B">
              <w:rPr>
                <w:rFonts w:asciiTheme="minorHAnsi" w:hAnsiTheme="minorHAnsi" w:cstheme="minorHAnsi"/>
                <w:b/>
                <w:sz w:val="20"/>
                <w:szCs w:val="20"/>
                <w:lang w:eastAsia="en-ZA"/>
              </w:rPr>
              <w:t>B</w:t>
            </w:r>
            <w:bookmarkStart w:id="0" w:name="_GoBack"/>
            <w:bookmarkEnd w:id="0"/>
            <w:r w:rsidRPr="00D81AF1">
              <w:rPr>
                <w:rFonts w:asciiTheme="minorHAnsi" w:hAnsiTheme="minorHAnsi" w:cstheme="minorHAnsi"/>
                <w:b/>
                <w:sz w:val="20"/>
                <w:szCs w:val="20"/>
                <w:lang w:eastAsia="en-ZA"/>
              </w:rPr>
              <w:t xml:space="preserve"> Ref. No:</w:t>
            </w:r>
          </w:p>
        </w:tc>
        <w:tc>
          <w:tcPr>
            <w:tcW w:w="6089" w:type="dxa"/>
            <w:tcBorders>
              <w:top w:val="single" w:sz="4" w:space="0" w:color="auto"/>
              <w:left w:val="single" w:sz="4" w:space="0" w:color="auto"/>
              <w:bottom w:val="single" w:sz="4" w:space="0" w:color="auto"/>
              <w:right w:val="single" w:sz="4" w:space="0" w:color="auto"/>
            </w:tcBorders>
            <w:vAlign w:val="center"/>
          </w:tcPr>
          <w:p w:rsidR="00D969A2" w:rsidRPr="00D969A2" w:rsidRDefault="00D969A2" w:rsidP="00D969A2">
            <w:pPr>
              <w:pStyle w:val="NormalWeb"/>
              <w:rPr>
                <w:rFonts w:asciiTheme="minorHAnsi" w:hAnsiTheme="minorHAnsi" w:cstheme="minorHAnsi"/>
                <w:b/>
                <w:sz w:val="20"/>
                <w:szCs w:val="20"/>
                <w:lang w:eastAsia="en-ZA"/>
              </w:rPr>
            </w:pPr>
            <w:r w:rsidRPr="00D969A2">
              <w:rPr>
                <w:rFonts w:asciiTheme="minorHAnsi" w:hAnsiTheme="minorHAnsi" w:cstheme="minorHAnsi"/>
                <w:b/>
                <w:sz w:val="20"/>
                <w:szCs w:val="20"/>
                <w:lang w:eastAsia="en-ZA"/>
              </w:rPr>
              <w:t>RF</w:t>
            </w:r>
            <w:r w:rsidR="00897D5D">
              <w:rPr>
                <w:rFonts w:asciiTheme="minorHAnsi" w:hAnsiTheme="minorHAnsi" w:cstheme="minorHAnsi"/>
                <w:b/>
                <w:sz w:val="20"/>
                <w:szCs w:val="20"/>
                <w:lang w:eastAsia="en-ZA"/>
              </w:rPr>
              <w:t>B 2525</w:t>
            </w:r>
            <w:r w:rsidRPr="00D969A2">
              <w:rPr>
                <w:rFonts w:asciiTheme="minorHAnsi" w:hAnsiTheme="minorHAnsi" w:cstheme="minorHAnsi"/>
                <w:b/>
                <w:sz w:val="20"/>
                <w:szCs w:val="20"/>
                <w:lang w:eastAsia="en-ZA"/>
              </w:rPr>
              <w:t>-2021</w:t>
            </w:r>
          </w:p>
          <w:p w:rsidR="00806CC9" w:rsidRPr="00D81AF1" w:rsidRDefault="00806CC9" w:rsidP="007B19FA">
            <w:pPr>
              <w:pStyle w:val="NoSpacing"/>
              <w:spacing w:line="360" w:lineRule="auto"/>
              <w:rPr>
                <w:rFonts w:asciiTheme="minorHAnsi" w:hAnsiTheme="minorHAnsi" w:cstheme="minorHAnsi"/>
                <w:b/>
                <w:sz w:val="20"/>
                <w:szCs w:val="20"/>
                <w:lang w:eastAsia="en-ZA"/>
              </w:rPr>
            </w:pPr>
          </w:p>
        </w:tc>
      </w:tr>
      <w:tr w:rsidR="00806CC9" w:rsidRPr="00D81AF1" w:rsidTr="00897D5D">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DESCRIPTION</w:t>
            </w:r>
          </w:p>
        </w:tc>
        <w:tc>
          <w:tcPr>
            <w:tcW w:w="6089" w:type="dxa"/>
            <w:tcBorders>
              <w:top w:val="single" w:sz="4" w:space="0" w:color="auto"/>
              <w:left w:val="single" w:sz="4" w:space="0" w:color="auto"/>
              <w:bottom w:val="single" w:sz="4" w:space="0" w:color="auto"/>
              <w:right w:val="single" w:sz="4" w:space="0" w:color="auto"/>
            </w:tcBorders>
            <w:vAlign w:val="center"/>
          </w:tcPr>
          <w:p w:rsidR="00806CC9" w:rsidRPr="00F8608B" w:rsidRDefault="00F8608B" w:rsidP="007B19FA">
            <w:pPr>
              <w:spacing w:before="40" w:after="40" w:line="360" w:lineRule="auto"/>
              <w:ind w:right="-27"/>
              <w:jc w:val="both"/>
              <w:rPr>
                <w:rFonts w:asciiTheme="minorHAnsi" w:hAnsiTheme="minorHAnsi" w:cstheme="minorHAnsi"/>
                <w:b/>
                <w:sz w:val="22"/>
                <w:szCs w:val="22"/>
              </w:rPr>
            </w:pPr>
            <w:r w:rsidRPr="00F8608B">
              <w:rPr>
                <w:rFonts w:asciiTheme="minorHAnsi" w:hAnsiTheme="minorHAnsi" w:cstheme="minorHAnsi"/>
                <w:b/>
                <w:sz w:val="22"/>
                <w:szCs w:val="22"/>
                <w:lang w:eastAsia="en-ZA"/>
              </w:rPr>
              <w:t xml:space="preserve">Supply, Install, Configuration </w:t>
            </w:r>
            <w:proofErr w:type="gramStart"/>
            <w:r w:rsidRPr="00F8608B">
              <w:rPr>
                <w:rFonts w:asciiTheme="minorHAnsi" w:hAnsiTheme="minorHAnsi" w:cstheme="minorHAnsi"/>
                <w:b/>
                <w:sz w:val="22"/>
                <w:szCs w:val="22"/>
                <w:lang w:eastAsia="en-ZA"/>
              </w:rPr>
              <w:t>Of</w:t>
            </w:r>
            <w:proofErr w:type="gramEnd"/>
            <w:r w:rsidRPr="00F8608B">
              <w:rPr>
                <w:rFonts w:asciiTheme="minorHAnsi" w:hAnsiTheme="minorHAnsi" w:cstheme="minorHAnsi"/>
                <w:b/>
                <w:sz w:val="22"/>
                <w:szCs w:val="22"/>
                <w:lang w:eastAsia="en-ZA"/>
              </w:rPr>
              <w:t xml:space="preserve"> Cisco Core Switch Equipment With Support And Maintenance For A Period Of 36 Months For The Department</w:t>
            </w:r>
          </w:p>
        </w:tc>
      </w:tr>
      <w:tr w:rsidR="00806CC9" w:rsidRPr="00D81AF1" w:rsidTr="007B19FA">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Vendor Briefing Session</w:t>
            </w:r>
          </w:p>
        </w:tc>
        <w:tc>
          <w:tcPr>
            <w:tcW w:w="6089" w:type="dxa"/>
            <w:tcBorders>
              <w:top w:val="single" w:sz="4" w:space="0" w:color="auto"/>
              <w:left w:val="single" w:sz="4" w:space="0" w:color="auto"/>
              <w:bottom w:val="single" w:sz="4" w:space="0" w:color="auto"/>
              <w:right w:val="single" w:sz="4" w:space="0" w:color="auto"/>
            </w:tcBorders>
            <w:vAlign w:val="center"/>
            <w:hideMark/>
          </w:tcPr>
          <w:p w:rsidR="00806CC9" w:rsidRPr="00460FDA" w:rsidRDefault="00410E34" w:rsidP="007B19FA">
            <w:pPr>
              <w:rPr>
                <w:rFonts w:asciiTheme="minorHAnsi" w:hAnsiTheme="minorHAnsi" w:cstheme="minorHAnsi"/>
                <w:color w:val="252424"/>
                <w:sz w:val="20"/>
                <w:szCs w:val="20"/>
                <w:lang w:val="en-US"/>
              </w:rPr>
            </w:pPr>
            <w:r w:rsidRPr="00460FDA">
              <w:rPr>
                <w:rFonts w:asciiTheme="minorHAnsi" w:hAnsiTheme="minorHAnsi" w:cstheme="minorHAnsi"/>
                <w:color w:val="252424"/>
                <w:sz w:val="20"/>
                <w:szCs w:val="20"/>
                <w:lang w:val="en-US"/>
              </w:rPr>
              <w:t>N/A</w:t>
            </w:r>
          </w:p>
          <w:p w:rsidR="00806CC9" w:rsidRPr="00D81AF1" w:rsidRDefault="00806CC9" w:rsidP="007B19FA">
            <w:pPr>
              <w:rPr>
                <w:rFonts w:asciiTheme="minorHAnsi" w:hAnsiTheme="minorHAnsi" w:cstheme="minorHAnsi"/>
                <w:sz w:val="20"/>
              </w:rPr>
            </w:pPr>
          </w:p>
        </w:tc>
      </w:tr>
      <w:tr w:rsidR="00806CC9" w:rsidRPr="00D81AF1" w:rsidTr="007B19FA">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Closing Date for questions / queries</w:t>
            </w:r>
          </w:p>
        </w:tc>
        <w:tc>
          <w:tcPr>
            <w:tcW w:w="6089" w:type="dxa"/>
            <w:tcBorders>
              <w:top w:val="single" w:sz="4" w:space="0" w:color="auto"/>
              <w:left w:val="single" w:sz="4" w:space="0" w:color="auto"/>
              <w:bottom w:val="single" w:sz="4" w:space="0" w:color="auto"/>
              <w:right w:val="single" w:sz="4" w:space="0" w:color="auto"/>
            </w:tcBorders>
            <w:vAlign w:val="center"/>
            <w:hideMark/>
          </w:tcPr>
          <w:p w:rsidR="007E5A98" w:rsidRDefault="007E5A98" w:rsidP="007E5A98">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 xml:space="preserve">Date: </w:t>
            </w:r>
            <w:r w:rsidR="00256CD4">
              <w:rPr>
                <w:rFonts w:asciiTheme="minorHAnsi" w:hAnsiTheme="minorHAnsi" w:cstheme="minorHAnsi"/>
                <w:b/>
                <w:sz w:val="20"/>
                <w:szCs w:val="20"/>
                <w:lang w:eastAsia="en-ZA"/>
              </w:rPr>
              <w:t>2</w:t>
            </w:r>
            <w:r w:rsidR="008E2E60">
              <w:rPr>
                <w:rFonts w:asciiTheme="minorHAnsi" w:hAnsiTheme="minorHAnsi" w:cstheme="minorHAnsi"/>
                <w:b/>
                <w:sz w:val="20"/>
                <w:szCs w:val="20"/>
                <w:lang w:eastAsia="en-ZA"/>
              </w:rPr>
              <w:t>3 December</w:t>
            </w:r>
            <w:r w:rsidRPr="00606117">
              <w:rPr>
                <w:rFonts w:asciiTheme="minorHAnsi" w:hAnsiTheme="minorHAnsi" w:cstheme="minorHAnsi"/>
                <w:b/>
                <w:sz w:val="20"/>
                <w:szCs w:val="20"/>
                <w:lang w:eastAsia="en-ZA"/>
              </w:rPr>
              <w:t xml:space="preserve"> 202</w:t>
            </w:r>
            <w:r w:rsidR="008E2E60">
              <w:rPr>
                <w:rFonts w:asciiTheme="minorHAnsi" w:hAnsiTheme="minorHAnsi" w:cstheme="minorHAnsi"/>
                <w:b/>
                <w:sz w:val="20"/>
                <w:szCs w:val="20"/>
                <w:lang w:eastAsia="en-ZA"/>
              </w:rPr>
              <w:t>1</w:t>
            </w:r>
          </w:p>
          <w:p w:rsidR="00806CC9" w:rsidRPr="00D81AF1" w:rsidRDefault="007E5A98" w:rsidP="007E5A98">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Time: 16h30 pm</w:t>
            </w:r>
          </w:p>
        </w:tc>
      </w:tr>
      <w:tr w:rsidR="00806CC9" w:rsidRPr="00D81AF1" w:rsidTr="007B19FA">
        <w:trPr>
          <w:trHeight w:val="567"/>
        </w:trPr>
        <w:tc>
          <w:tcPr>
            <w:tcW w:w="3539" w:type="dxa"/>
            <w:tcBorders>
              <w:top w:val="single" w:sz="4" w:space="0" w:color="auto"/>
              <w:left w:val="single" w:sz="4" w:space="0" w:color="auto"/>
              <w:bottom w:val="single" w:sz="4" w:space="0" w:color="auto"/>
              <w:right w:val="single" w:sz="4" w:space="0" w:color="auto"/>
            </w:tcBorders>
            <w:vAlign w:val="center"/>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Publication date:</w:t>
            </w:r>
          </w:p>
        </w:tc>
        <w:tc>
          <w:tcPr>
            <w:tcW w:w="6089" w:type="dxa"/>
            <w:tcBorders>
              <w:top w:val="single" w:sz="4" w:space="0" w:color="auto"/>
              <w:left w:val="single" w:sz="4" w:space="0" w:color="auto"/>
              <w:bottom w:val="single" w:sz="4" w:space="0" w:color="auto"/>
              <w:right w:val="single" w:sz="4" w:space="0" w:color="auto"/>
            </w:tcBorders>
            <w:vAlign w:val="center"/>
          </w:tcPr>
          <w:p w:rsidR="00806CC9" w:rsidRPr="00D81AF1" w:rsidRDefault="00256CD4" w:rsidP="007B19FA">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1</w:t>
            </w:r>
            <w:r w:rsidR="008E2E60">
              <w:rPr>
                <w:rFonts w:asciiTheme="minorHAnsi" w:hAnsiTheme="minorHAnsi" w:cstheme="minorHAnsi"/>
                <w:b/>
                <w:sz w:val="20"/>
                <w:szCs w:val="20"/>
                <w:lang w:eastAsia="en-ZA"/>
              </w:rPr>
              <w:t>5</w:t>
            </w:r>
            <w:r w:rsidR="00DF6597">
              <w:rPr>
                <w:rFonts w:asciiTheme="minorHAnsi" w:hAnsiTheme="minorHAnsi" w:cstheme="minorHAnsi"/>
                <w:b/>
                <w:sz w:val="20"/>
                <w:szCs w:val="20"/>
                <w:lang w:eastAsia="en-ZA"/>
              </w:rPr>
              <w:t xml:space="preserve"> </w:t>
            </w:r>
            <w:r w:rsidR="008E2E60">
              <w:rPr>
                <w:rFonts w:asciiTheme="minorHAnsi" w:hAnsiTheme="minorHAnsi" w:cstheme="minorHAnsi"/>
                <w:b/>
                <w:sz w:val="20"/>
                <w:szCs w:val="20"/>
                <w:lang w:eastAsia="en-ZA"/>
              </w:rPr>
              <w:t xml:space="preserve">December </w:t>
            </w:r>
            <w:r w:rsidR="004A469B" w:rsidRPr="00D81AF1">
              <w:rPr>
                <w:rFonts w:asciiTheme="minorHAnsi" w:hAnsiTheme="minorHAnsi" w:cstheme="minorHAnsi"/>
                <w:b/>
                <w:sz w:val="20"/>
                <w:szCs w:val="20"/>
                <w:lang w:eastAsia="en-ZA"/>
              </w:rPr>
              <w:t>2021</w:t>
            </w:r>
          </w:p>
        </w:tc>
      </w:tr>
      <w:tr w:rsidR="00806CC9" w:rsidRPr="00D81AF1" w:rsidTr="007B19FA">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RFB Closing Details</w:t>
            </w:r>
          </w:p>
        </w:tc>
        <w:tc>
          <w:tcPr>
            <w:tcW w:w="6089" w:type="dxa"/>
            <w:tcBorders>
              <w:top w:val="single" w:sz="4" w:space="0" w:color="auto"/>
              <w:left w:val="single" w:sz="4" w:space="0" w:color="auto"/>
              <w:bottom w:val="single" w:sz="4" w:space="0" w:color="auto"/>
              <w:right w:val="single" w:sz="4" w:space="0" w:color="auto"/>
            </w:tcBorders>
            <w:vAlign w:val="center"/>
            <w:hideMark/>
          </w:tcPr>
          <w:p w:rsidR="007E5A98" w:rsidRPr="00974DB8" w:rsidRDefault="007E5A98" w:rsidP="007E5A98">
            <w:pPr>
              <w:pStyle w:val="NoSpacing"/>
              <w:spacing w:line="360" w:lineRule="auto"/>
              <w:rPr>
                <w:rFonts w:asciiTheme="minorHAnsi" w:hAnsiTheme="minorHAnsi" w:cstheme="minorHAnsi"/>
                <w:b/>
                <w:sz w:val="20"/>
                <w:szCs w:val="20"/>
                <w:lang w:eastAsia="en-ZA"/>
              </w:rPr>
            </w:pPr>
            <w:r w:rsidRPr="00974DB8">
              <w:rPr>
                <w:rFonts w:asciiTheme="minorHAnsi" w:hAnsiTheme="minorHAnsi" w:cstheme="minorHAnsi"/>
                <w:b/>
                <w:sz w:val="20"/>
                <w:szCs w:val="20"/>
                <w:lang w:eastAsia="en-ZA"/>
              </w:rPr>
              <w:t>Date:</w:t>
            </w:r>
            <w:r>
              <w:rPr>
                <w:rFonts w:asciiTheme="minorHAnsi" w:hAnsiTheme="minorHAnsi" w:cstheme="minorHAnsi"/>
                <w:b/>
                <w:sz w:val="20"/>
                <w:szCs w:val="20"/>
                <w:lang w:eastAsia="en-ZA"/>
              </w:rPr>
              <w:t xml:space="preserve"> </w:t>
            </w:r>
            <w:r w:rsidR="00CB38F7">
              <w:rPr>
                <w:rFonts w:asciiTheme="minorHAnsi" w:hAnsiTheme="minorHAnsi" w:cstheme="minorHAnsi"/>
                <w:b/>
                <w:sz w:val="20"/>
                <w:szCs w:val="20"/>
                <w:lang w:eastAsia="en-ZA"/>
              </w:rPr>
              <w:t>10</w:t>
            </w:r>
            <w:r w:rsidRPr="00606117">
              <w:rPr>
                <w:rFonts w:asciiTheme="minorHAnsi" w:hAnsiTheme="minorHAnsi" w:cstheme="minorHAnsi"/>
                <w:b/>
                <w:sz w:val="20"/>
                <w:szCs w:val="20"/>
                <w:lang w:eastAsia="en-ZA"/>
              </w:rPr>
              <w:t xml:space="preserve"> </w:t>
            </w:r>
            <w:r w:rsidR="00897D5D">
              <w:rPr>
                <w:rFonts w:asciiTheme="minorHAnsi" w:hAnsiTheme="minorHAnsi" w:cstheme="minorHAnsi"/>
                <w:b/>
                <w:sz w:val="20"/>
                <w:szCs w:val="20"/>
                <w:lang w:eastAsia="en-ZA"/>
              </w:rPr>
              <w:t xml:space="preserve">January </w:t>
            </w:r>
            <w:r w:rsidRPr="00606117">
              <w:rPr>
                <w:rFonts w:asciiTheme="minorHAnsi" w:hAnsiTheme="minorHAnsi" w:cstheme="minorHAnsi"/>
                <w:b/>
                <w:sz w:val="20"/>
                <w:szCs w:val="20"/>
                <w:lang w:eastAsia="en-ZA"/>
              </w:rPr>
              <w:t>202</w:t>
            </w:r>
            <w:r w:rsidR="00256CD4">
              <w:rPr>
                <w:rFonts w:asciiTheme="minorHAnsi" w:hAnsiTheme="minorHAnsi" w:cstheme="minorHAnsi"/>
                <w:b/>
                <w:sz w:val="20"/>
                <w:szCs w:val="20"/>
                <w:lang w:eastAsia="en-ZA"/>
              </w:rPr>
              <w:t>2</w:t>
            </w:r>
          </w:p>
          <w:p w:rsidR="007E5A98" w:rsidRDefault="007E5A98" w:rsidP="007E5A98">
            <w:pPr>
              <w:pStyle w:val="NoSpacing"/>
              <w:spacing w:line="360" w:lineRule="auto"/>
              <w:rPr>
                <w:rFonts w:asciiTheme="minorHAnsi" w:hAnsiTheme="minorHAnsi" w:cstheme="minorHAnsi"/>
                <w:b/>
                <w:sz w:val="20"/>
                <w:szCs w:val="20"/>
                <w:lang w:eastAsia="en-ZA"/>
              </w:rPr>
            </w:pPr>
            <w:r w:rsidRPr="00974DB8">
              <w:rPr>
                <w:rFonts w:asciiTheme="minorHAnsi" w:hAnsiTheme="minorHAnsi" w:cstheme="minorHAnsi"/>
                <w:b/>
                <w:sz w:val="20"/>
                <w:szCs w:val="20"/>
                <w:lang w:eastAsia="en-ZA"/>
              </w:rPr>
              <w:t>Time: 11:00 (South African Time)</w:t>
            </w:r>
          </w:p>
          <w:p w:rsidR="007E5A98" w:rsidRDefault="007E5A98" w:rsidP="007E5A98">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SITA Head office (Tender Office - Pongola in Apollo)</w:t>
            </w:r>
          </w:p>
          <w:p w:rsidR="007E5A98" w:rsidRDefault="007E5A98" w:rsidP="007E5A98">
            <w:pPr>
              <w:pStyle w:val="NoSpacing"/>
              <w:spacing w:line="360" w:lineRule="auto"/>
              <w:rPr>
                <w:rFonts w:asciiTheme="minorHAnsi" w:hAnsiTheme="minorHAnsi" w:cstheme="minorHAnsi"/>
                <w:b/>
                <w:sz w:val="20"/>
                <w:szCs w:val="20"/>
                <w:lang w:eastAsia="en-ZA"/>
              </w:rPr>
            </w:pPr>
            <w:r>
              <w:rPr>
                <w:rFonts w:asciiTheme="minorHAnsi" w:hAnsiTheme="minorHAnsi" w:cstheme="minorHAnsi"/>
                <w:b/>
                <w:sz w:val="20"/>
                <w:szCs w:val="20"/>
                <w:lang w:eastAsia="en-ZA"/>
              </w:rPr>
              <w:t xml:space="preserve">459 </w:t>
            </w:r>
            <w:proofErr w:type="spellStart"/>
            <w:r>
              <w:rPr>
                <w:rFonts w:asciiTheme="minorHAnsi" w:hAnsiTheme="minorHAnsi" w:cstheme="minorHAnsi"/>
                <w:b/>
                <w:sz w:val="20"/>
                <w:szCs w:val="20"/>
                <w:lang w:eastAsia="en-ZA"/>
              </w:rPr>
              <w:t>Tsitsa</w:t>
            </w:r>
            <w:proofErr w:type="spellEnd"/>
            <w:r>
              <w:rPr>
                <w:rFonts w:asciiTheme="minorHAnsi" w:hAnsiTheme="minorHAnsi" w:cstheme="minorHAnsi"/>
                <w:b/>
                <w:sz w:val="20"/>
                <w:szCs w:val="20"/>
                <w:lang w:eastAsia="en-ZA"/>
              </w:rPr>
              <w:t xml:space="preserve"> Street </w:t>
            </w:r>
          </w:p>
          <w:p w:rsidR="007E5A98" w:rsidRDefault="007E5A98" w:rsidP="007E5A98">
            <w:pPr>
              <w:pStyle w:val="NoSpacing"/>
              <w:spacing w:line="360" w:lineRule="auto"/>
              <w:rPr>
                <w:rFonts w:asciiTheme="minorHAnsi" w:hAnsiTheme="minorHAnsi" w:cstheme="minorHAnsi"/>
                <w:b/>
                <w:sz w:val="20"/>
                <w:szCs w:val="20"/>
                <w:lang w:eastAsia="en-ZA"/>
              </w:rPr>
            </w:pPr>
            <w:proofErr w:type="spellStart"/>
            <w:r>
              <w:rPr>
                <w:rFonts w:asciiTheme="minorHAnsi" w:hAnsiTheme="minorHAnsi" w:cstheme="minorHAnsi"/>
                <w:b/>
                <w:sz w:val="20"/>
                <w:szCs w:val="20"/>
                <w:lang w:eastAsia="en-ZA"/>
              </w:rPr>
              <w:t>Erasmuskloof</w:t>
            </w:r>
            <w:proofErr w:type="spellEnd"/>
            <w:r>
              <w:rPr>
                <w:rFonts w:asciiTheme="minorHAnsi" w:hAnsiTheme="minorHAnsi" w:cstheme="minorHAnsi"/>
                <w:b/>
                <w:sz w:val="20"/>
                <w:szCs w:val="20"/>
                <w:lang w:eastAsia="en-ZA"/>
              </w:rPr>
              <w:t>, Pretoria, Gauteng.</w:t>
            </w:r>
          </w:p>
          <w:p w:rsidR="00806CC9" w:rsidRPr="00D81AF1" w:rsidRDefault="007E5A98" w:rsidP="00897D5D">
            <w:pPr>
              <w:pStyle w:val="NoSpacing"/>
              <w:spacing w:line="360" w:lineRule="auto"/>
              <w:rPr>
                <w:rFonts w:asciiTheme="minorHAnsi" w:eastAsia="Calibri" w:hAnsiTheme="minorHAnsi" w:cstheme="minorHAnsi"/>
                <w:sz w:val="20"/>
                <w:szCs w:val="20"/>
              </w:rPr>
            </w:pPr>
            <w:r>
              <w:rPr>
                <w:rFonts w:asciiTheme="minorHAnsi" w:hAnsiTheme="minorHAnsi" w:cstheme="minorHAnsi"/>
                <w:b/>
                <w:sz w:val="20"/>
                <w:szCs w:val="20"/>
                <w:lang w:eastAsia="en-ZA"/>
              </w:rPr>
              <w:t xml:space="preserve"> 0048; </w:t>
            </w:r>
          </w:p>
        </w:tc>
      </w:tr>
      <w:tr w:rsidR="00806CC9" w:rsidRPr="00D81AF1" w:rsidTr="007B19FA">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Public Opening of RFB Responses</w:t>
            </w:r>
          </w:p>
        </w:tc>
        <w:tc>
          <w:tcPr>
            <w:tcW w:w="6089" w:type="dxa"/>
            <w:tcBorders>
              <w:top w:val="single" w:sz="4" w:space="0" w:color="auto"/>
              <w:left w:val="single" w:sz="4" w:space="0" w:color="auto"/>
              <w:bottom w:val="single" w:sz="4" w:space="0" w:color="auto"/>
              <w:right w:val="single" w:sz="4" w:space="0" w:color="auto"/>
            </w:tcBorders>
            <w:vAlign w:val="center"/>
            <w:hideMark/>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N/A</w:t>
            </w:r>
          </w:p>
        </w:tc>
      </w:tr>
      <w:tr w:rsidR="00806CC9" w:rsidRPr="00D81AF1" w:rsidTr="007B19FA">
        <w:trPr>
          <w:trHeight w:val="567"/>
        </w:trPr>
        <w:tc>
          <w:tcPr>
            <w:tcW w:w="3539" w:type="dxa"/>
            <w:tcBorders>
              <w:top w:val="single" w:sz="4" w:space="0" w:color="auto"/>
              <w:left w:val="single" w:sz="4" w:space="0" w:color="auto"/>
              <w:bottom w:val="single" w:sz="4" w:space="0" w:color="auto"/>
              <w:right w:val="single" w:sz="4" w:space="0" w:color="auto"/>
            </w:tcBorders>
            <w:vAlign w:val="center"/>
            <w:hideMark/>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RFB Validity Period</w:t>
            </w:r>
          </w:p>
        </w:tc>
        <w:tc>
          <w:tcPr>
            <w:tcW w:w="6089" w:type="dxa"/>
            <w:tcBorders>
              <w:top w:val="single" w:sz="4" w:space="0" w:color="auto"/>
              <w:left w:val="single" w:sz="4" w:space="0" w:color="auto"/>
              <w:bottom w:val="single" w:sz="4" w:space="0" w:color="auto"/>
              <w:right w:val="single" w:sz="4" w:space="0" w:color="auto"/>
            </w:tcBorders>
            <w:vAlign w:val="center"/>
            <w:hideMark/>
          </w:tcPr>
          <w:p w:rsidR="00806CC9" w:rsidRPr="00D81AF1" w:rsidRDefault="00806CC9" w:rsidP="007B19FA">
            <w:pPr>
              <w:pStyle w:val="NoSpacing"/>
              <w:spacing w:line="360" w:lineRule="auto"/>
              <w:rPr>
                <w:rFonts w:asciiTheme="minorHAnsi" w:hAnsiTheme="minorHAnsi" w:cstheme="minorHAnsi"/>
                <w:b/>
                <w:sz w:val="20"/>
                <w:szCs w:val="20"/>
                <w:lang w:eastAsia="en-ZA"/>
              </w:rPr>
            </w:pPr>
            <w:r w:rsidRPr="00D81AF1">
              <w:rPr>
                <w:rFonts w:asciiTheme="minorHAnsi" w:hAnsiTheme="minorHAnsi" w:cstheme="minorHAnsi"/>
                <w:b/>
                <w:sz w:val="20"/>
                <w:szCs w:val="20"/>
                <w:lang w:eastAsia="en-ZA"/>
              </w:rPr>
              <w:t>120 Days from the Closing Date</w:t>
            </w:r>
          </w:p>
        </w:tc>
      </w:tr>
    </w:tbl>
    <w:p w:rsidR="00806CC9" w:rsidRPr="00D81AF1" w:rsidRDefault="00806CC9" w:rsidP="00806CC9">
      <w:pPr>
        <w:tabs>
          <w:tab w:val="left" w:pos="0"/>
          <w:tab w:val="left" w:pos="1944"/>
          <w:tab w:val="left" w:pos="3384"/>
          <w:tab w:val="left" w:pos="3744"/>
          <w:tab w:val="left" w:pos="4644"/>
          <w:tab w:val="left" w:pos="5760"/>
          <w:tab w:val="left" w:pos="7920"/>
        </w:tabs>
        <w:spacing w:after="240" w:line="360" w:lineRule="auto"/>
        <w:jc w:val="both"/>
        <w:rPr>
          <w:rFonts w:asciiTheme="minorHAnsi" w:hAnsiTheme="minorHAnsi" w:cstheme="minorHAnsi"/>
          <w:b/>
          <w:color w:val="FF0000"/>
          <w:sz w:val="20"/>
        </w:rPr>
      </w:pPr>
      <w:r w:rsidRPr="00D81AF1">
        <w:rPr>
          <w:rFonts w:asciiTheme="minorHAnsi" w:hAnsiTheme="minorHAnsi" w:cstheme="minorHAnsi"/>
          <w:b/>
          <w:color w:val="FF0000"/>
          <w:sz w:val="20"/>
        </w:rPr>
        <w:t>PROSPECTIVE BIDDERS MUST REGISTER ON NATIONAL TREASURY’S CENTRAL SUPPLIER DATABASE PRIOR TO SUBMITTING BIDS.</w:t>
      </w:r>
    </w:p>
    <w:p w:rsidR="00806CC9" w:rsidRPr="00D81AF1" w:rsidRDefault="00806CC9" w:rsidP="00806CC9">
      <w:pPr>
        <w:spacing w:line="276" w:lineRule="auto"/>
        <w:rPr>
          <w:rFonts w:asciiTheme="minorHAnsi" w:hAnsiTheme="minorHAnsi" w:cstheme="minorHAnsi"/>
          <w:color w:val="000000"/>
          <w:sz w:val="20"/>
        </w:rPr>
      </w:pPr>
      <w:r w:rsidRPr="00D81AF1">
        <w:rPr>
          <w:rFonts w:asciiTheme="minorHAnsi" w:hAnsiTheme="minorHAnsi" w:cstheme="minorHAnsi"/>
          <w:b/>
          <w:bCs/>
          <w:color w:val="FF0000"/>
          <w:sz w:val="20"/>
        </w:rPr>
        <w:t>Hand delivered or emailed documents will not be accepted.</w:t>
      </w:r>
      <w:r w:rsidRPr="00D81AF1">
        <w:rPr>
          <w:rFonts w:asciiTheme="minorHAnsi" w:hAnsiTheme="minorHAnsi" w:cstheme="minorHAnsi"/>
          <w:color w:val="000000"/>
          <w:sz w:val="20"/>
        </w:rPr>
        <w:t> </w:t>
      </w:r>
    </w:p>
    <w:p w:rsidR="004E7918" w:rsidRDefault="00806CC9" w:rsidP="00806CC9">
      <w:pPr>
        <w:rPr>
          <w:rFonts w:ascii="Calibri Light" w:hAnsi="Calibri Light" w:cs="Calibri Light"/>
          <w:color w:val="000000"/>
          <w:sz w:val="20"/>
          <w:szCs w:val="20"/>
        </w:rPr>
      </w:pPr>
      <w:r w:rsidRPr="00D81AF1">
        <w:rPr>
          <w:rFonts w:asciiTheme="minorHAnsi" w:hAnsiTheme="minorHAnsi" w:cstheme="minorHAnsi"/>
          <w:sz w:val="20"/>
        </w:rPr>
        <w:br w:type="page"/>
      </w:r>
    </w:p>
    <w:p w:rsidR="00B14C9B" w:rsidRDefault="00B14C9B" w:rsidP="001E5365">
      <w:pPr>
        <w:pStyle w:val="NoSpacing"/>
        <w:rPr>
          <w:b/>
          <w:color w:val="FF0000"/>
        </w:rPr>
      </w:pPr>
    </w:p>
    <w:tbl>
      <w:tblPr>
        <w:tblW w:w="9923" w:type="dxa"/>
        <w:tblInd w:w="57" w:type="dxa"/>
        <w:tblLayout w:type="fixed"/>
        <w:tblLook w:val="0000" w:firstRow="0" w:lastRow="0" w:firstColumn="0" w:lastColumn="0" w:noHBand="0" w:noVBand="0"/>
      </w:tblPr>
      <w:tblGrid>
        <w:gridCol w:w="9923"/>
      </w:tblGrid>
      <w:tr w:rsidR="00973018" w:rsidRPr="00A03F2E" w:rsidTr="00AA26B8">
        <w:trPr>
          <w:cantSplit/>
          <w:trHeight w:val="478"/>
          <w:tblHeader/>
        </w:trPr>
        <w:tc>
          <w:tcPr>
            <w:tcW w:w="9923" w:type="dxa"/>
            <w:tcBorders>
              <w:bottom w:val="single" w:sz="8" w:space="0" w:color="000080"/>
            </w:tcBorders>
          </w:tcPr>
          <w:p w:rsidR="00973018" w:rsidRPr="00A03F2E" w:rsidRDefault="00973018" w:rsidP="00AA26B8">
            <w:pPr>
              <w:pStyle w:val="Headline"/>
              <w:ind w:left="-57"/>
              <w:rPr>
                <w:rFonts w:cs="Arial"/>
                <w:b/>
                <w:color w:val="000080"/>
                <w:sz w:val="32"/>
                <w:szCs w:val="32"/>
                <w:highlight w:val="yellow"/>
              </w:rPr>
            </w:pPr>
            <w:bookmarkStart w:id="1" w:name="_Toc459824245"/>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4F738A" w:rsidTr="00AA26B8">
        <w:tc>
          <w:tcPr>
            <w:tcW w:w="9923" w:type="dxa"/>
          </w:tcPr>
          <w:p w:rsidR="00973018" w:rsidRDefault="00973018" w:rsidP="00AA26B8">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806CC9">
                <w:rPr>
                  <w:webHidden/>
                </w:rPr>
                <w:t>3</w:t>
              </w:r>
              <w:r>
                <w:rPr>
                  <w:webHidden/>
                </w:rPr>
                <w:fldChar w:fldCharType="end"/>
              </w:r>
            </w:hyperlink>
          </w:p>
          <w:p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rsidR="00973018" w:rsidRDefault="000E3733" w:rsidP="00AA26B8">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rsidR="00973018" w:rsidRPr="003F4467" w:rsidRDefault="008A7B14" w:rsidP="00AA26B8">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rsidR="00973018" w:rsidRPr="003F4467" w:rsidRDefault="008A7B14" w:rsidP="00AA26B8">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rsidR="00973018" w:rsidRPr="004F738A" w:rsidRDefault="00973018" w:rsidP="00AA26B8">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rsidTr="00AA26B8">
        <w:tc>
          <w:tcPr>
            <w:tcW w:w="9923" w:type="dxa"/>
          </w:tcPr>
          <w:p w:rsidR="00973018" w:rsidRPr="004F738A" w:rsidRDefault="00973018" w:rsidP="00AA26B8">
            <w:pPr>
              <w:pStyle w:val="TOC3"/>
              <w:rPr>
                <w:rFonts w:ascii="Arial" w:hAnsi="Arial" w:cs="Arial"/>
              </w:rPr>
            </w:pPr>
          </w:p>
        </w:tc>
      </w:tr>
    </w:tbl>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1"/>
      <w:r w:rsidR="00734AA5">
        <w:rPr>
          <w:color w:val="000080"/>
          <w:sz w:val="28"/>
          <w:szCs w:val="28"/>
        </w:rPr>
        <w:t>1</w:t>
      </w:r>
    </w:p>
    <w:p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rsidTr="004A4377">
        <w:trPr>
          <w:trHeight w:val="228"/>
          <w:jc w:val="center"/>
        </w:trPr>
        <w:tc>
          <w:tcPr>
            <w:tcW w:w="10613" w:type="dxa"/>
            <w:gridSpan w:val="12"/>
            <w:shd w:val="clear" w:color="auto" w:fill="DDD9C3"/>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rsidTr="004A4377">
        <w:trPr>
          <w:trHeight w:val="340"/>
          <w:jc w:val="center"/>
        </w:trPr>
        <w:tc>
          <w:tcPr>
            <w:tcW w:w="3439" w:type="dxa"/>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rsidTr="004A4377">
        <w:trPr>
          <w:trHeight w:val="340"/>
          <w:jc w:val="center"/>
        </w:trPr>
        <w:tc>
          <w:tcPr>
            <w:tcW w:w="3439" w:type="dxa"/>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527" w:type="dxa"/>
            <w:gridSpan w:val="2"/>
            <w:vMerge w:val="restart"/>
            <w:shd w:val="clear" w:color="auto" w:fill="auto"/>
            <w:vAlign w:val="center"/>
          </w:tcPr>
          <w:p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rsidTr="004A4377">
        <w:trPr>
          <w:trHeight w:val="298"/>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rsidTr="004A4377">
        <w:trPr>
          <w:trHeight w:val="56"/>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rsidTr="004A4377">
        <w:trPr>
          <w:trHeight w:val="257"/>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rsidTr="004A4377">
        <w:trPr>
          <w:trHeight w:val="242"/>
          <w:jc w:val="center"/>
        </w:trPr>
        <w:tc>
          <w:tcPr>
            <w:tcW w:w="10613" w:type="dxa"/>
            <w:gridSpan w:val="12"/>
            <w:shd w:val="clear" w:color="auto" w:fill="DDD9C3"/>
            <w:vAlign w:val="bottom"/>
          </w:tcPr>
          <w:p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 xml:space="preserve">A B-BBEE STATUS LEVEL VERIFICATION CERTIFICATE/SWORN </w:t>
            </w:r>
            <w:proofErr w:type="gramStart"/>
            <w:r w:rsidRPr="004A4377">
              <w:rPr>
                <w:rFonts w:ascii="Verdana" w:hAnsi="Verdana"/>
                <w:b/>
                <w:i/>
                <w:sz w:val="18"/>
                <w:szCs w:val="18"/>
                <w:shd w:val="clear" w:color="auto" w:fill="DDD9C3"/>
                <w:lang w:val="en-GB"/>
              </w:rPr>
              <w:t>AFFIDAVIT(</w:t>
            </w:r>
            <w:proofErr w:type="gramEnd"/>
            <w:r w:rsidRPr="004A4377">
              <w:rPr>
                <w:rFonts w:ascii="Verdana" w:hAnsi="Verdana"/>
                <w:b/>
                <w:i/>
                <w:sz w:val="18"/>
                <w:szCs w:val="18"/>
                <w:shd w:val="clear" w:color="auto" w:fill="DDD9C3"/>
                <w:lang w:val="en-GB"/>
              </w:rPr>
              <w:t>FOR EMEs&amp; QSEs) MUST BE SUBMITTED IN ORDER TO QUALIFY FOR PREFERENCE POINTS FOR B-BBEE]</w:t>
            </w:r>
          </w:p>
        </w:tc>
      </w:tr>
      <w:tr w:rsidR="004A4377" w:rsidRPr="004A4377" w:rsidTr="004A4377">
        <w:trPr>
          <w:trHeight w:val="1502"/>
          <w:jc w:val="center"/>
        </w:trPr>
        <w:tc>
          <w:tcPr>
            <w:tcW w:w="3439" w:type="dxa"/>
            <w:shd w:val="clear" w:color="auto" w:fill="auto"/>
          </w:tcPr>
          <w:p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rsidR="004A4377" w:rsidRPr="004A4377" w:rsidRDefault="004A4377" w:rsidP="004A4377">
            <w:pPr>
              <w:jc w:val="both"/>
              <w:rPr>
                <w:rFonts w:ascii="Verdana" w:hAnsi="Verdana"/>
                <w:sz w:val="18"/>
                <w:szCs w:val="18"/>
              </w:rPr>
            </w:pPr>
          </w:p>
        </w:tc>
        <w:tc>
          <w:tcPr>
            <w:tcW w:w="2563" w:type="dxa"/>
            <w:gridSpan w:val="5"/>
            <w:shd w:val="clear" w:color="auto" w:fill="auto"/>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 xml:space="preserve">IF YES ANSWER PART B:3 </w:t>
            </w:r>
            <w:proofErr w:type="gramStart"/>
            <w:r w:rsidRPr="004A4377">
              <w:rPr>
                <w:rFonts w:ascii="Verdana" w:hAnsi="Verdana"/>
                <w:sz w:val="18"/>
                <w:szCs w:val="18"/>
              </w:rPr>
              <w:t>BELOW ]</w:t>
            </w:r>
            <w:proofErr w:type="gramEnd"/>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rsidTr="004A4377">
        <w:trPr>
          <w:trHeight w:val="670"/>
          <w:jc w:val="center"/>
        </w:trPr>
        <w:tc>
          <w:tcPr>
            <w:tcW w:w="3439" w:type="dxa"/>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rsidR="00D733D2" w:rsidRDefault="00D733D2"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973018" w:rsidRDefault="00973018" w:rsidP="00D733D2">
      <w:pPr>
        <w:rPr>
          <w:lang w:val="en-GB"/>
        </w:rPr>
      </w:pPr>
    </w:p>
    <w:p w:rsidR="00D733D2" w:rsidRPr="003B7822" w:rsidRDefault="00D733D2" w:rsidP="00D733D2">
      <w:pPr>
        <w:pStyle w:val="Title"/>
        <w:jc w:val="left"/>
        <w:rPr>
          <w:bCs/>
          <w:sz w:val="22"/>
          <w:szCs w:val="22"/>
        </w:rPr>
      </w:pPr>
      <w:bookmarkStart w:id="2" w:name="_Toc454470830"/>
      <w:bookmarkStart w:id="3" w:name="_Toc459824246"/>
      <w:r w:rsidRPr="003B7822">
        <w:rPr>
          <w:bCs/>
          <w:sz w:val="22"/>
          <w:szCs w:val="22"/>
        </w:rPr>
        <w:t>PART B: TERMS AND CONDITIONS FOR BIDDING</w:t>
      </w:r>
    </w:p>
    <w:p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rsidTr="00AA26B8">
        <w:tc>
          <w:tcPr>
            <w:tcW w:w="10706" w:type="dxa"/>
            <w:shd w:val="clear" w:color="auto" w:fill="DDD9C3"/>
          </w:tcPr>
          <w:p w:rsidR="00D733D2" w:rsidRPr="00D733D2" w:rsidRDefault="00D733D2" w:rsidP="0022006A">
            <w:pPr>
              <w:widowControl w:val="0"/>
              <w:numPr>
                <w:ilvl w:val="0"/>
                <w:numId w:val="46"/>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rsidTr="00AA26B8">
        <w:trPr>
          <w:trHeight w:val="1212"/>
        </w:trPr>
        <w:tc>
          <w:tcPr>
            <w:tcW w:w="10706" w:type="dxa"/>
            <w:shd w:val="clear" w:color="auto" w:fill="auto"/>
          </w:tcPr>
          <w:p w:rsidR="00D733D2" w:rsidRPr="00D733D2" w:rsidRDefault="00D733D2" w:rsidP="0022006A">
            <w:pPr>
              <w:widowControl w:val="0"/>
              <w:numPr>
                <w:ilvl w:val="1"/>
                <w:numId w:val="47"/>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rsidR="00D733D2" w:rsidRPr="00D733D2" w:rsidRDefault="00D733D2" w:rsidP="00AA26B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rsidR="00D733D2" w:rsidRPr="00D733D2" w:rsidRDefault="00D733D2" w:rsidP="0022006A">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ALL BIDS MUST BE SUBMITTED ON THE OFFICIAL FORMS PROVIDED</w:t>
            </w:r>
            <w:proofErr w:type="gramStart"/>
            <w:r w:rsidRPr="00D733D2">
              <w:rPr>
                <w:rFonts w:ascii="Verdana" w:hAnsi="Verdana" w:cs="Arial Narrow"/>
                <w:b/>
                <w:sz w:val="18"/>
                <w:szCs w:val="18"/>
              </w:rPr>
              <w:t>–(</w:t>
            </w:r>
            <w:proofErr w:type="gramEnd"/>
            <w:r w:rsidRPr="00D733D2">
              <w:rPr>
                <w:rFonts w:ascii="Verdana" w:hAnsi="Verdana" w:cs="Arial Narrow"/>
                <w:b/>
                <w:sz w:val="18"/>
                <w:szCs w:val="18"/>
              </w:rPr>
              <w:t xml:space="preserve">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rsidR="00D733D2" w:rsidRPr="00D733D2" w:rsidRDefault="00D733D2" w:rsidP="00AA26B8">
            <w:pPr>
              <w:pStyle w:val="ListParagraph"/>
              <w:rPr>
                <w:rFonts w:ascii="Verdana" w:hAnsi="Verdana" w:cs="Arial Narrow"/>
                <w:b/>
                <w:sz w:val="18"/>
                <w:szCs w:val="18"/>
              </w:rPr>
            </w:pPr>
          </w:p>
          <w:p w:rsidR="00D733D2" w:rsidRPr="00D733D2" w:rsidRDefault="00D733D2" w:rsidP="0022006A">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rsidR="00D733D2" w:rsidRPr="00D733D2" w:rsidRDefault="00D733D2" w:rsidP="00AA26B8">
            <w:pPr>
              <w:pStyle w:val="ListParagraph"/>
              <w:rPr>
                <w:rFonts w:ascii="Verdana" w:hAnsi="Verdana" w:cs="Arial Narrow"/>
                <w:b/>
                <w:sz w:val="18"/>
                <w:szCs w:val="18"/>
              </w:rPr>
            </w:pPr>
          </w:p>
          <w:p w:rsidR="00D733D2" w:rsidRPr="00D733D2" w:rsidRDefault="00D733D2" w:rsidP="0022006A">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D733D2" w:rsidRPr="00D733D2" w:rsidRDefault="00D733D2" w:rsidP="00AA26B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rsidR="00D733D2" w:rsidRPr="00D733D2" w:rsidRDefault="00D733D2" w:rsidP="0022006A">
            <w:pPr>
              <w:widowControl w:val="0"/>
              <w:numPr>
                <w:ilvl w:val="1"/>
                <w:numId w:val="47"/>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rsidR="00D733D2" w:rsidRPr="00D733D2" w:rsidRDefault="00D733D2" w:rsidP="00AA26B8">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rsidTr="00AA26B8">
        <w:tc>
          <w:tcPr>
            <w:tcW w:w="10706" w:type="dxa"/>
            <w:shd w:val="clear" w:color="auto" w:fill="DDD9C3"/>
          </w:tcPr>
          <w:p w:rsidR="00D733D2" w:rsidRPr="00D733D2" w:rsidRDefault="00D733D2" w:rsidP="0022006A">
            <w:pPr>
              <w:widowControl w:val="0"/>
              <w:numPr>
                <w:ilvl w:val="0"/>
                <w:numId w:val="46"/>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rsidTr="00AA26B8">
        <w:tc>
          <w:tcPr>
            <w:tcW w:w="10706" w:type="dxa"/>
            <w:shd w:val="clear" w:color="auto" w:fill="FFFFFF"/>
          </w:tcPr>
          <w:p w:rsidR="00D733D2" w:rsidRPr="00D733D2" w:rsidRDefault="00D733D2" w:rsidP="0022006A">
            <w:pPr>
              <w:widowControl w:val="0"/>
              <w:numPr>
                <w:ilvl w:val="0"/>
                <w:numId w:val="45"/>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9" w:history="1">
              <w:r w:rsidRPr="00D733D2">
                <w:rPr>
                  <w:rFonts w:ascii="Verdana" w:hAnsi="Verdana"/>
                  <w:sz w:val="18"/>
                  <w:szCs w:val="18"/>
                </w:rPr>
                <w:t>WWW.SARS.GOV.ZA</w:t>
              </w:r>
            </w:hyperlink>
            <w:r w:rsidRPr="00D733D2">
              <w:rPr>
                <w:rFonts w:ascii="Verdana" w:hAnsi="Verdana"/>
                <w:sz w:val="18"/>
                <w:szCs w:val="18"/>
              </w:rPr>
              <w:t>.</w:t>
            </w:r>
          </w:p>
          <w:p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IN BIDS WHERE CONSORTIA / JOINT VENTURES / SUB-CONTRACTORS ARE </w:t>
            </w:r>
            <w:proofErr w:type="gramStart"/>
            <w:r w:rsidRPr="00D733D2">
              <w:rPr>
                <w:rFonts w:ascii="Verdana" w:hAnsi="Verdana"/>
                <w:sz w:val="18"/>
                <w:szCs w:val="18"/>
              </w:rPr>
              <w:t>INVOLVED,</w:t>
            </w:r>
            <w:proofErr w:type="gramEnd"/>
            <w:r w:rsidRPr="00D733D2">
              <w:rPr>
                <w:rFonts w:ascii="Verdana" w:hAnsi="Verdana"/>
                <w:sz w:val="18"/>
                <w:szCs w:val="18"/>
              </w:rPr>
              <w:t xml:space="preserve"> EACH PARTY MUST SUBMIT A SEPARATE PROOF OF   TCS / PIN / CSD NUMBER.</w:t>
            </w:r>
          </w:p>
          <w:p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rsidTr="00AA26B8">
        <w:trPr>
          <w:trHeight w:val="296"/>
        </w:trPr>
        <w:tc>
          <w:tcPr>
            <w:tcW w:w="10706" w:type="dxa"/>
            <w:shd w:val="clear" w:color="auto" w:fill="DDD9C3"/>
          </w:tcPr>
          <w:p w:rsidR="00D733D2" w:rsidRPr="00D733D2" w:rsidRDefault="00D733D2" w:rsidP="0022006A">
            <w:pPr>
              <w:widowControl w:val="0"/>
              <w:numPr>
                <w:ilvl w:val="0"/>
                <w:numId w:val="46"/>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rsidTr="00AA26B8">
        <w:tc>
          <w:tcPr>
            <w:tcW w:w="10706" w:type="dxa"/>
            <w:shd w:val="clear" w:color="auto" w:fill="FFFFFF"/>
          </w:tcPr>
          <w:p w:rsidR="00D733D2" w:rsidRPr="00D733D2" w:rsidRDefault="00D733D2" w:rsidP="0022006A">
            <w:pPr>
              <w:widowControl w:val="0"/>
              <w:numPr>
                <w:ilvl w:val="1"/>
                <w:numId w:val="45"/>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22006A">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22006A">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22006A">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0E3733">
              <w:rPr>
                <w:rFonts w:ascii="Verdana" w:hAnsi="Verdana"/>
                <w:sz w:val="18"/>
                <w:szCs w:val="18"/>
                <w:lang w:val="en-GB"/>
              </w:rPr>
            </w:r>
            <w:r w:rsidR="000E373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AA26B8">
            <w:pPr>
              <w:tabs>
                <w:tab w:val="left" w:pos="426"/>
              </w:tabs>
              <w:autoSpaceDE w:val="0"/>
              <w:autoSpaceDN w:val="0"/>
              <w:adjustRightInd w:val="0"/>
              <w:spacing w:before="120"/>
              <w:ind w:left="792"/>
              <w:jc w:val="both"/>
              <w:rPr>
                <w:rFonts w:ascii="Verdana" w:hAnsi="Verdana"/>
                <w:sz w:val="18"/>
                <w:szCs w:val="18"/>
              </w:rPr>
            </w:pPr>
          </w:p>
          <w:p w:rsidR="00D733D2" w:rsidRPr="00D733D2" w:rsidRDefault="00D733D2" w:rsidP="00AA26B8">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rsidR="00D733D2" w:rsidRPr="00D733D2" w:rsidRDefault="00D733D2" w:rsidP="00AA26B8">
            <w:pPr>
              <w:tabs>
                <w:tab w:val="left" w:pos="426"/>
              </w:tabs>
              <w:spacing w:line="215" w:lineRule="auto"/>
              <w:jc w:val="both"/>
              <w:rPr>
                <w:rFonts w:ascii="Verdana" w:hAnsi="Verdana" w:cs="Arial Narrow"/>
                <w:b/>
                <w:sz w:val="18"/>
                <w:szCs w:val="18"/>
              </w:rPr>
            </w:pPr>
          </w:p>
        </w:tc>
      </w:tr>
    </w:tbl>
    <w:p w:rsidR="00D733D2" w:rsidRPr="00244018" w:rsidRDefault="00D733D2" w:rsidP="00D733D2">
      <w:pPr>
        <w:autoSpaceDE w:val="0"/>
        <w:autoSpaceDN w:val="0"/>
        <w:adjustRightInd w:val="0"/>
        <w:ind w:left="720" w:hanging="720"/>
        <w:rPr>
          <w:rFonts w:ascii="Arial Narrow" w:hAnsi="Arial Narrow" w:cs="Arial Narrow"/>
          <w:b/>
          <w:sz w:val="12"/>
          <w:szCs w:val="12"/>
        </w:rPr>
      </w:pPr>
    </w:p>
    <w:p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D733D2" w:rsidRDefault="00D733D2"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D733D2" w:rsidRDefault="00D733D2" w:rsidP="00D733D2">
      <w:pPr>
        <w:rPr>
          <w:lang w:val="en-GB"/>
        </w:rPr>
      </w:pPr>
    </w:p>
    <w:p w:rsidR="00D733D2" w:rsidRDefault="00D733D2" w:rsidP="00D733D2">
      <w:pPr>
        <w:rPr>
          <w:lang w:val="en-GB"/>
        </w:rPr>
      </w:pPr>
    </w:p>
    <w:p w:rsidR="00D733D2" w:rsidRDefault="00D733D2" w:rsidP="00D733D2">
      <w:pPr>
        <w:rPr>
          <w:lang w:val="en-GB"/>
        </w:rPr>
      </w:pPr>
    </w:p>
    <w:p w:rsidR="00D733D2" w:rsidRDefault="00D733D2" w:rsidP="00D733D2">
      <w:pPr>
        <w:rPr>
          <w:lang w:val="en-GB"/>
        </w:rPr>
      </w:pPr>
    </w:p>
    <w:p w:rsidR="00D44A22" w:rsidRDefault="00D44A22"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SECTION 2</w:t>
      </w:r>
    </w:p>
    <w:p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2"/>
      <w:bookmarkEnd w:id="3"/>
    </w:p>
    <w:p w:rsidR="00973018"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b/>
          <w:sz w:val="20"/>
          <w:szCs w:val="22"/>
          <w:lang w:val="en-GB"/>
        </w:rPr>
      </w:pPr>
    </w:p>
    <w:p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4253BA"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4253BA" w:rsidRPr="00DB588E" w:rsidRDefault="004253BA" w:rsidP="00DB588E">
            <w:pPr>
              <w:pStyle w:val="Header"/>
              <w:tabs>
                <w:tab w:val="clear" w:pos="4153"/>
                <w:tab w:val="clear" w:pos="8306"/>
              </w:tabs>
              <w:spacing w:line="360" w:lineRule="auto"/>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rsidR="004253BA" w:rsidRDefault="004253BA"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1906C9" w:rsidRPr="00DB588E" w:rsidRDefault="001906C9" w:rsidP="00D3074D">
            <w:pPr>
              <w:pStyle w:val="Header"/>
              <w:tabs>
                <w:tab w:val="clear" w:pos="4153"/>
                <w:tab w:val="clear" w:pos="8306"/>
              </w:tabs>
              <w:spacing w:line="360" w:lineRule="auto"/>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1.</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2.</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3.</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4.</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5.</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6.</w:t>
            </w:r>
          </w:p>
        </w:tc>
      </w:tr>
    </w:tbl>
    <w:p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FF154F" w:rsidRPr="003B7822" w:rsidRDefault="00973018" w:rsidP="00FF154F">
      <w:pPr>
        <w:pStyle w:val="Header"/>
        <w:tabs>
          <w:tab w:val="clear" w:pos="4153"/>
          <w:tab w:val="clear" w:pos="8306"/>
        </w:tabs>
        <w:spacing w:line="360" w:lineRule="auto"/>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AA26B8">
            <w:pPr>
              <w:spacing w:line="360" w:lineRule="auto"/>
              <w:rPr>
                <w:rFonts w:ascii="Verdana" w:hAnsi="Verdana"/>
                <w:sz w:val="20"/>
                <w:szCs w:val="20"/>
                <w:lang w:val="en-GB"/>
              </w:rPr>
            </w:pPr>
          </w:p>
        </w:tc>
      </w:tr>
      <w:tr w:rsidR="00FF154F" w:rsidRPr="00643390"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AA26B8">
            <w:pPr>
              <w:spacing w:line="360" w:lineRule="auto"/>
              <w:rPr>
                <w:rFonts w:ascii="Verdana" w:hAnsi="Verdana"/>
                <w:sz w:val="20"/>
                <w:szCs w:val="20"/>
                <w:lang w:val="en-GB"/>
              </w:rPr>
            </w:pPr>
          </w:p>
        </w:tc>
      </w:tr>
      <w:tr w:rsidR="00FF154F" w:rsidRPr="00643390"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AA26B8">
            <w:pPr>
              <w:spacing w:line="360" w:lineRule="auto"/>
              <w:rPr>
                <w:rFonts w:ascii="Verdana" w:hAnsi="Verdana"/>
                <w:sz w:val="20"/>
                <w:szCs w:val="20"/>
                <w:lang w:val="en-GB"/>
              </w:rPr>
            </w:pPr>
          </w:p>
        </w:tc>
      </w:tr>
      <w:tr w:rsidR="00FF154F" w:rsidRPr="00643390"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AA26B8">
            <w:pPr>
              <w:spacing w:line="360" w:lineRule="auto"/>
              <w:rPr>
                <w:rFonts w:ascii="Verdana" w:hAnsi="Verdana"/>
                <w:sz w:val="20"/>
                <w:szCs w:val="20"/>
                <w:lang w:val="en-GB"/>
              </w:rPr>
            </w:pPr>
          </w:p>
        </w:tc>
      </w:tr>
      <w:tr w:rsidR="00FF154F" w:rsidRPr="00643390"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AA26B8">
            <w:pPr>
              <w:spacing w:line="360" w:lineRule="auto"/>
              <w:rPr>
                <w:rFonts w:ascii="Verdana" w:hAnsi="Verdana"/>
                <w:sz w:val="20"/>
                <w:szCs w:val="20"/>
                <w:lang w:val="en-GB"/>
              </w:rPr>
            </w:pPr>
          </w:p>
        </w:tc>
      </w:tr>
      <w:tr w:rsidR="00FF154F" w:rsidRPr="00643390"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AA26B8">
            <w:pPr>
              <w:spacing w:line="360" w:lineRule="auto"/>
              <w:rPr>
                <w:rFonts w:ascii="Verdana" w:hAnsi="Verdana"/>
                <w:sz w:val="20"/>
                <w:szCs w:val="20"/>
                <w:lang w:val="en-GB"/>
              </w:rPr>
            </w:pPr>
          </w:p>
        </w:tc>
      </w:tr>
    </w:tbl>
    <w:p w:rsidR="00FF154F" w:rsidRDefault="00FF154F"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rsidTr="004A4377">
        <w:trPr>
          <w:trHeight w:val="397"/>
          <w:tblHeader/>
        </w:trPr>
        <w:tc>
          <w:tcPr>
            <w:tcW w:w="5554" w:type="dxa"/>
            <w:shd w:val="clear" w:color="auto" w:fill="002060"/>
            <w:vAlign w:val="center"/>
          </w:tcPr>
          <w:p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women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youth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lastRenderedPageBreak/>
              <w:t>Military veteran</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Other ownership</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b/>
                <w:sz w:val="20"/>
                <w:szCs w:val="20"/>
              </w:rPr>
            </w:pPr>
            <w:r w:rsidRPr="00196178">
              <w:rPr>
                <w:rFonts w:ascii="Verdana" w:hAnsi="Verdana"/>
                <w:b/>
                <w:sz w:val="20"/>
                <w:szCs w:val="20"/>
              </w:rPr>
              <w:t>Total (100%)</w:t>
            </w:r>
          </w:p>
        </w:tc>
        <w:tc>
          <w:tcPr>
            <w:tcW w:w="4369" w:type="dxa"/>
            <w:vAlign w:val="center"/>
          </w:tcPr>
          <w:p w:rsidR="004A4377" w:rsidRPr="00196178" w:rsidRDefault="004A4377" w:rsidP="004A4377">
            <w:pPr>
              <w:rPr>
                <w:rFonts w:ascii="Verdana" w:hAnsi="Verdana"/>
                <w:sz w:val="20"/>
                <w:szCs w:val="20"/>
              </w:rPr>
            </w:pPr>
          </w:p>
        </w:tc>
      </w:tr>
    </w:tbl>
    <w:p w:rsidR="004A4377" w:rsidRDefault="004A4377" w:rsidP="00DB588E">
      <w:pPr>
        <w:pStyle w:val="Header"/>
        <w:tabs>
          <w:tab w:val="clear" w:pos="4153"/>
          <w:tab w:val="clear" w:pos="8306"/>
        </w:tabs>
        <w:spacing w:line="360" w:lineRule="auto"/>
        <w:ind w:left="709" w:hanging="709"/>
        <w:rPr>
          <w:rFonts w:cs="Arial"/>
          <w:b/>
          <w:szCs w:val="22"/>
        </w:rPr>
      </w:pPr>
    </w:p>
    <w:p w:rsidR="004A4377" w:rsidRDefault="004A4377" w:rsidP="00DB588E">
      <w:pPr>
        <w:pStyle w:val="Header"/>
        <w:tabs>
          <w:tab w:val="clear" w:pos="4153"/>
          <w:tab w:val="clear" w:pos="8306"/>
        </w:tabs>
        <w:spacing w:line="360" w:lineRule="auto"/>
        <w:ind w:left="709" w:hanging="709"/>
        <w:rPr>
          <w:rFonts w:cs="Arial"/>
          <w:b/>
          <w:szCs w:val="22"/>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32F9D" w:rsidRDefault="00432F9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 w:name="_Toc459824247"/>
      <w:bookmarkStart w:id="5" w:name="_Toc199296467"/>
      <w:bookmarkStart w:id="6" w:name="_Ref308094857"/>
      <w:bookmarkStart w:id="7" w:name="_Ref308094860"/>
    </w:p>
    <w:p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4"/>
      <w:r w:rsidR="00973018">
        <w:rPr>
          <w:color w:val="000080"/>
          <w:sz w:val="28"/>
          <w:szCs w:val="28"/>
        </w:rPr>
        <w:t>3</w:t>
      </w:r>
    </w:p>
    <w:p w:rsidR="00775C50" w:rsidRDefault="00775C50" w:rsidP="00775C50">
      <w:pPr>
        <w:rPr>
          <w:lang w:val="en-GB"/>
        </w:rPr>
      </w:pPr>
    </w:p>
    <w:p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 w:name="_Toc459824248"/>
      <w:r>
        <w:rPr>
          <w:color w:val="000080"/>
          <w:sz w:val="28"/>
          <w:szCs w:val="28"/>
        </w:rPr>
        <w:t xml:space="preserve">BID </w:t>
      </w:r>
      <w:r w:rsidR="00775C50" w:rsidRPr="00775C50">
        <w:rPr>
          <w:color w:val="000080"/>
          <w:sz w:val="28"/>
          <w:szCs w:val="28"/>
        </w:rPr>
        <w:t>TERMS OF REFERENCE</w:t>
      </w:r>
      <w:bookmarkEnd w:id="8"/>
    </w:p>
    <w:p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9" w:name="_Toc97010976"/>
      <w:bookmarkStart w:id="10" w:name="_Toc150587191"/>
      <w:bookmarkStart w:id="11" w:name="_Toc199296469"/>
      <w:bookmarkStart w:id="12" w:name="_Toc454470835"/>
      <w:bookmarkStart w:id="13" w:name="_Toc459824249"/>
      <w:bookmarkEnd w:id="5"/>
      <w:bookmarkEnd w:id="6"/>
      <w:bookmarkEnd w:id="7"/>
      <w:r w:rsidRPr="00DE09D7">
        <w:rPr>
          <w:color w:val="000080"/>
          <w:sz w:val="28"/>
          <w:szCs w:val="28"/>
        </w:rPr>
        <w:t>D</w:t>
      </w:r>
      <w:r w:rsidR="00C03619" w:rsidRPr="00DE09D7">
        <w:rPr>
          <w:color w:val="000080"/>
          <w:sz w:val="28"/>
          <w:szCs w:val="28"/>
        </w:rPr>
        <w:t>efinitions</w:t>
      </w:r>
      <w:bookmarkEnd w:id="9"/>
      <w:bookmarkEnd w:id="10"/>
      <w:bookmarkEnd w:id="11"/>
      <w:bookmarkEnd w:id="12"/>
      <w:bookmarkEnd w:id="13"/>
    </w:p>
    <w:p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rsidR="00201862" w:rsidRDefault="00201862" w:rsidP="00DB588E">
      <w:pPr>
        <w:pStyle w:val="NoSpacing"/>
        <w:rPr>
          <w:snapToGrid w:val="0"/>
        </w:rPr>
      </w:pPr>
    </w:p>
    <w:p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rsidR="00201862"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rsidR="00201862" w:rsidRPr="00E66501" w:rsidRDefault="00201862" w:rsidP="00DB588E">
      <w:pPr>
        <w:pStyle w:val="NoSpacing"/>
        <w:rPr>
          <w:snapToGrid w:val="0"/>
        </w:rPr>
      </w:pPr>
    </w:p>
    <w:p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rsidR="00201862" w:rsidRPr="00E66501" w:rsidRDefault="00201862" w:rsidP="00DB588E">
      <w:pPr>
        <w:pStyle w:val="NoSpacing"/>
        <w:rPr>
          <w:snapToGrid w:val="0"/>
        </w:rPr>
      </w:pPr>
    </w:p>
    <w:p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rsidR="00201862" w:rsidRPr="00E66501" w:rsidRDefault="00201862" w:rsidP="00DB588E">
      <w:pPr>
        <w:pStyle w:val="NoSpacing"/>
        <w:rPr>
          <w:snapToGrid w:val="0"/>
        </w:rPr>
      </w:pPr>
    </w:p>
    <w:p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rsidR="00201862" w:rsidRPr="00E66501" w:rsidRDefault="00201862" w:rsidP="00DB588E">
      <w:pPr>
        <w:pStyle w:val="NoSpacing"/>
        <w:rPr>
          <w:snapToGrid w:val="0"/>
        </w:rPr>
      </w:pPr>
    </w:p>
    <w:p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rsidR="00201862" w:rsidRPr="00E66501" w:rsidRDefault="00201862" w:rsidP="00DB588E">
      <w:pPr>
        <w:pStyle w:val="NoSpacing"/>
        <w:rPr>
          <w:snapToGrid w:val="0"/>
        </w:rPr>
      </w:pPr>
    </w:p>
    <w:p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rsidR="00201862" w:rsidRPr="00E66501"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rsidR="00201862" w:rsidRPr="00E66501" w:rsidRDefault="00201862" w:rsidP="00DB588E">
      <w:pPr>
        <w:pStyle w:val="NoSpacing"/>
        <w:rPr>
          <w:snapToGrid w:val="0"/>
        </w:rPr>
      </w:pPr>
    </w:p>
    <w:p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rsidR="00201862" w:rsidRPr="00DE09D7" w:rsidRDefault="00201862" w:rsidP="00DB588E">
      <w:pPr>
        <w:pStyle w:val="NoSpacing"/>
        <w:rPr>
          <w:snapToGrid w:val="0"/>
        </w:rPr>
      </w:pPr>
    </w:p>
    <w:p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201862" w:rsidRPr="00DE09D7" w:rsidRDefault="00201862" w:rsidP="00DB588E">
      <w:pPr>
        <w:pStyle w:val="NoSpacing"/>
        <w:rPr>
          <w:snapToGrid w:val="0"/>
        </w:rPr>
      </w:pPr>
    </w:p>
    <w:p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rsidR="004E3B60" w:rsidRPr="00FC0D01" w:rsidRDefault="004E3B60" w:rsidP="00FC0D01">
      <w:pPr>
        <w:pStyle w:val="ListParagraph"/>
        <w:rPr>
          <w:rFonts w:ascii="Verdana" w:hAnsi="Verdana"/>
          <w:snapToGrid w:val="0"/>
          <w:sz w:val="20"/>
          <w:szCs w:val="20"/>
        </w:rPr>
      </w:pPr>
    </w:p>
    <w:p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people;</w:t>
      </w:r>
    </w:p>
    <w:p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Women;</w:t>
      </w:r>
    </w:p>
    <w:p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rsidR="00116869" w:rsidRPr="00FC0D01" w:rsidRDefault="00116869" w:rsidP="00FC0D01">
      <w:pPr>
        <w:pStyle w:val="ListParagraph"/>
        <w:rPr>
          <w:rFonts w:ascii="Verdana" w:hAnsi="Verdana"/>
          <w:snapToGrid w:val="0"/>
          <w:sz w:val="20"/>
          <w:szCs w:val="20"/>
        </w:rPr>
      </w:pPr>
    </w:p>
    <w:p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rsidR="00116869" w:rsidRPr="00FC0D01" w:rsidRDefault="00116869" w:rsidP="00FC0D01">
      <w:pPr>
        <w:pStyle w:val="ListParagraph"/>
        <w:rPr>
          <w:rFonts w:ascii="Verdana" w:hAnsi="Verdana"/>
          <w:snapToGrid w:val="0"/>
          <w:sz w:val="20"/>
          <w:szCs w:val="20"/>
        </w:rPr>
      </w:pPr>
    </w:p>
    <w:p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201862" w:rsidRPr="00E66501" w:rsidRDefault="00201862" w:rsidP="00DB588E">
      <w:pPr>
        <w:pStyle w:val="NoSpacing"/>
        <w:rPr>
          <w:snapToGrid w:val="0"/>
        </w:rPr>
      </w:pPr>
    </w:p>
    <w:p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rsidR="00201862" w:rsidRPr="00E66501" w:rsidRDefault="00201862" w:rsidP="00DB588E">
      <w:pPr>
        <w:pStyle w:val="NoSpacing"/>
        <w:rPr>
          <w:snapToGrid w:val="0"/>
        </w:rPr>
      </w:pPr>
    </w:p>
    <w:p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rsidR="00201862" w:rsidRPr="00E66501" w:rsidRDefault="00201862" w:rsidP="00DB588E">
      <w:pPr>
        <w:pStyle w:val="NoSpacing"/>
        <w:rPr>
          <w:snapToGrid w:val="0"/>
        </w:rPr>
      </w:pPr>
    </w:p>
    <w:p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rsidR="00DB588E" w:rsidRPr="00DB588E" w:rsidRDefault="00DB588E" w:rsidP="00DB588E">
      <w:pPr>
        <w:pStyle w:val="ListParagrap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rsidR="00201862" w:rsidRPr="00E66501" w:rsidRDefault="00201862" w:rsidP="003E0859">
      <w:pPr>
        <w:pStyle w:val="ListParagraph"/>
        <w:spacing w:line="360" w:lineRule="auto"/>
        <w:ind w:left="709" w:right="-1"/>
        <w:jc w:val="bot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rsidR="00D44A22" w:rsidRPr="00D44A22" w:rsidRDefault="00D44A22" w:rsidP="00D44A22">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rsidR="00A86DFB" w:rsidRDefault="00A86DFB" w:rsidP="0022006A">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rsidR="00A86DFB" w:rsidRDefault="00A86DFB" w:rsidP="0022006A">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rsidR="00A86DFB" w:rsidRDefault="00A86DFB" w:rsidP="0022006A">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rsidR="00A86DFB" w:rsidRDefault="00A86DFB" w:rsidP="00FC0D01">
      <w:pPr>
        <w:pStyle w:val="ListParagraph"/>
        <w:spacing w:line="360" w:lineRule="auto"/>
        <w:ind w:left="1429" w:right="-1"/>
        <w:jc w:val="both"/>
        <w:rPr>
          <w:rFonts w:ascii="Verdana" w:hAnsi="Verdana"/>
          <w:snapToGrid w:val="0"/>
          <w:sz w:val="20"/>
          <w:szCs w:val="20"/>
        </w:rPr>
      </w:pP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rsidR="00A86DFB" w:rsidRDefault="00A86DFB" w:rsidP="0022006A">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rsidR="00A86DFB" w:rsidRPr="00FC0D01" w:rsidRDefault="00A86DFB" w:rsidP="0022006A">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rsidR="00201862" w:rsidRPr="00FC0D01" w:rsidRDefault="00201862" w:rsidP="00DB588E">
      <w:pPr>
        <w:pStyle w:val="NoSpacing"/>
        <w:rPr>
          <w:snapToGrid w:val="0"/>
        </w:rPr>
      </w:pPr>
    </w:p>
    <w:p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rsidR="00201862" w:rsidRPr="00E66501" w:rsidRDefault="00201862"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rsidR="00201862" w:rsidRPr="00DE09D7" w:rsidRDefault="00201862" w:rsidP="00DB588E">
      <w:pPr>
        <w:pStyle w:val="NoSpacing"/>
        <w:rPr>
          <w:snapToGrid w:val="0"/>
        </w:rPr>
      </w:pPr>
    </w:p>
    <w:p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rsidR="003E0859" w:rsidRPr="003E0859" w:rsidRDefault="003E0859"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rsidR="0057067D" w:rsidRDefault="0057067D" w:rsidP="000563DE">
      <w:pPr>
        <w:pStyle w:val="ListParagraph"/>
        <w:spacing w:line="360" w:lineRule="auto"/>
        <w:ind w:left="851" w:right="-1"/>
        <w:jc w:val="both"/>
        <w:rPr>
          <w:rFonts w:ascii="Verdana" w:hAnsi="Verdana"/>
          <w:snapToGrid w:val="0"/>
          <w:sz w:val="20"/>
          <w:szCs w:val="20"/>
        </w:rPr>
      </w:pPr>
    </w:p>
    <w:p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4" w:name="_Toc454470836"/>
      <w:bookmarkStart w:id="15" w:name="_Toc459824250"/>
      <w:r w:rsidRPr="000563DE">
        <w:rPr>
          <w:color w:val="000080"/>
          <w:sz w:val="28"/>
          <w:szCs w:val="28"/>
        </w:rPr>
        <w:t>Acronyms and abbreviations</w:t>
      </w:r>
      <w:bookmarkEnd w:id="14"/>
      <w:bookmarkEnd w:id="15"/>
    </w:p>
    <w:p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rsidTr="00B94517">
        <w:trPr>
          <w:trHeight w:val="397"/>
          <w:tblHeader/>
        </w:trPr>
        <w:tc>
          <w:tcPr>
            <w:tcW w:w="3432" w:type="dxa"/>
            <w:shd w:val="clear" w:color="auto" w:fill="F2F2F2" w:themeFill="background1" w:themeFillShade="F2"/>
          </w:tcPr>
          <w:p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rsidTr="00B94517">
        <w:trPr>
          <w:trHeight w:val="397"/>
        </w:trPr>
        <w:tc>
          <w:tcPr>
            <w:tcW w:w="3432"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B75406"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B75406" w:rsidRPr="00880ABB" w:rsidRDefault="00B75406" w:rsidP="00922836">
            <w:pPr>
              <w:pStyle w:val="Normal1"/>
              <w:spacing w:before="60" w:after="60"/>
              <w:ind w:right="-1"/>
              <w:rPr>
                <w:rFonts w:cs="Arial"/>
                <w:snapToGrid w:val="0"/>
                <w:sz w:val="18"/>
                <w:szCs w:val="18"/>
              </w:rPr>
            </w:pPr>
          </w:p>
        </w:tc>
        <w:tc>
          <w:tcPr>
            <w:tcW w:w="5879" w:type="dxa"/>
            <w:tcBorders>
              <w:top w:val="single" w:sz="4" w:space="0" w:color="auto"/>
              <w:left w:val="single" w:sz="4" w:space="0" w:color="auto"/>
              <w:bottom w:val="single" w:sz="4" w:space="0" w:color="auto"/>
              <w:right w:val="single" w:sz="4" w:space="0" w:color="auto"/>
            </w:tcBorders>
          </w:tcPr>
          <w:p w:rsidR="00B75406" w:rsidRPr="00880ABB" w:rsidRDefault="00B75406" w:rsidP="00922836">
            <w:pPr>
              <w:pStyle w:val="Normal1"/>
              <w:spacing w:before="60" w:after="60"/>
              <w:ind w:right="-1"/>
              <w:rPr>
                <w:rFonts w:cs="Arial"/>
                <w:snapToGrid w:val="0"/>
                <w:sz w:val="18"/>
                <w:szCs w:val="18"/>
              </w:rPr>
            </w:pP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rsidTr="00B94517">
        <w:trPr>
          <w:trHeight w:val="397"/>
        </w:trPr>
        <w:tc>
          <w:tcPr>
            <w:tcW w:w="3432"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PPPFA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3E2536" w:rsidRPr="00880ABB" w:rsidTr="00B94517">
        <w:trPr>
          <w:trHeight w:val="397"/>
        </w:trPr>
        <w:tc>
          <w:tcPr>
            <w:tcW w:w="3432" w:type="dxa"/>
          </w:tcPr>
          <w:p w:rsidR="003E2536" w:rsidRPr="00880ABB" w:rsidRDefault="003E2536" w:rsidP="00922836">
            <w:pPr>
              <w:pStyle w:val="Normal1"/>
              <w:spacing w:before="60" w:after="60"/>
              <w:ind w:right="-1"/>
              <w:rPr>
                <w:rFonts w:cs="Arial"/>
                <w:snapToGrid w:val="0"/>
                <w:sz w:val="18"/>
                <w:szCs w:val="18"/>
              </w:rPr>
            </w:pPr>
          </w:p>
        </w:tc>
        <w:tc>
          <w:tcPr>
            <w:tcW w:w="5879" w:type="dxa"/>
          </w:tcPr>
          <w:p w:rsidR="003E2536" w:rsidRPr="00880ABB" w:rsidRDefault="003E2536" w:rsidP="00922836">
            <w:pPr>
              <w:pStyle w:val="Normal1"/>
              <w:spacing w:before="60" w:after="60"/>
              <w:ind w:right="-1"/>
              <w:rPr>
                <w:rFonts w:cs="Arial"/>
                <w:snapToGrid w:val="0"/>
                <w:sz w:val="18"/>
                <w:szCs w:val="18"/>
              </w:rPr>
            </w:pP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rsidTr="00B94517">
        <w:trPr>
          <w:trHeight w:val="397"/>
        </w:trPr>
        <w:tc>
          <w:tcPr>
            <w:tcW w:w="3432" w:type="dxa"/>
          </w:tcPr>
          <w:p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rsidR="00816C24" w:rsidRDefault="00816C24">
      <w:pPr>
        <w:rPr>
          <w:rFonts w:ascii="Arial" w:hAnsi="Arial"/>
          <w:b/>
          <w:snapToGrid w:val="0"/>
          <w:color w:val="000080"/>
          <w:sz w:val="28"/>
          <w:szCs w:val="28"/>
          <w:lang w:val="en-GB"/>
        </w:rPr>
      </w:pPr>
      <w:bookmarkStart w:id="16" w:name="_Toc150587193"/>
      <w:bookmarkStart w:id="17" w:name="_Toc199296471"/>
      <w:bookmarkStart w:id="18" w:name="_Toc97010978"/>
    </w:p>
    <w:p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9" w:name="_Toc454470837"/>
      <w:bookmarkStart w:id="20" w:name="_Toc459824251"/>
      <w:r w:rsidRPr="003F13D0">
        <w:rPr>
          <w:color w:val="000080"/>
          <w:sz w:val="28"/>
          <w:szCs w:val="28"/>
        </w:rPr>
        <w:t>G</w:t>
      </w:r>
      <w:r w:rsidR="00C03619" w:rsidRPr="003F13D0">
        <w:rPr>
          <w:color w:val="000080"/>
          <w:sz w:val="28"/>
          <w:szCs w:val="28"/>
        </w:rPr>
        <w:t>eneral rules and instructions</w:t>
      </w:r>
      <w:bookmarkEnd w:id="16"/>
      <w:bookmarkEnd w:id="17"/>
      <w:bookmarkEnd w:id="19"/>
      <w:bookmarkEnd w:id="20"/>
    </w:p>
    <w:p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rsidR="00B94517" w:rsidRPr="003F13D0" w:rsidRDefault="00B94517" w:rsidP="00932312">
      <w:pPr>
        <w:pStyle w:val="NoSpacing"/>
      </w:pPr>
    </w:p>
    <w:p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rsidR="00B94517" w:rsidRDefault="00B94517" w:rsidP="00932312">
      <w:pPr>
        <w:pStyle w:val="NoSpacing"/>
      </w:pPr>
    </w:p>
    <w:p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lastRenderedPageBreak/>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rsidR="00B94517" w:rsidRPr="003F13D0" w:rsidRDefault="00B94517" w:rsidP="00932312">
      <w:pPr>
        <w:pStyle w:val="NoSpacing"/>
      </w:pPr>
    </w:p>
    <w:p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rsidR="00B94517" w:rsidRDefault="00B94517" w:rsidP="00932312">
      <w:pPr>
        <w:pStyle w:val="NoSpacing"/>
      </w:pPr>
    </w:p>
    <w:p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rsidR="00B94517" w:rsidRPr="003F13D0" w:rsidRDefault="00B94517" w:rsidP="00932312">
      <w:pPr>
        <w:pStyle w:val="NoSpacing"/>
      </w:pPr>
    </w:p>
    <w:p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rsidR="00B94517" w:rsidRPr="003F13D0" w:rsidRDefault="00B94517" w:rsidP="00273BC3">
      <w:pPr>
        <w:spacing w:line="360" w:lineRule="auto"/>
        <w:ind w:left="1418" w:hanging="1418"/>
        <w:jc w:val="both"/>
        <w:rPr>
          <w:rFonts w:ascii="Verdana" w:hAnsi="Verdana"/>
          <w:sz w:val="20"/>
          <w:szCs w:val="20"/>
        </w:rPr>
      </w:pPr>
    </w:p>
    <w:p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rsidR="00201862" w:rsidRPr="003F13D0" w:rsidRDefault="00201862" w:rsidP="00932312">
      <w:pPr>
        <w:pStyle w:val="NoSpacing"/>
      </w:pPr>
    </w:p>
    <w:p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rsidR="00C75CFA" w:rsidRPr="00816C24" w:rsidRDefault="00C75CFA" w:rsidP="00932312">
      <w:pPr>
        <w:pStyle w:val="NoSpacing"/>
      </w:pPr>
    </w:p>
    <w:p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rsidR="005B7867" w:rsidRDefault="005B7867"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1" w:name="_Toc454470838"/>
      <w:bookmarkStart w:id="22" w:name="_Toc459824252"/>
      <w:r>
        <w:rPr>
          <w:rStyle w:val="Hyperlink"/>
          <w:rFonts w:ascii="Verdana" w:hAnsi="Verdana" w:cs="Arial"/>
          <w:snapToGrid/>
          <w:color w:val="auto"/>
          <w:sz w:val="20"/>
          <w:u w:val="none"/>
          <w:lang w:val="en-ZA"/>
        </w:rPr>
        <w:lastRenderedPageBreak/>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1"/>
      <w:bookmarkEnd w:id="22"/>
    </w:p>
    <w:p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rsidR="00892D48" w:rsidRDefault="00892D48"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3" w:name="_Toc454470839"/>
      <w:bookmarkStart w:id="24" w:name="_Toc459824253"/>
      <w:bookmarkStart w:id="25" w:name="_Toc150587198"/>
      <w:bookmarkStart w:id="26"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3"/>
      <w:bookmarkEnd w:id="24"/>
      <w:r w:rsidR="00892D48" w:rsidRPr="00892D48">
        <w:rPr>
          <w:rFonts w:ascii="Verdana" w:hAnsi="Verdana"/>
          <w:sz w:val="20"/>
        </w:rPr>
        <w:t xml:space="preserve"> </w:t>
      </w:r>
      <w:bookmarkEnd w:id="25"/>
      <w:bookmarkEnd w:id="26"/>
    </w:p>
    <w:p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rsidR="00892D48" w:rsidRDefault="00892D48" w:rsidP="00932312">
      <w:pPr>
        <w:pStyle w:val="NoSpacing"/>
      </w:pPr>
    </w:p>
    <w:p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rsidR="00AA58CC" w:rsidRPr="00FF46F1" w:rsidRDefault="00AA58CC" w:rsidP="00932312">
      <w:pPr>
        <w:pStyle w:val="NoSpacing"/>
      </w:pPr>
    </w:p>
    <w:p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rsidR="004A4B70" w:rsidRPr="001652BC" w:rsidRDefault="004A4B70" w:rsidP="0022006A">
      <w:pPr>
        <w:pStyle w:val="ListParagraph"/>
        <w:numPr>
          <w:ilvl w:val="1"/>
          <w:numId w:val="38"/>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rsidR="004A4B70" w:rsidRDefault="00561135" w:rsidP="0022006A">
      <w:pPr>
        <w:pStyle w:val="ListParagraph"/>
        <w:numPr>
          <w:ilvl w:val="2"/>
          <w:numId w:val="38"/>
        </w:numPr>
        <w:spacing w:line="360" w:lineRule="auto"/>
        <w:ind w:left="993" w:hanging="993"/>
        <w:jc w:val="both"/>
        <w:rPr>
          <w:rFonts w:ascii="Verdana" w:hAnsi="Verdana"/>
          <w:sz w:val="20"/>
          <w:szCs w:val="20"/>
          <w:lang w:val="en-US"/>
        </w:rPr>
      </w:pPr>
      <w:r>
        <w:rPr>
          <w:rFonts w:ascii="Verdana" w:hAnsi="Verdana"/>
          <w:sz w:val="20"/>
          <w:szCs w:val="20"/>
          <w:lang w:val="en-US"/>
        </w:rPr>
        <w:t xml:space="preserve">The document must be submitted </w:t>
      </w:r>
    </w:p>
    <w:p w:rsidR="00201862" w:rsidRPr="00932312" w:rsidRDefault="00201862" w:rsidP="00932312">
      <w:pPr>
        <w:pStyle w:val="NoSpacing"/>
      </w:pPr>
    </w:p>
    <w:p w:rsidR="00DD609A" w:rsidRPr="00DD609A" w:rsidRDefault="00DD609A" w:rsidP="00DD609A">
      <w:pPr>
        <w:pStyle w:val="ListParagraph"/>
        <w:numPr>
          <w:ilvl w:val="0"/>
          <w:numId w:val="58"/>
        </w:numPr>
        <w:spacing w:after="100" w:afterAutospacing="1" w:line="377" w:lineRule="auto"/>
        <w:jc w:val="both"/>
        <w:rPr>
          <w:rFonts w:ascii="Verdana" w:eastAsia="Calibri" w:hAnsi="Verdana" w:cs="Calibri Light"/>
          <w:sz w:val="20"/>
          <w:szCs w:val="20"/>
          <w:lang w:eastAsia="en-ZA"/>
        </w:rPr>
      </w:pPr>
      <w:r w:rsidRPr="00DD609A">
        <w:rPr>
          <w:rFonts w:ascii="Verdana" w:eastAsia="Calibri" w:hAnsi="Verdana" w:cs="Calibri Light"/>
          <w:sz w:val="20"/>
          <w:szCs w:val="20"/>
          <w:lang w:eastAsia="en-ZA"/>
        </w:rPr>
        <w:t xml:space="preserve">Bidders should submit their bid responses strictly through </w:t>
      </w:r>
      <w:r w:rsidR="00E25341">
        <w:rPr>
          <w:rFonts w:ascii="Verdana" w:eastAsia="Calibri" w:hAnsi="Verdana" w:cs="Calibri Light"/>
          <w:sz w:val="20"/>
          <w:szCs w:val="20"/>
          <w:lang w:eastAsia="en-ZA"/>
        </w:rPr>
        <w:t xml:space="preserve">Email or SITA Tender office </w:t>
      </w:r>
    </w:p>
    <w:p w:rsidR="00DD609A" w:rsidRPr="00DD609A" w:rsidRDefault="00DD609A" w:rsidP="00DD609A">
      <w:pPr>
        <w:pStyle w:val="ListParagraph"/>
        <w:numPr>
          <w:ilvl w:val="0"/>
          <w:numId w:val="58"/>
        </w:numPr>
        <w:spacing w:after="100" w:afterAutospacing="1" w:line="377" w:lineRule="auto"/>
        <w:jc w:val="both"/>
        <w:rPr>
          <w:rFonts w:ascii="Verdana" w:eastAsia="Calibri" w:hAnsi="Verdana" w:cs="Calibri Light"/>
          <w:sz w:val="20"/>
          <w:szCs w:val="20"/>
          <w:lang w:eastAsia="en-ZA"/>
        </w:rPr>
      </w:pPr>
      <w:r w:rsidRPr="00DD609A">
        <w:rPr>
          <w:rFonts w:ascii="Verdana" w:eastAsia="Calibri" w:hAnsi="Verdana" w:cs="Calibri Light"/>
          <w:sz w:val="20"/>
          <w:szCs w:val="20"/>
          <w:lang w:eastAsia="en-ZA"/>
        </w:rPr>
        <w:t>You must ensure that you are registered on the CSD and that all your company details have been updated on the CSD.</w:t>
      </w:r>
    </w:p>
    <w:p w:rsidR="00DD609A" w:rsidRPr="00DD609A" w:rsidRDefault="00DD609A" w:rsidP="00DD609A">
      <w:pPr>
        <w:pStyle w:val="ListParagraph"/>
        <w:numPr>
          <w:ilvl w:val="0"/>
          <w:numId w:val="58"/>
        </w:numPr>
        <w:spacing w:after="100" w:afterAutospacing="1" w:line="377" w:lineRule="auto"/>
        <w:jc w:val="both"/>
        <w:rPr>
          <w:rFonts w:ascii="Verdana" w:eastAsia="Calibri" w:hAnsi="Verdana" w:cs="Calibri Light"/>
          <w:sz w:val="20"/>
          <w:szCs w:val="20"/>
          <w:lang w:eastAsia="en-ZA"/>
        </w:rPr>
      </w:pPr>
      <w:r w:rsidRPr="00DD609A">
        <w:rPr>
          <w:rFonts w:ascii="Verdana" w:eastAsia="Calibri" w:hAnsi="Verdana" w:cs="Calibri Light"/>
          <w:sz w:val="20"/>
          <w:szCs w:val="20"/>
          <w:lang w:eastAsia="en-ZA"/>
        </w:rPr>
        <w:t xml:space="preserve">Hand delivered or emailed documents will be accepted. </w:t>
      </w:r>
    </w:p>
    <w:p w:rsidR="003F7CE3" w:rsidRPr="00550F5C" w:rsidRDefault="003F7CE3" w:rsidP="003F7CE3">
      <w:pPr>
        <w:pStyle w:val="ListParagraph"/>
        <w:numPr>
          <w:ilvl w:val="0"/>
          <w:numId w:val="58"/>
        </w:numPr>
        <w:spacing w:after="100" w:afterAutospacing="1" w:line="377" w:lineRule="auto"/>
        <w:jc w:val="both"/>
        <w:rPr>
          <w:rFonts w:ascii="Verdana" w:hAnsi="Verdana" w:cs="Calibri Light"/>
          <w:sz w:val="20"/>
          <w:szCs w:val="20"/>
        </w:rPr>
      </w:pPr>
      <w:r w:rsidRPr="00550F5C">
        <w:rPr>
          <w:rFonts w:ascii="Verdana" w:hAnsi="Verdana" w:cs="Calibri Light"/>
          <w:sz w:val="20"/>
          <w:szCs w:val="20"/>
        </w:rPr>
        <w:tab/>
        <w:t xml:space="preserve">Queries regarding the bidder should be forward to </w:t>
      </w:r>
      <w:hyperlink r:id="rId10" w:history="1">
        <w:r w:rsidR="004A469B" w:rsidRPr="00FA6573">
          <w:rPr>
            <w:rStyle w:val="Hyperlink"/>
            <w:rFonts w:ascii="Verdana" w:hAnsi="Verdana" w:cs="Calibri Light"/>
            <w:sz w:val="20"/>
            <w:szCs w:val="20"/>
          </w:rPr>
          <w:t>Maphefo.mojapelo@sita.co.za</w:t>
        </w:r>
      </w:hyperlink>
      <w:r w:rsidRPr="00550F5C">
        <w:rPr>
          <w:rFonts w:ascii="Verdana" w:hAnsi="Verdana" w:cs="Calibri Light"/>
          <w:sz w:val="20"/>
          <w:szCs w:val="20"/>
        </w:rPr>
        <w:t>.</w:t>
      </w:r>
    </w:p>
    <w:p w:rsidR="003F7CE3" w:rsidRPr="00550F5C" w:rsidRDefault="003F7CE3" w:rsidP="003F7CE3">
      <w:pPr>
        <w:pStyle w:val="ListParagraph"/>
        <w:numPr>
          <w:ilvl w:val="0"/>
          <w:numId w:val="58"/>
        </w:numPr>
        <w:spacing w:after="100" w:afterAutospacing="1" w:line="377" w:lineRule="auto"/>
        <w:jc w:val="both"/>
        <w:rPr>
          <w:rFonts w:ascii="Verdana" w:hAnsi="Verdana" w:cs="Calibri Light"/>
          <w:sz w:val="20"/>
          <w:szCs w:val="20"/>
        </w:rPr>
      </w:pPr>
      <w:r w:rsidRPr="00550F5C">
        <w:rPr>
          <w:rFonts w:ascii="Verdana" w:hAnsi="Verdana" w:cs="Calibri Light"/>
          <w:sz w:val="20"/>
          <w:szCs w:val="20"/>
        </w:rPr>
        <w:tab/>
        <w:t xml:space="preserve">Bidders should submit the signed SBD forms </w:t>
      </w:r>
    </w:p>
    <w:p w:rsidR="006B7DD5" w:rsidRPr="00550F5C" w:rsidRDefault="0070435A" w:rsidP="00550F5C">
      <w:pPr>
        <w:pStyle w:val="ListParagraph"/>
        <w:numPr>
          <w:ilvl w:val="0"/>
          <w:numId w:val="58"/>
        </w:numPr>
        <w:spacing w:after="100" w:afterAutospacing="1" w:line="377" w:lineRule="auto"/>
        <w:jc w:val="both"/>
        <w:rPr>
          <w:rFonts w:ascii="Verdana" w:hAnsi="Verdana" w:cs="Calibri Light"/>
          <w:sz w:val="20"/>
          <w:szCs w:val="20"/>
        </w:rPr>
      </w:pPr>
      <w:r w:rsidRPr="00550F5C">
        <w:rPr>
          <w:rFonts w:ascii="Verdana" w:hAnsi="Verdana" w:cs="Arial"/>
          <w:sz w:val="20"/>
          <w:szCs w:val="20"/>
        </w:rPr>
        <w:t xml:space="preserve">Late bids </w:t>
      </w:r>
      <w:r w:rsidR="004226E4" w:rsidRPr="00550F5C">
        <w:rPr>
          <w:rFonts w:ascii="Verdana" w:hAnsi="Verdana" w:cs="Arial"/>
          <w:sz w:val="20"/>
          <w:szCs w:val="20"/>
        </w:rPr>
        <w:t>shall</w:t>
      </w:r>
      <w:r w:rsidR="006B7DD5" w:rsidRPr="00550F5C">
        <w:rPr>
          <w:rFonts w:ascii="Verdana" w:hAnsi="Verdana" w:cs="Arial"/>
          <w:sz w:val="20"/>
          <w:szCs w:val="20"/>
        </w:rPr>
        <w:t xml:space="preserve"> not be considered</w:t>
      </w:r>
      <w:r w:rsidR="0069498B" w:rsidRPr="00550F5C">
        <w:rPr>
          <w:rFonts w:ascii="Verdana" w:hAnsi="Verdana" w:cs="Arial"/>
          <w:sz w:val="20"/>
          <w:szCs w:val="20"/>
        </w:rPr>
        <w:t>.</w:t>
      </w:r>
    </w:p>
    <w:p w:rsidR="00201862" w:rsidRDefault="00201862" w:rsidP="00932312">
      <w:pPr>
        <w:pStyle w:val="NoSpacing"/>
      </w:pPr>
    </w:p>
    <w:p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7" w:name="Response"/>
      <w:bookmarkStart w:id="28" w:name="_Toc150587194"/>
      <w:bookmarkStart w:id="29" w:name="_Toc199296472"/>
    </w:p>
    <w:p w:rsidR="00E559AD" w:rsidRDefault="00E559AD" w:rsidP="00E559AD">
      <w:pPr>
        <w:spacing w:line="360" w:lineRule="auto"/>
        <w:ind w:left="1418" w:hanging="1418"/>
        <w:jc w:val="both"/>
        <w:rPr>
          <w:rFonts w:ascii="Verdana" w:hAnsi="Verdana" w:cs="Arial"/>
          <w:b/>
          <w:bCs/>
          <w:sz w:val="20"/>
          <w:szCs w:val="20"/>
        </w:rPr>
      </w:pPr>
    </w:p>
    <w:bookmarkEnd w:id="27"/>
    <w:bookmarkEnd w:id="28"/>
    <w:bookmarkEnd w:id="29"/>
    <w:p w:rsidR="002769C5" w:rsidRPr="00F657E4" w:rsidRDefault="000042CE" w:rsidP="0022006A">
      <w:pPr>
        <w:pStyle w:val="Heading1"/>
        <w:numPr>
          <w:ilvl w:val="0"/>
          <w:numId w:val="39"/>
        </w:numPr>
        <w:tabs>
          <w:tab w:val="clear" w:pos="720"/>
          <w:tab w:val="clear" w:pos="1440"/>
          <w:tab w:val="clear" w:pos="2160"/>
          <w:tab w:val="clear" w:pos="2880"/>
        </w:tabs>
        <w:spacing w:line="360" w:lineRule="auto"/>
        <w:ind w:left="709" w:right="-1" w:hanging="709"/>
        <w:rPr>
          <w:color w:val="000080"/>
          <w:sz w:val="28"/>
          <w:szCs w:val="28"/>
        </w:rPr>
      </w:pPr>
      <w:r>
        <w:rPr>
          <w:color w:val="000080"/>
          <w:sz w:val="28"/>
          <w:szCs w:val="28"/>
        </w:rPr>
        <w:t>RFB</w:t>
      </w:r>
      <w:r w:rsidRPr="00F657E4">
        <w:rPr>
          <w:color w:val="000080"/>
          <w:sz w:val="28"/>
          <w:szCs w:val="28"/>
        </w:rPr>
        <w:t xml:space="preserve"> Returnable</w:t>
      </w:r>
    </w:p>
    <w:p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rsidR="00201862" w:rsidRPr="00F657E4" w:rsidRDefault="00201862" w:rsidP="00932312">
      <w:pPr>
        <w:pStyle w:val="NoSpacing"/>
      </w:pPr>
    </w:p>
    <w:p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lastRenderedPageBreak/>
        <w:tab/>
        <w:t xml:space="preserve">1B </w:t>
      </w:r>
      <w:r>
        <w:rPr>
          <w:rFonts w:ascii="Verdana" w:hAnsi="Verdana" w:cs="Arial"/>
          <w:sz w:val="20"/>
          <w:szCs w:val="20"/>
        </w:rPr>
        <w:t>– Proof of accreditation (as per SBD 1)</w:t>
      </w:r>
    </w:p>
    <w:p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1C </w:t>
      </w:r>
      <w:r>
        <w:rPr>
          <w:rFonts w:ascii="Verdana" w:hAnsi="Verdana" w:cs="Arial"/>
          <w:sz w:val="20"/>
          <w:szCs w:val="20"/>
        </w:rPr>
        <w:t>– Proof of authority to sign this bid (as per SBD 1)</w:t>
      </w:r>
    </w:p>
    <w:p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9</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10</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11</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rsidR="00B07F90" w:rsidRPr="00F657E4" w:rsidRDefault="00B07F9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12</w:t>
      </w:r>
      <w:r w:rsidRPr="00F657E4">
        <w:rPr>
          <w:rFonts w:ascii="Verdana" w:hAnsi="Verdana" w:cs="Arial"/>
          <w:sz w:val="20"/>
          <w:szCs w:val="20"/>
        </w:rPr>
        <w:t>:</w:t>
      </w:r>
      <w:r w:rsidRPr="00F657E4">
        <w:rPr>
          <w:rFonts w:ascii="Verdana" w:hAnsi="Verdana" w:cs="Arial"/>
          <w:sz w:val="20"/>
          <w:szCs w:val="20"/>
        </w:rPr>
        <w:tab/>
        <w:t xml:space="preserve"> Special Con</w:t>
      </w:r>
      <w:r w:rsidRPr="00F657E4">
        <w:rPr>
          <w:rFonts w:ascii="Verdana" w:hAnsi="Verdana" w:cs="Arial"/>
          <w:bCs/>
          <w:sz w:val="20"/>
          <w:szCs w:val="20"/>
        </w:rPr>
        <w:t>ditions of Contract</w:t>
      </w:r>
    </w:p>
    <w:p w:rsidR="00813409" w:rsidRPr="00264961" w:rsidRDefault="00064325" w:rsidP="00813409">
      <w:pPr>
        <w:spacing w:line="360" w:lineRule="auto"/>
        <w:ind w:left="2268" w:hanging="1559"/>
        <w:jc w:val="both"/>
        <w:rPr>
          <w:rFonts w:ascii="Verdana" w:hAnsi="Verdana" w:cstheme="minorHAnsi"/>
          <w:b/>
          <w:sz w:val="20"/>
          <w:szCs w:val="20"/>
        </w:rPr>
      </w:pPr>
      <w:r w:rsidRPr="00F657E4">
        <w:rPr>
          <w:rFonts w:ascii="Verdana" w:hAnsi="Verdana" w:cs="Arial"/>
          <w:b/>
          <w:bCs/>
          <w:sz w:val="20"/>
          <w:szCs w:val="20"/>
        </w:rPr>
        <w:t xml:space="preserve">Schedule </w:t>
      </w:r>
      <w:r w:rsidR="00B07F90" w:rsidRPr="00F657E4">
        <w:rPr>
          <w:rFonts w:ascii="Verdana" w:hAnsi="Verdana" w:cs="Arial"/>
          <w:b/>
          <w:bCs/>
          <w:sz w:val="20"/>
          <w:szCs w:val="20"/>
        </w:rPr>
        <w:t>13</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264961">
        <w:rPr>
          <w:rFonts w:ascii="Verdana" w:hAnsi="Verdana" w:cs="Arial"/>
          <w:sz w:val="20"/>
          <w:szCs w:val="20"/>
        </w:rPr>
        <w:t>Pricing / Costing</w:t>
      </w:r>
      <w:r w:rsidR="0061763E" w:rsidRPr="00264961">
        <w:rPr>
          <w:rFonts w:ascii="Verdana" w:hAnsi="Verdana" w:cs="Arial"/>
          <w:sz w:val="20"/>
          <w:szCs w:val="20"/>
        </w:rPr>
        <w:t xml:space="preserve"> – </w:t>
      </w:r>
    </w:p>
    <w:p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t xml:space="preserve">Indicate the percentage of total annual revenue that the proposed service will contribute against the revenue generated for the most recent and the preceding </w:t>
      </w:r>
      <w:r w:rsidR="004F6D51" w:rsidRPr="008D7D55">
        <w:rPr>
          <w:rFonts w:ascii="Verdana" w:hAnsi="Verdana" w:cs="Arial"/>
          <w:sz w:val="20"/>
          <w:szCs w:val="20"/>
          <w:u w:val="single"/>
        </w:rPr>
        <w:t xml:space="preserve">two </w:t>
      </w:r>
      <w:r w:rsidR="004F6D51" w:rsidRPr="008D7D55">
        <w:rPr>
          <w:rFonts w:ascii="Verdana" w:hAnsi="Verdana" w:cs="Arial"/>
          <w:sz w:val="20"/>
          <w:szCs w:val="20"/>
        </w:rPr>
        <w:t>fiscal years.</w:t>
      </w:r>
    </w:p>
    <w:p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0" w:name="_Toc381779723"/>
      <w:bookmarkStart w:id="31" w:name="_Toc381780668"/>
      <w:bookmarkStart w:id="32" w:name="_Toc384898807"/>
      <w:bookmarkStart w:id="33" w:name="_Toc454470842"/>
      <w:bookmarkStart w:id="34" w:name="_Toc459824255"/>
      <w:bookmarkStart w:id="35" w:name="_Toc97010979"/>
      <w:bookmarkStart w:id="36" w:name="_Toc150587199"/>
      <w:bookmarkStart w:id="37" w:name="_Toc199296476"/>
      <w:bookmarkEnd w:id="18"/>
      <w:bookmarkEnd w:id="30"/>
      <w:bookmarkEnd w:id="31"/>
      <w:bookmarkEnd w:id="32"/>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3"/>
      <w:bookmarkEnd w:id="34"/>
      <w:r w:rsidR="00AE4FAE" w:rsidRPr="00413792">
        <w:rPr>
          <w:rStyle w:val="Heading12"/>
          <w:b/>
          <w:bCs/>
          <w:color w:val="000080"/>
          <w:sz w:val="28"/>
        </w:rPr>
        <w:t xml:space="preserve"> </w:t>
      </w:r>
    </w:p>
    <w:p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rsidR="003E0859" w:rsidRDefault="0020236F" w:rsidP="00932312">
      <w:pPr>
        <w:pStyle w:val="NoSpacing"/>
        <w:rPr>
          <w:snapToGrid w:val="0"/>
        </w:rPr>
      </w:pPr>
      <w:r>
        <w:rPr>
          <w:snapToGrid w:val="0"/>
        </w:rPr>
        <w:tab/>
      </w:r>
    </w:p>
    <w:p w:rsidR="0020236F" w:rsidRDefault="003E0859"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 xml:space="preserve">shall be treated as incomplete and shall be disqualified. </w:t>
      </w:r>
    </w:p>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8D2454" w:rsidRPr="00273BC3" w:rsidTr="003E0859">
        <w:tc>
          <w:tcPr>
            <w:tcW w:w="7054" w:type="dxa"/>
            <w:vMerge w:val="restart"/>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rsidTr="003E0859">
        <w:trPr>
          <w:trHeight w:val="451"/>
        </w:trPr>
        <w:tc>
          <w:tcPr>
            <w:tcW w:w="7054" w:type="dxa"/>
            <w:vMerge/>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8D2454" w:rsidRDefault="008D2454" w:rsidP="00932312">
      <w:pPr>
        <w:pStyle w:val="NoSpacing"/>
      </w:pPr>
    </w:p>
    <w:p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rsidTr="003E0859">
        <w:tc>
          <w:tcPr>
            <w:tcW w:w="7054" w:type="dxa"/>
            <w:vMerge w:val="restart"/>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 xml:space="preserve">The preparation of response shall be made without obligation to acquire any of the items included in any bidder’s proposal or to select any proposal, or </w:t>
            </w:r>
            <w:r w:rsidRPr="00273BC3">
              <w:rPr>
                <w:rFonts w:ascii="Verdana" w:hAnsi="Verdana"/>
                <w:sz w:val="18"/>
                <w:szCs w:val="18"/>
              </w:rPr>
              <w:lastRenderedPageBreak/>
              <w:t>to discuss the reasons why such vendor’s or any other proposal was accepted or rejected.</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lastRenderedPageBreak/>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E6053" w:rsidRDefault="009E6053" w:rsidP="00932312">
      <w:pPr>
        <w:pStyle w:val="NoSpacing"/>
      </w:pPr>
    </w:p>
    <w:p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rsidTr="003E0859">
        <w:tc>
          <w:tcPr>
            <w:tcW w:w="7054" w:type="dxa"/>
            <w:vMerge w:val="restart"/>
            <w:shd w:val="clear" w:color="auto" w:fill="auto"/>
            <w:vAlign w:val="center"/>
          </w:tcPr>
          <w:p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22836" w:rsidRPr="00922836" w:rsidRDefault="00922836"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4C3FA4" w:rsidRDefault="004C3FA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07F90" w:rsidRPr="00922836" w:rsidRDefault="00B07F90"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EB2E86" w:rsidRDefault="00EB2E86" w:rsidP="00932312">
      <w:pPr>
        <w:pStyle w:val="NoSpacing"/>
      </w:pPr>
    </w:p>
    <w:p w:rsidR="00FB543D" w:rsidRDefault="00FB543D"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3E4522" w:rsidRDefault="003E4522"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7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955"/>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22836" w:rsidRDefault="0092283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50"/>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56292" w:rsidRPr="00922836" w:rsidRDefault="00256292"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rPr>
          <w:trHeight w:val="344"/>
        </w:trPr>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lastRenderedPageBreak/>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753B72">
        <w:tc>
          <w:tcPr>
            <w:tcW w:w="7054" w:type="dxa"/>
            <w:vMerge w:val="restart"/>
            <w:shd w:val="clear" w:color="auto" w:fill="auto"/>
            <w:vAlign w:val="center"/>
          </w:tcPr>
          <w:p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rsidR="0020236F" w:rsidRPr="00DB6DCE" w:rsidRDefault="0020236F" w:rsidP="0020236F">
            <w:pPr>
              <w:pStyle w:val="Tabletext"/>
              <w:spacing w:before="0" w:after="0" w:line="360" w:lineRule="auto"/>
              <w:rPr>
                <w:szCs w:val="18"/>
              </w:rPr>
            </w:pPr>
          </w:p>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753B72">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738"/>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51"/>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57067D" w:rsidRPr="00922836" w:rsidRDefault="0057067D"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2050"/>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932312">
      <w:pPr>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1411"/>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F1763" w:rsidRPr="00922836" w:rsidRDefault="00BF1763"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5"/>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56B96" w:rsidRPr="00922836" w:rsidRDefault="00B56B9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68"/>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33FDD" w:rsidRDefault="00233FDD" w:rsidP="00932312">
      <w:pPr>
        <w:pStyle w:val="NoSpacing"/>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FB543D" w:rsidRDefault="00FB543D" w:rsidP="0020236F">
      <w:pPr>
        <w:pStyle w:val="BalloonText"/>
        <w:tabs>
          <w:tab w:val="left" w:pos="-1440"/>
          <w:tab w:val="left" w:pos="-720"/>
        </w:tabs>
        <w:spacing w:line="360" w:lineRule="auto"/>
        <w:rPr>
          <w:rFonts w:ascii="Verdana" w:hAnsi="Verdana" w:cs="Arial"/>
          <w:sz w:val="19"/>
          <w:szCs w:val="19"/>
        </w:rPr>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3E4522" w:rsidRDefault="003E4522" w:rsidP="00932312">
      <w:pPr>
        <w:pStyle w:val="NoSpacing"/>
      </w:pPr>
    </w:p>
    <w:p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rsidTr="003E0859">
        <w:tc>
          <w:tcPr>
            <w:tcW w:w="7054" w:type="dxa"/>
            <w:vMerge w:val="restart"/>
            <w:shd w:val="clear" w:color="auto" w:fill="auto"/>
            <w:vAlign w:val="center"/>
          </w:tcPr>
          <w:bookmarkEnd w:id="35"/>
          <w:bookmarkEnd w:id="36"/>
          <w:bookmarkEnd w:id="37"/>
          <w:p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rsidTr="003E0859">
        <w:trPr>
          <w:trHeight w:val="507"/>
        </w:trPr>
        <w:tc>
          <w:tcPr>
            <w:tcW w:w="7054" w:type="dxa"/>
            <w:vMerge/>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33FDD" w:rsidRDefault="00233FDD" w:rsidP="00932312">
      <w:pPr>
        <w:pStyle w:val="NoSpacing"/>
      </w:pPr>
    </w:p>
    <w:p w:rsidR="00233FDD" w:rsidRDefault="00233FDD" w:rsidP="00233FDD">
      <w:pPr>
        <w:spacing w:line="360" w:lineRule="auto"/>
        <w:rPr>
          <w:rFonts w:ascii="Verdana" w:hAnsi="Verdana"/>
          <w:b/>
          <w:sz w:val="20"/>
          <w:szCs w:val="20"/>
        </w:rPr>
      </w:pPr>
    </w:p>
    <w:p w:rsidR="00233FDD" w:rsidRDefault="00233FDD"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932312" w:rsidRDefault="00932312">
      <w:pPr>
        <w:rPr>
          <w:rFonts w:ascii="Verdana" w:hAnsi="Verdana"/>
          <w:b/>
          <w:sz w:val="20"/>
          <w:szCs w:val="20"/>
        </w:rPr>
      </w:pPr>
    </w:p>
    <w:p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t xml:space="preserve">SECTION </w:t>
      </w:r>
      <w:r w:rsidR="00973018">
        <w:rPr>
          <w:rFonts w:ascii="Arial" w:hAnsi="Arial" w:cs="Arial"/>
          <w:b/>
          <w:color w:val="000080"/>
          <w:sz w:val="28"/>
          <w:szCs w:val="28"/>
        </w:rPr>
        <w:t>4</w:t>
      </w:r>
    </w:p>
    <w:p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38" w:name="_Toc459824256"/>
      <w:r>
        <w:rPr>
          <w:color w:val="000080"/>
          <w:sz w:val="28"/>
          <w:szCs w:val="28"/>
        </w:rPr>
        <w:t>Standard Bid Documents (SBDs)</w:t>
      </w:r>
      <w:bookmarkEnd w:id="38"/>
    </w:p>
    <w:p w:rsidR="00B04785" w:rsidRDefault="00B04785" w:rsidP="002936D1">
      <w:pPr>
        <w:spacing w:line="360" w:lineRule="auto"/>
        <w:rPr>
          <w:rFonts w:ascii="Verdana" w:hAnsi="Verdana"/>
          <w:b/>
          <w:sz w:val="20"/>
          <w:szCs w:val="20"/>
        </w:rPr>
      </w:pPr>
    </w:p>
    <w:p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rsidR="00B117DF" w:rsidRPr="00B03A00" w:rsidRDefault="00B117DF" w:rsidP="0022006A">
      <w:pPr>
        <w:pStyle w:val="ListParagraph"/>
        <w:widowControl w:val="0"/>
        <w:numPr>
          <w:ilvl w:val="2"/>
          <w:numId w:val="23"/>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rsidR="00B117DF" w:rsidRPr="000E6382" w:rsidRDefault="00B117DF" w:rsidP="0022006A">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rsidR="00B117DF" w:rsidRPr="00B03A00" w:rsidRDefault="00F81AD9" w:rsidP="0022006A">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rsidR="00B117DF" w:rsidRPr="000E6382" w:rsidRDefault="00B117DF" w:rsidP="0022006A">
      <w:pPr>
        <w:pStyle w:val="ListParagraph"/>
        <w:widowControl w:val="0"/>
        <w:numPr>
          <w:ilvl w:val="2"/>
          <w:numId w:val="23"/>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rsidR="00B117DF" w:rsidRPr="000F6A12" w:rsidRDefault="00B117DF" w:rsidP="0022006A">
      <w:pPr>
        <w:pStyle w:val="ListParagraph"/>
        <w:numPr>
          <w:ilvl w:val="3"/>
          <w:numId w:val="23"/>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rsidR="00B117DF" w:rsidRDefault="00B117DF" w:rsidP="00B117DF">
      <w:pPr>
        <w:spacing w:line="360" w:lineRule="auto"/>
        <w:rPr>
          <w:rFonts w:ascii="Verdana" w:hAnsi="Verdana"/>
          <w:sz w:val="16"/>
          <w:szCs w:val="16"/>
        </w:rPr>
      </w:pPr>
    </w:p>
    <w:p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7D7EDE" w:rsidRDefault="00B117DF" w:rsidP="0022006A">
      <w:pPr>
        <w:pStyle w:val="ListParagraph"/>
        <w:numPr>
          <w:ilvl w:val="1"/>
          <w:numId w:val="24"/>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rsidR="00B117DF" w:rsidRDefault="00B117DF" w:rsidP="0022006A">
      <w:pPr>
        <w:pStyle w:val="ListParagraph"/>
        <w:widowControl w:val="0"/>
        <w:numPr>
          <w:ilvl w:val="1"/>
          <w:numId w:val="24"/>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rsidR="00B117DF" w:rsidRPr="007D7EDE" w:rsidRDefault="00B117DF" w:rsidP="0022006A">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rsidR="00B117DF" w:rsidRPr="007D7EDE" w:rsidRDefault="00B117DF" w:rsidP="0022006A">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rsidR="00B117DF" w:rsidRPr="007D7EDE" w:rsidRDefault="00B117DF" w:rsidP="0022006A">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rsidR="00B117DF" w:rsidRPr="00CB6BCD" w:rsidRDefault="00B117DF" w:rsidP="00B117DF">
      <w:pPr>
        <w:spacing w:line="360" w:lineRule="auto"/>
        <w:rPr>
          <w:rFonts w:ascii="Verdana" w:hAnsi="Verdana"/>
          <w:sz w:val="20"/>
          <w:szCs w:val="20"/>
        </w:rPr>
      </w:pPr>
    </w:p>
    <w:p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rsidR="00B117DF" w:rsidRDefault="00B117DF" w:rsidP="00B117DF">
      <w:pPr>
        <w:spacing w:line="360" w:lineRule="auto"/>
        <w:rPr>
          <w:rFonts w:ascii="Verdana" w:hAnsi="Verdana"/>
          <w:sz w:val="20"/>
          <w:szCs w:val="20"/>
        </w:rPr>
      </w:pPr>
    </w:p>
    <w:p w:rsidR="00A57065" w:rsidRPr="00CB6BCD" w:rsidRDefault="00A57065" w:rsidP="00A57065">
      <w:pPr>
        <w:spacing w:line="360" w:lineRule="auto"/>
        <w:ind w:left="1418"/>
        <w:rPr>
          <w:rFonts w:ascii="Verdana" w:hAnsi="Verdana"/>
          <w:sz w:val="20"/>
          <w:szCs w:val="20"/>
        </w:rPr>
      </w:pP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person / director / trustee / shareholder/ member:</w:t>
      </w:r>
      <w:r w:rsidR="00A57065">
        <w:rPr>
          <w:rFonts w:ascii="Verdana" w:hAnsi="Verdana"/>
          <w:sz w:val="20"/>
          <w:szCs w:val="20"/>
        </w:rPr>
        <w:t>_______________________________________________________________</w:t>
      </w: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197AFA" w:rsidRDefault="00B117DF" w:rsidP="00197AFA">
      <w:pPr>
        <w:pStyle w:val="NoSpacing"/>
      </w:pPr>
    </w:p>
    <w:p w:rsidR="00B117DF" w:rsidRPr="00B03A00" w:rsidRDefault="00B117DF" w:rsidP="0022006A">
      <w:pPr>
        <w:pStyle w:val="ListParagraph"/>
        <w:numPr>
          <w:ilvl w:val="2"/>
          <w:numId w:val="37"/>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rsidR="00B117DF" w:rsidRPr="000C1A3B" w:rsidRDefault="00B117DF" w:rsidP="00932312">
      <w:pPr>
        <w:pStyle w:val="NoSpacing"/>
      </w:pPr>
    </w:p>
    <w:p w:rsidR="00B117DF" w:rsidRPr="00CB6BCD" w:rsidRDefault="00B117DF" w:rsidP="0022006A">
      <w:pPr>
        <w:pStyle w:val="ListParagraph"/>
        <w:numPr>
          <w:ilvl w:val="3"/>
          <w:numId w:val="25"/>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rsidR="00B117DF" w:rsidRPr="000C1A3B" w:rsidRDefault="00B117DF" w:rsidP="00932312">
      <w:pPr>
        <w:pStyle w:val="NoSpacing"/>
      </w:pPr>
    </w:p>
    <w:p w:rsidR="00B117DF" w:rsidRPr="000C1A3B" w:rsidRDefault="00B117DF" w:rsidP="0022006A">
      <w:pPr>
        <w:numPr>
          <w:ilvl w:val="3"/>
          <w:numId w:val="25"/>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932312">
      <w:pPr>
        <w:pStyle w:val="NoSpacing"/>
      </w:pPr>
    </w:p>
    <w:p w:rsidR="00B117DF" w:rsidRPr="000C1A3B" w:rsidRDefault="00B117DF" w:rsidP="0022006A">
      <w:pPr>
        <w:numPr>
          <w:ilvl w:val="1"/>
          <w:numId w:val="25"/>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rsidR="00B117DF" w:rsidRPr="000C1A3B" w:rsidRDefault="00B117DF" w:rsidP="00932312">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932312">
      <w:pPr>
        <w:pStyle w:val="NoSpacing"/>
      </w:pPr>
    </w:p>
    <w:p w:rsidR="00B117DF" w:rsidRPr="00B03A00" w:rsidRDefault="00B117DF" w:rsidP="0022006A">
      <w:pPr>
        <w:pStyle w:val="ListParagraph"/>
        <w:widowControl w:val="0"/>
        <w:numPr>
          <w:ilvl w:val="1"/>
          <w:numId w:val="25"/>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rsidR="00B117DF" w:rsidRDefault="00B117DF" w:rsidP="00B117DF">
      <w:pPr>
        <w:tabs>
          <w:tab w:val="left" w:pos="709"/>
          <w:tab w:val="left" w:pos="2250"/>
          <w:tab w:val="right" w:pos="9752"/>
        </w:tabs>
        <w:spacing w:line="360" w:lineRule="auto"/>
        <w:rPr>
          <w:rFonts w:ascii="Verdana" w:hAnsi="Verdana"/>
          <w:sz w:val="20"/>
          <w:szCs w:val="20"/>
        </w:rPr>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tabs>
          <w:tab w:val="left" w:pos="284"/>
          <w:tab w:val="left" w:pos="2250"/>
          <w:tab w:val="left" w:pos="8647"/>
        </w:tabs>
        <w:ind w:left="709" w:hanging="709"/>
        <w:rPr>
          <w:rFonts w:ascii="Verdana" w:hAnsi="Verdana"/>
          <w:sz w:val="20"/>
          <w:szCs w:val="20"/>
        </w:rPr>
      </w:pPr>
    </w:p>
    <w:p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spacing w:line="360" w:lineRule="auto"/>
        <w:rPr>
          <w:rFonts w:ascii="Verdana" w:hAnsi="Verdana" w:cs="Arial"/>
          <w:sz w:val="20"/>
          <w:szCs w:val="20"/>
        </w:rPr>
      </w:pPr>
    </w:p>
    <w:p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rsidR="00B117DF" w:rsidRPr="000C1A3B" w:rsidRDefault="00B117DF" w:rsidP="00197AFA">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7A49C4" w:rsidRPr="000C1A3B" w:rsidRDefault="007A49C4" w:rsidP="00197AFA">
      <w:pPr>
        <w:pStyle w:val="NoSpacing"/>
      </w:pPr>
    </w:p>
    <w:p w:rsidR="00B117DF" w:rsidRPr="00B41EF1" w:rsidRDefault="00B117DF" w:rsidP="00B117DF">
      <w:pPr>
        <w:tabs>
          <w:tab w:val="left" w:pos="709"/>
        </w:tabs>
        <w:spacing w:line="360" w:lineRule="auto"/>
        <w:ind w:left="709" w:hanging="709"/>
        <w:rPr>
          <w:rFonts w:ascii="Verdana" w:hAnsi="Verdana"/>
          <w:b/>
          <w:sz w:val="20"/>
        </w:rPr>
      </w:pPr>
      <w:bookmarkStart w:id="39" w:name="_Toc294861681"/>
      <w:bookmarkStart w:id="40" w:name="_Toc294861713"/>
      <w:bookmarkStart w:id="41" w:name="_Toc295129461"/>
      <w:bookmarkStart w:id="42" w:name="_Toc296431822"/>
      <w:bookmarkStart w:id="43" w:name="_Toc296431853"/>
      <w:bookmarkStart w:id="44" w:name="_Toc297531525"/>
      <w:bookmarkStart w:id="45" w:name="_Toc297531629"/>
      <w:bookmarkStart w:id="46" w:name="_Toc297532058"/>
      <w:bookmarkStart w:id="47" w:name="_Toc297536840"/>
      <w:bookmarkStart w:id="48" w:name="_Toc297802061"/>
      <w:bookmarkStart w:id="49" w:name="_Toc297802083"/>
      <w:bookmarkStart w:id="50" w:name="_Toc305743316"/>
      <w:bookmarkStart w:id="51" w:name="_Toc305743744"/>
      <w:bookmarkStart w:id="52" w:name="_Toc311562024"/>
      <w:bookmarkStart w:id="53"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rsidTr="007A49C4">
        <w:trPr>
          <w:trHeight w:val="397"/>
        </w:trPr>
        <w:tc>
          <w:tcPr>
            <w:tcW w:w="3085" w:type="dxa"/>
            <w:shd w:val="clear" w:color="auto" w:fill="F2F2F2" w:themeFill="background1" w:themeFillShade="F2"/>
            <w:vAlign w:val="center"/>
          </w:tcPr>
          <w:p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bl>
    <w:p w:rsidR="00B117DF" w:rsidRPr="000C1A3B" w:rsidRDefault="00B117DF" w:rsidP="00B117DF">
      <w:pPr>
        <w:rPr>
          <w:rFonts w:ascii="Verdana" w:hAnsi="Verdana"/>
          <w:sz w:val="20"/>
          <w:szCs w:val="20"/>
        </w:rPr>
      </w:pPr>
      <w:r w:rsidRPr="000C1A3B">
        <w:rPr>
          <w:rFonts w:ascii="Verdana" w:hAnsi="Verdana"/>
          <w:sz w:val="20"/>
          <w:szCs w:val="20"/>
        </w:rPr>
        <w:br w:type="page"/>
      </w:r>
    </w:p>
    <w:p w:rsidR="00B117DF" w:rsidRPr="00071033" w:rsidRDefault="00B117DF" w:rsidP="00B117DF">
      <w:pPr>
        <w:ind w:left="709" w:hanging="709"/>
        <w:rPr>
          <w:rFonts w:ascii="Verdana" w:hAnsi="Verdana"/>
          <w:b/>
          <w:sz w:val="20"/>
        </w:rPr>
      </w:pPr>
      <w:bookmarkStart w:id="54" w:name="_Toc294861682"/>
      <w:bookmarkStart w:id="55" w:name="_Toc294861714"/>
      <w:bookmarkStart w:id="56" w:name="_Toc295129462"/>
      <w:bookmarkStart w:id="57" w:name="_Toc296431823"/>
      <w:bookmarkStart w:id="58" w:name="_Toc296431854"/>
      <w:bookmarkStart w:id="59" w:name="_Toc297531526"/>
      <w:bookmarkStart w:id="60" w:name="_Toc297531630"/>
      <w:bookmarkStart w:id="61" w:name="_Toc297532059"/>
      <w:bookmarkStart w:id="62" w:name="_Toc297536841"/>
      <w:bookmarkStart w:id="63" w:name="_Toc297802062"/>
      <w:bookmarkStart w:id="64" w:name="_Toc297802084"/>
      <w:bookmarkStart w:id="65" w:name="_Toc305743317"/>
      <w:bookmarkStart w:id="66" w:name="_Toc305743745"/>
      <w:bookmarkStart w:id="67" w:name="_Toc311562025"/>
      <w:bookmarkStart w:id="68" w:name="_Toc311628781"/>
      <w:r w:rsidRPr="003B3C4A">
        <w:rPr>
          <w:rFonts w:ascii="Verdana" w:hAnsi="Verdana"/>
          <w:sz w:val="20"/>
        </w:rPr>
        <w:lastRenderedPageBreak/>
        <w:t>4.</w:t>
      </w:r>
      <w:r w:rsidRPr="00071033">
        <w:rPr>
          <w:rFonts w:ascii="Verdana" w:hAnsi="Verdana"/>
          <w:b/>
          <w:sz w:val="20"/>
        </w:rPr>
        <w:tab/>
        <w:t>Declaration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B117DF" w:rsidRPr="000C1A3B" w:rsidRDefault="00B117DF" w:rsidP="00B117DF">
      <w:pPr>
        <w:tabs>
          <w:tab w:val="left" w:pos="900"/>
          <w:tab w:val="left" w:pos="2250"/>
          <w:tab w:val="right" w:pos="9752"/>
        </w:tabs>
        <w:ind w:firstLine="540"/>
        <w:jc w:val="center"/>
        <w:rPr>
          <w:rFonts w:ascii="Verdana" w:hAnsi="Verdana"/>
          <w:b/>
          <w:sz w:val="20"/>
          <w:szCs w:val="20"/>
        </w:rPr>
      </w:pPr>
    </w:p>
    <w:p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rsidR="00B117DF" w:rsidRPr="000C1A3B" w:rsidRDefault="00B117DF" w:rsidP="00B117DF">
      <w:pPr>
        <w:pStyle w:val="BodyTextIndent2"/>
        <w:rPr>
          <w:rFonts w:ascii="Verdana" w:hAnsi="Verdana"/>
          <w:szCs w:val="20"/>
        </w:rPr>
      </w:pPr>
    </w:p>
    <w:p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rsidR="00B117DF" w:rsidRPr="000C1A3B" w:rsidRDefault="00B117DF" w:rsidP="00B117DF">
      <w:pPr>
        <w:tabs>
          <w:tab w:val="left" w:pos="900"/>
          <w:tab w:val="left" w:pos="2250"/>
          <w:tab w:val="right" w:pos="9752"/>
        </w:tabs>
        <w:ind w:firstLine="540"/>
        <w:rPr>
          <w:rFonts w:ascii="Verdana" w:hAnsi="Verdana"/>
          <w:sz w:val="20"/>
          <w:szCs w:val="20"/>
        </w:rPr>
      </w:pPr>
    </w:p>
    <w:p w:rsidR="00B117DF" w:rsidRDefault="00B117DF" w:rsidP="00B117DF">
      <w:pPr>
        <w:tabs>
          <w:tab w:val="left" w:pos="900"/>
          <w:tab w:val="left" w:pos="2250"/>
          <w:tab w:val="right" w:pos="9752"/>
        </w:tabs>
        <w:ind w:firstLine="540"/>
        <w:rPr>
          <w:rFonts w:ascii="Verdana" w:hAnsi="Verdana"/>
          <w:b/>
          <w:sz w:val="20"/>
          <w:szCs w:val="20"/>
        </w:rPr>
      </w:pPr>
    </w:p>
    <w:p w:rsidR="007A49C4" w:rsidRDefault="007A49C4" w:rsidP="00B117DF">
      <w:pPr>
        <w:tabs>
          <w:tab w:val="left" w:pos="900"/>
          <w:tab w:val="left" w:pos="2250"/>
          <w:tab w:val="right" w:pos="9752"/>
        </w:tabs>
        <w:ind w:firstLine="540"/>
        <w:rPr>
          <w:rFonts w:ascii="Verdana" w:hAnsi="Verdana"/>
          <w:b/>
          <w:sz w:val="20"/>
          <w:szCs w:val="20"/>
        </w:rPr>
      </w:pPr>
    </w:p>
    <w:p w:rsidR="007A49C4" w:rsidRPr="000C1A3B" w:rsidRDefault="007A49C4" w:rsidP="00B117DF">
      <w:pPr>
        <w:tabs>
          <w:tab w:val="left" w:pos="900"/>
          <w:tab w:val="left" w:pos="2250"/>
          <w:tab w:val="right" w:pos="9752"/>
        </w:tabs>
        <w:ind w:firstLine="540"/>
        <w:rPr>
          <w:rFonts w:ascii="Verdana" w:hAnsi="Verdana"/>
          <w:b/>
          <w:sz w:val="20"/>
          <w:szCs w:val="20"/>
        </w:rPr>
      </w:pPr>
    </w:p>
    <w:p w:rsidR="00B117DF" w:rsidRPr="00EC14CC" w:rsidRDefault="00B117DF" w:rsidP="00B117DF">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rsidR="00B117DF" w:rsidRPr="00EF5E52" w:rsidRDefault="00B117DF" w:rsidP="00B117DF">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p>
    <w:p w:rsidR="00B117DF" w:rsidRPr="00EF5E52" w:rsidRDefault="00B117DF" w:rsidP="00B117DF">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rsidR="00B117DF" w:rsidRDefault="00B117DF" w:rsidP="00B117DF">
      <w:pPr>
        <w:tabs>
          <w:tab w:val="left" w:pos="1080"/>
          <w:tab w:val="left" w:pos="5760"/>
          <w:tab w:val="left" w:pos="7020"/>
          <w:tab w:val="right" w:pos="9752"/>
        </w:tabs>
        <w:ind w:left="540"/>
        <w:jc w:val="both"/>
        <w:rPr>
          <w:rFonts w:ascii="Arial Narrow" w:hAnsi="Arial Narrow"/>
          <w:lang w:val="en-GB"/>
        </w:rPr>
      </w:pPr>
    </w:p>
    <w:p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3F3BE5" w:rsidRDefault="003F3BE5"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7A49C4" w:rsidRPr="00EF5E52" w:rsidRDefault="007A49C4" w:rsidP="00197AFA">
      <w:pPr>
        <w:pStyle w:val="NoSpacing"/>
      </w:pPr>
    </w:p>
    <w:p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rsidR="007A49C4" w:rsidRPr="007A49C4" w:rsidRDefault="007A49C4" w:rsidP="00197AFA">
      <w:pPr>
        <w:pStyle w:val="NoSpacing"/>
      </w:pPr>
    </w:p>
    <w:p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7A49C4" w:rsidRDefault="007A49C4" w:rsidP="00197AFA">
      <w:pPr>
        <w:pStyle w:val="NoSpacing"/>
      </w:pP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rsidR="007A49C4" w:rsidRPr="007A49C4" w:rsidRDefault="007A49C4" w:rsidP="00197AFA">
      <w:pPr>
        <w:pStyle w:val="NoSpacing"/>
      </w:pP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rsidR="0023372A" w:rsidRPr="001F0D3C" w:rsidRDefault="0023372A" w:rsidP="00197AFA">
      <w:pPr>
        <w:pStyle w:val="NoSpacing"/>
      </w:pPr>
    </w:p>
    <w:p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rsidR="007A49C4" w:rsidRPr="007A49C4" w:rsidRDefault="007A49C4" w:rsidP="00197AFA"/>
    <w:p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rsidR="0023372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rsidR="0023372A" w:rsidRPr="00E6450B" w:rsidRDefault="00B03A00" w:rsidP="0022006A">
      <w:pPr>
        <w:pStyle w:val="Default"/>
        <w:numPr>
          <w:ilvl w:val="3"/>
          <w:numId w:val="26"/>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rsidR="0023372A" w:rsidRPr="00D71FE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rsidR="0023372A" w:rsidRPr="00D71FE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rsidR="0023372A" w:rsidRPr="00D71FE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rsidR="0023372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rsidR="007A49C4" w:rsidRPr="00D71FEA" w:rsidRDefault="007A49C4" w:rsidP="007A49C4">
      <w:pPr>
        <w:pStyle w:val="Default"/>
        <w:spacing w:line="360" w:lineRule="auto"/>
        <w:ind w:left="1560"/>
        <w:rPr>
          <w:rFonts w:ascii="Verdana" w:hAnsi="Verdana" w:cs="Arial"/>
          <w:color w:val="auto"/>
          <w:sz w:val="20"/>
          <w:szCs w:val="20"/>
        </w:rPr>
      </w:pPr>
    </w:p>
    <w:p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rsidR="0023372A" w:rsidRPr="001F0D3C" w:rsidRDefault="0023372A" w:rsidP="0023372A">
      <w:pPr>
        <w:pStyle w:val="Default"/>
        <w:ind w:left="720"/>
      </w:pPr>
    </w:p>
    <w:p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rsidR="0023372A" w:rsidRPr="00F5030A" w:rsidRDefault="0023372A" w:rsidP="0022006A">
      <w:pPr>
        <w:pStyle w:val="Default"/>
        <w:numPr>
          <w:ilvl w:val="2"/>
          <w:numId w:val="28"/>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rsidR="0023372A" w:rsidRPr="00D71FEA" w:rsidRDefault="0023372A" w:rsidP="0022006A">
      <w:pPr>
        <w:pStyle w:val="Default"/>
        <w:numPr>
          <w:ilvl w:val="2"/>
          <w:numId w:val="28"/>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rsidR="0023372A" w:rsidRPr="00D71FEA" w:rsidRDefault="0023372A" w:rsidP="0023372A">
      <w:pPr>
        <w:pStyle w:val="Default"/>
        <w:spacing w:line="360" w:lineRule="auto"/>
        <w:rPr>
          <w:rFonts w:ascii="Verdana" w:hAnsi="Verdana" w:cs="Arial"/>
          <w:sz w:val="20"/>
          <w:szCs w:val="20"/>
        </w:rPr>
      </w:pPr>
    </w:p>
    <w:p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rsidR="00C31226" w:rsidRPr="00C31226" w:rsidRDefault="00C31226" w:rsidP="00C31226">
      <w:pPr>
        <w:pStyle w:val="Default"/>
      </w:pP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rsidR="0096753C" w:rsidRDefault="0096753C"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C94B10" w:rsidRDefault="00C94B10"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rsidR="00AA0F42" w:rsidRPr="00543600" w:rsidRDefault="00AA0F42" w:rsidP="00AA0F42">
      <w:pPr>
        <w:pStyle w:val="Heading4"/>
        <w:numPr>
          <w:ilvl w:val="0"/>
          <w:numId w:val="0"/>
        </w:numPr>
        <w:ind w:left="851" w:hanging="851"/>
        <w:rPr>
          <w:rFonts w:ascii="Verdana" w:hAnsi="Verdana" w:cs="Arial"/>
          <w:sz w:val="20"/>
        </w:rPr>
      </w:pPr>
    </w:p>
    <w:p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rsidR="00D31A72" w:rsidRPr="00F43BB1" w:rsidRDefault="00D31A72" w:rsidP="0022006A">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rsidR="00D31A72" w:rsidRPr="00F43BB1" w:rsidRDefault="00D31A72" w:rsidP="0022006A">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rsidR="00625A24" w:rsidRDefault="00625A24" w:rsidP="00D31A72">
      <w:pPr>
        <w:tabs>
          <w:tab w:val="left" w:pos="2880"/>
          <w:tab w:val="left" w:pos="5760"/>
          <w:tab w:val="left" w:pos="7920"/>
        </w:tabs>
        <w:spacing w:after="120"/>
        <w:jc w:val="both"/>
        <w:rPr>
          <w:rFonts w:ascii="Verdana" w:hAnsi="Verdana" w:cs="Arial"/>
          <w:b/>
          <w:color w:val="FF0000"/>
          <w:sz w:val="20"/>
          <w:szCs w:val="20"/>
          <w:lang w:val="en-GB"/>
        </w:rPr>
      </w:pPr>
    </w:p>
    <w:p w:rsidR="00D31A72" w:rsidRPr="00625A24" w:rsidRDefault="00625A24" w:rsidP="00D31A72">
      <w:pPr>
        <w:tabs>
          <w:tab w:val="left" w:pos="2880"/>
          <w:tab w:val="left" w:pos="5760"/>
          <w:tab w:val="left" w:pos="7920"/>
        </w:tabs>
        <w:spacing w:after="120"/>
        <w:jc w:val="both"/>
        <w:rPr>
          <w:rFonts w:ascii="Verdana" w:hAnsi="Verdana" w:cs="Arial"/>
          <w:b/>
          <w:color w:val="FF0000"/>
          <w:sz w:val="20"/>
          <w:szCs w:val="20"/>
          <w:lang w:val="en-GB"/>
        </w:rPr>
      </w:pPr>
      <w:r w:rsidRPr="00625A24">
        <w:rPr>
          <w:rFonts w:ascii="Verdana" w:hAnsi="Verdana" w:cs="Arial"/>
          <w:b/>
          <w:color w:val="FF0000"/>
          <w:sz w:val="20"/>
          <w:szCs w:val="20"/>
          <w:lang w:val="en-GB"/>
        </w:rPr>
        <w:t>Note: Price &amp; B-BBEE is not applicable for this bid</w:t>
      </w:r>
    </w:p>
    <w:p w:rsidR="00625A24" w:rsidRPr="00F43BB1" w:rsidRDefault="00625A24"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rsidTr="004A4377">
        <w:tc>
          <w:tcPr>
            <w:tcW w:w="5130" w:type="dxa"/>
            <w:shd w:val="clear" w:color="auto" w:fill="C00000"/>
            <w:vAlign w:val="bottom"/>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rsidR="00D31A72" w:rsidRPr="004A469B" w:rsidRDefault="004A469B" w:rsidP="004A469B">
            <w:pPr>
              <w:tabs>
                <w:tab w:val="left" w:pos="2880"/>
                <w:tab w:val="left" w:pos="5760"/>
                <w:tab w:val="left" w:pos="7920"/>
              </w:tabs>
              <w:spacing w:after="120"/>
              <w:jc w:val="center"/>
              <w:rPr>
                <w:rFonts w:ascii="Verdana" w:hAnsi="Verdana" w:cs="Arial"/>
                <w:b/>
                <w:sz w:val="20"/>
                <w:szCs w:val="20"/>
                <w:highlight w:val="yellow"/>
                <w:lang w:val="en-GB"/>
              </w:rPr>
            </w:pPr>
            <w:r w:rsidRPr="004A469B">
              <w:rPr>
                <w:rFonts w:ascii="Verdana" w:hAnsi="Verdana" w:cs="Arial"/>
                <w:b/>
                <w:sz w:val="20"/>
                <w:szCs w:val="20"/>
                <w:highlight w:val="yellow"/>
                <w:lang w:val="en-GB"/>
              </w:rPr>
              <w:t>80</w:t>
            </w:r>
            <w:r w:rsidR="008E094B">
              <w:rPr>
                <w:rFonts w:ascii="Verdana" w:hAnsi="Verdana" w:cs="Arial"/>
                <w:b/>
                <w:sz w:val="20"/>
                <w:szCs w:val="20"/>
                <w:highlight w:val="yellow"/>
                <w:lang w:val="en-GB"/>
              </w:rPr>
              <w:t>/90</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rsidR="00D31A72" w:rsidRPr="004A469B" w:rsidRDefault="004A469B" w:rsidP="004A469B">
            <w:pPr>
              <w:tabs>
                <w:tab w:val="left" w:pos="2880"/>
                <w:tab w:val="left" w:pos="5760"/>
                <w:tab w:val="left" w:pos="7920"/>
              </w:tabs>
              <w:spacing w:after="120"/>
              <w:jc w:val="center"/>
              <w:rPr>
                <w:rFonts w:ascii="Verdana" w:hAnsi="Verdana" w:cs="Arial"/>
                <w:b/>
                <w:sz w:val="20"/>
                <w:szCs w:val="20"/>
                <w:lang w:val="en-GB"/>
              </w:rPr>
            </w:pPr>
            <w:r w:rsidRPr="004A469B">
              <w:rPr>
                <w:rFonts w:ascii="Verdana" w:hAnsi="Verdana" w:cs="Arial"/>
                <w:b/>
                <w:sz w:val="20"/>
                <w:szCs w:val="20"/>
                <w:lang w:val="en-GB"/>
              </w:rPr>
              <w:t>20</w:t>
            </w:r>
            <w:r w:rsidR="008E094B">
              <w:rPr>
                <w:rFonts w:ascii="Verdana" w:hAnsi="Verdana" w:cs="Arial"/>
                <w:b/>
                <w:sz w:val="20"/>
                <w:szCs w:val="20"/>
                <w:lang w:val="en-GB"/>
              </w:rPr>
              <w:t>/10</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rsidR="00D31A72" w:rsidRPr="00F43BB1" w:rsidRDefault="00D31A72" w:rsidP="004A469B">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w:t>
      </w:r>
      <w:r w:rsidRPr="00F43BB1">
        <w:rPr>
          <w:rFonts w:ascii="Verdana" w:hAnsi="Verdana" w:cs="Arial"/>
          <w:sz w:val="20"/>
          <w:szCs w:val="20"/>
        </w:rPr>
        <w:lastRenderedPageBreak/>
        <w:t>Economic Empowerment Act, 2003 (Act No. 53 of 2003);</w:t>
      </w:r>
    </w:p>
    <w:p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rsidR="00D31A72" w:rsidRPr="00F43BB1" w:rsidRDefault="00D31A72" w:rsidP="0022006A">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rsidR="00D31A72" w:rsidRPr="00F43BB1" w:rsidRDefault="00D31A72" w:rsidP="0022006A">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rsidR="00D31A72" w:rsidRPr="00F43BB1" w:rsidRDefault="00D31A72" w:rsidP="0022006A">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rsidR="00D31A72" w:rsidRPr="00F43BB1" w:rsidRDefault="00D31A72" w:rsidP="0022006A">
      <w:pPr>
        <w:pStyle w:val="ListParagraph"/>
        <w:widowControl w:val="0"/>
        <w:numPr>
          <w:ilvl w:val="0"/>
          <w:numId w:val="36"/>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rsidR="00D31A72" w:rsidRPr="00F43BB1" w:rsidRDefault="00D31A72" w:rsidP="00D31A72">
      <w:pPr>
        <w:pStyle w:val="ListParagraph"/>
        <w:ind w:left="1134"/>
        <w:rPr>
          <w:rFonts w:ascii="Verdana" w:hAnsi="Verdana" w:cs="Arial"/>
          <w:sz w:val="20"/>
          <w:szCs w:val="20"/>
        </w:rPr>
      </w:pPr>
    </w:p>
    <w:p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rsidR="00D31A72" w:rsidRPr="00F43BB1" w:rsidRDefault="00D31A72" w:rsidP="00D31A72">
      <w:pPr>
        <w:tabs>
          <w:tab w:val="left" w:pos="7920"/>
        </w:tabs>
        <w:spacing w:after="120"/>
        <w:ind w:left="1080"/>
        <w:jc w:val="both"/>
        <w:rPr>
          <w:rFonts w:ascii="Verdana" w:hAnsi="Verdana" w:cs="Arial"/>
          <w:i/>
          <w:sz w:val="20"/>
          <w:szCs w:val="20"/>
        </w:rPr>
      </w:pPr>
    </w:p>
    <w:p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r w:rsidRPr="00ED1EDB">
        <w:rPr>
          <w:rFonts w:ascii="Verdana" w:hAnsi="Verdana" w:cs="Arial"/>
          <w:b/>
          <w:color w:val="FF0000"/>
          <w:sz w:val="20"/>
          <w:szCs w:val="20"/>
          <w:lang w:val="en-GB"/>
        </w:rPr>
        <w:tab/>
      </w:r>
    </w:p>
    <w:p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1F1B9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1" o:title=""/>
          </v:shape>
          <o:OLEObject Type="Embed" ProgID="Equation.3" ShapeID="_x0000_i1025" DrawAspect="Content" ObjectID="_1701073697" r:id="rId12"/>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00520C7F">
          <v:shape id="_x0000_i1026" type="#_x0000_t75" style="width:122.25pt;height:33.75pt" o:ole="" fillcolor="window">
            <v:imagedata r:id="rId13" o:title=""/>
          </v:shape>
          <o:OLEObject Type="Embed" ProgID="Equation.3" ShapeID="_x0000_i1026" DrawAspect="Content" ObjectID="_1701073698" r:id="rId14"/>
        </w:object>
      </w:r>
    </w:p>
    <w:p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rsidTr="004A4377">
        <w:trPr>
          <w:trHeight w:val="548"/>
          <w:tblHeader/>
        </w:trPr>
        <w:tc>
          <w:tcPr>
            <w:tcW w:w="2700" w:type="dxa"/>
            <w:shd w:val="clear" w:color="auto" w:fill="C00000"/>
            <w:vAlign w:val="center"/>
          </w:tcPr>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rsidR="00D31A72" w:rsidRPr="00ED1EDB" w:rsidRDefault="00D31A72" w:rsidP="004A4377">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rsidR="00D31A72" w:rsidRDefault="00D31A72" w:rsidP="00D31A72">
      <w:pPr>
        <w:spacing w:after="120"/>
        <w:ind w:left="907"/>
        <w:jc w:val="both"/>
        <w:rPr>
          <w:rFonts w:ascii="Verdana" w:hAnsi="Verdana" w:cs="Arial"/>
          <w:sz w:val="20"/>
          <w:szCs w:val="20"/>
        </w:rPr>
      </w:pPr>
    </w:p>
    <w:p w:rsidR="00CB67BE" w:rsidRPr="00F43BB1" w:rsidRDefault="00CB67BE" w:rsidP="00D31A72">
      <w:pPr>
        <w:spacing w:after="120"/>
        <w:ind w:left="907"/>
        <w:jc w:val="both"/>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lastRenderedPageBreak/>
        <w:t>BID DECLARATION</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4A4377">
        <w:tc>
          <w:tcPr>
            <w:tcW w:w="4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rsidR="00D31A72" w:rsidRPr="00F43BB1" w:rsidRDefault="00D31A72" w:rsidP="0022006A">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rsidR="00D31A72" w:rsidRPr="00F43BB1" w:rsidRDefault="00D31A72" w:rsidP="0022006A">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rsidR="00D31A72" w:rsidRPr="00F43BB1" w:rsidRDefault="00D31A72" w:rsidP="0022006A">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rsidR="00D31A72" w:rsidRPr="00F43BB1" w:rsidRDefault="00D31A72" w:rsidP="0022006A">
      <w:pPr>
        <w:widowControl w:val="0"/>
        <w:numPr>
          <w:ilvl w:val="0"/>
          <w:numId w:val="32"/>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4A4377">
        <w:tc>
          <w:tcPr>
            <w:tcW w:w="5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r>
    </w:tbl>
    <w:p w:rsidR="00D31A72" w:rsidRPr="00F43BB1" w:rsidRDefault="00D31A72" w:rsidP="0022006A">
      <w:pPr>
        <w:pStyle w:val="BodyText"/>
        <w:numPr>
          <w:ilvl w:val="0"/>
          <w:numId w:val="3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rsidTr="004A4377">
        <w:trPr>
          <w:trHeight w:val="557"/>
        </w:trPr>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9322" w:type="dxa"/>
            <w:gridSpan w:val="3"/>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lastRenderedPageBreak/>
        <w:t>Company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D31A72" w:rsidRPr="00F43BB1" w:rsidRDefault="00D31A72" w:rsidP="0022006A">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rsidR="00D31A72" w:rsidRPr="00F43BB1" w:rsidRDefault="00D31A72" w:rsidP="0022006A">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rsidR="00D31A72" w:rsidRPr="00F43BB1" w:rsidRDefault="00D31A72" w:rsidP="0022006A">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D31A72" w:rsidRPr="00F43BB1" w:rsidRDefault="00D31A72" w:rsidP="0022006A">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rsidR="00D31A72" w:rsidRPr="00F43BB1" w:rsidRDefault="00EC49D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val="en-US"/>
        </w:rPr>
        <mc:AlternateContent>
          <mc:Choice Requires="wps">
            <w:drawing>
              <wp:anchor distT="0" distB="0" distL="114300" distR="114300" simplePos="0" relativeHeight="251662336" behindDoc="0" locked="0" layoutInCell="1" allowOverlap="1" wp14:anchorId="40FD5A32" wp14:editId="527A177D">
                <wp:simplePos x="0" y="0"/>
                <wp:positionH relativeFrom="column">
                  <wp:posOffset>373380</wp:posOffset>
                </wp:positionH>
                <wp:positionV relativeFrom="paragraph">
                  <wp:posOffset>8256</wp:posOffset>
                </wp:positionV>
                <wp:extent cx="2796540" cy="11887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188720"/>
                        </a:xfrm>
                        <a:prstGeom prst="rect">
                          <a:avLst/>
                        </a:prstGeom>
                        <a:solidFill>
                          <a:srgbClr val="FFFFFF"/>
                        </a:solidFill>
                        <a:ln w="9525">
                          <a:solidFill>
                            <a:srgbClr val="000000"/>
                          </a:solidFill>
                          <a:miter lim="800000"/>
                          <a:headEnd/>
                          <a:tailEnd/>
                        </a:ln>
                      </wps:spPr>
                      <wps:txbx>
                        <w:txbxContent>
                          <w:p w:rsidR="00561135" w:rsidRDefault="00561135" w:rsidP="00D31A72"/>
                          <w:p w:rsidR="00561135" w:rsidRPr="00585866" w:rsidRDefault="00561135" w:rsidP="00D31A72">
                            <w:pPr>
                              <w:rPr>
                                <w:rFonts w:ascii="Arial" w:hAnsi="Arial" w:cs="Arial"/>
                                <w:sz w:val="18"/>
                                <w:szCs w:val="18"/>
                              </w:rPr>
                            </w:pPr>
                            <w:r w:rsidRPr="00585866">
                              <w:rPr>
                                <w:rFonts w:ascii="Arial" w:hAnsi="Arial" w:cs="Arial"/>
                                <w:sz w:val="18"/>
                                <w:szCs w:val="18"/>
                              </w:rPr>
                              <w:t>WITNESSES</w:t>
                            </w:r>
                          </w:p>
                          <w:p w:rsidR="00561135" w:rsidRPr="00585866" w:rsidRDefault="00561135" w:rsidP="00D31A72">
                            <w:pPr>
                              <w:rPr>
                                <w:rFonts w:ascii="Arial" w:hAnsi="Arial" w:cs="Arial"/>
                                <w:sz w:val="18"/>
                                <w:szCs w:val="18"/>
                              </w:rPr>
                            </w:pPr>
                          </w:p>
                          <w:p w:rsidR="00561135" w:rsidRPr="00585866" w:rsidRDefault="00561135" w:rsidP="0022006A">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rsidR="00561135" w:rsidRPr="00585866" w:rsidRDefault="00561135" w:rsidP="0022006A">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rsidR="00561135" w:rsidRDefault="00561135"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D5A32" id="Rectangle 5" o:spid="_x0000_s1026" style="position:absolute;left:0;text-align:left;margin-left:29.4pt;margin-top:.65pt;width:220.2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">
                <v:textbox>
                  <w:txbxContent>
                    <w:p w:rsidR="00561135" w:rsidRDefault="00561135" w:rsidP="00D31A72"/>
                    <w:p w:rsidR="00561135" w:rsidRPr="00585866" w:rsidRDefault="00561135" w:rsidP="00D31A72">
                      <w:pPr>
                        <w:rPr>
                          <w:rFonts w:ascii="Arial" w:hAnsi="Arial" w:cs="Arial"/>
                          <w:sz w:val="18"/>
                          <w:szCs w:val="18"/>
                        </w:rPr>
                      </w:pPr>
                      <w:r w:rsidRPr="00585866">
                        <w:rPr>
                          <w:rFonts w:ascii="Arial" w:hAnsi="Arial" w:cs="Arial"/>
                          <w:sz w:val="18"/>
                          <w:szCs w:val="18"/>
                        </w:rPr>
                        <w:t>WITNESSES</w:t>
                      </w:r>
                    </w:p>
                    <w:p w:rsidR="00561135" w:rsidRPr="00585866" w:rsidRDefault="00561135" w:rsidP="00D31A72">
                      <w:pPr>
                        <w:rPr>
                          <w:rFonts w:ascii="Arial" w:hAnsi="Arial" w:cs="Arial"/>
                          <w:sz w:val="18"/>
                          <w:szCs w:val="18"/>
                        </w:rPr>
                      </w:pPr>
                    </w:p>
                    <w:p w:rsidR="00561135" w:rsidRPr="00585866" w:rsidRDefault="00561135" w:rsidP="0022006A">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rsidR="00561135" w:rsidRPr="00585866" w:rsidRDefault="00561135" w:rsidP="0022006A">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rsidR="00561135" w:rsidRDefault="00561135" w:rsidP="00D31A72">
                      <w:pPr>
                        <w:jc w:val="center"/>
                      </w:pPr>
                    </w:p>
                  </w:txbxContent>
                </v:textbox>
              </v:rect>
            </w:pict>
          </mc:Fallback>
        </mc:AlternateContent>
      </w:r>
      <w:r w:rsidRPr="00F43BB1">
        <w:rPr>
          <w:rFonts w:ascii="Verdana" w:hAnsi="Verdana" w:cs="Arial"/>
          <w:noProof/>
          <w:sz w:val="20"/>
          <w:szCs w:val="20"/>
          <w:lang w:val="en-US"/>
        </w:rPr>
        <mc:AlternateContent>
          <mc:Choice Requires="wps">
            <w:drawing>
              <wp:anchor distT="0" distB="0" distL="114300" distR="114300" simplePos="0" relativeHeight="251656192" behindDoc="0" locked="0" layoutInCell="1" allowOverlap="1" wp14:anchorId="66B60E3F" wp14:editId="714D63DF">
                <wp:simplePos x="0" y="0"/>
                <wp:positionH relativeFrom="column">
                  <wp:posOffset>3436620</wp:posOffset>
                </wp:positionH>
                <wp:positionV relativeFrom="paragraph">
                  <wp:posOffset>8256</wp:posOffset>
                </wp:positionV>
                <wp:extent cx="2781300" cy="12192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219200"/>
                        </a:xfrm>
                        <a:prstGeom prst="rect">
                          <a:avLst/>
                        </a:prstGeom>
                        <a:solidFill>
                          <a:srgbClr val="FFFFFF"/>
                        </a:solidFill>
                        <a:ln w="9525">
                          <a:solidFill>
                            <a:srgbClr val="000000"/>
                          </a:solidFill>
                          <a:miter lim="800000"/>
                          <a:headEnd/>
                          <a:tailEnd/>
                        </a:ln>
                      </wps:spPr>
                      <wps:txbx>
                        <w:txbxContent>
                          <w:p w:rsidR="00561135" w:rsidRDefault="00561135" w:rsidP="00D31A72"/>
                          <w:p w:rsidR="00561135" w:rsidRDefault="00561135" w:rsidP="00D31A72"/>
                          <w:p w:rsidR="00561135" w:rsidRPr="00585866" w:rsidRDefault="00561135" w:rsidP="00D31A72">
                            <w:pPr>
                              <w:jc w:val="center"/>
                              <w:rPr>
                                <w:rFonts w:ascii="Arial" w:hAnsi="Arial" w:cs="Arial"/>
                                <w:sz w:val="18"/>
                                <w:szCs w:val="18"/>
                              </w:rPr>
                            </w:pPr>
                            <w:r w:rsidRPr="00585866">
                              <w:rPr>
                                <w:rFonts w:ascii="Arial" w:hAnsi="Arial" w:cs="Arial"/>
                                <w:sz w:val="18"/>
                                <w:szCs w:val="18"/>
                              </w:rPr>
                              <w:t>……………………………………….</w:t>
                            </w:r>
                          </w:p>
                          <w:p w:rsidR="00561135" w:rsidRPr="00585866" w:rsidRDefault="00561135" w:rsidP="00D31A72">
                            <w:pPr>
                              <w:jc w:val="center"/>
                              <w:rPr>
                                <w:rFonts w:ascii="Arial" w:hAnsi="Arial" w:cs="Arial"/>
                                <w:sz w:val="18"/>
                                <w:szCs w:val="18"/>
                              </w:rPr>
                            </w:pPr>
                            <w:r w:rsidRPr="00585866">
                              <w:rPr>
                                <w:rFonts w:ascii="Arial" w:hAnsi="Arial" w:cs="Arial"/>
                                <w:sz w:val="18"/>
                                <w:szCs w:val="18"/>
                              </w:rPr>
                              <w:t>SIGNATURE(S) OF BIDDERS(S)</w:t>
                            </w:r>
                          </w:p>
                          <w:p w:rsidR="00561135" w:rsidRPr="00585866" w:rsidRDefault="00561135" w:rsidP="00D31A72">
                            <w:pPr>
                              <w:rPr>
                                <w:rFonts w:ascii="Arial" w:hAnsi="Arial" w:cs="Arial"/>
                                <w:sz w:val="18"/>
                                <w:szCs w:val="18"/>
                              </w:rPr>
                            </w:pPr>
                          </w:p>
                          <w:p w:rsidR="00561135" w:rsidRPr="00585866" w:rsidRDefault="00561135"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561135" w:rsidRPr="00585866" w:rsidRDefault="00561135"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1135" w:rsidRPr="00585866" w:rsidRDefault="00561135"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1135" w:rsidRPr="00585866" w:rsidRDefault="00561135"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1135" w:rsidRDefault="00561135"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60E3F" id="Rectangle 4" o:spid="_x0000_s1027" style="position:absolute;left:0;text-align:left;margin-left:270.6pt;margin-top:.65pt;width:219pt;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xkTKQ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">
                <v:textbox>
                  <w:txbxContent>
                    <w:p w:rsidR="00561135" w:rsidRDefault="00561135" w:rsidP="00D31A72"/>
                    <w:p w:rsidR="00561135" w:rsidRDefault="00561135" w:rsidP="00D31A72"/>
                    <w:p w:rsidR="00561135" w:rsidRPr="00585866" w:rsidRDefault="00561135" w:rsidP="00D31A72">
                      <w:pPr>
                        <w:jc w:val="center"/>
                        <w:rPr>
                          <w:rFonts w:ascii="Arial" w:hAnsi="Arial" w:cs="Arial"/>
                          <w:sz w:val="18"/>
                          <w:szCs w:val="18"/>
                        </w:rPr>
                      </w:pPr>
                      <w:r w:rsidRPr="00585866">
                        <w:rPr>
                          <w:rFonts w:ascii="Arial" w:hAnsi="Arial" w:cs="Arial"/>
                          <w:sz w:val="18"/>
                          <w:szCs w:val="18"/>
                        </w:rPr>
                        <w:t>……………………………………….</w:t>
                      </w:r>
                    </w:p>
                    <w:p w:rsidR="00561135" w:rsidRPr="00585866" w:rsidRDefault="00561135" w:rsidP="00D31A72">
                      <w:pPr>
                        <w:jc w:val="center"/>
                        <w:rPr>
                          <w:rFonts w:ascii="Arial" w:hAnsi="Arial" w:cs="Arial"/>
                          <w:sz w:val="18"/>
                          <w:szCs w:val="18"/>
                        </w:rPr>
                      </w:pPr>
                      <w:r w:rsidRPr="00585866">
                        <w:rPr>
                          <w:rFonts w:ascii="Arial" w:hAnsi="Arial" w:cs="Arial"/>
                          <w:sz w:val="18"/>
                          <w:szCs w:val="18"/>
                        </w:rPr>
                        <w:t>SIGNATURE(S) OF BIDDERS(S)</w:t>
                      </w:r>
                    </w:p>
                    <w:p w:rsidR="00561135" w:rsidRPr="00585866" w:rsidRDefault="00561135" w:rsidP="00D31A72">
                      <w:pPr>
                        <w:rPr>
                          <w:rFonts w:ascii="Arial" w:hAnsi="Arial" w:cs="Arial"/>
                          <w:sz w:val="18"/>
                          <w:szCs w:val="18"/>
                        </w:rPr>
                      </w:pPr>
                    </w:p>
                    <w:p w:rsidR="00561135" w:rsidRPr="00585866" w:rsidRDefault="00561135"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561135" w:rsidRPr="00585866" w:rsidRDefault="00561135"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1135" w:rsidRPr="00585866" w:rsidRDefault="00561135"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1135" w:rsidRPr="00585866" w:rsidRDefault="00561135"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1135" w:rsidRDefault="00561135" w:rsidP="00D31A72">
                      <w:pPr>
                        <w:jc w:val="center"/>
                      </w:pPr>
                    </w:p>
                  </w:txbxContent>
                </v:textbox>
              </v:rect>
            </w:pict>
          </mc:Fallback>
        </mc:AlternateContent>
      </w: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rsidR="00D31A72" w:rsidRDefault="00D31A72" w:rsidP="00D31A72">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rsidTr="004A4377">
        <w:trPr>
          <w:trHeight w:val="395"/>
        </w:trPr>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rsidTr="004A4377">
        <w:trPr>
          <w:trHeight w:val="260"/>
        </w:trPr>
        <w:tc>
          <w:tcPr>
            <w:tcW w:w="29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467"/>
        </w:trPr>
        <w:tc>
          <w:tcPr>
            <w:tcW w:w="29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Tr="004A4377">
        <w:tc>
          <w:tcPr>
            <w:tcW w:w="3937" w:type="dxa"/>
            <w:gridSpan w:val="2"/>
          </w:tcPr>
          <w:p w:rsidR="00D31A72" w:rsidRPr="00967B0C" w:rsidRDefault="00D31A72" w:rsidP="0022006A">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w:t>
            </w:r>
            <w:r>
              <w:rPr>
                <w:rFonts w:ascii="Verdana" w:hAnsi="Verdana" w:cs="Arial"/>
                <w:color w:val="000000"/>
                <w:sz w:val="18"/>
                <w:szCs w:val="18"/>
                <w:lang w:val="en-US" w:eastAsia="en-ZA"/>
              </w:rPr>
              <w:t>costs but capped at 15%,</w:t>
            </w:r>
          </w:p>
        </w:tc>
        <w:tc>
          <w:tcPr>
            <w:tcW w:w="900" w:type="dxa"/>
          </w:tcPr>
          <w:p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22006A">
            <w:pPr>
              <w:pStyle w:val="ListParagraph"/>
              <w:numPr>
                <w:ilvl w:val="1"/>
                <w:numId w:val="33"/>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rsidTr="004A4377">
        <w:tc>
          <w:tcPr>
            <w:tcW w:w="3937" w:type="dxa"/>
            <w:gridSpan w:val="2"/>
          </w:tcPr>
          <w:p w:rsidR="00D31A72" w:rsidRPr="00F027A2" w:rsidRDefault="00D31A72" w:rsidP="0022006A">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22006A">
            <w:pPr>
              <w:pStyle w:val="ListParagraph"/>
              <w:numPr>
                <w:ilvl w:val="1"/>
                <w:numId w:val="33"/>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rsidTr="004A4377">
        <w:tc>
          <w:tcPr>
            <w:tcW w:w="3937" w:type="dxa"/>
            <w:gridSpan w:val="2"/>
          </w:tcPr>
          <w:p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(e)  At least 85% of </w:t>
            </w:r>
            <w:proofErr w:type="spellStart"/>
            <w:r>
              <w:rPr>
                <w:rFonts w:ascii="Verdana" w:hAnsi="Verdana" w:cs="Arial"/>
                <w:color w:val="000000"/>
                <w:sz w:val="18"/>
                <w:szCs w:val="18"/>
                <w:lang w:val="en-US" w:eastAsia="en-ZA"/>
              </w:rPr>
              <w:t>labour</w:t>
            </w:r>
            <w:proofErr w:type="spellEnd"/>
            <w:r>
              <w:rPr>
                <w:rFonts w:ascii="Verdana" w:hAnsi="Verdana" w:cs="Arial"/>
                <w:color w:val="000000"/>
                <w:sz w:val="18"/>
                <w:szCs w:val="18"/>
                <w:lang w:val="en-US" w:eastAsia="en-ZA"/>
              </w:rPr>
              <w:t xml:space="preserve"> costs should be paid to South African employees by service entities.</w:t>
            </w:r>
          </w:p>
        </w:tc>
        <w:tc>
          <w:tcPr>
            <w:tcW w:w="90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24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rsidR="00D31A72" w:rsidRDefault="00D31A72" w:rsidP="00D31A72">
      <w:pPr>
        <w:spacing w:line="360" w:lineRule="auto"/>
        <w:jc w:val="both"/>
        <w:rPr>
          <w:rFonts w:ascii="Verdana" w:hAnsi="Verdana"/>
          <w:sz w:val="20"/>
          <w:szCs w:val="20"/>
        </w:rPr>
      </w:pPr>
    </w:p>
    <w:p w:rsidR="00D31A72" w:rsidRDefault="00D31A72" w:rsidP="00D31A72">
      <w:pPr>
        <w:spacing w:line="360" w:lineRule="auto"/>
        <w:rPr>
          <w:rFonts w:ascii="Arial" w:hAnsi="Arial" w:cs="Arial"/>
          <w:b/>
          <w:color w:val="000080"/>
          <w:sz w:val="28"/>
          <w:szCs w:val="28"/>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590E73" w:rsidRDefault="00590E73" w:rsidP="00D31A72">
      <w:pPr>
        <w:spacing w:line="360" w:lineRule="auto"/>
        <w:rPr>
          <w:rFonts w:ascii="Arial" w:hAnsi="Arial"/>
          <w:b/>
          <w:snapToGrid w:val="0"/>
          <w:color w:val="000080"/>
          <w:sz w:val="28"/>
          <w:szCs w:val="28"/>
          <w:lang w:val="en-GB"/>
        </w:rPr>
      </w:pPr>
    </w:p>
    <w:p w:rsidR="00590E73" w:rsidRDefault="00590E73"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rsidTr="004A4377">
        <w:trPr>
          <w:trHeight w:val="103"/>
        </w:trPr>
        <w:tc>
          <w:tcPr>
            <w:tcW w:w="9378" w:type="dxa"/>
          </w:tcPr>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rsidR="00D31A72" w:rsidRDefault="00D31A72" w:rsidP="004A4377">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rsidTr="004A4377">
              <w:trPr>
                <w:trHeight w:val="395"/>
              </w:trPr>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4A4377">
            <w:pPr>
              <w:autoSpaceDE w:val="0"/>
              <w:autoSpaceDN w:val="0"/>
              <w:adjustRightInd w:val="0"/>
              <w:spacing w:line="360" w:lineRule="auto"/>
              <w:jc w:val="both"/>
              <w:rPr>
                <w:rFonts w:ascii="Verdana" w:hAnsi="Verdana" w:cs="Arial Narrow"/>
                <w:sz w:val="20"/>
                <w:szCs w:val="20"/>
              </w:rPr>
            </w:pP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rsidTr="004A4377">
              <w:trPr>
                <w:trHeight w:val="260"/>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467"/>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368"/>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Default="00D31A72" w:rsidP="004A4377">
            <w:pPr>
              <w:autoSpaceDE w:val="0"/>
              <w:autoSpaceDN w:val="0"/>
              <w:adjustRightInd w:val="0"/>
              <w:rPr>
                <w:rFonts w:ascii="Arial" w:hAnsi="Arial" w:cs="Arial"/>
                <w:color w:val="000000"/>
                <w:lang w:val="en-US" w:eastAsia="en-ZA"/>
              </w:rPr>
            </w:pPr>
          </w:p>
          <w:p w:rsidR="00D31A72" w:rsidRPr="00B74B85" w:rsidRDefault="00D31A72" w:rsidP="0022006A">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rsidR="00D31A72" w:rsidRPr="00B74B85" w:rsidRDefault="00D31A72" w:rsidP="0022006A">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Pr="00CB4A8B" w:rsidRDefault="00D31A72" w:rsidP="004A4377">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rsidR="00D31A72" w:rsidRPr="00FB3EDC" w:rsidRDefault="00D31A72" w:rsidP="004A4377">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rsidR="00D31A72" w:rsidRDefault="00D31A72" w:rsidP="004A4377">
            <w:pPr>
              <w:autoSpaceDE w:val="0"/>
              <w:autoSpaceDN w:val="0"/>
              <w:adjustRightInd w:val="0"/>
              <w:rPr>
                <w:rFonts w:ascii="Arial" w:hAnsi="Arial" w:cs="Arial"/>
                <w:color w:val="000000"/>
                <w:lang w:val="en-US" w:eastAsia="en-ZA"/>
              </w:rPr>
            </w:pPr>
          </w:p>
          <w:p w:rsidR="00D31A72" w:rsidRDefault="00D31A72" w:rsidP="004A4377">
            <w:pPr>
              <w:autoSpaceDE w:val="0"/>
              <w:autoSpaceDN w:val="0"/>
              <w:adjustRightInd w:val="0"/>
              <w:rPr>
                <w:rFonts w:ascii="Arial" w:hAnsi="Arial" w:cs="Arial"/>
                <w:color w:val="000000"/>
                <w:lang w:val="en-US" w:eastAsia="en-ZA"/>
              </w:rPr>
            </w:pPr>
          </w:p>
          <w:p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rsidTr="004A4377">
              <w:trPr>
                <w:trHeight w:val="103"/>
              </w:trPr>
              <w:tc>
                <w:tcPr>
                  <w:tcW w:w="10170" w:type="dxa"/>
                </w:tcPr>
                <w:p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rsidTr="004A4377">
              <w:trPr>
                <w:trHeight w:val="103"/>
              </w:trPr>
              <w:tc>
                <w:tcPr>
                  <w:tcW w:w="10170" w:type="dxa"/>
                </w:tcPr>
                <w:p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rsidTr="004A4377">
        <w:trPr>
          <w:trHeight w:val="103"/>
        </w:trPr>
        <w:tc>
          <w:tcPr>
            <w:tcW w:w="9378" w:type="dxa"/>
          </w:tcPr>
          <w:p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rsidR="00573E46"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rsidR="00FD3AD4" w:rsidRDefault="00FD3AD4" w:rsidP="00573E46">
      <w:pPr>
        <w:rPr>
          <w:rFonts w:ascii="Calibri" w:hAnsi="Calibri" w:cs="Calibri"/>
          <w:b/>
          <w:color w:val="1F497D" w:themeColor="text2"/>
          <w:sz w:val="36"/>
          <w:u w:val="single"/>
        </w:rPr>
      </w:pPr>
      <w:r w:rsidRPr="00FD3AD4">
        <w:rPr>
          <w:rFonts w:ascii="Calibri" w:hAnsi="Calibri" w:cs="Calibri"/>
          <w:b/>
          <w:sz w:val="36"/>
          <w:u w:val="single"/>
        </w:rPr>
        <w:lastRenderedPageBreak/>
        <w:t xml:space="preserve">ANNEXURE B: </w:t>
      </w:r>
      <w:r>
        <w:rPr>
          <w:rFonts w:ascii="Calibri" w:hAnsi="Calibri" w:cs="Calibri"/>
          <w:b/>
          <w:sz w:val="36"/>
          <w:u w:val="single"/>
        </w:rPr>
        <w:t xml:space="preserve"> </w:t>
      </w:r>
      <w:r w:rsidRPr="00AC5436">
        <w:rPr>
          <w:rFonts w:ascii="Calibri" w:hAnsi="Calibri" w:cs="Calibri"/>
          <w:b/>
          <w:color w:val="000066"/>
          <w:sz w:val="36"/>
          <w:u w:val="single"/>
        </w:rPr>
        <w:t>LOCAL CONTENT REQUIREMENTS (SBD 6.2)</w:t>
      </w:r>
      <w:r w:rsidRPr="00AC5436">
        <w:rPr>
          <w:rFonts w:ascii="Calibri" w:hAnsi="Calibri" w:cs="Calibri"/>
          <w:b/>
          <w:color w:val="000066"/>
          <w:sz w:val="36"/>
          <w:u w:val="single"/>
        </w:rPr>
        <w:tab/>
      </w:r>
      <w:r w:rsidRPr="00AC5436">
        <w:rPr>
          <w:rFonts w:ascii="Calibri" w:hAnsi="Calibri" w:cs="Calibri"/>
          <w:b/>
          <w:color w:val="000066"/>
          <w:sz w:val="36"/>
          <w:u w:val="single"/>
        </w:rPr>
        <w:tab/>
      </w:r>
      <w:r w:rsidRPr="00AC5436">
        <w:rPr>
          <w:rFonts w:ascii="Calibri" w:hAnsi="Calibri" w:cs="Calibri"/>
          <w:b/>
          <w:color w:val="000066"/>
          <w:sz w:val="36"/>
          <w:u w:val="single"/>
        </w:rPr>
        <w:tab/>
      </w:r>
      <w:r w:rsidRPr="00AC5436">
        <w:rPr>
          <w:rFonts w:ascii="Calibri" w:hAnsi="Calibri" w:cs="Calibri"/>
          <w:b/>
          <w:color w:val="000066"/>
          <w:sz w:val="36"/>
          <w:u w:val="single"/>
        </w:rPr>
        <w:tab/>
      </w:r>
    </w:p>
    <w:p w:rsidR="00FD3AD4" w:rsidRPr="00FD3AD4" w:rsidRDefault="00FD3AD4" w:rsidP="00573E46">
      <w:pPr>
        <w:rPr>
          <w:rFonts w:ascii="Calibri" w:hAnsi="Calibri" w:cs="Calibri"/>
          <w:b/>
          <w:color w:val="1F497D" w:themeColor="text2"/>
          <w:u w:val="single"/>
        </w:rPr>
      </w:pPr>
    </w:p>
    <w:p w:rsidR="00573E46" w:rsidRPr="00573E46" w:rsidRDefault="00573E46" w:rsidP="00573E46">
      <w:pPr>
        <w:rPr>
          <w:rFonts w:ascii="Calibri" w:hAnsi="Calibri" w:cs="Calibri"/>
          <w:sz w:val="22"/>
          <w:szCs w:val="22"/>
          <w:lang w:val="en-US"/>
        </w:rPr>
      </w:pPr>
      <w:r w:rsidRPr="00573E46">
        <w:rPr>
          <w:rFonts w:ascii="Calibri" w:hAnsi="Calibri" w:cs="Calibri"/>
          <w:b/>
          <w:sz w:val="22"/>
          <w:szCs w:val="22"/>
          <w:lang w:val="en-US"/>
        </w:rPr>
        <w:t xml:space="preserve">DECLARATION CERTIFICATE FOR LOCAL PRODUCTION AND CONTENT FOR DESIGNATED SECTORS </w:t>
      </w:r>
    </w:p>
    <w:p w:rsidR="00573E46" w:rsidRPr="00573E46" w:rsidRDefault="00573E46" w:rsidP="00573E46">
      <w:pPr>
        <w:jc w:val="center"/>
        <w:rPr>
          <w:rFonts w:ascii="Calibri" w:hAnsi="Calibri" w:cs="Calibri"/>
          <w:sz w:val="22"/>
          <w:szCs w:val="22"/>
          <w:lang w:val="en-US"/>
        </w:rPr>
      </w:pPr>
    </w:p>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This Standard Bidding Document (SBD) must form part of all bids invited. It contains general information and serves as a declaration form for local content (local production and local content are used interchangeably).</w:t>
      </w:r>
    </w:p>
    <w:p w:rsidR="00573E46" w:rsidRPr="00573E46" w:rsidRDefault="00573E46" w:rsidP="00573E46">
      <w:pPr>
        <w:ind w:left="360"/>
        <w:rPr>
          <w:rFonts w:ascii="Calibri" w:hAnsi="Calibri" w:cs="Calibri"/>
          <w:sz w:val="22"/>
          <w:szCs w:val="22"/>
          <w:lang w:val="en-US"/>
        </w:rPr>
      </w:pPr>
    </w:p>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 xml:space="preserve">Before completing this declaration, bidders must study the General Conditions, Definitions, Directives applicable in respect of Local Content as prescribed in the Preferential Procurement Regulations, 2011,  </w:t>
      </w:r>
      <w:r w:rsidRPr="00573E46">
        <w:rPr>
          <w:rFonts w:ascii="Calibri" w:hAnsi="Calibri" w:cs="Calibri"/>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0"/>
          <w:numId w:val="49"/>
        </w:numPr>
        <w:rPr>
          <w:rFonts w:ascii="Calibri" w:hAnsi="Calibri" w:cs="Calibri"/>
          <w:b/>
          <w:sz w:val="22"/>
          <w:szCs w:val="22"/>
          <w:lang w:val="en-US"/>
        </w:rPr>
      </w:pPr>
      <w:r w:rsidRPr="00573E46">
        <w:rPr>
          <w:rFonts w:ascii="Calibri" w:hAnsi="Calibri" w:cs="Calibri"/>
          <w:b/>
          <w:sz w:val="22"/>
          <w:szCs w:val="22"/>
          <w:lang w:val="en-US"/>
        </w:rPr>
        <w:t>General Conditions</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sz w:val="22"/>
          <w:szCs w:val="22"/>
          <w:lang w:val="en-US"/>
        </w:rPr>
        <w:t>Preferential Procurement Regulations, 2011 (Regulation 9) makes provision for the promotion of local production and content.</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sz w:val="22"/>
          <w:szCs w:val="22"/>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73E46" w:rsidRPr="00573E46" w:rsidRDefault="00573E46" w:rsidP="00573E46">
      <w:pPr>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sz w:val="22"/>
          <w:szCs w:val="22"/>
          <w:lang w:val="en-US"/>
        </w:rPr>
        <w:t>Where necessary, for bids referred to in paragraph 1.2 above, a two-stage bidding process may be followed, where the first stage involves a minimum threshold for local production and content and the second stage price and B-BBEE.</w:t>
      </w:r>
    </w:p>
    <w:p w:rsidR="00573E46" w:rsidRPr="00573E46" w:rsidRDefault="00573E46" w:rsidP="00573E46">
      <w:pPr>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573E46" w:rsidRPr="00573E46" w:rsidRDefault="00573E46" w:rsidP="00573E46">
      <w:pPr>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Cs/>
          <w:sz w:val="22"/>
          <w:szCs w:val="22"/>
        </w:rPr>
        <w:t xml:space="preserve">The local content (LC) expressed as a percentage of the bid price must be calculated in accordance with the SABS approved technical specification number SATS 1286: 2011 as follows: </w:t>
      </w:r>
    </w:p>
    <w:p w:rsidR="00573E46" w:rsidRPr="00573E46" w:rsidRDefault="00573E46" w:rsidP="00573E46">
      <w:pPr>
        <w:ind w:left="720" w:hanging="720"/>
        <w:rPr>
          <w:rFonts w:ascii="Calibri" w:hAnsi="Calibri" w:cs="Calibri"/>
          <w:bCs/>
          <w:sz w:val="22"/>
          <w:szCs w:val="22"/>
        </w:rPr>
      </w:pPr>
    </w:p>
    <w:p w:rsidR="00573E46" w:rsidRPr="00573E46" w:rsidRDefault="00573E46" w:rsidP="00573E46">
      <w:pPr>
        <w:rPr>
          <w:rFonts w:ascii="Calibri" w:hAnsi="Calibri" w:cs="Calibri"/>
          <w:sz w:val="22"/>
          <w:szCs w:val="22"/>
        </w:rPr>
      </w:pPr>
      <w:r w:rsidRPr="00573E46">
        <w:rPr>
          <w:rFonts w:ascii="Calibri" w:hAnsi="Calibri" w:cs="Calibri"/>
          <w:bCs/>
          <w:sz w:val="22"/>
          <w:szCs w:val="22"/>
        </w:rPr>
        <w:tab/>
      </w:r>
      <w:r w:rsidRPr="00573E46">
        <w:rPr>
          <w:rFonts w:ascii="Calibri" w:hAnsi="Calibri" w:cs="Calibri"/>
          <w:sz w:val="22"/>
          <w:szCs w:val="22"/>
        </w:rPr>
        <w:t>LC = [1 -</w:t>
      </w:r>
      <w:r w:rsidRPr="00573E46">
        <w:rPr>
          <w:rFonts w:ascii="Calibri" w:hAnsi="Calibri" w:cs="Calibri"/>
          <w:sz w:val="22"/>
          <w:szCs w:val="22"/>
        </w:rPr>
        <w:fldChar w:fldCharType="begin"/>
      </w:r>
      <w:r w:rsidRPr="00573E46">
        <w:rPr>
          <w:rFonts w:ascii="Calibri" w:hAnsi="Calibri" w:cs="Calibri"/>
          <w:sz w:val="22"/>
          <w:szCs w:val="22"/>
        </w:rPr>
        <w:instrText xml:space="preserve"> QUOTE </w:instrText>
      </w:r>
      <w:r w:rsidRPr="00573E46">
        <w:rPr>
          <w:rFonts w:ascii="Calibri" w:hAnsi="Calibri" w:cs="Calibri"/>
          <w:noProof/>
          <w:sz w:val="22"/>
          <w:szCs w:val="22"/>
          <w:lang w:eastAsia="en-ZA"/>
        </w:rPr>
        <w:drawing>
          <wp:inline distT="0" distB="0" distL="0" distR="0" wp14:anchorId="30E402C2" wp14:editId="364A98FB">
            <wp:extent cx="241300" cy="1466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573E46">
        <w:rPr>
          <w:rFonts w:ascii="Calibri" w:hAnsi="Calibri" w:cs="Calibri"/>
          <w:sz w:val="22"/>
          <w:szCs w:val="22"/>
        </w:rPr>
        <w:instrText xml:space="preserve"> </w:instrText>
      </w:r>
      <w:r w:rsidRPr="00573E46">
        <w:rPr>
          <w:rFonts w:ascii="Calibri" w:hAnsi="Calibri" w:cs="Calibri"/>
          <w:sz w:val="22"/>
          <w:szCs w:val="22"/>
        </w:rPr>
        <w:fldChar w:fldCharType="separate"/>
      </w:r>
      <w:r w:rsidRPr="00573E46">
        <w:rPr>
          <w:rFonts w:ascii="Calibri" w:hAnsi="Calibri" w:cs="Calibri"/>
          <w:noProof/>
          <w:sz w:val="22"/>
          <w:szCs w:val="22"/>
          <w:lang w:eastAsia="en-ZA"/>
        </w:rPr>
        <w:drawing>
          <wp:inline distT="0" distB="0" distL="0" distR="0" wp14:anchorId="66DB9A1E" wp14:editId="11B44EF0">
            <wp:extent cx="241300" cy="146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573E46">
        <w:rPr>
          <w:rFonts w:ascii="Calibri" w:hAnsi="Calibri" w:cs="Calibri"/>
          <w:sz w:val="22"/>
          <w:szCs w:val="22"/>
        </w:rPr>
        <w:fldChar w:fldCharType="end"/>
      </w:r>
      <w:r w:rsidRPr="00573E46">
        <w:rPr>
          <w:rFonts w:ascii="Calibri" w:hAnsi="Calibri" w:cs="Calibri"/>
          <w:sz w:val="22"/>
          <w:szCs w:val="22"/>
        </w:rPr>
        <w:t xml:space="preserve"> x / y] * 100</w:t>
      </w:r>
    </w:p>
    <w:p w:rsidR="00573E46" w:rsidRPr="00573E46" w:rsidRDefault="00573E46" w:rsidP="00573E46">
      <w:pPr>
        <w:ind w:left="720"/>
        <w:rPr>
          <w:rFonts w:ascii="Calibri" w:hAnsi="Calibri" w:cs="Calibri"/>
          <w:bCs/>
          <w:sz w:val="22"/>
          <w:szCs w:val="22"/>
        </w:rPr>
      </w:pPr>
    </w:p>
    <w:p w:rsidR="00573E46" w:rsidRPr="00573E46" w:rsidRDefault="00573E46" w:rsidP="00573E46">
      <w:pPr>
        <w:ind w:left="567"/>
        <w:rPr>
          <w:rFonts w:ascii="Calibri" w:hAnsi="Calibri" w:cs="Calibri"/>
          <w:bCs/>
          <w:sz w:val="22"/>
          <w:szCs w:val="22"/>
        </w:rPr>
      </w:pPr>
      <w:r w:rsidRPr="00573E46">
        <w:rPr>
          <w:rFonts w:ascii="Calibri" w:hAnsi="Calibri" w:cs="Calibri"/>
          <w:bCs/>
          <w:sz w:val="22"/>
          <w:szCs w:val="22"/>
        </w:rPr>
        <w:t>Where</w:t>
      </w:r>
    </w:p>
    <w:p w:rsidR="00573E46" w:rsidRPr="00573E46" w:rsidRDefault="00573E46" w:rsidP="00573E46">
      <w:pPr>
        <w:ind w:left="720" w:hanging="720"/>
        <w:rPr>
          <w:rFonts w:ascii="Calibri" w:hAnsi="Calibri" w:cs="Calibri"/>
          <w:bCs/>
          <w:sz w:val="22"/>
          <w:szCs w:val="22"/>
        </w:rPr>
      </w:pPr>
      <w:r w:rsidRPr="00573E46">
        <w:rPr>
          <w:rFonts w:ascii="Calibri" w:hAnsi="Calibri" w:cs="Calibri"/>
          <w:bCs/>
          <w:sz w:val="22"/>
          <w:szCs w:val="22"/>
        </w:rPr>
        <w:tab/>
        <w:t xml:space="preserve">x </w:t>
      </w:r>
      <w:r w:rsidRPr="00573E46">
        <w:rPr>
          <w:rFonts w:ascii="Calibri" w:hAnsi="Calibri" w:cs="Calibri"/>
          <w:bCs/>
          <w:sz w:val="22"/>
          <w:szCs w:val="22"/>
        </w:rPr>
        <w:tab/>
        <w:t>is the imported content in Rand</w:t>
      </w:r>
    </w:p>
    <w:p w:rsidR="00573E46" w:rsidRPr="00573E46" w:rsidRDefault="00573E46" w:rsidP="00573E46">
      <w:pPr>
        <w:ind w:left="720" w:hanging="720"/>
        <w:rPr>
          <w:rFonts w:ascii="Calibri" w:hAnsi="Calibri" w:cs="Calibri"/>
          <w:bCs/>
          <w:sz w:val="22"/>
          <w:szCs w:val="22"/>
        </w:rPr>
      </w:pPr>
      <w:r w:rsidRPr="00573E46">
        <w:rPr>
          <w:rFonts w:ascii="Calibri" w:hAnsi="Calibri" w:cs="Calibri"/>
          <w:bCs/>
          <w:sz w:val="22"/>
          <w:szCs w:val="22"/>
        </w:rPr>
        <w:tab/>
        <w:t>y</w:t>
      </w:r>
      <w:r w:rsidRPr="00573E46">
        <w:rPr>
          <w:rFonts w:ascii="Calibri" w:hAnsi="Calibri" w:cs="Calibri"/>
          <w:bCs/>
          <w:sz w:val="22"/>
          <w:szCs w:val="22"/>
        </w:rPr>
        <w:tab/>
        <w:t xml:space="preserve">is the bid </w:t>
      </w:r>
      <w:proofErr w:type="spellStart"/>
      <w:r w:rsidRPr="00573E46">
        <w:rPr>
          <w:rFonts w:ascii="Calibri" w:hAnsi="Calibri" w:cs="Calibri"/>
          <w:bCs/>
          <w:sz w:val="22"/>
          <w:szCs w:val="22"/>
        </w:rPr>
        <w:t>bid</w:t>
      </w:r>
      <w:proofErr w:type="spellEnd"/>
      <w:r w:rsidRPr="00573E46">
        <w:rPr>
          <w:rFonts w:ascii="Calibri" w:hAnsi="Calibri" w:cs="Calibri"/>
          <w:bCs/>
          <w:sz w:val="22"/>
          <w:szCs w:val="22"/>
        </w:rPr>
        <w:t xml:space="preserve"> price in Rand excluding value added tax (VAT) </w:t>
      </w:r>
    </w:p>
    <w:p w:rsidR="00573E46" w:rsidRPr="00573E46" w:rsidRDefault="00573E46" w:rsidP="00573E46">
      <w:pPr>
        <w:ind w:left="720" w:hanging="720"/>
        <w:rPr>
          <w:rFonts w:ascii="Calibri" w:hAnsi="Calibri" w:cs="Calibri"/>
          <w:bCs/>
          <w:sz w:val="22"/>
          <w:szCs w:val="22"/>
        </w:rPr>
      </w:pPr>
    </w:p>
    <w:p w:rsidR="00573E46" w:rsidRPr="00573E46" w:rsidRDefault="00573E46" w:rsidP="00573E46">
      <w:pPr>
        <w:ind w:left="567"/>
        <w:rPr>
          <w:rFonts w:ascii="Calibri" w:hAnsi="Calibri" w:cs="Calibri"/>
          <w:bCs/>
          <w:sz w:val="22"/>
          <w:szCs w:val="22"/>
        </w:rPr>
      </w:pPr>
      <w:r w:rsidRPr="00573E46">
        <w:rPr>
          <w:rFonts w:ascii="Calibri" w:hAnsi="Calibri" w:cs="Calibri"/>
          <w:bCs/>
          <w:sz w:val="22"/>
          <w:szCs w:val="22"/>
        </w:rPr>
        <w:t>Prices referred to in the determination of x must be converted to Rand (ZAR) by using the exchange rate published by South African Reserve Bank (SARB) at 12:00 on the date of advertisement of the bid as indicated in paragraph 4.1 below.</w:t>
      </w:r>
    </w:p>
    <w:p w:rsidR="00573E46" w:rsidRPr="00573E46" w:rsidRDefault="00573E46" w:rsidP="00573E46">
      <w:pPr>
        <w:ind w:left="720"/>
        <w:rPr>
          <w:rFonts w:ascii="Calibri" w:hAnsi="Calibri" w:cs="Calibri"/>
          <w:bCs/>
          <w:sz w:val="22"/>
          <w:szCs w:val="22"/>
        </w:rPr>
      </w:pPr>
    </w:p>
    <w:p w:rsidR="00573E46" w:rsidRPr="00573E46" w:rsidRDefault="00573E46" w:rsidP="00573E46">
      <w:pPr>
        <w:ind w:left="567"/>
        <w:rPr>
          <w:rFonts w:ascii="Calibri" w:hAnsi="Calibri" w:cs="Calibri"/>
          <w:b/>
          <w:bCs/>
          <w:sz w:val="22"/>
          <w:szCs w:val="22"/>
        </w:rPr>
      </w:pPr>
      <w:r w:rsidRPr="00573E46">
        <w:rPr>
          <w:rFonts w:ascii="Calibri" w:hAnsi="Calibri" w:cs="Calibri"/>
          <w:b/>
          <w:bCs/>
          <w:sz w:val="22"/>
          <w:szCs w:val="22"/>
        </w:rPr>
        <w:t>The SABS approved technical specification number SATS 1286:2011 is accessible on http:/www.thedti.gov.za/industrial development/</w:t>
      </w:r>
      <w:proofErr w:type="spellStart"/>
      <w:r w:rsidRPr="00573E46">
        <w:rPr>
          <w:rFonts w:ascii="Calibri" w:hAnsi="Calibri" w:cs="Calibri"/>
          <w:b/>
          <w:bCs/>
          <w:sz w:val="22"/>
          <w:szCs w:val="22"/>
        </w:rPr>
        <w:t>ip.jsp</w:t>
      </w:r>
      <w:proofErr w:type="spellEnd"/>
      <w:r w:rsidRPr="00573E46">
        <w:rPr>
          <w:rFonts w:ascii="Calibri" w:hAnsi="Calibri" w:cs="Calibri"/>
          <w:b/>
          <w:bCs/>
          <w:sz w:val="22"/>
          <w:szCs w:val="22"/>
        </w:rPr>
        <w:t xml:space="preserve"> at no cost.  </w:t>
      </w:r>
    </w:p>
    <w:p w:rsidR="00573E46" w:rsidRPr="00573E46" w:rsidRDefault="00573E46" w:rsidP="00573E46">
      <w:pPr>
        <w:ind w:left="720"/>
        <w:rPr>
          <w:rFonts w:ascii="Calibri" w:hAnsi="Calibri" w:cs="Calibri"/>
          <w:bCs/>
          <w:sz w:val="22"/>
          <w:szCs w:val="22"/>
        </w:rPr>
      </w:pPr>
    </w:p>
    <w:p w:rsidR="00573E46" w:rsidRPr="00573E46" w:rsidRDefault="00573E46" w:rsidP="00573E46">
      <w:pPr>
        <w:ind w:left="720"/>
        <w:rPr>
          <w:rFonts w:ascii="Calibri" w:hAnsi="Calibri" w:cs="Calibri"/>
          <w:bCs/>
          <w:sz w:val="22"/>
          <w:szCs w:val="22"/>
        </w:rPr>
      </w:pPr>
    </w:p>
    <w:p w:rsidR="00573E46" w:rsidRPr="00573E46" w:rsidRDefault="00573E46" w:rsidP="00573E46">
      <w:pPr>
        <w:ind w:left="720"/>
        <w:rPr>
          <w:rFonts w:ascii="Calibri" w:hAnsi="Calibri" w:cs="Calibri"/>
          <w:bCs/>
          <w:sz w:val="22"/>
          <w:szCs w:val="22"/>
        </w:rPr>
      </w:pPr>
    </w:p>
    <w:p w:rsidR="00573E46" w:rsidRDefault="00573E46" w:rsidP="00573E46">
      <w:pPr>
        <w:ind w:left="720"/>
        <w:rPr>
          <w:rFonts w:ascii="Calibri" w:hAnsi="Calibri" w:cs="Calibri"/>
          <w:bCs/>
          <w:sz w:val="22"/>
          <w:szCs w:val="22"/>
        </w:rPr>
      </w:pPr>
    </w:p>
    <w:p w:rsidR="00FD3AD4" w:rsidRDefault="00FD3AD4" w:rsidP="00573E46">
      <w:pPr>
        <w:ind w:left="720"/>
        <w:rPr>
          <w:rFonts w:ascii="Calibri" w:hAnsi="Calibri" w:cs="Calibri"/>
          <w:bCs/>
          <w:sz w:val="22"/>
          <w:szCs w:val="22"/>
        </w:rPr>
      </w:pPr>
    </w:p>
    <w:p w:rsidR="00FD3AD4" w:rsidRDefault="00FD3AD4" w:rsidP="00573E46">
      <w:pPr>
        <w:ind w:left="720"/>
        <w:rPr>
          <w:rFonts w:ascii="Calibri" w:hAnsi="Calibri" w:cs="Calibri"/>
          <w:bCs/>
          <w:sz w:val="22"/>
          <w:szCs w:val="22"/>
        </w:rPr>
      </w:pPr>
    </w:p>
    <w:p w:rsidR="00FD3AD4" w:rsidRDefault="00FD3AD4" w:rsidP="00573E46">
      <w:pPr>
        <w:ind w:left="720"/>
        <w:rPr>
          <w:rFonts w:ascii="Calibri" w:hAnsi="Calibri" w:cs="Calibri"/>
          <w:bCs/>
          <w:sz w:val="22"/>
          <w:szCs w:val="22"/>
        </w:rPr>
      </w:pPr>
    </w:p>
    <w:p w:rsidR="00FD3AD4" w:rsidRPr="00573E46" w:rsidRDefault="00FD3AD4" w:rsidP="00573E46">
      <w:pPr>
        <w:ind w:left="720"/>
        <w:rPr>
          <w:rFonts w:ascii="Calibri" w:hAnsi="Calibri" w:cs="Calibri"/>
          <w:bCs/>
          <w:sz w:val="22"/>
          <w:szCs w:val="22"/>
        </w:rPr>
      </w:pPr>
    </w:p>
    <w:p w:rsidR="00573E46" w:rsidRPr="00573E46" w:rsidRDefault="00573E46" w:rsidP="0022006A">
      <w:pPr>
        <w:numPr>
          <w:ilvl w:val="1"/>
          <w:numId w:val="50"/>
        </w:numPr>
        <w:ind w:left="709" w:hanging="567"/>
        <w:rPr>
          <w:rFonts w:ascii="Calibri" w:hAnsi="Calibri" w:cs="Calibri"/>
          <w:sz w:val="22"/>
          <w:szCs w:val="22"/>
          <w:lang w:val="en-US"/>
        </w:rPr>
      </w:pPr>
      <w:r w:rsidRPr="00573E46">
        <w:rPr>
          <w:rFonts w:ascii="Calibri" w:hAnsi="Calibri" w:cs="Calibri"/>
          <w:bCs/>
          <w:sz w:val="22"/>
          <w:szCs w:val="22"/>
        </w:rPr>
        <w:lastRenderedPageBreak/>
        <w:t>A bid may be disqualified if –</w:t>
      </w:r>
    </w:p>
    <w:p w:rsidR="00573E46" w:rsidRPr="00573E46" w:rsidRDefault="00573E46" w:rsidP="00573E46">
      <w:pPr>
        <w:ind w:left="780"/>
        <w:rPr>
          <w:rFonts w:ascii="Calibri" w:hAnsi="Calibri" w:cs="Calibri"/>
          <w:bCs/>
          <w:sz w:val="22"/>
          <w:szCs w:val="22"/>
        </w:rPr>
      </w:pPr>
    </w:p>
    <w:p w:rsidR="00573E46" w:rsidRPr="00573E46" w:rsidRDefault="00573E46" w:rsidP="0022006A">
      <w:pPr>
        <w:numPr>
          <w:ilvl w:val="0"/>
          <w:numId w:val="51"/>
        </w:numPr>
        <w:rPr>
          <w:rFonts w:ascii="Calibri" w:hAnsi="Calibri" w:cs="Calibri"/>
          <w:sz w:val="22"/>
          <w:szCs w:val="22"/>
          <w:lang w:val="en-US"/>
        </w:rPr>
      </w:pPr>
      <w:r w:rsidRPr="00573E46">
        <w:rPr>
          <w:rFonts w:ascii="Calibri" w:hAnsi="Calibri" w:cs="Calibri"/>
          <w:bCs/>
          <w:sz w:val="22"/>
          <w:szCs w:val="22"/>
        </w:rPr>
        <w:t xml:space="preserve"> this Declaration Certificate and the </w:t>
      </w:r>
      <w:r w:rsidRPr="00573E46">
        <w:rPr>
          <w:rFonts w:ascii="Calibri" w:hAnsi="Calibri" w:cs="Calibri"/>
          <w:sz w:val="22"/>
          <w:szCs w:val="22"/>
          <w:lang w:val="en-US"/>
        </w:rPr>
        <w:t>Annex C (Local Content Declaration: Summary Schedule)</w:t>
      </w:r>
      <w:r w:rsidRPr="00573E46">
        <w:rPr>
          <w:rFonts w:ascii="Calibri" w:hAnsi="Calibri" w:cs="Calibri"/>
          <w:bCs/>
          <w:sz w:val="22"/>
          <w:szCs w:val="22"/>
          <w:lang w:val="en-US"/>
        </w:rPr>
        <w:t xml:space="preserve"> </w:t>
      </w:r>
      <w:r w:rsidRPr="00573E46">
        <w:rPr>
          <w:rFonts w:ascii="Calibri" w:hAnsi="Calibri" w:cs="Calibri"/>
          <w:bCs/>
          <w:sz w:val="22"/>
          <w:szCs w:val="22"/>
        </w:rPr>
        <w:t>are not submitted as part of the bid documentation; and</w:t>
      </w:r>
    </w:p>
    <w:p w:rsidR="00573E46" w:rsidRPr="00573E46" w:rsidRDefault="00573E46" w:rsidP="00573E46">
      <w:pPr>
        <w:ind w:left="1140"/>
        <w:rPr>
          <w:rFonts w:ascii="Calibri" w:hAnsi="Calibri" w:cs="Calibri"/>
          <w:sz w:val="22"/>
          <w:szCs w:val="22"/>
          <w:lang w:val="en-US"/>
        </w:rPr>
      </w:pPr>
    </w:p>
    <w:p w:rsidR="00573E46" w:rsidRPr="00573E46" w:rsidRDefault="00573E46" w:rsidP="0022006A">
      <w:pPr>
        <w:numPr>
          <w:ilvl w:val="0"/>
          <w:numId w:val="51"/>
        </w:numPr>
        <w:rPr>
          <w:rFonts w:ascii="Calibri" w:hAnsi="Calibri" w:cs="Calibri"/>
          <w:sz w:val="22"/>
          <w:szCs w:val="22"/>
          <w:lang w:val="en-US"/>
        </w:rPr>
      </w:pPr>
      <w:r w:rsidRPr="00573E46">
        <w:rPr>
          <w:rFonts w:ascii="Calibri" w:hAnsi="Calibri" w:cs="Calibri"/>
          <w:bCs/>
          <w:sz w:val="22"/>
          <w:szCs w:val="22"/>
          <w:lang w:val="en-US"/>
        </w:rPr>
        <w:t xml:space="preserve"> </w:t>
      </w:r>
      <w:r w:rsidRPr="00573E46">
        <w:rPr>
          <w:rFonts w:ascii="Calibri" w:hAnsi="Calibri" w:cs="Calibri"/>
          <w:bCs/>
          <w:sz w:val="22"/>
          <w:szCs w:val="22"/>
        </w:rPr>
        <w:t>the bidder fails to declare that the Local Content Declaration Templates (Annex C, D and E) have been audited and certified as correct.</w:t>
      </w:r>
    </w:p>
    <w:p w:rsidR="00573E46" w:rsidRPr="00573E46" w:rsidRDefault="00573E46" w:rsidP="00573E46">
      <w:pPr>
        <w:rPr>
          <w:rFonts w:ascii="Calibri" w:hAnsi="Calibri" w:cs="Calibri"/>
          <w:bCs/>
          <w:sz w:val="22"/>
          <w:szCs w:val="22"/>
        </w:rPr>
      </w:pPr>
    </w:p>
    <w:p w:rsidR="00573E46" w:rsidRPr="00573E46" w:rsidRDefault="00573E46" w:rsidP="0022006A">
      <w:pPr>
        <w:numPr>
          <w:ilvl w:val="0"/>
          <w:numId w:val="49"/>
        </w:numPr>
        <w:rPr>
          <w:rFonts w:ascii="Calibri" w:hAnsi="Calibri" w:cs="Calibri"/>
          <w:b/>
          <w:sz w:val="22"/>
          <w:szCs w:val="22"/>
          <w:lang w:val="en-US"/>
        </w:rPr>
      </w:pPr>
      <w:r w:rsidRPr="00573E46">
        <w:rPr>
          <w:rFonts w:ascii="Calibri" w:hAnsi="Calibri" w:cs="Calibri"/>
          <w:b/>
          <w:sz w:val="22"/>
          <w:szCs w:val="22"/>
          <w:lang w:val="en-US"/>
        </w:rPr>
        <w:t>Definitions</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
          <w:sz w:val="22"/>
          <w:szCs w:val="22"/>
          <w:lang w:val="en-US"/>
        </w:rPr>
        <w:t>“bid”</w:t>
      </w:r>
      <w:r w:rsidRPr="00573E46">
        <w:rPr>
          <w:rFonts w:ascii="Calibri" w:hAnsi="Calibri" w:cs="Calibri"/>
          <w:sz w:val="22"/>
          <w:szCs w:val="22"/>
          <w:lang w:val="en-US"/>
        </w:rPr>
        <w:t xml:space="preserve"> includes written price quotations, advertised competitive bids or proposals;</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
          <w:sz w:val="22"/>
          <w:szCs w:val="22"/>
          <w:lang w:val="en-US"/>
        </w:rPr>
        <w:t>“bid price”</w:t>
      </w:r>
      <w:r w:rsidRPr="00573E46">
        <w:rPr>
          <w:rFonts w:ascii="Calibri" w:hAnsi="Calibri" w:cs="Calibri"/>
          <w:sz w:val="22"/>
          <w:szCs w:val="22"/>
          <w:lang w:val="en-US"/>
        </w:rPr>
        <w:t xml:space="preserve"> price offered by the bidder, excluding value added tax (VAT);</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
          <w:sz w:val="22"/>
          <w:szCs w:val="22"/>
          <w:lang w:val="en-US"/>
        </w:rPr>
        <w:t>“contract”</w:t>
      </w:r>
      <w:r w:rsidRPr="00573E46">
        <w:rPr>
          <w:rFonts w:ascii="Calibri" w:hAnsi="Calibri" w:cs="Calibri"/>
          <w:sz w:val="22"/>
          <w:szCs w:val="22"/>
          <w:lang w:val="en-US"/>
        </w:rPr>
        <w:t xml:space="preserve"> means the agreement that results from the acceptance of a bid by an organ of state;</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
          <w:sz w:val="22"/>
          <w:szCs w:val="22"/>
          <w:lang w:val="en-US"/>
        </w:rPr>
        <w:t>“designated sector”</w:t>
      </w:r>
      <w:r w:rsidRPr="00573E46">
        <w:rPr>
          <w:rFonts w:ascii="Calibri" w:hAnsi="Calibri" w:cs="Calibri"/>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573E46" w:rsidRPr="00573E46" w:rsidRDefault="00573E46" w:rsidP="00573E46">
      <w:pPr>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
          <w:sz w:val="22"/>
          <w:szCs w:val="22"/>
          <w:lang w:val="en-US"/>
        </w:rPr>
        <w:t>“duly sign”</w:t>
      </w:r>
      <w:r w:rsidRPr="00573E46">
        <w:rPr>
          <w:rFonts w:ascii="Calibri" w:hAnsi="Calibri" w:cs="Calibri"/>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
          <w:sz w:val="22"/>
          <w:szCs w:val="22"/>
          <w:lang w:val="en-US"/>
        </w:rPr>
        <w:t>“imported content”</w:t>
      </w:r>
      <w:r w:rsidRPr="00573E46">
        <w:rPr>
          <w:rFonts w:ascii="Calibri" w:hAnsi="Calibri" w:cs="Calibri"/>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573E46">
        <w:rPr>
          <w:rFonts w:ascii="Calibri" w:hAnsi="Calibri" w:cs="Calibri"/>
          <w:sz w:val="22"/>
          <w:szCs w:val="22"/>
          <w:lang w:val="en-US"/>
        </w:rPr>
        <w:t>labour</w:t>
      </w:r>
      <w:proofErr w:type="spellEnd"/>
      <w:r w:rsidRPr="00573E46">
        <w:rPr>
          <w:rFonts w:ascii="Calibri" w:hAnsi="Calibri" w:cs="Calibri"/>
          <w:sz w:val="22"/>
          <w:szCs w:val="22"/>
          <w:lang w:val="en-US"/>
        </w:rPr>
        <w:t xml:space="preserve"> or intellectual property costs), plus freight and other direct importation costs, such as landing costs, dock duties, import duty, sales duty or other similar tax or duty at the South African port of entry;</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
          <w:sz w:val="22"/>
          <w:szCs w:val="22"/>
          <w:lang w:val="en-US"/>
        </w:rPr>
        <w:t>“local content”</w:t>
      </w:r>
      <w:r w:rsidRPr="00573E46">
        <w:rPr>
          <w:rFonts w:ascii="Calibri" w:hAnsi="Calibri" w:cs="Calibri"/>
          <w:sz w:val="22"/>
          <w:szCs w:val="22"/>
          <w:lang w:val="en-US"/>
        </w:rPr>
        <w:t xml:space="preserve"> means that portion of the bid price which is not included in the imported content, provided that local manufacture does take place;</w:t>
      </w:r>
    </w:p>
    <w:p w:rsidR="00573E46" w:rsidRPr="00573E46" w:rsidRDefault="00573E46" w:rsidP="00573E46">
      <w:pPr>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
          <w:sz w:val="22"/>
          <w:szCs w:val="22"/>
          <w:lang w:val="en-US"/>
        </w:rPr>
        <w:t>“stipulated minimum threshold”</w:t>
      </w:r>
      <w:r w:rsidRPr="00573E46">
        <w:rPr>
          <w:rFonts w:ascii="Calibri" w:hAnsi="Calibri" w:cs="Calibri"/>
          <w:sz w:val="22"/>
          <w:szCs w:val="22"/>
          <w:lang w:val="en-US"/>
        </w:rPr>
        <w:t xml:space="preserve"> means that portion of local production and content as determined by the Department of Trade and Industry; and</w:t>
      </w:r>
    </w:p>
    <w:p w:rsidR="00573E46" w:rsidRPr="00573E46" w:rsidRDefault="00573E46" w:rsidP="00573E46">
      <w:pPr>
        <w:ind w:left="360"/>
        <w:rPr>
          <w:rFonts w:ascii="Calibri" w:hAnsi="Calibri" w:cs="Calibri"/>
          <w:sz w:val="22"/>
          <w:szCs w:val="22"/>
          <w:lang w:val="en-US"/>
        </w:rPr>
      </w:pPr>
    </w:p>
    <w:p w:rsidR="00573E46" w:rsidRPr="00573E46" w:rsidRDefault="00573E46" w:rsidP="0022006A">
      <w:pPr>
        <w:numPr>
          <w:ilvl w:val="1"/>
          <w:numId w:val="49"/>
        </w:numPr>
        <w:rPr>
          <w:rFonts w:ascii="Calibri" w:hAnsi="Calibri" w:cs="Calibri"/>
          <w:sz w:val="22"/>
          <w:szCs w:val="22"/>
          <w:lang w:val="en-US"/>
        </w:rPr>
      </w:pPr>
      <w:r w:rsidRPr="00573E46">
        <w:rPr>
          <w:rFonts w:ascii="Calibri" w:hAnsi="Calibri" w:cs="Calibri"/>
          <w:b/>
          <w:sz w:val="22"/>
          <w:szCs w:val="22"/>
          <w:lang w:val="en-US"/>
        </w:rPr>
        <w:t>“sub-contract”</w:t>
      </w:r>
      <w:r w:rsidRPr="00573E46">
        <w:rPr>
          <w:rFonts w:ascii="Calibri" w:hAnsi="Calibri" w:cs="Calibri"/>
          <w:sz w:val="22"/>
          <w:szCs w:val="22"/>
          <w:lang w:val="en-US"/>
        </w:rPr>
        <w:t xml:space="preserve"> means the primary contractor’s assigning, leasing, making out work to, or employing another person to support such primary contractor in the execution of part of a project in terms of the contract.</w:t>
      </w:r>
    </w:p>
    <w:p w:rsidR="00573E46" w:rsidRPr="00573E46" w:rsidRDefault="00573E46" w:rsidP="00573E46">
      <w:pPr>
        <w:ind w:left="780"/>
        <w:rPr>
          <w:rFonts w:ascii="Calibri" w:hAnsi="Calibri" w:cs="Calibri"/>
          <w:sz w:val="22"/>
          <w:szCs w:val="22"/>
          <w:lang w:val="en-US"/>
        </w:rPr>
      </w:pPr>
    </w:p>
    <w:p w:rsidR="00573E46" w:rsidRPr="00573E46" w:rsidRDefault="00573E46" w:rsidP="0022006A">
      <w:pPr>
        <w:numPr>
          <w:ilvl w:val="0"/>
          <w:numId w:val="49"/>
        </w:numPr>
        <w:rPr>
          <w:rFonts w:ascii="Calibri" w:hAnsi="Calibri" w:cs="Calibri"/>
          <w:b/>
          <w:sz w:val="22"/>
          <w:szCs w:val="22"/>
          <w:lang w:val="en-US"/>
        </w:rPr>
      </w:pPr>
      <w:r w:rsidRPr="00573E46">
        <w:rPr>
          <w:rFonts w:ascii="Calibri" w:hAnsi="Calibri" w:cs="Calibri"/>
          <w:b/>
          <w:sz w:val="22"/>
          <w:szCs w:val="22"/>
          <w:lang w:val="en-US"/>
        </w:rPr>
        <w:t>The stipulated minimum threshold(s) for local production and content (refer to Annex A of SATS 1286:2011) for this bid is/are as follows:</w:t>
      </w:r>
    </w:p>
    <w:p w:rsidR="00573E46" w:rsidRPr="00573E46" w:rsidRDefault="00573E46" w:rsidP="00573E46">
      <w:pPr>
        <w:ind w:left="502"/>
        <w:rPr>
          <w:rFonts w:ascii="Calibri" w:hAnsi="Calibri" w:cs="Calibri"/>
          <w:b/>
          <w:sz w:val="22"/>
          <w:szCs w:val="22"/>
          <w:lang w:val="en-US"/>
        </w:rPr>
      </w:pPr>
    </w:p>
    <w:p w:rsidR="00573E46" w:rsidRDefault="00573E46" w:rsidP="00573E46">
      <w:pPr>
        <w:rPr>
          <w:rFonts w:ascii="Calibri" w:hAnsi="Calibri" w:cs="Calibri"/>
          <w:b/>
          <w:sz w:val="22"/>
          <w:szCs w:val="22"/>
          <w:lang w:val="en-US"/>
        </w:rPr>
      </w:pPr>
    </w:p>
    <w:p w:rsidR="00573E46" w:rsidRPr="00573E46" w:rsidRDefault="00573E46" w:rsidP="00573E46">
      <w:pPr>
        <w:rPr>
          <w:rFonts w:ascii="Calibri" w:hAnsi="Calibri" w:cs="Calibri"/>
          <w:b/>
          <w:sz w:val="22"/>
          <w:szCs w:val="22"/>
          <w:lang w:val="en-US"/>
        </w:rPr>
      </w:pPr>
    </w:p>
    <w:p w:rsidR="00573E46" w:rsidRPr="00573E46" w:rsidRDefault="00573E46" w:rsidP="00573E46">
      <w:pPr>
        <w:ind w:left="502"/>
        <w:rPr>
          <w:rFonts w:ascii="Calibri" w:hAnsi="Calibri" w:cs="Calibri"/>
          <w:sz w:val="22"/>
          <w:szCs w:val="22"/>
          <w:u w:val="single"/>
          <w:lang w:val="en-US"/>
        </w:rPr>
      </w:pPr>
      <w:r w:rsidRPr="00573E46">
        <w:rPr>
          <w:rFonts w:ascii="Calibri" w:hAnsi="Calibri" w:cs="Calibri"/>
          <w:sz w:val="22"/>
          <w:szCs w:val="22"/>
          <w:u w:val="single"/>
          <w:lang w:val="en-US"/>
        </w:rPr>
        <w:t>Description of services, works or goods</w:t>
      </w:r>
      <w:r w:rsidRPr="00573E46">
        <w:rPr>
          <w:rFonts w:ascii="Calibri" w:hAnsi="Calibri" w:cs="Calibri"/>
          <w:sz w:val="22"/>
          <w:szCs w:val="22"/>
          <w:lang w:val="en-US"/>
        </w:rPr>
        <w:t xml:space="preserve"> </w:t>
      </w:r>
      <w:r w:rsidRPr="00573E46">
        <w:rPr>
          <w:rFonts w:ascii="Calibri" w:hAnsi="Calibri" w:cs="Calibri"/>
          <w:sz w:val="22"/>
          <w:szCs w:val="22"/>
          <w:lang w:val="en-US"/>
        </w:rPr>
        <w:tab/>
        <w:t xml:space="preserve">    </w:t>
      </w:r>
      <w:r w:rsidRPr="00573E46">
        <w:rPr>
          <w:rFonts w:ascii="Calibri" w:hAnsi="Calibri" w:cs="Calibri"/>
          <w:sz w:val="22"/>
          <w:szCs w:val="22"/>
          <w:u w:val="single"/>
          <w:lang w:val="en-US"/>
        </w:rPr>
        <w:t>Stipulated minimum threshold</w:t>
      </w:r>
    </w:p>
    <w:p w:rsidR="00573E46" w:rsidRPr="00573E46" w:rsidRDefault="00573E46" w:rsidP="00573E46">
      <w:pPr>
        <w:rPr>
          <w:rFonts w:ascii="Calibri" w:hAnsi="Calibri" w:cs="Calibri"/>
          <w:sz w:val="22"/>
          <w:szCs w:val="22"/>
          <w:lang w:val="en-US"/>
        </w:rPr>
      </w:pPr>
    </w:p>
    <w:p w:rsidR="00573E46" w:rsidRPr="00573E46" w:rsidRDefault="00573E46" w:rsidP="00573E46">
      <w:pPr>
        <w:ind w:firstLine="502"/>
        <w:rPr>
          <w:rFonts w:ascii="Calibri" w:hAnsi="Calibri" w:cs="Calibri"/>
          <w:sz w:val="22"/>
          <w:szCs w:val="22"/>
          <w:lang w:val="en-US"/>
        </w:rPr>
      </w:pPr>
      <w:r w:rsidRPr="00573E46">
        <w:rPr>
          <w:rFonts w:ascii="Calibri" w:hAnsi="Calibri" w:cs="Calibri"/>
          <w:sz w:val="22"/>
          <w:szCs w:val="22"/>
          <w:lang w:val="en-US"/>
        </w:rPr>
        <w:t>_______________________________</w:t>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t xml:space="preserve">     </w:t>
      </w:r>
      <w:r w:rsidRPr="00573E46">
        <w:rPr>
          <w:rFonts w:ascii="Calibri" w:hAnsi="Calibri" w:cs="Calibri"/>
          <w:sz w:val="22"/>
          <w:szCs w:val="22"/>
          <w:lang w:val="en-US"/>
        </w:rPr>
        <w:tab/>
        <w:t>_______%</w:t>
      </w:r>
    </w:p>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ab/>
      </w:r>
    </w:p>
    <w:p w:rsidR="00573E46" w:rsidRPr="00573E46" w:rsidRDefault="00573E46" w:rsidP="00573E46">
      <w:pPr>
        <w:ind w:firstLine="502"/>
        <w:rPr>
          <w:rFonts w:ascii="Calibri" w:hAnsi="Calibri" w:cs="Calibri"/>
          <w:sz w:val="22"/>
          <w:szCs w:val="22"/>
          <w:lang w:val="en-US"/>
        </w:rPr>
      </w:pPr>
      <w:r w:rsidRPr="00573E46">
        <w:rPr>
          <w:rFonts w:ascii="Calibri" w:hAnsi="Calibri" w:cs="Calibri"/>
          <w:sz w:val="22"/>
          <w:szCs w:val="22"/>
          <w:lang w:val="en-US"/>
        </w:rPr>
        <w:t>_______________________________</w:t>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t>_______%</w:t>
      </w:r>
    </w:p>
    <w:p w:rsidR="00573E46" w:rsidRPr="00573E46" w:rsidRDefault="00573E46" w:rsidP="00573E46">
      <w:pPr>
        <w:ind w:firstLine="502"/>
        <w:rPr>
          <w:rFonts w:ascii="Calibri" w:hAnsi="Calibri" w:cs="Calibri"/>
          <w:sz w:val="22"/>
          <w:szCs w:val="22"/>
          <w:lang w:val="en-US"/>
        </w:rPr>
      </w:pPr>
    </w:p>
    <w:p w:rsidR="00573E46" w:rsidRDefault="00573E46" w:rsidP="00573E46">
      <w:pPr>
        <w:ind w:firstLine="502"/>
        <w:rPr>
          <w:rFonts w:ascii="Calibri" w:hAnsi="Calibri" w:cs="Calibri"/>
          <w:sz w:val="22"/>
          <w:szCs w:val="22"/>
          <w:lang w:val="en-US"/>
        </w:rPr>
      </w:pPr>
      <w:r w:rsidRPr="00573E46">
        <w:rPr>
          <w:rFonts w:ascii="Calibri" w:hAnsi="Calibri" w:cs="Calibri"/>
          <w:sz w:val="22"/>
          <w:szCs w:val="22"/>
          <w:lang w:val="en-US"/>
        </w:rPr>
        <w:t>_______________________________</w:t>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t>_______%</w:t>
      </w:r>
    </w:p>
    <w:p w:rsidR="00FD3AD4" w:rsidRDefault="00FD3AD4" w:rsidP="00573E46">
      <w:pPr>
        <w:ind w:firstLine="502"/>
        <w:rPr>
          <w:rFonts w:ascii="Calibri" w:hAnsi="Calibri" w:cs="Calibri"/>
          <w:sz w:val="22"/>
          <w:szCs w:val="22"/>
          <w:lang w:val="en-US"/>
        </w:rPr>
      </w:pPr>
    </w:p>
    <w:p w:rsidR="00FD3AD4" w:rsidRPr="00573E46" w:rsidRDefault="00FD3AD4" w:rsidP="00573E46">
      <w:pPr>
        <w:ind w:firstLine="502"/>
        <w:rPr>
          <w:rFonts w:ascii="Calibri" w:hAnsi="Calibri" w:cs="Calibri"/>
          <w:sz w:val="22"/>
          <w:szCs w:val="22"/>
          <w:lang w:val="en-US"/>
        </w:rPr>
      </w:pPr>
    </w:p>
    <w:p w:rsidR="00573E46" w:rsidRPr="00573E46" w:rsidRDefault="00573E46" w:rsidP="00573E46">
      <w:pPr>
        <w:rPr>
          <w:rFonts w:ascii="Calibri" w:hAnsi="Calibri" w:cs="Calibri"/>
          <w:sz w:val="22"/>
          <w:szCs w:val="22"/>
          <w:lang w:val="en-US"/>
        </w:rPr>
      </w:pPr>
    </w:p>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lastRenderedPageBreak/>
        <w:t>4.</w:t>
      </w:r>
      <w:r w:rsidRPr="00573E46">
        <w:rPr>
          <w:rFonts w:ascii="Calibri" w:hAnsi="Calibri" w:cs="Calibri"/>
          <w:sz w:val="22"/>
          <w:szCs w:val="22"/>
          <w:lang w:val="en-US"/>
        </w:rPr>
        <w:tab/>
        <w:t>Does any portion of the services, works or goods offered have any imported content?</w:t>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p>
    <w:p w:rsidR="00573E46" w:rsidRPr="00573E46" w:rsidRDefault="00573E46" w:rsidP="00573E46">
      <w:pPr>
        <w:tabs>
          <w:tab w:val="left" w:pos="-963"/>
          <w:tab w:val="left" w:pos="-720"/>
          <w:tab w:val="left" w:pos="851"/>
          <w:tab w:val="left" w:pos="2268"/>
          <w:tab w:val="left" w:pos="2552"/>
        </w:tabs>
        <w:rPr>
          <w:rFonts w:ascii="Calibri" w:hAnsi="Calibri" w:cs="Calibri"/>
          <w:sz w:val="22"/>
          <w:szCs w:val="22"/>
        </w:rPr>
      </w:pPr>
      <w:r w:rsidRPr="00573E46">
        <w:rPr>
          <w:rFonts w:ascii="Calibri" w:hAnsi="Calibri" w:cs="Calibri"/>
          <w:sz w:val="22"/>
          <w:szCs w:val="22"/>
          <w:lang w:val="en-US"/>
        </w:rPr>
        <w:tab/>
        <w:t>(</w:t>
      </w:r>
      <w:r w:rsidRPr="00573E46">
        <w:rPr>
          <w:rFonts w:ascii="Calibri" w:hAnsi="Calibri" w:cs="Calibri"/>
          <w:b/>
          <w:i/>
          <w:sz w:val="22"/>
          <w:szCs w:val="22"/>
        </w:rPr>
        <w:t>Tick applicable box</w:t>
      </w:r>
      <w:r w:rsidRPr="00573E46">
        <w:rPr>
          <w:rFonts w:ascii="Calibri" w:hAnsi="Calibri" w:cs="Calibri"/>
          <w:sz w:val="22"/>
          <w:szCs w:val="22"/>
        </w:rPr>
        <w:t>)</w:t>
      </w:r>
    </w:p>
    <w:p w:rsidR="00573E46" w:rsidRPr="00573E46" w:rsidRDefault="00573E46" w:rsidP="00573E46">
      <w:pPr>
        <w:tabs>
          <w:tab w:val="left" w:pos="-963"/>
          <w:tab w:val="left" w:pos="-720"/>
          <w:tab w:val="left" w:pos="709"/>
          <w:tab w:val="left" w:pos="2268"/>
          <w:tab w:val="left" w:pos="2552"/>
        </w:tabs>
        <w:ind w:left="709"/>
        <w:rPr>
          <w:rFonts w:ascii="Calibri" w:hAnsi="Calibri" w:cs="Calibri"/>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73E46" w:rsidRPr="00573E46" w:rsidTr="00573E46">
        <w:tc>
          <w:tcPr>
            <w:tcW w:w="675" w:type="dxa"/>
            <w:tcBorders>
              <w:top w:val="single" w:sz="18" w:space="0" w:color="auto"/>
              <w:left w:val="single" w:sz="18" w:space="0" w:color="auto"/>
              <w:bottom w:val="single" w:sz="18" w:space="0" w:color="auto"/>
              <w:right w:val="single" w:sz="18" w:space="0" w:color="auto"/>
            </w:tcBorders>
            <w:hideMark/>
          </w:tcPr>
          <w:p w:rsidR="00573E46" w:rsidRPr="00573E46" w:rsidRDefault="00573E46" w:rsidP="00573E46">
            <w:pPr>
              <w:jc w:val="center"/>
              <w:rPr>
                <w:rFonts w:ascii="Calibri" w:hAnsi="Calibri" w:cs="Calibri"/>
                <w:b/>
                <w:sz w:val="22"/>
                <w:szCs w:val="22"/>
              </w:rPr>
            </w:pPr>
            <w:r w:rsidRPr="00573E46">
              <w:rPr>
                <w:rFonts w:ascii="Calibri" w:hAnsi="Calibri" w:cs="Calibri"/>
                <w:sz w:val="22"/>
                <w:szCs w:val="22"/>
              </w:rPr>
              <w:t>YES</w:t>
            </w:r>
          </w:p>
        </w:tc>
        <w:tc>
          <w:tcPr>
            <w:tcW w:w="709" w:type="dxa"/>
            <w:tcBorders>
              <w:top w:val="single" w:sz="18" w:space="0" w:color="auto"/>
              <w:left w:val="single" w:sz="18" w:space="0" w:color="auto"/>
              <w:bottom w:val="single" w:sz="18" w:space="0" w:color="auto"/>
              <w:right w:val="single" w:sz="18" w:space="0" w:color="auto"/>
            </w:tcBorders>
          </w:tcPr>
          <w:p w:rsidR="00573E46" w:rsidRPr="00573E46" w:rsidRDefault="00573E46" w:rsidP="00573E46">
            <w:pPr>
              <w:rPr>
                <w:rFonts w:ascii="Calibri" w:hAnsi="Calibri" w:cs="Calibri"/>
                <w:b/>
                <w:sz w:val="22"/>
                <w:szCs w:val="22"/>
              </w:rPr>
            </w:pPr>
          </w:p>
        </w:tc>
        <w:tc>
          <w:tcPr>
            <w:tcW w:w="851" w:type="dxa"/>
            <w:tcBorders>
              <w:top w:val="single" w:sz="18" w:space="0" w:color="auto"/>
              <w:left w:val="single" w:sz="18" w:space="0" w:color="auto"/>
              <w:bottom w:val="single" w:sz="18" w:space="0" w:color="auto"/>
              <w:right w:val="single" w:sz="18" w:space="0" w:color="auto"/>
            </w:tcBorders>
            <w:hideMark/>
          </w:tcPr>
          <w:p w:rsidR="00573E46" w:rsidRPr="00573E46" w:rsidRDefault="00573E46" w:rsidP="00573E46">
            <w:pPr>
              <w:jc w:val="center"/>
              <w:rPr>
                <w:rFonts w:ascii="Calibri" w:hAnsi="Calibri" w:cs="Calibri"/>
                <w:b/>
                <w:sz w:val="22"/>
                <w:szCs w:val="22"/>
              </w:rPr>
            </w:pPr>
            <w:r w:rsidRPr="00573E46">
              <w:rPr>
                <w:rFonts w:ascii="Calibri" w:hAnsi="Calibri" w:cs="Calibri"/>
                <w:sz w:val="22"/>
                <w:szCs w:val="22"/>
              </w:rPr>
              <w:t>NO</w:t>
            </w:r>
          </w:p>
        </w:tc>
        <w:tc>
          <w:tcPr>
            <w:tcW w:w="850" w:type="dxa"/>
            <w:tcBorders>
              <w:top w:val="single" w:sz="18" w:space="0" w:color="auto"/>
              <w:left w:val="single" w:sz="18" w:space="0" w:color="auto"/>
              <w:bottom w:val="single" w:sz="18" w:space="0" w:color="auto"/>
              <w:right w:val="single" w:sz="18" w:space="0" w:color="auto"/>
            </w:tcBorders>
          </w:tcPr>
          <w:p w:rsidR="00573E46" w:rsidRPr="00573E46" w:rsidRDefault="00573E46" w:rsidP="00573E46">
            <w:pPr>
              <w:rPr>
                <w:rFonts w:ascii="Calibri" w:hAnsi="Calibri" w:cs="Calibri"/>
                <w:b/>
                <w:sz w:val="22"/>
                <w:szCs w:val="22"/>
              </w:rPr>
            </w:pPr>
          </w:p>
        </w:tc>
      </w:tr>
    </w:tbl>
    <w:p w:rsidR="00573E46" w:rsidRPr="00573E46" w:rsidRDefault="00573E46" w:rsidP="00573E46">
      <w:pPr>
        <w:ind w:left="360" w:hanging="360"/>
        <w:rPr>
          <w:rFonts w:ascii="Calibri" w:hAnsi="Calibri" w:cs="Calibri"/>
          <w:sz w:val="22"/>
          <w:szCs w:val="22"/>
          <w:lang w:val="en-US"/>
        </w:rPr>
      </w:pPr>
    </w:p>
    <w:p w:rsidR="00573E46" w:rsidRPr="00573E46" w:rsidRDefault="00573E46" w:rsidP="00573E46">
      <w:pPr>
        <w:ind w:left="720" w:hanging="720"/>
        <w:rPr>
          <w:rFonts w:ascii="Calibri" w:hAnsi="Calibri" w:cs="Calibri"/>
          <w:bCs/>
          <w:sz w:val="22"/>
          <w:szCs w:val="22"/>
        </w:rPr>
      </w:pPr>
      <w:r w:rsidRPr="00573E46">
        <w:rPr>
          <w:rFonts w:ascii="Calibri" w:hAnsi="Calibri" w:cs="Calibri"/>
          <w:sz w:val="22"/>
          <w:szCs w:val="22"/>
          <w:lang w:val="en-US"/>
        </w:rPr>
        <w:t>4.1</w:t>
      </w:r>
      <w:r w:rsidRPr="00573E46">
        <w:rPr>
          <w:rFonts w:ascii="Calibri" w:hAnsi="Calibri" w:cs="Calibri"/>
          <w:sz w:val="22"/>
          <w:szCs w:val="22"/>
          <w:lang w:val="en-US"/>
        </w:rPr>
        <w:tab/>
        <w:t xml:space="preserve">If yes, the rate(s) of exchange to be used in this bid to calculate the local content as prescribed in paragraph 1.5 of the general conditions </w:t>
      </w:r>
      <w:r w:rsidRPr="00573E46">
        <w:rPr>
          <w:rFonts w:ascii="Calibri" w:hAnsi="Calibri" w:cs="Calibri"/>
          <w:bCs/>
          <w:sz w:val="22"/>
          <w:szCs w:val="22"/>
        </w:rPr>
        <w:t>must be the rate(s) published by SARB for the specific currency at 12:00 on the date of advertisement of the bid.</w:t>
      </w:r>
    </w:p>
    <w:p w:rsidR="00573E46" w:rsidRPr="00573E46" w:rsidRDefault="00573E46" w:rsidP="00573E46">
      <w:pPr>
        <w:ind w:left="720" w:hanging="360"/>
        <w:rPr>
          <w:rFonts w:ascii="Calibri" w:hAnsi="Calibri" w:cs="Calibri"/>
          <w:bCs/>
          <w:sz w:val="22"/>
          <w:szCs w:val="22"/>
        </w:rPr>
      </w:pPr>
    </w:p>
    <w:p w:rsidR="00573E46" w:rsidRPr="00573E46" w:rsidRDefault="00573E46" w:rsidP="00573E46">
      <w:pPr>
        <w:rPr>
          <w:rFonts w:ascii="Calibri" w:hAnsi="Calibri" w:cs="Calibri"/>
          <w:b/>
          <w:bCs/>
          <w:sz w:val="22"/>
          <w:szCs w:val="22"/>
        </w:rPr>
      </w:pPr>
      <w:r w:rsidRPr="00573E46">
        <w:rPr>
          <w:rFonts w:ascii="Calibri" w:hAnsi="Calibri" w:cs="Calibri"/>
          <w:bCs/>
          <w:sz w:val="22"/>
          <w:szCs w:val="22"/>
        </w:rPr>
        <w:t xml:space="preserve">The relevant rates of exchange information is accessible on </w:t>
      </w:r>
      <w:hyperlink r:id="rId16" w:history="1">
        <w:r w:rsidRPr="00573E46">
          <w:rPr>
            <w:rStyle w:val="Hyperlink"/>
            <w:rFonts w:ascii="Calibri" w:hAnsi="Calibri" w:cs="Calibri"/>
            <w:b/>
            <w:bCs/>
            <w:sz w:val="22"/>
            <w:szCs w:val="22"/>
          </w:rPr>
          <w:t>www.reservebank.co.za</w:t>
        </w:r>
      </w:hyperlink>
      <w:r w:rsidRPr="00573E46">
        <w:rPr>
          <w:rFonts w:ascii="Calibri" w:hAnsi="Calibri" w:cs="Calibri"/>
          <w:b/>
          <w:bCs/>
          <w:sz w:val="22"/>
          <w:szCs w:val="22"/>
        </w:rPr>
        <w:t>.</w:t>
      </w:r>
    </w:p>
    <w:p w:rsidR="00573E46" w:rsidRPr="00573E46" w:rsidRDefault="00573E46" w:rsidP="00573E46">
      <w:pPr>
        <w:rPr>
          <w:rFonts w:ascii="Calibri" w:hAnsi="Calibri" w:cs="Calibri"/>
          <w:b/>
          <w:bCs/>
          <w:sz w:val="22"/>
          <w:szCs w:val="22"/>
        </w:rPr>
      </w:pPr>
    </w:p>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Indicate the rate(s) of exchange against the appropriate currency in the table below (refer to Annex A of SATS 1286:2011):</w:t>
      </w:r>
    </w:p>
    <w:p w:rsidR="00573E46" w:rsidRPr="00573E46" w:rsidRDefault="00573E46" w:rsidP="00573E46">
      <w:pPr>
        <w:rPr>
          <w:rFonts w:ascii="Calibri"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573E46" w:rsidRPr="00573E46" w:rsidTr="00573E46">
        <w:tc>
          <w:tcPr>
            <w:tcW w:w="4261" w:type="dxa"/>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rPr>
                <w:rFonts w:ascii="Calibri" w:hAnsi="Calibri" w:cs="Calibri"/>
                <w:b/>
                <w:sz w:val="22"/>
                <w:szCs w:val="22"/>
                <w:lang w:val="en-US"/>
              </w:rPr>
            </w:pPr>
            <w:r w:rsidRPr="00573E46">
              <w:rPr>
                <w:rFonts w:ascii="Calibri" w:hAnsi="Calibri" w:cs="Calibri"/>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rPr>
                <w:rFonts w:ascii="Calibri" w:hAnsi="Calibri" w:cs="Calibri"/>
                <w:b/>
                <w:sz w:val="22"/>
                <w:szCs w:val="22"/>
                <w:lang w:val="en-US"/>
              </w:rPr>
            </w:pPr>
            <w:r w:rsidRPr="00573E46">
              <w:rPr>
                <w:rFonts w:ascii="Calibri" w:hAnsi="Calibri" w:cs="Calibri"/>
                <w:b/>
                <w:sz w:val="22"/>
                <w:szCs w:val="22"/>
                <w:lang w:val="en-US"/>
              </w:rPr>
              <w:t>Rates of exchange</w:t>
            </w:r>
          </w:p>
        </w:tc>
      </w:tr>
      <w:tr w:rsidR="00573E46" w:rsidRPr="00573E46" w:rsidTr="00573E46">
        <w:tc>
          <w:tcPr>
            <w:tcW w:w="4261" w:type="dxa"/>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573E46" w:rsidRPr="00573E46" w:rsidRDefault="00573E46" w:rsidP="00573E46">
            <w:pPr>
              <w:rPr>
                <w:rFonts w:ascii="Calibri" w:hAnsi="Calibri" w:cs="Calibri"/>
                <w:sz w:val="22"/>
                <w:szCs w:val="22"/>
                <w:lang w:val="en-US"/>
              </w:rPr>
            </w:pPr>
          </w:p>
        </w:tc>
      </w:tr>
      <w:tr w:rsidR="00573E46" w:rsidRPr="00573E46" w:rsidTr="00573E46">
        <w:tc>
          <w:tcPr>
            <w:tcW w:w="4261" w:type="dxa"/>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573E46" w:rsidRPr="00573E46" w:rsidRDefault="00573E46" w:rsidP="00573E46">
            <w:pPr>
              <w:rPr>
                <w:rFonts w:ascii="Calibri" w:hAnsi="Calibri" w:cs="Calibri"/>
                <w:sz w:val="22"/>
                <w:szCs w:val="22"/>
                <w:lang w:val="en-US"/>
              </w:rPr>
            </w:pPr>
          </w:p>
        </w:tc>
      </w:tr>
      <w:tr w:rsidR="00573E46" w:rsidRPr="00573E46" w:rsidTr="00573E46">
        <w:tc>
          <w:tcPr>
            <w:tcW w:w="4261" w:type="dxa"/>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573E46" w:rsidRPr="00573E46" w:rsidRDefault="00573E46" w:rsidP="00573E46">
            <w:pPr>
              <w:rPr>
                <w:rFonts w:ascii="Calibri" w:hAnsi="Calibri" w:cs="Calibri"/>
                <w:sz w:val="22"/>
                <w:szCs w:val="22"/>
                <w:lang w:val="en-US"/>
              </w:rPr>
            </w:pPr>
          </w:p>
        </w:tc>
      </w:tr>
      <w:tr w:rsidR="00573E46" w:rsidRPr="00573E46" w:rsidTr="00573E46">
        <w:tc>
          <w:tcPr>
            <w:tcW w:w="4261" w:type="dxa"/>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573E46" w:rsidRPr="00573E46" w:rsidRDefault="00573E46" w:rsidP="00573E46">
            <w:pPr>
              <w:rPr>
                <w:rFonts w:ascii="Calibri" w:hAnsi="Calibri" w:cs="Calibri"/>
                <w:sz w:val="22"/>
                <w:szCs w:val="22"/>
                <w:lang w:val="en-US"/>
              </w:rPr>
            </w:pPr>
          </w:p>
        </w:tc>
      </w:tr>
      <w:tr w:rsidR="00573E46" w:rsidRPr="00573E46" w:rsidTr="00573E46">
        <w:tc>
          <w:tcPr>
            <w:tcW w:w="4261" w:type="dxa"/>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573E46" w:rsidRPr="00573E46" w:rsidRDefault="00573E46" w:rsidP="00573E46">
            <w:pPr>
              <w:rPr>
                <w:rFonts w:ascii="Calibri" w:hAnsi="Calibri" w:cs="Calibri"/>
                <w:sz w:val="22"/>
                <w:szCs w:val="22"/>
                <w:lang w:val="en-US"/>
              </w:rPr>
            </w:pPr>
          </w:p>
        </w:tc>
      </w:tr>
    </w:tbl>
    <w:p w:rsidR="00573E46" w:rsidRPr="00573E46" w:rsidRDefault="00573E46" w:rsidP="00573E46">
      <w:pPr>
        <w:rPr>
          <w:rFonts w:ascii="Calibri" w:hAnsi="Calibri" w:cs="Calibri"/>
          <w:sz w:val="22"/>
          <w:szCs w:val="22"/>
          <w:lang w:val="en-US"/>
        </w:rPr>
      </w:pPr>
    </w:p>
    <w:p w:rsidR="00573E46" w:rsidRPr="00573E46" w:rsidRDefault="00573E46" w:rsidP="00573E46">
      <w:pPr>
        <w:rPr>
          <w:rFonts w:ascii="Calibri" w:hAnsi="Calibri" w:cs="Calibri"/>
          <w:sz w:val="22"/>
          <w:szCs w:val="22"/>
          <w:lang w:val="en-US"/>
        </w:rPr>
      </w:pPr>
      <w:r w:rsidRPr="00573E46">
        <w:rPr>
          <w:rFonts w:ascii="Calibri" w:hAnsi="Calibri" w:cs="Calibri"/>
          <w:sz w:val="22"/>
          <w:szCs w:val="22"/>
          <w:lang w:val="en-US"/>
        </w:rPr>
        <w:t>NB: Bidders must submit proof of the SARB rate (s) of exchange used.</w:t>
      </w:r>
    </w:p>
    <w:p w:rsidR="00573E46" w:rsidRPr="00573E46" w:rsidRDefault="00573E46" w:rsidP="00573E46">
      <w:pPr>
        <w:rPr>
          <w:rFonts w:ascii="Calibri" w:hAnsi="Calibri" w:cs="Calibri"/>
          <w:sz w:val="22"/>
          <w:szCs w:val="22"/>
          <w:lang w:val="en-US"/>
        </w:rPr>
      </w:pPr>
    </w:p>
    <w:p w:rsidR="00573E46" w:rsidRPr="00573E46" w:rsidRDefault="00573E46" w:rsidP="00573E46">
      <w:pPr>
        <w:ind w:left="720" w:hanging="720"/>
        <w:rPr>
          <w:rFonts w:ascii="Calibri" w:hAnsi="Calibri" w:cs="Calibri"/>
          <w:sz w:val="22"/>
          <w:szCs w:val="22"/>
          <w:lang w:val="en-US"/>
        </w:rPr>
      </w:pPr>
      <w:r w:rsidRPr="00573E46">
        <w:rPr>
          <w:rFonts w:ascii="Calibri" w:hAnsi="Calibri" w:cs="Calibri"/>
          <w:sz w:val="22"/>
          <w:szCs w:val="22"/>
          <w:lang w:val="en-US"/>
        </w:rPr>
        <w:t>5.</w:t>
      </w:r>
      <w:r w:rsidRPr="00573E46">
        <w:rPr>
          <w:rFonts w:ascii="Calibri" w:hAnsi="Calibri" w:cs="Calibri"/>
          <w:sz w:val="22"/>
          <w:szCs w:val="22"/>
          <w:lang w:val="en-US"/>
        </w:rPr>
        <w:tab/>
        <w:t>Were the Local Content Declaration Templates (Annex C, D and E) audited and certified as correct?</w:t>
      </w:r>
    </w:p>
    <w:p w:rsidR="00573E46" w:rsidRPr="00573E46" w:rsidRDefault="00573E46" w:rsidP="00573E46">
      <w:pPr>
        <w:tabs>
          <w:tab w:val="left" w:pos="-963"/>
          <w:tab w:val="left" w:pos="-720"/>
          <w:tab w:val="left" w:pos="709"/>
          <w:tab w:val="left" w:pos="2552"/>
        </w:tabs>
        <w:rPr>
          <w:rFonts w:ascii="Calibri" w:hAnsi="Calibri" w:cs="Calibri"/>
          <w:sz w:val="22"/>
          <w:szCs w:val="22"/>
        </w:rPr>
      </w:pPr>
      <w:r w:rsidRPr="00573E46">
        <w:rPr>
          <w:rFonts w:ascii="Calibri" w:hAnsi="Calibri" w:cs="Calibri"/>
          <w:sz w:val="22"/>
          <w:szCs w:val="22"/>
          <w:lang w:val="en-US"/>
        </w:rPr>
        <w:tab/>
        <w:t>(</w:t>
      </w:r>
      <w:r w:rsidRPr="00573E46">
        <w:rPr>
          <w:rFonts w:ascii="Calibri" w:hAnsi="Calibri" w:cs="Calibri"/>
          <w:b/>
          <w:i/>
          <w:sz w:val="22"/>
          <w:szCs w:val="22"/>
        </w:rPr>
        <w:t>Tick applicable box</w:t>
      </w:r>
      <w:r w:rsidRPr="00573E46">
        <w:rPr>
          <w:rFonts w:ascii="Calibri" w:hAnsi="Calibri" w:cs="Calibri"/>
          <w:sz w:val="22"/>
          <w:szCs w:val="22"/>
        </w:rPr>
        <w:t>)</w:t>
      </w:r>
    </w:p>
    <w:p w:rsidR="00573E46" w:rsidRPr="00573E46" w:rsidRDefault="00573E46" w:rsidP="00573E46">
      <w:pPr>
        <w:tabs>
          <w:tab w:val="left" w:pos="-963"/>
          <w:tab w:val="left" w:pos="-720"/>
          <w:tab w:val="left" w:pos="2268"/>
          <w:tab w:val="left" w:pos="2552"/>
        </w:tabs>
        <w:ind w:left="360"/>
        <w:rPr>
          <w:rFonts w:ascii="Calibri" w:hAnsi="Calibri" w:cs="Calibri"/>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73E46" w:rsidRPr="00573E46" w:rsidTr="00573E46">
        <w:tc>
          <w:tcPr>
            <w:tcW w:w="675" w:type="dxa"/>
            <w:tcBorders>
              <w:top w:val="single" w:sz="18" w:space="0" w:color="auto"/>
              <w:left w:val="single" w:sz="18" w:space="0" w:color="auto"/>
              <w:bottom w:val="single" w:sz="18" w:space="0" w:color="auto"/>
              <w:right w:val="single" w:sz="18" w:space="0" w:color="auto"/>
            </w:tcBorders>
            <w:hideMark/>
          </w:tcPr>
          <w:p w:rsidR="00573E46" w:rsidRPr="00573E46" w:rsidRDefault="00573E46" w:rsidP="00573E46">
            <w:pPr>
              <w:jc w:val="center"/>
              <w:rPr>
                <w:rFonts w:ascii="Calibri" w:hAnsi="Calibri" w:cs="Calibri"/>
                <w:b/>
                <w:sz w:val="22"/>
                <w:szCs w:val="22"/>
              </w:rPr>
            </w:pPr>
            <w:r w:rsidRPr="00573E46">
              <w:rPr>
                <w:rFonts w:ascii="Calibri" w:hAnsi="Calibri" w:cs="Calibri"/>
                <w:sz w:val="22"/>
                <w:szCs w:val="22"/>
              </w:rPr>
              <w:t>YES</w:t>
            </w:r>
          </w:p>
        </w:tc>
        <w:tc>
          <w:tcPr>
            <w:tcW w:w="709" w:type="dxa"/>
            <w:tcBorders>
              <w:top w:val="single" w:sz="18" w:space="0" w:color="auto"/>
              <w:left w:val="single" w:sz="18" w:space="0" w:color="auto"/>
              <w:bottom w:val="single" w:sz="18" w:space="0" w:color="auto"/>
              <w:right w:val="single" w:sz="18" w:space="0" w:color="auto"/>
            </w:tcBorders>
          </w:tcPr>
          <w:p w:rsidR="00573E46" w:rsidRPr="00573E46" w:rsidRDefault="00573E46" w:rsidP="00573E46">
            <w:pPr>
              <w:rPr>
                <w:rFonts w:ascii="Calibri" w:hAnsi="Calibri" w:cs="Calibri"/>
                <w:b/>
                <w:sz w:val="22"/>
                <w:szCs w:val="22"/>
              </w:rPr>
            </w:pPr>
          </w:p>
        </w:tc>
        <w:tc>
          <w:tcPr>
            <w:tcW w:w="851" w:type="dxa"/>
            <w:tcBorders>
              <w:top w:val="single" w:sz="18" w:space="0" w:color="auto"/>
              <w:left w:val="single" w:sz="18" w:space="0" w:color="auto"/>
              <w:bottom w:val="single" w:sz="18" w:space="0" w:color="auto"/>
              <w:right w:val="single" w:sz="18" w:space="0" w:color="auto"/>
            </w:tcBorders>
            <w:hideMark/>
          </w:tcPr>
          <w:p w:rsidR="00573E46" w:rsidRPr="00573E46" w:rsidRDefault="00573E46" w:rsidP="00573E46">
            <w:pPr>
              <w:jc w:val="center"/>
              <w:rPr>
                <w:rFonts w:ascii="Calibri" w:hAnsi="Calibri" w:cs="Calibri"/>
                <w:b/>
                <w:sz w:val="22"/>
                <w:szCs w:val="22"/>
              </w:rPr>
            </w:pPr>
            <w:r w:rsidRPr="00573E46">
              <w:rPr>
                <w:rFonts w:ascii="Calibri" w:hAnsi="Calibri" w:cs="Calibri"/>
                <w:sz w:val="22"/>
                <w:szCs w:val="22"/>
              </w:rPr>
              <w:t>NO</w:t>
            </w:r>
          </w:p>
        </w:tc>
        <w:tc>
          <w:tcPr>
            <w:tcW w:w="850" w:type="dxa"/>
            <w:tcBorders>
              <w:top w:val="single" w:sz="18" w:space="0" w:color="auto"/>
              <w:left w:val="single" w:sz="18" w:space="0" w:color="auto"/>
              <w:bottom w:val="single" w:sz="18" w:space="0" w:color="auto"/>
              <w:right w:val="single" w:sz="18" w:space="0" w:color="auto"/>
            </w:tcBorders>
          </w:tcPr>
          <w:p w:rsidR="00573E46" w:rsidRPr="00573E46" w:rsidRDefault="00573E46" w:rsidP="00573E46">
            <w:pPr>
              <w:rPr>
                <w:rFonts w:ascii="Calibri" w:hAnsi="Calibri" w:cs="Calibri"/>
                <w:b/>
                <w:sz w:val="22"/>
                <w:szCs w:val="22"/>
              </w:rPr>
            </w:pPr>
          </w:p>
        </w:tc>
      </w:tr>
    </w:tbl>
    <w:p w:rsidR="00573E46" w:rsidRPr="00573E46" w:rsidRDefault="00573E46" w:rsidP="00573E46">
      <w:pPr>
        <w:tabs>
          <w:tab w:val="left" w:pos="426"/>
        </w:tabs>
        <w:rPr>
          <w:rFonts w:ascii="Calibri" w:hAnsi="Calibri" w:cs="Calibri"/>
          <w:sz w:val="22"/>
          <w:szCs w:val="22"/>
          <w:lang w:val="en-US"/>
        </w:rPr>
      </w:pPr>
    </w:p>
    <w:p w:rsidR="00573E46" w:rsidRPr="00573E46" w:rsidRDefault="00573E46" w:rsidP="00573E46">
      <w:pPr>
        <w:tabs>
          <w:tab w:val="left" w:pos="851"/>
        </w:tabs>
        <w:ind w:left="426" w:hanging="426"/>
        <w:rPr>
          <w:rFonts w:ascii="Calibri" w:hAnsi="Calibri" w:cs="Calibri"/>
          <w:sz w:val="22"/>
          <w:szCs w:val="22"/>
          <w:lang w:val="en-US"/>
        </w:rPr>
      </w:pPr>
      <w:r w:rsidRPr="00573E46">
        <w:rPr>
          <w:rFonts w:ascii="Calibri" w:hAnsi="Calibri" w:cs="Calibri"/>
          <w:sz w:val="22"/>
          <w:szCs w:val="22"/>
          <w:lang w:val="en-US"/>
        </w:rPr>
        <w:t>5.1. If yes, provide the following particulars:</w:t>
      </w:r>
    </w:p>
    <w:p w:rsidR="00573E46" w:rsidRPr="00573E46" w:rsidRDefault="00573E46" w:rsidP="00573E46">
      <w:pPr>
        <w:tabs>
          <w:tab w:val="left" w:pos="851"/>
        </w:tabs>
        <w:ind w:left="426" w:hanging="426"/>
        <w:rPr>
          <w:rFonts w:ascii="Calibri" w:hAnsi="Calibri" w:cs="Calibri"/>
          <w:sz w:val="22"/>
          <w:szCs w:val="22"/>
          <w:lang w:val="en-US"/>
        </w:rPr>
      </w:pPr>
    </w:p>
    <w:p w:rsidR="00573E46" w:rsidRPr="00573E46" w:rsidRDefault="00573E46" w:rsidP="0022006A">
      <w:pPr>
        <w:numPr>
          <w:ilvl w:val="0"/>
          <w:numId w:val="52"/>
        </w:numPr>
        <w:tabs>
          <w:tab w:val="left" w:pos="851"/>
        </w:tabs>
        <w:ind w:left="720"/>
        <w:rPr>
          <w:rFonts w:ascii="Calibri" w:hAnsi="Calibri" w:cs="Calibri"/>
          <w:sz w:val="22"/>
          <w:szCs w:val="22"/>
          <w:lang w:val="en-US"/>
        </w:rPr>
      </w:pPr>
      <w:r w:rsidRPr="00573E46">
        <w:rPr>
          <w:rFonts w:ascii="Calibri" w:hAnsi="Calibri" w:cs="Calibri"/>
          <w:sz w:val="22"/>
          <w:szCs w:val="22"/>
          <w:lang w:val="en-US"/>
        </w:rPr>
        <w:t>Full name of auditor:</w:t>
      </w:r>
      <w:r w:rsidRPr="00573E46">
        <w:rPr>
          <w:rFonts w:ascii="Calibri" w:hAnsi="Calibri" w:cs="Calibri"/>
          <w:sz w:val="22"/>
          <w:szCs w:val="22"/>
          <w:lang w:val="en-US"/>
        </w:rPr>
        <w:tab/>
        <w:t>………………………………………………………</w:t>
      </w:r>
    </w:p>
    <w:p w:rsidR="00573E46" w:rsidRPr="00573E46" w:rsidRDefault="00573E46" w:rsidP="0022006A">
      <w:pPr>
        <w:numPr>
          <w:ilvl w:val="0"/>
          <w:numId w:val="52"/>
        </w:numPr>
        <w:tabs>
          <w:tab w:val="left" w:pos="851"/>
        </w:tabs>
        <w:ind w:left="720"/>
        <w:rPr>
          <w:rFonts w:ascii="Calibri" w:hAnsi="Calibri" w:cs="Calibri"/>
          <w:sz w:val="22"/>
          <w:szCs w:val="22"/>
          <w:lang w:val="en-US"/>
        </w:rPr>
      </w:pPr>
      <w:r w:rsidRPr="00573E46">
        <w:rPr>
          <w:rFonts w:ascii="Calibri" w:hAnsi="Calibri" w:cs="Calibri"/>
          <w:sz w:val="22"/>
          <w:szCs w:val="22"/>
          <w:lang w:val="en-US"/>
        </w:rPr>
        <w:t>Practice number:</w:t>
      </w:r>
      <w:r w:rsidRPr="00573E46">
        <w:rPr>
          <w:rFonts w:ascii="Calibri" w:hAnsi="Calibri" w:cs="Calibri"/>
          <w:sz w:val="22"/>
          <w:szCs w:val="22"/>
          <w:lang w:val="en-US"/>
        </w:rPr>
        <w:tab/>
        <w:t>………………………………………………………………………..</w:t>
      </w:r>
    </w:p>
    <w:p w:rsidR="00573E46" w:rsidRPr="00573E46" w:rsidRDefault="00573E46" w:rsidP="0022006A">
      <w:pPr>
        <w:numPr>
          <w:ilvl w:val="0"/>
          <w:numId w:val="52"/>
        </w:numPr>
        <w:tabs>
          <w:tab w:val="left" w:pos="851"/>
        </w:tabs>
        <w:ind w:left="720"/>
        <w:rPr>
          <w:rFonts w:ascii="Calibri" w:hAnsi="Calibri" w:cs="Calibri"/>
          <w:sz w:val="22"/>
          <w:szCs w:val="22"/>
          <w:lang w:val="en-US"/>
        </w:rPr>
      </w:pPr>
      <w:r w:rsidRPr="00573E46">
        <w:rPr>
          <w:rFonts w:ascii="Calibri" w:hAnsi="Calibri" w:cs="Calibri"/>
          <w:sz w:val="22"/>
          <w:szCs w:val="22"/>
          <w:lang w:val="en-US"/>
        </w:rPr>
        <w:t>Telephone and cell number:</w:t>
      </w:r>
      <w:r w:rsidRPr="00573E46">
        <w:rPr>
          <w:rFonts w:ascii="Calibri" w:hAnsi="Calibri" w:cs="Calibri"/>
          <w:sz w:val="22"/>
          <w:szCs w:val="22"/>
          <w:lang w:val="en-US"/>
        </w:rPr>
        <w:tab/>
        <w:t>……………………………………………………………….</w:t>
      </w:r>
    </w:p>
    <w:p w:rsidR="00573E46" w:rsidRPr="00573E46" w:rsidRDefault="00573E46" w:rsidP="0022006A">
      <w:pPr>
        <w:numPr>
          <w:ilvl w:val="0"/>
          <w:numId w:val="52"/>
        </w:numPr>
        <w:tabs>
          <w:tab w:val="left" w:pos="851"/>
        </w:tabs>
        <w:ind w:left="720"/>
        <w:rPr>
          <w:rFonts w:ascii="Calibri" w:hAnsi="Calibri" w:cs="Calibri"/>
          <w:sz w:val="22"/>
          <w:szCs w:val="22"/>
          <w:lang w:val="en-US"/>
        </w:rPr>
      </w:pPr>
      <w:r w:rsidRPr="00573E46">
        <w:rPr>
          <w:rFonts w:ascii="Calibri" w:hAnsi="Calibri" w:cs="Calibri"/>
          <w:sz w:val="22"/>
          <w:szCs w:val="22"/>
          <w:lang w:val="en-US"/>
        </w:rPr>
        <w:t>Email address:</w:t>
      </w:r>
      <w:r w:rsidRPr="00573E46">
        <w:rPr>
          <w:rFonts w:ascii="Calibri" w:hAnsi="Calibri" w:cs="Calibri"/>
          <w:sz w:val="22"/>
          <w:szCs w:val="22"/>
          <w:lang w:val="en-US"/>
        </w:rPr>
        <w:tab/>
        <w:t>………………………………………………………………………..</w:t>
      </w:r>
    </w:p>
    <w:p w:rsidR="00573E46" w:rsidRPr="00573E46" w:rsidRDefault="00573E46" w:rsidP="00573E46">
      <w:pPr>
        <w:tabs>
          <w:tab w:val="left" w:pos="851"/>
        </w:tabs>
        <w:ind w:left="720"/>
        <w:rPr>
          <w:rFonts w:ascii="Calibri" w:hAnsi="Calibri" w:cs="Calibri"/>
          <w:sz w:val="22"/>
          <w:szCs w:val="22"/>
          <w:lang w:val="en-US"/>
        </w:rPr>
      </w:pPr>
    </w:p>
    <w:p w:rsidR="00573E46" w:rsidRPr="00573E46" w:rsidRDefault="00573E46" w:rsidP="00573E46">
      <w:pPr>
        <w:tabs>
          <w:tab w:val="left" w:pos="851"/>
        </w:tabs>
        <w:ind w:left="720"/>
        <w:rPr>
          <w:rFonts w:ascii="Calibri" w:hAnsi="Calibri" w:cs="Calibri"/>
          <w:sz w:val="22"/>
          <w:szCs w:val="22"/>
          <w:u w:val="single"/>
          <w:lang w:val="en-US"/>
        </w:rPr>
      </w:pPr>
      <w:r w:rsidRPr="00573E46">
        <w:rPr>
          <w:rFonts w:ascii="Calibri" w:hAnsi="Calibri" w:cs="Calibri"/>
          <w:sz w:val="22"/>
          <w:szCs w:val="22"/>
          <w:u w:val="single"/>
          <w:lang w:val="en-US"/>
        </w:rPr>
        <w:t>(Documentary proof regarding the declaration will, when required, be submitted to the satisfaction of the Accounting Officer / Accounting Authority)</w:t>
      </w:r>
    </w:p>
    <w:p w:rsidR="00573E46" w:rsidRPr="00573E46" w:rsidRDefault="00573E46" w:rsidP="00573E46">
      <w:pPr>
        <w:rPr>
          <w:rFonts w:ascii="Calibri" w:hAnsi="Calibri" w:cs="Calibri"/>
          <w:sz w:val="22"/>
          <w:szCs w:val="22"/>
          <w:lang w:val="en-US"/>
        </w:rPr>
      </w:pPr>
    </w:p>
    <w:p w:rsidR="00573E46" w:rsidRPr="00573E46" w:rsidRDefault="00573E46" w:rsidP="00573E46">
      <w:pPr>
        <w:jc w:val="center"/>
        <w:rPr>
          <w:rFonts w:ascii="Calibri" w:hAnsi="Calibri" w:cs="Calibri"/>
          <w:b/>
          <w:sz w:val="22"/>
          <w:szCs w:val="22"/>
          <w:u w:val="single"/>
          <w:lang w:val="en-US"/>
        </w:rPr>
      </w:pPr>
    </w:p>
    <w:p w:rsidR="00573E46" w:rsidRPr="00573E46" w:rsidRDefault="00573E46" w:rsidP="00573E46">
      <w:pPr>
        <w:ind w:left="420" w:hanging="420"/>
        <w:rPr>
          <w:rFonts w:ascii="Calibri" w:hAnsi="Calibri" w:cs="Calibri"/>
          <w:bCs/>
          <w:sz w:val="22"/>
          <w:szCs w:val="22"/>
        </w:rPr>
      </w:pPr>
      <w:r w:rsidRPr="00573E46">
        <w:rPr>
          <w:rFonts w:ascii="Calibri" w:hAnsi="Calibri" w:cs="Calibri"/>
          <w:sz w:val="22"/>
          <w:szCs w:val="22"/>
          <w:lang w:val="en-US"/>
        </w:rPr>
        <w:t>6.</w:t>
      </w:r>
      <w:r w:rsidRPr="00573E46">
        <w:rPr>
          <w:rFonts w:ascii="Calibri" w:hAnsi="Calibri" w:cs="Calibri"/>
          <w:sz w:val="22"/>
          <w:szCs w:val="22"/>
          <w:lang w:val="en-US"/>
        </w:rPr>
        <w:tab/>
      </w:r>
      <w:r w:rsidRPr="00573E46">
        <w:rPr>
          <w:rFonts w:ascii="Calibri" w:hAnsi="Calibri" w:cs="Calibri"/>
          <w:bCs/>
          <w:sz w:val="22"/>
          <w:szCs w:val="22"/>
        </w:rPr>
        <w:t xml:space="preserve">Where, after the award of a bid, challenges are experienced in meeting the stipulated minimum threshold for local content the </w:t>
      </w:r>
      <w:proofErr w:type="spellStart"/>
      <w:r w:rsidRPr="00573E46">
        <w:rPr>
          <w:rFonts w:ascii="Calibri" w:hAnsi="Calibri" w:cs="Calibri"/>
          <w:bCs/>
          <w:sz w:val="22"/>
          <w:szCs w:val="22"/>
        </w:rPr>
        <w:t>dti</w:t>
      </w:r>
      <w:proofErr w:type="spellEnd"/>
      <w:r w:rsidRPr="00573E46">
        <w:rPr>
          <w:rFonts w:ascii="Calibri" w:hAnsi="Calibri" w:cs="Calibri"/>
          <w:bCs/>
          <w:sz w:val="22"/>
          <w:szCs w:val="22"/>
        </w:rPr>
        <w:t xml:space="preserve"> must be informed accordingly in order for the </w:t>
      </w:r>
      <w:proofErr w:type="spellStart"/>
      <w:r w:rsidRPr="00573E46">
        <w:rPr>
          <w:rFonts w:ascii="Calibri" w:hAnsi="Calibri" w:cs="Calibri"/>
          <w:bCs/>
          <w:sz w:val="22"/>
          <w:szCs w:val="22"/>
        </w:rPr>
        <w:t>dti</w:t>
      </w:r>
      <w:proofErr w:type="spellEnd"/>
      <w:r w:rsidRPr="00573E46">
        <w:rPr>
          <w:rFonts w:ascii="Calibri" w:hAnsi="Calibri" w:cs="Calibri"/>
          <w:bCs/>
          <w:sz w:val="22"/>
          <w:szCs w:val="22"/>
        </w:rPr>
        <w:t xml:space="preserve"> to verify and in consultation with the AO/AA provide directives in this regard.</w:t>
      </w:r>
    </w:p>
    <w:p w:rsidR="00573E46" w:rsidRPr="00573E46" w:rsidRDefault="00573E46" w:rsidP="00573E46">
      <w:pPr>
        <w:ind w:left="420" w:hanging="420"/>
        <w:rPr>
          <w:rFonts w:ascii="Calibri" w:hAnsi="Calibri" w:cs="Calibri"/>
          <w:bCs/>
          <w:sz w:val="22"/>
          <w:szCs w:val="22"/>
        </w:rPr>
      </w:pPr>
    </w:p>
    <w:p w:rsidR="00573E46" w:rsidRPr="00573E46" w:rsidRDefault="00573E46" w:rsidP="00573E46">
      <w:pPr>
        <w:ind w:left="420" w:hanging="420"/>
        <w:rPr>
          <w:rFonts w:ascii="Calibri" w:hAnsi="Calibri" w:cs="Calibri"/>
          <w:bCs/>
          <w:sz w:val="22"/>
          <w:szCs w:val="22"/>
        </w:rPr>
      </w:pPr>
    </w:p>
    <w:p w:rsidR="00573E46" w:rsidRDefault="00573E46" w:rsidP="00573E46">
      <w:pPr>
        <w:ind w:left="420" w:hanging="420"/>
        <w:rPr>
          <w:rFonts w:ascii="Calibri" w:hAnsi="Calibri" w:cs="Calibri"/>
          <w:bCs/>
          <w:sz w:val="22"/>
          <w:szCs w:val="22"/>
        </w:rPr>
      </w:pPr>
    </w:p>
    <w:p w:rsidR="00573E46" w:rsidRDefault="00573E46" w:rsidP="00573E46">
      <w:pPr>
        <w:ind w:left="420" w:hanging="420"/>
        <w:rPr>
          <w:rFonts w:ascii="Calibri" w:hAnsi="Calibri" w:cs="Calibri"/>
          <w:bCs/>
          <w:sz w:val="22"/>
          <w:szCs w:val="22"/>
        </w:rPr>
      </w:pPr>
    </w:p>
    <w:p w:rsidR="00573E46" w:rsidRDefault="00573E46" w:rsidP="00573E46">
      <w:pPr>
        <w:ind w:left="420" w:hanging="420"/>
        <w:rPr>
          <w:rFonts w:ascii="Calibri" w:hAnsi="Calibri" w:cs="Calibri"/>
          <w:bCs/>
          <w:sz w:val="22"/>
          <w:szCs w:val="22"/>
        </w:rPr>
      </w:pPr>
    </w:p>
    <w:p w:rsidR="00573E46" w:rsidRDefault="00573E46" w:rsidP="00573E46">
      <w:pPr>
        <w:ind w:left="420" w:hanging="420"/>
        <w:rPr>
          <w:rFonts w:ascii="Calibri" w:hAnsi="Calibri" w:cs="Calibri"/>
          <w:bCs/>
          <w:sz w:val="22"/>
          <w:szCs w:val="22"/>
        </w:rPr>
      </w:pPr>
    </w:p>
    <w:p w:rsidR="00573E46" w:rsidRDefault="00573E46" w:rsidP="00573E46">
      <w:pPr>
        <w:ind w:left="420" w:hanging="420"/>
        <w:rPr>
          <w:rFonts w:ascii="Calibri" w:hAnsi="Calibri" w:cs="Calibri"/>
          <w:bCs/>
          <w:sz w:val="22"/>
          <w:szCs w:val="22"/>
        </w:rPr>
      </w:pPr>
    </w:p>
    <w:p w:rsidR="00573E46" w:rsidRDefault="00573E46" w:rsidP="00573E46">
      <w:pPr>
        <w:ind w:left="420" w:hanging="420"/>
        <w:rPr>
          <w:rFonts w:ascii="Calibri" w:hAnsi="Calibri" w:cs="Calibri"/>
          <w:bCs/>
          <w:sz w:val="22"/>
          <w:szCs w:val="22"/>
        </w:rPr>
      </w:pPr>
    </w:p>
    <w:p w:rsidR="00573E46" w:rsidRDefault="00573E46" w:rsidP="00573E46">
      <w:pPr>
        <w:ind w:left="420" w:hanging="420"/>
        <w:rPr>
          <w:rFonts w:ascii="Calibri" w:hAnsi="Calibri" w:cs="Calibri"/>
          <w:bCs/>
          <w:sz w:val="22"/>
          <w:szCs w:val="22"/>
        </w:rPr>
      </w:pPr>
    </w:p>
    <w:p w:rsidR="00573E46" w:rsidRDefault="00573E46" w:rsidP="00573E46">
      <w:pPr>
        <w:ind w:left="420" w:hanging="420"/>
        <w:rPr>
          <w:rFonts w:ascii="Calibri" w:hAnsi="Calibri" w:cs="Calibri"/>
          <w:bCs/>
          <w:sz w:val="22"/>
          <w:szCs w:val="22"/>
        </w:rPr>
      </w:pPr>
    </w:p>
    <w:p w:rsidR="00573E46" w:rsidRPr="00573E46" w:rsidRDefault="00573E46" w:rsidP="00573E46">
      <w:pPr>
        <w:ind w:left="420" w:hanging="420"/>
        <w:rPr>
          <w:rFonts w:ascii="Calibri" w:hAnsi="Calibri" w:cs="Calibri"/>
          <w:bCs/>
          <w:sz w:val="22"/>
          <w:szCs w:val="22"/>
        </w:rPr>
      </w:pPr>
    </w:p>
    <w:p w:rsidR="00573E46" w:rsidRPr="00573E46" w:rsidRDefault="00573E46" w:rsidP="00573E46">
      <w:pPr>
        <w:ind w:left="420" w:hanging="420"/>
        <w:rPr>
          <w:rFonts w:ascii="Calibri" w:hAnsi="Calibri" w:cs="Calibri"/>
          <w:bCs/>
          <w:sz w:val="22"/>
          <w:szCs w:val="22"/>
        </w:rPr>
      </w:pPr>
    </w:p>
    <w:p w:rsidR="00573E46" w:rsidRPr="00573E46" w:rsidRDefault="00573E46" w:rsidP="00573E46">
      <w:pPr>
        <w:ind w:left="420" w:hanging="420"/>
        <w:rPr>
          <w:rFonts w:ascii="Calibri" w:hAnsi="Calibri" w:cs="Calibri"/>
          <w:sz w:val="22"/>
          <w:szCs w:val="22"/>
          <w:lang w:val="en-US"/>
        </w:rPr>
      </w:pPr>
    </w:p>
    <w:p w:rsidR="00573E46" w:rsidRPr="00573E46" w:rsidRDefault="00573E46" w:rsidP="00573E46">
      <w:pPr>
        <w:jc w:val="center"/>
        <w:rPr>
          <w:rFonts w:ascii="Calibri" w:hAnsi="Calibri" w:cs="Calibri"/>
          <w:b/>
          <w:sz w:val="22"/>
          <w:szCs w:val="22"/>
          <w:u w:val="single"/>
          <w:lang w:val="en-US"/>
        </w:rPr>
      </w:pPr>
      <w:r w:rsidRPr="00573E46">
        <w:rPr>
          <w:rFonts w:ascii="Calibri" w:hAnsi="Calibri" w:cs="Calibri"/>
          <w:b/>
          <w:sz w:val="22"/>
          <w:szCs w:val="22"/>
          <w:u w:val="single"/>
          <w:lang w:val="en-US"/>
        </w:rPr>
        <w:lastRenderedPageBreak/>
        <w:t>LOCAL CONTENT DECLARATION</w:t>
      </w:r>
    </w:p>
    <w:p w:rsidR="00573E46" w:rsidRPr="00573E46" w:rsidRDefault="00573E46" w:rsidP="00573E46">
      <w:pPr>
        <w:jc w:val="center"/>
        <w:rPr>
          <w:rFonts w:ascii="Calibri" w:hAnsi="Calibri" w:cs="Calibri"/>
          <w:b/>
          <w:sz w:val="22"/>
          <w:szCs w:val="22"/>
          <w:u w:val="single"/>
          <w:lang w:val="en-US"/>
        </w:rPr>
      </w:pPr>
      <w:r w:rsidRPr="00573E46">
        <w:rPr>
          <w:rFonts w:ascii="Calibri" w:hAnsi="Calibri" w:cs="Calibri"/>
          <w:b/>
          <w:sz w:val="22"/>
          <w:szCs w:val="22"/>
          <w:u w:val="single"/>
          <w:lang w:val="en-US"/>
        </w:rPr>
        <w:t>(REFER TO ANNEX B OF SATS 1286:2011)</w:t>
      </w:r>
    </w:p>
    <w:p w:rsidR="00573E46" w:rsidRPr="00573E46" w:rsidRDefault="00573E46" w:rsidP="00573E46">
      <w:pPr>
        <w:rPr>
          <w:rFonts w:ascii="Calibri" w:hAnsi="Calibri" w:cs="Calibri"/>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573E46" w:rsidRPr="00573E46" w:rsidTr="00573E46">
        <w:tc>
          <w:tcPr>
            <w:tcW w:w="5000" w:type="pct"/>
            <w:tcBorders>
              <w:top w:val="single" w:sz="4" w:space="0" w:color="auto"/>
              <w:left w:val="single" w:sz="4" w:space="0" w:color="auto"/>
              <w:bottom w:val="single" w:sz="4" w:space="0" w:color="auto"/>
              <w:right w:val="single" w:sz="4" w:space="0" w:color="auto"/>
            </w:tcBorders>
          </w:tcPr>
          <w:p w:rsidR="00573E46" w:rsidRPr="00573E46" w:rsidRDefault="00573E46" w:rsidP="00573E46">
            <w:pPr>
              <w:tabs>
                <w:tab w:val="left" w:pos="-720"/>
                <w:tab w:val="left" w:pos="0"/>
                <w:tab w:val="left" w:pos="3600"/>
                <w:tab w:val="left" w:pos="5040"/>
                <w:tab w:val="left" w:pos="8640"/>
                <w:tab w:val="left" w:pos="9360"/>
                <w:tab w:val="left" w:pos="10080"/>
              </w:tabs>
              <w:spacing w:line="237" w:lineRule="auto"/>
              <w:rPr>
                <w:rFonts w:ascii="Calibri" w:hAnsi="Calibri" w:cs="Calibri"/>
                <w:b/>
                <w:sz w:val="22"/>
                <w:szCs w:val="22"/>
              </w:rPr>
            </w:pPr>
            <w:r w:rsidRPr="00573E46">
              <w:rPr>
                <w:rFonts w:ascii="Calibri" w:hAnsi="Calibri" w:cs="Calibri"/>
                <w:b/>
                <w:sz w:val="22"/>
                <w:szCs w:val="22"/>
              </w:rPr>
              <w:t xml:space="preserve">LOCAL CONTENT DECLARATION BY CHIEF FINANCIAL OFFICER </w:t>
            </w:r>
            <w:r w:rsidRPr="00573E46">
              <w:rPr>
                <w:rFonts w:ascii="Calibri" w:hAnsi="Calibri" w:cs="Calibri"/>
                <w:b/>
                <w:sz w:val="22"/>
                <w:szCs w:val="22"/>
                <w:lang w:eastAsia="en-GB"/>
              </w:rPr>
              <w:t xml:space="preserve">OR OTHER LEGALLY RESPONSIBLE PERSON </w:t>
            </w:r>
            <w:r w:rsidRPr="00573E46">
              <w:rPr>
                <w:rFonts w:ascii="Calibri" w:hAnsi="Calibri" w:cs="Calibri"/>
                <w:b/>
                <w:sz w:val="22"/>
                <w:szCs w:val="22"/>
              </w:rPr>
              <w:t xml:space="preserve">NOMINATED IN WRITING BY THE CHIEF EXECUTIVE </w:t>
            </w:r>
            <w:r w:rsidRPr="00573E46">
              <w:rPr>
                <w:rFonts w:ascii="Calibri" w:hAnsi="Calibri" w:cs="Calibri"/>
                <w:b/>
                <w:bCs/>
                <w:sz w:val="22"/>
                <w:szCs w:val="22"/>
              </w:rPr>
              <w:t xml:space="preserve">OR SENIOR MEMBER/PERSON WITH MANAGEMENT RESPONSIBILITY (CLOSE CORPORATION, PARTNERSHIP OR INDIVIDUAL) </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Calibri" w:hAnsi="Calibri" w:cs="Calibri"/>
                <w:sz w:val="22"/>
                <w:szCs w:val="22"/>
              </w:rPr>
            </w:pP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Calibri" w:hAnsi="Calibri" w:cs="Calibri"/>
                <w:sz w:val="22"/>
                <w:szCs w:val="22"/>
              </w:rPr>
            </w:pPr>
            <w:r w:rsidRPr="00573E46">
              <w:rPr>
                <w:rFonts w:ascii="Calibri" w:hAnsi="Calibri" w:cs="Calibri"/>
                <w:b/>
                <w:sz w:val="22"/>
                <w:szCs w:val="22"/>
              </w:rPr>
              <w:t>IN RESPECT OF BID NO.</w:t>
            </w:r>
            <w:r w:rsidRPr="00573E46">
              <w:rPr>
                <w:rFonts w:ascii="Calibri" w:hAnsi="Calibri" w:cs="Calibri"/>
                <w:sz w:val="22"/>
                <w:szCs w:val="22"/>
              </w:rPr>
              <w:t xml:space="preserve"> .................................................................................</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Calibri" w:hAnsi="Calibri" w:cs="Calibri"/>
                <w:sz w:val="22"/>
                <w:szCs w:val="22"/>
              </w:rPr>
            </w:pPr>
          </w:p>
          <w:p w:rsidR="00573E46" w:rsidRPr="00573E46" w:rsidRDefault="00573E46" w:rsidP="00573E4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b/>
                <w:sz w:val="22"/>
                <w:szCs w:val="22"/>
              </w:rPr>
              <w:t>ISSUED BY</w:t>
            </w:r>
            <w:r w:rsidRPr="00573E46">
              <w:rPr>
                <w:rFonts w:ascii="Calibri" w:hAnsi="Calibri" w:cs="Calibri"/>
                <w:sz w:val="22"/>
                <w:szCs w:val="22"/>
              </w:rPr>
              <w:t xml:space="preserve">: (Procurement Authority / Name of Institution): </w:t>
            </w:r>
          </w:p>
          <w:p w:rsidR="00573E46" w:rsidRPr="00573E46" w:rsidRDefault="00573E46" w:rsidP="00573E4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rsidR="00573E46" w:rsidRPr="00573E46" w:rsidRDefault="00573E46" w:rsidP="00573E4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w:t>
            </w:r>
          </w:p>
          <w:p w:rsidR="00573E46" w:rsidRPr="00573E46" w:rsidRDefault="00573E46" w:rsidP="00573E4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rsidR="00573E46" w:rsidRPr="00573E46" w:rsidRDefault="00573E46" w:rsidP="00573E4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 xml:space="preserve">NB   </w:t>
            </w:r>
          </w:p>
          <w:p w:rsidR="00573E46" w:rsidRPr="00573E46" w:rsidRDefault="00573E46" w:rsidP="00573E4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rsidR="00573E46" w:rsidRPr="00573E46" w:rsidRDefault="00573E46" w:rsidP="00573E4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1     The obligation to complete, duly sign and submit this declaration cannot be transferred        to an external authorized representative, auditor or any other third party acting on behalf of the bidder.</w:t>
            </w:r>
          </w:p>
          <w:p w:rsidR="00573E46" w:rsidRPr="00573E46" w:rsidRDefault="00573E46" w:rsidP="00573E4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rsidR="00573E46" w:rsidRPr="00573E46" w:rsidRDefault="00573E46" w:rsidP="00573E4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 xml:space="preserve">2     Guidance on the Calculation of Local Content together with Local Content Declaration Templates (Annex C, D and E) is accessible on </w:t>
            </w:r>
            <w:hyperlink r:id="rId17" w:history="1">
              <w:r w:rsidRPr="00573E46">
                <w:rPr>
                  <w:rStyle w:val="Hyperlink"/>
                  <w:rFonts w:ascii="Calibri" w:hAnsi="Calibri" w:cs="Calibri"/>
                  <w:sz w:val="22"/>
                  <w:szCs w:val="22"/>
                </w:rPr>
                <w:t>http://www.thdti.gov.za/industrial development/</w:t>
              </w:r>
              <w:proofErr w:type="spellStart"/>
              <w:r w:rsidRPr="00573E46">
                <w:rPr>
                  <w:rStyle w:val="Hyperlink"/>
                  <w:rFonts w:ascii="Calibri" w:hAnsi="Calibri" w:cs="Calibri"/>
                  <w:sz w:val="22"/>
                  <w:szCs w:val="22"/>
                </w:rPr>
                <w:t>ip.jsp</w:t>
              </w:r>
              <w:proofErr w:type="spellEnd"/>
            </w:hyperlink>
            <w:r w:rsidRPr="00573E46">
              <w:rPr>
                <w:rFonts w:ascii="Calibri" w:hAnsi="Calibri" w:cs="Calibri"/>
                <w:sz w:val="22"/>
                <w:szCs w:val="22"/>
              </w:rPr>
              <w:t>.</w:t>
            </w:r>
            <w:r w:rsidRPr="00573E46">
              <w:rPr>
                <w:rFonts w:ascii="Calibri" w:hAnsi="Calibri" w:cs="Calibri"/>
                <w:bCs/>
                <w:sz w:val="22"/>
                <w:szCs w:val="22"/>
              </w:rPr>
              <w:t xml:space="preserve"> Bidders should first complete Declaration D.  After completing Declaration D, bidders should complete Declaration E and then consolidate the information on Declaration C. </w:t>
            </w:r>
            <w:r w:rsidRPr="00573E46">
              <w:rPr>
                <w:rFonts w:ascii="Calibri" w:hAnsi="Calibri" w:cs="Calibri"/>
                <w:b/>
                <w:bCs/>
                <w:sz w:val="22"/>
                <w:szCs w:val="22"/>
              </w:rPr>
              <w:t xml:space="preserve">Declaration C should be submitted with the bid documentation at the closing date and time of the bid in order to substantiate the declaration made in paragraph (c) below. </w:t>
            </w:r>
            <w:r w:rsidRPr="00573E46">
              <w:rPr>
                <w:rFonts w:ascii="Calibri" w:hAnsi="Calibri" w:cs="Calibri"/>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rsidR="00573E46" w:rsidRPr="00573E46" w:rsidRDefault="00573E46" w:rsidP="00573E4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I, the undersigned, …………………………….................................................... (full names),</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do hereby declare, in my capacity as ……………………………………… ………..</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of ...............................................................................................................(name of bidder entity), the following:</w:t>
            </w:r>
          </w:p>
          <w:p w:rsidR="00573E46" w:rsidRPr="00573E46" w:rsidRDefault="00573E46" w:rsidP="00573E46">
            <w:pPr>
              <w:tabs>
                <w:tab w:val="left" w:pos="-720"/>
                <w:tab w:val="left" w:pos="0"/>
                <w:tab w:val="left" w:pos="3600"/>
                <w:tab w:val="left" w:pos="5040"/>
                <w:tab w:val="left" w:pos="8640"/>
                <w:tab w:val="left" w:pos="9360"/>
                <w:tab w:val="left" w:pos="10080"/>
              </w:tabs>
              <w:spacing w:line="237" w:lineRule="auto"/>
              <w:jc w:val="center"/>
              <w:rPr>
                <w:rFonts w:ascii="Calibri" w:hAnsi="Calibri" w:cs="Calibri"/>
                <w:sz w:val="22"/>
                <w:szCs w:val="22"/>
              </w:rPr>
            </w:pPr>
          </w:p>
          <w:p w:rsidR="00573E46" w:rsidRPr="00573E46" w:rsidRDefault="00573E46" w:rsidP="00573E46">
            <w:pPr>
              <w:tabs>
                <w:tab w:val="left" w:pos="425"/>
              </w:tabs>
              <w:spacing w:line="237" w:lineRule="auto"/>
              <w:rPr>
                <w:rFonts w:ascii="Calibri" w:hAnsi="Calibri" w:cs="Calibri"/>
                <w:sz w:val="22"/>
                <w:szCs w:val="22"/>
              </w:rPr>
            </w:pPr>
            <w:r w:rsidRPr="00573E46">
              <w:rPr>
                <w:rFonts w:ascii="Calibri" w:hAnsi="Calibri" w:cs="Calibri"/>
                <w:sz w:val="22"/>
                <w:szCs w:val="22"/>
              </w:rPr>
              <w:t>(a)</w:t>
            </w:r>
            <w:r w:rsidRPr="00573E46">
              <w:rPr>
                <w:rFonts w:ascii="Calibri" w:hAnsi="Calibri" w:cs="Calibri"/>
                <w:sz w:val="22"/>
                <w:szCs w:val="22"/>
              </w:rPr>
              <w:tab/>
              <w:t>The facts contained herein are within my own personal knowledge.</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rsidR="00573E46" w:rsidRPr="00573E46" w:rsidRDefault="00573E46" w:rsidP="00573E46">
            <w:pPr>
              <w:tabs>
                <w:tab w:val="left" w:pos="425"/>
              </w:tabs>
              <w:spacing w:line="237" w:lineRule="auto"/>
              <w:rPr>
                <w:rFonts w:ascii="Calibri" w:hAnsi="Calibri" w:cs="Calibri"/>
                <w:sz w:val="22"/>
                <w:szCs w:val="22"/>
              </w:rPr>
            </w:pPr>
            <w:r w:rsidRPr="00573E46">
              <w:rPr>
                <w:rFonts w:ascii="Calibri" w:hAnsi="Calibri" w:cs="Calibri"/>
                <w:sz w:val="22"/>
                <w:szCs w:val="22"/>
              </w:rPr>
              <w:t>(b)</w:t>
            </w:r>
            <w:r w:rsidRPr="00573E46">
              <w:rPr>
                <w:rFonts w:ascii="Calibri" w:hAnsi="Calibri" w:cs="Calibri"/>
                <w:sz w:val="22"/>
                <w:szCs w:val="22"/>
              </w:rPr>
              <w:tab/>
              <w:t>I have satisfied myself that:</w:t>
            </w:r>
          </w:p>
          <w:p w:rsidR="00573E46" w:rsidRPr="00573E46" w:rsidRDefault="00573E46" w:rsidP="00573E46">
            <w:pPr>
              <w:tabs>
                <w:tab w:val="left" w:pos="425"/>
              </w:tabs>
              <w:spacing w:line="237" w:lineRule="auto"/>
              <w:rPr>
                <w:rFonts w:ascii="Calibri" w:hAnsi="Calibri" w:cs="Calibri"/>
                <w:sz w:val="22"/>
                <w:szCs w:val="22"/>
              </w:rPr>
            </w:pPr>
          </w:p>
          <w:p w:rsidR="00573E46" w:rsidRPr="00573E46" w:rsidRDefault="00573E46" w:rsidP="0022006A">
            <w:pPr>
              <w:numPr>
                <w:ilvl w:val="0"/>
                <w:numId w:val="53"/>
              </w:numPr>
              <w:tabs>
                <w:tab w:val="left" w:pos="425"/>
              </w:tabs>
              <w:spacing w:line="237" w:lineRule="auto"/>
              <w:rPr>
                <w:rFonts w:ascii="Calibri" w:hAnsi="Calibri" w:cs="Calibri"/>
                <w:sz w:val="22"/>
                <w:szCs w:val="22"/>
              </w:rPr>
            </w:pPr>
            <w:r w:rsidRPr="00573E46">
              <w:rPr>
                <w:rFonts w:ascii="Calibri" w:hAnsi="Calibri" w:cs="Calibri"/>
                <w:sz w:val="22"/>
                <w:szCs w:val="22"/>
              </w:rPr>
              <w:t>the goods/services/works to be delivered in terms of the above-specified bid comply with the minimum local content requirements as specified in the bid, and as measured in terms of SATS 1286:2011; and</w:t>
            </w:r>
          </w:p>
          <w:p w:rsidR="00573E46" w:rsidRPr="00573E46" w:rsidRDefault="00573E46" w:rsidP="0022006A">
            <w:pPr>
              <w:numPr>
                <w:ilvl w:val="0"/>
                <w:numId w:val="53"/>
              </w:numPr>
              <w:tabs>
                <w:tab w:val="left" w:pos="425"/>
              </w:tabs>
              <w:spacing w:line="237" w:lineRule="auto"/>
              <w:rPr>
                <w:rFonts w:ascii="Calibri" w:hAnsi="Calibri" w:cs="Calibri"/>
                <w:sz w:val="22"/>
                <w:szCs w:val="22"/>
              </w:rPr>
            </w:pPr>
            <w:r w:rsidRPr="00573E46">
              <w:rPr>
                <w:rFonts w:ascii="Calibri" w:hAnsi="Calibri" w:cs="Calibri"/>
                <w:sz w:val="22"/>
                <w:szCs w:val="22"/>
              </w:rPr>
              <w:t>the declaration templates have been audited and certified to be correct.</w:t>
            </w:r>
          </w:p>
          <w:p w:rsidR="00573E46" w:rsidRPr="00573E46" w:rsidRDefault="00573E46" w:rsidP="00573E46">
            <w:pPr>
              <w:tabs>
                <w:tab w:val="left" w:pos="-720"/>
                <w:tab w:val="left" w:pos="0"/>
                <w:tab w:val="left" w:pos="3600"/>
                <w:tab w:val="left" w:pos="5040"/>
                <w:tab w:val="left" w:pos="8640"/>
                <w:tab w:val="left" w:pos="9360"/>
                <w:tab w:val="left" w:pos="10080"/>
              </w:tabs>
              <w:spacing w:line="237" w:lineRule="auto"/>
              <w:jc w:val="center"/>
              <w:rPr>
                <w:rFonts w:ascii="Calibri" w:hAnsi="Calibri" w:cs="Calibri"/>
                <w:sz w:val="22"/>
                <w:szCs w:val="22"/>
              </w:rPr>
            </w:pPr>
          </w:p>
          <w:p w:rsidR="00573E46" w:rsidRPr="00573E46" w:rsidRDefault="00573E46" w:rsidP="00573E46">
            <w:pPr>
              <w:tabs>
                <w:tab w:val="left" w:pos="425"/>
              </w:tabs>
              <w:spacing w:line="237" w:lineRule="auto"/>
              <w:rPr>
                <w:rFonts w:ascii="Calibri" w:hAnsi="Calibri" w:cs="Calibri"/>
                <w:sz w:val="22"/>
                <w:szCs w:val="22"/>
              </w:rPr>
            </w:pPr>
            <w:r w:rsidRPr="00573E46">
              <w:rPr>
                <w:rFonts w:ascii="Calibri" w:hAnsi="Calibri" w:cs="Calibri"/>
                <w:sz w:val="22"/>
                <w:szCs w:val="22"/>
              </w:rPr>
              <w:t>(c)</w:t>
            </w:r>
            <w:r w:rsidRPr="00573E46">
              <w:rPr>
                <w:rFonts w:ascii="Calibri" w:hAnsi="Calibri" w:cs="Calibri"/>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573E46" w:rsidRPr="00573E46" w:rsidRDefault="00573E46" w:rsidP="00573E46">
            <w:pPr>
              <w:tabs>
                <w:tab w:val="left" w:pos="425"/>
              </w:tabs>
              <w:spacing w:line="237" w:lineRule="auto"/>
              <w:rPr>
                <w:rFonts w:ascii="Calibri" w:hAnsi="Calibri" w:cs="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221"/>
              <w:gridCol w:w="2596"/>
            </w:tblGrid>
            <w:tr w:rsidR="00573E46" w:rsidRPr="00573E46" w:rsidTr="00573E46">
              <w:trPr>
                <w:jc w:val="center"/>
              </w:trPr>
              <w:tc>
                <w:tcPr>
                  <w:tcW w:w="3678" w:type="pct"/>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 xml:space="preserve">Bid price, excluding VAT (y)    </w:t>
                  </w:r>
                </w:p>
              </w:tc>
              <w:tc>
                <w:tcPr>
                  <w:tcW w:w="1322" w:type="pct"/>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R</w:t>
                  </w:r>
                </w:p>
              </w:tc>
            </w:tr>
            <w:tr w:rsidR="00573E46" w:rsidRPr="00573E46" w:rsidTr="00573E46">
              <w:trPr>
                <w:jc w:val="center"/>
              </w:trPr>
              <w:tc>
                <w:tcPr>
                  <w:tcW w:w="3678" w:type="pct"/>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Imported content (x), as calculated in terms of SATS 1286:2011</w:t>
                  </w:r>
                </w:p>
              </w:tc>
              <w:tc>
                <w:tcPr>
                  <w:tcW w:w="1322" w:type="pct"/>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R</w:t>
                  </w:r>
                </w:p>
              </w:tc>
            </w:tr>
            <w:tr w:rsidR="00573E46" w:rsidRPr="00573E46" w:rsidTr="00573E46">
              <w:trPr>
                <w:jc w:val="center"/>
              </w:trPr>
              <w:tc>
                <w:tcPr>
                  <w:tcW w:w="3678" w:type="pct"/>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 xml:space="preserve">Stipulated minimum threshold  for local content (paragraph 3 above) </w:t>
                  </w:r>
                </w:p>
              </w:tc>
              <w:tc>
                <w:tcPr>
                  <w:tcW w:w="1322" w:type="pct"/>
                  <w:tcBorders>
                    <w:top w:val="single" w:sz="4" w:space="0" w:color="auto"/>
                    <w:left w:val="single" w:sz="4" w:space="0" w:color="auto"/>
                    <w:bottom w:val="single" w:sz="4" w:space="0" w:color="auto"/>
                    <w:right w:val="single" w:sz="4" w:space="0" w:color="auto"/>
                  </w:tcBorders>
                </w:tcPr>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Calibri" w:hAnsi="Calibri" w:cs="Calibri"/>
                      <w:sz w:val="22"/>
                      <w:szCs w:val="22"/>
                    </w:rPr>
                  </w:pPr>
                </w:p>
              </w:tc>
            </w:tr>
            <w:tr w:rsidR="00573E46" w:rsidRPr="00573E46" w:rsidTr="00573E46">
              <w:trPr>
                <w:jc w:val="center"/>
              </w:trPr>
              <w:tc>
                <w:tcPr>
                  <w:tcW w:w="3678" w:type="pct"/>
                  <w:tcBorders>
                    <w:top w:val="single" w:sz="4" w:space="0" w:color="auto"/>
                    <w:left w:val="single" w:sz="4" w:space="0" w:color="auto"/>
                    <w:bottom w:val="single" w:sz="4" w:space="0" w:color="auto"/>
                    <w:right w:val="single" w:sz="4" w:space="0" w:color="auto"/>
                  </w:tcBorders>
                  <w:hideMark/>
                </w:tcPr>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Local content %, as calculated in terms of SATS 1286:2011</w:t>
                  </w:r>
                </w:p>
              </w:tc>
              <w:tc>
                <w:tcPr>
                  <w:tcW w:w="1322" w:type="pct"/>
                  <w:tcBorders>
                    <w:top w:val="single" w:sz="4" w:space="0" w:color="auto"/>
                    <w:left w:val="single" w:sz="4" w:space="0" w:color="auto"/>
                    <w:bottom w:val="single" w:sz="4" w:space="0" w:color="auto"/>
                    <w:right w:val="single" w:sz="4" w:space="0" w:color="auto"/>
                  </w:tcBorders>
                </w:tcPr>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Calibri" w:hAnsi="Calibri" w:cs="Calibri"/>
                      <w:sz w:val="22"/>
                      <w:szCs w:val="22"/>
                    </w:rPr>
                  </w:pPr>
                </w:p>
              </w:tc>
            </w:tr>
          </w:tbl>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rPr>
                <w:rFonts w:ascii="Calibri" w:hAnsi="Calibri" w:cs="Calibri"/>
                <w:sz w:val="22"/>
                <w:szCs w:val="22"/>
              </w:rPr>
            </w:pPr>
          </w:p>
          <w:p w:rsidR="00573E46" w:rsidRPr="00573E46" w:rsidRDefault="00573E46" w:rsidP="00573E46">
            <w:pPr>
              <w:tabs>
                <w:tab w:val="left" w:pos="425"/>
              </w:tabs>
              <w:spacing w:line="237" w:lineRule="auto"/>
              <w:rPr>
                <w:rFonts w:ascii="Calibri" w:hAnsi="Calibri" w:cs="Calibri"/>
                <w:b/>
                <w:sz w:val="22"/>
                <w:szCs w:val="22"/>
              </w:rPr>
            </w:pPr>
            <w:r w:rsidRPr="00573E46">
              <w:rPr>
                <w:rFonts w:ascii="Calibri" w:hAnsi="Calibri" w:cs="Calibri"/>
                <w:b/>
                <w:sz w:val="22"/>
                <w:szCs w:val="22"/>
              </w:rPr>
              <w:t xml:space="preserve">If the bid is for more than one product, the local content percentages for each product contained in Declaration C shall be used instead of the table above.  </w:t>
            </w:r>
          </w:p>
          <w:p w:rsidR="00573E46" w:rsidRPr="00573E46" w:rsidRDefault="00573E46" w:rsidP="00573E46">
            <w:pPr>
              <w:tabs>
                <w:tab w:val="left" w:pos="425"/>
              </w:tabs>
              <w:spacing w:line="237" w:lineRule="auto"/>
              <w:rPr>
                <w:rFonts w:ascii="Calibri" w:hAnsi="Calibri" w:cs="Calibri"/>
                <w:b/>
                <w:sz w:val="22"/>
                <w:szCs w:val="22"/>
              </w:rPr>
            </w:pPr>
            <w:r w:rsidRPr="00573E46">
              <w:rPr>
                <w:rFonts w:ascii="Calibri" w:hAnsi="Calibri" w:cs="Calibri"/>
                <w:b/>
                <w:sz w:val="22"/>
                <w:szCs w:val="22"/>
              </w:rPr>
              <w:t>The local content percentages for each product has been calculated using the formula given in clause 3 of SATS 1286:2011, the rates of exchange indicated in paragraph 4.1 above and the information contained in Declaration D and E.</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rPr>
                <w:rFonts w:ascii="Calibri" w:hAnsi="Calibri" w:cs="Calibri"/>
                <w:sz w:val="22"/>
                <w:szCs w:val="22"/>
              </w:rPr>
            </w:pPr>
          </w:p>
          <w:p w:rsidR="00573E46" w:rsidRPr="00573E46" w:rsidRDefault="00573E46" w:rsidP="00573E46">
            <w:pPr>
              <w:tabs>
                <w:tab w:val="left" w:pos="425"/>
              </w:tabs>
              <w:spacing w:line="237" w:lineRule="auto"/>
              <w:rPr>
                <w:rFonts w:ascii="Calibri" w:hAnsi="Calibri" w:cs="Calibri"/>
                <w:sz w:val="22"/>
                <w:szCs w:val="22"/>
              </w:rPr>
            </w:pPr>
            <w:r w:rsidRPr="00573E46">
              <w:rPr>
                <w:rFonts w:ascii="Calibri" w:hAnsi="Calibri" w:cs="Calibri"/>
                <w:sz w:val="22"/>
                <w:szCs w:val="22"/>
              </w:rPr>
              <w:lastRenderedPageBreak/>
              <w:t>(d)</w:t>
            </w:r>
            <w:r w:rsidRPr="00573E46">
              <w:rPr>
                <w:rFonts w:ascii="Calibri" w:hAnsi="Calibri" w:cs="Calibri"/>
                <w:sz w:val="22"/>
                <w:szCs w:val="22"/>
              </w:rPr>
              <w:tab/>
              <w:t>I accept that the Procurement Authority / Institution has the right to request that the local content be verified in terms of the requirements of SATS 1286:2011.</w:t>
            </w:r>
          </w:p>
          <w:p w:rsidR="00573E46" w:rsidRPr="00573E46" w:rsidRDefault="00573E46" w:rsidP="00573E46">
            <w:pPr>
              <w:tabs>
                <w:tab w:val="left" w:pos="425"/>
              </w:tabs>
              <w:spacing w:line="237" w:lineRule="auto"/>
              <w:rPr>
                <w:rFonts w:ascii="Calibri" w:hAnsi="Calibri" w:cs="Calibri"/>
                <w:sz w:val="22"/>
                <w:szCs w:val="22"/>
              </w:rPr>
            </w:pPr>
          </w:p>
          <w:p w:rsidR="00573E46" w:rsidRPr="00573E46" w:rsidRDefault="00573E46" w:rsidP="00573E46">
            <w:pPr>
              <w:tabs>
                <w:tab w:val="left" w:pos="425"/>
              </w:tabs>
              <w:spacing w:line="237" w:lineRule="auto"/>
              <w:rPr>
                <w:rFonts w:ascii="Calibri" w:hAnsi="Calibri" w:cs="Calibri"/>
                <w:sz w:val="22"/>
                <w:szCs w:val="22"/>
              </w:rPr>
            </w:pPr>
            <w:r w:rsidRPr="00573E46">
              <w:rPr>
                <w:rFonts w:ascii="Calibri" w:hAnsi="Calibri" w:cs="Calibri"/>
                <w:sz w:val="22"/>
                <w:szCs w:val="22"/>
              </w:rPr>
              <w:t>(e)</w:t>
            </w:r>
            <w:r w:rsidRPr="00573E46">
              <w:rPr>
                <w:rFonts w:ascii="Calibri" w:hAnsi="Calibri" w:cs="Calibri"/>
                <w:sz w:val="22"/>
                <w:szCs w:val="22"/>
              </w:rPr>
              <w:tab/>
              <w:t xml:space="preserve">I understand that the awarding of the bid is dependent on the accuracy of the information furnished in this application. I also understand that the submission of incorrect data, or data </w:t>
            </w:r>
            <w:r w:rsidRPr="00573E46">
              <w:rPr>
                <w:rFonts w:ascii="Calibri" w:hAnsi="Calibri" w:cs="Calibri"/>
                <w:sz w:val="22"/>
                <w:szCs w:val="22"/>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573E46" w:rsidRPr="00573E46" w:rsidRDefault="00573E46" w:rsidP="00573E46">
            <w:pPr>
              <w:tabs>
                <w:tab w:val="left" w:pos="425"/>
              </w:tabs>
              <w:spacing w:line="237" w:lineRule="auto"/>
              <w:rPr>
                <w:rFonts w:ascii="Calibri" w:hAnsi="Calibri" w:cs="Calibri"/>
                <w:sz w:val="22"/>
                <w:szCs w:val="22"/>
              </w:rPr>
            </w:pP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r w:rsidRPr="00573E46">
              <w:rPr>
                <w:rFonts w:ascii="Calibri" w:hAnsi="Calibri" w:cs="Calibri"/>
                <w:sz w:val="22"/>
                <w:szCs w:val="22"/>
              </w:rPr>
              <w:tab/>
            </w:r>
            <w:r w:rsidRPr="00573E46">
              <w:rPr>
                <w:rFonts w:ascii="Calibri" w:hAnsi="Calibri" w:cs="Calibri"/>
                <w:b/>
                <w:bCs/>
                <w:sz w:val="22"/>
                <w:szCs w:val="22"/>
              </w:rPr>
              <w:t xml:space="preserve">SIGNATURE:     </w:t>
            </w:r>
            <w:r w:rsidRPr="00573E46">
              <w:rPr>
                <w:rFonts w:ascii="Calibri" w:hAnsi="Calibri" w:cs="Calibri"/>
                <w:b/>
                <w:bCs/>
                <w:sz w:val="22"/>
                <w:szCs w:val="22"/>
                <w:u w:val="single"/>
              </w:rPr>
              <w:t xml:space="preserve">                                             </w:t>
            </w:r>
            <w:r w:rsidRPr="00573E46">
              <w:rPr>
                <w:rFonts w:ascii="Calibri" w:hAnsi="Calibri" w:cs="Calibri"/>
                <w:b/>
                <w:bCs/>
                <w:sz w:val="22"/>
                <w:szCs w:val="22"/>
              </w:rPr>
              <w:tab/>
            </w:r>
            <w:r w:rsidRPr="00573E46">
              <w:rPr>
                <w:rFonts w:ascii="Calibri" w:hAnsi="Calibri" w:cs="Calibri"/>
                <w:b/>
                <w:bCs/>
                <w:sz w:val="22"/>
                <w:szCs w:val="22"/>
              </w:rPr>
              <w:tab/>
            </w:r>
            <w:r w:rsidRPr="00573E46">
              <w:rPr>
                <w:rFonts w:ascii="Calibri" w:hAnsi="Calibri" w:cs="Calibri"/>
                <w:b/>
                <w:bCs/>
                <w:sz w:val="22"/>
                <w:szCs w:val="22"/>
              </w:rPr>
              <w:tab/>
              <w:t>DATE: ___________</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r w:rsidRPr="00573E46">
              <w:rPr>
                <w:rFonts w:ascii="Calibri" w:hAnsi="Calibri" w:cs="Calibri"/>
                <w:b/>
                <w:bCs/>
                <w:sz w:val="22"/>
                <w:szCs w:val="22"/>
              </w:rPr>
              <w:tab/>
              <w:t xml:space="preserve">WITNESS No. 1 </w:t>
            </w:r>
            <w:r w:rsidRPr="00573E46">
              <w:rPr>
                <w:rFonts w:ascii="Calibri" w:hAnsi="Calibri" w:cs="Calibri"/>
                <w:b/>
                <w:bCs/>
                <w:sz w:val="22"/>
                <w:szCs w:val="22"/>
                <w:u w:val="single"/>
              </w:rPr>
              <w:t xml:space="preserve">                                             </w:t>
            </w:r>
            <w:r w:rsidRPr="00573E46">
              <w:rPr>
                <w:rFonts w:ascii="Calibri" w:hAnsi="Calibri" w:cs="Calibri"/>
                <w:b/>
                <w:bCs/>
                <w:sz w:val="22"/>
                <w:szCs w:val="22"/>
              </w:rPr>
              <w:tab/>
            </w:r>
            <w:r w:rsidRPr="00573E46">
              <w:rPr>
                <w:rFonts w:ascii="Calibri" w:hAnsi="Calibri" w:cs="Calibri"/>
                <w:b/>
                <w:bCs/>
                <w:sz w:val="22"/>
                <w:szCs w:val="22"/>
              </w:rPr>
              <w:tab/>
            </w:r>
            <w:r w:rsidRPr="00573E46">
              <w:rPr>
                <w:rFonts w:ascii="Calibri" w:hAnsi="Calibri" w:cs="Calibri"/>
                <w:b/>
                <w:bCs/>
                <w:sz w:val="22"/>
                <w:szCs w:val="22"/>
              </w:rPr>
              <w:tab/>
              <w:t>DATE: ___________</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r w:rsidRPr="00573E46">
              <w:rPr>
                <w:rFonts w:ascii="Calibri" w:hAnsi="Calibri" w:cs="Calibri"/>
                <w:b/>
                <w:bCs/>
                <w:sz w:val="22"/>
                <w:szCs w:val="22"/>
              </w:rPr>
              <w:tab/>
              <w:t xml:space="preserve">WITNESS No. 2 </w:t>
            </w:r>
            <w:r w:rsidRPr="00573E46">
              <w:rPr>
                <w:rFonts w:ascii="Calibri" w:hAnsi="Calibri" w:cs="Calibri"/>
                <w:b/>
                <w:bCs/>
                <w:sz w:val="22"/>
                <w:szCs w:val="22"/>
                <w:u w:val="single"/>
              </w:rPr>
              <w:t xml:space="preserve">                                             </w:t>
            </w:r>
            <w:r w:rsidRPr="00573E46">
              <w:rPr>
                <w:rFonts w:ascii="Calibri" w:hAnsi="Calibri" w:cs="Calibri"/>
                <w:b/>
                <w:bCs/>
                <w:sz w:val="22"/>
                <w:szCs w:val="22"/>
              </w:rPr>
              <w:tab/>
            </w:r>
            <w:r w:rsidRPr="00573E46">
              <w:rPr>
                <w:rFonts w:ascii="Calibri" w:hAnsi="Calibri" w:cs="Calibri"/>
                <w:b/>
                <w:bCs/>
                <w:sz w:val="22"/>
                <w:szCs w:val="22"/>
              </w:rPr>
              <w:tab/>
            </w:r>
            <w:r w:rsidRPr="00573E46">
              <w:rPr>
                <w:rFonts w:ascii="Calibri" w:hAnsi="Calibri" w:cs="Calibri"/>
                <w:b/>
                <w:bCs/>
                <w:sz w:val="22"/>
                <w:szCs w:val="22"/>
              </w:rPr>
              <w:tab/>
              <w:t>DATE: ___________</w:t>
            </w:r>
          </w:p>
          <w:p w:rsidR="00573E46" w:rsidRPr="00573E46" w:rsidRDefault="00573E46" w:rsidP="00573E4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p>
        </w:tc>
      </w:tr>
    </w:tbl>
    <w:p w:rsidR="00573E46" w:rsidRPr="00F81E2D" w:rsidRDefault="00573E46" w:rsidP="00573E46">
      <w:pPr>
        <w:ind w:left="360"/>
        <w:jc w:val="center"/>
        <w:rPr>
          <w:rStyle w:val="Strong"/>
        </w:rPr>
      </w:pPr>
    </w:p>
    <w:p w:rsidR="00573E46" w:rsidRPr="00573E46" w:rsidRDefault="00573E46" w:rsidP="00573E46">
      <w:pPr>
        <w:ind w:left="360"/>
        <w:jc w:val="center"/>
        <w:rPr>
          <w:rStyle w:val="Strong"/>
          <w:rFonts w:ascii="Calibri" w:hAnsi="Calibri" w:cs="Calibri"/>
        </w:rPr>
      </w:pPr>
      <w:r w:rsidRPr="00573E46">
        <w:rPr>
          <w:rStyle w:val="Strong"/>
          <w:rFonts w:ascii="Calibri" w:hAnsi="Calibri" w:cs="Calibri"/>
        </w:rPr>
        <w:t>END OF SBD 6.2</w:t>
      </w:r>
    </w:p>
    <w:p w:rsidR="00573E46" w:rsidRPr="00F81E2D" w:rsidRDefault="00573E46" w:rsidP="00573E46">
      <w:pPr>
        <w:rPr>
          <w:rStyle w:val="Strong"/>
        </w:rPr>
      </w:pPr>
    </w:p>
    <w:p w:rsidR="00573E46" w:rsidRPr="004C6BC2" w:rsidRDefault="00573E46" w:rsidP="00573E46">
      <w:pPr>
        <w:rPr>
          <w:rFonts w:ascii="Calibri" w:hAnsi="Calibri" w:cs="Calibri"/>
          <w:color w:val="002060"/>
        </w:rPr>
      </w:pPr>
      <w:r w:rsidRPr="004C6BC2">
        <w:rPr>
          <w:rStyle w:val="Strong"/>
          <w:rFonts w:ascii="Calibri" w:hAnsi="Calibri" w:cs="Calibri"/>
          <w:color w:val="002060"/>
        </w:rPr>
        <w:t>LOCAL CONTENT TARGETS</w:t>
      </w:r>
    </w:p>
    <w:p w:rsidR="00573E46" w:rsidRPr="004C6BC2" w:rsidRDefault="00573E46" w:rsidP="00573E46">
      <w:pPr>
        <w:rPr>
          <w:rFonts w:ascii="Calibri" w:hAnsi="Calibri" w:cs="Calibri"/>
        </w:rPr>
      </w:pPr>
    </w:p>
    <w:p w:rsidR="00573E46" w:rsidRPr="004C6BC2" w:rsidRDefault="00573E46" w:rsidP="00573E46">
      <w:pPr>
        <w:rPr>
          <w:rFonts w:ascii="Calibri" w:hAnsi="Calibri" w:cs="Calibri"/>
        </w:rPr>
      </w:pPr>
      <w:r w:rsidRPr="004C6BC2">
        <w:rPr>
          <w:rFonts w:ascii="Calibri" w:hAnsi="Calibri" w:cs="Calibri"/>
        </w:rPr>
        <w:t>The table below depicts the sectors/sub-sectors/industry goods that have been designated by the DTI with a minimum threshold for local content.</w:t>
      </w:r>
    </w:p>
    <w:p w:rsidR="00573E46" w:rsidRPr="004C6BC2" w:rsidRDefault="00573E46" w:rsidP="00573E46">
      <w:pPr>
        <w:rPr>
          <w:rFonts w:ascii="Calibri" w:hAnsi="Calibri" w:cs="Calibri"/>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374"/>
        <w:gridCol w:w="1985"/>
        <w:gridCol w:w="1984"/>
        <w:gridCol w:w="1809"/>
      </w:tblGrid>
      <w:tr w:rsidR="00573E46" w:rsidRPr="004C6BC2" w:rsidTr="00573E46">
        <w:trPr>
          <w:tblHeader/>
        </w:trPr>
        <w:tc>
          <w:tcPr>
            <w:tcW w:w="595" w:type="dxa"/>
            <w:shd w:val="clear" w:color="auto" w:fill="C6D9F1" w:themeFill="text2" w:themeFillTint="33"/>
          </w:tcPr>
          <w:p w:rsidR="00573E46" w:rsidRPr="004C6BC2" w:rsidRDefault="00573E46" w:rsidP="00573E46">
            <w:pPr>
              <w:jc w:val="center"/>
              <w:rPr>
                <w:rFonts w:ascii="Calibri" w:hAnsi="Calibri" w:cs="Calibri"/>
                <w:b/>
              </w:rPr>
            </w:pPr>
            <w:r w:rsidRPr="004C6BC2">
              <w:rPr>
                <w:rFonts w:ascii="Calibri" w:hAnsi="Calibri" w:cs="Calibri"/>
                <w:b/>
              </w:rPr>
              <w:t>No.</w:t>
            </w:r>
          </w:p>
        </w:tc>
        <w:tc>
          <w:tcPr>
            <w:tcW w:w="3374" w:type="dxa"/>
            <w:shd w:val="clear" w:color="auto" w:fill="C6D9F1" w:themeFill="text2" w:themeFillTint="33"/>
          </w:tcPr>
          <w:p w:rsidR="00573E46" w:rsidRPr="004C6BC2" w:rsidRDefault="00573E46" w:rsidP="00573E46">
            <w:pPr>
              <w:jc w:val="center"/>
              <w:rPr>
                <w:rFonts w:ascii="Calibri" w:hAnsi="Calibri" w:cs="Calibri"/>
                <w:b/>
              </w:rPr>
            </w:pPr>
            <w:r w:rsidRPr="004C6BC2">
              <w:rPr>
                <w:rFonts w:ascii="Calibri" w:hAnsi="Calibri" w:cs="Calibri"/>
                <w:b/>
              </w:rPr>
              <w:t>Sector/sub-sector/ industry</w:t>
            </w:r>
          </w:p>
        </w:tc>
        <w:tc>
          <w:tcPr>
            <w:tcW w:w="1985" w:type="dxa"/>
            <w:shd w:val="clear" w:color="auto" w:fill="C6D9F1" w:themeFill="text2" w:themeFillTint="33"/>
          </w:tcPr>
          <w:p w:rsidR="00573E46" w:rsidRPr="004C6BC2" w:rsidRDefault="00573E46" w:rsidP="00573E46">
            <w:pPr>
              <w:jc w:val="center"/>
              <w:rPr>
                <w:rFonts w:ascii="Calibri" w:hAnsi="Calibri" w:cs="Calibri"/>
                <w:b/>
              </w:rPr>
            </w:pPr>
            <w:r w:rsidRPr="004C6BC2">
              <w:rPr>
                <w:rFonts w:ascii="Calibri" w:hAnsi="Calibri" w:cs="Calibri"/>
                <w:b/>
              </w:rPr>
              <w:t>Minimum thresholds for local content</w:t>
            </w:r>
          </w:p>
        </w:tc>
        <w:tc>
          <w:tcPr>
            <w:tcW w:w="1984" w:type="dxa"/>
            <w:shd w:val="clear" w:color="auto" w:fill="C6D9F1" w:themeFill="text2" w:themeFillTint="33"/>
          </w:tcPr>
          <w:p w:rsidR="00573E46" w:rsidRPr="004C6BC2" w:rsidRDefault="00573E46" w:rsidP="00573E46">
            <w:pPr>
              <w:jc w:val="center"/>
              <w:rPr>
                <w:rFonts w:ascii="Calibri" w:hAnsi="Calibri" w:cs="Calibri"/>
                <w:b/>
              </w:rPr>
            </w:pPr>
            <w:r w:rsidRPr="004C6BC2">
              <w:rPr>
                <w:rFonts w:ascii="Calibri" w:hAnsi="Calibri" w:cs="Calibri"/>
                <w:b/>
              </w:rPr>
              <w:t xml:space="preserve">Bid specification requirements designated by DTI </w:t>
            </w:r>
            <w:r w:rsidRPr="004C6BC2">
              <w:rPr>
                <w:rFonts w:ascii="Calibri" w:hAnsi="Calibri" w:cs="Calibri"/>
              </w:rPr>
              <w:t>(indicate with</w:t>
            </w:r>
            <w:r w:rsidRPr="004C6BC2">
              <w:rPr>
                <w:rFonts w:ascii="Calibri" w:hAnsi="Calibri" w:cs="Calibri"/>
                <w:b/>
              </w:rPr>
              <w:t xml:space="preserve"> “X”</w:t>
            </w:r>
            <w:r w:rsidRPr="004C6BC2">
              <w:rPr>
                <w:rFonts w:ascii="Calibri" w:hAnsi="Calibri" w:cs="Calibri"/>
              </w:rPr>
              <w:t>)</w:t>
            </w:r>
          </w:p>
        </w:tc>
        <w:tc>
          <w:tcPr>
            <w:tcW w:w="1809" w:type="dxa"/>
            <w:shd w:val="clear" w:color="auto" w:fill="C6D9F1" w:themeFill="text2" w:themeFillTint="33"/>
          </w:tcPr>
          <w:p w:rsidR="00573E46" w:rsidRPr="004C6BC2" w:rsidRDefault="00573E46" w:rsidP="00573E46">
            <w:pPr>
              <w:jc w:val="center"/>
              <w:rPr>
                <w:rFonts w:ascii="Calibri" w:hAnsi="Calibri" w:cs="Calibri"/>
                <w:b/>
              </w:rPr>
            </w:pPr>
            <w:r w:rsidRPr="004C6BC2">
              <w:rPr>
                <w:rFonts w:ascii="Calibri" w:hAnsi="Calibri" w:cs="Calibri"/>
                <w:b/>
              </w:rPr>
              <w:t>SITA local content target (%)</w:t>
            </w: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1</w:t>
            </w:r>
          </w:p>
        </w:tc>
        <w:tc>
          <w:tcPr>
            <w:tcW w:w="3374" w:type="dxa"/>
            <w:shd w:val="clear" w:color="auto" w:fill="auto"/>
          </w:tcPr>
          <w:p w:rsidR="00573E46" w:rsidRPr="004C6BC2" w:rsidRDefault="00573E46" w:rsidP="00573E46">
            <w:pPr>
              <w:rPr>
                <w:rFonts w:ascii="Calibri" w:hAnsi="Calibri" w:cs="Calibri"/>
              </w:rPr>
            </w:pPr>
            <w:r w:rsidRPr="004C6BC2">
              <w:rPr>
                <w:rFonts w:ascii="Calibri" w:hAnsi="Calibri" w:cs="Calibri"/>
              </w:rPr>
              <w:t>Buses (bus body)</w:t>
            </w:r>
          </w:p>
        </w:tc>
        <w:tc>
          <w:tcPr>
            <w:tcW w:w="1985" w:type="dxa"/>
            <w:shd w:val="clear" w:color="auto" w:fill="auto"/>
          </w:tcPr>
          <w:p w:rsidR="00573E46" w:rsidRPr="004C6BC2" w:rsidRDefault="00573E46" w:rsidP="00573E46">
            <w:pPr>
              <w:rPr>
                <w:rFonts w:ascii="Calibri" w:hAnsi="Calibri" w:cs="Calibri"/>
              </w:rPr>
            </w:pPr>
            <w:r w:rsidRPr="004C6BC2">
              <w:rPr>
                <w:rFonts w:ascii="Calibri" w:hAnsi="Calibri" w:cs="Calibri"/>
              </w:rPr>
              <w:t>80%</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2</w:t>
            </w:r>
          </w:p>
        </w:tc>
        <w:tc>
          <w:tcPr>
            <w:tcW w:w="3374" w:type="dxa"/>
            <w:shd w:val="clear" w:color="auto" w:fill="auto"/>
          </w:tcPr>
          <w:p w:rsidR="00573E46" w:rsidRPr="004C6BC2" w:rsidRDefault="00573E46" w:rsidP="00573E46">
            <w:pPr>
              <w:rPr>
                <w:rFonts w:ascii="Calibri" w:hAnsi="Calibri" w:cs="Calibri"/>
              </w:rPr>
            </w:pPr>
            <w:r w:rsidRPr="004C6BC2">
              <w:rPr>
                <w:rFonts w:ascii="Calibri" w:hAnsi="Calibri" w:cs="Calibri"/>
              </w:rPr>
              <w:t>Textiles, clothing, leather and footwear</w:t>
            </w:r>
          </w:p>
        </w:tc>
        <w:tc>
          <w:tcPr>
            <w:tcW w:w="1985" w:type="dxa"/>
            <w:shd w:val="clear" w:color="auto" w:fill="auto"/>
          </w:tcPr>
          <w:p w:rsidR="00573E46" w:rsidRPr="004C6BC2" w:rsidRDefault="00573E46" w:rsidP="00573E46">
            <w:pPr>
              <w:rPr>
                <w:rFonts w:ascii="Calibri" w:hAnsi="Calibri" w:cs="Calibri"/>
              </w:rPr>
            </w:pPr>
            <w:r w:rsidRPr="004C6BC2">
              <w:rPr>
                <w:rFonts w:ascii="Calibri" w:hAnsi="Calibri" w:cs="Calibri"/>
              </w:rPr>
              <w:t>100%</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3</w:t>
            </w:r>
          </w:p>
        </w:tc>
        <w:tc>
          <w:tcPr>
            <w:tcW w:w="3374" w:type="dxa"/>
            <w:shd w:val="clear" w:color="auto" w:fill="auto"/>
          </w:tcPr>
          <w:p w:rsidR="00573E46" w:rsidRPr="004C6BC2" w:rsidRDefault="00573E46" w:rsidP="00573E46">
            <w:pPr>
              <w:rPr>
                <w:rFonts w:ascii="Calibri" w:hAnsi="Calibri" w:cs="Calibri"/>
              </w:rPr>
            </w:pPr>
            <w:r w:rsidRPr="004C6BC2">
              <w:rPr>
                <w:rFonts w:ascii="Calibri" w:hAnsi="Calibri" w:cs="Calibri"/>
              </w:rPr>
              <w:t>Power pylons</w:t>
            </w:r>
          </w:p>
        </w:tc>
        <w:tc>
          <w:tcPr>
            <w:tcW w:w="1985" w:type="dxa"/>
            <w:shd w:val="clear" w:color="auto" w:fill="auto"/>
          </w:tcPr>
          <w:p w:rsidR="00573E46" w:rsidRPr="004C6BC2" w:rsidRDefault="00573E46" w:rsidP="00573E46">
            <w:pPr>
              <w:rPr>
                <w:rFonts w:ascii="Calibri" w:hAnsi="Calibri" w:cs="Calibri"/>
              </w:rPr>
            </w:pPr>
            <w:r w:rsidRPr="004C6BC2">
              <w:rPr>
                <w:rFonts w:ascii="Calibri" w:hAnsi="Calibri" w:cs="Calibri"/>
              </w:rPr>
              <w:t>100%</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4</w:t>
            </w:r>
          </w:p>
        </w:tc>
        <w:tc>
          <w:tcPr>
            <w:tcW w:w="3374" w:type="dxa"/>
            <w:shd w:val="clear" w:color="auto" w:fill="auto"/>
          </w:tcPr>
          <w:p w:rsidR="00573E46" w:rsidRPr="004C6BC2" w:rsidRDefault="00573E46" w:rsidP="00573E46">
            <w:pPr>
              <w:rPr>
                <w:rFonts w:ascii="Calibri" w:hAnsi="Calibri" w:cs="Calibri"/>
              </w:rPr>
            </w:pPr>
            <w:r w:rsidRPr="004C6BC2">
              <w:rPr>
                <w:rFonts w:ascii="Calibri" w:hAnsi="Calibri" w:cs="Calibri"/>
              </w:rPr>
              <w:t>Canned/processed vegetables</w:t>
            </w:r>
          </w:p>
        </w:tc>
        <w:tc>
          <w:tcPr>
            <w:tcW w:w="1985" w:type="dxa"/>
            <w:shd w:val="clear" w:color="auto" w:fill="auto"/>
          </w:tcPr>
          <w:p w:rsidR="00573E46" w:rsidRPr="004C6BC2" w:rsidRDefault="00573E46" w:rsidP="00573E46">
            <w:pPr>
              <w:rPr>
                <w:rFonts w:ascii="Calibri" w:hAnsi="Calibri" w:cs="Calibri"/>
              </w:rPr>
            </w:pPr>
            <w:r w:rsidRPr="004C6BC2">
              <w:rPr>
                <w:rFonts w:ascii="Calibri" w:hAnsi="Calibri" w:cs="Calibri"/>
              </w:rPr>
              <w:t>80%</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5</w:t>
            </w:r>
          </w:p>
        </w:tc>
        <w:tc>
          <w:tcPr>
            <w:tcW w:w="3374" w:type="dxa"/>
            <w:shd w:val="clear" w:color="auto" w:fill="auto"/>
          </w:tcPr>
          <w:p w:rsidR="00573E46" w:rsidRPr="004C6BC2" w:rsidRDefault="00573E46" w:rsidP="00573E46">
            <w:pPr>
              <w:rPr>
                <w:rFonts w:ascii="Calibri" w:hAnsi="Calibri" w:cs="Calibri"/>
              </w:rPr>
            </w:pPr>
            <w:r w:rsidRPr="004C6BC2">
              <w:rPr>
                <w:rFonts w:ascii="Calibri" w:hAnsi="Calibri" w:cs="Calibri"/>
              </w:rPr>
              <w:t xml:space="preserve">Pharmaceutical products: </w:t>
            </w:r>
          </w:p>
          <w:p w:rsidR="00573E46" w:rsidRPr="004C6BC2" w:rsidRDefault="00573E46" w:rsidP="0022006A">
            <w:pPr>
              <w:numPr>
                <w:ilvl w:val="0"/>
                <w:numId w:val="48"/>
              </w:numPr>
              <w:rPr>
                <w:rFonts w:ascii="Calibri" w:hAnsi="Calibri" w:cs="Calibri"/>
              </w:rPr>
            </w:pPr>
            <w:r w:rsidRPr="004C6BC2">
              <w:rPr>
                <w:rFonts w:ascii="Calibri" w:hAnsi="Calibri" w:cs="Calibri"/>
              </w:rPr>
              <w:t>OSD tender</w:t>
            </w:r>
          </w:p>
          <w:p w:rsidR="00573E46" w:rsidRPr="004C6BC2" w:rsidRDefault="00573E46" w:rsidP="0022006A">
            <w:pPr>
              <w:numPr>
                <w:ilvl w:val="0"/>
                <w:numId w:val="48"/>
              </w:numPr>
              <w:rPr>
                <w:rFonts w:ascii="Calibri" w:hAnsi="Calibri" w:cs="Calibri"/>
              </w:rPr>
            </w:pPr>
            <w:r w:rsidRPr="004C6BC2">
              <w:rPr>
                <w:rFonts w:ascii="Calibri" w:hAnsi="Calibri" w:cs="Calibri"/>
              </w:rPr>
              <w:t>Family planning tender</w:t>
            </w:r>
          </w:p>
        </w:tc>
        <w:tc>
          <w:tcPr>
            <w:tcW w:w="1985" w:type="dxa"/>
            <w:shd w:val="clear" w:color="auto" w:fill="auto"/>
          </w:tcPr>
          <w:p w:rsidR="00573E46" w:rsidRPr="004C6BC2" w:rsidRDefault="00573E46" w:rsidP="00573E46">
            <w:pPr>
              <w:ind w:left="360"/>
              <w:rPr>
                <w:rFonts w:ascii="Calibri" w:hAnsi="Calibri" w:cs="Calibri"/>
              </w:rPr>
            </w:pPr>
          </w:p>
          <w:p w:rsidR="00573E46" w:rsidRPr="004C6BC2" w:rsidRDefault="00573E46" w:rsidP="00573E46">
            <w:pPr>
              <w:rPr>
                <w:rFonts w:ascii="Calibri" w:hAnsi="Calibri" w:cs="Calibri"/>
              </w:rPr>
            </w:pPr>
            <w:r w:rsidRPr="004C6BC2">
              <w:rPr>
                <w:rFonts w:ascii="Calibri" w:hAnsi="Calibri" w:cs="Calibri"/>
              </w:rPr>
              <w:t>70% volumes</w:t>
            </w:r>
          </w:p>
          <w:p w:rsidR="00573E46" w:rsidRPr="004C6BC2" w:rsidRDefault="00573E46" w:rsidP="00573E46">
            <w:pPr>
              <w:rPr>
                <w:rFonts w:ascii="Calibri" w:hAnsi="Calibri" w:cs="Calibri"/>
              </w:rPr>
            </w:pPr>
            <w:r w:rsidRPr="004C6BC2">
              <w:rPr>
                <w:rFonts w:ascii="Calibri" w:hAnsi="Calibri" w:cs="Calibri"/>
              </w:rPr>
              <w:t>50% value</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6</w:t>
            </w:r>
          </w:p>
        </w:tc>
        <w:tc>
          <w:tcPr>
            <w:tcW w:w="3374" w:type="dxa"/>
            <w:shd w:val="clear" w:color="auto" w:fill="auto"/>
          </w:tcPr>
          <w:p w:rsidR="00573E46" w:rsidRPr="004C6BC2" w:rsidRDefault="00573E46" w:rsidP="00573E46">
            <w:pPr>
              <w:rPr>
                <w:rFonts w:ascii="Calibri" w:hAnsi="Calibri" w:cs="Calibri"/>
              </w:rPr>
            </w:pPr>
            <w:r w:rsidRPr="004C6BC2">
              <w:rPr>
                <w:rFonts w:ascii="Calibri" w:hAnsi="Calibri" w:cs="Calibri"/>
              </w:rPr>
              <w:t>Rolling stock</w:t>
            </w:r>
          </w:p>
        </w:tc>
        <w:tc>
          <w:tcPr>
            <w:tcW w:w="1985" w:type="dxa"/>
            <w:shd w:val="clear" w:color="auto" w:fill="auto"/>
          </w:tcPr>
          <w:p w:rsidR="00573E46" w:rsidRPr="004C6BC2" w:rsidRDefault="00573E46" w:rsidP="00573E46">
            <w:pPr>
              <w:rPr>
                <w:rFonts w:ascii="Calibri" w:hAnsi="Calibri" w:cs="Calibri"/>
              </w:rPr>
            </w:pPr>
            <w:r w:rsidRPr="004C6BC2">
              <w:rPr>
                <w:rFonts w:ascii="Calibri" w:hAnsi="Calibri" w:cs="Calibri"/>
              </w:rPr>
              <w:t>65%</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7</w:t>
            </w:r>
          </w:p>
        </w:tc>
        <w:tc>
          <w:tcPr>
            <w:tcW w:w="3374" w:type="dxa"/>
            <w:shd w:val="clear" w:color="auto" w:fill="auto"/>
          </w:tcPr>
          <w:p w:rsidR="00573E46" w:rsidRPr="004C6BC2" w:rsidRDefault="00573E46" w:rsidP="00573E46">
            <w:pPr>
              <w:rPr>
                <w:rFonts w:ascii="Calibri" w:hAnsi="Calibri" w:cs="Calibri"/>
              </w:rPr>
            </w:pPr>
            <w:r w:rsidRPr="004C6BC2">
              <w:rPr>
                <w:rFonts w:ascii="Calibri" w:hAnsi="Calibri" w:cs="Calibri"/>
              </w:rPr>
              <w:t>Set top boxes</w:t>
            </w:r>
          </w:p>
        </w:tc>
        <w:tc>
          <w:tcPr>
            <w:tcW w:w="1985" w:type="dxa"/>
            <w:shd w:val="clear" w:color="auto" w:fill="auto"/>
          </w:tcPr>
          <w:p w:rsidR="00573E46" w:rsidRPr="004C6BC2" w:rsidRDefault="00573E46" w:rsidP="00573E46">
            <w:pPr>
              <w:rPr>
                <w:rFonts w:ascii="Calibri" w:hAnsi="Calibri" w:cs="Calibri"/>
              </w:rPr>
            </w:pPr>
            <w:r w:rsidRPr="004C6BC2">
              <w:rPr>
                <w:rFonts w:ascii="Calibri" w:hAnsi="Calibri" w:cs="Calibri"/>
              </w:rPr>
              <w:t>30%</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8</w:t>
            </w:r>
          </w:p>
        </w:tc>
        <w:tc>
          <w:tcPr>
            <w:tcW w:w="3374" w:type="dxa"/>
            <w:shd w:val="clear" w:color="auto" w:fill="auto"/>
            <w:vAlign w:val="center"/>
          </w:tcPr>
          <w:p w:rsidR="00573E46" w:rsidRPr="004C6BC2" w:rsidRDefault="00573E46" w:rsidP="00573E46">
            <w:pPr>
              <w:rPr>
                <w:rFonts w:ascii="Calibri" w:hAnsi="Calibri" w:cs="Calibri"/>
              </w:rPr>
            </w:pPr>
            <w:r w:rsidRPr="004C6BC2">
              <w:rPr>
                <w:rFonts w:ascii="Calibri" w:hAnsi="Calibri" w:cs="Calibri"/>
              </w:rPr>
              <w:t xml:space="preserve">Furniture products: </w:t>
            </w:r>
          </w:p>
          <w:p w:rsidR="00573E46" w:rsidRPr="004C6BC2" w:rsidRDefault="00573E46" w:rsidP="0022006A">
            <w:pPr>
              <w:numPr>
                <w:ilvl w:val="0"/>
                <w:numId w:val="48"/>
              </w:numPr>
              <w:rPr>
                <w:rFonts w:ascii="Calibri" w:hAnsi="Calibri" w:cs="Calibri"/>
              </w:rPr>
            </w:pPr>
            <w:r w:rsidRPr="004C6BC2">
              <w:rPr>
                <w:rFonts w:ascii="Calibri" w:hAnsi="Calibri" w:cs="Calibri"/>
              </w:rPr>
              <w:t>Office furniture</w:t>
            </w:r>
          </w:p>
          <w:p w:rsidR="00573E46" w:rsidRPr="004C6BC2" w:rsidRDefault="00573E46" w:rsidP="0022006A">
            <w:pPr>
              <w:numPr>
                <w:ilvl w:val="0"/>
                <w:numId w:val="48"/>
              </w:numPr>
              <w:rPr>
                <w:rFonts w:ascii="Calibri" w:hAnsi="Calibri" w:cs="Calibri"/>
              </w:rPr>
            </w:pPr>
            <w:r w:rsidRPr="004C6BC2">
              <w:rPr>
                <w:rFonts w:ascii="Calibri" w:hAnsi="Calibri" w:cs="Calibri"/>
              </w:rPr>
              <w:t>School furniture</w:t>
            </w:r>
          </w:p>
          <w:p w:rsidR="00573E46" w:rsidRPr="004C6BC2" w:rsidRDefault="00573E46" w:rsidP="0022006A">
            <w:pPr>
              <w:numPr>
                <w:ilvl w:val="0"/>
                <w:numId w:val="48"/>
              </w:numPr>
              <w:rPr>
                <w:rFonts w:ascii="Calibri" w:hAnsi="Calibri" w:cs="Calibri"/>
              </w:rPr>
            </w:pPr>
            <w:r w:rsidRPr="004C6BC2">
              <w:rPr>
                <w:rFonts w:ascii="Calibri" w:hAnsi="Calibri" w:cs="Calibri"/>
              </w:rPr>
              <w:t>Base and mattress</w:t>
            </w:r>
          </w:p>
        </w:tc>
        <w:tc>
          <w:tcPr>
            <w:tcW w:w="1985" w:type="dxa"/>
            <w:shd w:val="clear" w:color="auto" w:fill="auto"/>
          </w:tcPr>
          <w:p w:rsidR="00573E46" w:rsidRPr="004C6BC2" w:rsidRDefault="00573E46" w:rsidP="00573E46">
            <w:pPr>
              <w:ind w:left="360"/>
              <w:rPr>
                <w:rFonts w:ascii="Calibri" w:hAnsi="Calibri" w:cs="Calibri"/>
              </w:rPr>
            </w:pPr>
          </w:p>
          <w:p w:rsidR="00573E46" w:rsidRPr="004C6BC2" w:rsidRDefault="00573E46" w:rsidP="00573E46">
            <w:pPr>
              <w:rPr>
                <w:rFonts w:ascii="Calibri" w:hAnsi="Calibri" w:cs="Calibri"/>
              </w:rPr>
            </w:pPr>
            <w:r w:rsidRPr="004C6BC2">
              <w:rPr>
                <w:rFonts w:ascii="Calibri" w:hAnsi="Calibri" w:cs="Calibri"/>
              </w:rPr>
              <w:t>85%</w:t>
            </w:r>
          </w:p>
          <w:p w:rsidR="00573E46" w:rsidRPr="004C6BC2" w:rsidRDefault="00573E46" w:rsidP="00573E46">
            <w:pPr>
              <w:rPr>
                <w:rFonts w:ascii="Calibri" w:hAnsi="Calibri" w:cs="Calibri"/>
              </w:rPr>
            </w:pPr>
            <w:r w:rsidRPr="004C6BC2">
              <w:rPr>
                <w:rFonts w:ascii="Calibri" w:hAnsi="Calibri" w:cs="Calibri"/>
              </w:rPr>
              <w:t>100%</w:t>
            </w:r>
          </w:p>
          <w:p w:rsidR="00573E46" w:rsidRPr="004C6BC2" w:rsidRDefault="00573E46" w:rsidP="00573E46">
            <w:pPr>
              <w:rPr>
                <w:rFonts w:ascii="Calibri" w:hAnsi="Calibri" w:cs="Calibri"/>
              </w:rPr>
            </w:pPr>
            <w:r w:rsidRPr="004C6BC2">
              <w:rPr>
                <w:rFonts w:ascii="Calibri" w:hAnsi="Calibri" w:cs="Calibri"/>
              </w:rPr>
              <w:t>90%</w:t>
            </w:r>
          </w:p>
        </w:tc>
        <w:tc>
          <w:tcPr>
            <w:tcW w:w="1984" w:type="dxa"/>
          </w:tcPr>
          <w:p w:rsidR="00573E46" w:rsidRPr="004C6BC2" w:rsidRDefault="00573E46" w:rsidP="00573E46">
            <w:pPr>
              <w:ind w:left="360"/>
              <w:jc w:val="center"/>
              <w:rPr>
                <w:rFonts w:ascii="Calibri" w:hAnsi="Calibri" w:cs="Calibri"/>
              </w:rPr>
            </w:pPr>
          </w:p>
        </w:tc>
        <w:tc>
          <w:tcPr>
            <w:tcW w:w="1809" w:type="dxa"/>
          </w:tcPr>
          <w:p w:rsidR="00573E46" w:rsidRPr="004C6BC2" w:rsidRDefault="00573E46" w:rsidP="00573E46">
            <w:pPr>
              <w:ind w:left="360"/>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9</w:t>
            </w:r>
          </w:p>
        </w:tc>
        <w:tc>
          <w:tcPr>
            <w:tcW w:w="3374" w:type="dxa"/>
            <w:shd w:val="clear" w:color="auto" w:fill="auto"/>
            <w:vAlign w:val="center"/>
          </w:tcPr>
          <w:p w:rsidR="00573E46" w:rsidRPr="004C6BC2" w:rsidRDefault="00573E46" w:rsidP="00573E46">
            <w:pPr>
              <w:rPr>
                <w:rFonts w:ascii="Calibri" w:hAnsi="Calibri" w:cs="Calibri"/>
                <w:lang w:eastAsia="en-ZA"/>
              </w:rPr>
            </w:pPr>
            <w:r w:rsidRPr="004C6BC2">
              <w:rPr>
                <w:rFonts w:ascii="Calibri" w:hAnsi="Calibri" w:cs="Calibri"/>
                <w:lang w:eastAsia="en-ZA"/>
              </w:rPr>
              <w:t>Solar water heater components</w:t>
            </w:r>
          </w:p>
        </w:tc>
        <w:tc>
          <w:tcPr>
            <w:tcW w:w="1985" w:type="dxa"/>
            <w:shd w:val="clear" w:color="auto" w:fill="auto"/>
            <w:vAlign w:val="center"/>
          </w:tcPr>
          <w:p w:rsidR="00573E46" w:rsidRPr="004C6BC2" w:rsidRDefault="00573E46" w:rsidP="00573E46">
            <w:pPr>
              <w:rPr>
                <w:rFonts w:ascii="Calibri" w:hAnsi="Calibri" w:cs="Calibri"/>
              </w:rPr>
            </w:pPr>
            <w:r w:rsidRPr="004C6BC2">
              <w:rPr>
                <w:rFonts w:ascii="Calibri" w:hAnsi="Calibri" w:cs="Calibri"/>
              </w:rPr>
              <w:t>70%</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10</w:t>
            </w:r>
          </w:p>
        </w:tc>
        <w:tc>
          <w:tcPr>
            <w:tcW w:w="3374" w:type="dxa"/>
            <w:shd w:val="clear" w:color="auto" w:fill="auto"/>
            <w:vAlign w:val="center"/>
          </w:tcPr>
          <w:p w:rsidR="00573E46" w:rsidRPr="004C6BC2" w:rsidRDefault="00573E46" w:rsidP="00573E46">
            <w:pPr>
              <w:rPr>
                <w:rFonts w:ascii="Calibri" w:hAnsi="Calibri" w:cs="Calibri"/>
                <w:lang w:eastAsia="en-ZA"/>
              </w:rPr>
            </w:pPr>
            <w:r w:rsidRPr="004C6BC2">
              <w:rPr>
                <w:rFonts w:ascii="Calibri" w:hAnsi="Calibri" w:cs="Calibri"/>
                <w:lang w:eastAsia="en-ZA"/>
              </w:rPr>
              <w:t>Electrical and telecom cables</w:t>
            </w:r>
          </w:p>
        </w:tc>
        <w:tc>
          <w:tcPr>
            <w:tcW w:w="1985" w:type="dxa"/>
            <w:shd w:val="clear" w:color="auto" w:fill="auto"/>
            <w:vAlign w:val="center"/>
          </w:tcPr>
          <w:p w:rsidR="00573E46" w:rsidRPr="004C6BC2" w:rsidRDefault="00573E46" w:rsidP="00573E46">
            <w:pPr>
              <w:rPr>
                <w:rFonts w:ascii="Calibri" w:hAnsi="Calibri" w:cs="Calibri"/>
              </w:rPr>
            </w:pPr>
            <w:r w:rsidRPr="004C6BC2">
              <w:rPr>
                <w:rFonts w:ascii="Calibri" w:hAnsi="Calibri" w:cs="Calibri"/>
              </w:rPr>
              <w:t>90%</w:t>
            </w:r>
          </w:p>
        </w:tc>
        <w:tc>
          <w:tcPr>
            <w:tcW w:w="1984" w:type="dxa"/>
          </w:tcPr>
          <w:p w:rsidR="00573E46" w:rsidRPr="004C6BC2" w:rsidRDefault="00573E46" w:rsidP="00573E46">
            <w:pPr>
              <w:jc w:val="center"/>
              <w:rPr>
                <w:rFonts w:ascii="Calibri" w:hAnsi="Calibri" w:cs="Calibri"/>
              </w:rPr>
            </w:pPr>
            <w:r w:rsidRPr="004C6BC2">
              <w:rPr>
                <w:rFonts w:ascii="Calibri" w:hAnsi="Calibri" w:cs="Calibri"/>
              </w:rPr>
              <w:t>X</w:t>
            </w:r>
          </w:p>
        </w:tc>
        <w:tc>
          <w:tcPr>
            <w:tcW w:w="1809" w:type="dxa"/>
          </w:tcPr>
          <w:p w:rsidR="00573E46" w:rsidRPr="004C6BC2" w:rsidRDefault="00573E46" w:rsidP="00573E46">
            <w:pPr>
              <w:jc w:val="center"/>
              <w:rPr>
                <w:rFonts w:ascii="Calibri" w:hAnsi="Calibri" w:cs="Calibri"/>
              </w:rPr>
            </w:pPr>
            <w:r w:rsidRPr="004C6BC2">
              <w:rPr>
                <w:rFonts w:ascii="Calibri" w:hAnsi="Calibri" w:cs="Calibri"/>
              </w:rPr>
              <w:t>90%</w:t>
            </w: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11</w:t>
            </w:r>
          </w:p>
        </w:tc>
        <w:tc>
          <w:tcPr>
            <w:tcW w:w="3374" w:type="dxa"/>
            <w:shd w:val="clear" w:color="auto" w:fill="auto"/>
            <w:vAlign w:val="center"/>
          </w:tcPr>
          <w:p w:rsidR="00573E46" w:rsidRPr="004C6BC2" w:rsidRDefault="00573E46" w:rsidP="00573E46">
            <w:pPr>
              <w:rPr>
                <w:rFonts w:ascii="Calibri" w:hAnsi="Calibri" w:cs="Calibri"/>
                <w:lang w:eastAsia="en-ZA"/>
              </w:rPr>
            </w:pPr>
            <w:r w:rsidRPr="004C6BC2">
              <w:rPr>
                <w:rFonts w:ascii="Calibri" w:hAnsi="Calibri" w:cs="Calibri"/>
                <w:lang w:eastAsia="en-ZA"/>
              </w:rPr>
              <w:t xml:space="preserve">Valves products and actuators </w:t>
            </w:r>
          </w:p>
        </w:tc>
        <w:tc>
          <w:tcPr>
            <w:tcW w:w="1985" w:type="dxa"/>
            <w:shd w:val="clear" w:color="auto" w:fill="auto"/>
            <w:vAlign w:val="center"/>
          </w:tcPr>
          <w:p w:rsidR="00573E46" w:rsidRPr="004C6BC2" w:rsidRDefault="00573E46" w:rsidP="00573E46">
            <w:pPr>
              <w:rPr>
                <w:rFonts w:ascii="Calibri" w:hAnsi="Calibri" w:cs="Calibri"/>
              </w:rPr>
            </w:pPr>
            <w:r w:rsidRPr="004C6BC2">
              <w:rPr>
                <w:rFonts w:ascii="Calibri" w:hAnsi="Calibri" w:cs="Calibri"/>
              </w:rPr>
              <w:t>70%</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12</w:t>
            </w:r>
          </w:p>
        </w:tc>
        <w:tc>
          <w:tcPr>
            <w:tcW w:w="3374" w:type="dxa"/>
            <w:shd w:val="clear" w:color="auto" w:fill="auto"/>
            <w:vAlign w:val="center"/>
          </w:tcPr>
          <w:p w:rsidR="00573E46" w:rsidRPr="004C6BC2" w:rsidRDefault="00573E46" w:rsidP="00573E46">
            <w:pPr>
              <w:rPr>
                <w:rFonts w:ascii="Calibri" w:hAnsi="Calibri" w:cs="Calibri"/>
                <w:bCs/>
                <w:lang w:eastAsia="en-ZA"/>
              </w:rPr>
            </w:pPr>
            <w:r w:rsidRPr="004C6BC2">
              <w:rPr>
                <w:rFonts w:ascii="Calibri" w:hAnsi="Calibri" w:cs="Calibri"/>
                <w:bCs/>
                <w:lang w:eastAsia="en-ZA"/>
              </w:rPr>
              <w:t>Residential electricity meter:</w:t>
            </w:r>
          </w:p>
          <w:p w:rsidR="00573E46" w:rsidRPr="004C6BC2" w:rsidRDefault="00573E46" w:rsidP="0022006A">
            <w:pPr>
              <w:numPr>
                <w:ilvl w:val="0"/>
                <w:numId w:val="48"/>
              </w:numPr>
              <w:rPr>
                <w:rFonts w:ascii="Calibri" w:hAnsi="Calibri" w:cs="Calibri"/>
              </w:rPr>
            </w:pPr>
            <w:r w:rsidRPr="004C6BC2">
              <w:rPr>
                <w:rFonts w:ascii="Calibri" w:hAnsi="Calibri" w:cs="Calibri"/>
              </w:rPr>
              <w:t>Prepaid electricity meters</w:t>
            </w:r>
          </w:p>
          <w:p w:rsidR="00573E46" w:rsidRPr="004C6BC2" w:rsidRDefault="00573E46" w:rsidP="0022006A">
            <w:pPr>
              <w:numPr>
                <w:ilvl w:val="0"/>
                <w:numId w:val="48"/>
              </w:numPr>
              <w:rPr>
                <w:rFonts w:ascii="Calibri" w:hAnsi="Calibri" w:cs="Calibri"/>
              </w:rPr>
            </w:pPr>
            <w:r w:rsidRPr="004C6BC2">
              <w:rPr>
                <w:rFonts w:ascii="Calibri" w:hAnsi="Calibri" w:cs="Calibri"/>
              </w:rPr>
              <w:t xml:space="preserve">Post-paid electricity meters </w:t>
            </w:r>
          </w:p>
          <w:p w:rsidR="00573E46" w:rsidRPr="004C6BC2" w:rsidRDefault="00573E46" w:rsidP="0022006A">
            <w:pPr>
              <w:numPr>
                <w:ilvl w:val="0"/>
                <w:numId w:val="48"/>
              </w:numPr>
              <w:rPr>
                <w:rFonts w:ascii="Calibri" w:hAnsi="Calibri" w:cs="Calibri"/>
              </w:rPr>
            </w:pPr>
            <w:r w:rsidRPr="004C6BC2">
              <w:rPr>
                <w:rFonts w:ascii="Calibri" w:hAnsi="Calibri" w:cs="Calibri"/>
              </w:rPr>
              <w:t>Smart meters</w:t>
            </w:r>
          </w:p>
        </w:tc>
        <w:tc>
          <w:tcPr>
            <w:tcW w:w="1985" w:type="dxa"/>
            <w:shd w:val="clear" w:color="auto" w:fill="auto"/>
            <w:vAlign w:val="center"/>
          </w:tcPr>
          <w:p w:rsidR="00573E46" w:rsidRPr="004C6BC2" w:rsidRDefault="00573E46" w:rsidP="00573E46">
            <w:pPr>
              <w:rPr>
                <w:rFonts w:ascii="Calibri" w:hAnsi="Calibri" w:cs="Calibri"/>
              </w:rPr>
            </w:pPr>
          </w:p>
          <w:p w:rsidR="00573E46" w:rsidRPr="004C6BC2" w:rsidRDefault="00573E46" w:rsidP="00573E46">
            <w:pPr>
              <w:rPr>
                <w:rFonts w:ascii="Calibri" w:hAnsi="Calibri" w:cs="Calibri"/>
              </w:rPr>
            </w:pPr>
            <w:r w:rsidRPr="004C6BC2">
              <w:rPr>
                <w:rFonts w:ascii="Calibri" w:hAnsi="Calibri" w:cs="Calibri"/>
              </w:rPr>
              <w:t>70%</w:t>
            </w:r>
          </w:p>
          <w:p w:rsidR="00573E46" w:rsidRPr="004C6BC2" w:rsidRDefault="00573E46" w:rsidP="00573E46">
            <w:pPr>
              <w:rPr>
                <w:rFonts w:ascii="Calibri" w:hAnsi="Calibri" w:cs="Calibri"/>
              </w:rPr>
            </w:pPr>
            <w:r w:rsidRPr="004C6BC2">
              <w:rPr>
                <w:rFonts w:ascii="Calibri" w:hAnsi="Calibri" w:cs="Calibri"/>
              </w:rPr>
              <w:t xml:space="preserve">70% </w:t>
            </w:r>
          </w:p>
          <w:p w:rsidR="00573E46" w:rsidRPr="004C6BC2" w:rsidRDefault="00573E46" w:rsidP="00573E46">
            <w:pPr>
              <w:rPr>
                <w:rFonts w:ascii="Calibri" w:hAnsi="Calibri" w:cs="Calibri"/>
                <w:lang w:eastAsia="en-ZA"/>
              </w:rPr>
            </w:pPr>
            <w:r w:rsidRPr="004C6BC2">
              <w:rPr>
                <w:rFonts w:ascii="Calibri" w:hAnsi="Calibri" w:cs="Calibri"/>
              </w:rPr>
              <w:t>50%</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r w:rsidR="00573E46" w:rsidRPr="004C6BC2" w:rsidTr="00573E46">
        <w:tc>
          <w:tcPr>
            <w:tcW w:w="595" w:type="dxa"/>
            <w:shd w:val="clear" w:color="auto" w:fill="auto"/>
          </w:tcPr>
          <w:p w:rsidR="00573E46" w:rsidRPr="004C6BC2" w:rsidRDefault="00573E46" w:rsidP="00573E46">
            <w:pPr>
              <w:rPr>
                <w:rFonts w:ascii="Calibri" w:hAnsi="Calibri" w:cs="Calibri"/>
              </w:rPr>
            </w:pPr>
            <w:r w:rsidRPr="004C6BC2">
              <w:rPr>
                <w:rFonts w:ascii="Calibri" w:hAnsi="Calibri" w:cs="Calibri"/>
              </w:rPr>
              <w:t>13</w:t>
            </w:r>
          </w:p>
        </w:tc>
        <w:tc>
          <w:tcPr>
            <w:tcW w:w="3374" w:type="dxa"/>
            <w:shd w:val="clear" w:color="auto" w:fill="auto"/>
            <w:vAlign w:val="center"/>
          </w:tcPr>
          <w:p w:rsidR="00573E46" w:rsidRPr="004C6BC2" w:rsidRDefault="00573E46" w:rsidP="00573E46">
            <w:pPr>
              <w:rPr>
                <w:rFonts w:ascii="Calibri" w:hAnsi="Calibri" w:cs="Calibri"/>
                <w:bCs/>
                <w:lang w:eastAsia="en-ZA"/>
              </w:rPr>
            </w:pPr>
            <w:r w:rsidRPr="004C6BC2">
              <w:rPr>
                <w:rFonts w:ascii="Calibri" w:hAnsi="Calibri" w:cs="Calibri"/>
                <w:bCs/>
                <w:lang w:eastAsia="en-ZA"/>
              </w:rPr>
              <w:t xml:space="preserve">Working vessels/boats (all types): </w:t>
            </w:r>
          </w:p>
          <w:p w:rsidR="00573E46" w:rsidRPr="004C6BC2" w:rsidRDefault="00573E46" w:rsidP="00573E46">
            <w:pPr>
              <w:rPr>
                <w:rFonts w:ascii="Calibri" w:hAnsi="Calibri" w:cs="Calibri"/>
                <w:lang w:eastAsia="en-ZA"/>
              </w:rPr>
            </w:pPr>
            <w:r w:rsidRPr="004C6BC2">
              <w:rPr>
                <w:rFonts w:ascii="Calibri" w:hAnsi="Calibri" w:cs="Calibri"/>
                <w:lang w:eastAsia="en-ZA"/>
              </w:rPr>
              <w:t>Components</w:t>
            </w:r>
          </w:p>
        </w:tc>
        <w:tc>
          <w:tcPr>
            <w:tcW w:w="1985" w:type="dxa"/>
            <w:shd w:val="clear" w:color="auto" w:fill="auto"/>
            <w:vAlign w:val="center"/>
          </w:tcPr>
          <w:p w:rsidR="00573E46" w:rsidRPr="004C6BC2" w:rsidRDefault="00573E46" w:rsidP="00573E46">
            <w:pPr>
              <w:rPr>
                <w:rFonts w:ascii="Calibri" w:hAnsi="Calibri" w:cs="Calibri"/>
              </w:rPr>
            </w:pPr>
          </w:p>
          <w:p w:rsidR="00573E46" w:rsidRPr="004C6BC2" w:rsidRDefault="00573E46" w:rsidP="00573E46">
            <w:pPr>
              <w:rPr>
                <w:rFonts w:ascii="Calibri" w:hAnsi="Calibri" w:cs="Calibri"/>
              </w:rPr>
            </w:pPr>
            <w:r w:rsidRPr="004C6BC2">
              <w:rPr>
                <w:rFonts w:ascii="Calibri" w:hAnsi="Calibri" w:cs="Calibri"/>
              </w:rPr>
              <w:t>60%</w:t>
            </w:r>
          </w:p>
          <w:p w:rsidR="00573E46" w:rsidRPr="004C6BC2" w:rsidRDefault="00573E46" w:rsidP="00573E46">
            <w:pPr>
              <w:rPr>
                <w:rFonts w:ascii="Calibri" w:hAnsi="Calibri" w:cs="Calibri"/>
              </w:rPr>
            </w:pPr>
            <w:r w:rsidRPr="004C6BC2">
              <w:rPr>
                <w:rFonts w:ascii="Calibri" w:hAnsi="Calibri" w:cs="Calibri"/>
              </w:rPr>
              <w:t>10%-100%</w:t>
            </w:r>
          </w:p>
        </w:tc>
        <w:tc>
          <w:tcPr>
            <w:tcW w:w="1984" w:type="dxa"/>
          </w:tcPr>
          <w:p w:rsidR="00573E46" w:rsidRPr="004C6BC2" w:rsidRDefault="00573E46" w:rsidP="00573E46">
            <w:pPr>
              <w:jc w:val="center"/>
              <w:rPr>
                <w:rFonts w:ascii="Calibri" w:hAnsi="Calibri" w:cs="Calibri"/>
              </w:rPr>
            </w:pPr>
          </w:p>
        </w:tc>
        <w:tc>
          <w:tcPr>
            <w:tcW w:w="1809" w:type="dxa"/>
          </w:tcPr>
          <w:p w:rsidR="00573E46" w:rsidRPr="004C6BC2" w:rsidRDefault="00573E46" w:rsidP="00573E46">
            <w:pPr>
              <w:jc w:val="center"/>
              <w:rPr>
                <w:rFonts w:ascii="Calibri" w:hAnsi="Calibri" w:cs="Calibri"/>
              </w:rPr>
            </w:pPr>
          </w:p>
        </w:tc>
      </w:tr>
    </w:tbl>
    <w:p w:rsidR="00D31A72" w:rsidRPr="00FB3EDC" w:rsidRDefault="00D31A72" w:rsidP="00D31A72">
      <w:pPr>
        <w:spacing w:line="360" w:lineRule="auto"/>
        <w:jc w:val="both"/>
        <w:rPr>
          <w:rFonts w:ascii="Verdana" w:hAnsi="Verdana"/>
          <w:b/>
          <w:sz w:val="20"/>
          <w:szCs w:val="20"/>
        </w:rPr>
      </w:pPr>
    </w:p>
    <w:p w:rsidR="00543600" w:rsidRPr="00543600" w:rsidRDefault="00543600" w:rsidP="00543600">
      <w:pPr>
        <w:pStyle w:val="Heading1"/>
        <w:rPr>
          <w:color w:val="000080"/>
          <w:sz w:val="28"/>
          <w:szCs w:val="28"/>
        </w:rPr>
      </w:pPr>
      <w:bookmarkStart w:id="69" w:name="_Toc454470861"/>
      <w:bookmarkStart w:id="70" w:name="_Toc459824258"/>
      <w:r>
        <w:rPr>
          <w:color w:val="000080"/>
          <w:sz w:val="28"/>
          <w:szCs w:val="28"/>
        </w:rPr>
        <w:t>Declaration o</w:t>
      </w:r>
      <w:r w:rsidRPr="00543600">
        <w:rPr>
          <w:color w:val="000080"/>
          <w:sz w:val="28"/>
          <w:szCs w:val="28"/>
        </w:rPr>
        <w:t>f Bidder’s Past Supply Chain Management Practices</w:t>
      </w:r>
      <w:r>
        <w:rPr>
          <w:color w:val="000080"/>
          <w:sz w:val="28"/>
          <w:szCs w:val="28"/>
        </w:rPr>
        <w:t xml:space="preserve"> SBD 8</w:t>
      </w:r>
      <w:bookmarkEnd w:id="69"/>
      <w:bookmarkEnd w:id="70"/>
    </w:p>
    <w:p w:rsidR="00543600" w:rsidRPr="00543600" w:rsidRDefault="00543600" w:rsidP="00197AFA">
      <w:pPr>
        <w:ind w:left="709" w:hanging="709"/>
        <w:rPr>
          <w:rFonts w:ascii="Verdana" w:hAnsi="Verdana"/>
          <w:b/>
          <w:bCs/>
          <w:sz w:val="20"/>
          <w:szCs w:val="20"/>
          <w:lang w:val="en-US"/>
        </w:rPr>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rsidR="00543600" w:rsidRPr="00543600" w:rsidRDefault="00543600" w:rsidP="00117061">
      <w:pPr>
        <w:pStyle w:val="NoSpacing"/>
      </w:pPr>
    </w:p>
    <w:p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rsidTr="00117061">
        <w:tc>
          <w:tcPr>
            <w:tcW w:w="761" w:type="dxa"/>
            <w:shd w:val="clear" w:color="auto" w:fill="000000"/>
          </w:tcPr>
          <w:p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rsidR="00543600" w:rsidRPr="00543600" w:rsidRDefault="00543600" w:rsidP="00117061">
            <w:pPr>
              <w:pStyle w:val="BodyText2"/>
            </w:pPr>
          </w:p>
          <w:p w:rsidR="00543600" w:rsidRPr="00543600" w:rsidRDefault="00543600" w:rsidP="00117061">
            <w:pPr>
              <w:pStyle w:val="BodyText2"/>
              <w:rPr>
                <w:b/>
                <w:bCs/>
              </w:rPr>
            </w:pPr>
            <w:r w:rsidRPr="00543600">
              <w:rPr>
                <w:b/>
                <w:bCs/>
              </w:rPr>
              <w:t>The Database of Restricted Suppliers now resides on the National Treasury’s website(</w:t>
            </w:r>
            <w:hyperlink r:id="rId18" w:history="1">
              <w:r w:rsidRPr="00543600">
                <w:rPr>
                  <w:rStyle w:val="Hyperlink"/>
                </w:rPr>
                <w:t>www.treasury.gov.za</w:t>
              </w:r>
            </w:hyperlink>
            <w:r w:rsidRPr="00543600">
              <w:rPr>
                <w:b/>
                <w:bCs/>
              </w:rPr>
              <w:t xml:space="preserve">) and can be accessed by clicking on its link at the bottom of the home page. </w:t>
            </w:r>
          </w:p>
          <w:p w:rsidR="00543600" w:rsidRPr="00543600" w:rsidRDefault="00543600" w:rsidP="00117061">
            <w:pPr>
              <w:pStyle w:val="BodyText2"/>
              <w:rPr>
                <w:i/>
                <w:iCs/>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1" w:name="Check2"/>
            <w:r w:rsidRPr="00543600">
              <w:rPr>
                <w:rFonts w:ascii="Verdana" w:hAnsi="Verdana"/>
                <w:sz w:val="20"/>
                <w:szCs w:val="20"/>
              </w:rPr>
              <w:instrText xml:space="preserve"> FORMCHECKBOX </w:instrText>
            </w:r>
            <w:r w:rsidR="000E3733">
              <w:rPr>
                <w:rFonts w:ascii="Verdana" w:hAnsi="Verdana"/>
                <w:sz w:val="20"/>
                <w:szCs w:val="20"/>
              </w:rPr>
            </w:r>
            <w:r w:rsidR="000E3733">
              <w:rPr>
                <w:rFonts w:ascii="Verdana" w:hAnsi="Verdana"/>
                <w:sz w:val="20"/>
                <w:szCs w:val="20"/>
              </w:rPr>
              <w:fldChar w:fldCharType="separate"/>
            </w:r>
            <w:r w:rsidRPr="00543600">
              <w:rPr>
                <w:rFonts w:ascii="Verdana" w:hAnsi="Verdana"/>
                <w:sz w:val="20"/>
                <w:szCs w:val="20"/>
              </w:rPr>
              <w:fldChar w:fldCharType="end"/>
            </w:r>
            <w:bookmarkEnd w:id="71"/>
          </w:p>
          <w:p w:rsidR="00543600" w:rsidRPr="00543600" w:rsidRDefault="00543600" w:rsidP="000C067B">
            <w:pPr>
              <w:jc w:val="center"/>
              <w:rPr>
                <w:rFonts w:ascii="Verdana" w:hAnsi="Verdana"/>
                <w:sz w:val="20"/>
                <w:szCs w:val="20"/>
              </w:rPr>
            </w:pPr>
          </w:p>
          <w:p w:rsidR="00543600" w:rsidRPr="00543600" w:rsidRDefault="00543600" w:rsidP="000C067B">
            <w:pPr>
              <w:jc w:val="center"/>
              <w:rPr>
                <w:rFonts w:ascii="Verdana" w:hAnsi="Verdana"/>
                <w:sz w:val="20"/>
                <w:szCs w:val="20"/>
              </w:rPr>
            </w:pP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2" w:name="Check3"/>
            <w:r w:rsidRPr="00543600">
              <w:rPr>
                <w:rFonts w:ascii="Verdana" w:hAnsi="Verdana"/>
                <w:sz w:val="20"/>
                <w:szCs w:val="20"/>
              </w:rPr>
              <w:instrText xml:space="preserve"> FORMCHECKBOX </w:instrText>
            </w:r>
            <w:r w:rsidR="000E3733">
              <w:rPr>
                <w:rFonts w:ascii="Verdana" w:hAnsi="Verdana"/>
                <w:sz w:val="20"/>
                <w:szCs w:val="20"/>
              </w:rPr>
            </w:r>
            <w:r w:rsidR="000E3733">
              <w:rPr>
                <w:rFonts w:ascii="Verdana" w:hAnsi="Verdana"/>
                <w:sz w:val="20"/>
                <w:szCs w:val="20"/>
              </w:rPr>
              <w:fldChar w:fldCharType="separate"/>
            </w:r>
            <w:r w:rsidRPr="00543600">
              <w:rPr>
                <w:rFonts w:ascii="Verdana" w:hAnsi="Verdana"/>
                <w:sz w:val="20"/>
                <w:szCs w:val="20"/>
              </w:rPr>
              <w:fldChar w:fldCharType="end"/>
            </w:r>
            <w:bookmarkEnd w:id="72"/>
          </w:p>
          <w:p w:rsidR="00543600" w:rsidRPr="00543600" w:rsidRDefault="00543600" w:rsidP="000C067B">
            <w:pPr>
              <w:jc w:val="center"/>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9"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rsidR="00543600" w:rsidRPr="00543600" w:rsidRDefault="00543600" w:rsidP="00117061">
            <w:pPr>
              <w:pStyle w:val="BodyTextIndent"/>
              <w:ind w:left="2"/>
              <w:rPr>
                <w:rFonts w:ascii="Verdana" w:hAnsi="Verdana"/>
                <w:i/>
                <w:iCs/>
                <w:sz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3" w:name="Check1"/>
            <w:r w:rsidRPr="00543600">
              <w:rPr>
                <w:rFonts w:ascii="Verdana" w:hAnsi="Verdana"/>
                <w:sz w:val="20"/>
                <w:szCs w:val="20"/>
              </w:rPr>
              <w:instrText xml:space="preserve"> FORMCHECKBOX </w:instrText>
            </w:r>
            <w:r w:rsidR="000E3733">
              <w:rPr>
                <w:rFonts w:ascii="Verdana" w:hAnsi="Verdana"/>
                <w:sz w:val="20"/>
                <w:szCs w:val="20"/>
              </w:rPr>
            </w:r>
            <w:r w:rsidR="000E3733">
              <w:rPr>
                <w:rFonts w:ascii="Verdana" w:hAnsi="Verdana"/>
                <w:sz w:val="20"/>
                <w:szCs w:val="20"/>
              </w:rPr>
              <w:fldChar w:fldCharType="separate"/>
            </w:r>
            <w:r w:rsidRPr="00543600">
              <w:rPr>
                <w:rFonts w:ascii="Verdana" w:hAnsi="Verdana"/>
                <w:sz w:val="20"/>
                <w:szCs w:val="20"/>
              </w:rPr>
              <w:fldChar w:fldCharType="end"/>
            </w:r>
            <w:bookmarkEnd w:id="73"/>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4" w:name="Check4"/>
            <w:r w:rsidRPr="00543600">
              <w:rPr>
                <w:rFonts w:ascii="Verdana" w:hAnsi="Verdana"/>
                <w:sz w:val="20"/>
                <w:szCs w:val="20"/>
              </w:rPr>
              <w:instrText xml:space="preserve"> FORMCHECKBOX </w:instrText>
            </w:r>
            <w:r w:rsidR="000E3733">
              <w:rPr>
                <w:rFonts w:ascii="Verdana" w:hAnsi="Verdana"/>
                <w:sz w:val="20"/>
                <w:szCs w:val="20"/>
              </w:rPr>
            </w:r>
            <w:r w:rsidR="000E3733">
              <w:rPr>
                <w:rFonts w:ascii="Verdana" w:hAnsi="Verdana"/>
                <w:sz w:val="20"/>
                <w:szCs w:val="20"/>
              </w:rPr>
              <w:fldChar w:fldCharType="separate"/>
            </w:r>
            <w:r w:rsidRPr="00543600">
              <w:rPr>
                <w:rFonts w:ascii="Verdana" w:hAnsi="Verdana"/>
                <w:sz w:val="20"/>
                <w:szCs w:val="20"/>
              </w:rPr>
              <w:fldChar w:fldCharType="end"/>
            </w:r>
            <w:bookmarkEnd w:id="74"/>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5" w:name="Check8"/>
            <w:r w:rsidRPr="00543600">
              <w:rPr>
                <w:rFonts w:ascii="Verdana" w:hAnsi="Verdana"/>
                <w:sz w:val="20"/>
                <w:szCs w:val="20"/>
              </w:rPr>
              <w:instrText xml:space="preserve"> FORMCHECKBOX </w:instrText>
            </w:r>
            <w:r w:rsidR="000E3733">
              <w:rPr>
                <w:rFonts w:ascii="Verdana" w:hAnsi="Verdana"/>
                <w:sz w:val="20"/>
                <w:szCs w:val="20"/>
              </w:rPr>
            </w:r>
            <w:r w:rsidR="000E3733">
              <w:rPr>
                <w:rFonts w:ascii="Verdana" w:hAnsi="Verdana"/>
                <w:sz w:val="20"/>
                <w:szCs w:val="20"/>
              </w:rPr>
              <w:fldChar w:fldCharType="separate"/>
            </w:r>
            <w:r w:rsidRPr="00543600">
              <w:rPr>
                <w:rFonts w:ascii="Verdana" w:hAnsi="Verdana"/>
                <w:sz w:val="20"/>
                <w:szCs w:val="20"/>
              </w:rPr>
              <w:fldChar w:fldCharType="end"/>
            </w:r>
            <w:bookmarkEnd w:id="75"/>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76" w:name="Check7"/>
            <w:r w:rsidRPr="00543600">
              <w:rPr>
                <w:rFonts w:ascii="Verdana" w:hAnsi="Verdana"/>
                <w:sz w:val="20"/>
                <w:szCs w:val="20"/>
              </w:rPr>
              <w:instrText xml:space="preserve"> FORMCHECKBOX </w:instrText>
            </w:r>
            <w:r w:rsidR="000E3733">
              <w:rPr>
                <w:rFonts w:ascii="Verdana" w:hAnsi="Verdana"/>
                <w:sz w:val="20"/>
                <w:szCs w:val="20"/>
              </w:rPr>
            </w:r>
            <w:r w:rsidR="000E3733">
              <w:rPr>
                <w:rFonts w:ascii="Verdana" w:hAnsi="Verdana"/>
                <w:sz w:val="20"/>
                <w:szCs w:val="20"/>
              </w:rPr>
              <w:fldChar w:fldCharType="separate"/>
            </w:r>
            <w:r w:rsidRPr="00543600">
              <w:rPr>
                <w:rFonts w:ascii="Verdana" w:hAnsi="Verdana"/>
                <w:sz w:val="20"/>
                <w:szCs w:val="20"/>
              </w:rPr>
              <w:fldChar w:fldCharType="end"/>
            </w:r>
            <w:bookmarkEnd w:id="76"/>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0E3733">
              <w:rPr>
                <w:rFonts w:ascii="Verdana" w:hAnsi="Verdana"/>
                <w:sz w:val="20"/>
                <w:szCs w:val="20"/>
              </w:rPr>
            </w:r>
            <w:r w:rsidR="000E3733">
              <w:rPr>
                <w:rFonts w:ascii="Verdana" w:hAnsi="Verdana"/>
                <w:sz w:val="20"/>
                <w:szCs w:val="20"/>
              </w:rPr>
              <w:fldChar w:fldCharType="separate"/>
            </w:r>
            <w:r w:rsidRPr="00543600">
              <w:rPr>
                <w:rFonts w:ascii="Verdana" w:hAnsi="Verdana"/>
                <w:sz w:val="20"/>
                <w:szCs w:val="20"/>
              </w:rPr>
              <w:fldChar w:fldCharType="end"/>
            </w: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0E3733">
              <w:rPr>
                <w:rFonts w:ascii="Verdana" w:hAnsi="Verdana"/>
                <w:sz w:val="20"/>
                <w:szCs w:val="20"/>
              </w:rPr>
            </w:r>
            <w:r w:rsidR="000E3733">
              <w:rPr>
                <w:rFonts w:ascii="Verdana" w:hAnsi="Verdana"/>
                <w:sz w:val="20"/>
                <w:szCs w:val="20"/>
              </w:rPr>
              <w:fldChar w:fldCharType="separate"/>
            </w:r>
            <w:r w:rsidRPr="00543600">
              <w:rPr>
                <w:rFonts w:ascii="Verdana" w:hAnsi="Verdana"/>
                <w:sz w:val="20"/>
                <w:szCs w:val="20"/>
              </w:rPr>
              <w:fldChar w:fldCharType="end"/>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bl>
    <w:p w:rsidR="00543600" w:rsidRPr="00543600" w:rsidRDefault="00543600" w:rsidP="00543600">
      <w:pPr>
        <w:rPr>
          <w:rFonts w:ascii="Verdana" w:hAnsi="Verdana"/>
          <w:sz w:val="20"/>
          <w:szCs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SBD 8</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rsidR="00543600" w:rsidRPr="00543600" w:rsidRDefault="00543600" w:rsidP="00543600">
      <w:pPr>
        <w:pStyle w:val="BodyTextIndent"/>
        <w:tabs>
          <w:tab w:val="left" w:pos="180"/>
          <w:tab w:val="left" w:pos="360"/>
        </w:tabs>
        <w:ind w:left="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Pr="00543600" w:rsidRDefault="00543600" w:rsidP="00543600">
      <w:pPr>
        <w:pStyle w:val="BodyTextIndent"/>
        <w:ind w:left="900" w:hanging="720"/>
        <w:rPr>
          <w:rFonts w:ascii="Verdana" w:hAnsi="Verdana"/>
          <w:sz w:val="20"/>
        </w:rPr>
      </w:pPr>
    </w:p>
    <w:p w:rsidR="00543600" w:rsidRDefault="00543600" w:rsidP="00543600"/>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543600" w:rsidRDefault="00543600" w:rsidP="006C4CF7">
      <w:pPr>
        <w:pStyle w:val="Default"/>
        <w:rPr>
          <w:color w:val="000080"/>
        </w:rPr>
      </w:pPr>
    </w:p>
    <w:p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rsidR="00D31A72" w:rsidRDefault="00D31A72" w:rsidP="00BF3A0A">
      <w:pPr>
        <w:spacing w:line="360" w:lineRule="auto"/>
        <w:rPr>
          <w:rFonts w:ascii="Arial" w:hAnsi="Arial"/>
          <w:b/>
          <w:snapToGrid w:val="0"/>
          <w:color w:val="000080"/>
          <w:sz w:val="28"/>
          <w:szCs w:val="28"/>
          <w:lang w:val="en-GB"/>
        </w:rPr>
      </w:pPr>
    </w:p>
    <w:p w:rsidR="00D31A72" w:rsidRDefault="00D31A72" w:rsidP="00BF3A0A">
      <w:pPr>
        <w:spacing w:line="360" w:lineRule="auto"/>
        <w:rPr>
          <w:rFonts w:ascii="Arial" w:hAnsi="Arial"/>
          <w:b/>
          <w:snapToGrid w:val="0"/>
          <w:color w:val="000080"/>
          <w:sz w:val="28"/>
          <w:szCs w:val="28"/>
          <w:lang w:val="en-GB"/>
        </w:rPr>
      </w:pPr>
    </w:p>
    <w:p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rsidR="00BF3A0A" w:rsidRDefault="00BF3A0A" w:rsidP="00BF3A0A">
      <w:pPr>
        <w:spacing w:line="360" w:lineRule="auto"/>
        <w:rPr>
          <w:rFonts w:ascii="Arial" w:hAnsi="Arial" w:cs="Arial"/>
          <w:b/>
          <w:color w:val="000080"/>
          <w:sz w:val="28"/>
          <w:szCs w:val="28"/>
        </w:rPr>
      </w:pPr>
    </w:p>
    <w:p w:rsidR="006C4CF7" w:rsidRPr="00BF3A0A" w:rsidRDefault="006C4CF7" w:rsidP="0022006A">
      <w:pPr>
        <w:pStyle w:val="ListParagraph"/>
        <w:numPr>
          <w:ilvl w:val="0"/>
          <w:numId w:val="29"/>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rsidR="006C4CF7" w:rsidRPr="00BF3A0A" w:rsidRDefault="006C4CF7" w:rsidP="0022006A">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rsidR="006C4CF7" w:rsidRPr="00BF3A0A" w:rsidRDefault="006C4CF7" w:rsidP="0022006A">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rsidR="006C4CF7" w:rsidRDefault="006C4CF7"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AA0F42" w:rsidRDefault="00AA0F42" w:rsidP="00BF3A0A">
      <w:pPr>
        <w:jc w:val="center"/>
        <w:rPr>
          <w:rFonts w:ascii="Verdana" w:hAnsi="Verdana" w:cs="Arial"/>
          <w:b/>
          <w:color w:val="000000"/>
          <w:lang w:val="en-US"/>
        </w:rPr>
      </w:pPr>
    </w:p>
    <w:p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rsidR="00BF3A0A" w:rsidRDefault="00BF3A0A" w:rsidP="00BF3A0A">
      <w:pPr>
        <w:autoSpaceDE w:val="0"/>
        <w:autoSpaceDN w:val="0"/>
        <w:adjustRightInd w:val="0"/>
        <w:spacing w:line="360" w:lineRule="auto"/>
        <w:rPr>
          <w:rFonts w:ascii="Verdana" w:hAnsi="Verdana" w:cs="Arial"/>
          <w:color w:val="000000"/>
          <w:sz w:val="20"/>
          <w:szCs w:val="20"/>
          <w:lang w:val="en-US"/>
        </w:rPr>
      </w:pPr>
    </w:p>
    <w:p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rsidR="006C4CF7" w:rsidRPr="00EE6AF7" w:rsidRDefault="006C4CF7" w:rsidP="0022006A">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rsidR="006C4CF7" w:rsidRPr="00EE6AF7" w:rsidRDefault="006C4CF7" w:rsidP="0022006A">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rsidR="00753CA8" w:rsidRDefault="006C4CF7"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rsidR="00753CA8" w:rsidRDefault="006C4CF7"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rsidR="00753CA8" w:rsidRDefault="000303D9"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rsidR="00753CA8" w:rsidRDefault="000303D9"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rsidR="00753CA8" w:rsidRDefault="000303D9"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rsidR="006C4CF7" w:rsidRPr="00753CA8" w:rsidRDefault="000303D9"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rsidR="006C4CF7" w:rsidRPr="00EE6AF7" w:rsidRDefault="006C4CF7" w:rsidP="0022006A">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rsidR="006C4CF7" w:rsidRDefault="006C4CF7" w:rsidP="000303D9">
      <w:pPr>
        <w:pStyle w:val="ListParagraph"/>
        <w:autoSpaceDE w:val="0"/>
        <w:autoSpaceDN w:val="0"/>
        <w:adjustRightInd w:val="0"/>
        <w:spacing w:line="360" w:lineRule="auto"/>
        <w:ind w:left="851" w:hanging="785"/>
        <w:rPr>
          <w:rFonts w:cs="Arial"/>
          <w:color w:val="000000"/>
          <w:lang w:val="en-US"/>
        </w:rPr>
      </w:pPr>
    </w:p>
    <w:p w:rsidR="006C4CF7" w:rsidRPr="00890DCE" w:rsidRDefault="006C4CF7" w:rsidP="006C4CF7">
      <w:pPr>
        <w:pStyle w:val="ListParagraph"/>
        <w:autoSpaceDE w:val="0"/>
        <w:autoSpaceDN w:val="0"/>
        <w:adjustRightInd w:val="0"/>
        <w:spacing w:line="360" w:lineRule="auto"/>
        <w:ind w:left="413"/>
        <w:rPr>
          <w:rFonts w:cs="Arial"/>
          <w:color w:val="000000"/>
          <w:lang w:val="en-US"/>
        </w:rPr>
      </w:pPr>
    </w:p>
    <w:p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B2430" w:rsidRDefault="006B2430" w:rsidP="006C4CF7">
      <w:pPr>
        <w:tabs>
          <w:tab w:val="left" w:pos="1080"/>
          <w:tab w:val="left" w:pos="3969"/>
          <w:tab w:val="right" w:pos="6379"/>
          <w:tab w:val="left" w:pos="10065"/>
        </w:tabs>
        <w:spacing w:line="360" w:lineRule="auto"/>
        <w:jc w:val="both"/>
        <w:rPr>
          <w:rFonts w:ascii="Verdana" w:hAnsi="Verdana"/>
          <w:sz w:val="20"/>
          <w:szCs w:val="20"/>
          <w:lang w:val="en-GB"/>
        </w:rPr>
      </w:pPr>
    </w:p>
    <w:p w:rsidR="006C4CF7" w:rsidRPr="00EF5E52" w:rsidRDefault="006C4CF7"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p>
    <w:p w:rsidR="006C4CF7" w:rsidRPr="00EF5E52"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E00D50" w:rsidRDefault="00E00D50" w:rsidP="006C4CF7">
      <w:pPr>
        <w:pStyle w:val="Tabletext"/>
        <w:spacing w:line="360" w:lineRule="auto"/>
        <w:rPr>
          <w:b/>
          <w:sz w:val="20"/>
        </w:rPr>
      </w:pPr>
    </w:p>
    <w:p w:rsidR="009F6201" w:rsidRDefault="009F6201" w:rsidP="006C4CF7">
      <w:pPr>
        <w:pStyle w:val="Tabletext"/>
        <w:spacing w:line="360" w:lineRule="auto"/>
        <w:rPr>
          <w:b/>
          <w:sz w:val="20"/>
        </w:rPr>
      </w:pPr>
    </w:p>
    <w:p w:rsidR="009F6201" w:rsidRDefault="009F6201" w:rsidP="006C4CF7">
      <w:pPr>
        <w:pStyle w:val="Tabletext"/>
        <w:spacing w:line="360" w:lineRule="auto"/>
        <w:rPr>
          <w:b/>
          <w:sz w:val="20"/>
        </w:rPr>
      </w:pPr>
    </w:p>
    <w:p w:rsidR="009F6201" w:rsidRDefault="009F6201" w:rsidP="006C4CF7">
      <w:pPr>
        <w:pStyle w:val="Tabletext"/>
        <w:spacing w:line="360" w:lineRule="auto"/>
        <w:rPr>
          <w:b/>
          <w:sz w:val="20"/>
        </w:rPr>
      </w:pPr>
    </w:p>
    <w:p w:rsidR="009F6201" w:rsidRDefault="009F6201" w:rsidP="006C4CF7">
      <w:pPr>
        <w:pStyle w:val="Tabletext"/>
        <w:spacing w:line="360" w:lineRule="auto"/>
        <w:rPr>
          <w:b/>
          <w:sz w:val="20"/>
        </w:rPr>
      </w:pPr>
    </w:p>
    <w:p w:rsidR="009F6201" w:rsidRDefault="009F6201" w:rsidP="006C4CF7">
      <w:pPr>
        <w:pStyle w:val="Tabletext"/>
        <w:spacing w:line="360" w:lineRule="auto"/>
        <w:rPr>
          <w:b/>
          <w:sz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6B2430" w:rsidRDefault="006B243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973018">
        <w:rPr>
          <w:rFonts w:ascii="Arial" w:hAnsi="Arial" w:cs="Arial"/>
          <w:b/>
          <w:color w:val="000080"/>
          <w:sz w:val="28"/>
          <w:szCs w:val="28"/>
        </w:rPr>
        <w:t>5</w:t>
      </w:r>
    </w:p>
    <w:p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77" w:name="_Toc459824259"/>
      <w:r>
        <w:rPr>
          <w:color w:val="000080"/>
          <w:sz w:val="28"/>
          <w:szCs w:val="28"/>
        </w:rPr>
        <w:t>Government Procurement: General Conditions of Contract – July 2011</w:t>
      </w:r>
      <w:bookmarkEnd w:id="77"/>
    </w:p>
    <w:p w:rsidR="00E00D50" w:rsidRDefault="00E00D50" w:rsidP="00E00D50">
      <w:pPr>
        <w:spacing w:line="360" w:lineRule="auto"/>
        <w:rPr>
          <w:rFonts w:ascii="Verdana" w:hAnsi="Verdana"/>
          <w:b/>
          <w:sz w:val="20"/>
          <w:szCs w:val="20"/>
        </w:rPr>
      </w:pPr>
    </w:p>
    <w:p w:rsidR="006C4CF7" w:rsidRPr="00AD0E29" w:rsidRDefault="006C4CF7" w:rsidP="006C4CF7">
      <w:pPr>
        <w:pStyle w:val="Tabletext"/>
        <w:spacing w:line="360" w:lineRule="auto"/>
        <w:rPr>
          <w:b/>
          <w:sz w:val="20"/>
        </w:rPr>
      </w:pPr>
      <w:r w:rsidRPr="00AD0E29">
        <w:rPr>
          <w:b/>
          <w:sz w:val="20"/>
        </w:rPr>
        <w:t xml:space="preserve">NOTES </w:t>
      </w:r>
    </w:p>
    <w:p w:rsidR="006C4CF7" w:rsidRPr="00AD0E29" w:rsidRDefault="006C4CF7" w:rsidP="006C4CF7">
      <w:pPr>
        <w:pStyle w:val="Tabletext"/>
        <w:spacing w:line="360" w:lineRule="auto"/>
        <w:rPr>
          <w:sz w:val="20"/>
        </w:rPr>
      </w:pPr>
      <w:r w:rsidRPr="00AD0E29">
        <w:rPr>
          <w:sz w:val="20"/>
        </w:rPr>
        <w:t xml:space="preserve">The purpose of this document is to: </w:t>
      </w:r>
    </w:p>
    <w:p w:rsidR="006C4CF7" w:rsidRPr="00AD0E29" w:rsidRDefault="006C4CF7" w:rsidP="006C4CF7">
      <w:pPr>
        <w:pStyle w:val="Tabletext"/>
        <w:spacing w:line="360" w:lineRule="auto"/>
        <w:rPr>
          <w:sz w:val="20"/>
        </w:rPr>
      </w:pPr>
      <w:r w:rsidRPr="00AD0E29">
        <w:rPr>
          <w:sz w:val="20"/>
        </w:rPr>
        <w:t>(</w:t>
      </w:r>
      <w:proofErr w:type="spellStart"/>
      <w:r w:rsidRPr="00AD0E29">
        <w:rPr>
          <w:sz w:val="20"/>
        </w:rPr>
        <w:t>i</w:t>
      </w:r>
      <w:proofErr w:type="spellEnd"/>
      <w:r w:rsidRPr="00AD0E29">
        <w:rPr>
          <w:sz w:val="20"/>
        </w:rPr>
        <w:t xml:space="preserve">)  Draw special attention to certain general conditions applicable to government </w:t>
      </w:r>
      <w:r w:rsidR="001573D4">
        <w:rPr>
          <w:sz w:val="20"/>
        </w:rPr>
        <w:t>B</w:t>
      </w:r>
      <w:r w:rsidRPr="00AD0E29">
        <w:rPr>
          <w:sz w:val="20"/>
        </w:rPr>
        <w:t xml:space="preserve">ids, contracts and orders; and </w:t>
      </w:r>
    </w:p>
    <w:p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b/>
          <w:sz w:val="20"/>
        </w:rPr>
      </w:pPr>
      <w:r w:rsidRPr="00AD0E29">
        <w:rPr>
          <w:b/>
          <w:sz w:val="20"/>
        </w:rPr>
        <w:t xml:space="preserve">TABLE OF CLAUSES </w:t>
      </w:r>
    </w:p>
    <w:p w:rsidR="006C4CF7" w:rsidRPr="00AD0E29" w:rsidRDefault="006C4CF7" w:rsidP="006C4CF7">
      <w:pPr>
        <w:pStyle w:val="Tabletext"/>
        <w:spacing w:line="360" w:lineRule="auto"/>
        <w:rPr>
          <w:sz w:val="20"/>
        </w:rPr>
      </w:pPr>
      <w:r w:rsidRPr="00AD0E29">
        <w:rPr>
          <w:sz w:val="20"/>
        </w:rPr>
        <w:t xml:space="preserve">1. Definitions </w:t>
      </w:r>
    </w:p>
    <w:p w:rsidR="006C4CF7" w:rsidRPr="00AD0E29" w:rsidRDefault="006C4CF7" w:rsidP="006C4CF7">
      <w:pPr>
        <w:pStyle w:val="Tabletext"/>
        <w:spacing w:line="360" w:lineRule="auto"/>
        <w:rPr>
          <w:sz w:val="20"/>
        </w:rPr>
      </w:pPr>
      <w:r w:rsidRPr="00AD0E29">
        <w:rPr>
          <w:sz w:val="20"/>
        </w:rPr>
        <w:t xml:space="preserve">2. Application </w:t>
      </w:r>
    </w:p>
    <w:p w:rsidR="006C4CF7" w:rsidRPr="00AD0E29" w:rsidRDefault="006C4CF7" w:rsidP="006C4CF7">
      <w:pPr>
        <w:pStyle w:val="Tabletext"/>
        <w:spacing w:line="360" w:lineRule="auto"/>
        <w:rPr>
          <w:sz w:val="20"/>
        </w:rPr>
      </w:pPr>
      <w:r w:rsidRPr="00AD0E29">
        <w:rPr>
          <w:sz w:val="20"/>
        </w:rPr>
        <w:t xml:space="preserve">3. General </w:t>
      </w:r>
    </w:p>
    <w:p w:rsidR="006C4CF7" w:rsidRPr="00AD0E29" w:rsidRDefault="006C4CF7" w:rsidP="006C4CF7">
      <w:pPr>
        <w:pStyle w:val="Tabletext"/>
        <w:spacing w:line="360" w:lineRule="auto"/>
        <w:rPr>
          <w:sz w:val="20"/>
        </w:rPr>
      </w:pPr>
      <w:r w:rsidRPr="00AD0E29">
        <w:rPr>
          <w:sz w:val="20"/>
        </w:rPr>
        <w:t xml:space="preserve">4. Standards </w:t>
      </w:r>
    </w:p>
    <w:p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rsidR="006C4CF7" w:rsidRPr="00AD0E29" w:rsidRDefault="006C4CF7" w:rsidP="006C4CF7">
      <w:pPr>
        <w:pStyle w:val="Tabletext"/>
        <w:spacing w:line="360" w:lineRule="auto"/>
        <w:rPr>
          <w:sz w:val="20"/>
        </w:rPr>
      </w:pPr>
      <w:r w:rsidRPr="00AD0E29">
        <w:rPr>
          <w:sz w:val="20"/>
        </w:rPr>
        <w:t xml:space="preserve">6. Patent rights </w:t>
      </w:r>
    </w:p>
    <w:p w:rsidR="006C4CF7" w:rsidRPr="00AD0E29" w:rsidRDefault="006C4CF7" w:rsidP="006C4CF7">
      <w:pPr>
        <w:pStyle w:val="Tabletext"/>
        <w:spacing w:line="360" w:lineRule="auto"/>
        <w:rPr>
          <w:sz w:val="20"/>
        </w:rPr>
      </w:pPr>
      <w:r w:rsidRPr="00AD0E29">
        <w:rPr>
          <w:sz w:val="20"/>
        </w:rPr>
        <w:t xml:space="preserve">7. Performance security </w:t>
      </w:r>
    </w:p>
    <w:p w:rsidR="006C4CF7" w:rsidRPr="00AD0E29" w:rsidRDefault="006C4CF7" w:rsidP="006C4CF7">
      <w:pPr>
        <w:pStyle w:val="Tabletext"/>
        <w:spacing w:line="360" w:lineRule="auto"/>
        <w:rPr>
          <w:sz w:val="20"/>
        </w:rPr>
      </w:pPr>
      <w:r w:rsidRPr="00AD0E29">
        <w:rPr>
          <w:sz w:val="20"/>
        </w:rPr>
        <w:t xml:space="preserve">8. Inspections, tests and analysis </w:t>
      </w:r>
    </w:p>
    <w:p w:rsidR="006C4CF7" w:rsidRPr="00AD0E29" w:rsidRDefault="006C4CF7" w:rsidP="006C4CF7">
      <w:pPr>
        <w:pStyle w:val="Tabletext"/>
        <w:spacing w:line="360" w:lineRule="auto"/>
        <w:rPr>
          <w:sz w:val="20"/>
        </w:rPr>
      </w:pPr>
      <w:r w:rsidRPr="00AD0E29">
        <w:rPr>
          <w:sz w:val="20"/>
        </w:rPr>
        <w:t xml:space="preserve">9. Packing </w:t>
      </w:r>
    </w:p>
    <w:p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rsidR="006C4CF7" w:rsidRPr="00AD0E29" w:rsidRDefault="006C4CF7" w:rsidP="006C4CF7">
      <w:pPr>
        <w:pStyle w:val="Tabletext"/>
        <w:spacing w:line="360" w:lineRule="auto"/>
        <w:rPr>
          <w:sz w:val="20"/>
        </w:rPr>
      </w:pPr>
      <w:r w:rsidRPr="00AD0E29">
        <w:rPr>
          <w:sz w:val="20"/>
        </w:rPr>
        <w:t xml:space="preserve">19. Assignment </w:t>
      </w:r>
    </w:p>
    <w:p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rsidR="006C4CF7" w:rsidRDefault="006C4CF7" w:rsidP="006C4CF7">
      <w:pPr>
        <w:pStyle w:val="Tabletext"/>
        <w:spacing w:line="360" w:lineRule="auto"/>
      </w:pPr>
    </w:p>
    <w:p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w:t>
      </w:r>
      <w:r w:rsidR="006C4CF7" w:rsidRPr="00AD0E29">
        <w:rPr>
          <w:sz w:val="20"/>
        </w:rPr>
        <w:lastRenderedPageBreak/>
        <w:t xml:space="preserve">order, the supplier bearing all risks and charges involved until the supplies are so delivered and a valid receipt is obtained.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rsidR="00AD0E29" w:rsidRDefault="00AD0E29" w:rsidP="00117061">
      <w:pPr>
        <w:pStyle w:val="NoSpacing"/>
      </w:pPr>
    </w:p>
    <w:p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rsidR="00117061" w:rsidRPr="00AD0E29" w:rsidRDefault="00117061" w:rsidP="00117061">
      <w:pPr>
        <w:pStyle w:val="NoSpacing"/>
      </w:pPr>
    </w:p>
    <w:p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rsidR="00E56364" w:rsidRDefault="00E56364" w:rsidP="0072409B">
      <w:pPr>
        <w:pStyle w:val="Tabletext"/>
        <w:tabs>
          <w:tab w:val="left" w:pos="851"/>
        </w:tabs>
        <w:spacing w:line="360" w:lineRule="auto"/>
        <w:ind w:left="851" w:hanging="851"/>
        <w:rPr>
          <w:sz w:val="20"/>
        </w:rPr>
      </w:pP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lastRenderedPageBreak/>
        <w:t>6</w:t>
      </w:r>
      <w:r w:rsidR="006C4CF7" w:rsidRPr="00AD0E29">
        <w:rPr>
          <w:b/>
          <w:sz w:val="20"/>
        </w:rPr>
        <w:tab/>
        <w:t xml:space="preserve">Patent </w:t>
      </w:r>
      <w:r w:rsidR="00E678BA">
        <w:rPr>
          <w:b/>
          <w:sz w:val="20"/>
        </w:rPr>
        <w:t>r</w:t>
      </w:r>
      <w:r w:rsidR="00E678BA" w:rsidRPr="00AD0E29">
        <w:rPr>
          <w:b/>
          <w:sz w:val="20"/>
        </w:rPr>
        <w:t>ights</w:t>
      </w:r>
    </w:p>
    <w:p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rsidR="0072409B" w:rsidRDefault="0072409B">
      <w:pPr>
        <w:rPr>
          <w:rFonts w:ascii="Verdana" w:hAnsi="Verdana"/>
          <w:b/>
          <w:sz w:val="20"/>
          <w:szCs w:val="20"/>
        </w:rPr>
      </w:pPr>
    </w:p>
    <w:p w:rsidR="006C4CF7" w:rsidRPr="00AD0E29" w:rsidRDefault="006C4CF7" w:rsidP="0022006A">
      <w:pPr>
        <w:pStyle w:val="Tabletext"/>
        <w:numPr>
          <w:ilvl w:val="0"/>
          <w:numId w:val="27"/>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rsidR="00117061" w:rsidRPr="0090296C"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rsidR="00117061" w:rsidRDefault="00117061" w:rsidP="0090296C">
      <w:pPr>
        <w:pStyle w:val="Tabletext"/>
        <w:tabs>
          <w:tab w:val="left" w:pos="1985"/>
        </w:tabs>
        <w:spacing w:line="360" w:lineRule="auto"/>
        <w:ind w:left="1985" w:hanging="1985"/>
        <w:rPr>
          <w:sz w:val="20"/>
        </w:rPr>
      </w:pPr>
    </w:p>
    <w:p w:rsidR="00117061" w:rsidRPr="00AD0E29" w:rsidRDefault="00117061" w:rsidP="0090296C">
      <w:pPr>
        <w:pStyle w:val="Tabletext"/>
        <w:tabs>
          <w:tab w:val="left" w:pos="1985"/>
        </w:tabs>
        <w:spacing w:line="360" w:lineRule="auto"/>
        <w:ind w:left="1985" w:hanging="1985"/>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AD0E29" w:rsidRDefault="0090296C" w:rsidP="0090296C">
      <w:pPr>
        <w:pStyle w:val="Tabletext"/>
        <w:tabs>
          <w:tab w:val="left" w:pos="851"/>
        </w:tabs>
        <w:spacing w:line="360" w:lineRule="auto"/>
        <w:ind w:left="851" w:hanging="851"/>
        <w:rPr>
          <w:sz w:val="20"/>
        </w:rPr>
      </w:pPr>
      <w:r>
        <w:rPr>
          <w:sz w:val="20"/>
        </w:rPr>
        <w:lastRenderedPageBreak/>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117061" w:rsidRDefault="00117061">
      <w:pPr>
        <w:rPr>
          <w:b/>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rsidR="00117061"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117061">
        <w:rPr>
          <w:b/>
          <w:sz w:val="20"/>
        </w:rPr>
        <w:t>20</w:t>
      </w:r>
      <w:r w:rsidRPr="00AD0E29">
        <w:rPr>
          <w:b/>
          <w:sz w:val="20"/>
        </w:rPr>
        <w:tab/>
        <w:t xml:space="preserve">Subcontracts </w:t>
      </w:r>
    </w:p>
    <w:p w:rsidR="006C4CF7" w:rsidRDefault="006C4CF7" w:rsidP="0090296C">
      <w:pPr>
        <w:pStyle w:val="Tabletext"/>
        <w:tabs>
          <w:tab w:val="left" w:pos="851"/>
        </w:tabs>
        <w:spacing w:line="360" w:lineRule="auto"/>
        <w:ind w:left="851" w:hanging="851"/>
        <w:rPr>
          <w:sz w:val="20"/>
        </w:rPr>
      </w:pPr>
      <w:r w:rsidRPr="00AD0E29">
        <w:rPr>
          <w:sz w:val="20"/>
        </w:rPr>
        <w:lastRenderedPageBreak/>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rsidR="006C4CF7" w:rsidRPr="00AD0E29" w:rsidRDefault="0090296C" w:rsidP="0090296C">
      <w:pPr>
        <w:pStyle w:val="Tabletext"/>
        <w:tabs>
          <w:tab w:val="left" w:pos="851"/>
        </w:tabs>
        <w:spacing w:line="360" w:lineRule="auto"/>
        <w:ind w:left="851" w:hanging="851"/>
        <w:rPr>
          <w:sz w:val="20"/>
        </w:rPr>
      </w:pPr>
      <w:r>
        <w:rPr>
          <w:sz w:val="20"/>
        </w:rPr>
        <w:lastRenderedPageBreak/>
        <w:t>23.1</w:t>
      </w:r>
      <w:r w:rsidR="006C4CF7" w:rsidRPr="00AD0E29">
        <w:rPr>
          <w:sz w:val="20"/>
        </w:rPr>
        <w:tab/>
        <w:t xml:space="preserve">The purchaser, without prejudice to any other remedy for breach of contract, by written notice of default sent to the supplier, may terminate this contract in whole or in part: </w:t>
      </w:r>
    </w:p>
    <w:p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w:t>
      </w:r>
      <w:r w:rsidR="006C4CF7" w:rsidRPr="00AD0E29">
        <w:rPr>
          <w:sz w:val="20"/>
        </w:rPr>
        <w:lastRenderedPageBreak/>
        <w:t xml:space="preserve">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17061" w:rsidRDefault="00117061" w:rsidP="001C6E83">
      <w:pPr>
        <w:pStyle w:val="Tabletext"/>
        <w:tabs>
          <w:tab w:val="left" w:pos="851"/>
        </w:tabs>
        <w:spacing w:line="360" w:lineRule="auto"/>
        <w:ind w:left="851" w:hanging="851"/>
        <w:rPr>
          <w:sz w:val="20"/>
        </w:rPr>
      </w:pP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A197E" w:rsidRPr="00AD0E29" w:rsidRDefault="00DA197E" w:rsidP="006C4CF7">
      <w:pPr>
        <w:pStyle w:val="Tabletext"/>
        <w:tabs>
          <w:tab w:val="left" w:pos="709"/>
        </w:tabs>
        <w:spacing w:line="360" w:lineRule="auto"/>
        <w:ind w:left="709" w:hanging="709"/>
        <w:rPr>
          <w:sz w:val="20"/>
        </w:rPr>
      </w:pPr>
    </w:p>
    <w:p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AD0E29" w:rsidRDefault="001C6E83" w:rsidP="001C6E83">
      <w:pPr>
        <w:pStyle w:val="Tabletext"/>
        <w:tabs>
          <w:tab w:val="left" w:pos="851"/>
        </w:tabs>
        <w:spacing w:line="360" w:lineRule="auto"/>
        <w:ind w:left="851" w:hanging="851"/>
        <w:rPr>
          <w:sz w:val="20"/>
        </w:rPr>
      </w:pPr>
      <w:r>
        <w:rPr>
          <w:sz w:val="20"/>
        </w:rPr>
        <w:lastRenderedPageBreak/>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rsidR="00DA197E" w:rsidRPr="00AD0E29" w:rsidRDefault="00DA197E" w:rsidP="001C6E83">
      <w:pPr>
        <w:pStyle w:val="Tabletext"/>
        <w:tabs>
          <w:tab w:val="left" w:pos="1418"/>
        </w:tabs>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DA197E" w:rsidRPr="00AD0E29" w:rsidRDefault="00DA197E" w:rsidP="001C6E83">
      <w:pPr>
        <w:pStyle w:val="Tabletext"/>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sz w:val="20"/>
        </w:rPr>
      </w:pPr>
    </w:p>
    <w:p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rsidR="00352834" w:rsidRDefault="00352834" w:rsidP="00DA197E">
            <w:pPr>
              <w:pStyle w:val="Tabletext"/>
              <w:tabs>
                <w:tab w:val="left" w:pos="851"/>
              </w:tabs>
              <w:spacing w:line="360" w:lineRule="auto"/>
              <w:jc w:val="left"/>
              <w:rPr>
                <w:sz w:val="20"/>
              </w:rPr>
            </w:pPr>
          </w:p>
        </w:tc>
      </w:tr>
    </w:tbl>
    <w:p w:rsidR="00211C1F" w:rsidRDefault="00211C1F">
      <w:pPr>
        <w:pStyle w:val="Tabletext"/>
        <w:tabs>
          <w:tab w:val="left" w:pos="851"/>
        </w:tabs>
        <w:spacing w:line="360" w:lineRule="auto"/>
        <w:ind w:left="851" w:hanging="851"/>
        <w:rPr>
          <w:sz w:val="20"/>
        </w:rPr>
      </w:pPr>
    </w:p>
    <w:p w:rsidR="00211C1F" w:rsidRDefault="00211C1F">
      <w:pPr>
        <w:pStyle w:val="Tabletext"/>
        <w:tabs>
          <w:tab w:val="left" w:pos="851"/>
        </w:tabs>
        <w:spacing w:line="360" w:lineRule="auto"/>
        <w:ind w:left="851" w:hanging="851"/>
        <w:rPr>
          <w:sz w:val="20"/>
        </w:rPr>
      </w:pPr>
    </w:p>
    <w:p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20"/>
      <w:footerReference w:type="even" r:id="rId21"/>
      <w:footerReference w:type="default" r:id="rId22"/>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733" w:rsidRDefault="000E3733">
      <w:r>
        <w:separator/>
      </w:r>
    </w:p>
    <w:p w:rsidR="000E3733" w:rsidRDefault="000E3733"/>
  </w:endnote>
  <w:endnote w:type="continuationSeparator" w:id="0">
    <w:p w:rsidR="000E3733" w:rsidRDefault="000E3733">
      <w:r>
        <w:continuationSeparator/>
      </w:r>
    </w:p>
    <w:p w:rsidR="000E3733" w:rsidRDefault="000E3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135" w:rsidRDefault="00561135"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561135" w:rsidRDefault="00561135"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561135" w:rsidRPr="00487022" w:rsidTr="007D7EDE">
      <w:trPr>
        <w:trHeight w:val="182"/>
        <w:jc w:val="center"/>
      </w:trPr>
      <w:tc>
        <w:tcPr>
          <w:tcW w:w="3373" w:type="dxa"/>
        </w:tcPr>
        <w:p w:rsidR="00561135" w:rsidRPr="00BE7548" w:rsidRDefault="00561135"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561135" w:rsidRPr="00487022" w:rsidRDefault="00561135"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561135" w:rsidRPr="00487022" w:rsidRDefault="00561135"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13</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53</w:t>
          </w:r>
          <w:r w:rsidRPr="00D27B11">
            <w:rPr>
              <w:rStyle w:val="PageNumber"/>
              <w:rFonts w:ascii="Verdana" w:hAnsi="Verdana" w:cs="Arial"/>
              <w:sz w:val="16"/>
              <w:szCs w:val="16"/>
            </w:rPr>
            <w:fldChar w:fldCharType="end"/>
          </w:r>
        </w:p>
      </w:tc>
    </w:tr>
  </w:tbl>
  <w:p w:rsidR="00561135" w:rsidRDefault="00561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733" w:rsidRDefault="000E3733">
      <w:r>
        <w:separator/>
      </w:r>
    </w:p>
    <w:p w:rsidR="000E3733" w:rsidRDefault="000E3733"/>
  </w:footnote>
  <w:footnote w:type="continuationSeparator" w:id="0">
    <w:p w:rsidR="000E3733" w:rsidRDefault="000E3733">
      <w:r>
        <w:continuationSeparator/>
      </w:r>
    </w:p>
    <w:p w:rsidR="000E3733" w:rsidRDefault="000E3733"/>
  </w:footnote>
  <w:footnote w:id="1">
    <w:p w:rsidR="00561135" w:rsidRDefault="00561135"/>
    <w:p w:rsidR="00561135" w:rsidRPr="00960C0A" w:rsidRDefault="00561135" w:rsidP="00B117DF">
      <w:pPr>
        <w:tabs>
          <w:tab w:val="left" w:pos="709"/>
        </w:tabs>
        <w:ind w:left="142"/>
        <w:rPr>
          <w:sz w:val="16"/>
          <w:szCs w:val="16"/>
        </w:rPr>
      </w:pPr>
    </w:p>
  </w:footnote>
  <w:footnote w:id="2">
    <w:p w:rsidR="00561135" w:rsidRPr="00F2007F" w:rsidRDefault="00561135"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rsidR="00561135" w:rsidRPr="00F2007F" w:rsidRDefault="00561135" w:rsidP="006C4CF7">
      <w:pPr>
        <w:spacing w:line="360" w:lineRule="auto"/>
        <w:jc w:val="both"/>
        <w:rPr>
          <w:rFonts w:ascii="Verdana" w:hAnsi="Verdana"/>
          <w:sz w:val="16"/>
          <w:szCs w:val="16"/>
        </w:rPr>
      </w:pPr>
    </w:p>
  </w:footnote>
  <w:footnote w:id="3">
    <w:p w:rsidR="00561135" w:rsidRDefault="00561135"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rsidR="00561135" w:rsidRPr="00730157" w:rsidRDefault="00561135"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135" w:rsidRDefault="00561135" w:rsidP="00B66761">
    <w:pPr>
      <w:pStyle w:val="Header"/>
      <w:jc w:val="center"/>
      <w:rPr>
        <w:rFonts w:cs="Arial"/>
        <w:b/>
        <w:caps/>
        <w:sz w:val="16"/>
        <w:szCs w:val="16"/>
      </w:rPr>
    </w:pPr>
    <w:r>
      <w:rPr>
        <w:rFonts w:cs="Arial"/>
        <w:b/>
        <w:caps/>
        <w:sz w:val="16"/>
        <w:szCs w:val="16"/>
      </w:rPr>
      <w:t>confidential</w:t>
    </w:r>
  </w:p>
  <w:p w:rsidR="00561135" w:rsidRDefault="00561135"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5B4F48"/>
    <w:multiLevelType w:val="hybridMultilevel"/>
    <w:tmpl w:val="F12CEE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E842D5"/>
    <w:multiLevelType w:val="multilevel"/>
    <w:tmpl w:val="B12EAD46"/>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7"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9"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4"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30" w15:restartNumberingAfterBreak="0">
    <w:nsid w:val="355D6A9D"/>
    <w:multiLevelType w:val="multilevel"/>
    <w:tmpl w:val="8360636E"/>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32" w15:restartNumberingAfterBreak="0">
    <w:nsid w:val="35F95D58"/>
    <w:multiLevelType w:val="hybridMultilevel"/>
    <w:tmpl w:val="E8E094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4"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40"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580AA8"/>
    <w:multiLevelType w:val="hybridMultilevel"/>
    <w:tmpl w:val="4B7C45D6"/>
    <w:lvl w:ilvl="0" w:tplc="CF02FA76">
      <w:start w:val="4"/>
      <w:numFmt w:val="bullet"/>
      <w:lvlText w:val="•"/>
      <w:lvlJc w:val="left"/>
      <w:pPr>
        <w:ind w:left="927" w:hanging="360"/>
      </w:pPr>
      <w:rPr>
        <w:rFonts w:ascii="Calibri Light" w:eastAsia="Times New Roman" w:hAnsi="Calibri Light" w:cs="Calibri Light"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43"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2" w15:restartNumberingAfterBreak="0">
    <w:nsid w:val="63C252D0"/>
    <w:multiLevelType w:val="hybridMultilevel"/>
    <w:tmpl w:val="64FA3C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3"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5"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6"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5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5"/>
  </w:num>
  <w:num w:numId="3">
    <w:abstractNumId w:val="59"/>
  </w:num>
  <w:num w:numId="4">
    <w:abstractNumId w:val="34"/>
  </w:num>
  <w:num w:numId="5">
    <w:abstractNumId w:val="3"/>
  </w:num>
  <w:num w:numId="6">
    <w:abstractNumId w:val="21"/>
  </w:num>
  <w:num w:numId="7">
    <w:abstractNumId w:val="31"/>
  </w:num>
  <w:num w:numId="8">
    <w:abstractNumId w:val="55"/>
  </w:num>
  <w:num w:numId="9">
    <w:abstractNumId w:val="9"/>
  </w:num>
  <w:num w:numId="10">
    <w:abstractNumId w:val="29"/>
  </w:num>
  <w:num w:numId="11">
    <w:abstractNumId w:val="58"/>
  </w:num>
  <w:num w:numId="12">
    <w:abstractNumId w:val="45"/>
  </w:num>
  <w:num w:numId="13">
    <w:abstractNumId w:val="41"/>
  </w:num>
  <w:num w:numId="14">
    <w:abstractNumId w:val="28"/>
  </w:num>
  <w:num w:numId="15">
    <w:abstractNumId w:val="38"/>
  </w:num>
  <w:num w:numId="16">
    <w:abstractNumId w:val="51"/>
  </w:num>
  <w:num w:numId="17">
    <w:abstractNumId w:val="1"/>
  </w:num>
  <w:num w:numId="18">
    <w:abstractNumId w:val="12"/>
  </w:num>
  <w:num w:numId="19">
    <w:abstractNumId w:val="35"/>
  </w:num>
  <w:num w:numId="20">
    <w:abstractNumId w:val="57"/>
  </w:num>
  <w:num w:numId="21">
    <w:abstractNumId w:val="17"/>
  </w:num>
  <w:num w:numId="22">
    <w:abstractNumId w:val="5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num>
  <w:num w:numId="24">
    <w:abstractNumId w:val="49"/>
  </w:num>
  <w:num w:numId="25">
    <w:abstractNumId w:val="36"/>
  </w:num>
  <w:num w:numId="26">
    <w:abstractNumId w:val="43"/>
  </w:num>
  <w:num w:numId="27">
    <w:abstractNumId w:val="26"/>
  </w:num>
  <w:num w:numId="28">
    <w:abstractNumId w:val="27"/>
  </w:num>
  <w:num w:numId="29">
    <w:abstractNumId w:val="50"/>
  </w:num>
  <w:num w:numId="30">
    <w:abstractNumId w:val="18"/>
  </w:num>
  <w:num w:numId="31">
    <w:abstractNumId w:val="15"/>
  </w:num>
  <w:num w:numId="32">
    <w:abstractNumId w:val="46"/>
  </w:num>
  <w:num w:numId="33">
    <w:abstractNumId w:val="22"/>
  </w:num>
  <w:num w:numId="34">
    <w:abstractNumId w:val="25"/>
  </w:num>
  <w:num w:numId="35">
    <w:abstractNumId w:val="48"/>
  </w:num>
  <w:num w:numId="36">
    <w:abstractNumId w:val="47"/>
  </w:num>
  <w:num w:numId="37">
    <w:abstractNumId w:val="39"/>
  </w:num>
  <w:num w:numId="38">
    <w:abstractNumId w:val="6"/>
  </w:num>
  <w:num w:numId="39">
    <w:abstractNumId w:val="10"/>
  </w:num>
  <w:num w:numId="40">
    <w:abstractNumId w:val="40"/>
  </w:num>
  <w:num w:numId="41">
    <w:abstractNumId w:val="8"/>
  </w:num>
  <w:num w:numId="42">
    <w:abstractNumId w:val="20"/>
  </w:num>
  <w:num w:numId="43">
    <w:abstractNumId w:val="37"/>
  </w:num>
  <w:num w:numId="44">
    <w:abstractNumId w:val="24"/>
  </w:num>
  <w:num w:numId="45">
    <w:abstractNumId w:val="2"/>
  </w:num>
  <w:num w:numId="46">
    <w:abstractNumId w:val="16"/>
  </w:num>
  <w:num w:numId="47">
    <w:abstractNumId w:val="13"/>
  </w:num>
  <w:num w:numId="48">
    <w:abstractNumId w:val="4"/>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2"/>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42"/>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num>
  <w:num w:numId="61">
    <w:abstractNumId w:val="7"/>
  </w:num>
  <w:num w:numId="62">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2CE"/>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08D"/>
    <w:rsid w:val="00040892"/>
    <w:rsid w:val="000414A8"/>
    <w:rsid w:val="00041D14"/>
    <w:rsid w:val="00043D28"/>
    <w:rsid w:val="00044B1B"/>
    <w:rsid w:val="00044CF7"/>
    <w:rsid w:val="0004554C"/>
    <w:rsid w:val="00050DA4"/>
    <w:rsid w:val="0005195A"/>
    <w:rsid w:val="000520DA"/>
    <w:rsid w:val="0005218B"/>
    <w:rsid w:val="00052664"/>
    <w:rsid w:val="0005348E"/>
    <w:rsid w:val="00053EFF"/>
    <w:rsid w:val="00054C30"/>
    <w:rsid w:val="00055307"/>
    <w:rsid w:val="000557E0"/>
    <w:rsid w:val="000563DE"/>
    <w:rsid w:val="00060645"/>
    <w:rsid w:val="00060F76"/>
    <w:rsid w:val="00061972"/>
    <w:rsid w:val="00064325"/>
    <w:rsid w:val="0006517B"/>
    <w:rsid w:val="000651FC"/>
    <w:rsid w:val="000653D6"/>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60E"/>
    <w:rsid w:val="00083CD8"/>
    <w:rsid w:val="000840D5"/>
    <w:rsid w:val="00085211"/>
    <w:rsid w:val="0008551D"/>
    <w:rsid w:val="00086215"/>
    <w:rsid w:val="00090862"/>
    <w:rsid w:val="00091386"/>
    <w:rsid w:val="00092181"/>
    <w:rsid w:val="00092915"/>
    <w:rsid w:val="00092C23"/>
    <w:rsid w:val="00093BB1"/>
    <w:rsid w:val="000966A3"/>
    <w:rsid w:val="00096A0A"/>
    <w:rsid w:val="000971BE"/>
    <w:rsid w:val="000971E8"/>
    <w:rsid w:val="000A0D60"/>
    <w:rsid w:val="000A1439"/>
    <w:rsid w:val="000A19BC"/>
    <w:rsid w:val="000A389A"/>
    <w:rsid w:val="000A458D"/>
    <w:rsid w:val="000A4C2A"/>
    <w:rsid w:val="000A50FB"/>
    <w:rsid w:val="000A609C"/>
    <w:rsid w:val="000A63A9"/>
    <w:rsid w:val="000A6670"/>
    <w:rsid w:val="000A7B6C"/>
    <w:rsid w:val="000B034F"/>
    <w:rsid w:val="000B0CB6"/>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72D"/>
    <w:rsid w:val="000C7ABD"/>
    <w:rsid w:val="000D04C8"/>
    <w:rsid w:val="000D0BDC"/>
    <w:rsid w:val="000D0C8F"/>
    <w:rsid w:val="000D0D9A"/>
    <w:rsid w:val="000D1011"/>
    <w:rsid w:val="000D17B1"/>
    <w:rsid w:val="000D269C"/>
    <w:rsid w:val="000D26E7"/>
    <w:rsid w:val="000D4144"/>
    <w:rsid w:val="000D46D0"/>
    <w:rsid w:val="000D4D26"/>
    <w:rsid w:val="000D62A0"/>
    <w:rsid w:val="000D63E3"/>
    <w:rsid w:val="000D6C75"/>
    <w:rsid w:val="000D6FFA"/>
    <w:rsid w:val="000D74FE"/>
    <w:rsid w:val="000D7EC0"/>
    <w:rsid w:val="000E0EB6"/>
    <w:rsid w:val="000E134B"/>
    <w:rsid w:val="000E2241"/>
    <w:rsid w:val="000E2B9F"/>
    <w:rsid w:val="000E2F20"/>
    <w:rsid w:val="000E313D"/>
    <w:rsid w:val="000E3723"/>
    <w:rsid w:val="000E373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B68"/>
    <w:rsid w:val="000F7F33"/>
    <w:rsid w:val="00101640"/>
    <w:rsid w:val="00101D58"/>
    <w:rsid w:val="00101D6C"/>
    <w:rsid w:val="001026F1"/>
    <w:rsid w:val="00103218"/>
    <w:rsid w:val="00103CC7"/>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251"/>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774"/>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30E"/>
    <w:rsid w:val="001C1A16"/>
    <w:rsid w:val="001C1C47"/>
    <w:rsid w:val="001C1DC0"/>
    <w:rsid w:val="001C2DDC"/>
    <w:rsid w:val="001C3497"/>
    <w:rsid w:val="001C3973"/>
    <w:rsid w:val="001C419C"/>
    <w:rsid w:val="001C48AF"/>
    <w:rsid w:val="001C5804"/>
    <w:rsid w:val="001C6360"/>
    <w:rsid w:val="001C6375"/>
    <w:rsid w:val="001C6403"/>
    <w:rsid w:val="001C64F3"/>
    <w:rsid w:val="001C6E83"/>
    <w:rsid w:val="001C7DD5"/>
    <w:rsid w:val="001D097B"/>
    <w:rsid w:val="001D211D"/>
    <w:rsid w:val="001D260D"/>
    <w:rsid w:val="001D4790"/>
    <w:rsid w:val="001D4F1F"/>
    <w:rsid w:val="001D55E5"/>
    <w:rsid w:val="001D65E0"/>
    <w:rsid w:val="001E117C"/>
    <w:rsid w:val="001E231D"/>
    <w:rsid w:val="001E2487"/>
    <w:rsid w:val="001E2488"/>
    <w:rsid w:val="001E2897"/>
    <w:rsid w:val="001E3097"/>
    <w:rsid w:val="001E4C31"/>
    <w:rsid w:val="001E4E77"/>
    <w:rsid w:val="001E5365"/>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4C24"/>
    <w:rsid w:val="0021506E"/>
    <w:rsid w:val="0021560F"/>
    <w:rsid w:val="00215FF4"/>
    <w:rsid w:val="00216FFC"/>
    <w:rsid w:val="00217276"/>
    <w:rsid w:val="0022006A"/>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917"/>
    <w:rsid w:val="00256CD4"/>
    <w:rsid w:val="00256F64"/>
    <w:rsid w:val="0026000E"/>
    <w:rsid w:val="0026079E"/>
    <w:rsid w:val="00260E17"/>
    <w:rsid w:val="00261380"/>
    <w:rsid w:val="00261581"/>
    <w:rsid w:val="00263088"/>
    <w:rsid w:val="0026355C"/>
    <w:rsid w:val="00264185"/>
    <w:rsid w:val="0026455C"/>
    <w:rsid w:val="00264961"/>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E57"/>
    <w:rsid w:val="002A10D3"/>
    <w:rsid w:val="002A216F"/>
    <w:rsid w:val="002A4C89"/>
    <w:rsid w:val="002A5B2B"/>
    <w:rsid w:val="002B02DB"/>
    <w:rsid w:val="002B0D89"/>
    <w:rsid w:val="002B1EA1"/>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2AC"/>
    <w:rsid w:val="002D3637"/>
    <w:rsid w:val="002D4757"/>
    <w:rsid w:val="002D4883"/>
    <w:rsid w:val="002D593F"/>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E7B62"/>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62D"/>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0BF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63CE"/>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97F4A"/>
    <w:rsid w:val="003A3100"/>
    <w:rsid w:val="003A3582"/>
    <w:rsid w:val="003A35C8"/>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0FA"/>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3BE5"/>
    <w:rsid w:val="003F4467"/>
    <w:rsid w:val="003F4491"/>
    <w:rsid w:val="003F4FEC"/>
    <w:rsid w:val="003F5565"/>
    <w:rsid w:val="003F56F6"/>
    <w:rsid w:val="003F5EE7"/>
    <w:rsid w:val="003F75DD"/>
    <w:rsid w:val="003F7BD1"/>
    <w:rsid w:val="003F7CE3"/>
    <w:rsid w:val="0040003B"/>
    <w:rsid w:val="004034A1"/>
    <w:rsid w:val="00404C8F"/>
    <w:rsid w:val="0040511A"/>
    <w:rsid w:val="004063BC"/>
    <w:rsid w:val="00406B2B"/>
    <w:rsid w:val="0040758E"/>
    <w:rsid w:val="00407DEF"/>
    <w:rsid w:val="00410651"/>
    <w:rsid w:val="00410E34"/>
    <w:rsid w:val="00410E3A"/>
    <w:rsid w:val="00411471"/>
    <w:rsid w:val="00411FAB"/>
    <w:rsid w:val="00412913"/>
    <w:rsid w:val="0041293B"/>
    <w:rsid w:val="00413792"/>
    <w:rsid w:val="00414594"/>
    <w:rsid w:val="00415C52"/>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AC6"/>
    <w:rsid w:val="00455CDE"/>
    <w:rsid w:val="0045778E"/>
    <w:rsid w:val="004577A0"/>
    <w:rsid w:val="004578EF"/>
    <w:rsid w:val="00460D60"/>
    <w:rsid w:val="00460FDA"/>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94C"/>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69B"/>
    <w:rsid w:val="004A4892"/>
    <w:rsid w:val="004A4B70"/>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6BC2"/>
    <w:rsid w:val="004C7335"/>
    <w:rsid w:val="004C7DDA"/>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E7918"/>
    <w:rsid w:val="004F14EF"/>
    <w:rsid w:val="004F166E"/>
    <w:rsid w:val="004F192E"/>
    <w:rsid w:val="004F29E9"/>
    <w:rsid w:val="004F3158"/>
    <w:rsid w:val="004F3620"/>
    <w:rsid w:val="004F45DD"/>
    <w:rsid w:val="004F4746"/>
    <w:rsid w:val="004F47C3"/>
    <w:rsid w:val="004F55AA"/>
    <w:rsid w:val="004F5F93"/>
    <w:rsid w:val="004F63D9"/>
    <w:rsid w:val="004F6D51"/>
    <w:rsid w:val="004F738A"/>
    <w:rsid w:val="005029E2"/>
    <w:rsid w:val="00503B05"/>
    <w:rsid w:val="0050419A"/>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0F5C"/>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135"/>
    <w:rsid w:val="0056139E"/>
    <w:rsid w:val="00561608"/>
    <w:rsid w:val="00562A42"/>
    <w:rsid w:val="00566BF4"/>
    <w:rsid w:val="0057030E"/>
    <w:rsid w:val="0057067D"/>
    <w:rsid w:val="00572A74"/>
    <w:rsid w:val="00572EF4"/>
    <w:rsid w:val="0057303C"/>
    <w:rsid w:val="00573E46"/>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0E73"/>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D73DB"/>
    <w:rsid w:val="005E20E8"/>
    <w:rsid w:val="005E2B89"/>
    <w:rsid w:val="005E34F8"/>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8F8"/>
    <w:rsid w:val="00612A8C"/>
    <w:rsid w:val="00613DA7"/>
    <w:rsid w:val="006140D2"/>
    <w:rsid w:val="006141CE"/>
    <w:rsid w:val="00614CAE"/>
    <w:rsid w:val="00616B14"/>
    <w:rsid w:val="0061763E"/>
    <w:rsid w:val="006202B8"/>
    <w:rsid w:val="00620CF6"/>
    <w:rsid w:val="00621345"/>
    <w:rsid w:val="0062144C"/>
    <w:rsid w:val="0062182F"/>
    <w:rsid w:val="0062260A"/>
    <w:rsid w:val="00623EF5"/>
    <w:rsid w:val="00624046"/>
    <w:rsid w:val="0062497C"/>
    <w:rsid w:val="0062501D"/>
    <w:rsid w:val="00625071"/>
    <w:rsid w:val="00625A24"/>
    <w:rsid w:val="00627E8D"/>
    <w:rsid w:val="00630434"/>
    <w:rsid w:val="00630B88"/>
    <w:rsid w:val="00631F04"/>
    <w:rsid w:val="00632A8D"/>
    <w:rsid w:val="00633A46"/>
    <w:rsid w:val="006348A0"/>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37F"/>
    <w:rsid w:val="006679D0"/>
    <w:rsid w:val="00670110"/>
    <w:rsid w:val="00670539"/>
    <w:rsid w:val="00671126"/>
    <w:rsid w:val="00671AA4"/>
    <w:rsid w:val="006724F4"/>
    <w:rsid w:val="00673AAF"/>
    <w:rsid w:val="006746C7"/>
    <w:rsid w:val="006749B3"/>
    <w:rsid w:val="0067546A"/>
    <w:rsid w:val="006757B0"/>
    <w:rsid w:val="00675866"/>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430"/>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6E1F"/>
    <w:rsid w:val="006D7285"/>
    <w:rsid w:val="006E03EC"/>
    <w:rsid w:val="006E0D97"/>
    <w:rsid w:val="006E19F6"/>
    <w:rsid w:val="006E20C5"/>
    <w:rsid w:val="006E2C43"/>
    <w:rsid w:val="006E4695"/>
    <w:rsid w:val="006E51B2"/>
    <w:rsid w:val="006E56A1"/>
    <w:rsid w:val="006E7959"/>
    <w:rsid w:val="006F1C06"/>
    <w:rsid w:val="006F1CAB"/>
    <w:rsid w:val="006F22EE"/>
    <w:rsid w:val="006F263D"/>
    <w:rsid w:val="006F31B8"/>
    <w:rsid w:val="006F3F9E"/>
    <w:rsid w:val="006F527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477"/>
    <w:rsid w:val="0077579A"/>
    <w:rsid w:val="00775C50"/>
    <w:rsid w:val="00775EFD"/>
    <w:rsid w:val="00775F79"/>
    <w:rsid w:val="00776896"/>
    <w:rsid w:val="00776F46"/>
    <w:rsid w:val="0077705D"/>
    <w:rsid w:val="007805ED"/>
    <w:rsid w:val="00780E71"/>
    <w:rsid w:val="00781ADD"/>
    <w:rsid w:val="0078240F"/>
    <w:rsid w:val="00782750"/>
    <w:rsid w:val="00782A51"/>
    <w:rsid w:val="00786D3F"/>
    <w:rsid w:val="007872EC"/>
    <w:rsid w:val="00787E02"/>
    <w:rsid w:val="00790062"/>
    <w:rsid w:val="0079009D"/>
    <w:rsid w:val="0079033B"/>
    <w:rsid w:val="00790ADD"/>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3B19"/>
    <w:rsid w:val="007D56B4"/>
    <w:rsid w:val="007D638F"/>
    <w:rsid w:val="007D7769"/>
    <w:rsid w:val="007D7E3E"/>
    <w:rsid w:val="007D7EDE"/>
    <w:rsid w:val="007E0647"/>
    <w:rsid w:val="007E09E0"/>
    <w:rsid w:val="007E165B"/>
    <w:rsid w:val="007E5A98"/>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6CC9"/>
    <w:rsid w:val="0080722E"/>
    <w:rsid w:val="00811EFC"/>
    <w:rsid w:val="00812243"/>
    <w:rsid w:val="00812577"/>
    <w:rsid w:val="00813409"/>
    <w:rsid w:val="008146AA"/>
    <w:rsid w:val="00815D8B"/>
    <w:rsid w:val="008167B8"/>
    <w:rsid w:val="00816859"/>
    <w:rsid w:val="00816C24"/>
    <w:rsid w:val="0082097B"/>
    <w:rsid w:val="0082230F"/>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1C67"/>
    <w:rsid w:val="00892D48"/>
    <w:rsid w:val="00892F69"/>
    <w:rsid w:val="00894077"/>
    <w:rsid w:val="00894E0D"/>
    <w:rsid w:val="008952D1"/>
    <w:rsid w:val="00895742"/>
    <w:rsid w:val="00897D5D"/>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094B"/>
    <w:rsid w:val="008E1803"/>
    <w:rsid w:val="008E2B84"/>
    <w:rsid w:val="008E2E60"/>
    <w:rsid w:val="008E2F8A"/>
    <w:rsid w:val="008E3666"/>
    <w:rsid w:val="008E42A6"/>
    <w:rsid w:val="008E533E"/>
    <w:rsid w:val="008E589B"/>
    <w:rsid w:val="008E7287"/>
    <w:rsid w:val="008E72B1"/>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0E"/>
    <w:rsid w:val="0092094E"/>
    <w:rsid w:val="00920E51"/>
    <w:rsid w:val="00922236"/>
    <w:rsid w:val="00922836"/>
    <w:rsid w:val="00922B0F"/>
    <w:rsid w:val="0092403D"/>
    <w:rsid w:val="00924228"/>
    <w:rsid w:val="009256D5"/>
    <w:rsid w:val="009266D4"/>
    <w:rsid w:val="009302AC"/>
    <w:rsid w:val="00930988"/>
    <w:rsid w:val="00932312"/>
    <w:rsid w:val="009326F2"/>
    <w:rsid w:val="00932BC0"/>
    <w:rsid w:val="00933842"/>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508"/>
    <w:rsid w:val="009459F1"/>
    <w:rsid w:val="00946AF2"/>
    <w:rsid w:val="009477DB"/>
    <w:rsid w:val="009479AD"/>
    <w:rsid w:val="00947E84"/>
    <w:rsid w:val="00950722"/>
    <w:rsid w:val="00950F2A"/>
    <w:rsid w:val="00953062"/>
    <w:rsid w:val="0095329E"/>
    <w:rsid w:val="0095331F"/>
    <w:rsid w:val="00953425"/>
    <w:rsid w:val="00953EC0"/>
    <w:rsid w:val="0095417A"/>
    <w:rsid w:val="0095437D"/>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21B"/>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C7770"/>
    <w:rsid w:val="009D0939"/>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01"/>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2E9"/>
    <w:rsid w:val="00A23417"/>
    <w:rsid w:val="00A24C00"/>
    <w:rsid w:val="00A24CAF"/>
    <w:rsid w:val="00A269E0"/>
    <w:rsid w:val="00A26EE0"/>
    <w:rsid w:val="00A279EA"/>
    <w:rsid w:val="00A27A70"/>
    <w:rsid w:val="00A31CE2"/>
    <w:rsid w:val="00A323B3"/>
    <w:rsid w:val="00A327A8"/>
    <w:rsid w:val="00A34E35"/>
    <w:rsid w:val="00A361D5"/>
    <w:rsid w:val="00A36B4E"/>
    <w:rsid w:val="00A403C6"/>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3CBA"/>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6604"/>
    <w:rsid w:val="00A9791C"/>
    <w:rsid w:val="00AA047F"/>
    <w:rsid w:val="00AA05B7"/>
    <w:rsid w:val="00AA0F42"/>
    <w:rsid w:val="00AA1EE7"/>
    <w:rsid w:val="00AA26B8"/>
    <w:rsid w:val="00AA28D2"/>
    <w:rsid w:val="00AA3E0A"/>
    <w:rsid w:val="00AA58CC"/>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436"/>
    <w:rsid w:val="00AC5BDD"/>
    <w:rsid w:val="00AC6B35"/>
    <w:rsid w:val="00AC6C67"/>
    <w:rsid w:val="00AC7517"/>
    <w:rsid w:val="00AC77BC"/>
    <w:rsid w:val="00AD02BD"/>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32"/>
    <w:rsid w:val="00AF42D7"/>
    <w:rsid w:val="00AF4FB7"/>
    <w:rsid w:val="00AF528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4C9B"/>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3C0F"/>
    <w:rsid w:val="00B8447C"/>
    <w:rsid w:val="00B85E73"/>
    <w:rsid w:val="00B86459"/>
    <w:rsid w:val="00B876DF"/>
    <w:rsid w:val="00B87A63"/>
    <w:rsid w:val="00B87C73"/>
    <w:rsid w:val="00B87CE6"/>
    <w:rsid w:val="00B90890"/>
    <w:rsid w:val="00B909BD"/>
    <w:rsid w:val="00B9196A"/>
    <w:rsid w:val="00B91AC5"/>
    <w:rsid w:val="00B91C3E"/>
    <w:rsid w:val="00B92CCE"/>
    <w:rsid w:val="00B9367F"/>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0380"/>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363CE"/>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47F83"/>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6C3"/>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4B10"/>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A7D15"/>
    <w:rsid w:val="00CB0456"/>
    <w:rsid w:val="00CB11F6"/>
    <w:rsid w:val="00CB1B50"/>
    <w:rsid w:val="00CB3013"/>
    <w:rsid w:val="00CB38F7"/>
    <w:rsid w:val="00CB3B63"/>
    <w:rsid w:val="00CB3C38"/>
    <w:rsid w:val="00CB4CF6"/>
    <w:rsid w:val="00CB5016"/>
    <w:rsid w:val="00CB5B4D"/>
    <w:rsid w:val="00CB5BD4"/>
    <w:rsid w:val="00CB5C99"/>
    <w:rsid w:val="00CB600A"/>
    <w:rsid w:val="00CB6472"/>
    <w:rsid w:val="00CB67BE"/>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B4E"/>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BEB"/>
    <w:rsid w:val="00D46D75"/>
    <w:rsid w:val="00D470F4"/>
    <w:rsid w:val="00D475AD"/>
    <w:rsid w:val="00D47648"/>
    <w:rsid w:val="00D47A88"/>
    <w:rsid w:val="00D47FC1"/>
    <w:rsid w:val="00D50934"/>
    <w:rsid w:val="00D50D24"/>
    <w:rsid w:val="00D51131"/>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1A6"/>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9A2"/>
    <w:rsid w:val="00D96BA4"/>
    <w:rsid w:val="00DA0834"/>
    <w:rsid w:val="00DA1121"/>
    <w:rsid w:val="00DA197E"/>
    <w:rsid w:val="00DA267B"/>
    <w:rsid w:val="00DA36E3"/>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09A"/>
    <w:rsid w:val="00DD6659"/>
    <w:rsid w:val="00DD7939"/>
    <w:rsid w:val="00DD7DC9"/>
    <w:rsid w:val="00DE09D7"/>
    <w:rsid w:val="00DE0D14"/>
    <w:rsid w:val="00DE2311"/>
    <w:rsid w:val="00DE25A9"/>
    <w:rsid w:val="00DE2645"/>
    <w:rsid w:val="00DE2D0A"/>
    <w:rsid w:val="00DE3152"/>
    <w:rsid w:val="00DE3195"/>
    <w:rsid w:val="00DE3421"/>
    <w:rsid w:val="00DE350D"/>
    <w:rsid w:val="00DE4521"/>
    <w:rsid w:val="00DE668B"/>
    <w:rsid w:val="00DE6795"/>
    <w:rsid w:val="00DE7AA0"/>
    <w:rsid w:val="00DF16A2"/>
    <w:rsid w:val="00DF33CA"/>
    <w:rsid w:val="00DF4698"/>
    <w:rsid w:val="00DF5669"/>
    <w:rsid w:val="00DF6109"/>
    <w:rsid w:val="00DF6597"/>
    <w:rsid w:val="00E00139"/>
    <w:rsid w:val="00E001D0"/>
    <w:rsid w:val="00E00D50"/>
    <w:rsid w:val="00E02310"/>
    <w:rsid w:val="00E0286F"/>
    <w:rsid w:val="00E028F0"/>
    <w:rsid w:val="00E03D5D"/>
    <w:rsid w:val="00E04C7F"/>
    <w:rsid w:val="00E057AA"/>
    <w:rsid w:val="00E0590F"/>
    <w:rsid w:val="00E06402"/>
    <w:rsid w:val="00E06808"/>
    <w:rsid w:val="00E06D06"/>
    <w:rsid w:val="00E072FC"/>
    <w:rsid w:val="00E11657"/>
    <w:rsid w:val="00E119A4"/>
    <w:rsid w:val="00E11D17"/>
    <w:rsid w:val="00E12154"/>
    <w:rsid w:val="00E12D6F"/>
    <w:rsid w:val="00E1368C"/>
    <w:rsid w:val="00E142C5"/>
    <w:rsid w:val="00E1466C"/>
    <w:rsid w:val="00E14C0D"/>
    <w:rsid w:val="00E150F8"/>
    <w:rsid w:val="00E16DDC"/>
    <w:rsid w:val="00E17143"/>
    <w:rsid w:val="00E17C4D"/>
    <w:rsid w:val="00E20170"/>
    <w:rsid w:val="00E2046D"/>
    <w:rsid w:val="00E207B6"/>
    <w:rsid w:val="00E20810"/>
    <w:rsid w:val="00E21577"/>
    <w:rsid w:val="00E21C1B"/>
    <w:rsid w:val="00E22D58"/>
    <w:rsid w:val="00E23B1F"/>
    <w:rsid w:val="00E2416B"/>
    <w:rsid w:val="00E2445E"/>
    <w:rsid w:val="00E244D7"/>
    <w:rsid w:val="00E25341"/>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99B"/>
    <w:rsid w:val="00E51C8F"/>
    <w:rsid w:val="00E52160"/>
    <w:rsid w:val="00E533F3"/>
    <w:rsid w:val="00E53823"/>
    <w:rsid w:val="00E559AD"/>
    <w:rsid w:val="00E56364"/>
    <w:rsid w:val="00E60316"/>
    <w:rsid w:val="00E603BA"/>
    <w:rsid w:val="00E61E7E"/>
    <w:rsid w:val="00E6230E"/>
    <w:rsid w:val="00E624F7"/>
    <w:rsid w:val="00E63115"/>
    <w:rsid w:val="00E6450B"/>
    <w:rsid w:val="00E6455D"/>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168"/>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49D2"/>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279D0"/>
    <w:rsid w:val="00F302C6"/>
    <w:rsid w:val="00F3054C"/>
    <w:rsid w:val="00F30EA0"/>
    <w:rsid w:val="00F3100C"/>
    <w:rsid w:val="00F310F7"/>
    <w:rsid w:val="00F313A8"/>
    <w:rsid w:val="00F31C83"/>
    <w:rsid w:val="00F31D7B"/>
    <w:rsid w:val="00F3261C"/>
    <w:rsid w:val="00F339FD"/>
    <w:rsid w:val="00F33C07"/>
    <w:rsid w:val="00F34F40"/>
    <w:rsid w:val="00F36E9F"/>
    <w:rsid w:val="00F3781B"/>
    <w:rsid w:val="00F378C3"/>
    <w:rsid w:val="00F37B4D"/>
    <w:rsid w:val="00F37D47"/>
    <w:rsid w:val="00F4039A"/>
    <w:rsid w:val="00F40DB4"/>
    <w:rsid w:val="00F41714"/>
    <w:rsid w:val="00F41CD8"/>
    <w:rsid w:val="00F41D30"/>
    <w:rsid w:val="00F4376C"/>
    <w:rsid w:val="00F44CB9"/>
    <w:rsid w:val="00F45803"/>
    <w:rsid w:val="00F45937"/>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1EEF"/>
    <w:rsid w:val="00F722AE"/>
    <w:rsid w:val="00F723AA"/>
    <w:rsid w:val="00F724B2"/>
    <w:rsid w:val="00F72716"/>
    <w:rsid w:val="00F76761"/>
    <w:rsid w:val="00F77871"/>
    <w:rsid w:val="00F8008B"/>
    <w:rsid w:val="00F80737"/>
    <w:rsid w:val="00F81AD9"/>
    <w:rsid w:val="00F83973"/>
    <w:rsid w:val="00F84771"/>
    <w:rsid w:val="00F84D8B"/>
    <w:rsid w:val="00F8608A"/>
    <w:rsid w:val="00F8608B"/>
    <w:rsid w:val="00F8664F"/>
    <w:rsid w:val="00F86B14"/>
    <w:rsid w:val="00F878E9"/>
    <w:rsid w:val="00F87EB8"/>
    <w:rsid w:val="00F87FE9"/>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A7D83"/>
    <w:rsid w:val="00FB0B2D"/>
    <w:rsid w:val="00FB0E4C"/>
    <w:rsid w:val="00FB126F"/>
    <w:rsid w:val="00FB1A71"/>
    <w:rsid w:val="00FB1B4D"/>
    <w:rsid w:val="00FB1E04"/>
    <w:rsid w:val="00FB2534"/>
    <w:rsid w:val="00FB3AC6"/>
    <w:rsid w:val="00FB4531"/>
    <w:rsid w:val="00FB4EF3"/>
    <w:rsid w:val="00FB543D"/>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3AD4"/>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FEA5011"/>
  <w15:docId w15:val="{A1A8D8E9-A720-40D5-85FA-F12B5ACA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uiPriority w:val="99"/>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qFormat/>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qFormat/>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qFormat/>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Bulletted,AB List 1,lp1,TOC style,Bullet List,FooterText,numbered,List Paragraph1,Paragraphe de liste1,Bulletr List Paragraph,列出段落,列出段落1,Use Case List Paragraph,Page Titles,H1-List Paragraph"/>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Bulletted Char,AB List 1 Char,lp1 Char,TOC style Char,Bullet List Char,FooterText Char,numbered Char,List Paragraph1 Char,Paragraphe de liste1 Char,Bulletr List Paragraph Char"/>
    <w:basedOn w:val="DefaultParagraphFont"/>
    <w:link w:val="ListParagraph"/>
    <w:uiPriority w:val="34"/>
    <w:qFormat/>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character" w:styleId="Strong">
    <w:name w:val="Strong"/>
    <w:basedOn w:val="DefaultParagraphFont"/>
    <w:qFormat/>
    <w:rsid w:val="00573E46"/>
    <w:rPr>
      <w:b/>
      <w:bCs/>
    </w:rPr>
  </w:style>
  <w:style w:type="paragraph" w:customStyle="1" w:styleId="Specification">
    <w:name w:val="Specification"/>
    <w:basedOn w:val="ListParagraph"/>
    <w:qFormat/>
    <w:rsid w:val="00A269E0"/>
    <w:pPr>
      <w:numPr>
        <w:numId w:val="56"/>
      </w:numPr>
      <w:spacing w:after="120"/>
    </w:pPr>
    <w:rPr>
      <w:rFonts w:ascii="Calibri" w:hAnsi="Calibri"/>
    </w:rPr>
  </w:style>
  <w:style w:type="character" w:styleId="UnresolvedMention">
    <w:name w:val="Unresolved Mention"/>
    <w:basedOn w:val="DefaultParagraphFont"/>
    <w:uiPriority w:val="99"/>
    <w:semiHidden/>
    <w:unhideWhenUsed/>
    <w:rsid w:val="00790ADD"/>
    <w:rPr>
      <w:color w:val="605E5C"/>
      <w:shd w:val="clear" w:color="auto" w:fill="E1DFDD"/>
    </w:rPr>
  </w:style>
  <w:style w:type="table" w:customStyle="1" w:styleId="TableGrid1">
    <w:name w:val="Table Grid1"/>
    <w:basedOn w:val="TableNormal"/>
    <w:next w:val="TableGrid"/>
    <w:qFormat/>
    <w:rsid w:val="00B1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460">
      <w:bodyDiv w:val="1"/>
      <w:marLeft w:val="0"/>
      <w:marRight w:val="0"/>
      <w:marTop w:val="0"/>
      <w:marBottom w:val="0"/>
      <w:divBdr>
        <w:top w:val="none" w:sz="0" w:space="0" w:color="auto"/>
        <w:left w:val="none" w:sz="0" w:space="0" w:color="auto"/>
        <w:bottom w:val="none" w:sz="0" w:space="0" w:color="auto"/>
        <w:right w:val="none" w:sz="0" w:space="0" w:color="auto"/>
      </w:divBdr>
    </w:div>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1876428094">
      <w:bodyDiv w:val="1"/>
      <w:marLeft w:val="0"/>
      <w:marRight w:val="0"/>
      <w:marTop w:val="0"/>
      <w:marBottom w:val="0"/>
      <w:divBdr>
        <w:top w:val="none" w:sz="0" w:space="0" w:color="auto"/>
        <w:left w:val="none" w:sz="0" w:space="0" w:color="auto"/>
        <w:bottom w:val="none" w:sz="0" w:space="0" w:color="auto"/>
        <w:right w:val="none" w:sz="0" w:space="0" w:color="auto"/>
      </w:divBdr>
    </w:div>
    <w:div w:id="2097748760">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thdti.gov.za/industrial%20development/ip.jsp" TargetMode="External"/><Relationship Id="rId2" Type="http://schemas.openxmlformats.org/officeDocument/2006/relationships/numbering" Target="numbering.xml"/><Relationship Id="rId16" Type="http://schemas.openxmlformats.org/officeDocument/2006/relationships/hyperlink" Target="http://www.reservebank.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Maphefo.mojapelo@sita.co.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D9747-7E06-4CDC-A1B0-24706218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16447</Words>
  <Characters>93750</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109978</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LungileR</dc:creator>
  <cp:lastModifiedBy>Brian Matemane</cp:lastModifiedBy>
  <cp:revision>2</cp:revision>
  <cp:lastPrinted>2021-02-03T06:49:00Z</cp:lastPrinted>
  <dcterms:created xsi:type="dcterms:W3CDTF">2021-12-15T09:42:00Z</dcterms:created>
  <dcterms:modified xsi:type="dcterms:W3CDTF">2021-12-15T09:42:00Z</dcterms:modified>
</cp:coreProperties>
</file>