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96964" w14:textId="77777777" w:rsidR="00FE4E0E" w:rsidRDefault="00FE4E0E" w:rsidP="00FE4E0E">
      <w:pPr>
        <w:jc w:val="center"/>
        <w:rPr>
          <w:b/>
          <w:color w:val="000066"/>
          <w:sz w:val="52"/>
          <w:szCs w:val="52"/>
        </w:rPr>
      </w:pPr>
    </w:p>
    <w:p w14:paraId="635D09B4" w14:textId="77777777" w:rsidR="00FE4E0E" w:rsidRDefault="00FE4E0E" w:rsidP="00FE4E0E">
      <w:pPr>
        <w:jc w:val="center"/>
        <w:rPr>
          <w:b/>
          <w:color w:val="000066"/>
          <w:sz w:val="52"/>
          <w:szCs w:val="52"/>
        </w:rPr>
      </w:pPr>
      <w:r>
        <w:rPr>
          <w:b/>
          <w:noProof/>
          <w:color w:val="000066"/>
          <w:sz w:val="52"/>
          <w:szCs w:val="52"/>
        </w:rPr>
        <w:drawing>
          <wp:inline distT="0" distB="0" distL="0" distR="0" wp14:anchorId="6D0143FE" wp14:editId="649A4635">
            <wp:extent cx="1134745" cy="1437640"/>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745" cy="1437640"/>
                    </a:xfrm>
                    <a:prstGeom prst="rect">
                      <a:avLst/>
                    </a:prstGeom>
                    <a:noFill/>
                    <a:ln>
                      <a:noFill/>
                    </a:ln>
                  </pic:spPr>
                </pic:pic>
              </a:graphicData>
            </a:graphic>
          </wp:inline>
        </w:drawing>
      </w:r>
    </w:p>
    <w:p w14:paraId="034A1935" w14:textId="77777777" w:rsidR="00FE4E0E" w:rsidRDefault="00FE4E0E" w:rsidP="00FE4E0E">
      <w:pPr>
        <w:jc w:val="center"/>
        <w:rPr>
          <w:b/>
          <w:color w:val="000066"/>
          <w:sz w:val="52"/>
          <w:szCs w:val="52"/>
        </w:rPr>
      </w:pPr>
    </w:p>
    <w:p w14:paraId="4CB5BF6C" w14:textId="7F0EE350" w:rsidR="00FE4E0E" w:rsidRPr="00376BFF" w:rsidRDefault="008B5E6B" w:rsidP="00FE4E0E">
      <w:pPr>
        <w:jc w:val="center"/>
        <w:rPr>
          <w:rFonts w:ascii="Verdana" w:hAnsi="Verdana"/>
          <w:b/>
          <w:sz w:val="28"/>
        </w:rPr>
      </w:pPr>
      <w:bookmarkStart w:id="0" w:name="_Hlk34384763"/>
      <w:r>
        <w:rPr>
          <w:rFonts w:ascii="Verdana" w:hAnsi="Verdana"/>
          <w:b/>
          <w:sz w:val="28"/>
        </w:rPr>
        <w:t>REQUEST FOR BIDS</w:t>
      </w:r>
    </w:p>
    <w:p w14:paraId="737D82C7" w14:textId="77777777" w:rsidR="00FE4E0E" w:rsidRDefault="00FE4E0E" w:rsidP="00FE4E0E">
      <w:pPr>
        <w:jc w:val="center"/>
        <w:rPr>
          <w:rFonts w:ascii="Verdana" w:hAnsi="Verdana"/>
          <w:b/>
        </w:rPr>
      </w:pPr>
    </w:p>
    <w:p w14:paraId="310EF665" w14:textId="77777777" w:rsidR="00FE4E0E" w:rsidRDefault="00FE4E0E" w:rsidP="00FE4E0E">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260F3BF6" w14:textId="77777777" w:rsidR="00FE4E0E" w:rsidRDefault="00FE4E0E" w:rsidP="00FE4E0E">
      <w:pPr>
        <w:jc w:val="center"/>
        <w:rPr>
          <w:rFonts w:ascii="Verdana" w:hAnsi="Verdana"/>
          <w:szCs w:val="18"/>
        </w:rPr>
      </w:pPr>
      <w:r>
        <w:rPr>
          <w:rFonts w:ascii="Verdana" w:hAnsi="Verdana"/>
          <w:szCs w:val="18"/>
        </w:rPr>
        <w:t>Registration number 1999/001899/30</w:t>
      </w:r>
    </w:p>
    <w:p w14:paraId="317C19D8" w14:textId="77777777" w:rsidR="00FE4E0E" w:rsidRPr="00EF77BB" w:rsidRDefault="00FE4E0E" w:rsidP="00FE4E0E">
      <w:pPr>
        <w:jc w:val="center"/>
        <w:rPr>
          <w:rFonts w:cs="Calibri"/>
          <w:szCs w:val="18"/>
        </w:rPr>
      </w:pPr>
    </w:p>
    <w:p w14:paraId="00F84645" w14:textId="77777777" w:rsidR="00FE4E0E" w:rsidRPr="00EF77BB" w:rsidRDefault="00FE4E0E" w:rsidP="00FE4E0E">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FE4E0E" w14:paraId="0D840E8D" w14:textId="77777777" w:rsidTr="00A07E2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AC6D87" w14:textId="77777777" w:rsidR="00FE4E0E" w:rsidRDefault="00FE4E0E" w:rsidP="00ED5ABE">
            <w:pPr>
              <w:jc w:val="both"/>
              <w:rPr>
                <w:rFonts w:cs="Calibri"/>
                <w:b/>
                <w:bCs/>
                <w:sz w:val="22"/>
                <w:szCs w:val="22"/>
                <w:lang w:val="en-GB"/>
              </w:rPr>
            </w:pPr>
            <w:bookmarkStart w:id="1" w:name="_Hlk67408358"/>
            <w:r>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2B12F" w14:textId="6278D045" w:rsidR="00FE4E0E" w:rsidRDefault="00770538" w:rsidP="00ED5ABE">
            <w:pPr>
              <w:jc w:val="both"/>
              <w:rPr>
                <w:rFonts w:cs="Calibri"/>
                <w:b/>
                <w:bCs/>
                <w:sz w:val="22"/>
                <w:szCs w:val="22"/>
                <w:lang w:val="en-GB"/>
              </w:rPr>
            </w:pPr>
            <w:r w:rsidRPr="00770538">
              <w:rPr>
                <w:rFonts w:cs="Calibri"/>
                <w:b/>
                <w:bCs/>
                <w:sz w:val="22"/>
                <w:szCs w:val="22"/>
                <w:lang w:val="en-GB"/>
              </w:rPr>
              <w:t>RFB 2647/2022</w:t>
            </w:r>
          </w:p>
        </w:tc>
      </w:tr>
      <w:tr w:rsidR="00FE4E0E" w14:paraId="67EB2576" w14:textId="77777777" w:rsidTr="00A07E2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2EECB9" w14:textId="77777777" w:rsidR="00FE4E0E" w:rsidRDefault="00FE4E0E" w:rsidP="00ED5ABE">
            <w:pPr>
              <w:jc w:val="both"/>
              <w:rPr>
                <w:rFonts w:cs="Calibri"/>
                <w:b/>
                <w:bCs/>
                <w:sz w:val="22"/>
                <w:szCs w:val="22"/>
                <w:lang w:val="en-GB"/>
              </w:rPr>
            </w:pPr>
            <w:bookmarkStart w:id="2" w:name="_Hlk67409835"/>
            <w:r>
              <w:rPr>
                <w:rFonts w:cs="Calibri"/>
                <w:b/>
                <w:bCs/>
                <w:sz w:val="22"/>
                <w:szCs w:val="22"/>
                <w:lang w:val="en-GB"/>
              </w:rPr>
              <w:t>DESCRIPTION</w:t>
            </w:r>
          </w:p>
        </w:tc>
        <w:tc>
          <w:tcPr>
            <w:tcW w:w="6317" w:type="dxa"/>
            <w:shd w:val="clear" w:color="auto" w:fill="auto"/>
            <w:hideMark/>
          </w:tcPr>
          <w:p w14:paraId="093C4336" w14:textId="32D5767B" w:rsidR="00FE4E0E" w:rsidRDefault="00C8361C" w:rsidP="00ED5ABE">
            <w:pPr>
              <w:rPr>
                <w:rFonts w:cs="Calibri"/>
                <w:b/>
                <w:bCs/>
                <w:sz w:val="22"/>
                <w:szCs w:val="22"/>
              </w:rPr>
            </w:pPr>
            <w:bookmarkStart w:id="3" w:name="_Hlk115256781"/>
            <w:r w:rsidRPr="00A07E23">
              <w:rPr>
                <w:rFonts w:asciiTheme="minorHAnsi" w:hAnsiTheme="minorHAnsi"/>
                <w:b/>
                <w:bCs/>
                <w:szCs w:val="24"/>
              </w:rPr>
              <w:t xml:space="preserve">Appointment </w:t>
            </w:r>
            <w:proofErr w:type="gramStart"/>
            <w:r w:rsidRPr="00A07E23">
              <w:rPr>
                <w:rFonts w:asciiTheme="minorHAnsi" w:hAnsiTheme="minorHAnsi"/>
                <w:b/>
                <w:bCs/>
                <w:szCs w:val="24"/>
              </w:rPr>
              <w:t>Of</w:t>
            </w:r>
            <w:proofErr w:type="gramEnd"/>
            <w:r w:rsidRPr="00A07E23">
              <w:rPr>
                <w:rFonts w:asciiTheme="minorHAnsi" w:hAnsiTheme="minorHAnsi"/>
                <w:b/>
                <w:bCs/>
                <w:szCs w:val="24"/>
              </w:rPr>
              <w:t xml:space="preserve"> A Bidder To Provide Professional Services To Develop A Centralised Data Management And Analytical System </w:t>
            </w:r>
            <w:r w:rsidR="00D477EB" w:rsidRPr="00A07E23">
              <w:rPr>
                <w:rFonts w:asciiTheme="minorHAnsi" w:hAnsiTheme="minorHAnsi"/>
                <w:b/>
                <w:bCs/>
                <w:szCs w:val="24"/>
              </w:rPr>
              <w:t>(CDMAS</w:t>
            </w:r>
            <w:r w:rsidRPr="00A07E23">
              <w:rPr>
                <w:rFonts w:asciiTheme="minorHAnsi" w:hAnsiTheme="minorHAnsi"/>
                <w:b/>
                <w:bCs/>
                <w:szCs w:val="24"/>
              </w:rPr>
              <w:t>) For The Department Of Planning Monitoring And Evaluation</w:t>
            </w:r>
            <w:bookmarkEnd w:id="3"/>
          </w:p>
        </w:tc>
      </w:tr>
      <w:bookmarkEnd w:id="2"/>
      <w:tr w:rsidR="00FE4E0E" w14:paraId="5E99BF31" w14:textId="77777777" w:rsidTr="00A07E2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091E92" w14:textId="77777777" w:rsidR="00FE4E0E" w:rsidRDefault="00FE4E0E" w:rsidP="00ED5ABE">
            <w:pPr>
              <w:jc w:val="both"/>
              <w:rPr>
                <w:rFonts w:cs="Calibri"/>
                <w:b/>
                <w:bCs/>
                <w:sz w:val="22"/>
                <w:szCs w:val="22"/>
                <w:lang w:val="en-GB"/>
              </w:rPr>
            </w:pPr>
            <w:r>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4FE6A6CC" w14:textId="2BA651B5" w:rsidR="00FE4E0E" w:rsidRDefault="00DE3F1C" w:rsidP="00ED5ABE">
            <w:pPr>
              <w:pStyle w:val="NoSpacing"/>
              <w:jc w:val="both"/>
              <w:rPr>
                <w:rFonts w:cs="Calibri"/>
                <w:b/>
                <w:bCs/>
                <w:sz w:val="22"/>
                <w:szCs w:val="22"/>
              </w:rPr>
            </w:pPr>
            <w:r w:rsidRPr="00DE3F1C">
              <w:rPr>
                <w:rFonts w:cs="Calibri"/>
                <w:b/>
                <w:bCs/>
                <w:sz w:val="22"/>
                <w:szCs w:val="22"/>
              </w:rPr>
              <w:t xml:space="preserve">September </w:t>
            </w:r>
            <w:r w:rsidR="0011637C">
              <w:rPr>
                <w:rFonts w:cs="Calibri"/>
                <w:b/>
                <w:bCs/>
                <w:sz w:val="22"/>
                <w:szCs w:val="22"/>
              </w:rPr>
              <w:t>2</w:t>
            </w:r>
            <w:r w:rsidR="0074043D">
              <w:rPr>
                <w:rFonts w:cs="Calibri"/>
                <w:b/>
                <w:bCs/>
                <w:sz w:val="22"/>
                <w:szCs w:val="22"/>
              </w:rPr>
              <w:t>9</w:t>
            </w:r>
            <w:r w:rsidRPr="00DE3F1C">
              <w:rPr>
                <w:rFonts w:cs="Calibri"/>
                <w:b/>
                <w:bCs/>
                <w:sz w:val="22"/>
                <w:szCs w:val="22"/>
              </w:rPr>
              <w:t>, 2022</w:t>
            </w:r>
          </w:p>
        </w:tc>
      </w:tr>
      <w:tr w:rsidR="00FE4E0E" w14:paraId="77B7B3F4" w14:textId="77777777" w:rsidTr="00A07E2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48A7E5" w14:textId="77777777" w:rsidR="00FE4E0E" w:rsidRDefault="00FE4E0E" w:rsidP="00ED5ABE">
            <w:pPr>
              <w:jc w:val="both"/>
              <w:rPr>
                <w:rFonts w:cs="Calibri"/>
                <w:b/>
                <w:bCs/>
                <w:sz w:val="22"/>
                <w:szCs w:val="22"/>
                <w:lang w:val="en-GB"/>
              </w:rPr>
            </w:pPr>
            <w:bookmarkStart w:id="4" w:name="_Hlk67409530"/>
            <w:r>
              <w:rPr>
                <w:rFonts w:cs="Calibri"/>
                <w:b/>
                <w:bCs/>
                <w:sz w:val="22"/>
                <w:szCs w:val="22"/>
              </w:rPr>
              <w:t>COMPULSORY 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3D5DE804" w14:textId="73DEB8AB" w:rsidR="00FE4E0E" w:rsidRDefault="00FE4E0E" w:rsidP="00ED5ABE">
            <w:pPr>
              <w:spacing w:line="360" w:lineRule="auto"/>
              <w:jc w:val="both"/>
              <w:rPr>
                <w:rFonts w:cs="Calibri"/>
                <w:b/>
                <w:bCs/>
                <w:sz w:val="22"/>
                <w:szCs w:val="22"/>
                <w:lang w:val="en-GB"/>
              </w:rPr>
            </w:pPr>
            <w:bookmarkStart w:id="5" w:name="_Hlk67409882"/>
            <w:r w:rsidRPr="00ED5ABE">
              <w:rPr>
                <w:rFonts w:cs="Calibri"/>
                <w:b/>
                <w:bCs/>
                <w:sz w:val="22"/>
                <w:szCs w:val="22"/>
                <w:lang w:val="en-GB"/>
              </w:rPr>
              <w:t>COMPULSORY VIRTUAL BRIEFING SESSION A</w:t>
            </w:r>
            <w:bookmarkStart w:id="6" w:name="_GoBack"/>
            <w:bookmarkEnd w:id="6"/>
            <w:r w:rsidRPr="00ED5ABE">
              <w:rPr>
                <w:rFonts w:cs="Calibri"/>
                <w:b/>
                <w:bCs/>
                <w:sz w:val="22"/>
                <w:szCs w:val="22"/>
                <w:lang w:val="en-GB"/>
              </w:rPr>
              <w:t>ND SITE VISIT:</w:t>
            </w:r>
          </w:p>
          <w:p w14:paraId="569AA38A" w14:textId="2A53A2C7" w:rsidR="00FE4E0E" w:rsidRPr="00ED5ABE" w:rsidRDefault="00FE4E0E" w:rsidP="00ED5ABE">
            <w:pPr>
              <w:jc w:val="both"/>
              <w:rPr>
                <w:rFonts w:cs="Calibri"/>
                <w:b/>
                <w:bCs/>
                <w:sz w:val="22"/>
                <w:szCs w:val="22"/>
                <w:lang w:val="en-GB"/>
              </w:rPr>
            </w:pPr>
            <w:r>
              <w:rPr>
                <w:rFonts w:cs="Calibri"/>
                <w:b/>
                <w:bCs/>
                <w:sz w:val="22"/>
                <w:szCs w:val="22"/>
                <w:lang w:val="en-GB"/>
              </w:rPr>
              <w:t xml:space="preserve">DATE: </w:t>
            </w:r>
            <w:r w:rsidR="0011637C">
              <w:rPr>
                <w:rFonts w:cs="Calibri"/>
                <w:b/>
                <w:bCs/>
                <w:sz w:val="22"/>
                <w:szCs w:val="22"/>
                <w:lang w:val="en-GB"/>
              </w:rPr>
              <w:t>October</w:t>
            </w:r>
            <w:r w:rsidR="00ED5ABE" w:rsidRPr="00ED5ABE">
              <w:rPr>
                <w:rFonts w:cs="Calibri"/>
                <w:b/>
                <w:bCs/>
                <w:sz w:val="22"/>
                <w:szCs w:val="22"/>
                <w:lang w:val="en-GB"/>
              </w:rPr>
              <w:t xml:space="preserve"> </w:t>
            </w:r>
            <w:r w:rsidR="00EF4ADA">
              <w:rPr>
                <w:rFonts w:cs="Calibri"/>
                <w:b/>
                <w:bCs/>
                <w:sz w:val="22"/>
                <w:szCs w:val="22"/>
                <w:lang w:val="en-GB"/>
              </w:rPr>
              <w:t>7</w:t>
            </w:r>
            <w:r w:rsidR="00ED5ABE" w:rsidRPr="00ED5ABE">
              <w:rPr>
                <w:rFonts w:cs="Calibri"/>
                <w:b/>
                <w:bCs/>
                <w:sz w:val="22"/>
                <w:szCs w:val="22"/>
                <w:lang w:val="en-GB"/>
              </w:rPr>
              <w:t>, 2022</w:t>
            </w:r>
          </w:p>
          <w:p w14:paraId="0580C6EB" w14:textId="77777777" w:rsidR="00FE4E0E" w:rsidRDefault="00FE4E0E" w:rsidP="00ED5ABE">
            <w:pPr>
              <w:jc w:val="both"/>
              <w:rPr>
                <w:rFonts w:cs="Calibri"/>
                <w:b/>
                <w:bCs/>
                <w:color w:val="FF0000"/>
                <w:sz w:val="22"/>
                <w:szCs w:val="22"/>
                <w:lang w:val="en-GB"/>
              </w:rPr>
            </w:pPr>
          </w:p>
          <w:p w14:paraId="385BDA6C" w14:textId="77777777" w:rsidR="00FE4E0E" w:rsidRPr="00ED5ABE" w:rsidRDefault="00FE4E0E" w:rsidP="00ED5ABE">
            <w:pPr>
              <w:spacing w:line="360" w:lineRule="auto"/>
              <w:jc w:val="both"/>
              <w:rPr>
                <w:rFonts w:cs="Calibri"/>
                <w:b/>
                <w:bCs/>
                <w:sz w:val="22"/>
                <w:szCs w:val="22"/>
                <w:lang w:val="en-GB"/>
              </w:rPr>
            </w:pPr>
            <w:r>
              <w:rPr>
                <w:rFonts w:cs="Calibri"/>
                <w:b/>
                <w:bCs/>
                <w:sz w:val="22"/>
                <w:szCs w:val="22"/>
                <w:lang w:val="en-GB"/>
              </w:rPr>
              <w:t xml:space="preserve">TIME: </w:t>
            </w:r>
            <w:r w:rsidRPr="00ED5ABE">
              <w:rPr>
                <w:rFonts w:cs="Calibri"/>
                <w:b/>
                <w:bCs/>
                <w:sz w:val="22"/>
                <w:szCs w:val="22"/>
                <w:lang w:val="en-GB"/>
              </w:rPr>
              <w:t>10:00 AM</w:t>
            </w:r>
          </w:p>
          <w:p w14:paraId="352E1246" w14:textId="77777777" w:rsidR="0011637C" w:rsidRPr="0011637C" w:rsidRDefault="00FE4E0E" w:rsidP="0011637C">
            <w:pPr>
              <w:spacing w:line="360" w:lineRule="auto"/>
              <w:jc w:val="both"/>
              <w:rPr>
                <w:rFonts w:cs="Calibri"/>
                <w:b/>
                <w:bCs/>
                <w:i/>
                <w:lang w:val="en-GB"/>
              </w:rPr>
            </w:pPr>
            <w:r>
              <w:rPr>
                <w:rFonts w:cs="Calibri"/>
                <w:b/>
                <w:bCs/>
                <w:sz w:val="22"/>
                <w:szCs w:val="22"/>
                <w:lang w:val="en-GB"/>
              </w:rPr>
              <w:t>VENUE</w:t>
            </w:r>
            <w:bookmarkStart w:id="7" w:name="_Hlk67407823"/>
            <w:r>
              <w:rPr>
                <w:rFonts w:cs="Calibri"/>
                <w:b/>
                <w:bCs/>
                <w:sz w:val="22"/>
                <w:szCs w:val="22"/>
                <w:lang w:val="en-GB"/>
              </w:rPr>
              <w:t>:</w:t>
            </w:r>
            <w:r>
              <w:rPr>
                <w:rFonts w:cs="Calibri"/>
                <w:b/>
                <w:bCs/>
                <w:lang w:val="en-GB"/>
              </w:rPr>
              <w:t xml:space="preserve"> </w:t>
            </w:r>
            <w:bookmarkEnd w:id="5"/>
            <w:bookmarkEnd w:id="7"/>
            <w:r w:rsidR="0011637C" w:rsidRPr="0011637C">
              <w:rPr>
                <w:rFonts w:cs="Calibri"/>
                <w:b/>
                <w:bCs/>
                <w:i/>
                <w:lang w:val="en-GB"/>
              </w:rPr>
              <w:t xml:space="preserve">Meeting ID: 347 784 547 01 </w:t>
            </w:r>
          </w:p>
          <w:p w14:paraId="36D72BCA" w14:textId="437FE551" w:rsidR="00FE4E0E" w:rsidRDefault="0011637C" w:rsidP="0011637C">
            <w:pPr>
              <w:spacing w:line="360" w:lineRule="auto"/>
              <w:jc w:val="both"/>
              <w:rPr>
                <w:rFonts w:cs="Calibri"/>
                <w:b/>
                <w:bCs/>
                <w:color w:val="0000FF"/>
                <w:u w:val="single"/>
              </w:rPr>
            </w:pPr>
            <w:r w:rsidRPr="0011637C">
              <w:rPr>
                <w:rFonts w:cs="Calibri"/>
                <w:b/>
                <w:bCs/>
                <w:i/>
                <w:lang w:val="en-GB"/>
              </w:rPr>
              <w:t xml:space="preserve">Passcode: </w:t>
            </w:r>
            <w:proofErr w:type="spellStart"/>
            <w:r w:rsidRPr="0011637C">
              <w:rPr>
                <w:rFonts w:cs="Calibri"/>
                <w:b/>
                <w:bCs/>
                <w:i/>
                <w:lang w:val="en-GB"/>
              </w:rPr>
              <w:t>xveVtr</w:t>
            </w:r>
            <w:proofErr w:type="spellEnd"/>
          </w:p>
        </w:tc>
      </w:tr>
      <w:bookmarkEnd w:id="4"/>
      <w:tr w:rsidR="00FE4E0E" w14:paraId="6A876ECE" w14:textId="77777777" w:rsidTr="00A07E2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7F9418" w14:textId="77777777" w:rsidR="00FE4E0E" w:rsidRDefault="00FE4E0E" w:rsidP="00ED5ABE">
            <w:pPr>
              <w:jc w:val="both"/>
              <w:rPr>
                <w:rFonts w:cs="Calibri"/>
                <w:b/>
                <w:bCs/>
                <w:sz w:val="22"/>
                <w:szCs w:val="22"/>
                <w:lang w:val="en-GB"/>
              </w:rPr>
            </w:pPr>
            <w:r>
              <w:rPr>
                <w:rFonts w:cs="Calibri"/>
                <w:b/>
                <w:bCs/>
                <w:sz w:val="22"/>
                <w:szCs w:val="22"/>
                <w:lang w:val="en-GB"/>
              </w:rPr>
              <w:t>EXTENDED 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026151B0" w14:textId="3FDCB2FD" w:rsidR="00FE4E0E" w:rsidRDefault="0061308D" w:rsidP="00ED5ABE">
            <w:pPr>
              <w:jc w:val="both"/>
              <w:rPr>
                <w:rFonts w:cs="Calibri"/>
                <w:b/>
                <w:bCs/>
                <w:color w:val="FF0000"/>
                <w:sz w:val="22"/>
                <w:szCs w:val="22"/>
                <w:lang w:val="en-GB"/>
              </w:rPr>
            </w:pPr>
            <w:r>
              <w:rPr>
                <w:rFonts w:cs="Calibri"/>
                <w:b/>
                <w:bCs/>
                <w:sz w:val="22"/>
                <w:szCs w:val="22"/>
                <w:lang w:val="en-GB"/>
              </w:rPr>
              <w:t>October 12</w:t>
            </w:r>
            <w:r w:rsidRPr="00C52CDC">
              <w:rPr>
                <w:rFonts w:cs="Calibri"/>
                <w:b/>
                <w:bCs/>
                <w:sz w:val="22"/>
                <w:szCs w:val="22"/>
                <w:lang w:val="en-GB"/>
              </w:rPr>
              <w:t>,</w:t>
            </w:r>
            <w:r w:rsidR="00C52CDC" w:rsidRPr="00C52CDC">
              <w:rPr>
                <w:rFonts w:cs="Calibri"/>
                <w:b/>
                <w:bCs/>
                <w:sz w:val="22"/>
                <w:szCs w:val="22"/>
                <w:lang w:val="en-GB"/>
              </w:rPr>
              <w:t xml:space="preserve"> 2022</w:t>
            </w:r>
          </w:p>
        </w:tc>
      </w:tr>
      <w:tr w:rsidR="00FE4E0E" w14:paraId="2FCC7260" w14:textId="77777777" w:rsidTr="00A07E2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2B292" w14:textId="77777777" w:rsidR="00FE4E0E" w:rsidRDefault="00FE4E0E" w:rsidP="00ED5ABE">
            <w:pPr>
              <w:jc w:val="both"/>
              <w:rPr>
                <w:rFonts w:cs="Calibri"/>
                <w:b/>
                <w:bCs/>
                <w:sz w:val="22"/>
                <w:szCs w:val="22"/>
                <w:lang w:val="en-GB"/>
              </w:rPr>
            </w:pPr>
            <w:r>
              <w:rPr>
                <w:rFonts w:cs="Calibri"/>
                <w:b/>
                <w:bCs/>
                <w:sz w:val="22"/>
                <w:szCs w:val="22"/>
                <w:lang w:val="en-GB"/>
              </w:rPr>
              <w:t>FURTHER EXTENDED 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984CD" w14:textId="0C2BADC5" w:rsidR="00FE4E0E" w:rsidRPr="0069315B" w:rsidRDefault="00FE4E0E" w:rsidP="00ED5ABE">
            <w:pPr>
              <w:spacing w:line="360" w:lineRule="auto"/>
              <w:jc w:val="both"/>
              <w:rPr>
                <w:rFonts w:cs="Calibri"/>
                <w:b/>
                <w:bCs/>
                <w:sz w:val="22"/>
                <w:szCs w:val="22"/>
                <w:lang w:val="en-GB"/>
              </w:rPr>
            </w:pPr>
            <w:r>
              <w:rPr>
                <w:rFonts w:cs="Calibri"/>
                <w:b/>
                <w:bCs/>
                <w:sz w:val="22"/>
                <w:szCs w:val="22"/>
                <w:lang w:val="en-GB"/>
              </w:rPr>
              <w:t>DATE:</w:t>
            </w:r>
            <w:r>
              <w:rPr>
                <w:rFonts w:cs="Calibri"/>
                <w:b/>
                <w:bCs/>
                <w:color w:val="FF0000"/>
                <w:sz w:val="22"/>
                <w:szCs w:val="22"/>
                <w:lang w:val="en-GB"/>
              </w:rPr>
              <w:t xml:space="preserve"> </w:t>
            </w:r>
            <w:r w:rsidR="00C70103" w:rsidRPr="0069315B">
              <w:rPr>
                <w:rFonts w:cs="Calibri"/>
                <w:b/>
                <w:bCs/>
                <w:sz w:val="22"/>
                <w:szCs w:val="22"/>
                <w:lang w:val="en-GB"/>
              </w:rPr>
              <w:t xml:space="preserve">October </w:t>
            </w:r>
            <w:r w:rsidR="0011637C">
              <w:rPr>
                <w:rFonts w:cs="Calibri"/>
                <w:b/>
                <w:bCs/>
                <w:sz w:val="22"/>
                <w:szCs w:val="22"/>
                <w:lang w:val="en-GB"/>
              </w:rPr>
              <w:t>2</w:t>
            </w:r>
            <w:r w:rsidR="004E7327">
              <w:rPr>
                <w:rFonts w:cs="Calibri"/>
                <w:b/>
                <w:bCs/>
                <w:sz w:val="22"/>
                <w:szCs w:val="22"/>
                <w:lang w:val="en-GB"/>
              </w:rPr>
              <w:t>1</w:t>
            </w:r>
            <w:r w:rsidR="00C70103" w:rsidRPr="0069315B">
              <w:rPr>
                <w:rFonts w:cs="Calibri"/>
                <w:b/>
                <w:bCs/>
                <w:sz w:val="22"/>
                <w:szCs w:val="22"/>
                <w:lang w:val="en-GB"/>
              </w:rPr>
              <w:t>, 2022</w:t>
            </w:r>
          </w:p>
          <w:p w14:paraId="12E86652" w14:textId="4BF4B4E9" w:rsidR="00FE4E0E" w:rsidRDefault="00FE4E0E" w:rsidP="00ED5ABE">
            <w:pPr>
              <w:spacing w:line="360" w:lineRule="auto"/>
              <w:jc w:val="both"/>
              <w:rPr>
                <w:rFonts w:cs="Calibri"/>
                <w:b/>
                <w:bCs/>
                <w:sz w:val="22"/>
                <w:szCs w:val="22"/>
                <w:lang w:val="en-GB"/>
              </w:rPr>
            </w:pPr>
            <w:r>
              <w:rPr>
                <w:rFonts w:cs="Calibri"/>
                <w:b/>
                <w:bCs/>
                <w:sz w:val="22"/>
                <w:szCs w:val="22"/>
                <w:lang w:val="en-GB"/>
              </w:rPr>
              <w:t>TIME</w:t>
            </w:r>
            <w:r w:rsidRPr="00C52CDC">
              <w:rPr>
                <w:rFonts w:cs="Calibri"/>
                <w:b/>
                <w:bCs/>
                <w:sz w:val="22"/>
                <w:szCs w:val="22"/>
                <w:lang w:val="en-GB"/>
              </w:rPr>
              <w:t xml:space="preserve">:  </w:t>
            </w:r>
            <w:r w:rsidR="00C52CDC" w:rsidRPr="00C52CDC">
              <w:rPr>
                <w:rFonts w:cs="Calibri"/>
                <w:b/>
                <w:bCs/>
                <w:sz w:val="22"/>
                <w:szCs w:val="22"/>
                <w:lang w:val="en-GB"/>
              </w:rPr>
              <w:t xml:space="preserve">12:00 </w:t>
            </w:r>
            <w:r>
              <w:rPr>
                <w:rFonts w:cs="Calibri"/>
                <w:b/>
                <w:bCs/>
                <w:sz w:val="22"/>
                <w:szCs w:val="22"/>
                <w:lang w:val="en-GB"/>
              </w:rPr>
              <w:t>(SOUTH AFRICAN TIME)</w:t>
            </w:r>
          </w:p>
          <w:p w14:paraId="78AA13F4" w14:textId="77777777" w:rsidR="00FE4E0E" w:rsidRDefault="00FE4E0E" w:rsidP="00ED5ABE">
            <w:pPr>
              <w:spacing w:line="360" w:lineRule="auto"/>
              <w:rPr>
                <w:rFonts w:cs="Calibri"/>
                <w:b/>
                <w:bCs/>
                <w:sz w:val="22"/>
                <w:szCs w:val="22"/>
                <w:lang w:val="en-GB"/>
              </w:rPr>
            </w:pPr>
            <w:r>
              <w:rPr>
                <w:rFonts w:cs="Calibri"/>
                <w:b/>
                <w:bCs/>
                <w:sz w:val="22"/>
                <w:szCs w:val="22"/>
                <w:lang w:val="en-GB"/>
              </w:rPr>
              <w:t>PLACE: TENDER OFFICE, PONGOLA IN APOLLO, 459 TSITSA STREET, ERASMUSKLOOF, PRETORIA (HEAD OFFICE)</w:t>
            </w:r>
          </w:p>
        </w:tc>
      </w:tr>
      <w:tr w:rsidR="00FE4E0E" w14:paraId="559E47CC" w14:textId="77777777" w:rsidTr="00A07E2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4C94BB" w14:textId="77777777" w:rsidR="00FE4E0E" w:rsidRDefault="00FE4E0E" w:rsidP="00ED5ABE">
            <w:pPr>
              <w:jc w:val="both"/>
              <w:rPr>
                <w:rFonts w:cs="Calibri"/>
                <w:b/>
                <w:bCs/>
                <w:sz w:val="22"/>
                <w:szCs w:val="22"/>
                <w:lang w:val="en-GB"/>
              </w:rPr>
            </w:pPr>
            <w:r>
              <w:rPr>
                <w:rFonts w:cs="Calibri"/>
                <w:b/>
                <w:bCs/>
                <w:sz w:val="22"/>
                <w:szCs w:val="22"/>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2AB32" w14:textId="322A1772" w:rsidR="00FE4E0E" w:rsidRDefault="0011637C" w:rsidP="00ED5ABE">
            <w:pPr>
              <w:spacing w:line="360" w:lineRule="auto"/>
              <w:jc w:val="both"/>
              <w:rPr>
                <w:rFonts w:cs="Calibri"/>
                <w:b/>
                <w:bCs/>
                <w:sz w:val="22"/>
                <w:szCs w:val="22"/>
                <w:lang w:val="en-GB"/>
              </w:rPr>
            </w:pPr>
            <w:r>
              <w:rPr>
                <w:rFonts w:cs="Calibri"/>
                <w:b/>
                <w:bCs/>
                <w:sz w:val="22"/>
                <w:szCs w:val="22"/>
                <w:lang w:val="en-GB"/>
              </w:rPr>
              <w:t>N/A</w:t>
            </w:r>
          </w:p>
        </w:tc>
      </w:tr>
      <w:tr w:rsidR="00FE4E0E" w14:paraId="56B66F2C" w14:textId="77777777" w:rsidTr="00A07E2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354484" w14:textId="5452A690" w:rsidR="00FE4E0E" w:rsidRDefault="00FE4E0E" w:rsidP="00ED5ABE">
            <w:pPr>
              <w:jc w:val="both"/>
              <w:rPr>
                <w:rFonts w:cs="Calibri"/>
                <w:b/>
                <w:bCs/>
                <w:sz w:val="22"/>
                <w:szCs w:val="22"/>
                <w:lang w:val="en-GB"/>
              </w:rPr>
            </w:pPr>
            <w:r>
              <w:rPr>
                <w:rFonts w:cs="Calibri"/>
                <w:b/>
                <w:bCs/>
                <w:sz w:val="22"/>
                <w:szCs w:val="22"/>
                <w:lang w:val="en-GB"/>
              </w:rPr>
              <w:t>RFB VALIDITY PERIO</w:t>
            </w:r>
            <w:r w:rsidR="00C52CDC">
              <w:rPr>
                <w:rFonts w:cs="Calibri"/>
                <w:b/>
                <w:bCs/>
                <w:sz w:val="22"/>
                <w:szCs w:val="22"/>
                <w:lang w:val="en-GB"/>
              </w:rPr>
              <w:t>3</w:t>
            </w:r>
            <w:r>
              <w:rPr>
                <w:rFonts w:cs="Calibri"/>
                <w:b/>
                <w:bCs/>
                <w:sz w:val="22"/>
                <w:szCs w:val="22"/>
                <w:lang w:val="en-GB"/>
              </w:rPr>
              <w:t>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2398A" w14:textId="77777777" w:rsidR="00FE4E0E" w:rsidRDefault="00FE4E0E" w:rsidP="00ED5ABE">
            <w:pPr>
              <w:jc w:val="both"/>
              <w:rPr>
                <w:rFonts w:cs="Calibri"/>
                <w:b/>
                <w:bCs/>
                <w:sz w:val="22"/>
                <w:szCs w:val="22"/>
                <w:lang w:val="en-GB"/>
              </w:rPr>
            </w:pPr>
            <w:r w:rsidRPr="00C52CDC">
              <w:rPr>
                <w:rFonts w:cs="Calibri"/>
                <w:b/>
                <w:bCs/>
                <w:sz w:val="22"/>
                <w:szCs w:val="22"/>
                <w:lang w:val="en-GB"/>
              </w:rPr>
              <w:t>120 DAYS FROM THE CLOSING DATE</w:t>
            </w:r>
          </w:p>
        </w:tc>
      </w:tr>
    </w:tbl>
    <w:bookmarkEnd w:id="0"/>
    <w:bookmarkEnd w:id="1"/>
    <w:p w14:paraId="2FD3D78F" w14:textId="77777777" w:rsidR="00FE4E0E" w:rsidRPr="00EF77BB" w:rsidRDefault="00FE4E0E" w:rsidP="00FE4E0E">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lastRenderedPageBreak/>
        <w:t>PROSPECTIVE BIDDERS MUST REGISTER ON NATIONAL TREASURY’S CENTRAL SUPPLIER DATABASE PRIOR TO SUBMITTING BIDS.</w:t>
      </w:r>
    </w:p>
    <w:p w14:paraId="65D4B6B7" w14:textId="029D4200" w:rsidR="00760D12" w:rsidRPr="00B57B18" w:rsidRDefault="00CB69FF" w:rsidP="004B6DA2">
      <w:pPr>
        <w:spacing w:after="200" w:line="276" w:lineRule="auto"/>
        <w:jc w:val="both"/>
        <w:rPr>
          <w:b/>
          <w:sz w:val="22"/>
          <w:szCs w:val="22"/>
        </w:rPr>
      </w:pPr>
      <w:r w:rsidRPr="00F81E2D">
        <w:br w:type="page"/>
      </w:r>
      <w:r w:rsidR="00760D12" w:rsidRPr="00763D3D">
        <w:rPr>
          <w:b/>
          <w:szCs w:val="24"/>
        </w:rPr>
        <w:lastRenderedPageBreak/>
        <w:t>Contents</w:t>
      </w:r>
    </w:p>
    <w:p w14:paraId="21587F12" w14:textId="4229D2A6" w:rsidR="001D6BAA" w:rsidRDefault="005952AC">
      <w:pPr>
        <w:pStyle w:val="TOC2"/>
        <w:tabs>
          <w:tab w:val="left" w:pos="720"/>
          <w:tab w:val="right" w:leader="dot" w:pos="9628"/>
        </w:tabs>
        <w:rPr>
          <w:rFonts w:asciiTheme="minorHAnsi" w:eastAsiaTheme="minorEastAsia" w:hAnsiTheme="minorHAnsi" w:cstheme="minorBidi"/>
          <w:smallCaps w:val="0"/>
          <w:noProof/>
          <w:sz w:val="22"/>
          <w:szCs w:val="22"/>
          <w:lang w:val="en-US"/>
        </w:rPr>
      </w:pPr>
      <w:r w:rsidRPr="00B57B18">
        <w:rPr>
          <w:sz w:val="22"/>
          <w:szCs w:val="22"/>
        </w:rPr>
        <w:fldChar w:fldCharType="begin"/>
      </w:r>
      <w:r w:rsidRPr="00B57B18">
        <w:rPr>
          <w:sz w:val="22"/>
          <w:szCs w:val="22"/>
        </w:rPr>
        <w:instrText xml:space="preserve"> TOC \h \z \t "Heading 1,1,Heading 2,2,Heading 3,3,Annex H1,1,Annex H2,1" </w:instrText>
      </w:r>
      <w:r w:rsidRPr="00B57B18">
        <w:rPr>
          <w:sz w:val="22"/>
          <w:szCs w:val="22"/>
        </w:rPr>
        <w:fldChar w:fldCharType="separate"/>
      </w:r>
      <w:hyperlink w:anchor="_Toc115260074" w:history="1">
        <w:r w:rsidR="001D6BAA" w:rsidRPr="00E6087A">
          <w:rPr>
            <w:rStyle w:val="Hyperlink"/>
            <w:noProof/>
          </w:rPr>
          <w:t>1.1</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Bid Submission Requirements</w:t>
        </w:r>
        <w:r w:rsidR="001D6BAA">
          <w:rPr>
            <w:noProof/>
            <w:webHidden/>
          </w:rPr>
          <w:tab/>
        </w:r>
        <w:r w:rsidR="001D6BAA">
          <w:rPr>
            <w:noProof/>
            <w:webHidden/>
          </w:rPr>
          <w:fldChar w:fldCharType="begin"/>
        </w:r>
        <w:r w:rsidR="001D6BAA">
          <w:rPr>
            <w:noProof/>
            <w:webHidden/>
          </w:rPr>
          <w:instrText xml:space="preserve"> PAGEREF _Toc115260074 \h </w:instrText>
        </w:r>
        <w:r w:rsidR="001D6BAA">
          <w:rPr>
            <w:noProof/>
            <w:webHidden/>
          </w:rPr>
        </w:r>
        <w:r w:rsidR="001D6BAA">
          <w:rPr>
            <w:noProof/>
            <w:webHidden/>
          </w:rPr>
          <w:fldChar w:fldCharType="separate"/>
        </w:r>
        <w:r w:rsidR="004E7327">
          <w:rPr>
            <w:noProof/>
            <w:webHidden/>
          </w:rPr>
          <w:t>8</w:t>
        </w:r>
        <w:r w:rsidR="001D6BAA">
          <w:rPr>
            <w:noProof/>
            <w:webHidden/>
          </w:rPr>
          <w:fldChar w:fldCharType="end"/>
        </w:r>
      </w:hyperlink>
    </w:p>
    <w:p w14:paraId="5B0FA915" w14:textId="29C5C484"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075" w:history="1">
        <w:r w:rsidR="001D6BAA" w:rsidRPr="00E6087A">
          <w:rPr>
            <w:rStyle w:val="Hyperlink"/>
            <w:noProof/>
          </w:rPr>
          <w:t>1.2</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Bid Submission Instructions</w:t>
        </w:r>
        <w:r w:rsidR="001D6BAA">
          <w:rPr>
            <w:noProof/>
            <w:webHidden/>
          </w:rPr>
          <w:tab/>
        </w:r>
        <w:r w:rsidR="001D6BAA">
          <w:rPr>
            <w:noProof/>
            <w:webHidden/>
          </w:rPr>
          <w:fldChar w:fldCharType="begin"/>
        </w:r>
        <w:r w:rsidR="001D6BAA">
          <w:rPr>
            <w:noProof/>
            <w:webHidden/>
          </w:rPr>
          <w:instrText xml:space="preserve"> PAGEREF _Toc115260075 \h </w:instrText>
        </w:r>
        <w:r w:rsidR="001D6BAA">
          <w:rPr>
            <w:noProof/>
            <w:webHidden/>
          </w:rPr>
        </w:r>
        <w:r w:rsidR="001D6BAA">
          <w:rPr>
            <w:noProof/>
            <w:webHidden/>
          </w:rPr>
          <w:fldChar w:fldCharType="separate"/>
        </w:r>
        <w:r w:rsidR="004E7327">
          <w:rPr>
            <w:noProof/>
            <w:webHidden/>
          </w:rPr>
          <w:t>8</w:t>
        </w:r>
        <w:r w:rsidR="001D6BAA">
          <w:rPr>
            <w:noProof/>
            <w:webHidden/>
          </w:rPr>
          <w:fldChar w:fldCharType="end"/>
        </w:r>
      </w:hyperlink>
    </w:p>
    <w:p w14:paraId="02D678C7" w14:textId="528E5BFA"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076" w:history="1">
        <w:r w:rsidR="001D6BAA" w:rsidRPr="00E6087A">
          <w:rPr>
            <w:rStyle w:val="Hyperlink"/>
            <w:noProof/>
          </w:rPr>
          <w:t>1.3</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Bid Submission Conditions</w:t>
        </w:r>
        <w:r w:rsidR="001D6BAA">
          <w:rPr>
            <w:noProof/>
            <w:webHidden/>
          </w:rPr>
          <w:tab/>
        </w:r>
        <w:r w:rsidR="001D6BAA">
          <w:rPr>
            <w:noProof/>
            <w:webHidden/>
          </w:rPr>
          <w:fldChar w:fldCharType="begin"/>
        </w:r>
        <w:r w:rsidR="001D6BAA">
          <w:rPr>
            <w:noProof/>
            <w:webHidden/>
          </w:rPr>
          <w:instrText xml:space="preserve"> PAGEREF _Toc115260076 \h </w:instrText>
        </w:r>
        <w:r w:rsidR="001D6BAA">
          <w:rPr>
            <w:noProof/>
            <w:webHidden/>
          </w:rPr>
        </w:r>
        <w:r w:rsidR="001D6BAA">
          <w:rPr>
            <w:noProof/>
            <w:webHidden/>
          </w:rPr>
          <w:fldChar w:fldCharType="separate"/>
        </w:r>
        <w:r w:rsidR="004E7327">
          <w:rPr>
            <w:noProof/>
            <w:webHidden/>
          </w:rPr>
          <w:t>8</w:t>
        </w:r>
        <w:r w:rsidR="001D6BAA">
          <w:rPr>
            <w:noProof/>
            <w:webHidden/>
          </w:rPr>
          <w:fldChar w:fldCharType="end"/>
        </w:r>
      </w:hyperlink>
    </w:p>
    <w:p w14:paraId="78E41E37" w14:textId="44F3E00C"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077" w:history="1">
        <w:r w:rsidR="001D6BAA" w:rsidRPr="00E6087A">
          <w:rPr>
            <w:rStyle w:val="Hyperlink"/>
            <w:noProof/>
          </w:rPr>
          <w:t>1.4</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Tax Compliance Requirements</w:t>
        </w:r>
        <w:r w:rsidR="001D6BAA">
          <w:rPr>
            <w:noProof/>
            <w:webHidden/>
          </w:rPr>
          <w:tab/>
        </w:r>
        <w:r w:rsidR="001D6BAA">
          <w:rPr>
            <w:noProof/>
            <w:webHidden/>
          </w:rPr>
          <w:fldChar w:fldCharType="begin"/>
        </w:r>
        <w:r w:rsidR="001D6BAA">
          <w:rPr>
            <w:noProof/>
            <w:webHidden/>
          </w:rPr>
          <w:instrText xml:space="preserve"> PAGEREF _Toc115260077 \h </w:instrText>
        </w:r>
        <w:r w:rsidR="001D6BAA">
          <w:rPr>
            <w:noProof/>
            <w:webHidden/>
          </w:rPr>
        </w:r>
        <w:r w:rsidR="001D6BAA">
          <w:rPr>
            <w:noProof/>
            <w:webHidden/>
          </w:rPr>
          <w:fldChar w:fldCharType="separate"/>
        </w:r>
        <w:r w:rsidR="004E7327">
          <w:rPr>
            <w:noProof/>
            <w:webHidden/>
          </w:rPr>
          <w:t>9</w:t>
        </w:r>
        <w:r w:rsidR="001D6BAA">
          <w:rPr>
            <w:noProof/>
            <w:webHidden/>
          </w:rPr>
          <w:fldChar w:fldCharType="end"/>
        </w:r>
      </w:hyperlink>
    </w:p>
    <w:p w14:paraId="62681F76" w14:textId="6DC88E78"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078" w:history="1">
        <w:r w:rsidR="001D6BAA" w:rsidRPr="00E6087A">
          <w:rPr>
            <w:rStyle w:val="Hyperlink"/>
            <w:noProof/>
          </w:rPr>
          <w:t>2.</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noProof/>
          </w:rPr>
          <w:t>Bid Terms and Conditions</w:t>
        </w:r>
        <w:r w:rsidR="001D6BAA">
          <w:rPr>
            <w:noProof/>
            <w:webHidden/>
          </w:rPr>
          <w:tab/>
        </w:r>
        <w:r w:rsidR="001D6BAA">
          <w:rPr>
            <w:noProof/>
            <w:webHidden/>
          </w:rPr>
          <w:fldChar w:fldCharType="begin"/>
        </w:r>
        <w:r w:rsidR="001D6BAA">
          <w:rPr>
            <w:noProof/>
            <w:webHidden/>
          </w:rPr>
          <w:instrText xml:space="preserve"> PAGEREF _Toc115260078 \h </w:instrText>
        </w:r>
        <w:r w:rsidR="001D6BAA">
          <w:rPr>
            <w:noProof/>
            <w:webHidden/>
          </w:rPr>
        </w:r>
        <w:r w:rsidR="001D6BAA">
          <w:rPr>
            <w:noProof/>
            <w:webHidden/>
          </w:rPr>
          <w:fldChar w:fldCharType="separate"/>
        </w:r>
        <w:r w:rsidR="004E7327">
          <w:rPr>
            <w:noProof/>
            <w:webHidden/>
          </w:rPr>
          <w:t>11</w:t>
        </w:r>
        <w:r w:rsidR="001D6BAA">
          <w:rPr>
            <w:noProof/>
            <w:webHidden/>
          </w:rPr>
          <w:fldChar w:fldCharType="end"/>
        </w:r>
      </w:hyperlink>
    </w:p>
    <w:p w14:paraId="4F8BEFF9" w14:textId="43A5D4BC"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079" w:history="1">
        <w:r w:rsidR="001D6BAA" w:rsidRPr="00E6087A">
          <w:rPr>
            <w:rStyle w:val="Hyperlink"/>
            <w:noProof/>
          </w:rPr>
          <w:t>2.1</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General rules and instructions</w:t>
        </w:r>
        <w:r w:rsidR="001D6BAA">
          <w:rPr>
            <w:noProof/>
            <w:webHidden/>
          </w:rPr>
          <w:tab/>
        </w:r>
        <w:r w:rsidR="001D6BAA">
          <w:rPr>
            <w:noProof/>
            <w:webHidden/>
          </w:rPr>
          <w:fldChar w:fldCharType="begin"/>
        </w:r>
        <w:r w:rsidR="001D6BAA">
          <w:rPr>
            <w:noProof/>
            <w:webHidden/>
          </w:rPr>
          <w:instrText xml:space="preserve"> PAGEREF _Toc115260079 \h </w:instrText>
        </w:r>
        <w:r w:rsidR="001D6BAA">
          <w:rPr>
            <w:noProof/>
            <w:webHidden/>
          </w:rPr>
        </w:r>
        <w:r w:rsidR="001D6BAA">
          <w:rPr>
            <w:noProof/>
            <w:webHidden/>
          </w:rPr>
          <w:fldChar w:fldCharType="separate"/>
        </w:r>
        <w:r w:rsidR="004E7327">
          <w:rPr>
            <w:noProof/>
            <w:webHidden/>
          </w:rPr>
          <w:t>11</w:t>
        </w:r>
        <w:r w:rsidR="001D6BAA">
          <w:rPr>
            <w:noProof/>
            <w:webHidden/>
          </w:rPr>
          <w:fldChar w:fldCharType="end"/>
        </w:r>
      </w:hyperlink>
    </w:p>
    <w:p w14:paraId="4681F1D5" w14:textId="48D67864"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080" w:history="1">
        <w:r w:rsidR="001D6BAA" w:rsidRPr="00E6087A">
          <w:rPr>
            <w:rStyle w:val="Hyperlink"/>
            <w:bCs/>
            <w:noProof/>
          </w:rPr>
          <w:t>2.1.1</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News and press releases</w:t>
        </w:r>
        <w:r w:rsidR="001D6BAA">
          <w:rPr>
            <w:noProof/>
            <w:webHidden/>
          </w:rPr>
          <w:tab/>
        </w:r>
        <w:r w:rsidR="001D6BAA">
          <w:rPr>
            <w:noProof/>
            <w:webHidden/>
          </w:rPr>
          <w:fldChar w:fldCharType="begin"/>
        </w:r>
        <w:r w:rsidR="001D6BAA">
          <w:rPr>
            <w:noProof/>
            <w:webHidden/>
          </w:rPr>
          <w:instrText xml:space="preserve"> PAGEREF _Toc115260080 \h </w:instrText>
        </w:r>
        <w:r w:rsidR="001D6BAA">
          <w:rPr>
            <w:noProof/>
            <w:webHidden/>
          </w:rPr>
        </w:r>
        <w:r w:rsidR="001D6BAA">
          <w:rPr>
            <w:noProof/>
            <w:webHidden/>
          </w:rPr>
          <w:fldChar w:fldCharType="separate"/>
        </w:r>
        <w:r w:rsidR="004E7327">
          <w:rPr>
            <w:noProof/>
            <w:webHidden/>
          </w:rPr>
          <w:t>11</w:t>
        </w:r>
        <w:r w:rsidR="001D6BAA">
          <w:rPr>
            <w:noProof/>
            <w:webHidden/>
          </w:rPr>
          <w:fldChar w:fldCharType="end"/>
        </w:r>
      </w:hyperlink>
    </w:p>
    <w:p w14:paraId="02275212" w14:textId="2737BF0B"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081" w:history="1">
        <w:r w:rsidR="001D6BAA" w:rsidRPr="00E6087A">
          <w:rPr>
            <w:rStyle w:val="Hyperlink"/>
            <w:bCs/>
            <w:noProof/>
          </w:rPr>
          <w:t>2.1.2</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Precedence of documents</w:t>
        </w:r>
        <w:r w:rsidR="001D6BAA">
          <w:rPr>
            <w:noProof/>
            <w:webHidden/>
          </w:rPr>
          <w:tab/>
        </w:r>
        <w:r w:rsidR="001D6BAA">
          <w:rPr>
            <w:noProof/>
            <w:webHidden/>
          </w:rPr>
          <w:fldChar w:fldCharType="begin"/>
        </w:r>
        <w:r w:rsidR="001D6BAA">
          <w:rPr>
            <w:noProof/>
            <w:webHidden/>
          </w:rPr>
          <w:instrText xml:space="preserve"> PAGEREF _Toc115260081 \h </w:instrText>
        </w:r>
        <w:r w:rsidR="001D6BAA">
          <w:rPr>
            <w:noProof/>
            <w:webHidden/>
          </w:rPr>
        </w:r>
        <w:r w:rsidR="001D6BAA">
          <w:rPr>
            <w:noProof/>
            <w:webHidden/>
          </w:rPr>
          <w:fldChar w:fldCharType="separate"/>
        </w:r>
        <w:r w:rsidR="004E7327">
          <w:rPr>
            <w:noProof/>
            <w:webHidden/>
          </w:rPr>
          <w:t>11</w:t>
        </w:r>
        <w:r w:rsidR="001D6BAA">
          <w:rPr>
            <w:noProof/>
            <w:webHidden/>
          </w:rPr>
          <w:fldChar w:fldCharType="end"/>
        </w:r>
      </w:hyperlink>
    </w:p>
    <w:p w14:paraId="39844046" w14:textId="055E939B"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082" w:history="1">
        <w:r w:rsidR="001D6BAA" w:rsidRPr="00E6087A">
          <w:rPr>
            <w:rStyle w:val="Hyperlink"/>
            <w:bCs/>
            <w:noProof/>
          </w:rPr>
          <w:t>2.1.3</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Preferential procurement reform</w:t>
        </w:r>
        <w:r w:rsidR="001D6BAA">
          <w:rPr>
            <w:noProof/>
            <w:webHidden/>
          </w:rPr>
          <w:tab/>
        </w:r>
        <w:r w:rsidR="001D6BAA">
          <w:rPr>
            <w:noProof/>
            <w:webHidden/>
          </w:rPr>
          <w:fldChar w:fldCharType="begin"/>
        </w:r>
        <w:r w:rsidR="001D6BAA">
          <w:rPr>
            <w:noProof/>
            <w:webHidden/>
          </w:rPr>
          <w:instrText xml:space="preserve"> PAGEREF _Toc115260082 \h </w:instrText>
        </w:r>
        <w:r w:rsidR="001D6BAA">
          <w:rPr>
            <w:noProof/>
            <w:webHidden/>
          </w:rPr>
        </w:r>
        <w:r w:rsidR="001D6BAA">
          <w:rPr>
            <w:noProof/>
            <w:webHidden/>
          </w:rPr>
          <w:fldChar w:fldCharType="separate"/>
        </w:r>
        <w:r w:rsidR="004E7327">
          <w:rPr>
            <w:noProof/>
            <w:webHidden/>
          </w:rPr>
          <w:t>12</w:t>
        </w:r>
        <w:r w:rsidR="001D6BAA">
          <w:rPr>
            <w:noProof/>
            <w:webHidden/>
          </w:rPr>
          <w:fldChar w:fldCharType="end"/>
        </w:r>
      </w:hyperlink>
    </w:p>
    <w:p w14:paraId="21A29F11" w14:textId="032B94D3"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083" w:history="1">
        <w:r w:rsidR="001D6BAA" w:rsidRPr="00E6087A">
          <w:rPr>
            <w:rStyle w:val="Hyperlink"/>
            <w:bCs/>
            <w:noProof/>
          </w:rPr>
          <w:t>2.1.4</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Language</w:t>
        </w:r>
        <w:r w:rsidR="001D6BAA">
          <w:rPr>
            <w:noProof/>
            <w:webHidden/>
          </w:rPr>
          <w:tab/>
        </w:r>
        <w:r w:rsidR="001D6BAA">
          <w:rPr>
            <w:noProof/>
            <w:webHidden/>
          </w:rPr>
          <w:fldChar w:fldCharType="begin"/>
        </w:r>
        <w:r w:rsidR="001D6BAA">
          <w:rPr>
            <w:noProof/>
            <w:webHidden/>
          </w:rPr>
          <w:instrText xml:space="preserve"> PAGEREF _Toc115260083 \h </w:instrText>
        </w:r>
        <w:r w:rsidR="001D6BAA">
          <w:rPr>
            <w:noProof/>
            <w:webHidden/>
          </w:rPr>
        </w:r>
        <w:r w:rsidR="001D6BAA">
          <w:rPr>
            <w:noProof/>
            <w:webHidden/>
          </w:rPr>
          <w:fldChar w:fldCharType="separate"/>
        </w:r>
        <w:r w:rsidR="004E7327">
          <w:rPr>
            <w:noProof/>
            <w:webHidden/>
          </w:rPr>
          <w:t>12</w:t>
        </w:r>
        <w:r w:rsidR="001D6BAA">
          <w:rPr>
            <w:noProof/>
            <w:webHidden/>
          </w:rPr>
          <w:fldChar w:fldCharType="end"/>
        </w:r>
      </w:hyperlink>
    </w:p>
    <w:p w14:paraId="76BD0D4A" w14:textId="245F9B54"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084" w:history="1">
        <w:r w:rsidR="001D6BAA" w:rsidRPr="00E6087A">
          <w:rPr>
            <w:rStyle w:val="Hyperlink"/>
            <w:bCs/>
            <w:noProof/>
          </w:rPr>
          <w:t>2.1.5</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Gender</w:t>
        </w:r>
        <w:r w:rsidR="001D6BAA">
          <w:rPr>
            <w:noProof/>
            <w:webHidden/>
          </w:rPr>
          <w:tab/>
        </w:r>
        <w:r w:rsidR="001D6BAA">
          <w:rPr>
            <w:noProof/>
            <w:webHidden/>
          </w:rPr>
          <w:fldChar w:fldCharType="begin"/>
        </w:r>
        <w:r w:rsidR="001D6BAA">
          <w:rPr>
            <w:noProof/>
            <w:webHidden/>
          </w:rPr>
          <w:instrText xml:space="preserve"> PAGEREF _Toc115260084 \h </w:instrText>
        </w:r>
        <w:r w:rsidR="001D6BAA">
          <w:rPr>
            <w:noProof/>
            <w:webHidden/>
          </w:rPr>
        </w:r>
        <w:r w:rsidR="001D6BAA">
          <w:rPr>
            <w:noProof/>
            <w:webHidden/>
          </w:rPr>
          <w:fldChar w:fldCharType="separate"/>
        </w:r>
        <w:r w:rsidR="004E7327">
          <w:rPr>
            <w:noProof/>
            <w:webHidden/>
          </w:rPr>
          <w:t>12</w:t>
        </w:r>
        <w:r w:rsidR="001D6BAA">
          <w:rPr>
            <w:noProof/>
            <w:webHidden/>
          </w:rPr>
          <w:fldChar w:fldCharType="end"/>
        </w:r>
      </w:hyperlink>
    </w:p>
    <w:p w14:paraId="4DB3BFFA" w14:textId="7F954479"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085" w:history="1">
        <w:r w:rsidR="001D6BAA" w:rsidRPr="00E6087A">
          <w:rPr>
            <w:rStyle w:val="Hyperlink"/>
            <w:bCs/>
            <w:noProof/>
          </w:rPr>
          <w:t>2.1.6</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Headings</w:t>
        </w:r>
        <w:r w:rsidR="001D6BAA">
          <w:rPr>
            <w:noProof/>
            <w:webHidden/>
          </w:rPr>
          <w:tab/>
        </w:r>
        <w:r w:rsidR="001D6BAA">
          <w:rPr>
            <w:noProof/>
            <w:webHidden/>
          </w:rPr>
          <w:fldChar w:fldCharType="begin"/>
        </w:r>
        <w:r w:rsidR="001D6BAA">
          <w:rPr>
            <w:noProof/>
            <w:webHidden/>
          </w:rPr>
          <w:instrText xml:space="preserve"> PAGEREF _Toc115260085 \h </w:instrText>
        </w:r>
        <w:r w:rsidR="001D6BAA">
          <w:rPr>
            <w:noProof/>
            <w:webHidden/>
          </w:rPr>
        </w:r>
        <w:r w:rsidR="001D6BAA">
          <w:rPr>
            <w:noProof/>
            <w:webHidden/>
          </w:rPr>
          <w:fldChar w:fldCharType="separate"/>
        </w:r>
        <w:r w:rsidR="004E7327">
          <w:rPr>
            <w:noProof/>
            <w:webHidden/>
          </w:rPr>
          <w:t>12</w:t>
        </w:r>
        <w:r w:rsidR="001D6BAA">
          <w:rPr>
            <w:noProof/>
            <w:webHidden/>
          </w:rPr>
          <w:fldChar w:fldCharType="end"/>
        </w:r>
      </w:hyperlink>
    </w:p>
    <w:p w14:paraId="03D8A979" w14:textId="30BAC139"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086" w:history="1">
        <w:r w:rsidR="001D6BAA" w:rsidRPr="00E6087A">
          <w:rPr>
            <w:rStyle w:val="Hyperlink"/>
            <w:bCs/>
            <w:noProof/>
          </w:rPr>
          <w:t>2.1.7</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Bid Clarification</w:t>
        </w:r>
        <w:r w:rsidR="001D6BAA">
          <w:rPr>
            <w:noProof/>
            <w:webHidden/>
          </w:rPr>
          <w:tab/>
        </w:r>
        <w:r w:rsidR="001D6BAA">
          <w:rPr>
            <w:noProof/>
            <w:webHidden/>
          </w:rPr>
          <w:fldChar w:fldCharType="begin"/>
        </w:r>
        <w:r w:rsidR="001D6BAA">
          <w:rPr>
            <w:noProof/>
            <w:webHidden/>
          </w:rPr>
          <w:instrText xml:space="preserve"> PAGEREF _Toc115260086 \h </w:instrText>
        </w:r>
        <w:r w:rsidR="001D6BAA">
          <w:rPr>
            <w:noProof/>
            <w:webHidden/>
          </w:rPr>
        </w:r>
        <w:r w:rsidR="001D6BAA">
          <w:rPr>
            <w:noProof/>
            <w:webHidden/>
          </w:rPr>
          <w:fldChar w:fldCharType="separate"/>
        </w:r>
        <w:r w:rsidR="004E7327">
          <w:rPr>
            <w:noProof/>
            <w:webHidden/>
          </w:rPr>
          <w:t>12</w:t>
        </w:r>
        <w:r w:rsidR="001D6BAA">
          <w:rPr>
            <w:noProof/>
            <w:webHidden/>
          </w:rPr>
          <w:fldChar w:fldCharType="end"/>
        </w:r>
      </w:hyperlink>
    </w:p>
    <w:p w14:paraId="29EA3DA8" w14:textId="41C67F0E"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087" w:history="1">
        <w:r w:rsidR="001D6BAA" w:rsidRPr="00E6087A">
          <w:rPr>
            <w:rStyle w:val="Hyperlink"/>
            <w:bCs/>
            <w:noProof/>
          </w:rPr>
          <w:t>2.1.8</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Cancellation of Bid</w:t>
        </w:r>
        <w:r w:rsidR="001D6BAA">
          <w:rPr>
            <w:noProof/>
            <w:webHidden/>
          </w:rPr>
          <w:tab/>
        </w:r>
        <w:r w:rsidR="001D6BAA">
          <w:rPr>
            <w:noProof/>
            <w:webHidden/>
          </w:rPr>
          <w:fldChar w:fldCharType="begin"/>
        </w:r>
        <w:r w:rsidR="001D6BAA">
          <w:rPr>
            <w:noProof/>
            <w:webHidden/>
          </w:rPr>
          <w:instrText xml:space="preserve"> PAGEREF _Toc115260087 \h </w:instrText>
        </w:r>
        <w:r w:rsidR="001D6BAA">
          <w:rPr>
            <w:noProof/>
            <w:webHidden/>
          </w:rPr>
        </w:r>
        <w:r w:rsidR="001D6BAA">
          <w:rPr>
            <w:noProof/>
            <w:webHidden/>
          </w:rPr>
          <w:fldChar w:fldCharType="separate"/>
        </w:r>
        <w:r w:rsidR="004E7327">
          <w:rPr>
            <w:noProof/>
            <w:webHidden/>
          </w:rPr>
          <w:t>12</w:t>
        </w:r>
        <w:r w:rsidR="001D6BAA">
          <w:rPr>
            <w:noProof/>
            <w:webHidden/>
          </w:rPr>
          <w:fldChar w:fldCharType="end"/>
        </w:r>
      </w:hyperlink>
    </w:p>
    <w:p w14:paraId="1A4C2070" w14:textId="1ACD83C3"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088" w:history="1">
        <w:r w:rsidR="001D6BAA" w:rsidRPr="00E6087A">
          <w:rPr>
            <w:rStyle w:val="Hyperlink"/>
            <w:bCs/>
            <w:noProof/>
          </w:rPr>
          <w:t>2.1.9</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Bid Validity period</w:t>
        </w:r>
        <w:r w:rsidR="001D6BAA">
          <w:rPr>
            <w:noProof/>
            <w:webHidden/>
          </w:rPr>
          <w:tab/>
        </w:r>
        <w:r w:rsidR="001D6BAA">
          <w:rPr>
            <w:noProof/>
            <w:webHidden/>
          </w:rPr>
          <w:fldChar w:fldCharType="begin"/>
        </w:r>
        <w:r w:rsidR="001D6BAA">
          <w:rPr>
            <w:noProof/>
            <w:webHidden/>
          </w:rPr>
          <w:instrText xml:space="preserve"> PAGEREF _Toc115260088 \h </w:instrText>
        </w:r>
        <w:r w:rsidR="001D6BAA">
          <w:rPr>
            <w:noProof/>
            <w:webHidden/>
          </w:rPr>
        </w:r>
        <w:r w:rsidR="001D6BAA">
          <w:rPr>
            <w:noProof/>
            <w:webHidden/>
          </w:rPr>
          <w:fldChar w:fldCharType="separate"/>
        </w:r>
        <w:r w:rsidR="004E7327">
          <w:rPr>
            <w:noProof/>
            <w:webHidden/>
          </w:rPr>
          <w:t>12</w:t>
        </w:r>
        <w:r w:rsidR="001D6BAA">
          <w:rPr>
            <w:noProof/>
            <w:webHidden/>
          </w:rPr>
          <w:fldChar w:fldCharType="end"/>
        </w:r>
      </w:hyperlink>
    </w:p>
    <w:p w14:paraId="75852A52" w14:textId="3593BEE8" w:rsidR="001D6BAA" w:rsidRDefault="003D2C22">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5260089" w:history="1">
        <w:r w:rsidR="001D6BAA" w:rsidRPr="00E6087A">
          <w:rPr>
            <w:rStyle w:val="Hyperlink"/>
            <w:bCs/>
            <w:noProof/>
          </w:rPr>
          <w:t>2.1.10</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Occupational Injuries and Diseases Act 13 of 1993</w:t>
        </w:r>
        <w:r w:rsidR="001D6BAA">
          <w:rPr>
            <w:noProof/>
            <w:webHidden/>
          </w:rPr>
          <w:tab/>
        </w:r>
        <w:r w:rsidR="001D6BAA">
          <w:rPr>
            <w:noProof/>
            <w:webHidden/>
          </w:rPr>
          <w:fldChar w:fldCharType="begin"/>
        </w:r>
        <w:r w:rsidR="001D6BAA">
          <w:rPr>
            <w:noProof/>
            <w:webHidden/>
          </w:rPr>
          <w:instrText xml:space="preserve"> PAGEREF _Toc115260089 \h </w:instrText>
        </w:r>
        <w:r w:rsidR="001D6BAA">
          <w:rPr>
            <w:noProof/>
            <w:webHidden/>
          </w:rPr>
        </w:r>
        <w:r w:rsidR="001D6BAA">
          <w:rPr>
            <w:noProof/>
            <w:webHidden/>
          </w:rPr>
          <w:fldChar w:fldCharType="separate"/>
        </w:r>
        <w:r w:rsidR="004E7327">
          <w:rPr>
            <w:noProof/>
            <w:webHidden/>
          </w:rPr>
          <w:t>12</w:t>
        </w:r>
        <w:r w:rsidR="001D6BAA">
          <w:rPr>
            <w:noProof/>
            <w:webHidden/>
          </w:rPr>
          <w:fldChar w:fldCharType="end"/>
        </w:r>
      </w:hyperlink>
    </w:p>
    <w:p w14:paraId="10B5907E" w14:textId="734608DD" w:rsidR="001D6BAA" w:rsidRDefault="003D2C22">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5260090" w:history="1">
        <w:r w:rsidR="001D6BAA" w:rsidRPr="00E6087A">
          <w:rPr>
            <w:rStyle w:val="Hyperlink"/>
            <w:bCs/>
            <w:noProof/>
          </w:rPr>
          <w:t>2.1.11</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Processing of the Bidder’s Personal Information</w:t>
        </w:r>
        <w:r w:rsidR="001D6BAA">
          <w:rPr>
            <w:noProof/>
            <w:webHidden/>
          </w:rPr>
          <w:tab/>
        </w:r>
        <w:r w:rsidR="001D6BAA">
          <w:rPr>
            <w:noProof/>
            <w:webHidden/>
          </w:rPr>
          <w:fldChar w:fldCharType="begin"/>
        </w:r>
        <w:r w:rsidR="001D6BAA">
          <w:rPr>
            <w:noProof/>
            <w:webHidden/>
          </w:rPr>
          <w:instrText xml:space="preserve"> PAGEREF _Toc115260090 \h </w:instrText>
        </w:r>
        <w:r w:rsidR="001D6BAA">
          <w:rPr>
            <w:noProof/>
            <w:webHidden/>
          </w:rPr>
        </w:r>
        <w:r w:rsidR="001D6BAA">
          <w:rPr>
            <w:noProof/>
            <w:webHidden/>
          </w:rPr>
          <w:fldChar w:fldCharType="separate"/>
        </w:r>
        <w:r w:rsidR="004E7327">
          <w:rPr>
            <w:noProof/>
            <w:webHidden/>
          </w:rPr>
          <w:t>13</w:t>
        </w:r>
        <w:r w:rsidR="001D6BAA">
          <w:rPr>
            <w:noProof/>
            <w:webHidden/>
          </w:rPr>
          <w:fldChar w:fldCharType="end"/>
        </w:r>
      </w:hyperlink>
    </w:p>
    <w:p w14:paraId="2074D943" w14:textId="7D05B929" w:rsidR="001D6BAA" w:rsidRDefault="003D2C22">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5260091" w:history="1">
        <w:r w:rsidR="001D6BAA" w:rsidRPr="00E6087A">
          <w:rPr>
            <w:rStyle w:val="Hyperlink"/>
            <w:bCs/>
            <w:noProof/>
          </w:rPr>
          <w:t>2.1.12</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Formal contract</w:t>
        </w:r>
        <w:r w:rsidR="001D6BAA">
          <w:rPr>
            <w:noProof/>
            <w:webHidden/>
          </w:rPr>
          <w:tab/>
        </w:r>
        <w:r w:rsidR="001D6BAA">
          <w:rPr>
            <w:noProof/>
            <w:webHidden/>
          </w:rPr>
          <w:fldChar w:fldCharType="begin"/>
        </w:r>
        <w:r w:rsidR="001D6BAA">
          <w:rPr>
            <w:noProof/>
            <w:webHidden/>
          </w:rPr>
          <w:instrText xml:space="preserve"> PAGEREF _Toc115260091 \h </w:instrText>
        </w:r>
        <w:r w:rsidR="001D6BAA">
          <w:rPr>
            <w:noProof/>
            <w:webHidden/>
          </w:rPr>
        </w:r>
        <w:r w:rsidR="001D6BAA">
          <w:rPr>
            <w:noProof/>
            <w:webHidden/>
          </w:rPr>
          <w:fldChar w:fldCharType="separate"/>
        </w:r>
        <w:r w:rsidR="004E7327">
          <w:rPr>
            <w:noProof/>
            <w:webHidden/>
          </w:rPr>
          <w:t>13</w:t>
        </w:r>
        <w:r w:rsidR="001D6BAA">
          <w:rPr>
            <w:noProof/>
            <w:webHidden/>
          </w:rPr>
          <w:fldChar w:fldCharType="end"/>
        </w:r>
      </w:hyperlink>
    </w:p>
    <w:p w14:paraId="3DBFAE9D" w14:textId="2F298A59" w:rsidR="001D6BAA" w:rsidRDefault="003D2C22">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5260092" w:history="1">
        <w:r w:rsidR="001D6BAA" w:rsidRPr="00E6087A">
          <w:rPr>
            <w:rStyle w:val="Hyperlink"/>
            <w:bCs/>
            <w:noProof/>
          </w:rPr>
          <w:t>2.1.13</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Failure to agree before contract conclusion</w:t>
        </w:r>
        <w:r w:rsidR="001D6BAA">
          <w:rPr>
            <w:noProof/>
            <w:webHidden/>
          </w:rPr>
          <w:tab/>
        </w:r>
        <w:r w:rsidR="001D6BAA">
          <w:rPr>
            <w:noProof/>
            <w:webHidden/>
          </w:rPr>
          <w:fldChar w:fldCharType="begin"/>
        </w:r>
        <w:r w:rsidR="001D6BAA">
          <w:rPr>
            <w:noProof/>
            <w:webHidden/>
          </w:rPr>
          <w:instrText xml:space="preserve"> PAGEREF _Toc115260092 \h </w:instrText>
        </w:r>
        <w:r w:rsidR="001D6BAA">
          <w:rPr>
            <w:noProof/>
            <w:webHidden/>
          </w:rPr>
        </w:r>
        <w:r w:rsidR="001D6BAA">
          <w:rPr>
            <w:noProof/>
            <w:webHidden/>
          </w:rPr>
          <w:fldChar w:fldCharType="separate"/>
        </w:r>
        <w:r w:rsidR="004E7327">
          <w:rPr>
            <w:noProof/>
            <w:webHidden/>
          </w:rPr>
          <w:t>14</w:t>
        </w:r>
        <w:r w:rsidR="001D6BAA">
          <w:rPr>
            <w:noProof/>
            <w:webHidden/>
          </w:rPr>
          <w:fldChar w:fldCharType="end"/>
        </w:r>
      </w:hyperlink>
    </w:p>
    <w:p w14:paraId="7D9A9D9D" w14:textId="7FDFCC06" w:rsidR="001D6BAA" w:rsidRDefault="003D2C22">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5260093" w:history="1">
        <w:r w:rsidR="001D6BAA" w:rsidRPr="00E6087A">
          <w:rPr>
            <w:rStyle w:val="Hyperlink"/>
            <w:bCs/>
            <w:noProof/>
          </w:rPr>
          <w:t>2.1.14</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Withdrawal of proposal after award</w:t>
        </w:r>
        <w:r w:rsidR="001D6BAA">
          <w:rPr>
            <w:noProof/>
            <w:webHidden/>
          </w:rPr>
          <w:tab/>
        </w:r>
        <w:r w:rsidR="001D6BAA">
          <w:rPr>
            <w:noProof/>
            <w:webHidden/>
          </w:rPr>
          <w:fldChar w:fldCharType="begin"/>
        </w:r>
        <w:r w:rsidR="001D6BAA">
          <w:rPr>
            <w:noProof/>
            <w:webHidden/>
          </w:rPr>
          <w:instrText xml:space="preserve"> PAGEREF _Toc115260093 \h </w:instrText>
        </w:r>
        <w:r w:rsidR="001D6BAA">
          <w:rPr>
            <w:noProof/>
            <w:webHidden/>
          </w:rPr>
        </w:r>
        <w:r w:rsidR="001D6BAA">
          <w:rPr>
            <w:noProof/>
            <w:webHidden/>
          </w:rPr>
          <w:fldChar w:fldCharType="separate"/>
        </w:r>
        <w:r w:rsidR="004E7327">
          <w:rPr>
            <w:noProof/>
            <w:webHidden/>
          </w:rPr>
          <w:t>14</w:t>
        </w:r>
        <w:r w:rsidR="001D6BAA">
          <w:rPr>
            <w:noProof/>
            <w:webHidden/>
          </w:rPr>
          <w:fldChar w:fldCharType="end"/>
        </w:r>
      </w:hyperlink>
    </w:p>
    <w:p w14:paraId="2F9D9569" w14:textId="519CB26C" w:rsidR="001D6BAA" w:rsidRDefault="003D2C22">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5260094" w:history="1">
        <w:r w:rsidR="001D6BAA" w:rsidRPr="00E6087A">
          <w:rPr>
            <w:rStyle w:val="Hyperlink"/>
            <w:bCs/>
            <w:noProof/>
          </w:rPr>
          <w:t>2.1.15</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Oral presentations</w:t>
        </w:r>
        <w:r w:rsidR="001D6BAA">
          <w:rPr>
            <w:noProof/>
            <w:webHidden/>
          </w:rPr>
          <w:tab/>
        </w:r>
        <w:r w:rsidR="001D6BAA">
          <w:rPr>
            <w:noProof/>
            <w:webHidden/>
          </w:rPr>
          <w:fldChar w:fldCharType="begin"/>
        </w:r>
        <w:r w:rsidR="001D6BAA">
          <w:rPr>
            <w:noProof/>
            <w:webHidden/>
          </w:rPr>
          <w:instrText xml:space="preserve"> PAGEREF _Toc115260094 \h </w:instrText>
        </w:r>
        <w:r w:rsidR="001D6BAA">
          <w:rPr>
            <w:noProof/>
            <w:webHidden/>
          </w:rPr>
        </w:r>
        <w:r w:rsidR="001D6BAA">
          <w:rPr>
            <w:noProof/>
            <w:webHidden/>
          </w:rPr>
          <w:fldChar w:fldCharType="separate"/>
        </w:r>
        <w:r w:rsidR="004E7327">
          <w:rPr>
            <w:noProof/>
            <w:webHidden/>
          </w:rPr>
          <w:t>14</w:t>
        </w:r>
        <w:r w:rsidR="001D6BAA">
          <w:rPr>
            <w:noProof/>
            <w:webHidden/>
          </w:rPr>
          <w:fldChar w:fldCharType="end"/>
        </w:r>
      </w:hyperlink>
    </w:p>
    <w:p w14:paraId="4B799CE8" w14:textId="56A2C338" w:rsidR="001D6BAA" w:rsidRDefault="003D2C22">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5260095" w:history="1">
        <w:r w:rsidR="001D6BAA" w:rsidRPr="00E6087A">
          <w:rPr>
            <w:rStyle w:val="Hyperlink"/>
            <w:bCs/>
            <w:noProof/>
          </w:rPr>
          <w:t>2.1.16</w:t>
        </w:r>
        <w:r w:rsidR="001D6BAA">
          <w:rPr>
            <w:rFonts w:asciiTheme="minorHAnsi" w:eastAsiaTheme="minorEastAsia" w:hAnsiTheme="minorHAnsi" w:cstheme="minorBidi"/>
            <w:i w:val="0"/>
            <w:iCs w:val="0"/>
            <w:noProof/>
            <w:sz w:val="22"/>
            <w:szCs w:val="22"/>
            <w:lang w:val="en-US"/>
          </w:rPr>
          <w:tab/>
        </w:r>
        <w:r w:rsidR="001D6BAA" w:rsidRPr="00E6087A">
          <w:rPr>
            <w:rStyle w:val="Hyperlink"/>
            <w:bCs/>
            <w:noProof/>
          </w:rPr>
          <w:t>Objection to brand specific requirements</w:t>
        </w:r>
        <w:r w:rsidR="001D6BAA">
          <w:rPr>
            <w:noProof/>
            <w:webHidden/>
          </w:rPr>
          <w:tab/>
        </w:r>
        <w:r w:rsidR="001D6BAA">
          <w:rPr>
            <w:noProof/>
            <w:webHidden/>
          </w:rPr>
          <w:fldChar w:fldCharType="begin"/>
        </w:r>
        <w:r w:rsidR="001D6BAA">
          <w:rPr>
            <w:noProof/>
            <w:webHidden/>
          </w:rPr>
          <w:instrText xml:space="preserve"> PAGEREF _Toc115260095 \h </w:instrText>
        </w:r>
        <w:r w:rsidR="001D6BAA">
          <w:rPr>
            <w:noProof/>
            <w:webHidden/>
          </w:rPr>
        </w:r>
        <w:r w:rsidR="001D6BAA">
          <w:rPr>
            <w:noProof/>
            <w:webHidden/>
          </w:rPr>
          <w:fldChar w:fldCharType="separate"/>
        </w:r>
        <w:r w:rsidR="004E7327">
          <w:rPr>
            <w:noProof/>
            <w:webHidden/>
          </w:rPr>
          <w:t>14</w:t>
        </w:r>
        <w:r w:rsidR="001D6BAA">
          <w:rPr>
            <w:noProof/>
            <w:webHidden/>
          </w:rPr>
          <w:fldChar w:fldCharType="end"/>
        </w:r>
      </w:hyperlink>
    </w:p>
    <w:p w14:paraId="1385603A" w14:textId="4620597A"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096" w:history="1">
        <w:r w:rsidR="001D6BAA" w:rsidRPr="00E6087A">
          <w:rPr>
            <w:rStyle w:val="Hyperlink"/>
            <w:rFonts w:cs="Arial"/>
            <w:iCs/>
            <w:noProof/>
            <w:lang w:val="en-GB"/>
          </w:rPr>
          <w:t>2.2</w:t>
        </w:r>
        <w:r w:rsidR="001D6BAA">
          <w:rPr>
            <w:rFonts w:asciiTheme="minorHAnsi" w:eastAsiaTheme="minorEastAsia" w:hAnsiTheme="minorHAnsi" w:cstheme="minorBidi"/>
            <w:smallCaps w:val="0"/>
            <w:noProof/>
            <w:sz w:val="22"/>
            <w:szCs w:val="22"/>
            <w:lang w:val="en-US"/>
          </w:rPr>
          <w:tab/>
        </w:r>
        <w:r w:rsidR="001D6BAA" w:rsidRPr="00E6087A">
          <w:rPr>
            <w:rStyle w:val="Hyperlink"/>
            <w:rFonts w:cs="Arial"/>
            <w:iCs/>
            <w:noProof/>
            <w:lang w:val="en-GB"/>
          </w:rPr>
          <w:t>RFB Returnables</w:t>
        </w:r>
        <w:r w:rsidR="001D6BAA">
          <w:rPr>
            <w:noProof/>
            <w:webHidden/>
          </w:rPr>
          <w:tab/>
        </w:r>
        <w:r w:rsidR="001D6BAA">
          <w:rPr>
            <w:noProof/>
            <w:webHidden/>
          </w:rPr>
          <w:fldChar w:fldCharType="begin"/>
        </w:r>
        <w:r w:rsidR="001D6BAA">
          <w:rPr>
            <w:noProof/>
            <w:webHidden/>
          </w:rPr>
          <w:instrText xml:space="preserve"> PAGEREF _Toc115260096 \h </w:instrText>
        </w:r>
        <w:r w:rsidR="001D6BAA">
          <w:rPr>
            <w:noProof/>
            <w:webHidden/>
          </w:rPr>
        </w:r>
        <w:r w:rsidR="001D6BAA">
          <w:rPr>
            <w:noProof/>
            <w:webHidden/>
          </w:rPr>
          <w:fldChar w:fldCharType="separate"/>
        </w:r>
        <w:r w:rsidR="004E7327">
          <w:rPr>
            <w:noProof/>
            <w:webHidden/>
          </w:rPr>
          <w:t>15</w:t>
        </w:r>
        <w:r w:rsidR="001D6BAA">
          <w:rPr>
            <w:noProof/>
            <w:webHidden/>
          </w:rPr>
          <w:fldChar w:fldCharType="end"/>
        </w:r>
      </w:hyperlink>
    </w:p>
    <w:p w14:paraId="7EC952C7" w14:textId="6F15B435"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097" w:history="1">
        <w:r w:rsidR="001D6BAA" w:rsidRPr="00E6087A">
          <w:rPr>
            <w:rStyle w:val="Hyperlink"/>
            <w:noProof/>
          </w:rPr>
          <w:t>2.2.1</w:t>
        </w:r>
        <w:r w:rsidR="001D6BAA">
          <w:rPr>
            <w:rFonts w:asciiTheme="minorHAnsi" w:eastAsiaTheme="minorEastAsia" w:hAnsiTheme="minorHAnsi" w:cstheme="minorBidi"/>
            <w:i w:val="0"/>
            <w:iCs w:val="0"/>
            <w:noProof/>
            <w:sz w:val="22"/>
            <w:szCs w:val="22"/>
            <w:lang w:val="en-US"/>
          </w:rPr>
          <w:tab/>
        </w:r>
        <w:r w:rsidR="001D6BAA" w:rsidRPr="00E6087A">
          <w:rPr>
            <w:rStyle w:val="Hyperlink"/>
            <w:noProof/>
          </w:rPr>
          <w:t>Administrative Returnable Documents</w:t>
        </w:r>
        <w:r w:rsidR="001D6BAA">
          <w:rPr>
            <w:noProof/>
            <w:webHidden/>
          </w:rPr>
          <w:tab/>
        </w:r>
        <w:r w:rsidR="001D6BAA">
          <w:rPr>
            <w:noProof/>
            <w:webHidden/>
          </w:rPr>
          <w:fldChar w:fldCharType="begin"/>
        </w:r>
        <w:r w:rsidR="001D6BAA">
          <w:rPr>
            <w:noProof/>
            <w:webHidden/>
          </w:rPr>
          <w:instrText xml:space="preserve"> PAGEREF _Toc115260097 \h </w:instrText>
        </w:r>
        <w:r w:rsidR="001D6BAA">
          <w:rPr>
            <w:noProof/>
            <w:webHidden/>
          </w:rPr>
        </w:r>
        <w:r w:rsidR="001D6BAA">
          <w:rPr>
            <w:noProof/>
            <w:webHidden/>
          </w:rPr>
          <w:fldChar w:fldCharType="separate"/>
        </w:r>
        <w:r w:rsidR="004E7327">
          <w:rPr>
            <w:noProof/>
            <w:webHidden/>
          </w:rPr>
          <w:t>15</w:t>
        </w:r>
        <w:r w:rsidR="001D6BAA">
          <w:rPr>
            <w:noProof/>
            <w:webHidden/>
          </w:rPr>
          <w:fldChar w:fldCharType="end"/>
        </w:r>
      </w:hyperlink>
    </w:p>
    <w:p w14:paraId="0C79A7F6" w14:textId="1526B56F"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098" w:history="1">
        <w:r w:rsidR="001D6BAA" w:rsidRPr="00E6087A">
          <w:rPr>
            <w:rStyle w:val="Hyperlink"/>
            <w:noProof/>
          </w:rPr>
          <w:t>2.2.2</w:t>
        </w:r>
        <w:r w:rsidR="001D6BAA">
          <w:rPr>
            <w:rFonts w:asciiTheme="minorHAnsi" w:eastAsiaTheme="minorEastAsia" w:hAnsiTheme="minorHAnsi" w:cstheme="minorBidi"/>
            <w:i w:val="0"/>
            <w:iCs w:val="0"/>
            <w:noProof/>
            <w:sz w:val="22"/>
            <w:szCs w:val="22"/>
            <w:lang w:val="en-US"/>
          </w:rPr>
          <w:tab/>
        </w:r>
        <w:r w:rsidR="001D6BAA" w:rsidRPr="00E6087A">
          <w:rPr>
            <w:rStyle w:val="Hyperlink"/>
            <w:noProof/>
          </w:rPr>
          <w:t>Mandatory Returnable Documents</w:t>
        </w:r>
        <w:r w:rsidR="001D6BAA">
          <w:rPr>
            <w:noProof/>
            <w:webHidden/>
          </w:rPr>
          <w:tab/>
        </w:r>
        <w:r w:rsidR="001D6BAA">
          <w:rPr>
            <w:noProof/>
            <w:webHidden/>
          </w:rPr>
          <w:fldChar w:fldCharType="begin"/>
        </w:r>
        <w:r w:rsidR="001D6BAA">
          <w:rPr>
            <w:noProof/>
            <w:webHidden/>
          </w:rPr>
          <w:instrText xml:space="preserve"> PAGEREF _Toc115260098 \h </w:instrText>
        </w:r>
        <w:r w:rsidR="001D6BAA">
          <w:rPr>
            <w:noProof/>
            <w:webHidden/>
          </w:rPr>
        </w:r>
        <w:r w:rsidR="001D6BAA">
          <w:rPr>
            <w:noProof/>
            <w:webHidden/>
          </w:rPr>
          <w:fldChar w:fldCharType="separate"/>
        </w:r>
        <w:r w:rsidR="004E7327">
          <w:rPr>
            <w:noProof/>
            <w:webHidden/>
          </w:rPr>
          <w:t>15</w:t>
        </w:r>
        <w:r w:rsidR="001D6BAA">
          <w:rPr>
            <w:noProof/>
            <w:webHidden/>
          </w:rPr>
          <w:fldChar w:fldCharType="end"/>
        </w:r>
      </w:hyperlink>
    </w:p>
    <w:p w14:paraId="322D5206" w14:textId="0848B5BA"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099" w:history="1">
        <w:r w:rsidR="001D6BAA" w:rsidRPr="00E6087A">
          <w:rPr>
            <w:rStyle w:val="Hyperlink"/>
            <w:noProof/>
          </w:rPr>
          <w:t>2.2.3</w:t>
        </w:r>
        <w:r w:rsidR="001D6BAA">
          <w:rPr>
            <w:rFonts w:asciiTheme="minorHAnsi" w:eastAsiaTheme="minorEastAsia" w:hAnsiTheme="minorHAnsi" w:cstheme="minorBidi"/>
            <w:i w:val="0"/>
            <w:iCs w:val="0"/>
            <w:noProof/>
            <w:sz w:val="22"/>
            <w:szCs w:val="22"/>
            <w:lang w:val="en-US"/>
          </w:rPr>
          <w:tab/>
        </w:r>
        <w:r w:rsidR="001D6BAA" w:rsidRPr="00E6087A">
          <w:rPr>
            <w:rStyle w:val="Hyperlink"/>
            <w:noProof/>
          </w:rPr>
          <w:t>Evaluation Returnable Documents</w:t>
        </w:r>
        <w:r w:rsidR="001D6BAA">
          <w:rPr>
            <w:noProof/>
            <w:webHidden/>
          </w:rPr>
          <w:tab/>
        </w:r>
        <w:r w:rsidR="001D6BAA">
          <w:rPr>
            <w:noProof/>
            <w:webHidden/>
          </w:rPr>
          <w:fldChar w:fldCharType="begin"/>
        </w:r>
        <w:r w:rsidR="001D6BAA">
          <w:rPr>
            <w:noProof/>
            <w:webHidden/>
          </w:rPr>
          <w:instrText xml:space="preserve"> PAGEREF _Toc115260099 \h </w:instrText>
        </w:r>
        <w:r w:rsidR="001D6BAA">
          <w:rPr>
            <w:noProof/>
            <w:webHidden/>
          </w:rPr>
        </w:r>
        <w:r w:rsidR="001D6BAA">
          <w:rPr>
            <w:noProof/>
            <w:webHidden/>
          </w:rPr>
          <w:fldChar w:fldCharType="separate"/>
        </w:r>
        <w:r w:rsidR="004E7327">
          <w:rPr>
            <w:noProof/>
            <w:webHidden/>
          </w:rPr>
          <w:t>15</w:t>
        </w:r>
        <w:r w:rsidR="001D6BAA">
          <w:rPr>
            <w:noProof/>
            <w:webHidden/>
          </w:rPr>
          <w:fldChar w:fldCharType="end"/>
        </w:r>
      </w:hyperlink>
    </w:p>
    <w:p w14:paraId="0FB078DD" w14:textId="39DEF050"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100" w:history="1">
        <w:r w:rsidR="001D6BAA" w:rsidRPr="00E6087A">
          <w:rPr>
            <w:rStyle w:val="Hyperlink"/>
            <w:noProof/>
          </w:rPr>
          <w:t>3.</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noProof/>
          </w:rPr>
          <w:t>Bidder’s disclosure (SBD 4)</w:t>
        </w:r>
        <w:r w:rsidR="001D6BAA">
          <w:rPr>
            <w:noProof/>
            <w:webHidden/>
          </w:rPr>
          <w:tab/>
        </w:r>
        <w:r w:rsidR="001D6BAA">
          <w:rPr>
            <w:noProof/>
            <w:webHidden/>
          </w:rPr>
          <w:fldChar w:fldCharType="begin"/>
        </w:r>
        <w:r w:rsidR="001D6BAA">
          <w:rPr>
            <w:noProof/>
            <w:webHidden/>
          </w:rPr>
          <w:instrText xml:space="preserve"> PAGEREF _Toc115260100 \h </w:instrText>
        </w:r>
        <w:r w:rsidR="001D6BAA">
          <w:rPr>
            <w:noProof/>
            <w:webHidden/>
          </w:rPr>
        </w:r>
        <w:r w:rsidR="001D6BAA">
          <w:rPr>
            <w:noProof/>
            <w:webHidden/>
          </w:rPr>
          <w:fldChar w:fldCharType="separate"/>
        </w:r>
        <w:r w:rsidR="004E7327">
          <w:rPr>
            <w:noProof/>
            <w:webHidden/>
          </w:rPr>
          <w:t>16</w:t>
        </w:r>
        <w:r w:rsidR="001D6BAA">
          <w:rPr>
            <w:noProof/>
            <w:webHidden/>
          </w:rPr>
          <w:fldChar w:fldCharType="end"/>
        </w:r>
      </w:hyperlink>
    </w:p>
    <w:p w14:paraId="0019711C" w14:textId="3BC32B9D"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01" w:history="1">
        <w:r w:rsidR="001D6BAA" w:rsidRPr="00E6087A">
          <w:rPr>
            <w:rStyle w:val="Hyperlink"/>
            <w:noProof/>
            <w:lang w:val="en-GB"/>
          </w:rPr>
          <w:t>3.1</w:t>
        </w:r>
        <w:r w:rsidR="001D6BAA">
          <w:rPr>
            <w:rFonts w:asciiTheme="minorHAnsi" w:eastAsiaTheme="minorEastAsia" w:hAnsiTheme="minorHAnsi" w:cstheme="minorBidi"/>
            <w:smallCaps w:val="0"/>
            <w:noProof/>
            <w:sz w:val="22"/>
            <w:szCs w:val="22"/>
            <w:lang w:val="en-US"/>
          </w:rPr>
          <w:tab/>
        </w:r>
        <w:r w:rsidR="001D6BAA" w:rsidRPr="00E6087A">
          <w:rPr>
            <w:rStyle w:val="Hyperlink"/>
            <w:noProof/>
            <w:lang w:val="en-GB"/>
          </w:rPr>
          <w:t>Purpose of disclosure</w:t>
        </w:r>
        <w:r w:rsidR="001D6BAA">
          <w:rPr>
            <w:noProof/>
            <w:webHidden/>
          </w:rPr>
          <w:tab/>
        </w:r>
        <w:r w:rsidR="001D6BAA">
          <w:rPr>
            <w:noProof/>
            <w:webHidden/>
          </w:rPr>
          <w:fldChar w:fldCharType="begin"/>
        </w:r>
        <w:r w:rsidR="001D6BAA">
          <w:rPr>
            <w:noProof/>
            <w:webHidden/>
          </w:rPr>
          <w:instrText xml:space="preserve"> PAGEREF _Toc115260101 \h </w:instrText>
        </w:r>
        <w:r w:rsidR="001D6BAA">
          <w:rPr>
            <w:noProof/>
            <w:webHidden/>
          </w:rPr>
        </w:r>
        <w:r w:rsidR="001D6BAA">
          <w:rPr>
            <w:noProof/>
            <w:webHidden/>
          </w:rPr>
          <w:fldChar w:fldCharType="separate"/>
        </w:r>
        <w:r w:rsidR="004E7327">
          <w:rPr>
            <w:noProof/>
            <w:webHidden/>
          </w:rPr>
          <w:t>16</w:t>
        </w:r>
        <w:r w:rsidR="001D6BAA">
          <w:rPr>
            <w:noProof/>
            <w:webHidden/>
          </w:rPr>
          <w:fldChar w:fldCharType="end"/>
        </w:r>
      </w:hyperlink>
    </w:p>
    <w:p w14:paraId="6B14E2D6" w14:textId="75F4624B"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02" w:history="1">
        <w:r w:rsidR="001D6BAA" w:rsidRPr="00E6087A">
          <w:rPr>
            <w:rStyle w:val="Hyperlink"/>
            <w:noProof/>
            <w:lang w:val="en-GB"/>
          </w:rPr>
          <w:t>3.2</w:t>
        </w:r>
        <w:r w:rsidR="001D6BAA">
          <w:rPr>
            <w:rFonts w:asciiTheme="minorHAnsi" w:eastAsiaTheme="minorEastAsia" w:hAnsiTheme="minorHAnsi" w:cstheme="minorBidi"/>
            <w:smallCaps w:val="0"/>
            <w:noProof/>
            <w:sz w:val="22"/>
            <w:szCs w:val="22"/>
            <w:lang w:val="en-US"/>
          </w:rPr>
          <w:tab/>
        </w:r>
        <w:r w:rsidR="001D6BAA" w:rsidRPr="00E6087A">
          <w:rPr>
            <w:rStyle w:val="Hyperlink"/>
            <w:noProof/>
            <w:lang w:val="en-GB"/>
          </w:rPr>
          <w:t>Bidder’s Disclosure</w:t>
        </w:r>
        <w:r w:rsidR="001D6BAA">
          <w:rPr>
            <w:noProof/>
            <w:webHidden/>
          </w:rPr>
          <w:tab/>
        </w:r>
        <w:r w:rsidR="001D6BAA">
          <w:rPr>
            <w:noProof/>
            <w:webHidden/>
          </w:rPr>
          <w:fldChar w:fldCharType="begin"/>
        </w:r>
        <w:r w:rsidR="001D6BAA">
          <w:rPr>
            <w:noProof/>
            <w:webHidden/>
          </w:rPr>
          <w:instrText xml:space="preserve"> PAGEREF _Toc115260102 \h </w:instrText>
        </w:r>
        <w:r w:rsidR="001D6BAA">
          <w:rPr>
            <w:noProof/>
            <w:webHidden/>
          </w:rPr>
        </w:r>
        <w:r w:rsidR="001D6BAA">
          <w:rPr>
            <w:noProof/>
            <w:webHidden/>
          </w:rPr>
          <w:fldChar w:fldCharType="separate"/>
        </w:r>
        <w:r w:rsidR="004E7327">
          <w:rPr>
            <w:noProof/>
            <w:webHidden/>
          </w:rPr>
          <w:t>16</w:t>
        </w:r>
        <w:r w:rsidR="001D6BAA">
          <w:rPr>
            <w:noProof/>
            <w:webHidden/>
          </w:rPr>
          <w:fldChar w:fldCharType="end"/>
        </w:r>
      </w:hyperlink>
    </w:p>
    <w:p w14:paraId="1B4F1745" w14:textId="327A5102"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03" w:history="1">
        <w:r w:rsidR="001D6BAA" w:rsidRPr="00E6087A">
          <w:rPr>
            <w:rStyle w:val="Hyperlink"/>
            <w:noProof/>
            <w:lang w:val="en-GB"/>
          </w:rPr>
          <w:t>3.3</w:t>
        </w:r>
        <w:r w:rsidR="001D6BAA">
          <w:rPr>
            <w:rFonts w:asciiTheme="minorHAnsi" w:eastAsiaTheme="minorEastAsia" w:hAnsiTheme="minorHAnsi" w:cstheme="minorBidi"/>
            <w:smallCaps w:val="0"/>
            <w:noProof/>
            <w:sz w:val="22"/>
            <w:szCs w:val="22"/>
            <w:lang w:val="en-US"/>
          </w:rPr>
          <w:tab/>
        </w:r>
        <w:r w:rsidR="001D6BAA" w:rsidRPr="00E6087A">
          <w:rPr>
            <w:rStyle w:val="Hyperlink"/>
            <w:noProof/>
            <w:lang w:val="en-GB"/>
          </w:rPr>
          <w:t>Bidder’s Declaration</w:t>
        </w:r>
        <w:r w:rsidR="001D6BAA">
          <w:rPr>
            <w:noProof/>
            <w:webHidden/>
          </w:rPr>
          <w:tab/>
        </w:r>
        <w:r w:rsidR="001D6BAA">
          <w:rPr>
            <w:noProof/>
            <w:webHidden/>
          </w:rPr>
          <w:fldChar w:fldCharType="begin"/>
        </w:r>
        <w:r w:rsidR="001D6BAA">
          <w:rPr>
            <w:noProof/>
            <w:webHidden/>
          </w:rPr>
          <w:instrText xml:space="preserve"> PAGEREF _Toc115260103 \h </w:instrText>
        </w:r>
        <w:r w:rsidR="001D6BAA">
          <w:rPr>
            <w:noProof/>
            <w:webHidden/>
          </w:rPr>
        </w:r>
        <w:r w:rsidR="001D6BAA">
          <w:rPr>
            <w:noProof/>
            <w:webHidden/>
          </w:rPr>
          <w:fldChar w:fldCharType="separate"/>
        </w:r>
        <w:r w:rsidR="004E7327">
          <w:rPr>
            <w:noProof/>
            <w:webHidden/>
          </w:rPr>
          <w:t>17</w:t>
        </w:r>
        <w:r w:rsidR="001D6BAA">
          <w:rPr>
            <w:noProof/>
            <w:webHidden/>
          </w:rPr>
          <w:fldChar w:fldCharType="end"/>
        </w:r>
      </w:hyperlink>
    </w:p>
    <w:p w14:paraId="443C65FE" w14:textId="3D8FBF73"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104" w:history="1">
        <w:r w:rsidR="001D6BAA" w:rsidRPr="00E6087A">
          <w:rPr>
            <w:rStyle w:val="Hyperlink"/>
            <w:noProof/>
          </w:rPr>
          <w:t>4.</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noProof/>
          </w:rPr>
          <w:t>Preferential Procurement Claim Form (SBD 6.1)</w:t>
        </w:r>
        <w:r w:rsidR="001D6BAA">
          <w:rPr>
            <w:noProof/>
            <w:webHidden/>
          </w:rPr>
          <w:tab/>
        </w:r>
        <w:r w:rsidR="001D6BAA">
          <w:rPr>
            <w:noProof/>
            <w:webHidden/>
          </w:rPr>
          <w:fldChar w:fldCharType="begin"/>
        </w:r>
        <w:r w:rsidR="001D6BAA">
          <w:rPr>
            <w:noProof/>
            <w:webHidden/>
          </w:rPr>
          <w:instrText xml:space="preserve"> PAGEREF _Toc115260104 \h </w:instrText>
        </w:r>
        <w:r w:rsidR="001D6BAA">
          <w:rPr>
            <w:noProof/>
            <w:webHidden/>
          </w:rPr>
        </w:r>
        <w:r w:rsidR="001D6BAA">
          <w:rPr>
            <w:noProof/>
            <w:webHidden/>
          </w:rPr>
          <w:fldChar w:fldCharType="separate"/>
        </w:r>
        <w:r w:rsidR="004E7327">
          <w:rPr>
            <w:noProof/>
            <w:webHidden/>
          </w:rPr>
          <w:t>20</w:t>
        </w:r>
        <w:r w:rsidR="001D6BAA">
          <w:rPr>
            <w:noProof/>
            <w:webHidden/>
          </w:rPr>
          <w:fldChar w:fldCharType="end"/>
        </w:r>
      </w:hyperlink>
    </w:p>
    <w:p w14:paraId="5C219664" w14:textId="60DF904A"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05" w:history="1">
        <w:r w:rsidR="001D6BAA" w:rsidRPr="00E6087A">
          <w:rPr>
            <w:rStyle w:val="Hyperlink"/>
            <w:noProof/>
          </w:rPr>
          <w:t>4.1</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General Conditions for the preference point systems</w:t>
        </w:r>
        <w:r w:rsidR="001D6BAA">
          <w:rPr>
            <w:noProof/>
            <w:webHidden/>
          </w:rPr>
          <w:tab/>
        </w:r>
        <w:r w:rsidR="001D6BAA">
          <w:rPr>
            <w:noProof/>
            <w:webHidden/>
          </w:rPr>
          <w:fldChar w:fldCharType="begin"/>
        </w:r>
        <w:r w:rsidR="001D6BAA">
          <w:rPr>
            <w:noProof/>
            <w:webHidden/>
          </w:rPr>
          <w:instrText xml:space="preserve"> PAGEREF _Toc115260105 \h </w:instrText>
        </w:r>
        <w:r w:rsidR="001D6BAA">
          <w:rPr>
            <w:noProof/>
            <w:webHidden/>
          </w:rPr>
        </w:r>
        <w:r w:rsidR="001D6BAA">
          <w:rPr>
            <w:noProof/>
            <w:webHidden/>
          </w:rPr>
          <w:fldChar w:fldCharType="separate"/>
        </w:r>
        <w:r w:rsidR="004E7327">
          <w:rPr>
            <w:noProof/>
            <w:webHidden/>
          </w:rPr>
          <w:t>20</w:t>
        </w:r>
        <w:r w:rsidR="001D6BAA">
          <w:rPr>
            <w:noProof/>
            <w:webHidden/>
          </w:rPr>
          <w:fldChar w:fldCharType="end"/>
        </w:r>
      </w:hyperlink>
    </w:p>
    <w:p w14:paraId="0F93615C" w14:textId="0CF3EF26"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06" w:history="1">
        <w:r w:rsidR="001D6BAA" w:rsidRPr="00E6087A">
          <w:rPr>
            <w:rStyle w:val="Hyperlink"/>
            <w:rFonts w:cstheme="minorHAnsi"/>
            <w:noProof/>
          </w:rPr>
          <w:t>4.2</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Points awarded for price</w:t>
        </w:r>
        <w:r w:rsidR="001D6BAA">
          <w:rPr>
            <w:noProof/>
            <w:webHidden/>
          </w:rPr>
          <w:tab/>
        </w:r>
        <w:r w:rsidR="001D6BAA">
          <w:rPr>
            <w:noProof/>
            <w:webHidden/>
          </w:rPr>
          <w:fldChar w:fldCharType="begin"/>
        </w:r>
        <w:r w:rsidR="001D6BAA">
          <w:rPr>
            <w:noProof/>
            <w:webHidden/>
          </w:rPr>
          <w:instrText xml:space="preserve"> PAGEREF _Toc115260106 \h </w:instrText>
        </w:r>
        <w:r w:rsidR="001D6BAA">
          <w:rPr>
            <w:noProof/>
            <w:webHidden/>
          </w:rPr>
        </w:r>
        <w:r w:rsidR="001D6BAA">
          <w:rPr>
            <w:noProof/>
            <w:webHidden/>
          </w:rPr>
          <w:fldChar w:fldCharType="separate"/>
        </w:r>
        <w:r w:rsidR="004E7327">
          <w:rPr>
            <w:noProof/>
            <w:webHidden/>
          </w:rPr>
          <w:t>20</w:t>
        </w:r>
        <w:r w:rsidR="001D6BAA">
          <w:rPr>
            <w:noProof/>
            <w:webHidden/>
          </w:rPr>
          <w:fldChar w:fldCharType="end"/>
        </w:r>
      </w:hyperlink>
    </w:p>
    <w:p w14:paraId="240AB089" w14:textId="42D19065"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07" w:history="1">
        <w:r w:rsidR="001D6BAA" w:rsidRPr="00E6087A">
          <w:rPr>
            <w:rStyle w:val="Hyperlink"/>
            <w:noProof/>
          </w:rPr>
          <w:t>4.3</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Points awarded for B-BBEE status level of contributor</w:t>
        </w:r>
        <w:r w:rsidR="001D6BAA">
          <w:rPr>
            <w:noProof/>
            <w:webHidden/>
          </w:rPr>
          <w:tab/>
        </w:r>
        <w:r w:rsidR="001D6BAA">
          <w:rPr>
            <w:noProof/>
            <w:webHidden/>
          </w:rPr>
          <w:fldChar w:fldCharType="begin"/>
        </w:r>
        <w:r w:rsidR="001D6BAA">
          <w:rPr>
            <w:noProof/>
            <w:webHidden/>
          </w:rPr>
          <w:instrText xml:space="preserve"> PAGEREF _Toc115260107 \h </w:instrText>
        </w:r>
        <w:r w:rsidR="001D6BAA">
          <w:rPr>
            <w:noProof/>
            <w:webHidden/>
          </w:rPr>
        </w:r>
        <w:r w:rsidR="001D6BAA">
          <w:rPr>
            <w:noProof/>
            <w:webHidden/>
          </w:rPr>
          <w:fldChar w:fldCharType="separate"/>
        </w:r>
        <w:r w:rsidR="004E7327">
          <w:rPr>
            <w:noProof/>
            <w:webHidden/>
          </w:rPr>
          <w:t>21</w:t>
        </w:r>
        <w:r w:rsidR="001D6BAA">
          <w:rPr>
            <w:noProof/>
            <w:webHidden/>
          </w:rPr>
          <w:fldChar w:fldCharType="end"/>
        </w:r>
      </w:hyperlink>
    </w:p>
    <w:p w14:paraId="49232E64" w14:textId="36FE6C91"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08" w:history="1">
        <w:r w:rsidR="001D6BAA" w:rsidRPr="00E6087A">
          <w:rPr>
            <w:rStyle w:val="Hyperlink"/>
            <w:noProof/>
          </w:rPr>
          <w:t>4.4</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Bid Declaration</w:t>
        </w:r>
        <w:r w:rsidR="001D6BAA">
          <w:rPr>
            <w:noProof/>
            <w:webHidden/>
          </w:rPr>
          <w:tab/>
        </w:r>
        <w:r w:rsidR="001D6BAA">
          <w:rPr>
            <w:noProof/>
            <w:webHidden/>
          </w:rPr>
          <w:fldChar w:fldCharType="begin"/>
        </w:r>
        <w:r w:rsidR="001D6BAA">
          <w:rPr>
            <w:noProof/>
            <w:webHidden/>
          </w:rPr>
          <w:instrText xml:space="preserve"> PAGEREF _Toc115260108 \h </w:instrText>
        </w:r>
        <w:r w:rsidR="001D6BAA">
          <w:rPr>
            <w:noProof/>
            <w:webHidden/>
          </w:rPr>
        </w:r>
        <w:r w:rsidR="001D6BAA">
          <w:rPr>
            <w:noProof/>
            <w:webHidden/>
          </w:rPr>
          <w:fldChar w:fldCharType="separate"/>
        </w:r>
        <w:r w:rsidR="004E7327">
          <w:rPr>
            <w:noProof/>
            <w:webHidden/>
          </w:rPr>
          <w:t>21</w:t>
        </w:r>
        <w:r w:rsidR="001D6BAA">
          <w:rPr>
            <w:noProof/>
            <w:webHidden/>
          </w:rPr>
          <w:fldChar w:fldCharType="end"/>
        </w:r>
      </w:hyperlink>
    </w:p>
    <w:p w14:paraId="65B79C20" w14:textId="2D304BC5"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09" w:history="1">
        <w:r w:rsidR="001D6BAA" w:rsidRPr="00E6087A">
          <w:rPr>
            <w:rStyle w:val="Hyperlink"/>
            <w:noProof/>
          </w:rPr>
          <w:t>4.5</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Sub-Contracting</w:t>
        </w:r>
        <w:r w:rsidR="001D6BAA">
          <w:rPr>
            <w:noProof/>
            <w:webHidden/>
          </w:rPr>
          <w:tab/>
        </w:r>
        <w:r w:rsidR="001D6BAA">
          <w:rPr>
            <w:noProof/>
            <w:webHidden/>
          </w:rPr>
          <w:fldChar w:fldCharType="begin"/>
        </w:r>
        <w:r w:rsidR="001D6BAA">
          <w:rPr>
            <w:noProof/>
            <w:webHidden/>
          </w:rPr>
          <w:instrText xml:space="preserve"> PAGEREF _Toc115260109 \h </w:instrText>
        </w:r>
        <w:r w:rsidR="001D6BAA">
          <w:rPr>
            <w:noProof/>
            <w:webHidden/>
          </w:rPr>
        </w:r>
        <w:r w:rsidR="001D6BAA">
          <w:rPr>
            <w:noProof/>
            <w:webHidden/>
          </w:rPr>
          <w:fldChar w:fldCharType="separate"/>
        </w:r>
        <w:r w:rsidR="004E7327">
          <w:rPr>
            <w:noProof/>
            <w:webHidden/>
          </w:rPr>
          <w:t>21</w:t>
        </w:r>
        <w:r w:rsidR="001D6BAA">
          <w:rPr>
            <w:noProof/>
            <w:webHidden/>
          </w:rPr>
          <w:fldChar w:fldCharType="end"/>
        </w:r>
      </w:hyperlink>
    </w:p>
    <w:p w14:paraId="4FED63BF" w14:textId="5724B8A6"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10" w:history="1">
        <w:r w:rsidR="001D6BAA" w:rsidRPr="00E6087A">
          <w:rPr>
            <w:rStyle w:val="Hyperlink"/>
            <w:noProof/>
          </w:rPr>
          <w:t>4.6</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Declaration with regard to Company / Firm</w:t>
        </w:r>
        <w:r w:rsidR="001D6BAA">
          <w:rPr>
            <w:noProof/>
            <w:webHidden/>
          </w:rPr>
          <w:tab/>
        </w:r>
        <w:r w:rsidR="001D6BAA">
          <w:rPr>
            <w:noProof/>
            <w:webHidden/>
          </w:rPr>
          <w:fldChar w:fldCharType="begin"/>
        </w:r>
        <w:r w:rsidR="001D6BAA">
          <w:rPr>
            <w:noProof/>
            <w:webHidden/>
          </w:rPr>
          <w:instrText xml:space="preserve"> PAGEREF _Toc115260110 \h </w:instrText>
        </w:r>
        <w:r w:rsidR="001D6BAA">
          <w:rPr>
            <w:noProof/>
            <w:webHidden/>
          </w:rPr>
        </w:r>
        <w:r w:rsidR="001D6BAA">
          <w:rPr>
            <w:noProof/>
            <w:webHidden/>
          </w:rPr>
          <w:fldChar w:fldCharType="separate"/>
        </w:r>
        <w:r w:rsidR="004E7327">
          <w:rPr>
            <w:noProof/>
            <w:webHidden/>
          </w:rPr>
          <w:t>22</w:t>
        </w:r>
        <w:r w:rsidR="001D6BAA">
          <w:rPr>
            <w:noProof/>
            <w:webHidden/>
          </w:rPr>
          <w:fldChar w:fldCharType="end"/>
        </w:r>
      </w:hyperlink>
    </w:p>
    <w:p w14:paraId="61187458" w14:textId="604BEFE8"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111" w:history="1">
        <w:r w:rsidR="001D6BAA" w:rsidRPr="00E6087A">
          <w:rPr>
            <w:rStyle w:val="Hyperlink"/>
            <w:noProof/>
          </w:rPr>
          <w:t>5.</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noProof/>
          </w:rPr>
          <w:t>Government Procurement: General Conditions of Contract (GCC)</w:t>
        </w:r>
        <w:r w:rsidR="001D6BAA">
          <w:rPr>
            <w:noProof/>
            <w:webHidden/>
          </w:rPr>
          <w:tab/>
        </w:r>
        <w:r w:rsidR="001D6BAA">
          <w:rPr>
            <w:noProof/>
            <w:webHidden/>
          </w:rPr>
          <w:fldChar w:fldCharType="begin"/>
        </w:r>
        <w:r w:rsidR="001D6BAA">
          <w:rPr>
            <w:noProof/>
            <w:webHidden/>
          </w:rPr>
          <w:instrText xml:space="preserve"> PAGEREF _Toc115260111 \h </w:instrText>
        </w:r>
        <w:r w:rsidR="001D6BAA">
          <w:rPr>
            <w:noProof/>
            <w:webHidden/>
          </w:rPr>
        </w:r>
        <w:r w:rsidR="001D6BAA">
          <w:rPr>
            <w:noProof/>
            <w:webHidden/>
          </w:rPr>
          <w:fldChar w:fldCharType="separate"/>
        </w:r>
        <w:r w:rsidR="004E7327">
          <w:rPr>
            <w:noProof/>
            <w:webHidden/>
          </w:rPr>
          <w:t>25</w:t>
        </w:r>
        <w:r w:rsidR="001D6BAA">
          <w:rPr>
            <w:noProof/>
            <w:webHidden/>
          </w:rPr>
          <w:fldChar w:fldCharType="end"/>
        </w:r>
      </w:hyperlink>
    </w:p>
    <w:p w14:paraId="02344BA2" w14:textId="0A92B08A"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12" w:history="1">
        <w:r w:rsidR="001D6BAA" w:rsidRPr="00E6087A">
          <w:rPr>
            <w:rStyle w:val="Hyperlink"/>
            <w:noProof/>
            <w:lang w:val="en-GB"/>
          </w:rPr>
          <w:t>5.1</w:t>
        </w:r>
        <w:r w:rsidR="001D6BAA">
          <w:rPr>
            <w:rFonts w:asciiTheme="minorHAnsi" w:eastAsiaTheme="minorEastAsia" w:hAnsiTheme="minorHAnsi" w:cstheme="minorBidi"/>
            <w:smallCaps w:val="0"/>
            <w:noProof/>
            <w:sz w:val="22"/>
            <w:szCs w:val="22"/>
            <w:lang w:val="en-US"/>
          </w:rPr>
          <w:tab/>
        </w:r>
        <w:r w:rsidR="001D6BAA" w:rsidRPr="00E6087A">
          <w:rPr>
            <w:rStyle w:val="Hyperlink"/>
            <w:noProof/>
            <w:lang w:val="en-GB"/>
          </w:rPr>
          <w:t>Purpose</w:t>
        </w:r>
        <w:r w:rsidR="001D6BAA">
          <w:rPr>
            <w:noProof/>
            <w:webHidden/>
          </w:rPr>
          <w:tab/>
        </w:r>
        <w:r w:rsidR="001D6BAA">
          <w:rPr>
            <w:noProof/>
            <w:webHidden/>
          </w:rPr>
          <w:fldChar w:fldCharType="begin"/>
        </w:r>
        <w:r w:rsidR="001D6BAA">
          <w:rPr>
            <w:noProof/>
            <w:webHidden/>
          </w:rPr>
          <w:instrText xml:space="preserve"> PAGEREF _Toc115260112 \h </w:instrText>
        </w:r>
        <w:r w:rsidR="001D6BAA">
          <w:rPr>
            <w:noProof/>
            <w:webHidden/>
          </w:rPr>
        </w:r>
        <w:r w:rsidR="001D6BAA">
          <w:rPr>
            <w:noProof/>
            <w:webHidden/>
          </w:rPr>
          <w:fldChar w:fldCharType="separate"/>
        </w:r>
        <w:r w:rsidR="004E7327">
          <w:rPr>
            <w:noProof/>
            <w:webHidden/>
          </w:rPr>
          <w:t>25</w:t>
        </w:r>
        <w:r w:rsidR="001D6BAA">
          <w:rPr>
            <w:noProof/>
            <w:webHidden/>
          </w:rPr>
          <w:fldChar w:fldCharType="end"/>
        </w:r>
      </w:hyperlink>
    </w:p>
    <w:p w14:paraId="2B463C67" w14:textId="530EA79F"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13" w:history="1">
        <w:r w:rsidR="001D6BAA" w:rsidRPr="00E6087A">
          <w:rPr>
            <w:rStyle w:val="Hyperlink"/>
            <w:noProof/>
          </w:rPr>
          <w:t>5.2</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Application</w:t>
        </w:r>
        <w:r w:rsidR="001D6BAA">
          <w:rPr>
            <w:noProof/>
            <w:webHidden/>
          </w:rPr>
          <w:tab/>
        </w:r>
        <w:r w:rsidR="001D6BAA">
          <w:rPr>
            <w:noProof/>
            <w:webHidden/>
          </w:rPr>
          <w:fldChar w:fldCharType="begin"/>
        </w:r>
        <w:r w:rsidR="001D6BAA">
          <w:rPr>
            <w:noProof/>
            <w:webHidden/>
          </w:rPr>
          <w:instrText xml:space="preserve"> PAGEREF _Toc115260113 \h </w:instrText>
        </w:r>
        <w:r w:rsidR="001D6BAA">
          <w:rPr>
            <w:noProof/>
            <w:webHidden/>
          </w:rPr>
        </w:r>
        <w:r w:rsidR="001D6BAA">
          <w:rPr>
            <w:noProof/>
            <w:webHidden/>
          </w:rPr>
          <w:fldChar w:fldCharType="separate"/>
        </w:r>
        <w:r w:rsidR="004E7327">
          <w:rPr>
            <w:noProof/>
            <w:webHidden/>
          </w:rPr>
          <w:t>25</w:t>
        </w:r>
        <w:r w:rsidR="001D6BAA">
          <w:rPr>
            <w:noProof/>
            <w:webHidden/>
          </w:rPr>
          <w:fldChar w:fldCharType="end"/>
        </w:r>
      </w:hyperlink>
    </w:p>
    <w:p w14:paraId="4087F7E3" w14:textId="0927A6AC"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14" w:history="1">
        <w:r w:rsidR="001D6BAA" w:rsidRPr="00E6087A">
          <w:rPr>
            <w:rStyle w:val="Hyperlink"/>
            <w:noProof/>
          </w:rPr>
          <w:t>5.3</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General</w:t>
        </w:r>
        <w:r w:rsidR="001D6BAA">
          <w:rPr>
            <w:noProof/>
            <w:webHidden/>
          </w:rPr>
          <w:tab/>
        </w:r>
        <w:r w:rsidR="001D6BAA">
          <w:rPr>
            <w:noProof/>
            <w:webHidden/>
          </w:rPr>
          <w:fldChar w:fldCharType="begin"/>
        </w:r>
        <w:r w:rsidR="001D6BAA">
          <w:rPr>
            <w:noProof/>
            <w:webHidden/>
          </w:rPr>
          <w:instrText xml:space="preserve"> PAGEREF _Toc115260114 \h </w:instrText>
        </w:r>
        <w:r w:rsidR="001D6BAA">
          <w:rPr>
            <w:noProof/>
            <w:webHidden/>
          </w:rPr>
        </w:r>
        <w:r w:rsidR="001D6BAA">
          <w:rPr>
            <w:noProof/>
            <w:webHidden/>
          </w:rPr>
          <w:fldChar w:fldCharType="separate"/>
        </w:r>
        <w:r w:rsidR="004E7327">
          <w:rPr>
            <w:noProof/>
            <w:webHidden/>
          </w:rPr>
          <w:t>25</w:t>
        </w:r>
        <w:r w:rsidR="001D6BAA">
          <w:rPr>
            <w:noProof/>
            <w:webHidden/>
          </w:rPr>
          <w:fldChar w:fldCharType="end"/>
        </w:r>
      </w:hyperlink>
    </w:p>
    <w:p w14:paraId="3B3DA059" w14:textId="00BC586B"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15" w:history="1">
        <w:r w:rsidR="001D6BAA" w:rsidRPr="00E6087A">
          <w:rPr>
            <w:rStyle w:val="Hyperlink"/>
            <w:noProof/>
          </w:rPr>
          <w:t>5.4</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Standards</w:t>
        </w:r>
        <w:r w:rsidR="001D6BAA">
          <w:rPr>
            <w:noProof/>
            <w:webHidden/>
          </w:rPr>
          <w:tab/>
        </w:r>
        <w:r w:rsidR="001D6BAA">
          <w:rPr>
            <w:noProof/>
            <w:webHidden/>
          </w:rPr>
          <w:fldChar w:fldCharType="begin"/>
        </w:r>
        <w:r w:rsidR="001D6BAA">
          <w:rPr>
            <w:noProof/>
            <w:webHidden/>
          </w:rPr>
          <w:instrText xml:space="preserve"> PAGEREF _Toc115260115 \h </w:instrText>
        </w:r>
        <w:r w:rsidR="001D6BAA">
          <w:rPr>
            <w:noProof/>
            <w:webHidden/>
          </w:rPr>
        </w:r>
        <w:r w:rsidR="001D6BAA">
          <w:rPr>
            <w:noProof/>
            <w:webHidden/>
          </w:rPr>
          <w:fldChar w:fldCharType="separate"/>
        </w:r>
        <w:r w:rsidR="004E7327">
          <w:rPr>
            <w:noProof/>
            <w:webHidden/>
          </w:rPr>
          <w:t>25</w:t>
        </w:r>
        <w:r w:rsidR="001D6BAA">
          <w:rPr>
            <w:noProof/>
            <w:webHidden/>
          </w:rPr>
          <w:fldChar w:fldCharType="end"/>
        </w:r>
      </w:hyperlink>
    </w:p>
    <w:p w14:paraId="463D4ADA" w14:textId="01A1C821"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16" w:history="1">
        <w:r w:rsidR="001D6BAA" w:rsidRPr="00E6087A">
          <w:rPr>
            <w:rStyle w:val="Hyperlink"/>
            <w:noProof/>
          </w:rPr>
          <w:t>5.5</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Use of contract documents, information and inspection</w:t>
        </w:r>
        <w:r w:rsidR="001D6BAA">
          <w:rPr>
            <w:noProof/>
            <w:webHidden/>
          </w:rPr>
          <w:tab/>
        </w:r>
        <w:r w:rsidR="001D6BAA">
          <w:rPr>
            <w:noProof/>
            <w:webHidden/>
          </w:rPr>
          <w:fldChar w:fldCharType="begin"/>
        </w:r>
        <w:r w:rsidR="001D6BAA">
          <w:rPr>
            <w:noProof/>
            <w:webHidden/>
          </w:rPr>
          <w:instrText xml:space="preserve"> PAGEREF _Toc115260116 \h </w:instrText>
        </w:r>
        <w:r w:rsidR="001D6BAA">
          <w:rPr>
            <w:noProof/>
            <w:webHidden/>
          </w:rPr>
        </w:r>
        <w:r w:rsidR="001D6BAA">
          <w:rPr>
            <w:noProof/>
            <w:webHidden/>
          </w:rPr>
          <w:fldChar w:fldCharType="separate"/>
        </w:r>
        <w:r w:rsidR="004E7327">
          <w:rPr>
            <w:noProof/>
            <w:webHidden/>
          </w:rPr>
          <w:t>25</w:t>
        </w:r>
        <w:r w:rsidR="001D6BAA">
          <w:rPr>
            <w:noProof/>
            <w:webHidden/>
          </w:rPr>
          <w:fldChar w:fldCharType="end"/>
        </w:r>
      </w:hyperlink>
    </w:p>
    <w:p w14:paraId="386D62D7" w14:textId="00127BA4"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17" w:history="1">
        <w:r w:rsidR="001D6BAA" w:rsidRPr="00E6087A">
          <w:rPr>
            <w:rStyle w:val="Hyperlink"/>
            <w:noProof/>
          </w:rPr>
          <w:t>5.6</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Patent rights</w:t>
        </w:r>
        <w:r w:rsidR="001D6BAA">
          <w:rPr>
            <w:noProof/>
            <w:webHidden/>
          </w:rPr>
          <w:tab/>
        </w:r>
        <w:r w:rsidR="001D6BAA">
          <w:rPr>
            <w:noProof/>
            <w:webHidden/>
          </w:rPr>
          <w:fldChar w:fldCharType="begin"/>
        </w:r>
        <w:r w:rsidR="001D6BAA">
          <w:rPr>
            <w:noProof/>
            <w:webHidden/>
          </w:rPr>
          <w:instrText xml:space="preserve"> PAGEREF _Toc115260117 \h </w:instrText>
        </w:r>
        <w:r w:rsidR="001D6BAA">
          <w:rPr>
            <w:noProof/>
            <w:webHidden/>
          </w:rPr>
        </w:r>
        <w:r w:rsidR="001D6BAA">
          <w:rPr>
            <w:noProof/>
            <w:webHidden/>
          </w:rPr>
          <w:fldChar w:fldCharType="separate"/>
        </w:r>
        <w:r w:rsidR="004E7327">
          <w:rPr>
            <w:noProof/>
            <w:webHidden/>
          </w:rPr>
          <w:t>26</w:t>
        </w:r>
        <w:r w:rsidR="001D6BAA">
          <w:rPr>
            <w:noProof/>
            <w:webHidden/>
          </w:rPr>
          <w:fldChar w:fldCharType="end"/>
        </w:r>
      </w:hyperlink>
    </w:p>
    <w:p w14:paraId="57759D2F" w14:textId="76F9D9D4"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18" w:history="1">
        <w:r w:rsidR="001D6BAA" w:rsidRPr="00E6087A">
          <w:rPr>
            <w:rStyle w:val="Hyperlink"/>
            <w:noProof/>
          </w:rPr>
          <w:t>5.7</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Performance security</w:t>
        </w:r>
        <w:r w:rsidR="001D6BAA">
          <w:rPr>
            <w:noProof/>
            <w:webHidden/>
          </w:rPr>
          <w:tab/>
        </w:r>
        <w:r w:rsidR="001D6BAA">
          <w:rPr>
            <w:noProof/>
            <w:webHidden/>
          </w:rPr>
          <w:fldChar w:fldCharType="begin"/>
        </w:r>
        <w:r w:rsidR="001D6BAA">
          <w:rPr>
            <w:noProof/>
            <w:webHidden/>
          </w:rPr>
          <w:instrText xml:space="preserve"> PAGEREF _Toc115260118 \h </w:instrText>
        </w:r>
        <w:r w:rsidR="001D6BAA">
          <w:rPr>
            <w:noProof/>
            <w:webHidden/>
          </w:rPr>
        </w:r>
        <w:r w:rsidR="001D6BAA">
          <w:rPr>
            <w:noProof/>
            <w:webHidden/>
          </w:rPr>
          <w:fldChar w:fldCharType="separate"/>
        </w:r>
        <w:r w:rsidR="004E7327">
          <w:rPr>
            <w:noProof/>
            <w:webHidden/>
          </w:rPr>
          <w:t>26</w:t>
        </w:r>
        <w:r w:rsidR="001D6BAA">
          <w:rPr>
            <w:noProof/>
            <w:webHidden/>
          </w:rPr>
          <w:fldChar w:fldCharType="end"/>
        </w:r>
      </w:hyperlink>
    </w:p>
    <w:p w14:paraId="561BEE10" w14:textId="6339C7A5"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19" w:history="1">
        <w:r w:rsidR="001D6BAA" w:rsidRPr="00E6087A">
          <w:rPr>
            <w:rStyle w:val="Hyperlink"/>
            <w:noProof/>
          </w:rPr>
          <w:t>5.8</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Inspections, tests and analyses</w:t>
        </w:r>
        <w:r w:rsidR="001D6BAA">
          <w:rPr>
            <w:noProof/>
            <w:webHidden/>
          </w:rPr>
          <w:tab/>
        </w:r>
        <w:r w:rsidR="001D6BAA">
          <w:rPr>
            <w:noProof/>
            <w:webHidden/>
          </w:rPr>
          <w:fldChar w:fldCharType="begin"/>
        </w:r>
        <w:r w:rsidR="001D6BAA">
          <w:rPr>
            <w:noProof/>
            <w:webHidden/>
          </w:rPr>
          <w:instrText xml:space="preserve"> PAGEREF _Toc115260119 \h </w:instrText>
        </w:r>
        <w:r w:rsidR="001D6BAA">
          <w:rPr>
            <w:noProof/>
            <w:webHidden/>
          </w:rPr>
        </w:r>
        <w:r w:rsidR="001D6BAA">
          <w:rPr>
            <w:noProof/>
            <w:webHidden/>
          </w:rPr>
          <w:fldChar w:fldCharType="separate"/>
        </w:r>
        <w:r w:rsidR="004E7327">
          <w:rPr>
            <w:noProof/>
            <w:webHidden/>
          </w:rPr>
          <w:t>26</w:t>
        </w:r>
        <w:r w:rsidR="001D6BAA">
          <w:rPr>
            <w:noProof/>
            <w:webHidden/>
          </w:rPr>
          <w:fldChar w:fldCharType="end"/>
        </w:r>
      </w:hyperlink>
    </w:p>
    <w:p w14:paraId="0888BB6D" w14:textId="171BF71D" w:rsidR="001D6BAA" w:rsidRDefault="003D2C22">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5260120" w:history="1">
        <w:r w:rsidR="001D6BAA" w:rsidRPr="00E6087A">
          <w:rPr>
            <w:rStyle w:val="Hyperlink"/>
            <w:noProof/>
          </w:rPr>
          <w:t>5.9</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Packing</w:t>
        </w:r>
        <w:r w:rsidR="001D6BAA">
          <w:rPr>
            <w:noProof/>
            <w:webHidden/>
          </w:rPr>
          <w:tab/>
        </w:r>
        <w:r w:rsidR="001D6BAA">
          <w:rPr>
            <w:noProof/>
            <w:webHidden/>
          </w:rPr>
          <w:fldChar w:fldCharType="begin"/>
        </w:r>
        <w:r w:rsidR="001D6BAA">
          <w:rPr>
            <w:noProof/>
            <w:webHidden/>
          </w:rPr>
          <w:instrText xml:space="preserve"> PAGEREF _Toc115260120 \h </w:instrText>
        </w:r>
        <w:r w:rsidR="001D6BAA">
          <w:rPr>
            <w:noProof/>
            <w:webHidden/>
          </w:rPr>
        </w:r>
        <w:r w:rsidR="001D6BAA">
          <w:rPr>
            <w:noProof/>
            <w:webHidden/>
          </w:rPr>
          <w:fldChar w:fldCharType="separate"/>
        </w:r>
        <w:r w:rsidR="004E7327">
          <w:rPr>
            <w:noProof/>
            <w:webHidden/>
          </w:rPr>
          <w:t>27</w:t>
        </w:r>
        <w:r w:rsidR="001D6BAA">
          <w:rPr>
            <w:noProof/>
            <w:webHidden/>
          </w:rPr>
          <w:fldChar w:fldCharType="end"/>
        </w:r>
      </w:hyperlink>
    </w:p>
    <w:p w14:paraId="008AEF63" w14:textId="0B92ED0D"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21" w:history="1">
        <w:r w:rsidR="001D6BAA" w:rsidRPr="00E6087A">
          <w:rPr>
            <w:rStyle w:val="Hyperlink"/>
            <w:noProof/>
          </w:rPr>
          <w:t>5.10</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Delivery and documents</w:t>
        </w:r>
        <w:r w:rsidR="001D6BAA">
          <w:rPr>
            <w:noProof/>
            <w:webHidden/>
          </w:rPr>
          <w:tab/>
        </w:r>
        <w:r w:rsidR="001D6BAA">
          <w:rPr>
            <w:noProof/>
            <w:webHidden/>
          </w:rPr>
          <w:fldChar w:fldCharType="begin"/>
        </w:r>
        <w:r w:rsidR="001D6BAA">
          <w:rPr>
            <w:noProof/>
            <w:webHidden/>
          </w:rPr>
          <w:instrText xml:space="preserve"> PAGEREF _Toc115260121 \h </w:instrText>
        </w:r>
        <w:r w:rsidR="001D6BAA">
          <w:rPr>
            <w:noProof/>
            <w:webHidden/>
          </w:rPr>
        </w:r>
        <w:r w:rsidR="001D6BAA">
          <w:rPr>
            <w:noProof/>
            <w:webHidden/>
          </w:rPr>
          <w:fldChar w:fldCharType="separate"/>
        </w:r>
        <w:r w:rsidR="004E7327">
          <w:rPr>
            <w:noProof/>
            <w:webHidden/>
          </w:rPr>
          <w:t>27</w:t>
        </w:r>
        <w:r w:rsidR="001D6BAA">
          <w:rPr>
            <w:noProof/>
            <w:webHidden/>
          </w:rPr>
          <w:fldChar w:fldCharType="end"/>
        </w:r>
      </w:hyperlink>
    </w:p>
    <w:p w14:paraId="6D0E5193" w14:textId="7CD60AEA"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22" w:history="1">
        <w:r w:rsidR="001D6BAA" w:rsidRPr="00E6087A">
          <w:rPr>
            <w:rStyle w:val="Hyperlink"/>
            <w:noProof/>
          </w:rPr>
          <w:t>5.11</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Insurance</w:t>
        </w:r>
        <w:r w:rsidR="001D6BAA">
          <w:rPr>
            <w:noProof/>
            <w:webHidden/>
          </w:rPr>
          <w:tab/>
        </w:r>
        <w:r w:rsidR="001D6BAA">
          <w:rPr>
            <w:noProof/>
            <w:webHidden/>
          </w:rPr>
          <w:fldChar w:fldCharType="begin"/>
        </w:r>
        <w:r w:rsidR="001D6BAA">
          <w:rPr>
            <w:noProof/>
            <w:webHidden/>
          </w:rPr>
          <w:instrText xml:space="preserve"> PAGEREF _Toc115260122 \h </w:instrText>
        </w:r>
        <w:r w:rsidR="001D6BAA">
          <w:rPr>
            <w:noProof/>
            <w:webHidden/>
          </w:rPr>
        </w:r>
        <w:r w:rsidR="001D6BAA">
          <w:rPr>
            <w:noProof/>
            <w:webHidden/>
          </w:rPr>
          <w:fldChar w:fldCharType="separate"/>
        </w:r>
        <w:r w:rsidR="004E7327">
          <w:rPr>
            <w:noProof/>
            <w:webHidden/>
          </w:rPr>
          <w:t>28</w:t>
        </w:r>
        <w:r w:rsidR="001D6BAA">
          <w:rPr>
            <w:noProof/>
            <w:webHidden/>
          </w:rPr>
          <w:fldChar w:fldCharType="end"/>
        </w:r>
      </w:hyperlink>
    </w:p>
    <w:p w14:paraId="595C5F7A" w14:textId="1BCEE3D2"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23" w:history="1">
        <w:r w:rsidR="001D6BAA" w:rsidRPr="00E6087A">
          <w:rPr>
            <w:rStyle w:val="Hyperlink"/>
            <w:noProof/>
          </w:rPr>
          <w:t>5.12</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Transportation</w:t>
        </w:r>
        <w:r w:rsidR="001D6BAA">
          <w:rPr>
            <w:noProof/>
            <w:webHidden/>
          </w:rPr>
          <w:tab/>
        </w:r>
        <w:r w:rsidR="001D6BAA">
          <w:rPr>
            <w:noProof/>
            <w:webHidden/>
          </w:rPr>
          <w:fldChar w:fldCharType="begin"/>
        </w:r>
        <w:r w:rsidR="001D6BAA">
          <w:rPr>
            <w:noProof/>
            <w:webHidden/>
          </w:rPr>
          <w:instrText xml:space="preserve"> PAGEREF _Toc115260123 \h </w:instrText>
        </w:r>
        <w:r w:rsidR="001D6BAA">
          <w:rPr>
            <w:noProof/>
            <w:webHidden/>
          </w:rPr>
        </w:r>
        <w:r w:rsidR="001D6BAA">
          <w:rPr>
            <w:noProof/>
            <w:webHidden/>
          </w:rPr>
          <w:fldChar w:fldCharType="separate"/>
        </w:r>
        <w:r w:rsidR="004E7327">
          <w:rPr>
            <w:noProof/>
            <w:webHidden/>
          </w:rPr>
          <w:t>28</w:t>
        </w:r>
        <w:r w:rsidR="001D6BAA">
          <w:rPr>
            <w:noProof/>
            <w:webHidden/>
          </w:rPr>
          <w:fldChar w:fldCharType="end"/>
        </w:r>
      </w:hyperlink>
    </w:p>
    <w:p w14:paraId="47C7A010" w14:textId="79D29D09"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24" w:history="1">
        <w:r w:rsidR="001D6BAA" w:rsidRPr="00E6087A">
          <w:rPr>
            <w:rStyle w:val="Hyperlink"/>
            <w:noProof/>
          </w:rPr>
          <w:t>5.13</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Incidental services</w:t>
        </w:r>
        <w:r w:rsidR="001D6BAA">
          <w:rPr>
            <w:noProof/>
            <w:webHidden/>
          </w:rPr>
          <w:tab/>
        </w:r>
        <w:r w:rsidR="001D6BAA">
          <w:rPr>
            <w:noProof/>
            <w:webHidden/>
          </w:rPr>
          <w:fldChar w:fldCharType="begin"/>
        </w:r>
        <w:r w:rsidR="001D6BAA">
          <w:rPr>
            <w:noProof/>
            <w:webHidden/>
          </w:rPr>
          <w:instrText xml:space="preserve"> PAGEREF _Toc115260124 \h </w:instrText>
        </w:r>
        <w:r w:rsidR="001D6BAA">
          <w:rPr>
            <w:noProof/>
            <w:webHidden/>
          </w:rPr>
        </w:r>
        <w:r w:rsidR="001D6BAA">
          <w:rPr>
            <w:noProof/>
            <w:webHidden/>
          </w:rPr>
          <w:fldChar w:fldCharType="separate"/>
        </w:r>
        <w:r w:rsidR="004E7327">
          <w:rPr>
            <w:noProof/>
            <w:webHidden/>
          </w:rPr>
          <w:t>28</w:t>
        </w:r>
        <w:r w:rsidR="001D6BAA">
          <w:rPr>
            <w:noProof/>
            <w:webHidden/>
          </w:rPr>
          <w:fldChar w:fldCharType="end"/>
        </w:r>
      </w:hyperlink>
    </w:p>
    <w:p w14:paraId="5054705C" w14:textId="54EBEF12"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25" w:history="1">
        <w:r w:rsidR="001D6BAA" w:rsidRPr="00E6087A">
          <w:rPr>
            <w:rStyle w:val="Hyperlink"/>
            <w:noProof/>
          </w:rPr>
          <w:t>5.14</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Spare parts</w:t>
        </w:r>
        <w:r w:rsidR="001D6BAA">
          <w:rPr>
            <w:noProof/>
            <w:webHidden/>
          </w:rPr>
          <w:tab/>
        </w:r>
        <w:r w:rsidR="001D6BAA">
          <w:rPr>
            <w:noProof/>
            <w:webHidden/>
          </w:rPr>
          <w:fldChar w:fldCharType="begin"/>
        </w:r>
        <w:r w:rsidR="001D6BAA">
          <w:rPr>
            <w:noProof/>
            <w:webHidden/>
          </w:rPr>
          <w:instrText xml:space="preserve"> PAGEREF _Toc115260125 \h </w:instrText>
        </w:r>
        <w:r w:rsidR="001D6BAA">
          <w:rPr>
            <w:noProof/>
            <w:webHidden/>
          </w:rPr>
        </w:r>
        <w:r w:rsidR="001D6BAA">
          <w:rPr>
            <w:noProof/>
            <w:webHidden/>
          </w:rPr>
          <w:fldChar w:fldCharType="separate"/>
        </w:r>
        <w:r w:rsidR="004E7327">
          <w:rPr>
            <w:noProof/>
            <w:webHidden/>
          </w:rPr>
          <w:t>28</w:t>
        </w:r>
        <w:r w:rsidR="001D6BAA">
          <w:rPr>
            <w:noProof/>
            <w:webHidden/>
          </w:rPr>
          <w:fldChar w:fldCharType="end"/>
        </w:r>
      </w:hyperlink>
    </w:p>
    <w:p w14:paraId="52675E80" w14:textId="6B91458A"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26" w:history="1">
        <w:r w:rsidR="001D6BAA" w:rsidRPr="00E6087A">
          <w:rPr>
            <w:rStyle w:val="Hyperlink"/>
            <w:noProof/>
          </w:rPr>
          <w:t>5.15</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Warranty</w:t>
        </w:r>
        <w:r w:rsidR="001D6BAA">
          <w:rPr>
            <w:noProof/>
            <w:webHidden/>
          </w:rPr>
          <w:tab/>
        </w:r>
        <w:r w:rsidR="001D6BAA">
          <w:rPr>
            <w:noProof/>
            <w:webHidden/>
          </w:rPr>
          <w:fldChar w:fldCharType="begin"/>
        </w:r>
        <w:r w:rsidR="001D6BAA">
          <w:rPr>
            <w:noProof/>
            <w:webHidden/>
          </w:rPr>
          <w:instrText xml:space="preserve"> PAGEREF _Toc115260126 \h </w:instrText>
        </w:r>
        <w:r w:rsidR="001D6BAA">
          <w:rPr>
            <w:noProof/>
            <w:webHidden/>
          </w:rPr>
        </w:r>
        <w:r w:rsidR="001D6BAA">
          <w:rPr>
            <w:noProof/>
            <w:webHidden/>
          </w:rPr>
          <w:fldChar w:fldCharType="separate"/>
        </w:r>
        <w:r w:rsidR="004E7327">
          <w:rPr>
            <w:noProof/>
            <w:webHidden/>
          </w:rPr>
          <w:t>29</w:t>
        </w:r>
        <w:r w:rsidR="001D6BAA">
          <w:rPr>
            <w:noProof/>
            <w:webHidden/>
          </w:rPr>
          <w:fldChar w:fldCharType="end"/>
        </w:r>
      </w:hyperlink>
    </w:p>
    <w:p w14:paraId="62A12F9C" w14:textId="224D447B"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27" w:history="1">
        <w:r w:rsidR="001D6BAA" w:rsidRPr="00E6087A">
          <w:rPr>
            <w:rStyle w:val="Hyperlink"/>
            <w:noProof/>
          </w:rPr>
          <w:t>5.16</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Payment</w:t>
        </w:r>
        <w:r w:rsidR="001D6BAA">
          <w:rPr>
            <w:noProof/>
            <w:webHidden/>
          </w:rPr>
          <w:tab/>
        </w:r>
        <w:r w:rsidR="001D6BAA">
          <w:rPr>
            <w:noProof/>
            <w:webHidden/>
          </w:rPr>
          <w:fldChar w:fldCharType="begin"/>
        </w:r>
        <w:r w:rsidR="001D6BAA">
          <w:rPr>
            <w:noProof/>
            <w:webHidden/>
          </w:rPr>
          <w:instrText xml:space="preserve"> PAGEREF _Toc115260127 \h </w:instrText>
        </w:r>
        <w:r w:rsidR="001D6BAA">
          <w:rPr>
            <w:noProof/>
            <w:webHidden/>
          </w:rPr>
        </w:r>
        <w:r w:rsidR="001D6BAA">
          <w:rPr>
            <w:noProof/>
            <w:webHidden/>
          </w:rPr>
          <w:fldChar w:fldCharType="separate"/>
        </w:r>
        <w:r w:rsidR="004E7327">
          <w:rPr>
            <w:noProof/>
            <w:webHidden/>
          </w:rPr>
          <w:t>29</w:t>
        </w:r>
        <w:r w:rsidR="001D6BAA">
          <w:rPr>
            <w:noProof/>
            <w:webHidden/>
          </w:rPr>
          <w:fldChar w:fldCharType="end"/>
        </w:r>
      </w:hyperlink>
    </w:p>
    <w:p w14:paraId="5CAC6F14" w14:textId="4B01CC6B"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28" w:history="1">
        <w:r w:rsidR="001D6BAA" w:rsidRPr="00E6087A">
          <w:rPr>
            <w:rStyle w:val="Hyperlink"/>
            <w:noProof/>
          </w:rPr>
          <w:t>5.17</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Prices</w:t>
        </w:r>
        <w:r w:rsidR="001D6BAA">
          <w:rPr>
            <w:noProof/>
            <w:webHidden/>
          </w:rPr>
          <w:tab/>
        </w:r>
        <w:r w:rsidR="001D6BAA">
          <w:rPr>
            <w:noProof/>
            <w:webHidden/>
          </w:rPr>
          <w:fldChar w:fldCharType="begin"/>
        </w:r>
        <w:r w:rsidR="001D6BAA">
          <w:rPr>
            <w:noProof/>
            <w:webHidden/>
          </w:rPr>
          <w:instrText xml:space="preserve"> PAGEREF _Toc115260128 \h </w:instrText>
        </w:r>
        <w:r w:rsidR="001D6BAA">
          <w:rPr>
            <w:noProof/>
            <w:webHidden/>
          </w:rPr>
        </w:r>
        <w:r w:rsidR="001D6BAA">
          <w:rPr>
            <w:noProof/>
            <w:webHidden/>
          </w:rPr>
          <w:fldChar w:fldCharType="separate"/>
        </w:r>
        <w:r w:rsidR="004E7327">
          <w:rPr>
            <w:noProof/>
            <w:webHidden/>
          </w:rPr>
          <w:t>29</w:t>
        </w:r>
        <w:r w:rsidR="001D6BAA">
          <w:rPr>
            <w:noProof/>
            <w:webHidden/>
          </w:rPr>
          <w:fldChar w:fldCharType="end"/>
        </w:r>
      </w:hyperlink>
    </w:p>
    <w:p w14:paraId="5E2E3252" w14:textId="2B7C2F2D"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29" w:history="1">
        <w:r w:rsidR="001D6BAA" w:rsidRPr="00E6087A">
          <w:rPr>
            <w:rStyle w:val="Hyperlink"/>
            <w:noProof/>
          </w:rPr>
          <w:t>5.18</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Contract amendments</w:t>
        </w:r>
        <w:r w:rsidR="001D6BAA">
          <w:rPr>
            <w:noProof/>
            <w:webHidden/>
          </w:rPr>
          <w:tab/>
        </w:r>
        <w:r w:rsidR="001D6BAA">
          <w:rPr>
            <w:noProof/>
            <w:webHidden/>
          </w:rPr>
          <w:fldChar w:fldCharType="begin"/>
        </w:r>
        <w:r w:rsidR="001D6BAA">
          <w:rPr>
            <w:noProof/>
            <w:webHidden/>
          </w:rPr>
          <w:instrText xml:space="preserve"> PAGEREF _Toc115260129 \h </w:instrText>
        </w:r>
        <w:r w:rsidR="001D6BAA">
          <w:rPr>
            <w:noProof/>
            <w:webHidden/>
          </w:rPr>
        </w:r>
        <w:r w:rsidR="001D6BAA">
          <w:rPr>
            <w:noProof/>
            <w:webHidden/>
          </w:rPr>
          <w:fldChar w:fldCharType="separate"/>
        </w:r>
        <w:r w:rsidR="004E7327">
          <w:rPr>
            <w:noProof/>
            <w:webHidden/>
          </w:rPr>
          <w:t>30</w:t>
        </w:r>
        <w:r w:rsidR="001D6BAA">
          <w:rPr>
            <w:noProof/>
            <w:webHidden/>
          </w:rPr>
          <w:fldChar w:fldCharType="end"/>
        </w:r>
      </w:hyperlink>
    </w:p>
    <w:p w14:paraId="2D4D6EBF" w14:textId="3D18CC11"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30" w:history="1">
        <w:r w:rsidR="001D6BAA" w:rsidRPr="00E6087A">
          <w:rPr>
            <w:rStyle w:val="Hyperlink"/>
            <w:noProof/>
          </w:rPr>
          <w:t>5.19</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Assignment</w:t>
        </w:r>
        <w:r w:rsidR="001D6BAA">
          <w:rPr>
            <w:noProof/>
            <w:webHidden/>
          </w:rPr>
          <w:tab/>
        </w:r>
        <w:r w:rsidR="001D6BAA">
          <w:rPr>
            <w:noProof/>
            <w:webHidden/>
          </w:rPr>
          <w:fldChar w:fldCharType="begin"/>
        </w:r>
        <w:r w:rsidR="001D6BAA">
          <w:rPr>
            <w:noProof/>
            <w:webHidden/>
          </w:rPr>
          <w:instrText xml:space="preserve"> PAGEREF _Toc115260130 \h </w:instrText>
        </w:r>
        <w:r w:rsidR="001D6BAA">
          <w:rPr>
            <w:noProof/>
            <w:webHidden/>
          </w:rPr>
        </w:r>
        <w:r w:rsidR="001D6BAA">
          <w:rPr>
            <w:noProof/>
            <w:webHidden/>
          </w:rPr>
          <w:fldChar w:fldCharType="separate"/>
        </w:r>
        <w:r w:rsidR="004E7327">
          <w:rPr>
            <w:noProof/>
            <w:webHidden/>
          </w:rPr>
          <w:t>30</w:t>
        </w:r>
        <w:r w:rsidR="001D6BAA">
          <w:rPr>
            <w:noProof/>
            <w:webHidden/>
          </w:rPr>
          <w:fldChar w:fldCharType="end"/>
        </w:r>
      </w:hyperlink>
    </w:p>
    <w:p w14:paraId="0E9E7200" w14:textId="355BF3ED"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31" w:history="1">
        <w:r w:rsidR="001D6BAA" w:rsidRPr="00E6087A">
          <w:rPr>
            <w:rStyle w:val="Hyperlink"/>
            <w:noProof/>
          </w:rPr>
          <w:t>5.20</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Subcontracts</w:t>
        </w:r>
        <w:r w:rsidR="001D6BAA">
          <w:rPr>
            <w:noProof/>
            <w:webHidden/>
          </w:rPr>
          <w:tab/>
        </w:r>
        <w:r w:rsidR="001D6BAA">
          <w:rPr>
            <w:noProof/>
            <w:webHidden/>
          </w:rPr>
          <w:fldChar w:fldCharType="begin"/>
        </w:r>
        <w:r w:rsidR="001D6BAA">
          <w:rPr>
            <w:noProof/>
            <w:webHidden/>
          </w:rPr>
          <w:instrText xml:space="preserve"> PAGEREF _Toc115260131 \h </w:instrText>
        </w:r>
        <w:r w:rsidR="001D6BAA">
          <w:rPr>
            <w:noProof/>
            <w:webHidden/>
          </w:rPr>
        </w:r>
        <w:r w:rsidR="001D6BAA">
          <w:rPr>
            <w:noProof/>
            <w:webHidden/>
          </w:rPr>
          <w:fldChar w:fldCharType="separate"/>
        </w:r>
        <w:r w:rsidR="004E7327">
          <w:rPr>
            <w:noProof/>
            <w:webHidden/>
          </w:rPr>
          <w:t>30</w:t>
        </w:r>
        <w:r w:rsidR="001D6BAA">
          <w:rPr>
            <w:noProof/>
            <w:webHidden/>
          </w:rPr>
          <w:fldChar w:fldCharType="end"/>
        </w:r>
      </w:hyperlink>
    </w:p>
    <w:p w14:paraId="6F8830F4" w14:textId="3C747084"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32" w:history="1">
        <w:r w:rsidR="001D6BAA" w:rsidRPr="00E6087A">
          <w:rPr>
            <w:rStyle w:val="Hyperlink"/>
            <w:noProof/>
          </w:rPr>
          <w:t>5.21</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Delays in the supplier’s performance</w:t>
        </w:r>
        <w:r w:rsidR="001D6BAA">
          <w:rPr>
            <w:noProof/>
            <w:webHidden/>
          </w:rPr>
          <w:tab/>
        </w:r>
        <w:r w:rsidR="001D6BAA">
          <w:rPr>
            <w:noProof/>
            <w:webHidden/>
          </w:rPr>
          <w:fldChar w:fldCharType="begin"/>
        </w:r>
        <w:r w:rsidR="001D6BAA">
          <w:rPr>
            <w:noProof/>
            <w:webHidden/>
          </w:rPr>
          <w:instrText xml:space="preserve"> PAGEREF _Toc115260132 \h </w:instrText>
        </w:r>
        <w:r w:rsidR="001D6BAA">
          <w:rPr>
            <w:noProof/>
            <w:webHidden/>
          </w:rPr>
        </w:r>
        <w:r w:rsidR="001D6BAA">
          <w:rPr>
            <w:noProof/>
            <w:webHidden/>
          </w:rPr>
          <w:fldChar w:fldCharType="separate"/>
        </w:r>
        <w:r w:rsidR="004E7327">
          <w:rPr>
            <w:noProof/>
            <w:webHidden/>
          </w:rPr>
          <w:t>30</w:t>
        </w:r>
        <w:r w:rsidR="001D6BAA">
          <w:rPr>
            <w:noProof/>
            <w:webHidden/>
          </w:rPr>
          <w:fldChar w:fldCharType="end"/>
        </w:r>
      </w:hyperlink>
    </w:p>
    <w:p w14:paraId="56CB015E" w14:textId="4DD95577"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33" w:history="1">
        <w:r w:rsidR="001D6BAA" w:rsidRPr="00E6087A">
          <w:rPr>
            <w:rStyle w:val="Hyperlink"/>
            <w:noProof/>
          </w:rPr>
          <w:t>5.22</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Penalties</w:t>
        </w:r>
        <w:r w:rsidR="001D6BAA">
          <w:rPr>
            <w:noProof/>
            <w:webHidden/>
          </w:rPr>
          <w:tab/>
        </w:r>
        <w:r w:rsidR="001D6BAA">
          <w:rPr>
            <w:noProof/>
            <w:webHidden/>
          </w:rPr>
          <w:fldChar w:fldCharType="begin"/>
        </w:r>
        <w:r w:rsidR="001D6BAA">
          <w:rPr>
            <w:noProof/>
            <w:webHidden/>
          </w:rPr>
          <w:instrText xml:space="preserve"> PAGEREF _Toc115260133 \h </w:instrText>
        </w:r>
        <w:r w:rsidR="001D6BAA">
          <w:rPr>
            <w:noProof/>
            <w:webHidden/>
          </w:rPr>
        </w:r>
        <w:r w:rsidR="001D6BAA">
          <w:rPr>
            <w:noProof/>
            <w:webHidden/>
          </w:rPr>
          <w:fldChar w:fldCharType="separate"/>
        </w:r>
        <w:r w:rsidR="004E7327">
          <w:rPr>
            <w:noProof/>
            <w:webHidden/>
          </w:rPr>
          <w:t>31</w:t>
        </w:r>
        <w:r w:rsidR="001D6BAA">
          <w:rPr>
            <w:noProof/>
            <w:webHidden/>
          </w:rPr>
          <w:fldChar w:fldCharType="end"/>
        </w:r>
      </w:hyperlink>
    </w:p>
    <w:p w14:paraId="45004F63" w14:textId="04F22D6B"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34" w:history="1">
        <w:r w:rsidR="001D6BAA" w:rsidRPr="00E6087A">
          <w:rPr>
            <w:rStyle w:val="Hyperlink"/>
            <w:noProof/>
          </w:rPr>
          <w:t>5.23</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Termination for default</w:t>
        </w:r>
        <w:r w:rsidR="001D6BAA">
          <w:rPr>
            <w:noProof/>
            <w:webHidden/>
          </w:rPr>
          <w:tab/>
        </w:r>
        <w:r w:rsidR="001D6BAA">
          <w:rPr>
            <w:noProof/>
            <w:webHidden/>
          </w:rPr>
          <w:fldChar w:fldCharType="begin"/>
        </w:r>
        <w:r w:rsidR="001D6BAA">
          <w:rPr>
            <w:noProof/>
            <w:webHidden/>
          </w:rPr>
          <w:instrText xml:space="preserve"> PAGEREF _Toc115260134 \h </w:instrText>
        </w:r>
        <w:r w:rsidR="001D6BAA">
          <w:rPr>
            <w:noProof/>
            <w:webHidden/>
          </w:rPr>
        </w:r>
        <w:r w:rsidR="001D6BAA">
          <w:rPr>
            <w:noProof/>
            <w:webHidden/>
          </w:rPr>
          <w:fldChar w:fldCharType="separate"/>
        </w:r>
        <w:r w:rsidR="004E7327">
          <w:rPr>
            <w:noProof/>
            <w:webHidden/>
          </w:rPr>
          <w:t>31</w:t>
        </w:r>
        <w:r w:rsidR="001D6BAA">
          <w:rPr>
            <w:noProof/>
            <w:webHidden/>
          </w:rPr>
          <w:fldChar w:fldCharType="end"/>
        </w:r>
      </w:hyperlink>
    </w:p>
    <w:p w14:paraId="37F25372" w14:textId="777218C7"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35" w:history="1">
        <w:r w:rsidR="001D6BAA" w:rsidRPr="00E6087A">
          <w:rPr>
            <w:rStyle w:val="Hyperlink"/>
            <w:noProof/>
          </w:rPr>
          <w:t>5.24</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Anti-dumping and countervailing duties and rights</w:t>
        </w:r>
        <w:r w:rsidR="001D6BAA">
          <w:rPr>
            <w:noProof/>
            <w:webHidden/>
          </w:rPr>
          <w:tab/>
        </w:r>
        <w:r w:rsidR="001D6BAA">
          <w:rPr>
            <w:noProof/>
            <w:webHidden/>
          </w:rPr>
          <w:fldChar w:fldCharType="begin"/>
        </w:r>
        <w:r w:rsidR="001D6BAA">
          <w:rPr>
            <w:noProof/>
            <w:webHidden/>
          </w:rPr>
          <w:instrText xml:space="preserve"> PAGEREF _Toc115260135 \h </w:instrText>
        </w:r>
        <w:r w:rsidR="001D6BAA">
          <w:rPr>
            <w:noProof/>
            <w:webHidden/>
          </w:rPr>
        </w:r>
        <w:r w:rsidR="001D6BAA">
          <w:rPr>
            <w:noProof/>
            <w:webHidden/>
          </w:rPr>
          <w:fldChar w:fldCharType="separate"/>
        </w:r>
        <w:r w:rsidR="004E7327">
          <w:rPr>
            <w:noProof/>
            <w:webHidden/>
          </w:rPr>
          <w:t>32</w:t>
        </w:r>
        <w:r w:rsidR="001D6BAA">
          <w:rPr>
            <w:noProof/>
            <w:webHidden/>
          </w:rPr>
          <w:fldChar w:fldCharType="end"/>
        </w:r>
      </w:hyperlink>
    </w:p>
    <w:p w14:paraId="66780504" w14:textId="41B0F5AD"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36" w:history="1">
        <w:r w:rsidR="001D6BAA" w:rsidRPr="00E6087A">
          <w:rPr>
            <w:rStyle w:val="Hyperlink"/>
            <w:noProof/>
          </w:rPr>
          <w:t>5.25</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Force majeure</w:t>
        </w:r>
        <w:r w:rsidR="001D6BAA">
          <w:rPr>
            <w:noProof/>
            <w:webHidden/>
          </w:rPr>
          <w:tab/>
        </w:r>
        <w:r w:rsidR="001D6BAA">
          <w:rPr>
            <w:noProof/>
            <w:webHidden/>
          </w:rPr>
          <w:fldChar w:fldCharType="begin"/>
        </w:r>
        <w:r w:rsidR="001D6BAA">
          <w:rPr>
            <w:noProof/>
            <w:webHidden/>
          </w:rPr>
          <w:instrText xml:space="preserve"> PAGEREF _Toc115260136 \h </w:instrText>
        </w:r>
        <w:r w:rsidR="001D6BAA">
          <w:rPr>
            <w:noProof/>
            <w:webHidden/>
          </w:rPr>
        </w:r>
        <w:r w:rsidR="001D6BAA">
          <w:rPr>
            <w:noProof/>
            <w:webHidden/>
          </w:rPr>
          <w:fldChar w:fldCharType="separate"/>
        </w:r>
        <w:r w:rsidR="004E7327">
          <w:rPr>
            <w:noProof/>
            <w:webHidden/>
          </w:rPr>
          <w:t>32</w:t>
        </w:r>
        <w:r w:rsidR="001D6BAA">
          <w:rPr>
            <w:noProof/>
            <w:webHidden/>
          </w:rPr>
          <w:fldChar w:fldCharType="end"/>
        </w:r>
      </w:hyperlink>
    </w:p>
    <w:p w14:paraId="25656B08" w14:textId="3D897B93"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37" w:history="1">
        <w:r w:rsidR="001D6BAA" w:rsidRPr="00E6087A">
          <w:rPr>
            <w:rStyle w:val="Hyperlink"/>
            <w:noProof/>
          </w:rPr>
          <w:t>5.26</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Termination for insolvency</w:t>
        </w:r>
        <w:r w:rsidR="001D6BAA">
          <w:rPr>
            <w:noProof/>
            <w:webHidden/>
          </w:rPr>
          <w:tab/>
        </w:r>
        <w:r w:rsidR="001D6BAA">
          <w:rPr>
            <w:noProof/>
            <w:webHidden/>
          </w:rPr>
          <w:fldChar w:fldCharType="begin"/>
        </w:r>
        <w:r w:rsidR="001D6BAA">
          <w:rPr>
            <w:noProof/>
            <w:webHidden/>
          </w:rPr>
          <w:instrText xml:space="preserve"> PAGEREF _Toc115260137 \h </w:instrText>
        </w:r>
        <w:r w:rsidR="001D6BAA">
          <w:rPr>
            <w:noProof/>
            <w:webHidden/>
          </w:rPr>
        </w:r>
        <w:r w:rsidR="001D6BAA">
          <w:rPr>
            <w:noProof/>
            <w:webHidden/>
          </w:rPr>
          <w:fldChar w:fldCharType="separate"/>
        </w:r>
        <w:r w:rsidR="004E7327">
          <w:rPr>
            <w:noProof/>
            <w:webHidden/>
          </w:rPr>
          <w:t>32</w:t>
        </w:r>
        <w:r w:rsidR="001D6BAA">
          <w:rPr>
            <w:noProof/>
            <w:webHidden/>
          </w:rPr>
          <w:fldChar w:fldCharType="end"/>
        </w:r>
      </w:hyperlink>
    </w:p>
    <w:p w14:paraId="3EC7E00F" w14:textId="3AA623A9"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38" w:history="1">
        <w:r w:rsidR="001D6BAA" w:rsidRPr="00E6087A">
          <w:rPr>
            <w:rStyle w:val="Hyperlink"/>
            <w:noProof/>
          </w:rPr>
          <w:t>5.27</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Settlement of disputes</w:t>
        </w:r>
        <w:r w:rsidR="001D6BAA">
          <w:rPr>
            <w:noProof/>
            <w:webHidden/>
          </w:rPr>
          <w:tab/>
        </w:r>
        <w:r w:rsidR="001D6BAA">
          <w:rPr>
            <w:noProof/>
            <w:webHidden/>
          </w:rPr>
          <w:fldChar w:fldCharType="begin"/>
        </w:r>
        <w:r w:rsidR="001D6BAA">
          <w:rPr>
            <w:noProof/>
            <w:webHidden/>
          </w:rPr>
          <w:instrText xml:space="preserve"> PAGEREF _Toc115260138 \h </w:instrText>
        </w:r>
        <w:r w:rsidR="001D6BAA">
          <w:rPr>
            <w:noProof/>
            <w:webHidden/>
          </w:rPr>
        </w:r>
        <w:r w:rsidR="001D6BAA">
          <w:rPr>
            <w:noProof/>
            <w:webHidden/>
          </w:rPr>
          <w:fldChar w:fldCharType="separate"/>
        </w:r>
        <w:r w:rsidR="004E7327">
          <w:rPr>
            <w:noProof/>
            <w:webHidden/>
          </w:rPr>
          <w:t>33</w:t>
        </w:r>
        <w:r w:rsidR="001D6BAA">
          <w:rPr>
            <w:noProof/>
            <w:webHidden/>
          </w:rPr>
          <w:fldChar w:fldCharType="end"/>
        </w:r>
      </w:hyperlink>
    </w:p>
    <w:p w14:paraId="14EB643D" w14:textId="73552A31"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39" w:history="1">
        <w:r w:rsidR="001D6BAA" w:rsidRPr="00E6087A">
          <w:rPr>
            <w:rStyle w:val="Hyperlink"/>
            <w:noProof/>
          </w:rPr>
          <w:t>5.28</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Limitation of liability</w:t>
        </w:r>
        <w:r w:rsidR="001D6BAA">
          <w:rPr>
            <w:noProof/>
            <w:webHidden/>
          </w:rPr>
          <w:tab/>
        </w:r>
        <w:r w:rsidR="001D6BAA">
          <w:rPr>
            <w:noProof/>
            <w:webHidden/>
          </w:rPr>
          <w:fldChar w:fldCharType="begin"/>
        </w:r>
        <w:r w:rsidR="001D6BAA">
          <w:rPr>
            <w:noProof/>
            <w:webHidden/>
          </w:rPr>
          <w:instrText xml:space="preserve"> PAGEREF _Toc115260139 \h </w:instrText>
        </w:r>
        <w:r w:rsidR="001D6BAA">
          <w:rPr>
            <w:noProof/>
            <w:webHidden/>
          </w:rPr>
        </w:r>
        <w:r w:rsidR="001D6BAA">
          <w:rPr>
            <w:noProof/>
            <w:webHidden/>
          </w:rPr>
          <w:fldChar w:fldCharType="separate"/>
        </w:r>
        <w:r w:rsidR="004E7327">
          <w:rPr>
            <w:noProof/>
            <w:webHidden/>
          </w:rPr>
          <w:t>33</w:t>
        </w:r>
        <w:r w:rsidR="001D6BAA">
          <w:rPr>
            <w:noProof/>
            <w:webHidden/>
          </w:rPr>
          <w:fldChar w:fldCharType="end"/>
        </w:r>
      </w:hyperlink>
    </w:p>
    <w:p w14:paraId="257121E6" w14:textId="37EE464E"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40" w:history="1">
        <w:r w:rsidR="001D6BAA" w:rsidRPr="00E6087A">
          <w:rPr>
            <w:rStyle w:val="Hyperlink"/>
            <w:noProof/>
          </w:rPr>
          <w:t>5.29</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Governing language</w:t>
        </w:r>
        <w:r w:rsidR="001D6BAA">
          <w:rPr>
            <w:noProof/>
            <w:webHidden/>
          </w:rPr>
          <w:tab/>
        </w:r>
        <w:r w:rsidR="001D6BAA">
          <w:rPr>
            <w:noProof/>
            <w:webHidden/>
          </w:rPr>
          <w:fldChar w:fldCharType="begin"/>
        </w:r>
        <w:r w:rsidR="001D6BAA">
          <w:rPr>
            <w:noProof/>
            <w:webHidden/>
          </w:rPr>
          <w:instrText xml:space="preserve"> PAGEREF _Toc115260140 \h </w:instrText>
        </w:r>
        <w:r w:rsidR="001D6BAA">
          <w:rPr>
            <w:noProof/>
            <w:webHidden/>
          </w:rPr>
        </w:r>
        <w:r w:rsidR="001D6BAA">
          <w:rPr>
            <w:noProof/>
            <w:webHidden/>
          </w:rPr>
          <w:fldChar w:fldCharType="separate"/>
        </w:r>
        <w:r w:rsidR="004E7327">
          <w:rPr>
            <w:noProof/>
            <w:webHidden/>
          </w:rPr>
          <w:t>33</w:t>
        </w:r>
        <w:r w:rsidR="001D6BAA">
          <w:rPr>
            <w:noProof/>
            <w:webHidden/>
          </w:rPr>
          <w:fldChar w:fldCharType="end"/>
        </w:r>
      </w:hyperlink>
    </w:p>
    <w:p w14:paraId="002E2EB4" w14:textId="22DE234F"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41" w:history="1">
        <w:r w:rsidR="001D6BAA" w:rsidRPr="00E6087A">
          <w:rPr>
            <w:rStyle w:val="Hyperlink"/>
            <w:noProof/>
          </w:rPr>
          <w:t>5.30</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Applicable law</w:t>
        </w:r>
        <w:r w:rsidR="001D6BAA">
          <w:rPr>
            <w:noProof/>
            <w:webHidden/>
          </w:rPr>
          <w:tab/>
        </w:r>
        <w:r w:rsidR="001D6BAA">
          <w:rPr>
            <w:noProof/>
            <w:webHidden/>
          </w:rPr>
          <w:fldChar w:fldCharType="begin"/>
        </w:r>
        <w:r w:rsidR="001D6BAA">
          <w:rPr>
            <w:noProof/>
            <w:webHidden/>
          </w:rPr>
          <w:instrText xml:space="preserve"> PAGEREF _Toc115260141 \h </w:instrText>
        </w:r>
        <w:r w:rsidR="001D6BAA">
          <w:rPr>
            <w:noProof/>
            <w:webHidden/>
          </w:rPr>
        </w:r>
        <w:r w:rsidR="001D6BAA">
          <w:rPr>
            <w:noProof/>
            <w:webHidden/>
          </w:rPr>
          <w:fldChar w:fldCharType="separate"/>
        </w:r>
        <w:r w:rsidR="004E7327">
          <w:rPr>
            <w:noProof/>
            <w:webHidden/>
          </w:rPr>
          <w:t>33</w:t>
        </w:r>
        <w:r w:rsidR="001D6BAA">
          <w:rPr>
            <w:noProof/>
            <w:webHidden/>
          </w:rPr>
          <w:fldChar w:fldCharType="end"/>
        </w:r>
      </w:hyperlink>
    </w:p>
    <w:p w14:paraId="06C26112" w14:textId="187D21B3"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42" w:history="1">
        <w:r w:rsidR="001D6BAA" w:rsidRPr="00E6087A">
          <w:rPr>
            <w:rStyle w:val="Hyperlink"/>
            <w:noProof/>
          </w:rPr>
          <w:t>5.31</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Notices</w:t>
        </w:r>
        <w:r w:rsidR="001D6BAA">
          <w:rPr>
            <w:noProof/>
            <w:webHidden/>
          </w:rPr>
          <w:tab/>
        </w:r>
        <w:r w:rsidR="001D6BAA">
          <w:rPr>
            <w:noProof/>
            <w:webHidden/>
          </w:rPr>
          <w:fldChar w:fldCharType="begin"/>
        </w:r>
        <w:r w:rsidR="001D6BAA">
          <w:rPr>
            <w:noProof/>
            <w:webHidden/>
          </w:rPr>
          <w:instrText xml:space="preserve"> PAGEREF _Toc115260142 \h </w:instrText>
        </w:r>
        <w:r w:rsidR="001D6BAA">
          <w:rPr>
            <w:noProof/>
            <w:webHidden/>
          </w:rPr>
        </w:r>
        <w:r w:rsidR="001D6BAA">
          <w:rPr>
            <w:noProof/>
            <w:webHidden/>
          </w:rPr>
          <w:fldChar w:fldCharType="separate"/>
        </w:r>
        <w:r w:rsidR="004E7327">
          <w:rPr>
            <w:noProof/>
            <w:webHidden/>
          </w:rPr>
          <w:t>34</w:t>
        </w:r>
        <w:r w:rsidR="001D6BAA">
          <w:rPr>
            <w:noProof/>
            <w:webHidden/>
          </w:rPr>
          <w:fldChar w:fldCharType="end"/>
        </w:r>
      </w:hyperlink>
    </w:p>
    <w:p w14:paraId="6A12B36C" w14:textId="10FE9D69"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43" w:history="1">
        <w:r w:rsidR="001D6BAA" w:rsidRPr="00E6087A">
          <w:rPr>
            <w:rStyle w:val="Hyperlink"/>
            <w:noProof/>
          </w:rPr>
          <w:t>5.32</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Taxes and duties</w:t>
        </w:r>
        <w:r w:rsidR="001D6BAA">
          <w:rPr>
            <w:noProof/>
            <w:webHidden/>
          </w:rPr>
          <w:tab/>
        </w:r>
        <w:r w:rsidR="001D6BAA">
          <w:rPr>
            <w:noProof/>
            <w:webHidden/>
          </w:rPr>
          <w:fldChar w:fldCharType="begin"/>
        </w:r>
        <w:r w:rsidR="001D6BAA">
          <w:rPr>
            <w:noProof/>
            <w:webHidden/>
          </w:rPr>
          <w:instrText xml:space="preserve"> PAGEREF _Toc115260143 \h </w:instrText>
        </w:r>
        <w:r w:rsidR="001D6BAA">
          <w:rPr>
            <w:noProof/>
            <w:webHidden/>
          </w:rPr>
        </w:r>
        <w:r w:rsidR="001D6BAA">
          <w:rPr>
            <w:noProof/>
            <w:webHidden/>
          </w:rPr>
          <w:fldChar w:fldCharType="separate"/>
        </w:r>
        <w:r w:rsidR="004E7327">
          <w:rPr>
            <w:noProof/>
            <w:webHidden/>
          </w:rPr>
          <w:t>34</w:t>
        </w:r>
        <w:r w:rsidR="001D6BAA">
          <w:rPr>
            <w:noProof/>
            <w:webHidden/>
          </w:rPr>
          <w:fldChar w:fldCharType="end"/>
        </w:r>
      </w:hyperlink>
    </w:p>
    <w:p w14:paraId="6A7A342D" w14:textId="2115E553"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44" w:history="1">
        <w:r w:rsidR="001D6BAA" w:rsidRPr="00E6087A">
          <w:rPr>
            <w:rStyle w:val="Hyperlink"/>
            <w:noProof/>
          </w:rPr>
          <w:t>5.33</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Prohibition of restrictive practices</w:t>
        </w:r>
        <w:r w:rsidR="001D6BAA">
          <w:rPr>
            <w:noProof/>
            <w:webHidden/>
          </w:rPr>
          <w:tab/>
        </w:r>
        <w:r w:rsidR="001D6BAA">
          <w:rPr>
            <w:noProof/>
            <w:webHidden/>
          </w:rPr>
          <w:fldChar w:fldCharType="begin"/>
        </w:r>
        <w:r w:rsidR="001D6BAA">
          <w:rPr>
            <w:noProof/>
            <w:webHidden/>
          </w:rPr>
          <w:instrText xml:space="preserve"> PAGEREF _Toc115260144 \h </w:instrText>
        </w:r>
        <w:r w:rsidR="001D6BAA">
          <w:rPr>
            <w:noProof/>
            <w:webHidden/>
          </w:rPr>
        </w:r>
        <w:r w:rsidR="001D6BAA">
          <w:rPr>
            <w:noProof/>
            <w:webHidden/>
          </w:rPr>
          <w:fldChar w:fldCharType="separate"/>
        </w:r>
        <w:r w:rsidR="004E7327">
          <w:rPr>
            <w:noProof/>
            <w:webHidden/>
          </w:rPr>
          <w:t>34</w:t>
        </w:r>
        <w:r w:rsidR="001D6BAA">
          <w:rPr>
            <w:noProof/>
            <w:webHidden/>
          </w:rPr>
          <w:fldChar w:fldCharType="end"/>
        </w:r>
      </w:hyperlink>
    </w:p>
    <w:p w14:paraId="6D30A03A" w14:textId="30D6B257" w:rsidR="001D6BAA" w:rsidRDefault="003D2C22">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5260145" w:history="1">
        <w:r w:rsidR="001D6BAA" w:rsidRPr="00E6087A">
          <w:rPr>
            <w:rStyle w:val="Hyperlink"/>
            <w:noProof/>
          </w:rPr>
          <w:t>ANNEX A:</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noProof/>
          </w:rPr>
          <w:t>Abbreviations, Terms and Definitions</w:t>
        </w:r>
        <w:r w:rsidR="001D6BAA">
          <w:rPr>
            <w:noProof/>
            <w:webHidden/>
          </w:rPr>
          <w:tab/>
        </w:r>
        <w:r w:rsidR="001D6BAA">
          <w:rPr>
            <w:noProof/>
            <w:webHidden/>
          </w:rPr>
          <w:fldChar w:fldCharType="begin"/>
        </w:r>
        <w:r w:rsidR="001D6BAA">
          <w:rPr>
            <w:noProof/>
            <w:webHidden/>
          </w:rPr>
          <w:instrText xml:space="preserve"> PAGEREF _Toc115260145 \h </w:instrText>
        </w:r>
        <w:r w:rsidR="001D6BAA">
          <w:rPr>
            <w:noProof/>
            <w:webHidden/>
          </w:rPr>
        </w:r>
        <w:r w:rsidR="001D6BAA">
          <w:rPr>
            <w:noProof/>
            <w:webHidden/>
          </w:rPr>
          <w:fldChar w:fldCharType="separate"/>
        </w:r>
        <w:r w:rsidR="004E7327">
          <w:rPr>
            <w:noProof/>
            <w:webHidden/>
          </w:rPr>
          <w:t>35</w:t>
        </w:r>
        <w:r w:rsidR="001D6BAA">
          <w:rPr>
            <w:noProof/>
            <w:webHidden/>
          </w:rPr>
          <w:fldChar w:fldCharType="end"/>
        </w:r>
      </w:hyperlink>
    </w:p>
    <w:p w14:paraId="7D7FB0E6" w14:textId="6EC972E9" w:rsidR="001D6BAA" w:rsidRDefault="003D2C22">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5260146" w:history="1">
        <w:r w:rsidR="001D6BAA" w:rsidRPr="00E6087A">
          <w:rPr>
            <w:rStyle w:val="Hyperlink"/>
            <w:noProof/>
          </w:rPr>
          <w:t>ANNEX A.1:</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noProof/>
          </w:rPr>
          <w:t>Abbreviations and Acronyms</w:t>
        </w:r>
        <w:r w:rsidR="001D6BAA">
          <w:rPr>
            <w:noProof/>
            <w:webHidden/>
          </w:rPr>
          <w:tab/>
        </w:r>
        <w:r w:rsidR="001D6BAA">
          <w:rPr>
            <w:noProof/>
            <w:webHidden/>
          </w:rPr>
          <w:fldChar w:fldCharType="begin"/>
        </w:r>
        <w:r w:rsidR="001D6BAA">
          <w:rPr>
            <w:noProof/>
            <w:webHidden/>
          </w:rPr>
          <w:instrText xml:space="preserve"> PAGEREF _Toc115260146 \h </w:instrText>
        </w:r>
        <w:r w:rsidR="001D6BAA">
          <w:rPr>
            <w:noProof/>
            <w:webHidden/>
          </w:rPr>
        </w:r>
        <w:r w:rsidR="001D6BAA">
          <w:rPr>
            <w:noProof/>
            <w:webHidden/>
          </w:rPr>
          <w:fldChar w:fldCharType="separate"/>
        </w:r>
        <w:r w:rsidR="004E7327">
          <w:rPr>
            <w:noProof/>
            <w:webHidden/>
          </w:rPr>
          <w:t>35</w:t>
        </w:r>
        <w:r w:rsidR="001D6BAA">
          <w:rPr>
            <w:noProof/>
            <w:webHidden/>
          </w:rPr>
          <w:fldChar w:fldCharType="end"/>
        </w:r>
      </w:hyperlink>
    </w:p>
    <w:p w14:paraId="26B2740C" w14:textId="5713EF23" w:rsidR="001D6BAA" w:rsidRDefault="003D2C22">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5260147" w:history="1">
        <w:r w:rsidR="001D6BAA" w:rsidRPr="00E6087A">
          <w:rPr>
            <w:rStyle w:val="Hyperlink"/>
            <w:noProof/>
          </w:rPr>
          <w:t>ANNEX A.2:</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noProof/>
          </w:rPr>
          <w:t>Terms and Definitions</w:t>
        </w:r>
        <w:r w:rsidR="001D6BAA">
          <w:rPr>
            <w:noProof/>
            <w:webHidden/>
          </w:rPr>
          <w:tab/>
        </w:r>
        <w:r w:rsidR="001D6BAA">
          <w:rPr>
            <w:noProof/>
            <w:webHidden/>
          </w:rPr>
          <w:fldChar w:fldCharType="begin"/>
        </w:r>
        <w:r w:rsidR="001D6BAA">
          <w:rPr>
            <w:noProof/>
            <w:webHidden/>
          </w:rPr>
          <w:instrText xml:space="preserve"> PAGEREF _Toc115260147 \h </w:instrText>
        </w:r>
        <w:r w:rsidR="001D6BAA">
          <w:rPr>
            <w:noProof/>
            <w:webHidden/>
          </w:rPr>
        </w:r>
        <w:r w:rsidR="001D6BAA">
          <w:rPr>
            <w:noProof/>
            <w:webHidden/>
          </w:rPr>
          <w:fldChar w:fldCharType="separate"/>
        </w:r>
        <w:r w:rsidR="004E7327">
          <w:rPr>
            <w:noProof/>
            <w:webHidden/>
          </w:rPr>
          <w:t>35</w:t>
        </w:r>
        <w:r w:rsidR="001D6BAA">
          <w:rPr>
            <w:noProof/>
            <w:webHidden/>
          </w:rPr>
          <w:fldChar w:fldCharType="end"/>
        </w:r>
      </w:hyperlink>
    </w:p>
    <w:p w14:paraId="271ABA04" w14:textId="0B71E951" w:rsidR="001D6BAA" w:rsidRDefault="003D2C22">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5260148" w:history="1">
        <w:r w:rsidR="001D6BAA" w:rsidRPr="00E6087A">
          <w:rPr>
            <w:rStyle w:val="Hyperlink"/>
            <w:noProof/>
          </w:rPr>
          <w:t>ANNEX B:</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noProof/>
          </w:rPr>
          <w:t>INTRODUCTION</w:t>
        </w:r>
        <w:r w:rsidR="001D6BAA">
          <w:rPr>
            <w:noProof/>
            <w:webHidden/>
          </w:rPr>
          <w:tab/>
        </w:r>
        <w:r w:rsidR="001D6BAA">
          <w:rPr>
            <w:noProof/>
            <w:webHidden/>
          </w:rPr>
          <w:fldChar w:fldCharType="begin"/>
        </w:r>
        <w:r w:rsidR="001D6BAA">
          <w:rPr>
            <w:noProof/>
            <w:webHidden/>
          </w:rPr>
          <w:instrText xml:space="preserve"> PAGEREF _Toc115260148 \h </w:instrText>
        </w:r>
        <w:r w:rsidR="001D6BAA">
          <w:rPr>
            <w:noProof/>
            <w:webHidden/>
          </w:rPr>
        </w:r>
        <w:r w:rsidR="001D6BAA">
          <w:rPr>
            <w:noProof/>
            <w:webHidden/>
          </w:rPr>
          <w:fldChar w:fldCharType="separate"/>
        </w:r>
        <w:r w:rsidR="004E7327">
          <w:rPr>
            <w:noProof/>
            <w:webHidden/>
          </w:rPr>
          <w:t>40</w:t>
        </w:r>
        <w:r w:rsidR="001D6BAA">
          <w:rPr>
            <w:noProof/>
            <w:webHidden/>
          </w:rPr>
          <w:fldChar w:fldCharType="end"/>
        </w:r>
      </w:hyperlink>
    </w:p>
    <w:p w14:paraId="475EF422" w14:textId="0F657EFB"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149" w:history="1">
        <w:r w:rsidR="001D6BAA" w:rsidRPr="00E6087A">
          <w:rPr>
            <w:rStyle w:val="Hyperlink"/>
            <w:noProof/>
          </w:rPr>
          <w:t>1.</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noProof/>
          </w:rPr>
          <w:t>PURPOSE AND BACKGROUND</w:t>
        </w:r>
        <w:r w:rsidR="001D6BAA">
          <w:rPr>
            <w:noProof/>
            <w:webHidden/>
          </w:rPr>
          <w:tab/>
        </w:r>
        <w:r w:rsidR="001D6BAA">
          <w:rPr>
            <w:noProof/>
            <w:webHidden/>
          </w:rPr>
          <w:fldChar w:fldCharType="begin"/>
        </w:r>
        <w:r w:rsidR="001D6BAA">
          <w:rPr>
            <w:noProof/>
            <w:webHidden/>
          </w:rPr>
          <w:instrText xml:space="preserve"> PAGEREF _Toc115260149 \h </w:instrText>
        </w:r>
        <w:r w:rsidR="001D6BAA">
          <w:rPr>
            <w:noProof/>
            <w:webHidden/>
          </w:rPr>
        </w:r>
        <w:r w:rsidR="001D6BAA">
          <w:rPr>
            <w:noProof/>
            <w:webHidden/>
          </w:rPr>
          <w:fldChar w:fldCharType="separate"/>
        </w:r>
        <w:r w:rsidR="004E7327">
          <w:rPr>
            <w:noProof/>
            <w:webHidden/>
          </w:rPr>
          <w:t>40</w:t>
        </w:r>
        <w:r w:rsidR="001D6BAA">
          <w:rPr>
            <w:noProof/>
            <w:webHidden/>
          </w:rPr>
          <w:fldChar w:fldCharType="end"/>
        </w:r>
      </w:hyperlink>
    </w:p>
    <w:p w14:paraId="20C89D89" w14:textId="7CCC2E80"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50" w:history="1">
        <w:r w:rsidR="001D6BAA" w:rsidRPr="00E6087A">
          <w:rPr>
            <w:rStyle w:val="Hyperlink"/>
            <w:noProof/>
          </w:rPr>
          <w:t>1.1.</w:t>
        </w:r>
        <w:r w:rsidR="001D6BAA">
          <w:rPr>
            <w:rFonts w:asciiTheme="minorHAnsi" w:eastAsiaTheme="minorEastAsia" w:hAnsiTheme="minorHAnsi" w:cstheme="minorBidi"/>
            <w:smallCaps w:val="0"/>
            <w:noProof/>
            <w:sz w:val="22"/>
            <w:szCs w:val="22"/>
            <w:lang w:val="en-US"/>
          </w:rPr>
          <w:tab/>
        </w:r>
        <w:r w:rsidR="001D6BAA" w:rsidRPr="00E6087A">
          <w:rPr>
            <w:rStyle w:val="Hyperlink"/>
            <w:noProof/>
          </w:rPr>
          <w:t>PURPOSE</w:t>
        </w:r>
        <w:r w:rsidR="001D6BAA">
          <w:rPr>
            <w:noProof/>
            <w:webHidden/>
          </w:rPr>
          <w:tab/>
        </w:r>
        <w:r w:rsidR="001D6BAA">
          <w:rPr>
            <w:noProof/>
            <w:webHidden/>
          </w:rPr>
          <w:fldChar w:fldCharType="begin"/>
        </w:r>
        <w:r w:rsidR="001D6BAA">
          <w:rPr>
            <w:noProof/>
            <w:webHidden/>
          </w:rPr>
          <w:instrText xml:space="preserve"> PAGEREF _Toc115260150 \h </w:instrText>
        </w:r>
        <w:r w:rsidR="001D6BAA">
          <w:rPr>
            <w:noProof/>
            <w:webHidden/>
          </w:rPr>
        </w:r>
        <w:r w:rsidR="001D6BAA">
          <w:rPr>
            <w:noProof/>
            <w:webHidden/>
          </w:rPr>
          <w:fldChar w:fldCharType="separate"/>
        </w:r>
        <w:r w:rsidR="004E7327">
          <w:rPr>
            <w:noProof/>
            <w:webHidden/>
          </w:rPr>
          <w:t>40</w:t>
        </w:r>
        <w:r w:rsidR="001D6BAA">
          <w:rPr>
            <w:noProof/>
            <w:webHidden/>
          </w:rPr>
          <w:fldChar w:fldCharType="end"/>
        </w:r>
      </w:hyperlink>
    </w:p>
    <w:p w14:paraId="4B505ACC" w14:textId="486B8524"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51" w:history="1">
        <w:r w:rsidR="001D6BAA" w:rsidRPr="00E6087A">
          <w:rPr>
            <w:rStyle w:val="Hyperlink"/>
            <w:rFonts w:cs="Calibri"/>
            <w:noProof/>
          </w:rPr>
          <w:t>1.2.</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BACKGROUND</w:t>
        </w:r>
        <w:r w:rsidR="001D6BAA">
          <w:rPr>
            <w:noProof/>
            <w:webHidden/>
          </w:rPr>
          <w:tab/>
        </w:r>
        <w:r w:rsidR="001D6BAA">
          <w:rPr>
            <w:noProof/>
            <w:webHidden/>
          </w:rPr>
          <w:fldChar w:fldCharType="begin"/>
        </w:r>
        <w:r w:rsidR="001D6BAA">
          <w:rPr>
            <w:noProof/>
            <w:webHidden/>
          </w:rPr>
          <w:instrText xml:space="preserve"> PAGEREF _Toc115260151 \h </w:instrText>
        </w:r>
        <w:r w:rsidR="001D6BAA">
          <w:rPr>
            <w:noProof/>
            <w:webHidden/>
          </w:rPr>
        </w:r>
        <w:r w:rsidR="001D6BAA">
          <w:rPr>
            <w:noProof/>
            <w:webHidden/>
          </w:rPr>
          <w:fldChar w:fldCharType="separate"/>
        </w:r>
        <w:r w:rsidR="004E7327">
          <w:rPr>
            <w:noProof/>
            <w:webHidden/>
          </w:rPr>
          <w:t>40</w:t>
        </w:r>
        <w:r w:rsidR="001D6BAA">
          <w:rPr>
            <w:noProof/>
            <w:webHidden/>
          </w:rPr>
          <w:fldChar w:fldCharType="end"/>
        </w:r>
      </w:hyperlink>
    </w:p>
    <w:p w14:paraId="64B82FA1" w14:textId="1ED79997"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52" w:history="1">
        <w:r w:rsidR="001D6BAA" w:rsidRPr="00E6087A">
          <w:rPr>
            <w:rStyle w:val="Hyperlink"/>
            <w:rFonts w:cs="Calibri"/>
            <w:noProof/>
          </w:rPr>
          <w:t>1.3.</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PROBLEM STATEMENT</w:t>
        </w:r>
        <w:r w:rsidR="001D6BAA">
          <w:rPr>
            <w:noProof/>
            <w:webHidden/>
          </w:rPr>
          <w:tab/>
        </w:r>
        <w:r w:rsidR="001D6BAA">
          <w:rPr>
            <w:noProof/>
            <w:webHidden/>
          </w:rPr>
          <w:fldChar w:fldCharType="begin"/>
        </w:r>
        <w:r w:rsidR="001D6BAA">
          <w:rPr>
            <w:noProof/>
            <w:webHidden/>
          </w:rPr>
          <w:instrText xml:space="preserve"> PAGEREF _Toc115260152 \h </w:instrText>
        </w:r>
        <w:r w:rsidR="001D6BAA">
          <w:rPr>
            <w:noProof/>
            <w:webHidden/>
          </w:rPr>
        </w:r>
        <w:r w:rsidR="001D6BAA">
          <w:rPr>
            <w:noProof/>
            <w:webHidden/>
          </w:rPr>
          <w:fldChar w:fldCharType="separate"/>
        </w:r>
        <w:r w:rsidR="004E7327">
          <w:rPr>
            <w:noProof/>
            <w:webHidden/>
          </w:rPr>
          <w:t>41</w:t>
        </w:r>
        <w:r w:rsidR="001D6BAA">
          <w:rPr>
            <w:noProof/>
            <w:webHidden/>
          </w:rPr>
          <w:fldChar w:fldCharType="end"/>
        </w:r>
      </w:hyperlink>
    </w:p>
    <w:p w14:paraId="0908266F" w14:textId="3F55970B"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153" w:history="1">
        <w:r w:rsidR="001D6BAA" w:rsidRPr="00E6087A">
          <w:rPr>
            <w:rStyle w:val="Hyperlink"/>
            <w:rFonts w:cs="Calibri"/>
            <w:noProof/>
          </w:rPr>
          <w:t>2.</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SCOPE OF BID</w:t>
        </w:r>
        <w:r w:rsidR="001D6BAA">
          <w:rPr>
            <w:noProof/>
            <w:webHidden/>
          </w:rPr>
          <w:tab/>
        </w:r>
        <w:r w:rsidR="001D6BAA">
          <w:rPr>
            <w:noProof/>
            <w:webHidden/>
          </w:rPr>
          <w:fldChar w:fldCharType="begin"/>
        </w:r>
        <w:r w:rsidR="001D6BAA">
          <w:rPr>
            <w:noProof/>
            <w:webHidden/>
          </w:rPr>
          <w:instrText xml:space="preserve"> PAGEREF _Toc115260153 \h </w:instrText>
        </w:r>
        <w:r w:rsidR="001D6BAA">
          <w:rPr>
            <w:noProof/>
            <w:webHidden/>
          </w:rPr>
        </w:r>
        <w:r w:rsidR="001D6BAA">
          <w:rPr>
            <w:noProof/>
            <w:webHidden/>
          </w:rPr>
          <w:fldChar w:fldCharType="separate"/>
        </w:r>
        <w:r w:rsidR="004E7327">
          <w:rPr>
            <w:noProof/>
            <w:webHidden/>
          </w:rPr>
          <w:t>43</w:t>
        </w:r>
        <w:r w:rsidR="001D6BAA">
          <w:rPr>
            <w:noProof/>
            <w:webHidden/>
          </w:rPr>
          <w:fldChar w:fldCharType="end"/>
        </w:r>
      </w:hyperlink>
    </w:p>
    <w:p w14:paraId="18B715DE" w14:textId="2955BCCA"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54" w:history="1">
        <w:r w:rsidR="001D6BAA" w:rsidRPr="00E6087A">
          <w:rPr>
            <w:rStyle w:val="Hyperlink"/>
            <w:rFonts w:cs="Calibri"/>
            <w:noProof/>
          </w:rPr>
          <w:t>2.1.</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SCOPE OF WORK</w:t>
        </w:r>
        <w:r w:rsidR="001D6BAA">
          <w:rPr>
            <w:noProof/>
            <w:webHidden/>
          </w:rPr>
          <w:tab/>
        </w:r>
        <w:r w:rsidR="001D6BAA">
          <w:rPr>
            <w:noProof/>
            <w:webHidden/>
          </w:rPr>
          <w:fldChar w:fldCharType="begin"/>
        </w:r>
        <w:r w:rsidR="001D6BAA">
          <w:rPr>
            <w:noProof/>
            <w:webHidden/>
          </w:rPr>
          <w:instrText xml:space="preserve"> PAGEREF _Toc115260154 \h </w:instrText>
        </w:r>
        <w:r w:rsidR="001D6BAA">
          <w:rPr>
            <w:noProof/>
            <w:webHidden/>
          </w:rPr>
        </w:r>
        <w:r w:rsidR="001D6BAA">
          <w:rPr>
            <w:noProof/>
            <w:webHidden/>
          </w:rPr>
          <w:fldChar w:fldCharType="separate"/>
        </w:r>
        <w:r w:rsidR="004E7327">
          <w:rPr>
            <w:noProof/>
            <w:webHidden/>
          </w:rPr>
          <w:t>43</w:t>
        </w:r>
        <w:r w:rsidR="001D6BAA">
          <w:rPr>
            <w:noProof/>
            <w:webHidden/>
          </w:rPr>
          <w:fldChar w:fldCharType="end"/>
        </w:r>
      </w:hyperlink>
    </w:p>
    <w:p w14:paraId="42CE9933" w14:textId="5F5A5638"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155" w:history="1">
        <w:r w:rsidR="001D6BAA" w:rsidRPr="00E6087A">
          <w:rPr>
            <w:rStyle w:val="Hyperlink"/>
            <w:rFonts w:cs="Calibri"/>
            <w:noProof/>
          </w:rPr>
          <w:t>2.1.1.</w:t>
        </w:r>
        <w:r w:rsidR="001D6BAA">
          <w:rPr>
            <w:rFonts w:asciiTheme="minorHAnsi" w:eastAsiaTheme="minorEastAsia" w:hAnsiTheme="minorHAnsi" w:cstheme="minorBidi"/>
            <w:i w:val="0"/>
            <w:iCs w:val="0"/>
            <w:noProof/>
            <w:sz w:val="22"/>
            <w:szCs w:val="22"/>
            <w:lang w:val="en-US"/>
          </w:rPr>
          <w:tab/>
        </w:r>
        <w:r w:rsidR="001D6BAA" w:rsidRPr="00E6087A">
          <w:rPr>
            <w:rStyle w:val="Hyperlink"/>
            <w:rFonts w:cs="Calibri"/>
            <w:noProof/>
          </w:rPr>
          <w:t>The Business requirements for the CDMAS:</w:t>
        </w:r>
        <w:r w:rsidR="001D6BAA">
          <w:rPr>
            <w:noProof/>
            <w:webHidden/>
          </w:rPr>
          <w:tab/>
        </w:r>
        <w:r w:rsidR="001D6BAA">
          <w:rPr>
            <w:noProof/>
            <w:webHidden/>
          </w:rPr>
          <w:fldChar w:fldCharType="begin"/>
        </w:r>
        <w:r w:rsidR="001D6BAA">
          <w:rPr>
            <w:noProof/>
            <w:webHidden/>
          </w:rPr>
          <w:instrText xml:space="preserve"> PAGEREF _Toc115260155 \h </w:instrText>
        </w:r>
        <w:r w:rsidR="001D6BAA">
          <w:rPr>
            <w:noProof/>
            <w:webHidden/>
          </w:rPr>
        </w:r>
        <w:r w:rsidR="001D6BAA">
          <w:rPr>
            <w:noProof/>
            <w:webHidden/>
          </w:rPr>
          <w:fldChar w:fldCharType="separate"/>
        </w:r>
        <w:r w:rsidR="004E7327">
          <w:rPr>
            <w:noProof/>
            <w:webHidden/>
          </w:rPr>
          <w:t>45</w:t>
        </w:r>
        <w:r w:rsidR="001D6BAA">
          <w:rPr>
            <w:noProof/>
            <w:webHidden/>
          </w:rPr>
          <w:fldChar w:fldCharType="end"/>
        </w:r>
      </w:hyperlink>
    </w:p>
    <w:p w14:paraId="0AD8122C" w14:textId="57644F74" w:rsidR="001D6BAA" w:rsidRDefault="003D2C22">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5260156" w:history="1">
        <w:r w:rsidR="001D6BAA" w:rsidRPr="00E6087A">
          <w:rPr>
            <w:rStyle w:val="Hyperlink"/>
            <w:rFonts w:cs="Calibri"/>
            <w:noProof/>
          </w:rPr>
          <w:t>2.1.2.</w:t>
        </w:r>
        <w:r w:rsidR="001D6BAA">
          <w:rPr>
            <w:rFonts w:asciiTheme="minorHAnsi" w:eastAsiaTheme="minorEastAsia" w:hAnsiTheme="minorHAnsi" w:cstheme="minorBidi"/>
            <w:i w:val="0"/>
            <w:iCs w:val="0"/>
            <w:noProof/>
            <w:sz w:val="22"/>
            <w:szCs w:val="22"/>
            <w:lang w:val="en-US"/>
          </w:rPr>
          <w:tab/>
        </w:r>
        <w:r w:rsidR="001D6BAA" w:rsidRPr="00E6087A">
          <w:rPr>
            <w:rStyle w:val="Hyperlink"/>
            <w:rFonts w:cs="Calibri"/>
            <w:noProof/>
          </w:rPr>
          <w:t>The scope of work excludes the following</w:t>
        </w:r>
        <w:r w:rsidR="001D6BAA">
          <w:rPr>
            <w:noProof/>
            <w:webHidden/>
          </w:rPr>
          <w:tab/>
        </w:r>
        <w:r w:rsidR="001D6BAA">
          <w:rPr>
            <w:noProof/>
            <w:webHidden/>
          </w:rPr>
          <w:fldChar w:fldCharType="begin"/>
        </w:r>
        <w:r w:rsidR="001D6BAA">
          <w:rPr>
            <w:noProof/>
            <w:webHidden/>
          </w:rPr>
          <w:instrText xml:space="preserve"> PAGEREF _Toc115260156 \h </w:instrText>
        </w:r>
        <w:r w:rsidR="001D6BAA">
          <w:rPr>
            <w:noProof/>
            <w:webHidden/>
          </w:rPr>
        </w:r>
        <w:r w:rsidR="001D6BAA">
          <w:rPr>
            <w:noProof/>
            <w:webHidden/>
          </w:rPr>
          <w:fldChar w:fldCharType="separate"/>
        </w:r>
        <w:r w:rsidR="004E7327">
          <w:rPr>
            <w:noProof/>
            <w:webHidden/>
          </w:rPr>
          <w:t>50</w:t>
        </w:r>
        <w:r w:rsidR="001D6BAA">
          <w:rPr>
            <w:noProof/>
            <w:webHidden/>
          </w:rPr>
          <w:fldChar w:fldCharType="end"/>
        </w:r>
      </w:hyperlink>
    </w:p>
    <w:p w14:paraId="1E3DD0E4" w14:textId="11522A59"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57" w:history="1">
        <w:r w:rsidR="001D6BAA" w:rsidRPr="00E6087A">
          <w:rPr>
            <w:rStyle w:val="Hyperlink"/>
            <w:rFonts w:cs="Calibri"/>
            <w:noProof/>
          </w:rPr>
          <w:t>2.2.</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METHODOLOGY</w:t>
        </w:r>
        <w:r w:rsidR="001D6BAA">
          <w:rPr>
            <w:noProof/>
            <w:webHidden/>
          </w:rPr>
          <w:tab/>
        </w:r>
        <w:r w:rsidR="001D6BAA">
          <w:rPr>
            <w:noProof/>
            <w:webHidden/>
          </w:rPr>
          <w:fldChar w:fldCharType="begin"/>
        </w:r>
        <w:r w:rsidR="001D6BAA">
          <w:rPr>
            <w:noProof/>
            <w:webHidden/>
          </w:rPr>
          <w:instrText xml:space="preserve"> PAGEREF _Toc115260157 \h </w:instrText>
        </w:r>
        <w:r w:rsidR="001D6BAA">
          <w:rPr>
            <w:noProof/>
            <w:webHidden/>
          </w:rPr>
        </w:r>
        <w:r w:rsidR="001D6BAA">
          <w:rPr>
            <w:noProof/>
            <w:webHidden/>
          </w:rPr>
          <w:fldChar w:fldCharType="separate"/>
        </w:r>
        <w:r w:rsidR="004E7327">
          <w:rPr>
            <w:noProof/>
            <w:webHidden/>
          </w:rPr>
          <w:t>51</w:t>
        </w:r>
        <w:r w:rsidR="001D6BAA">
          <w:rPr>
            <w:noProof/>
            <w:webHidden/>
          </w:rPr>
          <w:fldChar w:fldCharType="end"/>
        </w:r>
      </w:hyperlink>
    </w:p>
    <w:p w14:paraId="4483896E" w14:textId="694B3811"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58" w:history="1">
        <w:r w:rsidR="001D6BAA" w:rsidRPr="00E6087A">
          <w:rPr>
            <w:rStyle w:val="Hyperlink"/>
            <w:rFonts w:cs="Calibri"/>
            <w:noProof/>
          </w:rPr>
          <w:t>2.3.</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DELIVERY ADDRESS</w:t>
        </w:r>
        <w:r w:rsidR="001D6BAA">
          <w:rPr>
            <w:noProof/>
            <w:webHidden/>
          </w:rPr>
          <w:tab/>
        </w:r>
        <w:r w:rsidR="001D6BAA">
          <w:rPr>
            <w:noProof/>
            <w:webHidden/>
          </w:rPr>
          <w:fldChar w:fldCharType="begin"/>
        </w:r>
        <w:r w:rsidR="001D6BAA">
          <w:rPr>
            <w:noProof/>
            <w:webHidden/>
          </w:rPr>
          <w:instrText xml:space="preserve"> PAGEREF _Toc115260158 \h </w:instrText>
        </w:r>
        <w:r w:rsidR="001D6BAA">
          <w:rPr>
            <w:noProof/>
            <w:webHidden/>
          </w:rPr>
        </w:r>
        <w:r w:rsidR="001D6BAA">
          <w:rPr>
            <w:noProof/>
            <w:webHidden/>
          </w:rPr>
          <w:fldChar w:fldCharType="separate"/>
        </w:r>
        <w:r w:rsidR="004E7327">
          <w:rPr>
            <w:noProof/>
            <w:webHidden/>
          </w:rPr>
          <w:t>51</w:t>
        </w:r>
        <w:r w:rsidR="001D6BAA">
          <w:rPr>
            <w:noProof/>
            <w:webHidden/>
          </w:rPr>
          <w:fldChar w:fldCharType="end"/>
        </w:r>
      </w:hyperlink>
    </w:p>
    <w:p w14:paraId="053C0932" w14:textId="39DF1B32"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59" w:history="1">
        <w:r w:rsidR="001D6BAA" w:rsidRPr="00E6087A">
          <w:rPr>
            <w:rStyle w:val="Hyperlink"/>
            <w:rFonts w:cs="Calibri"/>
            <w:noProof/>
          </w:rPr>
          <w:t>2.4.</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CUSTOMER INFRASTRUCTURE AND ENVIRONMENT REQUIREMENTS</w:t>
        </w:r>
        <w:r w:rsidR="001D6BAA">
          <w:rPr>
            <w:noProof/>
            <w:webHidden/>
          </w:rPr>
          <w:tab/>
        </w:r>
        <w:r w:rsidR="001D6BAA">
          <w:rPr>
            <w:noProof/>
            <w:webHidden/>
          </w:rPr>
          <w:fldChar w:fldCharType="begin"/>
        </w:r>
        <w:r w:rsidR="001D6BAA">
          <w:rPr>
            <w:noProof/>
            <w:webHidden/>
          </w:rPr>
          <w:instrText xml:space="preserve"> PAGEREF _Toc115260159 \h </w:instrText>
        </w:r>
        <w:r w:rsidR="001D6BAA">
          <w:rPr>
            <w:noProof/>
            <w:webHidden/>
          </w:rPr>
        </w:r>
        <w:r w:rsidR="001D6BAA">
          <w:rPr>
            <w:noProof/>
            <w:webHidden/>
          </w:rPr>
          <w:fldChar w:fldCharType="separate"/>
        </w:r>
        <w:r w:rsidR="004E7327">
          <w:rPr>
            <w:noProof/>
            <w:webHidden/>
          </w:rPr>
          <w:t>51</w:t>
        </w:r>
        <w:r w:rsidR="001D6BAA">
          <w:rPr>
            <w:noProof/>
            <w:webHidden/>
          </w:rPr>
          <w:fldChar w:fldCharType="end"/>
        </w:r>
      </w:hyperlink>
    </w:p>
    <w:p w14:paraId="6B397A89" w14:textId="43B8B63B"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160" w:history="1">
        <w:r w:rsidR="001D6BAA" w:rsidRPr="00E6087A">
          <w:rPr>
            <w:rStyle w:val="Hyperlink"/>
            <w:rFonts w:cs="Calibri"/>
            <w:noProof/>
          </w:rPr>
          <w:t>3.</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SERVICE REQUIREMENTS OVERVIEW</w:t>
        </w:r>
        <w:r w:rsidR="001D6BAA">
          <w:rPr>
            <w:noProof/>
            <w:webHidden/>
          </w:rPr>
          <w:tab/>
        </w:r>
        <w:r w:rsidR="001D6BAA">
          <w:rPr>
            <w:noProof/>
            <w:webHidden/>
          </w:rPr>
          <w:fldChar w:fldCharType="begin"/>
        </w:r>
        <w:r w:rsidR="001D6BAA">
          <w:rPr>
            <w:noProof/>
            <w:webHidden/>
          </w:rPr>
          <w:instrText xml:space="preserve"> PAGEREF _Toc115260160 \h </w:instrText>
        </w:r>
        <w:r w:rsidR="001D6BAA">
          <w:rPr>
            <w:noProof/>
            <w:webHidden/>
          </w:rPr>
        </w:r>
        <w:r w:rsidR="001D6BAA">
          <w:rPr>
            <w:noProof/>
            <w:webHidden/>
          </w:rPr>
          <w:fldChar w:fldCharType="separate"/>
        </w:r>
        <w:r w:rsidR="004E7327">
          <w:rPr>
            <w:noProof/>
            <w:webHidden/>
          </w:rPr>
          <w:t>51</w:t>
        </w:r>
        <w:r w:rsidR="001D6BAA">
          <w:rPr>
            <w:noProof/>
            <w:webHidden/>
          </w:rPr>
          <w:fldChar w:fldCharType="end"/>
        </w:r>
      </w:hyperlink>
    </w:p>
    <w:p w14:paraId="171EBC87" w14:textId="00ABCAB3"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61" w:history="1">
        <w:r w:rsidR="001D6BAA" w:rsidRPr="00E6087A">
          <w:rPr>
            <w:rStyle w:val="Hyperlink"/>
            <w:rFonts w:cs="Calibri"/>
            <w:noProof/>
          </w:rPr>
          <w:t>3.1.</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SERVICE DELIVERY SCHEDULE AND PERFOMANCE METRICS</w:t>
        </w:r>
        <w:r w:rsidR="001D6BAA">
          <w:rPr>
            <w:noProof/>
            <w:webHidden/>
          </w:rPr>
          <w:tab/>
        </w:r>
        <w:r w:rsidR="001D6BAA">
          <w:rPr>
            <w:noProof/>
            <w:webHidden/>
          </w:rPr>
          <w:fldChar w:fldCharType="begin"/>
        </w:r>
        <w:r w:rsidR="001D6BAA">
          <w:rPr>
            <w:noProof/>
            <w:webHidden/>
          </w:rPr>
          <w:instrText xml:space="preserve"> PAGEREF _Toc115260161 \h </w:instrText>
        </w:r>
        <w:r w:rsidR="001D6BAA">
          <w:rPr>
            <w:noProof/>
            <w:webHidden/>
          </w:rPr>
        </w:r>
        <w:r w:rsidR="001D6BAA">
          <w:rPr>
            <w:noProof/>
            <w:webHidden/>
          </w:rPr>
          <w:fldChar w:fldCharType="separate"/>
        </w:r>
        <w:r w:rsidR="004E7327">
          <w:rPr>
            <w:noProof/>
            <w:webHidden/>
          </w:rPr>
          <w:t>51</w:t>
        </w:r>
        <w:r w:rsidR="001D6BAA">
          <w:rPr>
            <w:noProof/>
            <w:webHidden/>
          </w:rPr>
          <w:fldChar w:fldCharType="end"/>
        </w:r>
      </w:hyperlink>
    </w:p>
    <w:p w14:paraId="11334A1B" w14:textId="64C5ACAB"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162" w:history="1">
        <w:r w:rsidR="001D6BAA" w:rsidRPr="00E6087A">
          <w:rPr>
            <w:rStyle w:val="Hyperlink"/>
            <w:rFonts w:cs="Calibri"/>
            <w:noProof/>
          </w:rPr>
          <w:t>4.</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BID EVALUATION STAGES</w:t>
        </w:r>
        <w:r w:rsidR="001D6BAA">
          <w:rPr>
            <w:noProof/>
            <w:webHidden/>
          </w:rPr>
          <w:tab/>
        </w:r>
        <w:r w:rsidR="001D6BAA">
          <w:rPr>
            <w:noProof/>
            <w:webHidden/>
          </w:rPr>
          <w:fldChar w:fldCharType="begin"/>
        </w:r>
        <w:r w:rsidR="001D6BAA">
          <w:rPr>
            <w:noProof/>
            <w:webHidden/>
          </w:rPr>
          <w:instrText xml:space="preserve"> PAGEREF _Toc115260162 \h </w:instrText>
        </w:r>
        <w:r w:rsidR="001D6BAA">
          <w:rPr>
            <w:noProof/>
            <w:webHidden/>
          </w:rPr>
        </w:r>
        <w:r w:rsidR="001D6BAA">
          <w:rPr>
            <w:noProof/>
            <w:webHidden/>
          </w:rPr>
          <w:fldChar w:fldCharType="separate"/>
        </w:r>
        <w:r w:rsidR="004E7327">
          <w:rPr>
            <w:noProof/>
            <w:webHidden/>
          </w:rPr>
          <w:t>56</w:t>
        </w:r>
        <w:r w:rsidR="001D6BAA">
          <w:rPr>
            <w:noProof/>
            <w:webHidden/>
          </w:rPr>
          <w:fldChar w:fldCharType="end"/>
        </w:r>
      </w:hyperlink>
    </w:p>
    <w:p w14:paraId="77AEB716" w14:textId="13235B17" w:rsidR="001D6BAA" w:rsidRDefault="003D2C22">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5260163" w:history="1">
        <w:r w:rsidR="001D6BAA" w:rsidRPr="00E6087A">
          <w:rPr>
            <w:rStyle w:val="Hyperlink"/>
            <w:rFonts w:cs="Calibri"/>
            <w:noProof/>
          </w:rPr>
          <w:t>ANNEX B.1:</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ADMINISTRATIVE PRE-QUALIFICATION</w:t>
        </w:r>
        <w:r w:rsidR="001D6BAA">
          <w:rPr>
            <w:noProof/>
            <w:webHidden/>
          </w:rPr>
          <w:tab/>
        </w:r>
        <w:r w:rsidR="001D6BAA">
          <w:rPr>
            <w:noProof/>
            <w:webHidden/>
          </w:rPr>
          <w:fldChar w:fldCharType="begin"/>
        </w:r>
        <w:r w:rsidR="001D6BAA">
          <w:rPr>
            <w:noProof/>
            <w:webHidden/>
          </w:rPr>
          <w:instrText xml:space="preserve"> PAGEREF _Toc115260163 \h </w:instrText>
        </w:r>
        <w:r w:rsidR="001D6BAA">
          <w:rPr>
            <w:noProof/>
            <w:webHidden/>
          </w:rPr>
        </w:r>
        <w:r w:rsidR="001D6BAA">
          <w:rPr>
            <w:noProof/>
            <w:webHidden/>
          </w:rPr>
          <w:fldChar w:fldCharType="separate"/>
        </w:r>
        <w:r w:rsidR="004E7327">
          <w:rPr>
            <w:noProof/>
            <w:webHidden/>
          </w:rPr>
          <w:t>57</w:t>
        </w:r>
        <w:r w:rsidR="001D6BAA">
          <w:rPr>
            <w:noProof/>
            <w:webHidden/>
          </w:rPr>
          <w:fldChar w:fldCharType="end"/>
        </w:r>
      </w:hyperlink>
    </w:p>
    <w:p w14:paraId="04B2B990" w14:textId="5ED7FA40"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164" w:history="1">
        <w:r w:rsidR="001D6BAA" w:rsidRPr="00E6087A">
          <w:rPr>
            <w:rStyle w:val="Hyperlink"/>
            <w:rFonts w:cs="Calibri"/>
            <w:noProof/>
          </w:rPr>
          <w:t>5.</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ADMINISTRATIVE PRE-QUALIFICATION REQUIREMENTS</w:t>
        </w:r>
        <w:r w:rsidR="001D6BAA">
          <w:rPr>
            <w:noProof/>
            <w:webHidden/>
          </w:rPr>
          <w:tab/>
        </w:r>
        <w:r w:rsidR="001D6BAA">
          <w:rPr>
            <w:noProof/>
            <w:webHidden/>
          </w:rPr>
          <w:fldChar w:fldCharType="begin"/>
        </w:r>
        <w:r w:rsidR="001D6BAA">
          <w:rPr>
            <w:noProof/>
            <w:webHidden/>
          </w:rPr>
          <w:instrText xml:space="preserve"> PAGEREF _Toc115260164 \h </w:instrText>
        </w:r>
        <w:r w:rsidR="001D6BAA">
          <w:rPr>
            <w:noProof/>
            <w:webHidden/>
          </w:rPr>
        </w:r>
        <w:r w:rsidR="001D6BAA">
          <w:rPr>
            <w:noProof/>
            <w:webHidden/>
          </w:rPr>
          <w:fldChar w:fldCharType="separate"/>
        </w:r>
        <w:r w:rsidR="004E7327">
          <w:rPr>
            <w:noProof/>
            <w:webHidden/>
          </w:rPr>
          <w:t>57</w:t>
        </w:r>
        <w:r w:rsidR="001D6BAA">
          <w:rPr>
            <w:noProof/>
            <w:webHidden/>
          </w:rPr>
          <w:fldChar w:fldCharType="end"/>
        </w:r>
      </w:hyperlink>
    </w:p>
    <w:p w14:paraId="57857272" w14:textId="3C83A897"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65" w:history="1">
        <w:r w:rsidR="001D6BAA" w:rsidRPr="00E6087A">
          <w:rPr>
            <w:rStyle w:val="Hyperlink"/>
            <w:rFonts w:cs="Calibri"/>
            <w:noProof/>
          </w:rPr>
          <w:t>5.1.</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ADMINISTRATIVE PRE-QUALIFICATION VERIFICATION</w:t>
        </w:r>
        <w:r w:rsidR="001D6BAA">
          <w:rPr>
            <w:noProof/>
            <w:webHidden/>
          </w:rPr>
          <w:tab/>
        </w:r>
        <w:r w:rsidR="001D6BAA">
          <w:rPr>
            <w:noProof/>
            <w:webHidden/>
          </w:rPr>
          <w:fldChar w:fldCharType="begin"/>
        </w:r>
        <w:r w:rsidR="001D6BAA">
          <w:rPr>
            <w:noProof/>
            <w:webHidden/>
          </w:rPr>
          <w:instrText xml:space="preserve"> PAGEREF _Toc115260165 \h </w:instrText>
        </w:r>
        <w:r w:rsidR="001D6BAA">
          <w:rPr>
            <w:noProof/>
            <w:webHidden/>
          </w:rPr>
        </w:r>
        <w:r w:rsidR="001D6BAA">
          <w:rPr>
            <w:noProof/>
            <w:webHidden/>
          </w:rPr>
          <w:fldChar w:fldCharType="separate"/>
        </w:r>
        <w:r w:rsidR="004E7327">
          <w:rPr>
            <w:noProof/>
            <w:webHidden/>
          </w:rPr>
          <w:t>57</w:t>
        </w:r>
        <w:r w:rsidR="001D6BAA">
          <w:rPr>
            <w:noProof/>
            <w:webHidden/>
          </w:rPr>
          <w:fldChar w:fldCharType="end"/>
        </w:r>
      </w:hyperlink>
    </w:p>
    <w:p w14:paraId="358474E7" w14:textId="4A17B221"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66" w:history="1">
        <w:r w:rsidR="001D6BAA" w:rsidRPr="00E6087A">
          <w:rPr>
            <w:rStyle w:val="Hyperlink"/>
            <w:rFonts w:cs="Calibri"/>
            <w:noProof/>
          </w:rPr>
          <w:t>5.2.</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ADMINISTRATIVE PRE-QUALIFICATION REQUIREMENTS</w:t>
        </w:r>
        <w:r w:rsidR="001D6BAA">
          <w:rPr>
            <w:noProof/>
            <w:webHidden/>
          </w:rPr>
          <w:tab/>
        </w:r>
        <w:r w:rsidR="001D6BAA">
          <w:rPr>
            <w:noProof/>
            <w:webHidden/>
          </w:rPr>
          <w:fldChar w:fldCharType="begin"/>
        </w:r>
        <w:r w:rsidR="001D6BAA">
          <w:rPr>
            <w:noProof/>
            <w:webHidden/>
          </w:rPr>
          <w:instrText xml:space="preserve"> PAGEREF _Toc115260166 \h </w:instrText>
        </w:r>
        <w:r w:rsidR="001D6BAA">
          <w:rPr>
            <w:noProof/>
            <w:webHidden/>
          </w:rPr>
        </w:r>
        <w:r w:rsidR="001D6BAA">
          <w:rPr>
            <w:noProof/>
            <w:webHidden/>
          </w:rPr>
          <w:fldChar w:fldCharType="separate"/>
        </w:r>
        <w:r w:rsidR="004E7327">
          <w:rPr>
            <w:noProof/>
            <w:webHidden/>
          </w:rPr>
          <w:t>57</w:t>
        </w:r>
        <w:r w:rsidR="001D6BAA">
          <w:rPr>
            <w:noProof/>
            <w:webHidden/>
          </w:rPr>
          <w:fldChar w:fldCharType="end"/>
        </w:r>
      </w:hyperlink>
    </w:p>
    <w:p w14:paraId="35859491" w14:textId="0CD2E2D0"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167" w:history="1">
        <w:r w:rsidR="001D6BAA" w:rsidRPr="00E6087A">
          <w:rPr>
            <w:rStyle w:val="Hyperlink"/>
            <w:rFonts w:cs="Calibri"/>
            <w:noProof/>
          </w:rPr>
          <w:t>6.</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TECHNICAL MANDATORY</w:t>
        </w:r>
        <w:r w:rsidR="001D6BAA">
          <w:rPr>
            <w:noProof/>
            <w:webHidden/>
          </w:rPr>
          <w:tab/>
        </w:r>
        <w:r w:rsidR="001D6BAA">
          <w:rPr>
            <w:noProof/>
            <w:webHidden/>
          </w:rPr>
          <w:fldChar w:fldCharType="begin"/>
        </w:r>
        <w:r w:rsidR="001D6BAA">
          <w:rPr>
            <w:noProof/>
            <w:webHidden/>
          </w:rPr>
          <w:instrText xml:space="preserve"> PAGEREF _Toc115260167 \h </w:instrText>
        </w:r>
        <w:r w:rsidR="001D6BAA">
          <w:rPr>
            <w:noProof/>
            <w:webHidden/>
          </w:rPr>
        </w:r>
        <w:r w:rsidR="001D6BAA">
          <w:rPr>
            <w:noProof/>
            <w:webHidden/>
          </w:rPr>
          <w:fldChar w:fldCharType="separate"/>
        </w:r>
        <w:r w:rsidR="004E7327">
          <w:rPr>
            <w:noProof/>
            <w:webHidden/>
          </w:rPr>
          <w:t>59</w:t>
        </w:r>
        <w:r w:rsidR="001D6BAA">
          <w:rPr>
            <w:noProof/>
            <w:webHidden/>
          </w:rPr>
          <w:fldChar w:fldCharType="end"/>
        </w:r>
      </w:hyperlink>
    </w:p>
    <w:p w14:paraId="60A13F90" w14:textId="5ED3374D"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68" w:history="1">
        <w:r w:rsidR="001D6BAA" w:rsidRPr="00E6087A">
          <w:rPr>
            <w:rStyle w:val="Hyperlink"/>
            <w:rFonts w:cs="Calibri"/>
            <w:noProof/>
          </w:rPr>
          <w:t>6.1.</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INSTRUCTION AND EVALUATION CRITERIA</w:t>
        </w:r>
        <w:r w:rsidR="001D6BAA">
          <w:rPr>
            <w:noProof/>
            <w:webHidden/>
          </w:rPr>
          <w:tab/>
        </w:r>
        <w:r w:rsidR="001D6BAA">
          <w:rPr>
            <w:noProof/>
            <w:webHidden/>
          </w:rPr>
          <w:fldChar w:fldCharType="begin"/>
        </w:r>
        <w:r w:rsidR="001D6BAA">
          <w:rPr>
            <w:noProof/>
            <w:webHidden/>
          </w:rPr>
          <w:instrText xml:space="preserve"> PAGEREF _Toc115260168 \h </w:instrText>
        </w:r>
        <w:r w:rsidR="001D6BAA">
          <w:rPr>
            <w:noProof/>
            <w:webHidden/>
          </w:rPr>
        </w:r>
        <w:r w:rsidR="001D6BAA">
          <w:rPr>
            <w:noProof/>
            <w:webHidden/>
          </w:rPr>
          <w:fldChar w:fldCharType="separate"/>
        </w:r>
        <w:r w:rsidR="004E7327">
          <w:rPr>
            <w:noProof/>
            <w:webHidden/>
          </w:rPr>
          <w:t>59</w:t>
        </w:r>
        <w:r w:rsidR="001D6BAA">
          <w:rPr>
            <w:noProof/>
            <w:webHidden/>
          </w:rPr>
          <w:fldChar w:fldCharType="end"/>
        </w:r>
      </w:hyperlink>
    </w:p>
    <w:p w14:paraId="25105CB1" w14:textId="01334052"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69" w:history="1">
        <w:r w:rsidR="001D6BAA" w:rsidRPr="00E6087A">
          <w:rPr>
            <w:rStyle w:val="Hyperlink"/>
            <w:rFonts w:cs="Calibri"/>
            <w:noProof/>
          </w:rPr>
          <w:t>6.2.</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TECHNICAL MANDATORY REQUIREMENTS</w:t>
        </w:r>
        <w:r w:rsidR="001D6BAA">
          <w:rPr>
            <w:noProof/>
            <w:webHidden/>
          </w:rPr>
          <w:tab/>
        </w:r>
        <w:r w:rsidR="001D6BAA">
          <w:rPr>
            <w:noProof/>
            <w:webHidden/>
          </w:rPr>
          <w:fldChar w:fldCharType="begin"/>
        </w:r>
        <w:r w:rsidR="001D6BAA">
          <w:rPr>
            <w:noProof/>
            <w:webHidden/>
          </w:rPr>
          <w:instrText xml:space="preserve"> PAGEREF _Toc115260169 \h </w:instrText>
        </w:r>
        <w:r w:rsidR="001D6BAA">
          <w:rPr>
            <w:noProof/>
            <w:webHidden/>
          </w:rPr>
        </w:r>
        <w:r w:rsidR="001D6BAA">
          <w:rPr>
            <w:noProof/>
            <w:webHidden/>
          </w:rPr>
          <w:fldChar w:fldCharType="separate"/>
        </w:r>
        <w:r w:rsidR="004E7327">
          <w:rPr>
            <w:noProof/>
            <w:webHidden/>
          </w:rPr>
          <w:t>59</w:t>
        </w:r>
        <w:r w:rsidR="001D6BAA">
          <w:rPr>
            <w:noProof/>
            <w:webHidden/>
          </w:rPr>
          <w:fldChar w:fldCharType="end"/>
        </w:r>
      </w:hyperlink>
    </w:p>
    <w:p w14:paraId="7FC0C2EC" w14:textId="301F2C69"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70" w:history="1">
        <w:r w:rsidR="001D6BAA" w:rsidRPr="00E6087A">
          <w:rPr>
            <w:rStyle w:val="Hyperlink"/>
            <w:rFonts w:cs="Calibri"/>
            <w:noProof/>
          </w:rPr>
          <w:t>6.3.</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DECLARATION OF COMPLIANCE</w:t>
        </w:r>
        <w:r w:rsidR="001D6BAA">
          <w:rPr>
            <w:noProof/>
            <w:webHidden/>
          </w:rPr>
          <w:tab/>
        </w:r>
        <w:r w:rsidR="001D6BAA">
          <w:rPr>
            <w:noProof/>
            <w:webHidden/>
          </w:rPr>
          <w:fldChar w:fldCharType="begin"/>
        </w:r>
        <w:r w:rsidR="001D6BAA">
          <w:rPr>
            <w:noProof/>
            <w:webHidden/>
          </w:rPr>
          <w:instrText xml:space="preserve"> PAGEREF _Toc115260170 \h </w:instrText>
        </w:r>
        <w:r w:rsidR="001D6BAA">
          <w:rPr>
            <w:noProof/>
            <w:webHidden/>
          </w:rPr>
        </w:r>
        <w:r w:rsidR="001D6BAA">
          <w:rPr>
            <w:noProof/>
            <w:webHidden/>
          </w:rPr>
          <w:fldChar w:fldCharType="separate"/>
        </w:r>
        <w:r w:rsidR="004E7327">
          <w:rPr>
            <w:noProof/>
            <w:webHidden/>
          </w:rPr>
          <w:t>60</w:t>
        </w:r>
        <w:r w:rsidR="001D6BAA">
          <w:rPr>
            <w:noProof/>
            <w:webHidden/>
          </w:rPr>
          <w:fldChar w:fldCharType="end"/>
        </w:r>
      </w:hyperlink>
    </w:p>
    <w:p w14:paraId="2102C2A9" w14:textId="53814874"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171" w:history="1">
        <w:r w:rsidR="001D6BAA" w:rsidRPr="00E6087A">
          <w:rPr>
            <w:rStyle w:val="Hyperlink"/>
            <w:rFonts w:cs="Calibri"/>
            <w:noProof/>
          </w:rPr>
          <w:t>7.</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TECHNICAL FUNCTIONALITY EVALUATION REQUIREMENTS</w:t>
        </w:r>
        <w:r w:rsidR="001D6BAA">
          <w:rPr>
            <w:noProof/>
            <w:webHidden/>
          </w:rPr>
          <w:tab/>
        </w:r>
        <w:r w:rsidR="001D6BAA">
          <w:rPr>
            <w:noProof/>
            <w:webHidden/>
          </w:rPr>
          <w:fldChar w:fldCharType="begin"/>
        </w:r>
        <w:r w:rsidR="001D6BAA">
          <w:rPr>
            <w:noProof/>
            <w:webHidden/>
          </w:rPr>
          <w:instrText xml:space="preserve"> PAGEREF _Toc115260171 \h </w:instrText>
        </w:r>
        <w:r w:rsidR="001D6BAA">
          <w:rPr>
            <w:noProof/>
            <w:webHidden/>
          </w:rPr>
        </w:r>
        <w:r w:rsidR="001D6BAA">
          <w:rPr>
            <w:noProof/>
            <w:webHidden/>
          </w:rPr>
          <w:fldChar w:fldCharType="separate"/>
        </w:r>
        <w:r w:rsidR="004E7327">
          <w:rPr>
            <w:noProof/>
            <w:webHidden/>
          </w:rPr>
          <w:t>61</w:t>
        </w:r>
        <w:r w:rsidR="001D6BAA">
          <w:rPr>
            <w:noProof/>
            <w:webHidden/>
          </w:rPr>
          <w:fldChar w:fldCharType="end"/>
        </w:r>
      </w:hyperlink>
    </w:p>
    <w:p w14:paraId="01F288AB" w14:textId="2EC42CE6"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172" w:history="1">
        <w:r w:rsidR="001D6BAA" w:rsidRPr="00E6087A">
          <w:rPr>
            <w:rStyle w:val="Hyperlink"/>
            <w:rFonts w:cs="Calibri"/>
            <w:noProof/>
          </w:rPr>
          <w:t>8.</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PRESENTATION OF PROPOSAL</w:t>
        </w:r>
        <w:r w:rsidR="001D6BAA">
          <w:rPr>
            <w:noProof/>
            <w:webHidden/>
          </w:rPr>
          <w:tab/>
        </w:r>
        <w:r w:rsidR="001D6BAA">
          <w:rPr>
            <w:noProof/>
            <w:webHidden/>
          </w:rPr>
          <w:fldChar w:fldCharType="begin"/>
        </w:r>
        <w:r w:rsidR="001D6BAA">
          <w:rPr>
            <w:noProof/>
            <w:webHidden/>
          </w:rPr>
          <w:instrText xml:space="preserve"> PAGEREF _Toc115260172 \h </w:instrText>
        </w:r>
        <w:r w:rsidR="001D6BAA">
          <w:rPr>
            <w:noProof/>
            <w:webHidden/>
          </w:rPr>
        </w:r>
        <w:r w:rsidR="001D6BAA">
          <w:rPr>
            <w:noProof/>
            <w:webHidden/>
          </w:rPr>
          <w:fldChar w:fldCharType="separate"/>
        </w:r>
        <w:r w:rsidR="004E7327">
          <w:rPr>
            <w:noProof/>
            <w:webHidden/>
          </w:rPr>
          <w:t>68</w:t>
        </w:r>
        <w:r w:rsidR="001D6BAA">
          <w:rPr>
            <w:noProof/>
            <w:webHidden/>
          </w:rPr>
          <w:fldChar w:fldCharType="end"/>
        </w:r>
      </w:hyperlink>
    </w:p>
    <w:p w14:paraId="5071AF3C" w14:textId="5D8DBEA3"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73" w:history="1">
        <w:r w:rsidR="001D6BAA" w:rsidRPr="00E6087A">
          <w:rPr>
            <w:rStyle w:val="Hyperlink"/>
            <w:rFonts w:cs="Calibri"/>
            <w:noProof/>
          </w:rPr>
          <w:t>8.1.</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TECHNICAL PROOF OF CONCEPT (DEMONSTRATION) REQUIREMENT</w:t>
        </w:r>
        <w:r w:rsidR="001D6BAA">
          <w:rPr>
            <w:noProof/>
            <w:webHidden/>
          </w:rPr>
          <w:tab/>
        </w:r>
        <w:r w:rsidR="001D6BAA">
          <w:rPr>
            <w:noProof/>
            <w:webHidden/>
          </w:rPr>
          <w:fldChar w:fldCharType="begin"/>
        </w:r>
        <w:r w:rsidR="001D6BAA">
          <w:rPr>
            <w:noProof/>
            <w:webHidden/>
          </w:rPr>
          <w:instrText xml:space="preserve"> PAGEREF _Toc115260173 \h </w:instrText>
        </w:r>
        <w:r w:rsidR="001D6BAA">
          <w:rPr>
            <w:noProof/>
            <w:webHidden/>
          </w:rPr>
        </w:r>
        <w:r w:rsidR="001D6BAA">
          <w:rPr>
            <w:noProof/>
            <w:webHidden/>
          </w:rPr>
          <w:fldChar w:fldCharType="separate"/>
        </w:r>
        <w:r w:rsidR="004E7327">
          <w:rPr>
            <w:noProof/>
            <w:webHidden/>
          </w:rPr>
          <w:t>68</w:t>
        </w:r>
        <w:r w:rsidR="001D6BAA">
          <w:rPr>
            <w:noProof/>
            <w:webHidden/>
          </w:rPr>
          <w:fldChar w:fldCharType="end"/>
        </w:r>
      </w:hyperlink>
    </w:p>
    <w:p w14:paraId="345C6399" w14:textId="5B384951" w:rsidR="001D6BAA" w:rsidRDefault="003D2C22">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5260174" w:history="1">
        <w:r w:rsidR="001D6BAA" w:rsidRPr="00E6087A">
          <w:rPr>
            <w:rStyle w:val="Hyperlink"/>
            <w:rFonts w:cs="Calibri"/>
            <w:noProof/>
          </w:rPr>
          <w:t>ANNEX B.2:</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SPECIAL CONDITIONS OF CONTRACT (SCC)</w:t>
        </w:r>
        <w:r w:rsidR="001D6BAA">
          <w:rPr>
            <w:noProof/>
            <w:webHidden/>
          </w:rPr>
          <w:tab/>
        </w:r>
        <w:r w:rsidR="001D6BAA">
          <w:rPr>
            <w:noProof/>
            <w:webHidden/>
          </w:rPr>
          <w:fldChar w:fldCharType="begin"/>
        </w:r>
        <w:r w:rsidR="001D6BAA">
          <w:rPr>
            <w:noProof/>
            <w:webHidden/>
          </w:rPr>
          <w:instrText xml:space="preserve"> PAGEREF _Toc115260174 \h </w:instrText>
        </w:r>
        <w:r w:rsidR="001D6BAA">
          <w:rPr>
            <w:noProof/>
            <w:webHidden/>
          </w:rPr>
        </w:r>
        <w:r w:rsidR="001D6BAA">
          <w:rPr>
            <w:noProof/>
            <w:webHidden/>
          </w:rPr>
          <w:fldChar w:fldCharType="separate"/>
        </w:r>
        <w:r w:rsidR="004E7327">
          <w:rPr>
            <w:noProof/>
            <w:webHidden/>
          </w:rPr>
          <w:t>70</w:t>
        </w:r>
        <w:r w:rsidR="001D6BAA">
          <w:rPr>
            <w:noProof/>
            <w:webHidden/>
          </w:rPr>
          <w:fldChar w:fldCharType="end"/>
        </w:r>
      </w:hyperlink>
    </w:p>
    <w:p w14:paraId="5765A40C" w14:textId="504D3427"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175" w:history="1">
        <w:r w:rsidR="001D6BAA" w:rsidRPr="00E6087A">
          <w:rPr>
            <w:rStyle w:val="Hyperlink"/>
            <w:rFonts w:cs="Calibri"/>
            <w:noProof/>
          </w:rPr>
          <w:t>9.</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SPECIAL CONDITIONS OF CONTRACT</w:t>
        </w:r>
        <w:r w:rsidR="001D6BAA">
          <w:rPr>
            <w:noProof/>
            <w:webHidden/>
          </w:rPr>
          <w:tab/>
        </w:r>
        <w:r w:rsidR="001D6BAA">
          <w:rPr>
            <w:noProof/>
            <w:webHidden/>
          </w:rPr>
          <w:fldChar w:fldCharType="begin"/>
        </w:r>
        <w:r w:rsidR="001D6BAA">
          <w:rPr>
            <w:noProof/>
            <w:webHidden/>
          </w:rPr>
          <w:instrText xml:space="preserve"> PAGEREF _Toc115260175 \h </w:instrText>
        </w:r>
        <w:r w:rsidR="001D6BAA">
          <w:rPr>
            <w:noProof/>
            <w:webHidden/>
          </w:rPr>
        </w:r>
        <w:r w:rsidR="001D6BAA">
          <w:rPr>
            <w:noProof/>
            <w:webHidden/>
          </w:rPr>
          <w:fldChar w:fldCharType="separate"/>
        </w:r>
        <w:r w:rsidR="004E7327">
          <w:rPr>
            <w:noProof/>
            <w:webHidden/>
          </w:rPr>
          <w:t>70</w:t>
        </w:r>
        <w:r w:rsidR="001D6BAA">
          <w:rPr>
            <w:noProof/>
            <w:webHidden/>
          </w:rPr>
          <w:fldChar w:fldCharType="end"/>
        </w:r>
      </w:hyperlink>
    </w:p>
    <w:p w14:paraId="7153346D" w14:textId="129B55FE"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76" w:history="1">
        <w:r w:rsidR="001D6BAA" w:rsidRPr="00E6087A">
          <w:rPr>
            <w:rStyle w:val="Hyperlink"/>
            <w:rFonts w:cs="Calibri"/>
            <w:noProof/>
          </w:rPr>
          <w:t>9.1.</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INSTRUCTION</w:t>
        </w:r>
        <w:r w:rsidR="001D6BAA">
          <w:rPr>
            <w:noProof/>
            <w:webHidden/>
          </w:rPr>
          <w:tab/>
        </w:r>
        <w:r w:rsidR="001D6BAA">
          <w:rPr>
            <w:noProof/>
            <w:webHidden/>
          </w:rPr>
          <w:fldChar w:fldCharType="begin"/>
        </w:r>
        <w:r w:rsidR="001D6BAA">
          <w:rPr>
            <w:noProof/>
            <w:webHidden/>
          </w:rPr>
          <w:instrText xml:space="preserve"> PAGEREF _Toc115260176 \h </w:instrText>
        </w:r>
        <w:r w:rsidR="001D6BAA">
          <w:rPr>
            <w:noProof/>
            <w:webHidden/>
          </w:rPr>
        </w:r>
        <w:r w:rsidR="001D6BAA">
          <w:rPr>
            <w:noProof/>
            <w:webHidden/>
          </w:rPr>
          <w:fldChar w:fldCharType="separate"/>
        </w:r>
        <w:r w:rsidR="004E7327">
          <w:rPr>
            <w:noProof/>
            <w:webHidden/>
          </w:rPr>
          <w:t>70</w:t>
        </w:r>
        <w:r w:rsidR="001D6BAA">
          <w:rPr>
            <w:noProof/>
            <w:webHidden/>
          </w:rPr>
          <w:fldChar w:fldCharType="end"/>
        </w:r>
      </w:hyperlink>
    </w:p>
    <w:p w14:paraId="200F3229" w14:textId="3ABEC5DD"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77" w:history="1">
        <w:r w:rsidR="001D6BAA" w:rsidRPr="00E6087A">
          <w:rPr>
            <w:rStyle w:val="Hyperlink"/>
            <w:rFonts w:cs="Calibri"/>
            <w:noProof/>
          </w:rPr>
          <w:t>9.2.</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SPECIAL CONDITIONS OF CONTRACT</w:t>
        </w:r>
        <w:r w:rsidR="001D6BAA">
          <w:rPr>
            <w:noProof/>
            <w:webHidden/>
          </w:rPr>
          <w:tab/>
        </w:r>
        <w:r w:rsidR="001D6BAA">
          <w:rPr>
            <w:noProof/>
            <w:webHidden/>
          </w:rPr>
          <w:fldChar w:fldCharType="begin"/>
        </w:r>
        <w:r w:rsidR="001D6BAA">
          <w:rPr>
            <w:noProof/>
            <w:webHidden/>
          </w:rPr>
          <w:instrText xml:space="preserve"> PAGEREF _Toc115260177 \h </w:instrText>
        </w:r>
        <w:r w:rsidR="001D6BAA">
          <w:rPr>
            <w:noProof/>
            <w:webHidden/>
          </w:rPr>
        </w:r>
        <w:r w:rsidR="001D6BAA">
          <w:rPr>
            <w:noProof/>
            <w:webHidden/>
          </w:rPr>
          <w:fldChar w:fldCharType="separate"/>
        </w:r>
        <w:r w:rsidR="004E7327">
          <w:rPr>
            <w:noProof/>
            <w:webHidden/>
          </w:rPr>
          <w:t>70</w:t>
        </w:r>
        <w:r w:rsidR="001D6BAA">
          <w:rPr>
            <w:noProof/>
            <w:webHidden/>
          </w:rPr>
          <w:fldChar w:fldCharType="end"/>
        </w:r>
      </w:hyperlink>
    </w:p>
    <w:p w14:paraId="02040C6A" w14:textId="3C30CBF1"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78" w:history="1">
        <w:r w:rsidR="001D6BAA" w:rsidRPr="00E6087A">
          <w:rPr>
            <w:rStyle w:val="Hyperlink"/>
            <w:rFonts w:cs="Calibri"/>
            <w:noProof/>
          </w:rPr>
          <w:t>9.3.</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DECLARATION OF COMPLIANCE</w:t>
        </w:r>
        <w:r w:rsidR="001D6BAA">
          <w:rPr>
            <w:noProof/>
            <w:webHidden/>
          </w:rPr>
          <w:tab/>
        </w:r>
        <w:r w:rsidR="001D6BAA">
          <w:rPr>
            <w:noProof/>
            <w:webHidden/>
          </w:rPr>
          <w:fldChar w:fldCharType="begin"/>
        </w:r>
        <w:r w:rsidR="001D6BAA">
          <w:rPr>
            <w:noProof/>
            <w:webHidden/>
          </w:rPr>
          <w:instrText xml:space="preserve"> PAGEREF _Toc115260178 \h </w:instrText>
        </w:r>
        <w:r w:rsidR="001D6BAA">
          <w:rPr>
            <w:noProof/>
            <w:webHidden/>
          </w:rPr>
        </w:r>
        <w:r w:rsidR="001D6BAA">
          <w:rPr>
            <w:noProof/>
            <w:webHidden/>
          </w:rPr>
          <w:fldChar w:fldCharType="separate"/>
        </w:r>
        <w:r w:rsidR="004E7327">
          <w:rPr>
            <w:noProof/>
            <w:webHidden/>
          </w:rPr>
          <w:t>80</w:t>
        </w:r>
        <w:r w:rsidR="001D6BAA">
          <w:rPr>
            <w:noProof/>
            <w:webHidden/>
          </w:rPr>
          <w:fldChar w:fldCharType="end"/>
        </w:r>
      </w:hyperlink>
    </w:p>
    <w:p w14:paraId="705CF6DA" w14:textId="7B5107EE" w:rsidR="001D6BAA" w:rsidRDefault="003D2C22">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5260179" w:history="1">
        <w:r w:rsidR="001D6BAA" w:rsidRPr="00E6087A">
          <w:rPr>
            <w:rStyle w:val="Hyperlink"/>
            <w:rFonts w:cs="Calibri"/>
            <w:noProof/>
          </w:rPr>
          <w:t>ANNEX B.3:</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COSTING AND PRICING</w:t>
        </w:r>
        <w:r w:rsidR="001D6BAA">
          <w:rPr>
            <w:noProof/>
            <w:webHidden/>
          </w:rPr>
          <w:tab/>
        </w:r>
        <w:r w:rsidR="001D6BAA">
          <w:rPr>
            <w:noProof/>
            <w:webHidden/>
          </w:rPr>
          <w:fldChar w:fldCharType="begin"/>
        </w:r>
        <w:r w:rsidR="001D6BAA">
          <w:rPr>
            <w:noProof/>
            <w:webHidden/>
          </w:rPr>
          <w:instrText xml:space="preserve"> PAGEREF _Toc115260179 \h </w:instrText>
        </w:r>
        <w:r w:rsidR="001D6BAA">
          <w:rPr>
            <w:noProof/>
            <w:webHidden/>
          </w:rPr>
        </w:r>
        <w:r w:rsidR="001D6BAA">
          <w:rPr>
            <w:noProof/>
            <w:webHidden/>
          </w:rPr>
          <w:fldChar w:fldCharType="separate"/>
        </w:r>
        <w:r w:rsidR="004E7327">
          <w:rPr>
            <w:noProof/>
            <w:webHidden/>
          </w:rPr>
          <w:t>81</w:t>
        </w:r>
        <w:r w:rsidR="001D6BAA">
          <w:rPr>
            <w:noProof/>
            <w:webHidden/>
          </w:rPr>
          <w:fldChar w:fldCharType="end"/>
        </w:r>
      </w:hyperlink>
    </w:p>
    <w:p w14:paraId="3976F9D1" w14:textId="13F33FD5" w:rsidR="001D6BAA" w:rsidRDefault="003D2C22">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5260180" w:history="1">
        <w:r w:rsidR="001D6BAA" w:rsidRPr="00E6087A">
          <w:rPr>
            <w:rStyle w:val="Hyperlink"/>
            <w:rFonts w:cs="Calibri"/>
            <w:noProof/>
          </w:rPr>
          <w:t>10.</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COSTING AND PRICING</w:t>
        </w:r>
        <w:r w:rsidR="001D6BAA">
          <w:rPr>
            <w:noProof/>
            <w:webHidden/>
          </w:rPr>
          <w:tab/>
        </w:r>
        <w:r w:rsidR="001D6BAA">
          <w:rPr>
            <w:noProof/>
            <w:webHidden/>
          </w:rPr>
          <w:fldChar w:fldCharType="begin"/>
        </w:r>
        <w:r w:rsidR="001D6BAA">
          <w:rPr>
            <w:noProof/>
            <w:webHidden/>
          </w:rPr>
          <w:instrText xml:space="preserve"> PAGEREF _Toc115260180 \h </w:instrText>
        </w:r>
        <w:r w:rsidR="001D6BAA">
          <w:rPr>
            <w:noProof/>
            <w:webHidden/>
          </w:rPr>
        </w:r>
        <w:r w:rsidR="001D6BAA">
          <w:rPr>
            <w:noProof/>
            <w:webHidden/>
          </w:rPr>
          <w:fldChar w:fldCharType="separate"/>
        </w:r>
        <w:r w:rsidR="004E7327">
          <w:rPr>
            <w:noProof/>
            <w:webHidden/>
          </w:rPr>
          <w:t>81</w:t>
        </w:r>
        <w:r w:rsidR="001D6BAA">
          <w:rPr>
            <w:noProof/>
            <w:webHidden/>
          </w:rPr>
          <w:fldChar w:fldCharType="end"/>
        </w:r>
      </w:hyperlink>
    </w:p>
    <w:p w14:paraId="245A91A2" w14:textId="5E0B158D"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81" w:history="1">
        <w:r w:rsidR="001D6BAA" w:rsidRPr="00E6087A">
          <w:rPr>
            <w:rStyle w:val="Hyperlink"/>
            <w:rFonts w:cs="Calibri"/>
            <w:noProof/>
          </w:rPr>
          <w:t>10.1.</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COSTING AND PRICING EVALUATION</w:t>
        </w:r>
        <w:r w:rsidR="001D6BAA">
          <w:rPr>
            <w:noProof/>
            <w:webHidden/>
          </w:rPr>
          <w:tab/>
        </w:r>
        <w:r w:rsidR="001D6BAA">
          <w:rPr>
            <w:noProof/>
            <w:webHidden/>
          </w:rPr>
          <w:fldChar w:fldCharType="begin"/>
        </w:r>
        <w:r w:rsidR="001D6BAA">
          <w:rPr>
            <w:noProof/>
            <w:webHidden/>
          </w:rPr>
          <w:instrText xml:space="preserve"> PAGEREF _Toc115260181 \h </w:instrText>
        </w:r>
        <w:r w:rsidR="001D6BAA">
          <w:rPr>
            <w:noProof/>
            <w:webHidden/>
          </w:rPr>
        </w:r>
        <w:r w:rsidR="001D6BAA">
          <w:rPr>
            <w:noProof/>
            <w:webHidden/>
          </w:rPr>
          <w:fldChar w:fldCharType="separate"/>
        </w:r>
        <w:r w:rsidR="004E7327">
          <w:rPr>
            <w:noProof/>
            <w:webHidden/>
          </w:rPr>
          <w:t>81</w:t>
        </w:r>
        <w:r w:rsidR="001D6BAA">
          <w:rPr>
            <w:noProof/>
            <w:webHidden/>
          </w:rPr>
          <w:fldChar w:fldCharType="end"/>
        </w:r>
      </w:hyperlink>
    </w:p>
    <w:p w14:paraId="4191AB00" w14:textId="34F73FCB"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82" w:history="1">
        <w:r w:rsidR="001D6BAA" w:rsidRPr="00E6087A">
          <w:rPr>
            <w:rStyle w:val="Hyperlink"/>
            <w:rFonts w:cs="Calibri"/>
            <w:noProof/>
          </w:rPr>
          <w:t>10.2.</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COSTING AND PRICING CONDITIONS</w:t>
        </w:r>
        <w:r w:rsidR="001D6BAA">
          <w:rPr>
            <w:noProof/>
            <w:webHidden/>
          </w:rPr>
          <w:tab/>
        </w:r>
        <w:r w:rsidR="001D6BAA">
          <w:rPr>
            <w:noProof/>
            <w:webHidden/>
          </w:rPr>
          <w:fldChar w:fldCharType="begin"/>
        </w:r>
        <w:r w:rsidR="001D6BAA">
          <w:rPr>
            <w:noProof/>
            <w:webHidden/>
          </w:rPr>
          <w:instrText xml:space="preserve"> PAGEREF _Toc115260182 \h </w:instrText>
        </w:r>
        <w:r w:rsidR="001D6BAA">
          <w:rPr>
            <w:noProof/>
            <w:webHidden/>
          </w:rPr>
        </w:r>
        <w:r w:rsidR="001D6BAA">
          <w:rPr>
            <w:noProof/>
            <w:webHidden/>
          </w:rPr>
          <w:fldChar w:fldCharType="separate"/>
        </w:r>
        <w:r w:rsidR="004E7327">
          <w:rPr>
            <w:noProof/>
            <w:webHidden/>
          </w:rPr>
          <w:t>81</w:t>
        </w:r>
        <w:r w:rsidR="001D6BAA">
          <w:rPr>
            <w:noProof/>
            <w:webHidden/>
          </w:rPr>
          <w:fldChar w:fldCharType="end"/>
        </w:r>
      </w:hyperlink>
    </w:p>
    <w:p w14:paraId="0C59ECDB" w14:textId="02F13FE1"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83" w:history="1">
        <w:r w:rsidR="001D6BAA" w:rsidRPr="00E6087A">
          <w:rPr>
            <w:rStyle w:val="Hyperlink"/>
            <w:rFonts w:cs="Calibri"/>
            <w:noProof/>
          </w:rPr>
          <w:t>10.3.</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BID PRICING SCHEDULE</w:t>
        </w:r>
        <w:r w:rsidR="001D6BAA">
          <w:rPr>
            <w:noProof/>
            <w:webHidden/>
          </w:rPr>
          <w:tab/>
        </w:r>
        <w:r w:rsidR="001D6BAA">
          <w:rPr>
            <w:noProof/>
            <w:webHidden/>
          </w:rPr>
          <w:fldChar w:fldCharType="begin"/>
        </w:r>
        <w:r w:rsidR="001D6BAA">
          <w:rPr>
            <w:noProof/>
            <w:webHidden/>
          </w:rPr>
          <w:instrText xml:space="preserve"> PAGEREF _Toc115260183 \h </w:instrText>
        </w:r>
        <w:r w:rsidR="001D6BAA">
          <w:rPr>
            <w:noProof/>
            <w:webHidden/>
          </w:rPr>
        </w:r>
        <w:r w:rsidR="001D6BAA">
          <w:rPr>
            <w:noProof/>
            <w:webHidden/>
          </w:rPr>
          <w:fldChar w:fldCharType="separate"/>
        </w:r>
        <w:r w:rsidR="004E7327">
          <w:rPr>
            <w:noProof/>
            <w:webHidden/>
          </w:rPr>
          <w:t>82</w:t>
        </w:r>
        <w:r w:rsidR="001D6BAA">
          <w:rPr>
            <w:noProof/>
            <w:webHidden/>
          </w:rPr>
          <w:fldChar w:fldCharType="end"/>
        </w:r>
      </w:hyperlink>
    </w:p>
    <w:p w14:paraId="70E03677" w14:textId="4C7651FF"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84" w:history="1">
        <w:r w:rsidR="001D6BAA" w:rsidRPr="00E6087A">
          <w:rPr>
            <w:rStyle w:val="Hyperlink"/>
            <w:rFonts w:cs="Calibri"/>
            <w:noProof/>
          </w:rPr>
          <w:t>10.4.</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DECLARATION OF ACCEPTANCE</w:t>
        </w:r>
        <w:r w:rsidR="001D6BAA">
          <w:rPr>
            <w:noProof/>
            <w:webHidden/>
          </w:rPr>
          <w:tab/>
        </w:r>
        <w:r w:rsidR="001D6BAA">
          <w:rPr>
            <w:noProof/>
            <w:webHidden/>
          </w:rPr>
          <w:fldChar w:fldCharType="begin"/>
        </w:r>
        <w:r w:rsidR="001D6BAA">
          <w:rPr>
            <w:noProof/>
            <w:webHidden/>
          </w:rPr>
          <w:instrText xml:space="preserve"> PAGEREF _Toc115260184 \h </w:instrText>
        </w:r>
        <w:r w:rsidR="001D6BAA">
          <w:rPr>
            <w:noProof/>
            <w:webHidden/>
          </w:rPr>
        </w:r>
        <w:r w:rsidR="001D6BAA">
          <w:rPr>
            <w:noProof/>
            <w:webHidden/>
          </w:rPr>
          <w:fldChar w:fldCharType="separate"/>
        </w:r>
        <w:r w:rsidR="004E7327">
          <w:rPr>
            <w:noProof/>
            <w:webHidden/>
          </w:rPr>
          <w:t>82</w:t>
        </w:r>
        <w:r w:rsidR="001D6BAA">
          <w:rPr>
            <w:noProof/>
            <w:webHidden/>
          </w:rPr>
          <w:fldChar w:fldCharType="end"/>
        </w:r>
      </w:hyperlink>
    </w:p>
    <w:p w14:paraId="64967A2D" w14:textId="643FB1A9" w:rsidR="001D6BAA" w:rsidRDefault="003D2C22">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5260185" w:history="1">
        <w:r w:rsidR="001D6BAA" w:rsidRPr="00E6087A">
          <w:rPr>
            <w:rStyle w:val="Hyperlink"/>
            <w:rFonts w:cs="Calibri"/>
            <w:noProof/>
          </w:rPr>
          <w:t>ANNEX B.4:</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TERMS AND DEFINITIONS</w:t>
        </w:r>
        <w:r w:rsidR="001D6BAA">
          <w:rPr>
            <w:noProof/>
            <w:webHidden/>
          </w:rPr>
          <w:tab/>
        </w:r>
        <w:r w:rsidR="001D6BAA">
          <w:rPr>
            <w:noProof/>
            <w:webHidden/>
          </w:rPr>
          <w:fldChar w:fldCharType="begin"/>
        </w:r>
        <w:r w:rsidR="001D6BAA">
          <w:rPr>
            <w:noProof/>
            <w:webHidden/>
          </w:rPr>
          <w:instrText xml:space="preserve"> PAGEREF _Toc115260185 \h </w:instrText>
        </w:r>
        <w:r w:rsidR="001D6BAA">
          <w:rPr>
            <w:noProof/>
            <w:webHidden/>
          </w:rPr>
        </w:r>
        <w:r w:rsidR="001D6BAA">
          <w:rPr>
            <w:noProof/>
            <w:webHidden/>
          </w:rPr>
          <w:fldChar w:fldCharType="separate"/>
        </w:r>
        <w:r w:rsidR="004E7327">
          <w:rPr>
            <w:noProof/>
            <w:webHidden/>
          </w:rPr>
          <w:t>83</w:t>
        </w:r>
        <w:r w:rsidR="001D6BAA">
          <w:rPr>
            <w:noProof/>
            <w:webHidden/>
          </w:rPr>
          <w:fldChar w:fldCharType="end"/>
        </w:r>
      </w:hyperlink>
    </w:p>
    <w:p w14:paraId="7BD9EF6E" w14:textId="70BAFA27" w:rsidR="001D6BAA" w:rsidRDefault="003D2C22">
      <w:pPr>
        <w:pStyle w:val="TOC1"/>
        <w:tabs>
          <w:tab w:val="right" w:leader="dot" w:pos="9628"/>
        </w:tabs>
        <w:rPr>
          <w:rFonts w:asciiTheme="minorHAnsi" w:eastAsiaTheme="minorEastAsia" w:hAnsiTheme="minorHAnsi" w:cstheme="minorBidi"/>
          <w:b w:val="0"/>
          <w:bCs w:val="0"/>
          <w:caps w:val="0"/>
          <w:noProof/>
          <w:sz w:val="22"/>
          <w:szCs w:val="22"/>
          <w:lang w:val="en-US"/>
        </w:rPr>
      </w:pPr>
      <w:hyperlink w:anchor="_Toc115260186" w:history="1">
        <w:r w:rsidR="001D6BAA" w:rsidRPr="00E6087A">
          <w:rPr>
            <w:rStyle w:val="Hyperlink"/>
            <w:rFonts w:cs="Calibri"/>
            <w:noProof/>
          </w:rPr>
          <w:t>ABBREVIATIONS</w:t>
        </w:r>
        <w:r w:rsidR="001D6BAA">
          <w:rPr>
            <w:noProof/>
            <w:webHidden/>
          </w:rPr>
          <w:tab/>
        </w:r>
        <w:r w:rsidR="001D6BAA">
          <w:rPr>
            <w:noProof/>
            <w:webHidden/>
          </w:rPr>
          <w:fldChar w:fldCharType="begin"/>
        </w:r>
        <w:r w:rsidR="001D6BAA">
          <w:rPr>
            <w:noProof/>
            <w:webHidden/>
          </w:rPr>
          <w:instrText xml:space="preserve"> PAGEREF _Toc115260186 \h </w:instrText>
        </w:r>
        <w:r w:rsidR="001D6BAA">
          <w:rPr>
            <w:noProof/>
            <w:webHidden/>
          </w:rPr>
        </w:r>
        <w:r w:rsidR="001D6BAA">
          <w:rPr>
            <w:noProof/>
            <w:webHidden/>
          </w:rPr>
          <w:fldChar w:fldCharType="separate"/>
        </w:r>
        <w:r w:rsidR="004E7327">
          <w:rPr>
            <w:noProof/>
            <w:webHidden/>
          </w:rPr>
          <w:t>83</w:t>
        </w:r>
        <w:r w:rsidR="001D6BAA">
          <w:rPr>
            <w:noProof/>
            <w:webHidden/>
          </w:rPr>
          <w:fldChar w:fldCharType="end"/>
        </w:r>
      </w:hyperlink>
    </w:p>
    <w:p w14:paraId="72C33C0E" w14:textId="4C927C3B" w:rsidR="001D6BAA" w:rsidRDefault="003D2C22">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5260187" w:history="1">
        <w:r w:rsidR="001D6BAA" w:rsidRPr="00E6087A">
          <w:rPr>
            <w:rStyle w:val="Hyperlink"/>
            <w:rFonts w:cs="Calibri"/>
            <w:noProof/>
          </w:rPr>
          <w:t>ANNEX C:</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BIDDER SUBSTANTIATING EVIDENCE</w:t>
        </w:r>
        <w:r w:rsidR="001D6BAA">
          <w:rPr>
            <w:noProof/>
            <w:webHidden/>
          </w:rPr>
          <w:tab/>
        </w:r>
        <w:r w:rsidR="001D6BAA">
          <w:rPr>
            <w:noProof/>
            <w:webHidden/>
          </w:rPr>
          <w:fldChar w:fldCharType="begin"/>
        </w:r>
        <w:r w:rsidR="001D6BAA">
          <w:rPr>
            <w:noProof/>
            <w:webHidden/>
          </w:rPr>
          <w:instrText xml:space="preserve"> PAGEREF _Toc115260187 \h </w:instrText>
        </w:r>
        <w:r w:rsidR="001D6BAA">
          <w:rPr>
            <w:noProof/>
            <w:webHidden/>
          </w:rPr>
        </w:r>
        <w:r w:rsidR="001D6BAA">
          <w:rPr>
            <w:noProof/>
            <w:webHidden/>
          </w:rPr>
          <w:fldChar w:fldCharType="separate"/>
        </w:r>
        <w:r w:rsidR="004E7327">
          <w:rPr>
            <w:noProof/>
            <w:webHidden/>
          </w:rPr>
          <w:t>84</w:t>
        </w:r>
        <w:r w:rsidR="001D6BAA">
          <w:rPr>
            <w:noProof/>
            <w:webHidden/>
          </w:rPr>
          <w:fldChar w:fldCharType="end"/>
        </w:r>
      </w:hyperlink>
    </w:p>
    <w:p w14:paraId="46E3D0E8" w14:textId="710AAC67" w:rsidR="001D6BAA" w:rsidRDefault="003D2C22">
      <w:pPr>
        <w:pStyle w:val="TOC1"/>
        <w:tabs>
          <w:tab w:val="left" w:pos="720"/>
          <w:tab w:val="right" w:leader="dot" w:pos="9628"/>
        </w:tabs>
        <w:rPr>
          <w:rFonts w:asciiTheme="minorHAnsi" w:eastAsiaTheme="minorEastAsia" w:hAnsiTheme="minorHAnsi" w:cstheme="minorBidi"/>
          <w:b w:val="0"/>
          <w:bCs w:val="0"/>
          <w:caps w:val="0"/>
          <w:noProof/>
          <w:sz w:val="22"/>
          <w:szCs w:val="22"/>
          <w:lang w:val="en-US"/>
        </w:rPr>
      </w:pPr>
      <w:hyperlink w:anchor="_Toc115260188" w:history="1">
        <w:r w:rsidR="001D6BAA" w:rsidRPr="00E6087A">
          <w:rPr>
            <w:rStyle w:val="Hyperlink"/>
            <w:rFonts w:cs="Calibri"/>
            <w:noProof/>
          </w:rPr>
          <w:t>11.0</w:t>
        </w:r>
        <w:r w:rsidR="001D6BAA">
          <w:rPr>
            <w:rFonts w:asciiTheme="minorHAnsi" w:eastAsiaTheme="minorEastAsia" w:hAnsiTheme="minorHAnsi" w:cstheme="minorBidi"/>
            <w:b w:val="0"/>
            <w:bCs w:val="0"/>
            <w:caps w:val="0"/>
            <w:noProof/>
            <w:sz w:val="22"/>
            <w:szCs w:val="22"/>
            <w:lang w:val="en-US"/>
          </w:rPr>
          <w:tab/>
        </w:r>
        <w:r w:rsidR="001D6BAA" w:rsidRPr="00E6087A">
          <w:rPr>
            <w:rStyle w:val="Hyperlink"/>
            <w:rFonts w:cs="Calibri"/>
            <w:noProof/>
          </w:rPr>
          <w:t>MANDATORY REQUIREMENT EVIDENCE</w:t>
        </w:r>
        <w:r w:rsidR="001D6BAA">
          <w:rPr>
            <w:noProof/>
            <w:webHidden/>
          </w:rPr>
          <w:tab/>
        </w:r>
        <w:r w:rsidR="001D6BAA">
          <w:rPr>
            <w:noProof/>
            <w:webHidden/>
          </w:rPr>
          <w:fldChar w:fldCharType="begin"/>
        </w:r>
        <w:r w:rsidR="001D6BAA">
          <w:rPr>
            <w:noProof/>
            <w:webHidden/>
          </w:rPr>
          <w:instrText xml:space="preserve"> PAGEREF _Toc115260188 \h </w:instrText>
        </w:r>
        <w:r w:rsidR="001D6BAA">
          <w:rPr>
            <w:noProof/>
            <w:webHidden/>
          </w:rPr>
        </w:r>
        <w:r w:rsidR="001D6BAA">
          <w:rPr>
            <w:noProof/>
            <w:webHidden/>
          </w:rPr>
          <w:fldChar w:fldCharType="separate"/>
        </w:r>
        <w:r w:rsidR="004E7327">
          <w:rPr>
            <w:noProof/>
            <w:webHidden/>
          </w:rPr>
          <w:t>84</w:t>
        </w:r>
        <w:r w:rsidR="001D6BAA">
          <w:rPr>
            <w:noProof/>
            <w:webHidden/>
          </w:rPr>
          <w:fldChar w:fldCharType="end"/>
        </w:r>
      </w:hyperlink>
    </w:p>
    <w:p w14:paraId="2CD23CCF" w14:textId="22786E23" w:rsidR="001D6BAA" w:rsidRDefault="003D2C22">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5260189" w:history="1">
        <w:r w:rsidR="001D6BAA" w:rsidRPr="00E6087A">
          <w:rPr>
            <w:rStyle w:val="Hyperlink"/>
            <w:rFonts w:cs="Calibri"/>
            <w:noProof/>
          </w:rPr>
          <w:t>11.1</w:t>
        </w:r>
        <w:r w:rsidR="001D6BAA">
          <w:rPr>
            <w:rFonts w:asciiTheme="minorHAnsi" w:eastAsiaTheme="minorEastAsia" w:hAnsiTheme="minorHAnsi" w:cstheme="minorBidi"/>
            <w:smallCaps w:val="0"/>
            <w:noProof/>
            <w:sz w:val="22"/>
            <w:szCs w:val="22"/>
            <w:lang w:val="en-US"/>
          </w:rPr>
          <w:tab/>
        </w:r>
        <w:r w:rsidR="001D6BAA" w:rsidRPr="00E6087A">
          <w:rPr>
            <w:rStyle w:val="Hyperlink"/>
            <w:rFonts w:cs="Calibri"/>
            <w:noProof/>
          </w:rPr>
          <w:t>BIDDER EXPERIENCE AND CAPABILITY REQUIREMENTS</w:t>
        </w:r>
        <w:r w:rsidR="001D6BAA">
          <w:rPr>
            <w:noProof/>
            <w:webHidden/>
          </w:rPr>
          <w:tab/>
        </w:r>
        <w:r w:rsidR="001D6BAA">
          <w:rPr>
            <w:noProof/>
            <w:webHidden/>
          </w:rPr>
          <w:fldChar w:fldCharType="begin"/>
        </w:r>
        <w:r w:rsidR="001D6BAA">
          <w:rPr>
            <w:noProof/>
            <w:webHidden/>
          </w:rPr>
          <w:instrText xml:space="preserve"> PAGEREF _Toc115260189 \h </w:instrText>
        </w:r>
        <w:r w:rsidR="001D6BAA">
          <w:rPr>
            <w:noProof/>
            <w:webHidden/>
          </w:rPr>
        </w:r>
        <w:r w:rsidR="001D6BAA">
          <w:rPr>
            <w:noProof/>
            <w:webHidden/>
          </w:rPr>
          <w:fldChar w:fldCharType="separate"/>
        </w:r>
        <w:r w:rsidR="004E7327">
          <w:rPr>
            <w:noProof/>
            <w:webHidden/>
          </w:rPr>
          <w:t>84</w:t>
        </w:r>
        <w:r w:rsidR="001D6BAA">
          <w:rPr>
            <w:noProof/>
            <w:webHidden/>
          </w:rPr>
          <w:fldChar w:fldCharType="end"/>
        </w:r>
      </w:hyperlink>
    </w:p>
    <w:p w14:paraId="18739397" w14:textId="268B8E80" w:rsidR="001D6BAA" w:rsidRDefault="003D2C22">
      <w:pPr>
        <w:pStyle w:val="TOC2"/>
        <w:tabs>
          <w:tab w:val="right" w:leader="dot" w:pos="9628"/>
        </w:tabs>
        <w:rPr>
          <w:rFonts w:asciiTheme="minorHAnsi" w:eastAsiaTheme="minorEastAsia" w:hAnsiTheme="minorHAnsi" w:cstheme="minorBidi"/>
          <w:smallCaps w:val="0"/>
          <w:noProof/>
          <w:sz w:val="22"/>
          <w:szCs w:val="22"/>
          <w:lang w:val="en-US"/>
        </w:rPr>
      </w:pPr>
      <w:hyperlink w:anchor="_Toc115260190" w:history="1">
        <w:r w:rsidR="001D6BAA" w:rsidRPr="00E6087A">
          <w:rPr>
            <w:rStyle w:val="Hyperlink"/>
            <w:rFonts w:cs="Calibri"/>
            <w:noProof/>
          </w:rPr>
          <w:t>SERVICE FUNCTIONAL REQUIREMENT</w:t>
        </w:r>
        <w:r w:rsidR="001D6BAA">
          <w:rPr>
            <w:noProof/>
            <w:webHidden/>
          </w:rPr>
          <w:tab/>
        </w:r>
        <w:r w:rsidR="001D6BAA">
          <w:rPr>
            <w:noProof/>
            <w:webHidden/>
          </w:rPr>
          <w:fldChar w:fldCharType="begin"/>
        </w:r>
        <w:r w:rsidR="001D6BAA">
          <w:rPr>
            <w:noProof/>
            <w:webHidden/>
          </w:rPr>
          <w:instrText xml:space="preserve"> PAGEREF _Toc115260190 \h </w:instrText>
        </w:r>
        <w:r w:rsidR="001D6BAA">
          <w:rPr>
            <w:noProof/>
            <w:webHidden/>
          </w:rPr>
        </w:r>
        <w:r w:rsidR="001D6BAA">
          <w:rPr>
            <w:noProof/>
            <w:webHidden/>
          </w:rPr>
          <w:fldChar w:fldCharType="separate"/>
        </w:r>
        <w:r w:rsidR="004E7327">
          <w:rPr>
            <w:noProof/>
            <w:webHidden/>
          </w:rPr>
          <w:t>86</w:t>
        </w:r>
        <w:r w:rsidR="001D6BAA">
          <w:rPr>
            <w:noProof/>
            <w:webHidden/>
          </w:rPr>
          <w:fldChar w:fldCharType="end"/>
        </w:r>
      </w:hyperlink>
    </w:p>
    <w:p w14:paraId="1D28ACAB" w14:textId="0F53CD6D" w:rsidR="00871368" w:rsidRDefault="005952AC" w:rsidP="004B6DA2">
      <w:pPr>
        <w:jc w:val="both"/>
      </w:pPr>
      <w:r w:rsidRPr="00B57B18">
        <w:rPr>
          <w:sz w:val="22"/>
          <w:szCs w:val="22"/>
        </w:rPr>
        <w:fldChar w:fldCharType="end"/>
      </w:r>
      <w:r w:rsidR="00760D12" w:rsidRPr="003A299C">
        <w:br w:type="page"/>
      </w:r>
    </w:p>
    <w:p w14:paraId="41088BC3" w14:textId="77777777" w:rsidR="006B4C75" w:rsidRPr="00827530" w:rsidRDefault="006B4C75" w:rsidP="006B4C75">
      <w:bookmarkStart w:id="8" w:name="_Toc106635100"/>
      <w:bookmarkStart w:id="9" w:name="_Toc498843305"/>
      <w:bookmarkStart w:id="10" w:name="_Toc505652256"/>
      <w:bookmarkStart w:id="11" w:name="_Toc394775450"/>
      <w:bookmarkStart w:id="12" w:name="_Toc394778357"/>
      <w:bookmarkStart w:id="13" w:name="_Toc488498837"/>
      <w:bookmarkStart w:id="14" w:name="_Toc498843318"/>
      <w:bookmarkStart w:id="15" w:name="_Toc505652265"/>
      <w:r w:rsidRPr="00827530">
        <w:lastRenderedPageBreak/>
        <w:t>Invitation to Bid</w:t>
      </w:r>
      <w:bookmarkEnd w:id="8"/>
    </w:p>
    <w:p w14:paraId="7FE6925A" w14:textId="77777777" w:rsidR="006B4C75" w:rsidRPr="00827530" w:rsidRDefault="006B4C75" w:rsidP="006B4C75">
      <w:pPr>
        <w:rPr>
          <w:lang w:val="en-GB"/>
        </w:rPr>
      </w:pPr>
      <w:r w:rsidRPr="00827530">
        <w:rPr>
          <w:lang w:val="en-GB"/>
        </w:rPr>
        <w:t>You are hereby invited to bid on the following SITA Requirements:</w:t>
      </w:r>
    </w:p>
    <w:p w14:paraId="4B8970B8" w14:textId="77777777" w:rsidR="006B4C75" w:rsidRPr="00827530" w:rsidRDefault="006B4C75" w:rsidP="006B4C75">
      <w:pPr>
        <w:rPr>
          <w:lang w:val="en-GB"/>
        </w:rPr>
      </w:pPr>
      <w:r w:rsidRPr="00827530">
        <w:rPr>
          <w:lang w:val="en-GB"/>
        </w:rPr>
        <w:t>RFB number:</w:t>
      </w:r>
      <w:r w:rsidRPr="00827530">
        <w:rPr>
          <w:lang w:val="en-GB"/>
        </w:rPr>
        <w:tab/>
        <w:t>RFB 264</w:t>
      </w:r>
      <w:r>
        <w:rPr>
          <w:lang w:val="en-GB"/>
        </w:rPr>
        <w:t>7</w:t>
      </w:r>
      <w:r w:rsidRPr="00827530">
        <w:rPr>
          <w:lang w:val="en-GB"/>
        </w:rPr>
        <w:t xml:space="preserve">/2022 </w:t>
      </w:r>
    </w:p>
    <w:p w14:paraId="72B61D94" w14:textId="77777777" w:rsidR="006B4C75" w:rsidRPr="00827530" w:rsidRDefault="006B4C75" w:rsidP="006B4C75">
      <w:pPr>
        <w:ind w:left="1701" w:hanging="1701"/>
        <w:rPr>
          <w:bCs/>
          <w:color w:val="FF0000"/>
        </w:rPr>
      </w:pPr>
      <w:r w:rsidRPr="00827530">
        <w:rPr>
          <w:lang w:val="en-GB"/>
        </w:rPr>
        <w:t xml:space="preserve">Description: </w:t>
      </w:r>
      <w:r w:rsidRPr="00827530">
        <w:rPr>
          <w:lang w:val="en-GB"/>
        </w:rPr>
        <w:tab/>
      </w:r>
      <w:r w:rsidRPr="00827530">
        <w:rPr>
          <w:bCs/>
          <w:color w:val="000000" w:themeColor="text1"/>
        </w:rPr>
        <w:t>APPOINTMENT OF A BIDDER TO PROVIDE PROFESSIONAL SERVICES TO DEVELOP A CENTRALISED DATA MANAGEMENT AND ANALYTICAL SYSTEM (CDMAS) FOR THE DEPARTMENT OF PLANNING MONITORING AND EVALUATION</w:t>
      </w:r>
    </w:p>
    <w:p w14:paraId="4F99B5B2" w14:textId="77777777" w:rsidR="006B4C75" w:rsidRPr="00827530" w:rsidRDefault="006B4C75" w:rsidP="006B4C75">
      <w:pPr>
        <w:rPr>
          <w:lang w:val="en-GB"/>
        </w:rPr>
      </w:pPr>
      <w:r w:rsidRPr="00827530">
        <w:rPr>
          <w:lang w:val="en-GB"/>
        </w:rPr>
        <w:t xml:space="preserve">Closing date and time of RFB: </w:t>
      </w:r>
      <w:r>
        <w:rPr>
          <w:color w:val="000000" w:themeColor="text1"/>
          <w:lang w:val="en-GB"/>
        </w:rPr>
        <w:t>21</w:t>
      </w:r>
      <w:r w:rsidRPr="00827530">
        <w:rPr>
          <w:color w:val="000000" w:themeColor="text1"/>
          <w:lang w:val="en-GB"/>
        </w:rPr>
        <w:t xml:space="preserve"> October 2022 at 11:00 </w:t>
      </w:r>
      <w:proofErr w:type="gramStart"/>
      <w:r w:rsidRPr="00827530">
        <w:rPr>
          <w:color w:val="000000" w:themeColor="text1"/>
          <w:lang w:val="en-GB"/>
        </w:rPr>
        <w:t>( South</w:t>
      </w:r>
      <w:proofErr w:type="gramEnd"/>
      <w:r w:rsidRPr="00827530">
        <w:rPr>
          <w:color w:val="000000" w:themeColor="text1"/>
          <w:lang w:val="en-GB"/>
        </w:rPr>
        <w:t xml:space="preserve"> African Time ) </w:t>
      </w:r>
    </w:p>
    <w:p w14:paraId="56DC3C1D" w14:textId="77777777" w:rsidR="006B4C75" w:rsidRPr="00827530" w:rsidRDefault="006B4C75" w:rsidP="006B4C75">
      <w:pPr>
        <w:rPr>
          <w:lang w:val="en-GB"/>
        </w:rPr>
      </w:pPr>
      <w:r w:rsidRPr="00827530">
        <w:rPr>
          <w:lang w:val="en-GB"/>
        </w:rPr>
        <w:t>Bidding procedure and technical Enquiries may be directed to:</w:t>
      </w:r>
    </w:p>
    <w:p w14:paraId="59FB0531" w14:textId="77777777" w:rsidR="006B4C75" w:rsidRPr="00827530" w:rsidRDefault="006B4C75" w:rsidP="006B4C75">
      <w:pPr>
        <w:rPr>
          <w:b/>
        </w:rPr>
      </w:pPr>
      <w:r>
        <w:rPr>
          <w:lang w:val="en-GB"/>
        </w:rPr>
        <w:t xml:space="preserve">Joseph </w:t>
      </w:r>
      <w:proofErr w:type="spellStart"/>
      <w:r>
        <w:rPr>
          <w:lang w:val="en-GB"/>
        </w:rPr>
        <w:t>Louw</w:t>
      </w:r>
      <w:proofErr w:type="spellEnd"/>
      <w:r w:rsidRPr="00827530">
        <w:rPr>
          <w:lang w:val="en-GB"/>
        </w:rPr>
        <w:t xml:space="preserve">, </w:t>
      </w:r>
      <w:proofErr w:type="spellStart"/>
      <w:r w:rsidRPr="00827530">
        <w:rPr>
          <w:lang w:val="en-GB"/>
        </w:rPr>
        <w:t>tel</w:t>
      </w:r>
      <w:proofErr w:type="spellEnd"/>
      <w:r w:rsidRPr="00827530">
        <w:rPr>
          <w:lang w:val="en-GB"/>
        </w:rPr>
        <w:t xml:space="preserve"> no 012 482 310</w:t>
      </w:r>
      <w:r>
        <w:rPr>
          <w:lang w:val="en-GB"/>
        </w:rPr>
        <w:t>9</w:t>
      </w:r>
      <w:r w:rsidRPr="00827530">
        <w:rPr>
          <w:lang w:val="en-GB"/>
        </w:rPr>
        <w:t xml:space="preserve"> and </w:t>
      </w:r>
      <w:hyperlink r:id="rId9" w:history="1">
        <w:r w:rsidRPr="00C317D3">
          <w:rPr>
            <w:rStyle w:val="Hyperlink"/>
            <w:rFonts w:eastAsiaTheme="majorEastAsia"/>
            <w:b/>
          </w:rPr>
          <w:t>joseph.louw@sita.co.za</w:t>
        </w:r>
      </w:hyperlink>
    </w:p>
    <w:p w14:paraId="0E030EC8" w14:textId="77777777" w:rsidR="006B4C75" w:rsidRPr="00827530" w:rsidRDefault="006B4C75" w:rsidP="006B4C75">
      <w:pPr>
        <w:pStyle w:val="Caption"/>
      </w:pPr>
      <w:bookmarkStart w:id="16" w:name="_Toc107394435"/>
    </w:p>
    <w:p w14:paraId="265ACA4D" w14:textId="76D0ADCA" w:rsidR="006B4C75" w:rsidRPr="00827530" w:rsidRDefault="006B4C75" w:rsidP="006B4C75">
      <w:pPr>
        <w:pStyle w:val="Caption"/>
        <w:rPr>
          <w:b w:val="0"/>
          <w:bCs/>
        </w:rPr>
      </w:pPr>
      <w:r w:rsidRPr="00827530">
        <w:t xml:space="preserve">Table </w:t>
      </w:r>
      <w:r w:rsidRPr="00827530">
        <w:fldChar w:fldCharType="begin"/>
      </w:r>
      <w:r w:rsidRPr="00827530">
        <w:instrText xml:space="preserve"> SEQ Table \* ARABIC </w:instrText>
      </w:r>
      <w:r w:rsidRPr="00827530">
        <w:fldChar w:fldCharType="separate"/>
      </w:r>
      <w:r w:rsidR="004E7327">
        <w:t>1</w:t>
      </w:r>
      <w:r w:rsidRPr="00827530">
        <w:fldChar w:fldCharType="end"/>
      </w:r>
      <w:r w:rsidRPr="00827530">
        <w:t>: Supplier Information</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4C75" w:rsidRPr="00827530" w14:paraId="4C442DAD" w14:textId="77777777" w:rsidTr="006D3890">
        <w:tc>
          <w:tcPr>
            <w:tcW w:w="3209" w:type="dxa"/>
          </w:tcPr>
          <w:p w14:paraId="040FB5EE" w14:textId="77777777" w:rsidR="006B4C75" w:rsidRPr="00827530" w:rsidRDefault="006B4C75" w:rsidP="006D3890">
            <w:pPr>
              <w:rPr>
                <w:lang w:val="en-GB"/>
              </w:rPr>
            </w:pPr>
            <w:r w:rsidRPr="00827530">
              <w:rPr>
                <w:lang w:val="en-GB"/>
              </w:rPr>
              <w:t>Name of Bidder</w:t>
            </w:r>
          </w:p>
          <w:p w14:paraId="69C329A6" w14:textId="77777777" w:rsidR="006B4C75" w:rsidRPr="00827530" w:rsidRDefault="006B4C75" w:rsidP="006D3890">
            <w:pPr>
              <w:rPr>
                <w:lang w:val="en-GB"/>
              </w:rPr>
            </w:pPr>
          </w:p>
        </w:tc>
        <w:tc>
          <w:tcPr>
            <w:tcW w:w="6419" w:type="dxa"/>
          </w:tcPr>
          <w:p w14:paraId="7F21BC5D" w14:textId="77777777" w:rsidR="006B4C75" w:rsidRPr="00827530" w:rsidRDefault="006B4C75" w:rsidP="006D3890">
            <w:pPr>
              <w:rPr>
                <w:lang w:val="en-GB"/>
              </w:rPr>
            </w:pPr>
          </w:p>
        </w:tc>
      </w:tr>
      <w:tr w:rsidR="006B4C75" w:rsidRPr="00827530" w14:paraId="1C512384" w14:textId="77777777" w:rsidTr="006D3890">
        <w:tc>
          <w:tcPr>
            <w:tcW w:w="3209" w:type="dxa"/>
          </w:tcPr>
          <w:p w14:paraId="6E992348" w14:textId="77777777" w:rsidR="006B4C75" w:rsidRPr="00827530" w:rsidRDefault="006B4C75" w:rsidP="006D3890">
            <w:pPr>
              <w:rPr>
                <w:lang w:val="en-GB"/>
              </w:rPr>
            </w:pPr>
            <w:r w:rsidRPr="00827530">
              <w:rPr>
                <w:lang w:val="en-GB"/>
              </w:rPr>
              <w:t>Postal Address</w:t>
            </w:r>
          </w:p>
          <w:p w14:paraId="03EB6E68" w14:textId="77777777" w:rsidR="006B4C75" w:rsidRPr="00827530" w:rsidRDefault="006B4C75" w:rsidP="006D3890">
            <w:pPr>
              <w:rPr>
                <w:lang w:val="en-GB"/>
              </w:rPr>
            </w:pPr>
          </w:p>
        </w:tc>
        <w:tc>
          <w:tcPr>
            <w:tcW w:w="6419" w:type="dxa"/>
          </w:tcPr>
          <w:p w14:paraId="79F738F6" w14:textId="77777777" w:rsidR="006B4C75" w:rsidRPr="00827530" w:rsidRDefault="006B4C75" w:rsidP="006D3890">
            <w:pPr>
              <w:rPr>
                <w:lang w:val="en-GB"/>
              </w:rPr>
            </w:pPr>
          </w:p>
        </w:tc>
      </w:tr>
      <w:tr w:rsidR="006B4C75" w:rsidRPr="00827530" w14:paraId="5FA2691C" w14:textId="77777777" w:rsidTr="006D3890">
        <w:tc>
          <w:tcPr>
            <w:tcW w:w="3209" w:type="dxa"/>
          </w:tcPr>
          <w:p w14:paraId="6FCC3307" w14:textId="77777777" w:rsidR="006B4C75" w:rsidRPr="00827530" w:rsidRDefault="006B4C75" w:rsidP="006D3890">
            <w:pPr>
              <w:rPr>
                <w:lang w:val="en-GB"/>
              </w:rPr>
            </w:pPr>
            <w:r w:rsidRPr="00827530">
              <w:rPr>
                <w:lang w:val="en-GB"/>
              </w:rPr>
              <w:t>Street Address</w:t>
            </w:r>
          </w:p>
          <w:p w14:paraId="07CE769A" w14:textId="77777777" w:rsidR="006B4C75" w:rsidRPr="00827530" w:rsidRDefault="006B4C75" w:rsidP="006D3890">
            <w:pPr>
              <w:rPr>
                <w:lang w:val="en-GB"/>
              </w:rPr>
            </w:pPr>
          </w:p>
        </w:tc>
        <w:tc>
          <w:tcPr>
            <w:tcW w:w="6419" w:type="dxa"/>
          </w:tcPr>
          <w:p w14:paraId="16A8AA85" w14:textId="77777777" w:rsidR="006B4C75" w:rsidRPr="00827530" w:rsidRDefault="006B4C75" w:rsidP="006D3890">
            <w:pPr>
              <w:rPr>
                <w:lang w:val="en-GB"/>
              </w:rPr>
            </w:pPr>
          </w:p>
        </w:tc>
      </w:tr>
      <w:tr w:rsidR="006B4C75" w:rsidRPr="00827530" w14:paraId="478A2FA0" w14:textId="77777777" w:rsidTr="006D3890">
        <w:tc>
          <w:tcPr>
            <w:tcW w:w="3209" w:type="dxa"/>
          </w:tcPr>
          <w:p w14:paraId="74A74B3C" w14:textId="77777777" w:rsidR="006B4C75" w:rsidRPr="00827530" w:rsidRDefault="006B4C75" w:rsidP="006D3890">
            <w:pPr>
              <w:rPr>
                <w:lang w:val="en-GB"/>
              </w:rPr>
            </w:pPr>
            <w:r w:rsidRPr="00827530">
              <w:rPr>
                <w:lang w:val="en-GB"/>
              </w:rPr>
              <w:t>Telephone number</w:t>
            </w:r>
          </w:p>
          <w:p w14:paraId="50FE247F" w14:textId="77777777" w:rsidR="006B4C75" w:rsidRPr="00827530" w:rsidRDefault="006B4C75" w:rsidP="006D3890">
            <w:pPr>
              <w:rPr>
                <w:lang w:val="en-GB"/>
              </w:rPr>
            </w:pPr>
          </w:p>
        </w:tc>
        <w:tc>
          <w:tcPr>
            <w:tcW w:w="6419" w:type="dxa"/>
          </w:tcPr>
          <w:p w14:paraId="40CB04F6" w14:textId="77777777" w:rsidR="006B4C75" w:rsidRPr="00827530" w:rsidRDefault="006B4C75" w:rsidP="006D3890">
            <w:pPr>
              <w:rPr>
                <w:lang w:val="en-GB"/>
              </w:rPr>
            </w:pPr>
          </w:p>
        </w:tc>
      </w:tr>
      <w:tr w:rsidR="006B4C75" w:rsidRPr="00827530" w14:paraId="1FB58ABE" w14:textId="77777777" w:rsidTr="006D3890">
        <w:tc>
          <w:tcPr>
            <w:tcW w:w="3209" w:type="dxa"/>
          </w:tcPr>
          <w:p w14:paraId="1B51FA4C" w14:textId="77777777" w:rsidR="006B4C75" w:rsidRPr="00827530" w:rsidRDefault="006B4C75" w:rsidP="006D3890">
            <w:pPr>
              <w:rPr>
                <w:lang w:val="en-GB"/>
              </w:rPr>
            </w:pPr>
            <w:r w:rsidRPr="00827530">
              <w:rPr>
                <w:lang w:val="en-GB"/>
              </w:rPr>
              <w:t>Mobile number</w:t>
            </w:r>
          </w:p>
          <w:p w14:paraId="32FC020A" w14:textId="77777777" w:rsidR="006B4C75" w:rsidRPr="00827530" w:rsidRDefault="006B4C75" w:rsidP="006D3890">
            <w:pPr>
              <w:rPr>
                <w:lang w:val="en-GB"/>
              </w:rPr>
            </w:pPr>
          </w:p>
        </w:tc>
        <w:tc>
          <w:tcPr>
            <w:tcW w:w="6419" w:type="dxa"/>
          </w:tcPr>
          <w:p w14:paraId="08E6F79A" w14:textId="77777777" w:rsidR="006B4C75" w:rsidRPr="00827530" w:rsidRDefault="006B4C75" w:rsidP="006D3890">
            <w:pPr>
              <w:rPr>
                <w:lang w:val="en-GB"/>
              </w:rPr>
            </w:pPr>
          </w:p>
        </w:tc>
      </w:tr>
      <w:tr w:rsidR="006B4C75" w:rsidRPr="00827530" w14:paraId="0E3A9EE8" w14:textId="77777777" w:rsidTr="006D3890">
        <w:tc>
          <w:tcPr>
            <w:tcW w:w="3209" w:type="dxa"/>
          </w:tcPr>
          <w:p w14:paraId="12984C8E" w14:textId="77777777" w:rsidR="006B4C75" w:rsidRPr="00827530" w:rsidRDefault="006B4C75" w:rsidP="006D3890">
            <w:pPr>
              <w:rPr>
                <w:lang w:val="en-GB"/>
              </w:rPr>
            </w:pPr>
            <w:r w:rsidRPr="00827530">
              <w:rPr>
                <w:lang w:val="en-GB"/>
              </w:rPr>
              <w:t>e-mail address</w:t>
            </w:r>
          </w:p>
          <w:p w14:paraId="77BD9988" w14:textId="77777777" w:rsidR="006B4C75" w:rsidRPr="00827530" w:rsidRDefault="006B4C75" w:rsidP="006D3890">
            <w:pPr>
              <w:rPr>
                <w:lang w:val="en-GB"/>
              </w:rPr>
            </w:pPr>
          </w:p>
        </w:tc>
        <w:tc>
          <w:tcPr>
            <w:tcW w:w="6419" w:type="dxa"/>
          </w:tcPr>
          <w:p w14:paraId="3FB7EE38" w14:textId="77777777" w:rsidR="006B4C75" w:rsidRPr="00827530" w:rsidRDefault="006B4C75" w:rsidP="006D3890">
            <w:pPr>
              <w:rPr>
                <w:lang w:val="en-GB"/>
              </w:rPr>
            </w:pPr>
          </w:p>
        </w:tc>
      </w:tr>
      <w:tr w:rsidR="006B4C75" w:rsidRPr="00827530" w14:paraId="29CD78FB" w14:textId="77777777" w:rsidTr="006D3890">
        <w:tc>
          <w:tcPr>
            <w:tcW w:w="3209" w:type="dxa"/>
          </w:tcPr>
          <w:p w14:paraId="79EEE579" w14:textId="77777777" w:rsidR="006B4C75" w:rsidRPr="00827530" w:rsidRDefault="006B4C75" w:rsidP="006D3890">
            <w:pPr>
              <w:rPr>
                <w:lang w:val="en-GB"/>
              </w:rPr>
            </w:pPr>
            <w:r w:rsidRPr="00827530">
              <w:rPr>
                <w:lang w:val="en-GB"/>
              </w:rPr>
              <w:t>VAT Registration number</w:t>
            </w:r>
          </w:p>
          <w:p w14:paraId="5CE63FD4" w14:textId="77777777" w:rsidR="006B4C75" w:rsidRPr="00827530" w:rsidRDefault="006B4C75" w:rsidP="006D3890">
            <w:pPr>
              <w:rPr>
                <w:lang w:val="en-GB"/>
              </w:rPr>
            </w:pPr>
          </w:p>
        </w:tc>
        <w:tc>
          <w:tcPr>
            <w:tcW w:w="6419" w:type="dxa"/>
          </w:tcPr>
          <w:p w14:paraId="082B7F03" w14:textId="77777777" w:rsidR="006B4C75" w:rsidRPr="00827530" w:rsidRDefault="006B4C75" w:rsidP="006D3890">
            <w:pPr>
              <w:rPr>
                <w:lang w:val="en-GB"/>
              </w:rPr>
            </w:pPr>
          </w:p>
          <w:p w14:paraId="07B44526" w14:textId="77777777" w:rsidR="006B4C75" w:rsidRPr="00827530" w:rsidRDefault="006B4C75" w:rsidP="006D3890">
            <w:pPr>
              <w:rPr>
                <w:lang w:val="en-GB"/>
              </w:rPr>
            </w:pPr>
          </w:p>
        </w:tc>
      </w:tr>
    </w:tbl>
    <w:p w14:paraId="4AA6F52C" w14:textId="77777777" w:rsidR="006B4C75" w:rsidRPr="001504FA" w:rsidRDefault="006B4C75" w:rsidP="006B4C75">
      <w:pPr>
        <w:pStyle w:val="Caption"/>
        <w:rPr>
          <w:highlight w:val="blue"/>
        </w:rPr>
      </w:pPr>
    </w:p>
    <w:p w14:paraId="02187779" w14:textId="14DA4F91" w:rsidR="006B4C75" w:rsidRPr="00827530" w:rsidRDefault="006B4C75" w:rsidP="006B4C75">
      <w:pPr>
        <w:pStyle w:val="Caption"/>
      </w:pPr>
      <w:bookmarkStart w:id="17" w:name="_Toc107394436"/>
      <w:r w:rsidRPr="00827530">
        <w:t xml:space="preserve">Table </w:t>
      </w:r>
      <w:r w:rsidRPr="00827530">
        <w:fldChar w:fldCharType="begin"/>
      </w:r>
      <w:r w:rsidRPr="00827530">
        <w:instrText xml:space="preserve"> SEQ Table \* ARABIC </w:instrText>
      </w:r>
      <w:r w:rsidRPr="00827530">
        <w:fldChar w:fldCharType="separate"/>
      </w:r>
      <w:r w:rsidR="004E7327">
        <w:t>2</w:t>
      </w:r>
      <w:r w:rsidRPr="00827530">
        <w:fldChar w:fldCharType="end"/>
      </w:r>
      <w:r w:rsidRPr="00827530">
        <w:t>: Supplier Compliance Status</w:t>
      </w:r>
      <w:bookmarkEnd w:id="17"/>
    </w:p>
    <w:tbl>
      <w:tblPr>
        <w:tblW w:w="12144" w:type="dxa"/>
        <w:tblLook w:val="04A0" w:firstRow="1" w:lastRow="0" w:firstColumn="1" w:lastColumn="0" w:noHBand="0" w:noVBand="1"/>
      </w:tblPr>
      <w:tblGrid>
        <w:gridCol w:w="9865"/>
        <w:gridCol w:w="222"/>
        <w:gridCol w:w="222"/>
        <w:gridCol w:w="222"/>
        <w:gridCol w:w="174"/>
        <w:gridCol w:w="331"/>
        <w:gridCol w:w="1108"/>
      </w:tblGrid>
      <w:tr w:rsidR="006B4C75" w:rsidRPr="001504FA" w14:paraId="53D893EB" w14:textId="77777777" w:rsidTr="006D3890">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6B4C75" w:rsidRPr="00827530" w14:paraId="3422AA74" w14:textId="77777777" w:rsidTr="006D3890">
              <w:tc>
                <w:tcPr>
                  <w:tcW w:w="2127" w:type="dxa"/>
                </w:tcPr>
                <w:p w14:paraId="7FAC124D"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Tax Compliance system PIN</w:t>
                  </w:r>
                </w:p>
                <w:p w14:paraId="074720C5"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1559" w:type="dxa"/>
                </w:tcPr>
                <w:p w14:paraId="4EC0D54C"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709" w:type="dxa"/>
                </w:tcPr>
                <w:p w14:paraId="56C39322"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27F066FB"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827530">
                    <w:rPr>
                      <w:rFonts w:asciiTheme="minorHAnsi" w:hAnsiTheme="minorHAnsi" w:cs="Arial"/>
                      <w:b/>
                      <w:bCs/>
                      <w:u w:val="single"/>
                    </w:rPr>
                    <w:t>OR</w:t>
                  </w:r>
                </w:p>
              </w:tc>
              <w:tc>
                <w:tcPr>
                  <w:tcW w:w="2693" w:type="dxa"/>
                </w:tcPr>
                <w:p w14:paraId="4CAB66AD"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68EDD3A"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Central Supplier Database number</w:t>
                  </w:r>
                </w:p>
                <w:p w14:paraId="11C9E6DF"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2551" w:type="dxa"/>
                </w:tcPr>
                <w:p w14:paraId="09AAA29A"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22C9A26"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MAAA </w:t>
                  </w:r>
                </w:p>
              </w:tc>
            </w:tr>
            <w:tr w:rsidR="006B4C75" w:rsidRPr="00827530" w14:paraId="1F6EB7EF" w14:textId="77777777" w:rsidTr="006D3890">
              <w:tc>
                <w:tcPr>
                  <w:tcW w:w="2127" w:type="dxa"/>
                </w:tcPr>
                <w:p w14:paraId="30F1E75A"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B-BBEE Status Level Verification Certificate</w:t>
                  </w:r>
                </w:p>
                <w:p w14:paraId="4B453EE9"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1559" w:type="dxa"/>
                </w:tcPr>
                <w:p w14:paraId="3A8B5AF8"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F2DAC45"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tc>
              <w:tc>
                <w:tcPr>
                  <w:tcW w:w="709" w:type="dxa"/>
                </w:tcPr>
                <w:p w14:paraId="6636942D"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6DF7CA1"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827530">
                    <w:rPr>
                      <w:rFonts w:asciiTheme="minorHAnsi" w:hAnsiTheme="minorHAnsi" w:cs="Arial"/>
                      <w:b/>
                      <w:bCs/>
                      <w:u w:val="single"/>
                    </w:rPr>
                    <w:t>OR</w:t>
                  </w:r>
                </w:p>
              </w:tc>
              <w:tc>
                <w:tcPr>
                  <w:tcW w:w="2693" w:type="dxa"/>
                </w:tcPr>
                <w:p w14:paraId="56BD171C"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F2C7938"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B-BBEE Status level sworn affidavit</w:t>
                  </w:r>
                </w:p>
              </w:tc>
              <w:tc>
                <w:tcPr>
                  <w:tcW w:w="2551" w:type="dxa"/>
                </w:tcPr>
                <w:p w14:paraId="58333056"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ED228A9"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tc>
            </w:tr>
            <w:tr w:rsidR="006B4C75" w:rsidRPr="00827530" w14:paraId="1778CD00" w14:textId="77777777" w:rsidTr="006D3890">
              <w:tc>
                <w:tcPr>
                  <w:tcW w:w="2127" w:type="dxa"/>
                </w:tcPr>
                <w:p w14:paraId="75930BCF"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Are you the accredited representative in South Africa for the goods / services / works offered?</w:t>
                  </w:r>
                </w:p>
              </w:tc>
              <w:tc>
                <w:tcPr>
                  <w:tcW w:w="1559" w:type="dxa"/>
                </w:tcPr>
                <w:p w14:paraId="2539090D"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81CED26"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p w14:paraId="28C291D7"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61A013"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(If yes, please enclose proof)</w:t>
                  </w:r>
                </w:p>
              </w:tc>
              <w:tc>
                <w:tcPr>
                  <w:tcW w:w="709" w:type="dxa"/>
                </w:tcPr>
                <w:p w14:paraId="7B46D0DD"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6C7B7ED"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827530">
                    <w:rPr>
                      <w:rFonts w:asciiTheme="minorHAnsi" w:hAnsiTheme="minorHAnsi" w:cs="Arial"/>
                      <w:b/>
                      <w:bCs/>
                      <w:u w:val="single"/>
                    </w:rPr>
                    <w:t>OR</w:t>
                  </w:r>
                </w:p>
              </w:tc>
              <w:tc>
                <w:tcPr>
                  <w:tcW w:w="2693" w:type="dxa"/>
                </w:tcPr>
                <w:p w14:paraId="16E7F2DD"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B5CD41C"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Are you a foreign based supplier for the goods / services / works offered?</w:t>
                  </w:r>
                </w:p>
              </w:tc>
              <w:tc>
                <w:tcPr>
                  <w:tcW w:w="2551" w:type="dxa"/>
                </w:tcPr>
                <w:p w14:paraId="13422F7C"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D245E71"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p w14:paraId="2748104F"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2A678E6"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(If yes, please complete the questionnaire below)</w:t>
                  </w:r>
                </w:p>
              </w:tc>
            </w:tr>
          </w:tbl>
          <w:p w14:paraId="105D2A62"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12F999D"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827530">
              <w:rPr>
                <w:rFonts w:asciiTheme="minorHAnsi" w:hAnsiTheme="minorHAnsi" w:cstheme="minorHAnsi"/>
                <w:b/>
                <w:bCs/>
                <w:u w:val="single"/>
              </w:rPr>
              <w:t>PLEASE NOTE</w:t>
            </w:r>
            <w:r w:rsidRPr="00827530">
              <w:rPr>
                <w:rFonts w:asciiTheme="minorHAnsi" w:hAnsiTheme="minorHAnsi" w:cstheme="minorHAnsi"/>
                <w:b/>
                <w:bCs/>
              </w:rPr>
              <w:t xml:space="preserve">: </w:t>
            </w:r>
            <w:r w:rsidRPr="00827530">
              <w:rPr>
                <w:rFonts w:asciiTheme="minorHAnsi" w:hAnsiTheme="minorHAnsi" w:cstheme="minorHAnsi"/>
              </w:rPr>
              <w:t xml:space="preserve">A valid B-BBEE status level verification certificate / sworn affidavit (for EME’s and QSE’s) must be submitted in order to qualify for preference points for B-BBEE. </w:t>
            </w:r>
          </w:p>
          <w:p w14:paraId="7A24F5B9"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6F3A44D" w14:textId="464453B4" w:rsidR="006B4C75" w:rsidRPr="00827530" w:rsidRDefault="006B4C75" w:rsidP="006D3890">
            <w:pPr>
              <w:pStyle w:val="Caption"/>
            </w:pPr>
            <w:bookmarkStart w:id="18" w:name="_Toc107394437"/>
            <w:r w:rsidRPr="00827530">
              <w:t xml:space="preserve">Table </w:t>
            </w:r>
            <w:r w:rsidRPr="00827530">
              <w:fldChar w:fldCharType="begin"/>
            </w:r>
            <w:r w:rsidRPr="00827530">
              <w:instrText xml:space="preserve"> SEQ Table \* ARABIC </w:instrText>
            </w:r>
            <w:r w:rsidRPr="00827530">
              <w:fldChar w:fldCharType="separate"/>
            </w:r>
            <w:r w:rsidR="004E7327">
              <w:t>3</w:t>
            </w:r>
            <w:r w:rsidRPr="00827530">
              <w:fldChar w:fldCharType="end"/>
            </w:r>
            <w:r w:rsidRPr="00827530">
              <w:t>: Foreign Suppliers Questionnaire</w:t>
            </w:r>
            <w:bookmarkEnd w:id="1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6B4C75" w:rsidRPr="00827530" w14:paraId="71E0D953" w14:textId="77777777" w:rsidTr="006D3890">
              <w:tc>
                <w:tcPr>
                  <w:tcW w:w="6408" w:type="dxa"/>
                </w:tcPr>
                <w:p w14:paraId="7BF325F7"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Is the entity a resident of the Republic of South Africa (RSA)?</w:t>
                  </w:r>
                </w:p>
                <w:p w14:paraId="3A0468A5"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62F5BC8"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 Yes / No</w:t>
                  </w:r>
                </w:p>
              </w:tc>
            </w:tr>
            <w:tr w:rsidR="006B4C75" w:rsidRPr="00827530" w14:paraId="06D1370E" w14:textId="77777777" w:rsidTr="006D3890">
              <w:tc>
                <w:tcPr>
                  <w:tcW w:w="6408" w:type="dxa"/>
                </w:tcPr>
                <w:p w14:paraId="59FE44E7"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Does the entity have a branch in the RSA?</w:t>
                  </w:r>
                </w:p>
                <w:p w14:paraId="0AA64696"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7EE94DA"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tc>
            </w:tr>
            <w:tr w:rsidR="006B4C75" w:rsidRPr="00827530" w14:paraId="2C69A57D" w14:textId="77777777" w:rsidTr="006D3890">
              <w:tc>
                <w:tcPr>
                  <w:tcW w:w="6408" w:type="dxa"/>
                </w:tcPr>
                <w:p w14:paraId="2339CEFB"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Does the entity have a permanent establishment in the RSA?</w:t>
                  </w:r>
                </w:p>
                <w:p w14:paraId="7BC6442E"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32801E"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tc>
            </w:tr>
            <w:tr w:rsidR="006B4C75" w:rsidRPr="00827530" w14:paraId="2625267C" w14:textId="77777777" w:rsidTr="006D3890">
              <w:tc>
                <w:tcPr>
                  <w:tcW w:w="6408" w:type="dxa"/>
                </w:tcPr>
                <w:p w14:paraId="6BFE74CA"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Does the entity have any source of income in the RSA?</w:t>
                  </w:r>
                </w:p>
                <w:p w14:paraId="1BD36372"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79ABBD9"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tc>
            </w:tr>
            <w:tr w:rsidR="006B4C75" w:rsidRPr="00827530" w14:paraId="67F6ADE0" w14:textId="77777777" w:rsidTr="006D3890">
              <w:tc>
                <w:tcPr>
                  <w:tcW w:w="6408" w:type="dxa"/>
                </w:tcPr>
                <w:p w14:paraId="7A4234CA"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Is the entity liable in the RSA for any form of taxation?</w:t>
                  </w:r>
                </w:p>
                <w:p w14:paraId="58F0301A"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1724611"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tc>
            </w:tr>
          </w:tbl>
          <w:p w14:paraId="7D7950F3"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2236DAB"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827530">
              <w:rPr>
                <w:rFonts w:asciiTheme="minorHAnsi" w:hAnsiTheme="minorHAnsi" w:cstheme="minorHAnsi"/>
                <w:b/>
              </w:rPr>
              <w:t xml:space="preserve">PLEASE NOTE: </w:t>
            </w:r>
            <w:r w:rsidRPr="00827530">
              <w:rPr>
                <w:rFonts w:asciiTheme="minorHAnsi" w:hAnsiTheme="minorHAnsi" w:cstheme="minorHAnsi"/>
                <w:bCs/>
              </w:rPr>
              <w:t>If the answer is ‘NO’ to all the above questions it is not a requirement to register for a tax compliance status system PIN code from the South African Revenue Service (SARS). If not, the bidder is required to register in accordance with par 1.4 below.</w:t>
            </w:r>
            <w:r w:rsidRPr="00827530">
              <w:rPr>
                <w:rFonts w:asciiTheme="minorHAnsi" w:hAnsiTheme="minorHAnsi" w:cstheme="minorHAnsi"/>
                <w:b/>
              </w:rPr>
              <w:t xml:space="preserve"> </w:t>
            </w:r>
          </w:p>
        </w:tc>
        <w:tc>
          <w:tcPr>
            <w:tcW w:w="222" w:type="dxa"/>
          </w:tcPr>
          <w:p w14:paraId="14330879"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rPr>
                <w:rFonts w:ascii="Arial" w:hAnsi="Arial" w:cs="Arial"/>
                <w:sz w:val="20"/>
                <w:highlight w:val="blue"/>
                <w:lang w:val="en-GB"/>
              </w:rPr>
            </w:pPr>
          </w:p>
        </w:tc>
        <w:tc>
          <w:tcPr>
            <w:tcW w:w="222" w:type="dxa"/>
          </w:tcPr>
          <w:p w14:paraId="04D8CB26"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rPr>
                <w:rFonts w:ascii="Arial" w:hAnsi="Arial" w:cs="Arial"/>
                <w:sz w:val="20"/>
                <w:highlight w:val="blue"/>
                <w:lang w:val="en-GB"/>
              </w:rPr>
            </w:pPr>
          </w:p>
        </w:tc>
        <w:tc>
          <w:tcPr>
            <w:tcW w:w="222" w:type="dxa"/>
          </w:tcPr>
          <w:p w14:paraId="0BF62555"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jc w:val="center"/>
              <w:rPr>
                <w:rFonts w:ascii="Arial" w:hAnsi="Arial" w:cs="Arial"/>
                <w:b/>
                <w:sz w:val="20"/>
                <w:highlight w:val="blue"/>
                <w:lang w:val="en-GB"/>
              </w:rPr>
            </w:pPr>
          </w:p>
        </w:tc>
        <w:tc>
          <w:tcPr>
            <w:tcW w:w="505" w:type="dxa"/>
            <w:gridSpan w:val="2"/>
          </w:tcPr>
          <w:p w14:paraId="7D02EE04"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rPr>
                <w:rFonts w:ascii="Arial" w:hAnsi="Arial" w:cs="Arial"/>
                <w:sz w:val="20"/>
                <w:highlight w:val="blue"/>
                <w:lang w:val="en-GB"/>
              </w:rPr>
            </w:pPr>
          </w:p>
        </w:tc>
        <w:tc>
          <w:tcPr>
            <w:tcW w:w="1108" w:type="dxa"/>
          </w:tcPr>
          <w:p w14:paraId="7471FBDF"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rPr>
                <w:rFonts w:ascii="Arial" w:hAnsi="Arial" w:cs="Arial"/>
                <w:sz w:val="20"/>
                <w:highlight w:val="blue"/>
                <w:lang w:val="en-GB"/>
              </w:rPr>
            </w:pPr>
          </w:p>
        </w:tc>
      </w:tr>
      <w:tr w:rsidR="006B4C75" w:rsidRPr="001504FA" w14:paraId="000D499F" w14:textId="77777777" w:rsidTr="006D3890">
        <w:trPr>
          <w:trHeight w:val="2978"/>
        </w:trPr>
        <w:tc>
          <w:tcPr>
            <w:tcW w:w="9865" w:type="dxa"/>
          </w:tcPr>
          <w:p w14:paraId="36AF8C97" w14:textId="415461AF" w:rsidR="006B4C75" w:rsidRPr="00827530" w:rsidRDefault="006B4C75" w:rsidP="006D3890">
            <w:pPr>
              <w:pStyle w:val="Caption"/>
            </w:pPr>
            <w:bookmarkStart w:id="19" w:name="_Toc107394438"/>
            <w:r w:rsidRPr="00827530">
              <w:t xml:space="preserve">Table </w:t>
            </w:r>
            <w:r w:rsidRPr="00827530">
              <w:fldChar w:fldCharType="begin"/>
            </w:r>
            <w:r w:rsidRPr="00827530">
              <w:instrText xml:space="preserve"> SEQ Table \* ARABIC </w:instrText>
            </w:r>
            <w:r w:rsidRPr="00827530">
              <w:fldChar w:fldCharType="separate"/>
            </w:r>
            <w:r w:rsidR="004E7327">
              <w:t>4</w:t>
            </w:r>
            <w:r w:rsidRPr="00827530">
              <w:fldChar w:fldCharType="end"/>
            </w:r>
            <w:r w:rsidRPr="00827530">
              <w:t>: Bid Structure</w:t>
            </w:r>
            <w:bookmarkEnd w:id="1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6B4C75" w:rsidRPr="00827530" w14:paraId="3A744F89" w14:textId="77777777" w:rsidTr="006D3890">
              <w:tc>
                <w:tcPr>
                  <w:tcW w:w="9639" w:type="dxa"/>
                  <w:gridSpan w:val="2"/>
                </w:tcPr>
                <w:p w14:paraId="07B15E1E"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(Mark with X next to applicable structure)</w:t>
                  </w:r>
                </w:p>
              </w:tc>
            </w:tr>
            <w:tr w:rsidR="006B4C75" w:rsidRPr="00827530" w14:paraId="56BBCF88" w14:textId="77777777" w:rsidTr="006D3890">
              <w:tc>
                <w:tcPr>
                  <w:tcW w:w="3715" w:type="dxa"/>
                </w:tcPr>
                <w:p w14:paraId="1B1BFBCF"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Individual Bidder</w:t>
                  </w:r>
                </w:p>
                <w:p w14:paraId="1B980127"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170FD8D"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B4C75" w:rsidRPr="00827530" w14:paraId="7A584C86" w14:textId="77777777" w:rsidTr="006D3890">
              <w:tc>
                <w:tcPr>
                  <w:tcW w:w="3715" w:type="dxa"/>
                </w:tcPr>
                <w:p w14:paraId="7E156EEB"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Joint Venture</w:t>
                  </w:r>
                </w:p>
                <w:p w14:paraId="174D1766"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387586F"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B4C75" w:rsidRPr="00827530" w14:paraId="5F716AAD" w14:textId="77777777" w:rsidTr="006D3890">
              <w:tc>
                <w:tcPr>
                  <w:tcW w:w="3715" w:type="dxa"/>
                </w:tcPr>
                <w:p w14:paraId="287CA558"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Consortium</w:t>
                  </w:r>
                </w:p>
                <w:p w14:paraId="50DFF3C4"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A977507"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B4C75" w:rsidRPr="00827530" w14:paraId="1D6727F2" w14:textId="77777777" w:rsidTr="006D3890">
              <w:tc>
                <w:tcPr>
                  <w:tcW w:w="3715" w:type="dxa"/>
                </w:tcPr>
                <w:p w14:paraId="1D166696"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Sub-Contracting</w:t>
                  </w:r>
                </w:p>
                <w:p w14:paraId="7F6A4601"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B0C9970"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B4C75" w:rsidRPr="00827530" w14:paraId="22A0F82A" w14:textId="77777777" w:rsidTr="006D3890">
              <w:tc>
                <w:tcPr>
                  <w:tcW w:w="3715" w:type="dxa"/>
                </w:tcPr>
                <w:p w14:paraId="1974229E"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Other</w:t>
                  </w:r>
                </w:p>
                <w:p w14:paraId="1760C79D"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6D69F0F"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B4C75" w:rsidRPr="00827530" w14:paraId="544EE42C" w14:textId="77777777" w:rsidTr="006D3890">
              <w:tc>
                <w:tcPr>
                  <w:tcW w:w="9639" w:type="dxa"/>
                  <w:gridSpan w:val="2"/>
                </w:tcPr>
                <w:p w14:paraId="145D2486"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If the response is submitted as a Consortium, Joint Venture or Sub Contracting Arrangement, list the members of such structure below:</w:t>
                  </w:r>
                </w:p>
              </w:tc>
            </w:tr>
            <w:tr w:rsidR="006B4C75" w:rsidRPr="00827530" w14:paraId="4D944E14" w14:textId="77777777" w:rsidTr="006D3890">
              <w:tc>
                <w:tcPr>
                  <w:tcW w:w="9639" w:type="dxa"/>
                  <w:gridSpan w:val="2"/>
                </w:tcPr>
                <w:p w14:paraId="71944E5D"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18F3294"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a) </w:t>
                  </w:r>
                </w:p>
              </w:tc>
            </w:tr>
            <w:tr w:rsidR="006B4C75" w:rsidRPr="00827530" w14:paraId="2CDB58AE" w14:textId="77777777" w:rsidTr="006D3890">
              <w:tc>
                <w:tcPr>
                  <w:tcW w:w="9639" w:type="dxa"/>
                  <w:gridSpan w:val="2"/>
                </w:tcPr>
                <w:p w14:paraId="4D8427D6"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1F91D06"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b) </w:t>
                  </w:r>
                </w:p>
              </w:tc>
            </w:tr>
            <w:tr w:rsidR="006B4C75" w:rsidRPr="00827530" w14:paraId="23EE0B3A" w14:textId="77777777" w:rsidTr="006D3890">
              <w:tc>
                <w:tcPr>
                  <w:tcW w:w="9639" w:type="dxa"/>
                  <w:gridSpan w:val="2"/>
                </w:tcPr>
                <w:p w14:paraId="75E5DB75"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E2105F4"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c) </w:t>
                  </w:r>
                </w:p>
              </w:tc>
            </w:tr>
            <w:tr w:rsidR="006B4C75" w:rsidRPr="00827530" w14:paraId="26B3BA7F" w14:textId="77777777" w:rsidTr="006D3890">
              <w:tc>
                <w:tcPr>
                  <w:tcW w:w="9639" w:type="dxa"/>
                  <w:gridSpan w:val="2"/>
                </w:tcPr>
                <w:p w14:paraId="7E3182A3"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6DADDC"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d) </w:t>
                  </w:r>
                </w:p>
              </w:tc>
            </w:tr>
            <w:tr w:rsidR="006B4C75" w:rsidRPr="00827530" w14:paraId="0C6AB3FE" w14:textId="77777777" w:rsidTr="006D3890">
              <w:tc>
                <w:tcPr>
                  <w:tcW w:w="9639" w:type="dxa"/>
                  <w:gridSpan w:val="2"/>
                </w:tcPr>
                <w:p w14:paraId="5806715A"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377406"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e) </w:t>
                  </w:r>
                </w:p>
              </w:tc>
            </w:tr>
            <w:tr w:rsidR="006B4C75" w:rsidRPr="00827530" w14:paraId="0071C5BB" w14:textId="77777777" w:rsidTr="006D3890">
              <w:tc>
                <w:tcPr>
                  <w:tcW w:w="9639" w:type="dxa"/>
                  <w:gridSpan w:val="2"/>
                </w:tcPr>
                <w:p w14:paraId="7487D862"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A8521E3"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f)</w:t>
                  </w:r>
                </w:p>
              </w:tc>
            </w:tr>
          </w:tbl>
          <w:p w14:paraId="27BB3641" w14:textId="77777777" w:rsidR="006B4C75" w:rsidRPr="00827530" w:rsidRDefault="006B4C75" w:rsidP="006D3890">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541D329B"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jc w:val="center"/>
              <w:rPr>
                <w:rFonts w:ascii="Arial" w:hAnsi="Arial" w:cs="Arial"/>
                <w:sz w:val="20"/>
                <w:highlight w:val="blue"/>
                <w:lang w:val="en-GB"/>
              </w:rPr>
            </w:pPr>
          </w:p>
        </w:tc>
        <w:tc>
          <w:tcPr>
            <w:tcW w:w="396" w:type="dxa"/>
            <w:gridSpan w:val="2"/>
          </w:tcPr>
          <w:p w14:paraId="7F2B453A"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rPr>
                <w:rFonts w:ascii="Arial" w:hAnsi="Arial" w:cs="Arial"/>
                <w:sz w:val="20"/>
                <w:highlight w:val="blue"/>
              </w:rPr>
            </w:pPr>
          </w:p>
        </w:tc>
        <w:tc>
          <w:tcPr>
            <w:tcW w:w="1439" w:type="dxa"/>
            <w:gridSpan w:val="2"/>
          </w:tcPr>
          <w:p w14:paraId="3A0BAD38"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highlight w:val="blue"/>
                <w:lang w:val="en-GB"/>
              </w:rPr>
            </w:pPr>
            <w:r w:rsidRPr="001504FA">
              <w:rPr>
                <w:rFonts w:ascii="Arial" w:hAnsi="Arial" w:cs="Arial"/>
                <w:sz w:val="20"/>
                <w:szCs w:val="16"/>
                <w:highlight w:val="blue"/>
                <w:lang w:val="en-GB"/>
              </w:rPr>
              <w:t>[TICK APPLICABLE BOX]</w:t>
            </w:r>
          </w:p>
          <w:p w14:paraId="6D010D97"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highlight w:val="blue"/>
                <w:lang w:val="en-GB"/>
              </w:rPr>
            </w:pPr>
          </w:p>
          <w:p w14:paraId="5C73484C"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highlight w:val="blue"/>
                <w:lang w:val="en-GB"/>
              </w:rPr>
            </w:pPr>
          </w:p>
          <w:p w14:paraId="4DA981EC"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jc w:val="center"/>
              <w:rPr>
                <w:rFonts w:ascii="Arial" w:hAnsi="Arial" w:cs="Arial"/>
                <w:sz w:val="20"/>
                <w:highlight w:val="blue"/>
                <w:lang w:val="en-GB"/>
              </w:rPr>
            </w:pPr>
            <w:r w:rsidRPr="001504FA">
              <w:rPr>
                <w:rFonts w:ascii="Arial" w:hAnsi="Arial" w:cs="Arial"/>
                <w:sz w:val="20"/>
                <w:highlight w:val="blue"/>
                <w:lang w:val="en-GB"/>
              </w:rPr>
              <w:fldChar w:fldCharType="begin">
                <w:ffData>
                  <w:name w:val="Check1"/>
                  <w:enabled/>
                  <w:calcOnExit w:val="0"/>
                  <w:checkBox>
                    <w:sizeAuto/>
                    <w:default w:val="0"/>
                  </w:checkBox>
                </w:ffData>
              </w:fldChar>
            </w:r>
            <w:r w:rsidRPr="001504FA">
              <w:rPr>
                <w:rFonts w:ascii="Arial" w:hAnsi="Arial" w:cs="Arial"/>
                <w:sz w:val="20"/>
                <w:highlight w:val="blue"/>
                <w:lang w:val="en-GB"/>
              </w:rPr>
              <w:instrText xml:space="preserve"> FORMCHECKBOX </w:instrText>
            </w:r>
            <w:r w:rsidR="003D2C22">
              <w:rPr>
                <w:rFonts w:ascii="Arial" w:hAnsi="Arial" w:cs="Arial"/>
                <w:sz w:val="20"/>
                <w:highlight w:val="blue"/>
                <w:lang w:val="en-GB"/>
              </w:rPr>
            </w:r>
            <w:r w:rsidR="003D2C22">
              <w:rPr>
                <w:rFonts w:ascii="Arial" w:hAnsi="Arial" w:cs="Arial"/>
                <w:sz w:val="20"/>
                <w:highlight w:val="blue"/>
                <w:lang w:val="en-GB"/>
              </w:rPr>
              <w:fldChar w:fldCharType="separate"/>
            </w:r>
            <w:r w:rsidRPr="001504FA">
              <w:rPr>
                <w:rFonts w:ascii="Arial" w:hAnsi="Arial" w:cs="Arial"/>
                <w:sz w:val="20"/>
                <w:highlight w:val="blue"/>
                <w:lang w:val="en-GB"/>
              </w:rPr>
              <w:fldChar w:fldCharType="end"/>
            </w:r>
            <w:r w:rsidRPr="001504FA">
              <w:rPr>
                <w:rFonts w:ascii="Arial" w:hAnsi="Arial" w:cs="Arial"/>
                <w:sz w:val="20"/>
                <w:highlight w:val="blue"/>
                <w:lang w:val="en-GB"/>
              </w:rPr>
              <w:t xml:space="preserve"> Yes                  </w:t>
            </w:r>
            <w:r w:rsidRPr="001504FA">
              <w:rPr>
                <w:rFonts w:ascii="Arial" w:hAnsi="Arial" w:cs="Arial"/>
                <w:sz w:val="20"/>
                <w:highlight w:val="blue"/>
                <w:lang w:val="en-GB"/>
              </w:rPr>
              <w:fldChar w:fldCharType="begin">
                <w:ffData>
                  <w:name w:val="Check2"/>
                  <w:enabled/>
                  <w:calcOnExit w:val="0"/>
                  <w:checkBox>
                    <w:sizeAuto/>
                    <w:default w:val="0"/>
                  </w:checkBox>
                </w:ffData>
              </w:fldChar>
            </w:r>
            <w:r w:rsidRPr="001504FA">
              <w:rPr>
                <w:rFonts w:ascii="Arial" w:hAnsi="Arial" w:cs="Arial"/>
                <w:sz w:val="20"/>
                <w:highlight w:val="blue"/>
                <w:lang w:val="en-GB"/>
              </w:rPr>
              <w:instrText xml:space="preserve"> FORMCHECKBOX </w:instrText>
            </w:r>
            <w:r w:rsidR="003D2C22">
              <w:rPr>
                <w:rFonts w:ascii="Arial" w:hAnsi="Arial" w:cs="Arial"/>
                <w:sz w:val="20"/>
                <w:highlight w:val="blue"/>
                <w:lang w:val="en-GB"/>
              </w:rPr>
            </w:r>
            <w:r w:rsidR="003D2C22">
              <w:rPr>
                <w:rFonts w:ascii="Arial" w:hAnsi="Arial" w:cs="Arial"/>
                <w:sz w:val="20"/>
                <w:highlight w:val="blue"/>
                <w:lang w:val="en-GB"/>
              </w:rPr>
              <w:fldChar w:fldCharType="separate"/>
            </w:r>
            <w:r w:rsidRPr="001504FA">
              <w:rPr>
                <w:rFonts w:ascii="Arial" w:hAnsi="Arial" w:cs="Arial"/>
                <w:sz w:val="20"/>
                <w:highlight w:val="blue"/>
                <w:lang w:val="en-GB"/>
              </w:rPr>
              <w:fldChar w:fldCharType="end"/>
            </w:r>
            <w:r w:rsidRPr="001504FA">
              <w:rPr>
                <w:rFonts w:ascii="Arial" w:hAnsi="Arial" w:cs="Arial"/>
                <w:sz w:val="20"/>
                <w:highlight w:val="blue"/>
                <w:lang w:val="en-GB"/>
              </w:rPr>
              <w:t xml:space="preserve"> No</w:t>
            </w:r>
          </w:p>
          <w:p w14:paraId="7AEA0D4D"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jc w:val="center"/>
              <w:rPr>
                <w:rFonts w:ascii="Arial" w:hAnsi="Arial" w:cs="Arial"/>
                <w:sz w:val="20"/>
                <w:highlight w:val="blue"/>
                <w:lang w:val="en-GB"/>
              </w:rPr>
            </w:pPr>
          </w:p>
        </w:tc>
      </w:tr>
      <w:tr w:rsidR="006B4C75" w:rsidRPr="001504FA" w14:paraId="291A281D" w14:textId="77777777" w:rsidTr="006D3890">
        <w:trPr>
          <w:trHeight w:val="864"/>
        </w:trPr>
        <w:tc>
          <w:tcPr>
            <w:tcW w:w="9865" w:type="dxa"/>
          </w:tcPr>
          <w:p w14:paraId="18CE1BFA" w14:textId="77777777" w:rsidR="006B4C75" w:rsidRPr="00827530" w:rsidRDefault="006B4C75" w:rsidP="006D3890">
            <w:pPr>
              <w:tabs>
                <w:tab w:val="left" w:pos="0"/>
                <w:tab w:val="left" w:pos="426"/>
              </w:tabs>
              <w:autoSpaceDE w:val="0"/>
              <w:autoSpaceDN w:val="0"/>
              <w:adjustRightInd w:val="0"/>
              <w:spacing w:before="120"/>
              <w:rPr>
                <w:rFonts w:ascii="Arial" w:hAnsi="Arial" w:cs="Arial"/>
                <w:sz w:val="20"/>
              </w:rPr>
            </w:pPr>
          </w:p>
          <w:p w14:paraId="3613F6AD" w14:textId="77777777" w:rsidR="006B4C75" w:rsidRPr="00827530" w:rsidRDefault="006B4C75" w:rsidP="006D3890">
            <w:pPr>
              <w:tabs>
                <w:tab w:val="left" w:pos="0"/>
                <w:tab w:val="left" w:pos="426"/>
              </w:tabs>
              <w:autoSpaceDE w:val="0"/>
              <w:autoSpaceDN w:val="0"/>
              <w:adjustRightInd w:val="0"/>
              <w:spacing w:before="120"/>
              <w:rPr>
                <w:rFonts w:ascii="Arial" w:hAnsi="Arial" w:cs="Arial"/>
                <w:sz w:val="20"/>
              </w:rPr>
            </w:pPr>
          </w:p>
          <w:p w14:paraId="36EB1C77" w14:textId="77777777" w:rsidR="006B4C75" w:rsidRPr="00827530" w:rsidRDefault="006B4C75" w:rsidP="00D218EE">
            <w:pPr>
              <w:pStyle w:val="Heading2"/>
              <w:numPr>
                <w:ilvl w:val="1"/>
                <w:numId w:val="54"/>
              </w:numPr>
              <w:spacing w:before="120"/>
            </w:pPr>
            <w:bookmarkStart w:id="20" w:name="_Toc106635101"/>
            <w:bookmarkStart w:id="21" w:name="_Toc115260074"/>
            <w:r w:rsidRPr="00827530">
              <w:lastRenderedPageBreak/>
              <w:t>Bid Submission Requirements</w:t>
            </w:r>
            <w:bookmarkEnd w:id="20"/>
            <w:bookmarkEnd w:id="21"/>
          </w:p>
          <w:p w14:paraId="74AFCBC8" w14:textId="77777777" w:rsidR="006B4C75" w:rsidRPr="00827530" w:rsidRDefault="006B4C75" w:rsidP="00D218EE">
            <w:pPr>
              <w:pStyle w:val="ListParagraph"/>
              <w:numPr>
                <w:ilvl w:val="0"/>
                <w:numId w:val="80"/>
              </w:numPr>
              <w:spacing w:after="0" w:line="276" w:lineRule="auto"/>
              <w:jc w:val="both"/>
              <w:outlineLvl w:val="0"/>
            </w:pPr>
            <w:r w:rsidRPr="00827530">
              <w:t>Bids must be delivered by the stipulated closing date and time to the correct address</w:t>
            </w:r>
          </w:p>
          <w:p w14:paraId="1729AD99" w14:textId="77777777" w:rsidR="006B4C75" w:rsidRPr="00827530" w:rsidRDefault="006B4C75" w:rsidP="00D218EE">
            <w:pPr>
              <w:pStyle w:val="ListParagraph"/>
              <w:numPr>
                <w:ilvl w:val="0"/>
                <w:numId w:val="80"/>
              </w:numPr>
              <w:spacing w:after="0" w:line="276" w:lineRule="auto"/>
              <w:jc w:val="both"/>
              <w:outlineLvl w:val="0"/>
            </w:pPr>
            <w:r w:rsidRPr="00827530">
              <w:rPr>
                <w:b/>
                <w:bCs/>
              </w:rPr>
              <w:t>NO</w:t>
            </w:r>
            <w:r w:rsidRPr="00827530">
              <w:t xml:space="preserve"> late bids will be accepted</w:t>
            </w:r>
          </w:p>
          <w:p w14:paraId="34F57676" w14:textId="77777777" w:rsidR="006B4C75" w:rsidRPr="00827530" w:rsidRDefault="006B4C75" w:rsidP="00D218EE">
            <w:pPr>
              <w:pStyle w:val="ListParagraph"/>
              <w:numPr>
                <w:ilvl w:val="0"/>
                <w:numId w:val="80"/>
              </w:numPr>
              <w:spacing w:after="0" w:line="276" w:lineRule="auto"/>
              <w:jc w:val="both"/>
              <w:outlineLvl w:val="0"/>
            </w:pPr>
            <w:r w:rsidRPr="00827530">
              <w:t>All bids must be submitted on the official forms provided (no forms may be re-typed) or in the manner as prescribed in the bid document</w:t>
            </w:r>
          </w:p>
          <w:p w14:paraId="47CE6954" w14:textId="77777777" w:rsidR="006B4C75" w:rsidRPr="00827530" w:rsidRDefault="006B4C75" w:rsidP="00D218EE">
            <w:pPr>
              <w:pStyle w:val="ListParagraph"/>
              <w:numPr>
                <w:ilvl w:val="0"/>
                <w:numId w:val="80"/>
              </w:numPr>
              <w:spacing w:after="0" w:line="276" w:lineRule="auto"/>
              <w:jc w:val="both"/>
              <w:outlineLvl w:val="0"/>
            </w:pPr>
            <w:r w:rsidRPr="00827530">
              <w:t>All bidders are required to accept the general conditions of contract (GCC) and, if applicable any special conditions of contract.</w:t>
            </w:r>
          </w:p>
          <w:p w14:paraId="54AB9AE6" w14:textId="77777777" w:rsidR="006B4C75" w:rsidRPr="00827530" w:rsidRDefault="006B4C75" w:rsidP="00D218EE">
            <w:pPr>
              <w:pStyle w:val="ListParagraph"/>
              <w:numPr>
                <w:ilvl w:val="0"/>
                <w:numId w:val="80"/>
              </w:numPr>
              <w:spacing w:after="0" w:line="276" w:lineRule="auto"/>
              <w:jc w:val="both"/>
              <w:outlineLvl w:val="0"/>
            </w:pPr>
            <w:r w:rsidRPr="00827530">
              <w:t>In the case of Consortia, Joint Ventures or Subcontractors, bidders are required to provide copies of signed agreements stipulating the split of the work and revenue.</w:t>
            </w:r>
          </w:p>
          <w:p w14:paraId="56624C29" w14:textId="77777777" w:rsidR="006B4C75" w:rsidRPr="00827530" w:rsidRDefault="006B4C75" w:rsidP="00D218EE">
            <w:pPr>
              <w:pStyle w:val="ListParagraph"/>
              <w:numPr>
                <w:ilvl w:val="0"/>
                <w:numId w:val="80"/>
              </w:numPr>
              <w:spacing w:after="0" w:line="276" w:lineRule="auto"/>
              <w:jc w:val="both"/>
              <w:outlineLvl w:val="0"/>
            </w:pPr>
            <w:r w:rsidRPr="00827530">
              <w:t>Where applicable, bidders who are distributors, resellers and installers of network equipment are required to submit back-to-back agreements or certification from their OEM/OSM</w:t>
            </w:r>
          </w:p>
          <w:p w14:paraId="14109C3C" w14:textId="77777777" w:rsidR="006B4C75" w:rsidRPr="00827530" w:rsidRDefault="006B4C75" w:rsidP="006D3890">
            <w:pPr>
              <w:pStyle w:val="ListParagraph"/>
              <w:ind w:left="1134"/>
            </w:pPr>
          </w:p>
          <w:p w14:paraId="5C466D61" w14:textId="77777777" w:rsidR="006B4C75" w:rsidRPr="00827530" w:rsidRDefault="006B4C75" w:rsidP="00D218EE">
            <w:pPr>
              <w:pStyle w:val="Heading2"/>
              <w:numPr>
                <w:ilvl w:val="1"/>
                <w:numId w:val="54"/>
              </w:numPr>
              <w:spacing w:before="120"/>
            </w:pPr>
            <w:bookmarkStart w:id="22" w:name="_Toc106635102"/>
            <w:bookmarkStart w:id="23" w:name="_Toc115260075"/>
            <w:r w:rsidRPr="00827530">
              <w:t>Bid Submission Instructions</w:t>
            </w:r>
            <w:bookmarkEnd w:id="22"/>
            <w:bookmarkEnd w:id="23"/>
          </w:p>
          <w:p w14:paraId="14DF1C4D" w14:textId="77777777" w:rsidR="006B4C75" w:rsidRPr="00827530" w:rsidRDefault="006B4C75" w:rsidP="00D218EE">
            <w:pPr>
              <w:pStyle w:val="ListParagraph"/>
              <w:numPr>
                <w:ilvl w:val="0"/>
                <w:numId w:val="81"/>
              </w:numPr>
              <w:spacing w:after="0" w:line="276" w:lineRule="auto"/>
              <w:jc w:val="both"/>
              <w:outlineLvl w:val="0"/>
            </w:pPr>
            <w:r w:rsidRPr="00827530">
              <w:t xml:space="preserve">Bidders must submit an original bid submission in hard-copy marked as “ORIGINAL” in a separate envelope with pricing details included, 2 copies of the original marked as “COPY” and an electronic version of the original using a flash drive (USB). </w:t>
            </w:r>
          </w:p>
          <w:p w14:paraId="4E4D6554" w14:textId="77777777" w:rsidR="006B4C75" w:rsidRPr="00827530" w:rsidRDefault="006B4C75" w:rsidP="00D218EE">
            <w:pPr>
              <w:pStyle w:val="ListParagraph"/>
              <w:numPr>
                <w:ilvl w:val="0"/>
                <w:numId w:val="81"/>
              </w:numPr>
              <w:spacing w:after="0" w:line="276" w:lineRule="auto"/>
              <w:jc w:val="both"/>
              <w:outlineLvl w:val="0"/>
            </w:pPr>
            <w:r w:rsidRPr="00827530">
              <w:t xml:space="preserve">Bidders must submit a separate pricing proposal in a separate envelope </w:t>
            </w:r>
          </w:p>
          <w:p w14:paraId="0A351991" w14:textId="77777777" w:rsidR="006B4C75" w:rsidRPr="00827530" w:rsidRDefault="006B4C75" w:rsidP="00D218EE">
            <w:pPr>
              <w:pStyle w:val="ListParagraph"/>
              <w:numPr>
                <w:ilvl w:val="0"/>
                <w:numId w:val="81"/>
              </w:numPr>
              <w:spacing w:after="0" w:line="276" w:lineRule="auto"/>
              <w:jc w:val="both"/>
              <w:outlineLvl w:val="0"/>
            </w:pPr>
            <w:r w:rsidRPr="00827530">
              <w:t xml:space="preserve">The proposal must be </w:t>
            </w:r>
            <w:r w:rsidRPr="00827530">
              <w:rPr>
                <w:u w:val="single"/>
              </w:rPr>
              <w:t>signed</w:t>
            </w:r>
            <w:r w:rsidRPr="00827530">
              <w:t xml:space="preserve"> by an authorised employee, agent or representative of the bidder. The proposal must bear the initials of the signatory at the bottom of every page as an indication that the bidder has familiarised itself with the terms and conditions of this RFB document.</w:t>
            </w:r>
          </w:p>
          <w:p w14:paraId="32227F2E" w14:textId="77777777" w:rsidR="006B4C75" w:rsidRPr="00827530" w:rsidRDefault="006B4C75" w:rsidP="00D218EE">
            <w:pPr>
              <w:pStyle w:val="ListParagraph"/>
              <w:numPr>
                <w:ilvl w:val="0"/>
                <w:numId w:val="81"/>
              </w:numPr>
              <w:spacing w:after="0" w:line="276" w:lineRule="auto"/>
              <w:jc w:val="both"/>
              <w:outlineLvl w:val="0"/>
            </w:pPr>
            <w:r w:rsidRPr="00827530">
              <w:t>Faxed or e-mailed bids will not be accepted.</w:t>
            </w:r>
          </w:p>
          <w:p w14:paraId="7075E7B1" w14:textId="77777777" w:rsidR="006B4C75" w:rsidRPr="00827530" w:rsidRDefault="006B4C75" w:rsidP="00D218EE">
            <w:pPr>
              <w:pStyle w:val="ListParagraph"/>
              <w:numPr>
                <w:ilvl w:val="0"/>
                <w:numId w:val="81"/>
              </w:numPr>
              <w:spacing w:after="0" w:line="276" w:lineRule="auto"/>
              <w:jc w:val="both"/>
              <w:outlineLvl w:val="0"/>
              <w:rPr>
                <w:rFonts w:cstheme="minorHAnsi"/>
              </w:rPr>
            </w:pPr>
            <w:r w:rsidRPr="00827530">
              <w:rPr>
                <w:rFonts w:cstheme="minorHAnsi"/>
              </w:rPr>
              <w:t xml:space="preserve">Bidders shall submit proposal responses in accordance with the prescribed manner of submission as specified in this document. </w:t>
            </w:r>
            <w:r w:rsidRPr="00827530">
              <w:rPr>
                <w:rFonts w:cstheme="minorHAnsi"/>
                <w:b/>
              </w:rPr>
              <w:t>Failure to comply with the bid submission requirements will lead to disqualification.</w:t>
            </w:r>
          </w:p>
          <w:p w14:paraId="76466549" w14:textId="77777777" w:rsidR="006B4C75" w:rsidRPr="00827530" w:rsidRDefault="006B4C75" w:rsidP="00D218EE">
            <w:pPr>
              <w:pStyle w:val="ListParagraph"/>
              <w:numPr>
                <w:ilvl w:val="0"/>
                <w:numId w:val="81"/>
              </w:numPr>
              <w:spacing w:after="0" w:line="276" w:lineRule="auto"/>
              <w:jc w:val="both"/>
              <w:outlineLvl w:val="0"/>
              <w:rPr>
                <w:rFonts w:cstheme="minorHAnsi"/>
              </w:rPr>
            </w:pPr>
            <w:r w:rsidRPr="00827530">
              <w:rPr>
                <w:rFonts w:cstheme="minorHAnsi"/>
              </w:rPr>
              <w:t>Bidders are required to submit all returnable documents/information together with their Bids/proposals on or before the closing time and date of the Bids/proposals.</w:t>
            </w:r>
          </w:p>
          <w:p w14:paraId="05A8A89E" w14:textId="77777777" w:rsidR="006B4C75" w:rsidRPr="00827530" w:rsidRDefault="006B4C75" w:rsidP="00D218EE">
            <w:pPr>
              <w:pStyle w:val="ListParagraph"/>
              <w:numPr>
                <w:ilvl w:val="0"/>
                <w:numId w:val="81"/>
              </w:numPr>
              <w:spacing w:after="0" w:line="276" w:lineRule="auto"/>
              <w:jc w:val="both"/>
              <w:outlineLvl w:val="0"/>
              <w:rPr>
                <w:rFonts w:cstheme="minorHAnsi"/>
              </w:rPr>
            </w:pPr>
            <w:r w:rsidRPr="00827530">
              <w:rPr>
                <w:rFonts w:cstheme="minorHAnsi"/>
              </w:rPr>
              <w:t>All services supplied in accordance with the bidder’s proposal must be in accordance with all applicable legal requirements in terms of South African law, policies and regulations.</w:t>
            </w:r>
          </w:p>
          <w:p w14:paraId="32597C0F" w14:textId="77777777" w:rsidR="006B4C75" w:rsidRPr="00827530" w:rsidRDefault="006B4C75" w:rsidP="006D3890"/>
          <w:p w14:paraId="2DF909F1" w14:textId="77777777" w:rsidR="006B4C75" w:rsidRPr="00827530" w:rsidRDefault="006B4C75" w:rsidP="00D218EE">
            <w:pPr>
              <w:pStyle w:val="Heading2"/>
              <w:numPr>
                <w:ilvl w:val="1"/>
                <w:numId w:val="54"/>
              </w:numPr>
              <w:spacing w:before="120"/>
            </w:pPr>
            <w:bookmarkStart w:id="24" w:name="_Toc106635103"/>
            <w:bookmarkStart w:id="25" w:name="_Toc115260076"/>
            <w:r w:rsidRPr="00827530">
              <w:t>Bid Submission Conditions</w:t>
            </w:r>
            <w:bookmarkEnd w:id="24"/>
            <w:bookmarkEnd w:id="25"/>
          </w:p>
          <w:p w14:paraId="45FF28C2" w14:textId="77777777" w:rsidR="006B4C75" w:rsidRPr="00827530" w:rsidRDefault="006B4C75" w:rsidP="00D218EE">
            <w:pPr>
              <w:pStyle w:val="ListParagraph"/>
              <w:numPr>
                <w:ilvl w:val="0"/>
                <w:numId w:val="82"/>
              </w:numPr>
              <w:spacing w:after="0" w:line="276" w:lineRule="auto"/>
              <w:jc w:val="both"/>
              <w:outlineLvl w:val="0"/>
            </w:pPr>
            <w:r w:rsidRPr="00827530">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68CB7BE2" w14:textId="77777777" w:rsidR="006B4C75" w:rsidRPr="00827530" w:rsidRDefault="006B4C75" w:rsidP="00D218EE">
            <w:pPr>
              <w:pStyle w:val="ListParagraph"/>
              <w:numPr>
                <w:ilvl w:val="0"/>
                <w:numId w:val="82"/>
              </w:numPr>
              <w:spacing w:after="0" w:line="276" w:lineRule="auto"/>
              <w:jc w:val="both"/>
              <w:outlineLvl w:val="0"/>
            </w:pPr>
            <w:r w:rsidRPr="00827530">
              <w:t>The successful bidder will be required to enter into a written contract for the delivery of the goods / services / works awarded to them.</w:t>
            </w:r>
          </w:p>
          <w:p w14:paraId="615C6C09" w14:textId="77777777" w:rsidR="006B4C75" w:rsidRPr="00827530" w:rsidRDefault="006B4C75" w:rsidP="00D218EE">
            <w:pPr>
              <w:pStyle w:val="ListParagraph"/>
              <w:numPr>
                <w:ilvl w:val="0"/>
                <w:numId w:val="82"/>
              </w:numPr>
              <w:spacing w:after="0" w:line="276" w:lineRule="auto"/>
              <w:jc w:val="both"/>
              <w:rPr>
                <w:rFonts w:cstheme="minorHAnsi"/>
              </w:rPr>
            </w:pPr>
            <w:r w:rsidRPr="00827530">
              <w:rPr>
                <w:rFonts w:cstheme="minorHAnsi"/>
              </w:rPr>
              <w:lastRenderedPageBreak/>
              <w:t>SITA reserves the right to disqualify any Bid/proposal that is not submitted in accordance with any of the instructions prescribed above.</w:t>
            </w:r>
          </w:p>
          <w:p w14:paraId="31A9746E" w14:textId="77777777" w:rsidR="006B4C75" w:rsidRPr="00827530" w:rsidRDefault="006B4C75" w:rsidP="00D218EE">
            <w:pPr>
              <w:pStyle w:val="ListParagraph"/>
              <w:numPr>
                <w:ilvl w:val="0"/>
                <w:numId w:val="82"/>
              </w:numPr>
              <w:spacing w:after="0" w:line="276" w:lineRule="auto"/>
              <w:jc w:val="both"/>
              <w:rPr>
                <w:rFonts w:cstheme="minorHAnsi"/>
              </w:rPr>
            </w:pPr>
            <w:r w:rsidRPr="00827530">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CE46DA9" w14:textId="77777777" w:rsidR="006B4C75" w:rsidRPr="00827530" w:rsidRDefault="006B4C75" w:rsidP="00D218EE">
            <w:pPr>
              <w:pStyle w:val="ListParagraph"/>
              <w:numPr>
                <w:ilvl w:val="0"/>
                <w:numId w:val="82"/>
              </w:numPr>
              <w:spacing w:after="0" w:line="276" w:lineRule="auto"/>
              <w:jc w:val="both"/>
              <w:rPr>
                <w:rFonts w:cstheme="minorHAnsi"/>
              </w:rPr>
            </w:pPr>
            <w:r w:rsidRPr="00827530">
              <w:rPr>
                <w:rFonts w:cstheme="minorHAnsi"/>
              </w:rPr>
              <w:t>SITA reserves the right to conduct a due-diligence exercise to evaluate the Bidder’s capabilities to meet the requirements specified in the RFB and supporting documents</w:t>
            </w:r>
          </w:p>
          <w:p w14:paraId="724FD418" w14:textId="77777777" w:rsidR="006B4C75" w:rsidRPr="00827530" w:rsidRDefault="006B4C75" w:rsidP="00D218EE">
            <w:pPr>
              <w:pStyle w:val="ListParagraph"/>
              <w:numPr>
                <w:ilvl w:val="0"/>
                <w:numId w:val="82"/>
              </w:numPr>
              <w:spacing w:after="0" w:line="276" w:lineRule="auto"/>
              <w:jc w:val="both"/>
              <w:rPr>
                <w:rFonts w:cstheme="minorHAnsi"/>
              </w:rPr>
            </w:pPr>
            <w:r w:rsidRPr="00827530">
              <w:rPr>
                <w:rFonts w:cstheme="minorHAnsi"/>
              </w:rPr>
              <w:t>Where applicable, SITA reserves the right to conduct benchmarks on prices and/or product/services offered during and after the evaluation</w:t>
            </w:r>
          </w:p>
          <w:p w14:paraId="7B88858A" w14:textId="77777777" w:rsidR="006B4C75" w:rsidRPr="00827530" w:rsidRDefault="006B4C75" w:rsidP="00D218EE">
            <w:pPr>
              <w:pStyle w:val="ListParagraph"/>
              <w:numPr>
                <w:ilvl w:val="0"/>
                <w:numId w:val="82"/>
              </w:numPr>
              <w:spacing w:after="0" w:line="276" w:lineRule="auto"/>
              <w:jc w:val="both"/>
              <w:rPr>
                <w:rFonts w:cstheme="minorHAnsi"/>
              </w:rPr>
            </w:pPr>
            <w:r w:rsidRPr="00827530">
              <w:rPr>
                <w:rFonts w:cstheme="minorHAnsi"/>
              </w:rPr>
              <w:t>Where the RFB calls for already available solutions, bidders who offer to provide future based solutions will/may be disqualified.</w:t>
            </w:r>
          </w:p>
          <w:p w14:paraId="3F7803D5" w14:textId="77777777" w:rsidR="006B4C75" w:rsidRPr="00827530" w:rsidRDefault="006B4C75" w:rsidP="00D218EE">
            <w:pPr>
              <w:pStyle w:val="ListParagraph"/>
              <w:numPr>
                <w:ilvl w:val="0"/>
                <w:numId w:val="82"/>
              </w:numPr>
              <w:spacing w:after="0" w:line="276" w:lineRule="auto"/>
              <w:jc w:val="both"/>
              <w:rPr>
                <w:rFonts w:cstheme="minorHAnsi"/>
              </w:rPr>
            </w:pPr>
            <w:r w:rsidRPr="00827530">
              <w:rPr>
                <w:rFonts w:cstheme="minorHAnsi"/>
              </w:rPr>
              <w:t>Failure or neglect by SITA to (at any time) enforce any of the provisions of this RFB shall not in any manner, be construed to be a waiver of any of SITA’s rights in that regard and in terms of this RFB. Such failure or neglect shall not, in any manner, affect the continued, unaltered validity of this RFB or prejudice the right of SITA to institute action or to exercise any other right available to SITA by law</w:t>
            </w:r>
          </w:p>
          <w:p w14:paraId="7A37D03A" w14:textId="77777777" w:rsidR="006B4C75" w:rsidRPr="00827530" w:rsidRDefault="006B4C75" w:rsidP="00D218EE">
            <w:pPr>
              <w:pStyle w:val="ListParagraph"/>
              <w:numPr>
                <w:ilvl w:val="0"/>
                <w:numId w:val="82"/>
              </w:numPr>
              <w:spacing w:after="0" w:line="276" w:lineRule="auto"/>
              <w:jc w:val="both"/>
              <w:rPr>
                <w:rFonts w:cstheme="minorHAnsi"/>
              </w:rPr>
            </w:pPr>
            <w:r w:rsidRPr="00827530">
              <w:rPr>
                <w:rFonts w:cstheme="minorHAnsi"/>
              </w:rPr>
              <w:t>The onus is on the bidder to continuously check the SITA website for any communication and changes on the RFB document. SITA will not be held responsible for any failure by the bidder to check updates on the RFB document</w:t>
            </w:r>
          </w:p>
          <w:p w14:paraId="4A3C36B5" w14:textId="77777777" w:rsidR="006B4C75" w:rsidRPr="00827530" w:rsidRDefault="006B4C75" w:rsidP="00D218EE">
            <w:pPr>
              <w:pStyle w:val="ListParagraph"/>
              <w:numPr>
                <w:ilvl w:val="0"/>
                <w:numId w:val="82"/>
              </w:numPr>
              <w:spacing w:after="0" w:line="276" w:lineRule="auto"/>
              <w:jc w:val="both"/>
              <w:rPr>
                <w:rFonts w:cstheme="minorHAnsi"/>
              </w:rPr>
            </w:pPr>
            <w:r w:rsidRPr="00827530">
              <w:rPr>
                <w:rFonts w:cstheme="minorHAnsi"/>
              </w:rPr>
              <w:t>Alternative Bids will only be accepted where the Bid that strictly complies with the specifications of this RFB has also been submitted together with the alternative Bid and only if the alternative Bid may be evaluated using the criteria in the RFB document.</w:t>
            </w:r>
          </w:p>
          <w:p w14:paraId="030B9E7E" w14:textId="77777777" w:rsidR="006B4C75" w:rsidRPr="00827530" w:rsidRDefault="006B4C75" w:rsidP="006D3890">
            <w:pPr>
              <w:pStyle w:val="ListParagraph"/>
              <w:ind w:left="1134"/>
              <w:rPr>
                <w:rFonts w:cstheme="minorHAnsi"/>
              </w:rPr>
            </w:pPr>
          </w:p>
          <w:p w14:paraId="6FCBE7FD" w14:textId="77777777" w:rsidR="006B4C75" w:rsidRPr="00827530" w:rsidRDefault="006B4C75" w:rsidP="00D218EE">
            <w:pPr>
              <w:pStyle w:val="Heading2"/>
              <w:numPr>
                <w:ilvl w:val="1"/>
                <w:numId w:val="54"/>
              </w:numPr>
              <w:spacing w:before="120"/>
            </w:pPr>
            <w:bookmarkStart w:id="26" w:name="_Toc106635104"/>
            <w:bookmarkStart w:id="27" w:name="_Toc115260077"/>
            <w:r w:rsidRPr="00827530">
              <w:t>Tax Compliance Requirements</w:t>
            </w:r>
            <w:bookmarkEnd w:id="26"/>
            <w:bookmarkEnd w:id="27"/>
          </w:p>
          <w:p w14:paraId="7C8FD928" w14:textId="77777777" w:rsidR="006B4C75" w:rsidRPr="00827530" w:rsidRDefault="006B4C75" w:rsidP="00D218EE">
            <w:pPr>
              <w:pStyle w:val="ListParagraph"/>
              <w:numPr>
                <w:ilvl w:val="0"/>
                <w:numId w:val="83"/>
              </w:numPr>
              <w:spacing w:after="0" w:line="276" w:lineRule="auto"/>
              <w:jc w:val="both"/>
              <w:outlineLvl w:val="0"/>
            </w:pPr>
            <w:r w:rsidRPr="00827530">
              <w:t>Bidders must ensure compliance with their tax obligations</w:t>
            </w:r>
          </w:p>
          <w:p w14:paraId="358ADB3A" w14:textId="77777777" w:rsidR="006B4C75" w:rsidRPr="00827530" w:rsidRDefault="006B4C75" w:rsidP="00D218EE">
            <w:pPr>
              <w:pStyle w:val="ListParagraph"/>
              <w:numPr>
                <w:ilvl w:val="0"/>
                <w:numId w:val="83"/>
              </w:numPr>
              <w:spacing w:after="0" w:line="276" w:lineRule="auto"/>
              <w:jc w:val="both"/>
              <w:outlineLvl w:val="0"/>
            </w:pPr>
            <w:r w:rsidRPr="00827530">
              <w:t>Bidders are required to provide their unique personal Identification Number (PIN) issued by SARS to enable the SITA to verify the taxpayer’s profile and tax status.</w:t>
            </w:r>
          </w:p>
          <w:p w14:paraId="2B09181D" w14:textId="77777777" w:rsidR="006B4C75" w:rsidRPr="00827530" w:rsidRDefault="006B4C75" w:rsidP="00D218EE">
            <w:pPr>
              <w:pStyle w:val="ListParagraph"/>
              <w:numPr>
                <w:ilvl w:val="0"/>
                <w:numId w:val="83"/>
              </w:numPr>
              <w:spacing w:after="0" w:line="276" w:lineRule="auto"/>
              <w:jc w:val="both"/>
              <w:outlineLvl w:val="0"/>
            </w:pPr>
            <w:r w:rsidRPr="00827530">
              <w:t xml:space="preserve">Application for Tax Compliance Status (TCS) may be made via e-filing through the SARS website, </w:t>
            </w:r>
            <w:hyperlink r:id="rId10" w:history="1">
              <w:r w:rsidRPr="00827530">
                <w:rPr>
                  <w:rStyle w:val="Hyperlink"/>
                  <w:rFonts w:eastAsiaTheme="majorEastAsia"/>
                </w:rPr>
                <w:t>www.sars.gov.xza</w:t>
              </w:r>
            </w:hyperlink>
          </w:p>
          <w:p w14:paraId="16EED46C" w14:textId="77777777" w:rsidR="006B4C75" w:rsidRPr="00827530" w:rsidRDefault="006B4C75" w:rsidP="00D218EE">
            <w:pPr>
              <w:pStyle w:val="ListParagraph"/>
              <w:numPr>
                <w:ilvl w:val="0"/>
                <w:numId w:val="83"/>
              </w:numPr>
              <w:spacing w:after="0" w:line="276" w:lineRule="auto"/>
              <w:jc w:val="both"/>
              <w:outlineLvl w:val="0"/>
            </w:pPr>
            <w:r w:rsidRPr="00827530">
              <w:t>Bidders may also submit a hard copy TCS certificate with their bid</w:t>
            </w:r>
          </w:p>
          <w:p w14:paraId="6357FC70" w14:textId="77777777" w:rsidR="006B4C75" w:rsidRPr="00827530" w:rsidRDefault="006B4C75" w:rsidP="00D218EE">
            <w:pPr>
              <w:pStyle w:val="ListParagraph"/>
              <w:numPr>
                <w:ilvl w:val="0"/>
                <w:numId w:val="83"/>
              </w:numPr>
              <w:spacing w:after="0" w:line="276" w:lineRule="auto"/>
              <w:jc w:val="both"/>
              <w:outlineLvl w:val="0"/>
            </w:pPr>
            <w:r w:rsidRPr="00827530">
              <w:t>In bids where a consortium, joint venture or sub-contractors are involved, each part must submit a separate TCS PIN / CSD registration number</w:t>
            </w:r>
          </w:p>
          <w:p w14:paraId="417C4049" w14:textId="77777777" w:rsidR="006B4C75" w:rsidRPr="00827530" w:rsidRDefault="006B4C75" w:rsidP="00D218EE">
            <w:pPr>
              <w:pStyle w:val="ListParagraph"/>
              <w:numPr>
                <w:ilvl w:val="0"/>
                <w:numId w:val="83"/>
              </w:numPr>
              <w:spacing w:after="0" w:line="276" w:lineRule="auto"/>
              <w:jc w:val="both"/>
              <w:outlineLvl w:val="0"/>
            </w:pPr>
            <w:r w:rsidRPr="00827530">
              <w:t>No bids will be accepted from government employees, companies with directors who are government employees or closed corporations with members who are government employees.</w:t>
            </w:r>
          </w:p>
          <w:p w14:paraId="56BB0410" w14:textId="77777777" w:rsidR="006B4C75" w:rsidRPr="00827530" w:rsidRDefault="006B4C75" w:rsidP="006D3890">
            <w:pPr>
              <w:pStyle w:val="ListParagraph"/>
              <w:ind w:left="1134"/>
            </w:pPr>
          </w:p>
          <w:p w14:paraId="5F97C7F5" w14:textId="77777777" w:rsidR="006B4C75" w:rsidRPr="00827530" w:rsidRDefault="006B4C75" w:rsidP="006D3890">
            <w:pPr>
              <w:pStyle w:val="ListParagraph"/>
              <w:ind w:left="601"/>
            </w:pPr>
            <w:r w:rsidRPr="00827530">
              <w:rPr>
                <w:rFonts w:cstheme="minorHAnsi"/>
                <w:b/>
              </w:rPr>
              <w:t xml:space="preserve">PLEASE NOTE: </w:t>
            </w:r>
            <w:r w:rsidRPr="00827530">
              <w:rPr>
                <w:rFonts w:cstheme="minorHAnsi"/>
                <w:bCs/>
              </w:rPr>
              <w:t>Failure to provide or comply with any of the above requirements and instructions may render the bid invalid.</w:t>
            </w:r>
            <w:r w:rsidRPr="00827530">
              <w:rPr>
                <w:rFonts w:cstheme="minorHAnsi"/>
                <w:b/>
              </w:rPr>
              <w:t xml:space="preserve"> </w:t>
            </w:r>
          </w:p>
        </w:tc>
        <w:tc>
          <w:tcPr>
            <w:tcW w:w="444" w:type="dxa"/>
            <w:gridSpan w:val="2"/>
          </w:tcPr>
          <w:p w14:paraId="5CDEDC4B"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rPr>
                <w:rFonts w:ascii="Arial" w:hAnsi="Arial" w:cs="Arial"/>
                <w:sz w:val="20"/>
                <w:highlight w:val="blue"/>
                <w:lang w:val="en-GB"/>
              </w:rPr>
            </w:pPr>
          </w:p>
        </w:tc>
        <w:tc>
          <w:tcPr>
            <w:tcW w:w="396" w:type="dxa"/>
            <w:gridSpan w:val="2"/>
          </w:tcPr>
          <w:p w14:paraId="6CB5FE5D" w14:textId="77777777" w:rsidR="006B4C75" w:rsidRPr="001504FA" w:rsidRDefault="006B4C75" w:rsidP="006D3890">
            <w:pPr>
              <w:pStyle w:val="Heading4"/>
              <w:numPr>
                <w:ilvl w:val="0"/>
                <w:numId w:val="0"/>
              </w:numPr>
              <w:ind w:hanging="851"/>
              <w:rPr>
                <w:rFonts w:cs="Arial"/>
                <w:sz w:val="20"/>
                <w:highlight w:val="blue"/>
              </w:rPr>
            </w:pPr>
          </w:p>
        </w:tc>
        <w:tc>
          <w:tcPr>
            <w:tcW w:w="1439" w:type="dxa"/>
            <w:gridSpan w:val="2"/>
          </w:tcPr>
          <w:p w14:paraId="1CEC1CD0" w14:textId="77777777" w:rsidR="006B4C75" w:rsidRPr="001504FA" w:rsidRDefault="006B4C75" w:rsidP="006D3890">
            <w:pPr>
              <w:tabs>
                <w:tab w:val="left" w:pos="720"/>
                <w:tab w:val="left" w:pos="1134"/>
                <w:tab w:val="left" w:pos="1944"/>
                <w:tab w:val="left" w:pos="3384"/>
                <w:tab w:val="left" w:pos="3744"/>
                <w:tab w:val="left" w:pos="4644"/>
                <w:tab w:val="left" w:pos="5760"/>
                <w:tab w:val="left" w:pos="7920"/>
              </w:tabs>
              <w:rPr>
                <w:rFonts w:ascii="Arial" w:hAnsi="Arial" w:cs="Arial"/>
                <w:sz w:val="20"/>
                <w:highlight w:val="blue"/>
              </w:rPr>
            </w:pPr>
          </w:p>
        </w:tc>
      </w:tr>
      <w:tr w:rsidR="006B4C75" w:rsidRPr="001504FA" w14:paraId="669C174D" w14:textId="77777777" w:rsidTr="006D3890">
        <w:trPr>
          <w:trHeight w:val="20"/>
        </w:trPr>
        <w:tc>
          <w:tcPr>
            <w:tcW w:w="12144" w:type="dxa"/>
            <w:gridSpan w:val="7"/>
          </w:tcPr>
          <w:p w14:paraId="6B819E20" w14:textId="77777777" w:rsidR="006B4C75" w:rsidRPr="001504FA" w:rsidRDefault="006B4C75" w:rsidP="006D3890">
            <w:pPr>
              <w:tabs>
                <w:tab w:val="left" w:pos="426"/>
              </w:tabs>
              <w:spacing w:line="215" w:lineRule="auto"/>
              <w:rPr>
                <w:rFonts w:ascii="Arial" w:hAnsi="Arial" w:cs="Arial"/>
                <w:sz w:val="20"/>
                <w:highlight w:val="blue"/>
                <w:lang w:val="en-GB"/>
              </w:rPr>
            </w:pPr>
          </w:p>
        </w:tc>
      </w:tr>
      <w:tr w:rsidR="006B4C75" w:rsidRPr="001504FA" w14:paraId="599EE33F" w14:textId="77777777" w:rsidTr="006D3890">
        <w:trPr>
          <w:trHeight w:val="397"/>
        </w:trPr>
        <w:tc>
          <w:tcPr>
            <w:tcW w:w="12144" w:type="dxa"/>
            <w:gridSpan w:val="7"/>
          </w:tcPr>
          <w:p w14:paraId="0D36D18C" w14:textId="77777777" w:rsidR="006B4C75" w:rsidRPr="00827530" w:rsidRDefault="006B4C75" w:rsidP="006D3890">
            <w:pPr>
              <w:pStyle w:val="Header"/>
              <w:spacing w:line="360" w:lineRule="auto"/>
              <w:rPr>
                <w:rFonts w:ascii="Arial" w:hAnsi="Arial" w:cs="Arial"/>
                <w:b/>
              </w:rPr>
            </w:pPr>
          </w:p>
          <w:p w14:paraId="0B11A2E8" w14:textId="77777777" w:rsidR="006B4C75" w:rsidRPr="00827530" w:rsidRDefault="006B4C75" w:rsidP="006D3890">
            <w:pPr>
              <w:pStyle w:val="Header"/>
              <w:spacing w:line="360" w:lineRule="auto"/>
              <w:rPr>
                <w:rFonts w:asciiTheme="minorHAnsi" w:hAnsiTheme="minorHAnsi" w:cstheme="minorHAnsi"/>
                <w:bCs/>
              </w:rPr>
            </w:pPr>
            <w:r w:rsidRPr="00827530">
              <w:rPr>
                <w:rFonts w:asciiTheme="minorHAnsi" w:hAnsiTheme="minorHAnsi" w:cstheme="minorHAnsi"/>
                <w:b/>
              </w:rPr>
              <w:t xml:space="preserve">Signature of authorised Bidder Representative: </w:t>
            </w:r>
            <w:r w:rsidRPr="00827530">
              <w:rPr>
                <w:rFonts w:asciiTheme="minorHAnsi" w:hAnsiTheme="minorHAnsi" w:cstheme="minorHAnsi"/>
                <w:bCs/>
              </w:rPr>
              <w:t xml:space="preserve"> _________________________________</w:t>
            </w:r>
          </w:p>
          <w:p w14:paraId="3EA356DA" w14:textId="77777777" w:rsidR="006B4C75" w:rsidRPr="00827530" w:rsidRDefault="006B4C75" w:rsidP="006D3890">
            <w:pPr>
              <w:pStyle w:val="Header"/>
              <w:spacing w:line="360" w:lineRule="auto"/>
              <w:rPr>
                <w:rFonts w:asciiTheme="minorHAnsi" w:hAnsiTheme="minorHAnsi" w:cstheme="minorHAnsi"/>
                <w:bCs/>
              </w:rPr>
            </w:pPr>
          </w:p>
          <w:p w14:paraId="1B47C85B" w14:textId="77777777" w:rsidR="006B4C75" w:rsidRPr="00827530" w:rsidRDefault="006B4C75" w:rsidP="006D3890">
            <w:pPr>
              <w:pStyle w:val="Header"/>
              <w:spacing w:line="360" w:lineRule="auto"/>
              <w:rPr>
                <w:rFonts w:asciiTheme="minorHAnsi" w:hAnsiTheme="minorHAnsi" w:cstheme="minorHAnsi"/>
                <w:bCs/>
              </w:rPr>
            </w:pPr>
            <w:r w:rsidRPr="00827530">
              <w:rPr>
                <w:rFonts w:asciiTheme="minorHAnsi" w:hAnsiTheme="minorHAnsi" w:cstheme="minorHAnsi"/>
                <w:b/>
              </w:rPr>
              <w:t>Capacity under which this response is signed:</w:t>
            </w:r>
            <w:r w:rsidRPr="00827530">
              <w:rPr>
                <w:rFonts w:asciiTheme="minorHAnsi" w:hAnsiTheme="minorHAnsi" w:cstheme="minorHAnsi"/>
                <w:bCs/>
              </w:rPr>
              <w:t xml:space="preserve">  __________________________________</w:t>
            </w:r>
          </w:p>
          <w:p w14:paraId="2BDE18C3" w14:textId="77777777" w:rsidR="006B4C75" w:rsidRPr="00827530" w:rsidRDefault="006B4C75" w:rsidP="006D3890">
            <w:pPr>
              <w:pStyle w:val="Header"/>
              <w:spacing w:line="360" w:lineRule="auto"/>
              <w:rPr>
                <w:rFonts w:asciiTheme="minorHAnsi" w:hAnsiTheme="minorHAnsi" w:cstheme="minorHAnsi"/>
                <w:bCs/>
              </w:rPr>
            </w:pPr>
            <w:r w:rsidRPr="00827530">
              <w:rPr>
                <w:rFonts w:asciiTheme="minorHAnsi" w:hAnsiTheme="minorHAnsi" w:cstheme="minorHAnsi"/>
                <w:bCs/>
              </w:rPr>
              <w:t>(Proof of authority e.g. Company Resolution must be submitted)</w:t>
            </w:r>
          </w:p>
          <w:p w14:paraId="0268B22E" w14:textId="77777777" w:rsidR="006B4C75" w:rsidRPr="00827530" w:rsidRDefault="006B4C75" w:rsidP="006D3890">
            <w:pPr>
              <w:pStyle w:val="Header"/>
              <w:spacing w:line="360" w:lineRule="auto"/>
              <w:rPr>
                <w:rFonts w:asciiTheme="minorHAnsi" w:hAnsiTheme="minorHAnsi" w:cstheme="minorHAnsi"/>
                <w:bCs/>
              </w:rPr>
            </w:pPr>
          </w:p>
          <w:p w14:paraId="0588512D" w14:textId="77777777" w:rsidR="006B4C75" w:rsidRPr="00827530" w:rsidRDefault="006B4C75" w:rsidP="006D3890">
            <w:pPr>
              <w:pStyle w:val="Header"/>
              <w:spacing w:line="360" w:lineRule="auto"/>
              <w:rPr>
                <w:rFonts w:ascii="Arial" w:hAnsi="Arial" w:cs="Arial"/>
                <w:bCs/>
              </w:rPr>
            </w:pPr>
            <w:r w:rsidRPr="00827530">
              <w:rPr>
                <w:rFonts w:asciiTheme="minorHAnsi" w:hAnsiTheme="minorHAnsi" w:cstheme="minorHAnsi"/>
                <w:b/>
              </w:rPr>
              <w:t>Date:</w:t>
            </w:r>
            <w:r w:rsidRPr="00827530">
              <w:rPr>
                <w:rFonts w:asciiTheme="minorHAnsi" w:hAnsiTheme="minorHAnsi" w:cstheme="minorHAnsi"/>
                <w:bCs/>
              </w:rPr>
              <w:t xml:space="preserve"> ___________________</w:t>
            </w:r>
          </w:p>
        </w:tc>
      </w:tr>
    </w:tbl>
    <w:p w14:paraId="3F80C5B0" w14:textId="77777777" w:rsidR="006B4C75" w:rsidRPr="001504FA" w:rsidRDefault="006B4C75" w:rsidP="006B4C75">
      <w:pPr>
        <w:autoSpaceDE w:val="0"/>
        <w:autoSpaceDN w:val="0"/>
        <w:adjustRightInd w:val="0"/>
        <w:ind w:left="720" w:hanging="720"/>
        <w:rPr>
          <w:rFonts w:ascii="Arial" w:hAnsi="Arial" w:cs="Arial"/>
          <w:highlight w:val="blue"/>
        </w:rPr>
      </w:pPr>
    </w:p>
    <w:p w14:paraId="4A2CCB60" w14:textId="77777777" w:rsidR="006B4C75" w:rsidRPr="001504FA" w:rsidRDefault="006B4C75" w:rsidP="006B4C75">
      <w:pPr>
        <w:rPr>
          <w:rFonts w:ascii="Arial" w:hAnsi="Arial" w:cs="Arial"/>
          <w:highlight w:val="blue"/>
        </w:rPr>
      </w:pPr>
      <w:r w:rsidRPr="001504FA">
        <w:rPr>
          <w:rFonts w:ascii="Arial" w:hAnsi="Arial" w:cs="Arial"/>
          <w:highlight w:val="blue"/>
        </w:rPr>
        <w:br w:type="page"/>
      </w:r>
    </w:p>
    <w:p w14:paraId="338304EE" w14:textId="77777777" w:rsidR="006B4C75" w:rsidRPr="00827530" w:rsidRDefault="006B4C75" w:rsidP="00D218EE">
      <w:pPr>
        <w:pStyle w:val="Heading1"/>
        <w:keepLines w:val="0"/>
        <w:numPr>
          <w:ilvl w:val="0"/>
          <w:numId w:val="54"/>
        </w:numPr>
        <w:spacing w:before="120"/>
      </w:pPr>
      <w:bookmarkStart w:id="28" w:name="_Toc106635105"/>
      <w:bookmarkStart w:id="29" w:name="_Toc115260078"/>
      <w:r w:rsidRPr="00827530">
        <w:lastRenderedPageBreak/>
        <w:t>Bid Terms and Conditions</w:t>
      </w:r>
      <w:bookmarkEnd w:id="28"/>
      <w:bookmarkEnd w:id="29"/>
    </w:p>
    <w:p w14:paraId="4460FD3F" w14:textId="77777777" w:rsidR="006B4C75" w:rsidRPr="00827530" w:rsidRDefault="006B4C75" w:rsidP="006B4C75">
      <w:pPr>
        <w:rPr>
          <w:rFonts w:asciiTheme="minorHAnsi" w:hAnsiTheme="minorHAnsi" w:cstheme="minorHAnsi"/>
          <w:snapToGrid w:val="0"/>
        </w:rPr>
      </w:pPr>
      <w:r w:rsidRPr="00827530">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7E02B1C" w14:textId="77777777" w:rsidR="006B4C75" w:rsidRPr="00827530" w:rsidRDefault="006B4C75" w:rsidP="006B4C75">
      <w:pPr>
        <w:rPr>
          <w:rFonts w:asciiTheme="minorHAnsi" w:hAnsiTheme="minorHAnsi" w:cstheme="minorHAnsi"/>
          <w:lang w:val="en-GB"/>
        </w:rPr>
      </w:pPr>
      <w:r w:rsidRPr="00827530">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4DE2A71D" w14:textId="77777777" w:rsidR="006B4C75" w:rsidRPr="00827530" w:rsidRDefault="006B4C75" w:rsidP="00D218EE">
      <w:pPr>
        <w:pStyle w:val="Heading2"/>
        <w:numPr>
          <w:ilvl w:val="1"/>
          <w:numId w:val="54"/>
        </w:numPr>
        <w:spacing w:before="120"/>
      </w:pPr>
      <w:bookmarkStart w:id="30" w:name="_Toc150587193"/>
      <w:bookmarkStart w:id="31" w:name="_Toc199296471"/>
      <w:bookmarkStart w:id="32" w:name="_Toc454470837"/>
      <w:bookmarkStart w:id="33" w:name="_Toc459824251"/>
      <w:bookmarkStart w:id="34" w:name="_Toc94521921"/>
      <w:bookmarkStart w:id="35" w:name="_Toc94528456"/>
      <w:bookmarkStart w:id="36" w:name="_Toc106635106"/>
      <w:bookmarkStart w:id="37" w:name="_Toc115260079"/>
      <w:bookmarkStart w:id="38" w:name="_Toc97010978"/>
      <w:r w:rsidRPr="00827530">
        <w:t>General rules and instructions</w:t>
      </w:r>
      <w:bookmarkEnd w:id="30"/>
      <w:bookmarkEnd w:id="31"/>
      <w:bookmarkEnd w:id="32"/>
      <w:bookmarkEnd w:id="33"/>
      <w:bookmarkEnd w:id="34"/>
      <w:bookmarkEnd w:id="35"/>
      <w:bookmarkEnd w:id="36"/>
      <w:bookmarkEnd w:id="37"/>
    </w:p>
    <w:p w14:paraId="0B31EA7D" w14:textId="77777777" w:rsidR="006B4C75" w:rsidRPr="00827530" w:rsidRDefault="006B4C75" w:rsidP="00D218EE">
      <w:pPr>
        <w:pStyle w:val="Heading3"/>
        <w:numPr>
          <w:ilvl w:val="2"/>
          <w:numId w:val="54"/>
        </w:numPr>
        <w:spacing w:after="60" w:line="276" w:lineRule="auto"/>
        <w:rPr>
          <w:bCs/>
        </w:rPr>
      </w:pPr>
      <w:bookmarkStart w:id="39" w:name="_Toc106635107"/>
      <w:bookmarkStart w:id="40" w:name="_Toc115260080"/>
      <w:r w:rsidRPr="00827530">
        <w:rPr>
          <w:bCs/>
        </w:rPr>
        <w:t>News and press releases</w:t>
      </w:r>
      <w:bookmarkEnd w:id="39"/>
      <w:bookmarkEnd w:id="40"/>
    </w:p>
    <w:p w14:paraId="14FD86EB" w14:textId="77777777" w:rsidR="006B4C75" w:rsidRPr="00827530" w:rsidRDefault="006B4C75" w:rsidP="00D218EE">
      <w:pPr>
        <w:pStyle w:val="ListParagraph"/>
        <w:numPr>
          <w:ilvl w:val="0"/>
          <w:numId w:val="72"/>
        </w:numPr>
        <w:tabs>
          <w:tab w:val="num" w:pos="567"/>
        </w:tabs>
        <w:spacing w:after="0" w:line="276" w:lineRule="auto"/>
        <w:jc w:val="both"/>
        <w:outlineLvl w:val="0"/>
        <w:rPr>
          <w:rFonts w:cstheme="minorHAnsi"/>
        </w:rPr>
      </w:pPr>
      <w:r w:rsidRPr="00827530">
        <w:rPr>
          <w:rFonts w:cstheme="minorHAnsi"/>
        </w:rPr>
        <w:t>Bidders or their agents shall not make any news releases concerning this RFB or the awarding of the same or any resulting agreement(s) without the consent of and then only in collaboration with SITA and its Client.</w:t>
      </w:r>
    </w:p>
    <w:p w14:paraId="5D2DA01D" w14:textId="77777777" w:rsidR="006B4C75" w:rsidRPr="00827530" w:rsidRDefault="006B4C75" w:rsidP="00D218EE">
      <w:pPr>
        <w:pStyle w:val="Heading3"/>
        <w:numPr>
          <w:ilvl w:val="2"/>
          <w:numId w:val="54"/>
        </w:numPr>
        <w:spacing w:after="60" w:line="276" w:lineRule="auto"/>
        <w:rPr>
          <w:bCs/>
        </w:rPr>
      </w:pPr>
      <w:bookmarkStart w:id="41" w:name="_Toc106635108"/>
      <w:bookmarkStart w:id="42" w:name="_Toc115260081"/>
      <w:r w:rsidRPr="00827530">
        <w:rPr>
          <w:bCs/>
        </w:rPr>
        <w:t>Precedence of documents</w:t>
      </w:r>
      <w:bookmarkEnd w:id="41"/>
      <w:bookmarkEnd w:id="42"/>
    </w:p>
    <w:p w14:paraId="3A6461F6" w14:textId="77777777" w:rsidR="006B4C75" w:rsidRPr="00827530" w:rsidRDefault="006B4C75" w:rsidP="00D218EE">
      <w:pPr>
        <w:pStyle w:val="ListParagraph"/>
        <w:numPr>
          <w:ilvl w:val="0"/>
          <w:numId w:val="73"/>
        </w:numPr>
        <w:spacing w:after="0" w:line="276" w:lineRule="auto"/>
        <w:jc w:val="both"/>
        <w:outlineLvl w:val="0"/>
        <w:rPr>
          <w:rFonts w:cstheme="minorHAnsi"/>
        </w:rPr>
      </w:pPr>
      <w:r w:rsidRPr="00827530">
        <w:rPr>
          <w:rFonts w:cstheme="minorHAnsi"/>
        </w:rPr>
        <w:t>This RFB also incorporates Annexures/Schedules. Where there is a contradiction in terms between the clauses, phrases, words, stipulations or terms and herein referred to generally as stipulations in this RFB and the stipulations in any other document attached hereto or the proposal submitted in response thereto, the relevant stipulations in this RFB shall take precedence.</w:t>
      </w:r>
    </w:p>
    <w:p w14:paraId="380EE3A6" w14:textId="77777777" w:rsidR="006B4C75" w:rsidRPr="00827530" w:rsidRDefault="006B4C75" w:rsidP="00D218EE">
      <w:pPr>
        <w:pStyle w:val="ListParagraph"/>
        <w:numPr>
          <w:ilvl w:val="0"/>
          <w:numId w:val="73"/>
        </w:numPr>
        <w:tabs>
          <w:tab w:val="num" w:pos="567"/>
        </w:tabs>
        <w:spacing w:after="0" w:line="276" w:lineRule="auto"/>
        <w:jc w:val="both"/>
        <w:outlineLvl w:val="0"/>
        <w:rPr>
          <w:rFonts w:cstheme="minorHAnsi"/>
        </w:rPr>
      </w:pPr>
      <w:r w:rsidRPr="00827530">
        <w:rPr>
          <w:rFonts w:cstheme="minorHAnsi"/>
        </w:rPr>
        <w:t xml:space="preserve">Where this RFB is silent on any matter, the relevant stipulations addressing such matter shall take precedence to the extent that they do not contradict any applicable law, policy or standard. Bidders shall refrain from incorporating any additional stipulations or making amendments to the RFB document in their proposals submitted in response to this RFB document. Where any additions or amendments are proposed they should be clearly marked on a separate letter and SITA will exercise its discretion whether to accept the proposal or not. </w:t>
      </w:r>
    </w:p>
    <w:p w14:paraId="2E402382" w14:textId="77777777" w:rsidR="006B4C75" w:rsidRPr="00827530" w:rsidRDefault="006B4C75" w:rsidP="00D218EE">
      <w:pPr>
        <w:pStyle w:val="ListParagraph"/>
        <w:numPr>
          <w:ilvl w:val="0"/>
          <w:numId w:val="73"/>
        </w:numPr>
        <w:tabs>
          <w:tab w:val="num" w:pos="567"/>
        </w:tabs>
        <w:spacing w:after="0" w:line="276" w:lineRule="auto"/>
        <w:jc w:val="both"/>
        <w:outlineLvl w:val="0"/>
        <w:rPr>
          <w:rFonts w:cstheme="minorHAnsi"/>
        </w:rPr>
      </w:pPr>
      <w:r w:rsidRPr="00827530">
        <w:rPr>
          <w:rFonts w:cstheme="minorHAnsi"/>
        </w:rPr>
        <w:t>Any amendment or change of any nature made to this document shall only be of force and effect if it is in writing, signed by the delegated SITA signatory and added to this document as an addendum</w:t>
      </w:r>
    </w:p>
    <w:p w14:paraId="6D9F01A6" w14:textId="77777777" w:rsidR="006B4C75" w:rsidRPr="00827530" w:rsidRDefault="006B4C75" w:rsidP="00D218EE">
      <w:pPr>
        <w:pStyle w:val="ListParagraph"/>
        <w:numPr>
          <w:ilvl w:val="0"/>
          <w:numId w:val="73"/>
        </w:numPr>
        <w:tabs>
          <w:tab w:val="num" w:pos="567"/>
        </w:tabs>
        <w:spacing w:after="0" w:line="276" w:lineRule="auto"/>
        <w:jc w:val="both"/>
        <w:outlineLvl w:val="0"/>
        <w:rPr>
          <w:rFonts w:cstheme="minorHAnsi"/>
        </w:rPr>
      </w:pPr>
      <w:r w:rsidRPr="00827530">
        <w:rPr>
          <w:rFonts w:cstheme="minorHAnsi"/>
        </w:rPr>
        <w:t>Should the bidder change any wording or phrase in this document without compliance to 2.1.2 (b) and (c) above, the RFB shall be evaluated as though no change has been made and the original wording or phrases shall be used.</w:t>
      </w:r>
    </w:p>
    <w:p w14:paraId="080F2BD4" w14:textId="77777777" w:rsidR="006B4C75" w:rsidRPr="00827530" w:rsidRDefault="006B4C75" w:rsidP="00D218EE">
      <w:pPr>
        <w:pStyle w:val="ListParagraph"/>
        <w:numPr>
          <w:ilvl w:val="0"/>
          <w:numId w:val="73"/>
        </w:numPr>
        <w:tabs>
          <w:tab w:val="num" w:pos="567"/>
        </w:tabs>
        <w:spacing w:after="0" w:line="276" w:lineRule="auto"/>
        <w:jc w:val="both"/>
        <w:outlineLvl w:val="0"/>
        <w:rPr>
          <w:rFonts w:cstheme="minorHAnsi"/>
        </w:rPr>
      </w:pPr>
      <w:r w:rsidRPr="00827530">
        <w:rPr>
          <w:rFonts w:cstheme="minorHAnsi"/>
        </w:rPr>
        <w:t>By submitting a proposal in response to this RFB, the Bidder hereby accepts all the terms and conditions contained in this document.</w:t>
      </w:r>
    </w:p>
    <w:p w14:paraId="4911147E" w14:textId="77777777" w:rsidR="006B4C75" w:rsidRPr="00827530" w:rsidRDefault="006B4C75" w:rsidP="00D218EE">
      <w:pPr>
        <w:pStyle w:val="ListParagraph"/>
        <w:numPr>
          <w:ilvl w:val="0"/>
          <w:numId w:val="73"/>
        </w:numPr>
        <w:tabs>
          <w:tab w:val="num" w:pos="567"/>
        </w:tabs>
        <w:spacing w:after="0" w:line="276" w:lineRule="auto"/>
        <w:jc w:val="both"/>
        <w:outlineLvl w:val="0"/>
        <w:rPr>
          <w:rFonts w:cstheme="minorHAnsi"/>
        </w:rPr>
      </w:pPr>
      <w:r w:rsidRPr="00827530">
        <w:rPr>
          <w:rFonts w:cstheme="minorHAnsi"/>
        </w:rPr>
        <w:t>This RFB is subject to the General Conditions of Contract referred to in this RFB document which are only negotiable at SITA’s discretion.</w:t>
      </w:r>
    </w:p>
    <w:p w14:paraId="2F4C139F" w14:textId="77777777" w:rsidR="006B4C75" w:rsidRPr="00827530" w:rsidRDefault="006B4C75" w:rsidP="00D218EE">
      <w:pPr>
        <w:pStyle w:val="Heading3"/>
        <w:numPr>
          <w:ilvl w:val="2"/>
          <w:numId w:val="54"/>
        </w:numPr>
        <w:spacing w:after="60" w:line="276" w:lineRule="auto"/>
        <w:rPr>
          <w:bCs/>
        </w:rPr>
      </w:pPr>
      <w:bookmarkStart w:id="43" w:name="_Toc106635109"/>
      <w:bookmarkStart w:id="44" w:name="_Toc115260082"/>
      <w:r w:rsidRPr="00827530">
        <w:rPr>
          <w:bCs/>
        </w:rPr>
        <w:lastRenderedPageBreak/>
        <w:t>Preferential procurement reform</w:t>
      </w:r>
      <w:bookmarkEnd w:id="43"/>
      <w:bookmarkEnd w:id="44"/>
    </w:p>
    <w:p w14:paraId="1499792E" w14:textId="77777777" w:rsidR="006B4C75" w:rsidRPr="00827530" w:rsidRDefault="006B4C75" w:rsidP="00D218EE">
      <w:pPr>
        <w:pStyle w:val="ListParagraph"/>
        <w:numPr>
          <w:ilvl w:val="0"/>
          <w:numId w:val="70"/>
        </w:numPr>
        <w:spacing w:after="0" w:line="276" w:lineRule="auto"/>
        <w:jc w:val="both"/>
        <w:outlineLvl w:val="0"/>
        <w:rPr>
          <w:rStyle w:val="Hyperlink"/>
          <w:rFonts w:eastAsiaTheme="majorEastAsia"/>
          <w:color w:val="auto"/>
        </w:rPr>
      </w:pPr>
      <w:r w:rsidRPr="00827530">
        <w:rPr>
          <w:rStyle w:val="Hyperlink"/>
          <w:rFonts w:eastAsiaTheme="majorEastAsia"/>
          <w:color w:val="auto"/>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827530">
        <w:rPr>
          <w:rStyle w:val="Hyperlink"/>
          <w:rFonts w:eastAsiaTheme="majorEastAsia"/>
          <w:i/>
          <w:iCs/>
          <w:color w:val="auto"/>
        </w:rPr>
        <w:t>et cetera</w:t>
      </w:r>
      <w:r w:rsidRPr="00827530">
        <w:rPr>
          <w:rStyle w:val="Hyperlink"/>
          <w:rFonts w:eastAsiaTheme="majorEastAsia"/>
          <w:color w:val="auto"/>
        </w:rPr>
        <w:t>.</w:t>
      </w:r>
    </w:p>
    <w:p w14:paraId="5ECA98F3" w14:textId="77777777" w:rsidR="006B4C75" w:rsidRPr="00827530" w:rsidRDefault="006B4C75" w:rsidP="00D218EE">
      <w:pPr>
        <w:pStyle w:val="Heading3"/>
        <w:numPr>
          <w:ilvl w:val="2"/>
          <w:numId w:val="54"/>
        </w:numPr>
        <w:spacing w:after="60" w:line="276" w:lineRule="auto"/>
        <w:rPr>
          <w:bCs/>
        </w:rPr>
      </w:pPr>
      <w:bookmarkStart w:id="45" w:name="_Toc106635111"/>
      <w:bookmarkStart w:id="46" w:name="_Toc115260083"/>
      <w:r w:rsidRPr="00827530">
        <w:rPr>
          <w:bCs/>
        </w:rPr>
        <w:t>Language</w:t>
      </w:r>
      <w:bookmarkEnd w:id="45"/>
      <w:bookmarkEnd w:id="46"/>
    </w:p>
    <w:p w14:paraId="1D5A87CF" w14:textId="77777777" w:rsidR="006B4C75" w:rsidRPr="00827530" w:rsidRDefault="006B4C75" w:rsidP="00D218EE">
      <w:pPr>
        <w:pStyle w:val="ListParagraph"/>
        <w:numPr>
          <w:ilvl w:val="0"/>
          <w:numId w:val="74"/>
        </w:numPr>
        <w:spacing w:after="0" w:line="276" w:lineRule="auto"/>
        <w:jc w:val="both"/>
        <w:outlineLvl w:val="0"/>
        <w:rPr>
          <w:rStyle w:val="Hyperlink"/>
          <w:rFonts w:eastAsiaTheme="majorEastAsia"/>
          <w:color w:val="auto"/>
        </w:rPr>
      </w:pPr>
      <w:r w:rsidRPr="00827530">
        <w:rPr>
          <w:rStyle w:val="Hyperlink"/>
          <w:rFonts w:eastAsiaTheme="majorEastAsia"/>
          <w:color w:val="auto"/>
        </w:rPr>
        <w:t>Bids shall be prepared in English.</w:t>
      </w:r>
    </w:p>
    <w:p w14:paraId="3518C865" w14:textId="77777777" w:rsidR="006B4C75" w:rsidRPr="00827530" w:rsidRDefault="006B4C75" w:rsidP="00D218EE">
      <w:pPr>
        <w:pStyle w:val="Heading3"/>
        <w:numPr>
          <w:ilvl w:val="2"/>
          <w:numId w:val="54"/>
        </w:numPr>
        <w:spacing w:after="60" w:line="276" w:lineRule="auto"/>
        <w:rPr>
          <w:bCs/>
        </w:rPr>
      </w:pPr>
      <w:bookmarkStart w:id="47" w:name="_Toc106635112"/>
      <w:bookmarkStart w:id="48" w:name="_Toc115260084"/>
      <w:r w:rsidRPr="00827530">
        <w:rPr>
          <w:bCs/>
        </w:rPr>
        <w:t>Gender</w:t>
      </w:r>
      <w:bookmarkEnd w:id="47"/>
      <w:bookmarkEnd w:id="48"/>
    </w:p>
    <w:p w14:paraId="12CCAD60" w14:textId="77777777" w:rsidR="006B4C75" w:rsidRPr="00827530" w:rsidRDefault="006B4C75" w:rsidP="00D218EE">
      <w:pPr>
        <w:pStyle w:val="ListParagraph"/>
        <w:numPr>
          <w:ilvl w:val="0"/>
          <w:numId w:val="74"/>
        </w:numPr>
        <w:spacing w:after="0" w:line="276" w:lineRule="auto"/>
        <w:jc w:val="both"/>
        <w:outlineLvl w:val="0"/>
        <w:rPr>
          <w:rStyle w:val="Hyperlink"/>
          <w:rFonts w:eastAsiaTheme="majorEastAsia"/>
          <w:color w:val="auto"/>
        </w:rPr>
      </w:pPr>
      <w:r w:rsidRPr="00827530">
        <w:rPr>
          <w:rStyle w:val="Hyperlink"/>
          <w:rFonts w:eastAsiaTheme="majorEastAsia"/>
          <w:color w:val="auto"/>
        </w:rPr>
        <w:tab/>
        <w:t>Any word implying any gender shall be interpreted to imply all other genders.</w:t>
      </w:r>
    </w:p>
    <w:p w14:paraId="5123F7D1" w14:textId="77777777" w:rsidR="006B4C75" w:rsidRPr="00827530" w:rsidRDefault="006B4C75" w:rsidP="00D218EE">
      <w:pPr>
        <w:pStyle w:val="Heading3"/>
        <w:numPr>
          <w:ilvl w:val="2"/>
          <w:numId w:val="54"/>
        </w:numPr>
        <w:spacing w:after="60" w:line="276" w:lineRule="auto"/>
        <w:rPr>
          <w:bCs/>
        </w:rPr>
      </w:pPr>
      <w:bookmarkStart w:id="49" w:name="_Toc106635113"/>
      <w:bookmarkStart w:id="50" w:name="_Toc115260085"/>
      <w:r w:rsidRPr="00827530">
        <w:rPr>
          <w:bCs/>
        </w:rPr>
        <w:t>Headings</w:t>
      </w:r>
      <w:bookmarkEnd w:id="49"/>
      <w:bookmarkEnd w:id="50"/>
    </w:p>
    <w:p w14:paraId="6BE6F2C0" w14:textId="77777777" w:rsidR="006B4C75" w:rsidRPr="00827530" w:rsidRDefault="006B4C75" w:rsidP="00D218EE">
      <w:pPr>
        <w:pStyle w:val="ListParagraph"/>
        <w:numPr>
          <w:ilvl w:val="0"/>
          <w:numId w:val="75"/>
        </w:numPr>
        <w:spacing w:after="0" w:line="276" w:lineRule="auto"/>
        <w:jc w:val="both"/>
        <w:outlineLvl w:val="0"/>
        <w:rPr>
          <w:rStyle w:val="Hyperlink"/>
          <w:rFonts w:eastAsiaTheme="majorEastAsia"/>
          <w:color w:val="auto"/>
        </w:rPr>
      </w:pPr>
      <w:r w:rsidRPr="00827530">
        <w:rPr>
          <w:rStyle w:val="Hyperlink"/>
          <w:rFonts w:eastAsiaTheme="majorEastAsia"/>
          <w:color w:val="auto"/>
        </w:rPr>
        <w:t>Headings are incorporated into this RFB document for ease of reference only and shall not be used for the purposes of interpreting any aspect of this RFB document.</w:t>
      </w:r>
    </w:p>
    <w:p w14:paraId="15FBAA30" w14:textId="77777777" w:rsidR="006B4C75" w:rsidRPr="00827530" w:rsidRDefault="006B4C75" w:rsidP="00D218EE">
      <w:pPr>
        <w:pStyle w:val="Heading3"/>
        <w:numPr>
          <w:ilvl w:val="2"/>
          <w:numId w:val="54"/>
        </w:numPr>
        <w:spacing w:after="60" w:line="276" w:lineRule="auto"/>
        <w:rPr>
          <w:bCs/>
        </w:rPr>
      </w:pPr>
      <w:bookmarkStart w:id="51" w:name="_Toc106635114"/>
      <w:bookmarkStart w:id="52" w:name="_Toc115260086"/>
      <w:r w:rsidRPr="00827530">
        <w:rPr>
          <w:bCs/>
        </w:rPr>
        <w:t>Bid Clarification</w:t>
      </w:r>
      <w:bookmarkEnd w:id="51"/>
      <w:bookmarkEnd w:id="52"/>
    </w:p>
    <w:p w14:paraId="72BC9F6B" w14:textId="77777777" w:rsidR="006B4C75" w:rsidRPr="00827530" w:rsidRDefault="006B4C75" w:rsidP="00D218EE">
      <w:pPr>
        <w:pStyle w:val="ListParagraph"/>
        <w:numPr>
          <w:ilvl w:val="0"/>
          <w:numId w:val="8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outlineLvl w:val="0"/>
        <w:rPr>
          <w:rFonts w:cstheme="minorHAnsi"/>
          <w:bCs/>
        </w:rPr>
      </w:pPr>
      <w:r w:rsidRPr="00827530">
        <w:rPr>
          <w:rFonts w:cstheme="minorHAnsi"/>
        </w:rPr>
        <w:t xml:space="preserve">SITA SCM may request written clarification regarding any aspect of this RFB and Bids in response to the RFB.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7530">
        <w:rPr>
          <w:rFonts w:cstheme="minorHAnsi"/>
          <w:i/>
        </w:rPr>
        <w:t>et cetera</w:t>
      </w:r>
      <w:r w:rsidRPr="00827530">
        <w:rPr>
          <w:rFonts w:cstheme="minorHAnsi"/>
        </w:rPr>
        <w:t>.</w:t>
      </w:r>
    </w:p>
    <w:p w14:paraId="493CBD9D" w14:textId="77777777" w:rsidR="006B4C75" w:rsidRPr="00827530" w:rsidRDefault="006B4C75" w:rsidP="00D218EE">
      <w:pPr>
        <w:pStyle w:val="Heading3"/>
        <w:numPr>
          <w:ilvl w:val="2"/>
          <w:numId w:val="54"/>
        </w:numPr>
        <w:spacing w:after="60" w:line="276" w:lineRule="auto"/>
        <w:rPr>
          <w:bCs/>
        </w:rPr>
      </w:pPr>
      <w:bookmarkStart w:id="53" w:name="_Toc106635115"/>
      <w:bookmarkStart w:id="54" w:name="_Toc115260087"/>
      <w:r w:rsidRPr="00827530">
        <w:rPr>
          <w:bCs/>
        </w:rPr>
        <w:t>Cancellation of Bid</w:t>
      </w:r>
      <w:bookmarkEnd w:id="53"/>
      <w:bookmarkEnd w:id="54"/>
    </w:p>
    <w:p w14:paraId="3A42FFAF" w14:textId="77777777" w:rsidR="006B4C75" w:rsidRPr="00827530" w:rsidRDefault="006B4C75" w:rsidP="00D218EE">
      <w:pPr>
        <w:pStyle w:val="ListParagraph"/>
        <w:numPr>
          <w:ilvl w:val="0"/>
          <w:numId w:val="77"/>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SITA reserves the right to cancel this RFB, reject any proposal and to not award the contract to the lowest Bidder or to award parts of the proposal to different bidders.</w:t>
      </w:r>
    </w:p>
    <w:p w14:paraId="3757B9A3" w14:textId="77777777" w:rsidR="006B4C75" w:rsidRPr="00827530" w:rsidRDefault="006B4C75" w:rsidP="00D218EE">
      <w:pPr>
        <w:pStyle w:val="Heading3"/>
        <w:numPr>
          <w:ilvl w:val="2"/>
          <w:numId w:val="54"/>
        </w:numPr>
        <w:spacing w:after="60" w:line="276" w:lineRule="auto"/>
        <w:rPr>
          <w:bCs/>
        </w:rPr>
      </w:pPr>
      <w:bookmarkStart w:id="55" w:name="_Toc106635116"/>
      <w:bookmarkStart w:id="56" w:name="_Toc115260088"/>
      <w:r w:rsidRPr="00827530">
        <w:rPr>
          <w:bCs/>
        </w:rPr>
        <w:t>Bid Validity</w:t>
      </w:r>
      <w:bookmarkEnd w:id="55"/>
      <w:r w:rsidRPr="00827530">
        <w:rPr>
          <w:bCs/>
        </w:rPr>
        <w:t xml:space="preserve"> period</w:t>
      </w:r>
      <w:bookmarkEnd w:id="56"/>
    </w:p>
    <w:p w14:paraId="3B796C9F" w14:textId="77777777" w:rsidR="006B4C75" w:rsidRPr="00827530" w:rsidRDefault="006B4C75" w:rsidP="00D218EE">
      <w:pPr>
        <w:pStyle w:val="ListParagraph"/>
        <w:numPr>
          <w:ilvl w:val="0"/>
          <w:numId w:val="91"/>
        </w:numPr>
        <w:spacing w:after="0" w:line="276" w:lineRule="auto"/>
        <w:jc w:val="both"/>
        <w:rPr>
          <w:rFonts w:cstheme="minorHAnsi"/>
        </w:rPr>
      </w:pPr>
      <w:r w:rsidRPr="00827530">
        <w:rPr>
          <w:rFonts w:cstheme="minorHAnsi"/>
        </w:rPr>
        <w:t>SITA has a discretion to extend the validity period should the evaluation of this RFB not be completed within the stipulated validity period. Any bidder that refuses to extend its validity period without any justifiable reasons will be disqualified</w:t>
      </w:r>
    </w:p>
    <w:p w14:paraId="3C48D166" w14:textId="77777777" w:rsidR="006B4C75" w:rsidRPr="00827530" w:rsidRDefault="006B4C75" w:rsidP="00D218EE">
      <w:pPr>
        <w:pStyle w:val="ListParagraph"/>
        <w:numPr>
          <w:ilvl w:val="0"/>
          <w:numId w:val="91"/>
        </w:numPr>
        <w:spacing w:after="0" w:line="276" w:lineRule="auto"/>
        <w:jc w:val="both"/>
        <w:rPr>
          <w:rFonts w:cstheme="minorHAnsi"/>
        </w:rPr>
      </w:pPr>
      <w:r w:rsidRPr="00827530">
        <w:rPr>
          <w:rFonts w:cstheme="minorHAnsi"/>
        </w:rPr>
        <w:t>Upon receipt of the request to extend the validity period of the RFB, the bidder must respond within the required time frames and in writing on whether or not it agrees to hold his original RFB response valid under the same terms and conditions for a further period.</w:t>
      </w:r>
    </w:p>
    <w:p w14:paraId="50961464" w14:textId="77777777" w:rsidR="006B4C75" w:rsidRPr="00827530" w:rsidRDefault="006B4C75" w:rsidP="00D218EE">
      <w:pPr>
        <w:pStyle w:val="Heading3"/>
        <w:numPr>
          <w:ilvl w:val="2"/>
          <w:numId w:val="54"/>
        </w:numPr>
        <w:spacing w:after="60" w:line="276" w:lineRule="auto"/>
        <w:rPr>
          <w:bCs/>
        </w:rPr>
      </w:pPr>
      <w:bookmarkStart w:id="57" w:name="_Toc106635117"/>
      <w:bookmarkStart w:id="58" w:name="_Toc115260089"/>
      <w:r w:rsidRPr="00827530">
        <w:rPr>
          <w:bCs/>
        </w:rPr>
        <w:t>Occupational Injuries and Diseases Act 13 of 1993</w:t>
      </w:r>
      <w:bookmarkEnd w:id="57"/>
      <w:bookmarkEnd w:id="58"/>
    </w:p>
    <w:p w14:paraId="28990E1B" w14:textId="77777777" w:rsidR="006B4C75" w:rsidRPr="00827530" w:rsidRDefault="006B4C75" w:rsidP="00D218EE">
      <w:pPr>
        <w:pStyle w:val="ListParagraph"/>
        <w:numPr>
          <w:ilvl w:val="0"/>
          <w:numId w:val="76"/>
        </w:numPr>
        <w:spacing w:after="0" w:line="276" w:lineRule="auto"/>
        <w:jc w:val="both"/>
        <w:outlineLvl w:val="0"/>
        <w:rPr>
          <w:rStyle w:val="Hyperlink"/>
          <w:rFonts w:eastAsiaTheme="majorEastAsia"/>
          <w:color w:val="auto"/>
        </w:rPr>
      </w:pPr>
      <w:r w:rsidRPr="00827530">
        <w:rPr>
          <w:rStyle w:val="Hyperlink"/>
          <w:rFonts w:eastAsiaTheme="majorEastAsia"/>
          <w:color w:val="auto"/>
        </w:rPr>
        <w:t xml:space="preserve">The Bidder warrants that all its employees (including the employees of any sub-contractor that may be appointed) are covered in terms of the Compensation for Occupational Injuries and Diseases Act 13 of 1993 and that the cover shall remain in </w:t>
      </w:r>
      <w:r w:rsidRPr="00827530">
        <w:rPr>
          <w:rStyle w:val="Hyperlink"/>
          <w:rFonts w:eastAsiaTheme="majorEastAsia"/>
          <w:color w:val="auto"/>
        </w:rPr>
        <w:lastRenderedPageBreak/>
        <w:t>force for the duration of the adjudication of this RFB and/ or subsequent agreement. SITA reserves the right to request the Bidder to submit documentary proof of the Bidder’s registration and “good standing” with the Compensation Fund, or similar proof acceptable to SITA.</w:t>
      </w:r>
    </w:p>
    <w:p w14:paraId="12BEEA1E" w14:textId="77777777" w:rsidR="006B4C75" w:rsidRPr="00827530" w:rsidRDefault="006B4C75" w:rsidP="00D218EE">
      <w:pPr>
        <w:pStyle w:val="Heading3"/>
        <w:numPr>
          <w:ilvl w:val="2"/>
          <w:numId w:val="54"/>
        </w:numPr>
        <w:spacing w:after="60" w:line="276" w:lineRule="auto"/>
        <w:rPr>
          <w:bCs/>
        </w:rPr>
      </w:pPr>
      <w:bookmarkStart w:id="59" w:name="_Toc106635118"/>
      <w:bookmarkStart w:id="60" w:name="_Toc115260090"/>
      <w:bookmarkStart w:id="61" w:name="_Hlk68880043"/>
      <w:r w:rsidRPr="00827530">
        <w:rPr>
          <w:bCs/>
        </w:rPr>
        <w:t>Processing of the Bidder’s Personal Information</w:t>
      </w:r>
      <w:bookmarkEnd w:id="59"/>
      <w:bookmarkEnd w:id="60"/>
    </w:p>
    <w:bookmarkEnd w:id="61"/>
    <w:p w14:paraId="41283F3D" w14:textId="77777777" w:rsidR="006B4C75" w:rsidRPr="00827530" w:rsidRDefault="006B4C75" w:rsidP="00D218EE">
      <w:pPr>
        <w:pStyle w:val="ListParagraph"/>
        <w:numPr>
          <w:ilvl w:val="0"/>
          <w:numId w:val="145"/>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All personal information of the Bidder, its employees, representatives, associates, and sub-contractors (“Bidder Personal Information”) required under this RFB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827530">
        <w:rPr>
          <w:rFonts w:cstheme="minorHAnsi"/>
        </w:rPr>
        <w:t xml:space="preserve">National Treasury’s Database of Restricted Suppliers.  </w:t>
      </w:r>
    </w:p>
    <w:p w14:paraId="400EE5CB" w14:textId="77777777" w:rsidR="006B4C75" w:rsidRPr="00827530" w:rsidRDefault="006B4C75" w:rsidP="00D218EE">
      <w:pPr>
        <w:pStyle w:val="ListParagraph"/>
        <w:numPr>
          <w:ilvl w:val="0"/>
          <w:numId w:val="145"/>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All Personal Information collected will be processed in accordance with POPIA and the SITA Data Privacy Policy. </w:t>
      </w:r>
    </w:p>
    <w:p w14:paraId="16928666" w14:textId="77777777" w:rsidR="006B4C75" w:rsidRPr="00827530" w:rsidRDefault="006B4C75" w:rsidP="00D218EE">
      <w:pPr>
        <w:pStyle w:val="ListParagraph"/>
        <w:numPr>
          <w:ilvl w:val="0"/>
          <w:numId w:val="145"/>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The following persons will have access to the Personal Information that has been collected: </w:t>
      </w:r>
    </w:p>
    <w:p w14:paraId="0E3AAEE1" w14:textId="77777777" w:rsidR="006B4C75" w:rsidRPr="00827530" w:rsidRDefault="006B4C75" w:rsidP="00D218EE">
      <w:pPr>
        <w:pStyle w:val="ListParagraph"/>
        <w:numPr>
          <w:ilvl w:val="1"/>
          <w:numId w:val="145"/>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SITA personnel participating in procurement/award procedures; and</w:t>
      </w:r>
    </w:p>
    <w:p w14:paraId="7C53AD93" w14:textId="77777777" w:rsidR="006B4C75" w:rsidRPr="00827530" w:rsidRDefault="006B4C75" w:rsidP="00D218EE">
      <w:pPr>
        <w:pStyle w:val="ListParagraph"/>
        <w:numPr>
          <w:ilvl w:val="1"/>
          <w:numId w:val="145"/>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Members of the public: within seven working days from the time the bid is awarded, the following information will have to be made available on National Treasury’s e-Tender portal:</w:t>
      </w:r>
    </w:p>
    <w:p w14:paraId="3136D751" w14:textId="77777777" w:rsidR="006B4C75" w:rsidRPr="00827530" w:rsidRDefault="006B4C75" w:rsidP="00D218EE">
      <w:pPr>
        <w:pStyle w:val="ListParagraph"/>
        <w:numPr>
          <w:ilvl w:val="2"/>
          <w:numId w:val="71"/>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contract description and bid number</w:t>
      </w:r>
    </w:p>
    <w:p w14:paraId="1FEEFC18" w14:textId="77777777" w:rsidR="006B4C75" w:rsidRPr="00827530" w:rsidRDefault="006B4C75" w:rsidP="00D218EE">
      <w:pPr>
        <w:pStyle w:val="ListParagraph"/>
        <w:numPr>
          <w:ilvl w:val="2"/>
          <w:numId w:val="71"/>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names of the successful bidder(s) and preference points claimed</w:t>
      </w:r>
    </w:p>
    <w:p w14:paraId="2E49EB01" w14:textId="77777777" w:rsidR="006B4C75" w:rsidRPr="00827530" w:rsidRDefault="006B4C75" w:rsidP="00D218EE">
      <w:pPr>
        <w:pStyle w:val="ListParagraph"/>
        <w:numPr>
          <w:ilvl w:val="2"/>
          <w:numId w:val="71"/>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the contract price(s) (if possible)</w:t>
      </w:r>
    </w:p>
    <w:p w14:paraId="64C94760" w14:textId="77777777" w:rsidR="006B4C75" w:rsidRPr="00827530" w:rsidRDefault="006B4C75" w:rsidP="00D218EE">
      <w:pPr>
        <w:pStyle w:val="ListParagraph"/>
        <w:numPr>
          <w:ilvl w:val="2"/>
          <w:numId w:val="71"/>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contract period</w:t>
      </w:r>
    </w:p>
    <w:p w14:paraId="18C408B1" w14:textId="77777777" w:rsidR="006B4C75" w:rsidRPr="00827530" w:rsidRDefault="006B4C75" w:rsidP="00D218EE">
      <w:pPr>
        <w:pStyle w:val="ListParagraph"/>
        <w:numPr>
          <w:ilvl w:val="2"/>
          <w:numId w:val="71"/>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 names of directors; and </w:t>
      </w:r>
    </w:p>
    <w:p w14:paraId="338E2779" w14:textId="77777777" w:rsidR="006B4C75" w:rsidRPr="00827530" w:rsidRDefault="006B4C75" w:rsidP="00D218EE">
      <w:pPr>
        <w:pStyle w:val="ListParagraph"/>
        <w:numPr>
          <w:ilvl w:val="2"/>
          <w:numId w:val="71"/>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date of completion/award.</w:t>
      </w:r>
    </w:p>
    <w:p w14:paraId="6F8D1722" w14:textId="77777777" w:rsidR="006B4C75" w:rsidRPr="00827530" w:rsidRDefault="006B4C75" w:rsidP="00D218EE">
      <w:pPr>
        <w:pStyle w:val="ListParagraph"/>
        <w:numPr>
          <w:ilvl w:val="0"/>
          <w:numId w:val="145"/>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SITA will ensure that the rights of the Bidder and of its employees or representatives (i.e. the right of access and the right to rectify) are effectively guaranteed in accordance with the procedures as specified in the SITA PAIA manual.  </w:t>
      </w:r>
    </w:p>
    <w:p w14:paraId="12BD6CD0" w14:textId="77777777" w:rsidR="006B4C75" w:rsidRPr="00827530" w:rsidRDefault="006B4C75" w:rsidP="00D218EE">
      <w:pPr>
        <w:pStyle w:val="ListParagraph"/>
        <w:numPr>
          <w:ilvl w:val="0"/>
          <w:numId w:val="145"/>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In signing this document, the Bidder consents to the use of its Personal Information for the purposes as specified in par. 2.1.12 above.</w:t>
      </w:r>
    </w:p>
    <w:p w14:paraId="08042BFA" w14:textId="77777777" w:rsidR="006B4C75" w:rsidRPr="00827530" w:rsidRDefault="006B4C75" w:rsidP="00D218EE">
      <w:pPr>
        <w:pStyle w:val="Heading3"/>
        <w:numPr>
          <w:ilvl w:val="2"/>
          <w:numId w:val="54"/>
        </w:numPr>
        <w:spacing w:after="60" w:line="276" w:lineRule="auto"/>
        <w:rPr>
          <w:bCs/>
        </w:rPr>
      </w:pPr>
      <w:bookmarkStart w:id="62" w:name="_Toc106635119"/>
      <w:bookmarkStart w:id="63" w:name="_Toc115260091"/>
      <w:r w:rsidRPr="00827530">
        <w:rPr>
          <w:bCs/>
        </w:rPr>
        <w:t>Formal contract</w:t>
      </w:r>
      <w:bookmarkEnd w:id="62"/>
      <w:bookmarkEnd w:id="63"/>
    </w:p>
    <w:p w14:paraId="2317C314" w14:textId="77777777" w:rsidR="006B4C75" w:rsidRPr="00827530" w:rsidRDefault="006B4C75" w:rsidP="00D218EE">
      <w:pPr>
        <w:pStyle w:val="ListParagraph"/>
        <w:numPr>
          <w:ilvl w:val="0"/>
          <w:numId w:val="78"/>
        </w:numPr>
        <w:spacing w:after="0" w:line="276" w:lineRule="auto"/>
        <w:jc w:val="both"/>
        <w:outlineLvl w:val="0"/>
        <w:rPr>
          <w:rStyle w:val="Hyperlink"/>
          <w:rFonts w:eastAsiaTheme="majorEastAsia"/>
          <w:color w:val="auto"/>
        </w:rPr>
      </w:pPr>
      <w:r w:rsidRPr="00827530">
        <w:rPr>
          <w:rStyle w:val="Hyperlink"/>
          <w:rFonts w:eastAsiaTheme="majorEastAsia"/>
          <w:color w:val="auto"/>
        </w:rPr>
        <w:t xml:space="preserve">This RFB, all the appended documentation and the proposal in response thereto read together, form the basis for a formal contract to be negotiated and finalised between SITA and/or its clients and the enterprise(s) to whom SITA awards the RFB in whole or in part. </w:t>
      </w:r>
    </w:p>
    <w:p w14:paraId="61A3A503" w14:textId="77777777" w:rsidR="006B4C75" w:rsidRPr="00827530" w:rsidRDefault="006B4C75" w:rsidP="00D218EE">
      <w:pPr>
        <w:pStyle w:val="ListParagraph"/>
        <w:numPr>
          <w:ilvl w:val="0"/>
          <w:numId w:val="78"/>
        </w:numPr>
        <w:spacing w:after="0" w:line="276" w:lineRule="auto"/>
        <w:jc w:val="both"/>
        <w:outlineLvl w:val="0"/>
        <w:rPr>
          <w:rStyle w:val="Hyperlink"/>
          <w:rFonts w:eastAsiaTheme="majorEastAsia"/>
          <w:color w:val="auto"/>
        </w:rPr>
      </w:pPr>
      <w:r w:rsidRPr="00827530">
        <w:rPr>
          <w:rStyle w:val="Hyperlink"/>
          <w:rFonts w:eastAsiaTheme="majorEastAsia"/>
          <w:color w:val="auto"/>
        </w:rPr>
        <w:t>Any offer and/or acceptance entered into verbally between SITA and any Bidder will neither constitute a contract nor be binding on the parties.</w:t>
      </w:r>
    </w:p>
    <w:p w14:paraId="5DFE609F" w14:textId="77777777" w:rsidR="006B4C75" w:rsidRPr="00827530" w:rsidRDefault="006B4C75" w:rsidP="00D218EE">
      <w:pPr>
        <w:pStyle w:val="ListParagraph"/>
        <w:numPr>
          <w:ilvl w:val="0"/>
          <w:numId w:val="78"/>
        </w:numPr>
        <w:spacing w:after="0" w:line="276" w:lineRule="auto"/>
        <w:jc w:val="both"/>
        <w:outlineLvl w:val="0"/>
        <w:rPr>
          <w:rStyle w:val="Hyperlink"/>
          <w:rFonts w:eastAsiaTheme="majorEastAsia"/>
          <w:color w:val="auto"/>
        </w:rPr>
      </w:pPr>
      <w:r w:rsidRPr="00827530">
        <w:rPr>
          <w:rStyle w:val="Hyperlink"/>
          <w:rFonts w:eastAsiaTheme="majorEastAsia"/>
          <w:color w:val="auto"/>
        </w:rPr>
        <w:lastRenderedPageBreak/>
        <w:t>This RFB is subject to Government Procurement: General Contract Conditions, Special Contract Conditions and any other conditions to be finalised during the contracting stage. These conditions are only negotiable at the SITA’s discretion.</w:t>
      </w:r>
    </w:p>
    <w:p w14:paraId="02CD8942" w14:textId="77777777" w:rsidR="006B4C75" w:rsidRPr="00827530" w:rsidRDefault="006B4C75" w:rsidP="00D218EE">
      <w:pPr>
        <w:pStyle w:val="ListParagraph"/>
        <w:numPr>
          <w:ilvl w:val="0"/>
          <w:numId w:val="78"/>
        </w:numPr>
        <w:spacing w:after="0" w:line="276" w:lineRule="auto"/>
        <w:jc w:val="both"/>
        <w:outlineLvl w:val="0"/>
        <w:rPr>
          <w:rStyle w:val="Hyperlink"/>
          <w:rFonts w:eastAsiaTheme="majorEastAsia"/>
          <w:color w:val="auto"/>
        </w:rPr>
      </w:pPr>
      <w:r w:rsidRPr="00827530">
        <w:rPr>
          <w:rStyle w:val="Hyperlink"/>
          <w:rFonts w:eastAsiaTheme="majorEastAsia"/>
          <w:color w:val="auto"/>
        </w:rPr>
        <w:t>The laws of the RSA shall govern this RFB and the bidders hereby accept that the courts of the Republic of South Africa shall have jurisdiction over any dispute arising from this RFB document or the award of a contract in relation to it.</w:t>
      </w:r>
    </w:p>
    <w:p w14:paraId="2217661F" w14:textId="77777777" w:rsidR="006B4C75" w:rsidRPr="00827530" w:rsidRDefault="006B4C75" w:rsidP="00D218EE">
      <w:pPr>
        <w:pStyle w:val="ListParagraph"/>
        <w:numPr>
          <w:ilvl w:val="0"/>
          <w:numId w:val="78"/>
        </w:numPr>
        <w:spacing w:after="0" w:line="276" w:lineRule="auto"/>
        <w:jc w:val="both"/>
        <w:outlineLvl w:val="0"/>
        <w:rPr>
          <w:rStyle w:val="Hyperlink"/>
          <w:rFonts w:eastAsiaTheme="majorEastAsia"/>
          <w:color w:val="auto"/>
        </w:rPr>
      </w:pPr>
      <w:r w:rsidRPr="00827530">
        <w:rPr>
          <w:rStyle w:val="Hyperlink"/>
          <w:rFonts w:eastAsiaTheme="majorEastAsia"/>
          <w:color w:val="auto"/>
        </w:rPr>
        <w:t>The bid will be awarded to the Prime Contractor and/or Bidder who shall be responsible for the management of the awarded contract. No separate contract shall be entered into between SITA and any subcontractors</w:t>
      </w:r>
    </w:p>
    <w:p w14:paraId="76B56F21" w14:textId="77777777" w:rsidR="006B4C75" w:rsidRPr="00827530" w:rsidRDefault="006B4C75" w:rsidP="00D218EE">
      <w:pPr>
        <w:pStyle w:val="ListParagraph"/>
        <w:numPr>
          <w:ilvl w:val="0"/>
          <w:numId w:val="78"/>
        </w:numPr>
        <w:spacing w:after="0" w:line="276" w:lineRule="auto"/>
        <w:jc w:val="both"/>
        <w:outlineLvl w:val="0"/>
        <w:rPr>
          <w:rStyle w:val="Hyperlink"/>
          <w:rFonts w:eastAsiaTheme="majorEastAsia" w:cstheme="minorHAnsi"/>
          <w:color w:val="auto"/>
        </w:rPr>
      </w:pPr>
      <w:r w:rsidRPr="00827530">
        <w:rPr>
          <w:rFonts w:cstheme="minorHAnsi"/>
          <w:color w:val="000000" w:themeColor="text1"/>
        </w:rPr>
        <w:t>The Bidders’ response to this RFB or parts of the response, shall be included as a whole or by reference in the final contract to the extent that it is acceptable to SITA</w:t>
      </w:r>
    </w:p>
    <w:p w14:paraId="29753ADA" w14:textId="77777777" w:rsidR="006B4C75" w:rsidRPr="00827530" w:rsidRDefault="006B4C75" w:rsidP="00D218EE">
      <w:pPr>
        <w:pStyle w:val="Heading3"/>
        <w:numPr>
          <w:ilvl w:val="2"/>
          <w:numId w:val="54"/>
        </w:numPr>
        <w:spacing w:after="60" w:line="276" w:lineRule="auto"/>
        <w:rPr>
          <w:bCs/>
        </w:rPr>
      </w:pPr>
      <w:bookmarkStart w:id="64" w:name="_Toc106635120"/>
      <w:bookmarkStart w:id="65" w:name="_Toc115260092"/>
      <w:r w:rsidRPr="00827530">
        <w:rPr>
          <w:bCs/>
        </w:rPr>
        <w:t>Failure to agree before contract conclusion</w:t>
      </w:r>
      <w:bookmarkEnd w:id="64"/>
      <w:bookmarkEnd w:id="65"/>
      <w:r w:rsidRPr="00827530">
        <w:rPr>
          <w:bCs/>
        </w:rPr>
        <w:t xml:space="preserve"> </w:t>
      </w:r>
    </w:p>
    <w:p w14:paraId="115F8C66" w14:textId="77777777" w:rsidR="006B4C75" w:rsidRPr="00827530" w:rsidRDefault="006B4C75" w:rsidP="00D218EE">
      <w:pPr>
        <w:pStyle w:val="ListParagraph"/>
        <w:numPr>
          <w:ilvl w:val="0"/>
          <w:numId w:val="89"/>
        </w:numPr>
        <w:spacing w:after="0" w:line="276" w:lineRule="auto"/>
        <w:jc w:val="both"/>
        <w:outlineLvl w:val="0"/>
        <w:rPr>
          <w:rStyle w:val="Hyperlink"/>
          <w:rFonts w:eastAsiaTheme="majorEastAsia"/>
          <w:color w:val="auto"/>
        </w:rPr>
      </w:pPr>
      <w:r w:rsidRPr="00827530">
        <w:rPr>
          <w:rStyle w:val="Hyperlink"/>
          <w:rFonts w:eastAsiaTheme="majorEastAsia"/>
          <w:color w:val="auto"/>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827530">
        <w:rPr>
          <w:rStyle w:val="Hyperlink"/>
          <w:rFonts w:eastAsiaTheme="majorEastAsia"/>
          <w:i/>
          <w:iCs/>
          <w:color w:val="auto"/>
        </w:rPr>
        <w:t>et cetera</w:t>
      </w:r>
      <w:r w:rsidRPr="00827530">
        <w:rPr>
          <w:rStyle w:val="Hyperlink"/>
          <w:rFonts w:eastAsiaTheme="majorEastAsia"/>
          <w:color w:val="auto"/>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cancellation.</w:t>
      </w:r>
    </w:p>
    <w:p w14:paraId="1999D84F" w14:textId="77777777" w:rsidR="006B4C75" w:rsidRPr="00827530" w:rsidRDefault="006B4C75" w:rsidP="00D218EE">
      <w:pPr>
        <w:pStyle w:val="ListParagraph"/>
        <w:numPr>
          <w:ilvl w:val="0"/>
          <w:numId w:val="89"/>
        </w:numPr>
        <w:spacing w:after="0" w:line="276" w:lineRule="auto"/>
        <w:jc w:val="both"/>
        <w:outlineLvl w:val="0"/>
        <w:rPr>
          <w:rStyle w:val="Hyperlink"/>
          <w:rFonts w:eastAsiaTheme="majorEastAsia"/>
          <w:color w:val="auto"/>
        </w:rPr>
      </w:pPr>
      <w:r w:rsidRPr="00827530">
        <w:rPr>
          <w:rStyle w:val="Hyperlink"/>
          <w:rFonts w:eastAsiaTheme="majorEastAsia"/>
          <w:color w:val="auto"/>
        </w:rPr>
        <w:t>Such cancellation shall mean that SITA reserves the right to award the same proposal to next best bidders as it deems fit.</w:t>
      </w:r>
    </w:p>
    <w:p w14:paraId="3E0C0B77" w14:textId="77777777" w:rsidR="006B4C75" w:rsidRPr="00827530" w:rsidRDefault="006B4C75" w:rsidP="00D218EE">
      <w:pPr>
        <w:pStyle w:val="Heading3"/>
        <w:numPr>
          <w:ilvl w:val="2"/>
          <w:numId w:val="54"/>
        </w:numPr>
        <w:spacing w:after="60" w:line="276" w:lineRule="auto"/>
        <w:rPr>
          <w:bCs/>
        </w:rPr>
      </w:pPr>
      <w:bookmarkStart w:id="66" w:name="_Toc106635121"/>
      <w:bookmarkStart w:id="67" w:name="_Toc115260093"/>
      <w:r w:rsidRPr="00827530">
        <w:rPr>
          <w:bCs/>
        </w:rPr>
        <w:t>Withdrawal of proposal after award</w:t>
      </w:r>
      <w:bookmarkEnd w:id="66"/>
      <w:bookmarkEnd w:id="67"/>
    </w:p>
    <w:p w14:paraId="6F20B9FB" w14:textId="77777777" w:rsidR="006B4C75" w:rsidRPr="00827530" w:rsidRDefault="006B4C75" w:rsidP="00D218EE">
      <w:pPr>
        <w:pStyle w:val="ListParagraph"/>
        <w:numPr>
          <w:ilvl w:val="0"/>
          <w:numId w:val="90"/>
        </w:numPr>
        <w:spacing w:after="0" w:line="276" w:lineRule="auto"/>
        <w:jc w:val="both"/>
        <w:outlineLvl w:val="0"/>
        <w:rPr>
          <w:rStyle w:val="Hyperlink"/>
          <w:rFonts w:eastAsiaTheme="majorEastAsia"/>
          <w:color w:val="auto"/>
        </w:rPr>
      </w:pPr>
      <w:r w:rsidRPr="00827530">
        <w:rPr>
          <w:rStyle w:val="Hyperlink"/>
          <w:rFonts w:eastAsiaTheme="majorEastAsia"/>
          <w:color w:val="auto"/>
        </w:rPr>
        <w:t>Should a Bidder withdraw its proposal after accepting the award, SITA reserves the right to recover any additional expenses incurred by SITA for having to accept any less favourable proposal or the additional expenditure incurred by SITA in the preparation of a new RFB</w:t>
      </w:r>
    </w:p>
    <w:p w14:paraId="558BC5A6" w14:textId="77777777" w:rsidR="006B4C75" w:rsidRPr="00827530" w:rsidRDefault="006B4C75" w:rsidP="00D218EE">
      <w:pPr>
        <w:pStyle w:val="Heading3"/>
        <w:numPr>
          <w:ilvl w:val="2"/>
          <w:numId w:val="54"/>
        </w:numPr>
        <w:spacing w:after="60" w:line="276" w:lineRule="auto"/>
        <w:rPr>
          <w:bCs/>
        </w:rPr>
      </w:pPr>
      <w:bookmarkStart w:id="68" w:name="_Toc454470839"/>
      <w:bookmarkStart w:id="69" w:name="_Toc459824253"/>
      <w:bookmarkStart w:id="70" w:name="_Toc68878751"/>
      <w:bookmarkStart w:id="71" w:name="_Toc94521922"/>
      <w:bookmarkStart w:id="72" w:name="_Toc94528457"/>
      <w:bookmarkStart w:id="73" w:name="_Toc106635122"/>
      <w:bookmarkStart w:id="74" w:name="_Toc115260094"/>
      <w:bookmarkStart w:id="75" w:name="_Toc150587198"/>
      <w:bookmarkStart w:id="76" w:name="_Toc199296475"/>
      <w:r w:rsidRPr="00827530">
        <w:rPr>
          <w:bCs/>
        </w:rPr>
        <w:t>Oral presentations</w:t>
      </w:r>
      <w:bookmarkEnd w:id="68"/>
      <w:bookmarkEnd w:id="69"/>
      <w:bookmarkEnd w:id="70"/>
      <w:bookmarkEnd w:id="71"/>
      <w:bookmarkEnd w:id="72"/>
      <w:bookmarkEnd w:id="73"/>
      <w:bookmarkEnd w:id="74"/>
      <w:r w:rsidRPr="00827530">
        <w:rPr>
          <w:bCs/>
        </w:rPr>
        <w:t xml:space="preserve"> </w:t>
      </w:r>
      <w:bookmarkEnd w:id="75"/>
      <w:bookmarkEnd w:id="76"/>
    </w:p>
    <w:p w14:paraId="6E2A47B2" w14:textId="77777777" w:rsidR="006B4C75" w:rsidRPr="00827530" w:rsidRDefault="006B4C75" w:rsidP="00D218EE">
      <w:pPr>
        <w:pStyle w:val="ListParagraph"/>
        <w:numPr>
          <w:ilvl w:val="0"/>
          <w:numId w:val="79"/>
        </w:numPr>
        <w:spacing w:after="0" w:line="276" w:lineRule="auto"/>
        <w:jc w:val="both"/>
        <w:outlineLvl w:val="0"/>
        <w:rPr>
          <w:rStyle w:val="Hyperlink"/>
          <w:rFonts w:eastAsiaTheme="majorEastAsia"/>
          <w:color w:val="auto"/>
        </w:rPr>
      </w:pPr>
      <w:r w:rsidRPr="00827530">
        <w:rPr>
          <w:rStyle w:val="Hyperlink"/>
          <w:rFonts w:eastAsiaTheme="majorEastAsia"/>
          <w:color w:val="auto"/>
        </w:rPr>
        <w:t>Bidders who submit Bids in response to this RFB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70D620F" w14:textId="77777777" w:rsidR="006B4C75" w:rsidRPr="00827530" w:rsidRDefault="006B4C75" w:rsidP="00D218EE">
      <w:pPr>
        <w:pStyle w:val="Heading3"/>
        <w:numPr>
          <w:ilvl w:val="2"/>
          <w:numId w:val="54"/>
        </w:numPr>
        <w:spacing w:after="60" w:line="276" w:lineRule="auto"/>
        <w:rPr>
          <w:bCs/>
        </w:rPr>
      </w:pPr>
      <w:bookmarkStart w:id="77" w:name="_Toc106635123"/>
      <w:bookmarkStart w:id="78" w:name="_Toc115260095"/>
      <w:r w:rsidRPr="00827530">
        <w:rPr>
          <w:bCs/>
        </w:rPr>
        <w:t>Objection to brand specific requirements</w:t>
      </w:r>
      <w:bookmarkEnd w:id="77"/>
      <w:bookmarkEnd w:id="78"/>
    </w:p>
    <w:p w14:paraId="0777D6F5" w14:textId="77777777" w:rsidR="006B4C75" w:rsidRPr="00827530" w:rsidRDefault="006B4C75" w:rsidP="00D218EE">
      <w:pPr>
        <w:pStyle w:val="ListParagraph"/>
        <w:numPr>
          <w:ilvl w:val="0"/>
          <w:numId w:val="84"/>
        </w:numPr>
        <w:spacing w:after="0" w:line="276" w:lineRule="auto"/>
        <w:jc w:val="both"/>
        <w:outlineLvl w:val="0"/>
        <w:rPr>
          <w:rStyle w:val="Hyperlink"/>
          <w:rFonts w:eastAsiaTheme="majorEastAsia"/>
          <w:color w:val="auto"/>
        </w:rPr>
      </w:pPr>
      <w:r w:rsidRPr="00827530">
        <w:rPr>
          <w:rStyle w:val="Hyperlink"/>
          <w:rFonts w:eastAsiaTheme="majorEastAsia"/>
          <w:color w:val="auto"/>
        </w:rPr>
        <w:t xml:space="preserve">Any bidder who has reasons to believe that the RFB specification is based on a specific brand must inform SITA within five (5) days from the date of the publication of this RFB </w:t>
      </w:r>
      <w:r w:rsidRPr="00827530">
        <w:rPr>
          <w:rStyle w:val="Hyperlink"/>
          <w:rFonts w:eastAsiaTheme="majorEastAsia"/>
          <w:color w:val="auto"/>
        </w:rPr>
        <w:lastRenderedPageBreak/>
        <w:t>document. Failure to notify SITA within the stipulated timeframes may result in SITA not considering the concern.</w:t>
      </w:r>
    </w:p>
    <w:p w14:paraId="1B7E3200" w14:textId="77777777" w:rsidR="006B4C75" w:rsidRPr="00827530" w:rsidRDefault="006B4C75" w:rsidP="00D218EE">
      <w:pPr>
        <w:pStyle w:val="Heading2"/>
        <w:numPr>
          <w:ilvl w:val="1"/>
          <w:numId w:val="54"/>
        </w:numPr>
        <w:spacing w:before="120"/>
        <w:rPr>
          <w:rFonts w:cs="Arial"/>
          <w:iCs/>
          <w:color w:val="000080"/>
          <w:lang w:val="en-GB"/>
        </w:rPr>
      </w:pPr>
      <w:bookmarkStart w:id="79" w:name="_Toc106635124"/>
      <w:bookmarkStart w:id="80" w:name="_Toc115260096"/>
      <w:r w:rsidRPr="00827530">
        <w:rPr>
          <w:rFonts w:cs="Arial"/>
          <w:iCs/>
          <w:color w:val="000080"/>
          <w:lang w:val="en-GB"/>
        </w:rPr>
        <w:t xml:space="preserve">RFB </w:t>
      </w:r>
      <w:proofErr w:type="spellStart"/>
      <w:r w:rsidRPr="00827530">
        <w:rPr>
          <w:rFonts w:cs="Arial"/>
          <w:iCs/>
          <w:color w:val="000080"/>
          <w:lang w:val="en-GB"/>
        </w:rPr>
        <w:t>Returnables</w:t>
      </w:r>
      <w:bookmarkEnd w:id="79"/>
      <w:bookmarkEnd w:id="80"/>
      <w:proofErr w:type="spellEnd"/>
    </w:p>
    <w:p w14:paraId="5350D7EE" w14:textId="77777777" w:rsidR="006B4C75" w:rsidRPr="00827530" w:rsidRDefault="006B4C75" w:rsidP="00D218EE">
      <w:pPr>
        <w:pStyle w:val="Heading3"/>
        <w:numPr>
          <w:ilvl w:val="2"/>
          <w:numId w:val="54"/>
        </w:numPr>
        <w:spacing w:before="120"/>
      </w:pPr>
      <w:bookmarkStart w:id="81" w:name="_Toc106635125"/>
      <w:bookmarkStart w:id="82" w:name="_Toc115260097"/>
      <w:bookmarkStart w:id="83" w:name="Response"/>
      <w:bookmarkStart w:id="84" w:name="_Toc150587194"/>
      <w:bookmarkStart w:id="85" w:name="_Toc199296472"/>
      <w:r w:rsidRPr="00827530">
        <w:t>Administrative Returnable Documents</w:t>
      </w:r>
      <w:bookmarkEnd w:id="81"/>
      <w:bookmarkEnd w:id="82"/>
    </w:p>
    <w:p w14:paraId="5F78AC90" w14:textId="77777777" w:rsidR="006B4C75" w:rsidRPr="00827530" w:rsidRDefault="006B4C75" w:rsidP="00D218EE">
      <w:pPr>
        <w:pStyle w:val="ListParagraph"/>
        <w:numPr>
          <w:ilvl w:val="0"/>
          <w:numId w:val="85"/>
        </w:numPr>
        <w:spacing w:after="0" w:line="276" w:lineRule="auto"/>
        <w:jc w:val="both"/>
        <w:outlineLvl w:val="0"/>
        <w:rPr>
          <w:rStyle w:val="Hyperlink"/>
          <w:rFonts w:eastAsiaTheme="majorEastAsia"/>
          <w:color w:val="auto"/>
        </w:rPr>
      </w:pPr>
      <w:r w:rsidRPr="00827530">
        <w:rPr>
          <w:rStyle w:val="Hyperlink"/>
          <w:rFonts w:eastAsiaTheme="majorEastAsia"/>
          <w:color w:val="auto"/>
        </w:rPr>
        <w:t>SBD 4 – Bidder’s Disclosure</w:t>
      </w:r>
    </w:p>
    <w:p w14:paraId="3380E7C1" w14:textId="77777777" w:rsidR="006B4C75" w:rsidRPr="00827530" w:rsidRDefault="006B4C75" w:rsidP="00D218EE">
      <w:pPr>
        <w:pStyle w:val="ListParagraph"/>
        <w:numPr>
          <w:ilvl w:val="0"/>
          <w:numId w:val="85"/>
        </w:numPr>
        <w:spacing w:after="0" w:line="276" w:lineRule="auto"/>
        <w:jc w:val="both"/>
        <w:outlineLvl w:val="0"/>
        <w:rPr>
          <w:rStyle w:val="Hyperlink"/>
          <w:rFonts w:eastAsiaTheme="majorEastAsia"/>
          <w:color w:val="auto"/>
        </w:rPr>
      </w:pPr>
      <w:r w:rsidRPr="00827530">
        <w:rPr>
          <w:rStyle w:val="Hyperlink"/>
          <w:rFonts w:eastAsiaTheme="majorEastAsia"/>
          <w:color w:val="auto"/>
        </w:rPr>
        <w:t>SBD 6.1- Preferential Procurement Claim form and copy of the B-BBEE Verification Certificate(s) issued by an authorised body or person, or a sworn affidavit prescribed by the B-BBEE Codes of Good Practice or a Sector Code.</w:t>
      </w:r>
    </w:p>
    <w:p w14:paraId="7347AFFA" w14:textId="77777777" w:rsidR="006B4C75" w:rsidRPr="00827530" w:rsidRDefault="006B4C75" w:rsidP="00D218EE">
      <w:pPr>
        <w:pStyle w:val="ListParagraph"/>
        <w:numPr>
          <w:ilvl w:val="0"/>
          <w:numId w:val="85"/>
        </w:numPr>
        <w:spacing w:after="0" w:line="276" w:lineRule="auto"/>
        <w:jc w:val="both"/>
        <w:outlineLvl w:val="0"/>
        <w:rPr>
          <w:rStyle w:val="Hyperlink"/>
          <w:rFonts w:eastAsiaTheme="majorEastAsia"/>
          <w:color w:val="auto"/>
        </w:rPr>
      </w:pPr>
      <w:r w:rsidRPr="00827530">
        <w:rPr>
          <w:rStyle w:val="Hyperlink"/>
          <w:rFonts w:eastAsiaTheme="majorEastAsia"/>
          <w:color w:val="auto"/>
        </w:rPr>
        <w:t>Government Procurement General Conditions of Contract</w:t>
      </w:r>
    </w:p>
    <w:p w14:paraId="2036F3FF" w14:textId="77777777" w:rsidR="006B4C75" w:rsidRPr="00827530" w:rsidRDefault="006B4C75" w:rsidP="00D218EE">
      <w:pPr>
        <w:pStyle w:val="ListParagraph"/>
        <w:numPr>
          <w:ilvl w:val="0"/>
          <w:numId w:val="85"/>
        </w:numPr>
        <w:spacing w:after="0" w:line="276" w:lineRule="auto"/>
        <w:jc w:val="both"/>
        <w:outlineLvl w:val="0"/>
        <w:rPr>
          <w:rStyle w:val="Hyperlink"/>
          <w:rFonts w:eastAsiaTheme="majorEastAsia"/>
          <w:color w:val="auto"/>
        </w:rPr>
      </w:pPr>
      <w:r w:rsidRPr="00827530">
        <w:rPr>
          <w:rStyle w:val="Hyperlink"/>
          <w:rFonts w:eastAsiaTheme="majorEastAsia"/>
          <w:color w:val="auto"/>
        </w:rPr>
        <w:t>Special Conditions of Contract</w:t>
      </w:r>
    </w:p>
    <w:p w14:paraId="773B3FF2" w14:textId="77777777" w:rsidR="006B4C75" w:rsidRPr="00827530" w:rsidRDefault="006B4C75" w:rsidP="00D218EE">
      <w:pPr>
        <w:pStyle w:val="Heading3"/>
        <w:numPr>
          <w:ilvl w:val="2"/>
          <w:numId w:val="54"/>
        </w:numPr>
        <w:spacing w:before="120"/>
      </w:pPr>
      <w:bookmarkStart w:id="86" w:name="_Toc106635126"/>
      <w:bookmarkStart w:id="87" w:name="_Toc115260098"/>
      <w:r w:rsidRPr="00827530">
        <w:t>Mandatory Returnable Documents</w:t>
      </w:r>
      <w:bookmarkEnd w:id="86"/>
      <w:bookmarkEnd w:id="87"/>
    </w:p>
    <w:p w14:paraId="37111D9A" w14:textId="77777777" w:rsidR="006B4C75" w:rsidRPr="00827530" w:rsidRDefault="006B4C75" w:rsidP="00D218EE">
      <w:pPr>
        <w:pStyle w:val="ListParagraph"/>
        <w:numPr>
          <w:ilvl w:val="0"/>
          <w:numId w:val="86"/>
        </w:numPr>
        <w:spacing w:after="0" w:line="276" w:lineRule="auto"/>
        <w:jc w:val="both"/>
        <w:outlineLvl w:val="0"/>
        <w:rPr>
          <w:rStyle w:val="Hyperlink"/>
          <w:rFonts w:eastAsiaTheme="majorEastAsia"/>
          <w:color w:val="auto"/>
        </w:rPr>
      </w:pPr>
      <w:r w:rsidRPr="00827530">
        <w:rPr>
          <w:rStyle w:val="Hyperlink"/>
          <w:rFonts w:eastAsiaTheme="majorEastAsia"/>
          <w:color w:val="auto"/>
        </w:rPr>
        <w:t>Cover letter (Provide an overview of the operating structure and geographical locations of the firm at the national, regional, and local levels, a brief profile of the bidder, a summary of the bidder’s proposal and contact person and details for this RFB).</w:t>
      </w:r>
    </w:p>
    <w:p w14:paraId="26A96BFF" w14:textId="77777777" w:rsidR="006B4C75" w:rsidRPr="00827530" w:rsidRDefault="006B4C75" w:rsidP="00D218EE">
      <w:pPr>
        <w:pStyle w:val="ListParagraph"/>
        <w:numPr>
          <w:ilvl w:val="0"/>
          <w:numId w:val="86"/>
        </w:numPr>
        <w:spacing w:after="0" w:line="276" w:lineRule="auto"/>
        <w:jc w:val="both"/>
        <w:outlineLvl w:val="0"/>
        <w:rPr>
          <w:rStyle w:val="Hyperlink"/>
          <w:rFonts w:eastAsiaTheme="majorEastAsia"/>
          <w:color w:val="auto"/>
        </w:rPr>
      </w:pPr>
      <w:r w:rsidRPr="00827530">
        <w:rPr>
          <w:rStyle w:val="Hyperlink"/>
          <w:rFonts w:eastAsiaTheme="majorEastAsia"/>
          <w:color w:val="auto"/>
        </w:rPr>
        <w:t>Technical / Functionality response/OEM or OSM accreditation letter</w:t>
      </w:r>
    </w:p>
    <w:p w14:paraId="4CA0E150" w14:textId="77777777" w:rsidR="006B4C75" w:rsidRPr="00827530" w:rsidRDefault="006B4C75" w:rsidP="00D218EE">
      <w:pPr>
        <w:pStyle w:val="ListParagraph"/>
        <w:numPr>
          <w:ilvl w:val="0"/>
          <w:numId w:val="86"/>
        </w:numPr>
        <w:spacing w:after="0" w:line="276" w:lineRule="auto"/>
        <w:jc w:val="both"/>
        <w:outlineLvl w:val="0"/>
        <w:rPr>
          <w:rStyle w:val="Hyperlink"/>
          <w:rFonts w:eastAsiaTheme="majorEastAsia"/>
          <w:color w:val="auto"/>
        </w:rPr>
      </w:pPr>
      <w:r w:rsidRPr="00827530">
        <w:rPr>
          <w:rStyle w:val="Hyperlink"/>
          <w:rFonts w:eastAsiaTheme="majorEastAsia"/>
          <w:color w:val="auto"/>
        </w:rPr>
        <w:t>Pricing / Costing</w:t>
      </w:r>
    </w:p>
    <w:p w14:paraId="52F0A56F" w14:textId="77777777" w:rsidR="006B4C75" w:rsidRPr="00827530" w:rsidRDefault="006B4C75" w:rsidP="00D218EE">
      <w:pPr>
        <w:pStyle w:val="ListParagraph"/>
        <w:numPr>
          <w:ilvl w:val="0"/>
          <w:numId w:val="86"/>
        </w:numPr>
        <w:spacing w:after="0" w:line="276" w:lineRule="auto"/>
        <w:jc w:val="both"/>
        <w:outlineLvl w:val="0"/>
        <w:rPr>
          <w:rStyle w:val="Hyperlink"/>
          <w:rFonts w:eastAsiaTheme="majorEastAsia"/>
          <w:color w:val="auto"/>
        </w:rPr>
      </w:pPr>
      <w:r w:rsidRPr="00827530">
        <w:rPr>
          <w:rStyle w:val="Hyperlink"/>
          <w:rFonts w:eastAsiaTheme="majorEastAsia"/>
          <w:color w:val="auto"/>
        </w:rPr>
        <w:t xml:space="preserve">SBD 6.2 Declaration of Local Content and Production </w:t>
      </w:r>
    </w:p>
    <w:p w14:paraId="75077853" w14:textId="77777777" w:rsidR="006B4C75" w:rsidRPr="00827530" w:rsidRDefault="006B4C75" w:rsidP="00D218EE">
      <w:pPr>
        <w:pStyle w:val="ListParagraph"/>
        <w:numPr>
          <w:ilvl w:val="0"/>
          <w:numId w:val="86"/>
        </w:numPr>
        <w:spacing w:after="0" w:line="276" w:lineRule="auto"/>
        <w:jc w:val="both"/>
        <w:outlineLvl w:val="0"/>
        <w:rPr>
          <w:b/>
        </w:rPr>
      </w:pPr>
      <w:r w:rsidRPr="00827530">
        <w:rPr>
          <w:rStyle w:val="Hyperlink"/>
          <w:rFonts w:eastAsiaTheme="majorEastAsia"/>
          <w:color w:val="auto"/>
        </w:rPr>
        <w:t xml:space="preserve">Annexure E to be issued at briefing session </w:t>
      </w:r>
      <w:r w:rsidRPr="00827530">
        <w:t>after bidders signed a Non-Disclosure Agreement.</w:t>
      </w:r>
    </w:p>
    <w:p w14:paraId="3AA002A9" w14:textId="77777777" w:rsidR="006B4C75" w:rsidRPr="00827530" w:rsidRDefault="006B4C75" w:rsidP="006B4C75">
      <w:pPr>
        <w:rPr>
          <w:rStyle w:val="Hyperlink"/>
          <w:rFonts w:eastAsiaTheme="majorEastAsia"/>
          <w:color w:val="auto"/>
        </w:rPr>
      </w:pPr>
    </w:p>
    <w:p w14:paraId="2792E6A3" w14:textId="77777777" w:rsidR="006B4C75" w:rsidRPr="00827530" w:rsidRDefault="006B4C75" w:rsidP="00D218EE">
      <w:pPr>
        <w:pStyle w:val="Heading3"/>
        <w:numPr>
          <w:ilvl w:val="2"/>
          <w:numId w:val="54"/>
        </w:numPr>
        <w:spacing w:before="120"/>
        <w:rPr>
          <w:rStyle w:val="Hyperlink"/>
          <w:color w:val="0E1B8D"/>
        </w:rPr>
      </w:pPr>
      <w:bookmarkStart w:id="88" w:name="_Toc106635127"/>
      <w:bookmarkStart w:id="89" w:name="_Toc115260099"/>
      <w:r w:rsidRPr="00827530">
        <w:t>Evaluation Returnable Documents</w:t>
      </w:r>
      <w:bookmarkEnd w:id="88"/>
      <w:bookmarkEnd w:id="89"/>
    </w:p>
    <w:p w14:paraId="49A6BB81" w14:textId="77777777" w:rsidR="006B4C75" w:rsidRPr="00827530" w:rsidRDefault="006B4C75" w:rsidP="00D218EE">
      <w:pPr>
        <w:pStyle w:val="ListParagraph"/>
        <w:numPr>
          <w:ilvl w:val="0"/>
          <w:numId w:val="87"/>
        </w:numPr>
        <w:spacing w:after="0" w:line="276" w:lineRule="auto"/>
        <w:jc w:val="both"/>
        <w:outlineLvl w:val="0"/>
        <w:rPr>
          <w:rStyle w:val="Hyperlink"/>
          <w:rFonts w:eastAsiaTheme="majorEastAsia"/>
          <w:color w:val="auto"/>
        </w:rPr>
      </w:pPr>
      <w:r w:rsidRPr="00827530">
        <w:rPr>
          <w:rStyle w:val="Hyperlink"/>
          <w:rFonts w:eastAsiaTheme="majorEastAsia"/>
          <w:color w:val="auto"/>
        </w:rPr>
        <w:t>Technical Proposal</w:t>
      </w:r>
    </w:p>
    <w:p w14:paraId="1C7417DC" w14:textId="77777777" w:rsidR="006B4C75" w:rsidRPr="00827530" w:rsidRDefault="006B4C75" w:rsidP="00D218EE">
      <w:pPr>
        <w:pStyle w:val="ListParagraph"/>
        <w:numPr>
          <w:ilvl w:val="0"/>
          <w:numId w:val="87"/>
        </w:numPr>
        <w:spacing w:after="0" w:line="276" w:lineRule="auto"/>
        <w:jc w:val="both"/>
        <w:outlineLvl w:val="0"/>
        <w:rPr>
          <w:rStyle w:val="Hyperlink"/>
          <w:rFonts w:eastAsiaTheme="majorEastAsia"/>
          <w:color w:val="auto"/>
        </w:rPr>
      </w:pPr>
      <w:r w:rsidRPr="00827530">
        <w:rPr>
          <w:rStyle w:val="Hyperlink"/>
          <w:rFonts w:eastAsiaTheme="majorEastAsia"/>
          <w:color w:val="auto"/>
        </w:rPr>
        <w:t xml:space="preserve">Project Plan </w:t>
      </w:r>
    </w:p>
    <w:p w14:paraId="2CC41E27" w14:textId="77777777" w:rsidR="006B4C75" w:rsidRPr="00827530" w:rsidRDefault="006B4C75" w:rsidP="006B4C75">
      <w:pPr>
        <w:rPr>
          <w:lang w:val="en-GB"/>
        </w:rPr>
      </w:pPr>
    </w:p>
    <w:p w14:paraId="7AC57FBA" w14:textId="77777777" w:rsidR="006B4C75" w:rsidRPr="00827530" w:rsidRDefault="006B4C75" w:rsidP="006B4C75">
      <w:pPr>
        <w:rPr>
          <w:rFonts w:asciiTheme="minorHAnsi" w:hAnsiTheme="minorHAnsi" w:cstheme="minorHAnsi"/>
        </w:rPr>
      </w:pPr>
      <w:r w:rsidRPr="00827530">
        <w:rPr>
          <w:b/>
          <w:bCs/>
          <w:lang w:val="en-GB"/>
        </w:rPr>
        <w:t>PLEASE NOTE:</w:t>
      </w:r>
      <w:r w:rsidRPr="00827530">
        <w:rPr>
          <w:lang w:val="en-GB"/>
        </w:rPr>
        <w:t xml:space="preserve"> </w:t>
      </w:r>
      <w:r w:rsidRPr="00827530">
        <w:rPr>
          <w:rFonts w:asciiTheme="minorHAnsi" w:hAnsiTheme="minorHAnsi" w:cstheme="minorHAnsi"/>
        </w:rPr>
        <w:t>Failure to submit the evaluation returnable documents will lead to the bidder being scored low as provided for in the evaluation criteria but will not necessarily lead to the bidder being disqualified from the bidding process.</w:t>
      </w:r>
    </w:p>
    <w:p w14:paraId="05C2004E" w14:textId="77777777" w:rsidR="006B4C75" w:rsidRPr="00827530" w:rsidRDefault="006B4C75" w:rsidP="006B4C75">
      <w:pPr>
        <w:rPr>
          <w:rFonts w:asciiTheme="minorHAnsi" w:hAnsiTheme="minorHAnsi" w:cstheme="minorHAnsi"/>
        </w:rPr>
      </w:pPr>
      <w:r w:rsidRPr="00827530">
        <w:rPr>
          <w:rFonts w:asciiTheme="minorHAnsi" w:hAnsiTheme="minorHAnsi" w:cstheme="minorHAnsi"/>
        </w:rPr>
        <w:br w:type="page"/>
      </w:r>
    </w:p>
    <w:p w14:paraId="7E925C04" w14:textId="77777777" w:rsidR="006B4C75" w:rsidRPr="00827530" w:rsidRDefault="006B4C75" w:rsidP="00D218EE">
      <w:pPr>
        <w:pStyle w:val="Heading1"/>
        <w:keepLines w:val="0"/>
        <w:numPr>
          <w:ilvl w:val="0"/>
          <w:numId w:val="54"/>
        </w:numPr>
        <w:spacing w:before="120"/>
      </w:pPr>
      <w:bookmarkStart w:id="90" w:name="_Toc106635128"/>
      <w:bookmarkStart w:id="91" w:name="_Toc115260100"/>
      <w:r w:rsidRPr="00827530">
        <w:lastRenderedPageBreak/>
        <w:t>Bidder’s disclosure (SBD 4)</w:t>
      </w:r>
      <w:bookmarkEnd w:id="90"/>
      <w:bookmarkEnd w:id="91"/>
    </w:p>
    <w:p w14:paraId="4FE101AF" w14:textId="77777777" w:rsidR="006B4C75" w:rsidRPr="00827530" w:rsidRDefault="006B4C75" w:rsidP="00D218EE">
      <w:pPr>
        <w:pStyle w:val="Heading2"/>
        <w:numPr>
          <w:ilvl w:val="1"/>
          <w:numId w:val="54"/>
        </w:numPr>
        <w:spacing w:before="120"/>
        <w:rPr>
          <w:lang w:val="en-GB"/>
        </w:rPr>
      </w:pPr>
      <w:bookmarkStart w:id="92" w:name="_Toc106635129"/>
      <w:bookmarkStart w:id="93" w:name="_Toc115260101"/>
      <w:r w:rsidRPr="00827530">
        <w:rPr>
          <w:lang w:val="en-GB"/>
        </w:rPr>
        <w:t>Purpose of disclosure</w:t>
      </w:r>
      <w:bookmarkEnd w:id="92"/>
      <w:bookmarkEnd w:id="93"/>
    </w:p>
    <w:bookmarkEnd w:id="83"/>
    <w:bookmarkEnd w:id="84"/>
    <w:bookmarkEnd w:id="85"/>
    <w:p w14:paraId="060A76B6" w14:textId="77777777" w:rsidR="006B4C75" w:rsidRPr="00827530" w:rsidRDefault="006B4C75" w:rsidP="006B4C75">
      <w:pPr>
        <w:pStyle w:val="NoSpacing"/>
        <w:jc w:val="both"/>
        <w:rPr>
          <w:rStyle w:val="Hyperlink"/>
          <w:rFonts w:eastAsiaTheme="minorHAnsi"/>
          <w:color w:val="auto"/>
        </w:rPr>
      </w:pPr>
      <w:r w:rsidRPr="00827530">
        <w:rPr>
          <w:rStyle w:val="Hyperlink"/>
          <w:rFonts w:eastAsiaTheme="minorHAnsi"/>
          <w:color w:val="auto"/>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A78D951" w14:textId="77777777" w:rsidR="006B4C75" w:rsidRPr="00827530" w:rsidRDefault="006B4C75" w:rsidP="006B4C75">
      <w:pPr>
        <w:rPr>
          <w:rFonts w:asciiTheme="minorHAnsi" w:hAnsiTheme="minorHAnsi" w:cstheme="minorHAnsi"/>
          <w:lang w:val="en-GB"/>
        </w:rPr>
      </w:pPr>
      <w:bookmarkStart w:id="94" w:name="_Toc381779723"/>
      <w:bookmarkStart w:id="95" w:name="_Toc381780668"/>
      <w:bookmarkStart w:id="96" w:name="_Toc384898807"/>
      <w:bookmarkEnd w:id="38"/>
      <w:bookmarkEnd w:id="94"/>
      <w:bookmarkEnd w:id="95"/>
      <w:bookmarkEnd w:id="96"/>
    </w:p>
    <w:p w14:paraId="6935D0EA" w14:textId="77777777" w:rsidR="006B4C75" w:rsidRPr="00827530" w:rsidRDefault="006B4C75" w:rsidP="006B4C75">
      <w:pPr>
        <w:rPr>
          <w:rFonts w:asciiTheme="minorHAnsi" w:hAnsiTheme="minorHAnsi" w:cstheme="minorHAnsi"/>
          <w:lang w:val="en-GB"/>
        </w:rPr>
      </w:pPr>
      <w:r w:rsidRPr="00827530">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509C8EB4" w14:textId="77777777" w:rsidR="006B4C75" w:rsidRPr="00827530" w:rsidRDefault="006B4C75" w:rsidP="00D218EE">
      <w:pPr>
        <w:pStyle w:val="Heading2"/>
        <w:numPr>
          <w:ilvl w:val="1"/>
          <w:numId w:val="54"/>
        </w:numPr>
        <w:spacing w:before="120"/>
        <w:rPr>
          <w:lang w:val="en-GB"/>
        </w:rPr>
      </w:pPr>
      <w:bookmarkStart w:id="97" w:name="_Toc106635130"/>
      <w:bookmarkStart w:id="98" w:name="_Toc115260102"/>
      <w:r w:rsidRPr="00827530">
        <w:rPr>
          <w:lang w:val="en-GB"/>
        </w:rPr>
        <w:t>Bidder’s Disclosure</w:t>
      </w:r>
      <w:bookmarkEnd w:id="97"/>
      <w:bookmarkEnd w:id="98"/>
    </w:p>
    <w:tbl>
      <w:tblPr>
        <w:tblStyle w:val="TableGrid"/>
        <w:tblpPr w:leftFromText="180" w:rightFromText="180" w:vertAnchor="text" w:horzAnchor="page" w:tblpX="2881" w:tblpY="643"/>
        <w:tblW w:w="0" w:type="auto"/>
        <w:tblLook w:val="04A0" w:firstRow="1" w:lastRow="0" w:firstColumn="1" w:lastColumn="0" w:noHBand="0" w:noVBand="1"/>
      </w:tblPr>
      <w:tblGrid>
        <w:gridCol w:w="558"/>
        <w:gridCol w:w="474"/>
        <w:gridCol w:w="504"/>
        <w:gridCol w:w="378"/>
      </w:tblGrid>
      <w:tr w:rsidR="006B4C75" w:rsidRPr="00827530" w14:paraId="72CA4E1B" w14:textId="77777777" w:rsidTr="006D3890">
        <w:tc>
          <w:tcPr>
            <w:tcW w:w="514" w:type="dxa"/>
          </w:tcPr>
          <w:p w14:paraId="211B663C" w14:textId="77777777" w:rsidR="006B4C75" w:rsidRPr="00827530" w:rsidRDefault="006B4C75" w:rsidP="006D3890">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Yes</w:t>
            </w:r>
          </w:p>
        </w:tc>
        <w:tc>
          <w:tcPr>
            <w:tcW w:w="474" w:type="dxa"/>
          </w:tcPr>
          <w:p w14:paraId="332DD348" w14:textId="77777777" w:rsidR="006B4C75" w:rsidRPr="00827530" w:rsidRDefault="006B4C75" w:rsidP="006D3890">
            <w:pPr>
              <w:widowControl w:val="0"/>
              <w:tabs>
                <w:tab w:val="left" w:pos="-963"/>
                <w:tab w:val="left" w:pos="-720"/>
              </w:tabs>
              <w:rPr>
                <w:rFonts w:asciiTheme="minorHAnsi" w:hAnsiTheme="minorHAnsi" w:cs="Arial"/>
                <w:b/>
                <w:lang w:val="en-GB"/>
              </w:rPr>
            </w:pPr>
          </w:p>
        </w:tc>
        <w:tc>
          <w:tcPr>
            <w:tcW w:w="330" w:type="dxa"/>
          </w:tcPr>
          <w:p w14:paraId="000F2F93" w14:textId="77777777" w:rsidR="006B4C75" w:rsidRPr="00827530" w:rsidRDefault="006B4C75" w:rsidP="006D3890">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No</w:t>
            </w:r>
          </w:p>
        </w:tc>
        <w:tc>
          <w:tcPr>
            <w:tcW w:w="378" w:type="dxa"/>
          </w:tcPr>
          <w:p w14:paraId="61A0D9A4" w14:textId="77777777" w:rsidR="006B4C75" w:rsidRPr="00827530" w:rsidRDefault="006B4C75" w:rsidP="006D3890">
            <w:pPr>
              <w:widowControl w:val="0"/>
              <w:tabs>
                <w:tab w:val="left" w:pos="-963"/>
                <w:tab w:val="left" w:pos="-720"/>
              </w:tabs>
              <w:rPr>
                <w:rFonts w:asciiTheme="minorHAnsi" w:hAnsiTheme="minorHAnsi" w:cs="Arial"/>
                <w:b/>
                <w:lang w:val="en-GB"/>
              </w:rPr>
            </w:pPr>
          </w:p>
        </w:tc>
      </w:tr>
    </w:tbl>
    <w:p w14:paraId="56234E01" w14:textId="77777777" w:rsidR="006B4C75" w:rsidRPr="00827530" w:rsidRDefault="006B4C75" w:rsidP="006B4C75">
      <w:pPr>
        <w:widowControl w:val="0"/>
        <w:tabs>
          <w:tab w:val="left" w:pos="-963"/>
          <w:tab w:val="left" w:pos="-720"/>
        </w:tabs>
        <w:rPr>
          <w:rFonts w:asciiTheme="minorHAnsi" w:hAnsiTheme="minorHAnsi" w:cs="Arial"/>
          <w:b/>
          <w:lang w:val="en-GB"/>
        </w:rPr>
      </w:pPr>
      <w:r w:rsidRPr="00827530">
        <w:rPr>
          <w:rFonts w:asciiTheme="minorHAnsi" w:hAnsiTheme="minorHAnsi" w:cs="Arial"/>
          <w:bCs/>
          <w:lang w:val="en-GB"/>
        </w:rPr>
        <w:t xml:space="preserve"> Is the bidder or any of its directors / trustees / shareholders / members / partners or any person having a controlling interest</w:t>
      </w:r>
      <w:r w:rsidRPr="00827530">
        <w:rPr>
          <w:rStyle w:val="FootnoteReference"/>
          <w:rFonts w:asciiTheme="minorHAnsi" w:hAnsiTheme="minorHAnsi" w:cs="Arial"/>
          <w:bCs/>
          <w:lang w:val="en-GB"/>
        </w:rPr>
        <w:footnoteReference w:id="1"/>
      </w:r>
      <w:r w:rsidRPr="00827530">
        <w:rPr>
          <w:rFonts w:asciiTheme="minorHAnsi" w:hAnsiTheme="minorHAnsi" w:cs="Arial"/>
          <w:bCs/>
          <w:lang w:val="en-GB"/>
        </w:rPr>
        <w:t xml:space="preserve"> in the enterprise, employed by the State / South African Government?  (mark applicable box with a X)</w:t>
      </w:r>
    </w:p>
    <w:p w14:paraId="2374614B" w14:textId="77777777" w:rsidR="006B4C75" w:rsidRPr="00827530" w:rsidRDefault="006B4C75" w:rsidP="006B4C75">
      <w:pPr>
        <w:widowControl w:val="0"/>
        <w:tabs>
          <w:tab w:val="left" w:pos="-963"/>
          <w:tab w:val="left" w:pos="-720"/>
        </w:tabs>
        <w:rPr>
          <w:rFonts w:asciiTheme="minorHAnsi" w:hAnsiTheme="minorHAnsi" w:cs="Arial"/>
          <w:bCs/>
          <w:lang w:val="en-GB"/>
        </w:rPr>
      </w:pPr>
      <w:r w:rsidRPr="00827530">
        <w:rPr>
          <w:rFonts w:asciiTheme="minorHAnsi" w:hAnsiTheme="minorHAnsi" w:cs="Arial"/>
          <w:bCs/>
          <w:lang w:val="en-GB"/>
        </w:rPr>
        <w:t>If yes, furnish particulars of the names, individual identity numbers, and, if applicable, state identity numbers of sole proprietor/ directors / trustees / shareholders / members/ partners or any person having a controlling interest in the enterprise, in table below.</w:t>
      </w:r>
    </w:p>
    <w:p w14:paraId="42C5476C" w14:textId="4C5C062B" w:rsidR="006B4C75" w:rsidRPr="00827530" w:rsidRDefault="006B4C75" w:rsidP="006B4C75">
      <w:pPr>
        <w:pStyle w:val="Caption"/>
        <w:rPr>
          <w:rFonts w:cs="Arial"/>
          <w:bCs/>
        </w:rPr>
      </w:pPr>
      <w:bookmarkStart w:id="99" w:name="_Toc107394439"/>
      <w:r w:rsidRPr="00827530">
        <w:t xml:space="preserve">Table </w:t>
      </w:r>
      <w:r w:rsidRPr="00827530">
        <w:fldChar w:fldCharType="begin"/>
      </w:r>
      <w:r w:rsidRPr="00827530">
        <w:instrText xml:space="preserve"> SEQ Table \* ARABIC </w:instrText>
      </w:r>
      <w:r w:rsidRPr="00827530">
        <w:fldChar w:fldCharType="separate"/>
      </w:r>
      <w:r w:rsidR="004E7327">
        <w:t>5</w:t>
      </w:r>
      <w:r w:rsidRPr="00827530">
        <w:fldChar w:fldCharType="end"/>
      </w:r>
      <w:r w:rsidRPr="00827530">
        <w:t>: Government Employees</w:t>
      </w:r>
      <w:bookmarkEnd w:id="9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6B4C75" w:rsidRPr="00827530" w14:paraId="45D4A14C" w14:textId="77777777" w:rsidTr="006D3890">
        <w:tc>
          <w:tcPr>
            <w:tcW w:w="3209" w:type="dxa"/>
            <w:shd w:val="clear" w:color="auto" w:fill="DBE5F1" w:themeFill="accent1" w:themeFillTint="33"/>
          </w:tcPr>
          <w:p w14:paraId="2551D786" w14:textId="77777777" w:rsidR="006B4C75" w:rsidRPr="00827530" w:rsidRDefault="006B4C75" w:rsidP="006D3890">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Full Names and Surname</w:t>
            </w:r>
          </w:p>
        </w:tc>
        <w:tc>
          <w:tcPr>
            <w:tcW w:w="3209" w:type="dxa"/>
            <w:shd w:val="clear" w:color="auto" w:fill="DBE5F1" w:themeFill="accent1" w:themeFillTint="33"/>
          </w:tcPr>
          <w:p w14:paraId="4FC5E8A0" w14:textId="77777777" w:rsidR="006B4C75" w:rsidRPr="00827530" w:rsidRDefault="006B4C75" w:rsidP="006D3890">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Identity Number</w:t>
            </w:r>
          </w:p>
        </w:tc>
        <w:tc>
          <w:tcPr>
            <w:tcW w:w="3210" w:type="dxa"/>
            <w:shd w:val="clear" w:color="auto" w:fill="DBE5F1" w:themeFill="accent1" w:themeFillTint="33"/>
          </w:tcPr>
          <w:p w14:paraId="767A1DC2" w14:textId="77777777" w:rsidR="006B4C75" w:rsidRPr="00827530" w:rsidRDefault="006B4C75" w:rsidP="006D3890">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Name of State institution</w:t>
            </w:r>
          </w:p>
        </w:tc>
      </w:tr>
      <w:tr w:rsidR="006B4C75" w:rsidRPr="00827530" w14:paraId="670205AE" w14:textId="77777777" w:rsidTr="006D3890">
        <w:tc>
          <w:tcPr>
            <w:tcW w:w="3209" w:type="dxa"/>
          </w:tcPr>
          <w:p w14:paraId="093CCA56" w14:textId="77777777" w:rsidR="006B4C75" w:rsidRPr="00827530" w:rsidRDefault="006B4C75" w:rsidP="006D3890">
            <w:pPr>
              <w:widowControl w:val="0"/>
              <w:tabs>
                <w:tab w:val="left" w:pos="-963"/>
                <w:tab w:val="left" w:pos="-720"/>
              </w:tabs>
              <w:rPr>
                <w:rFonts w:asciiTheme="minorHAnsi" w:hAnsiTheme="minorHAnsi" w:cs="Arial"/>
                <w:bCs/>
                <w:lang w:val="en-GB"/>
              </w:rPr>
            </w:pPr>
          </w:p>
          <w:p w14:paraId="7C2B0407" w14:textId="77777777" w:rsidR="006B4C75" w:rsidRPr="00827530" w:rsidRDefault="006B4C75" w:rsidP="006D3890">
            <w:pPr>
              <w:widowControl w:val="0"/>
              <w:tabs>
                <w:tab w:val="left" w:pos="-963"/>
                <w:tab w:val="left" w:pos="-720"/>
              </w:tabs>
              <w:rPr>
                <w:rFonts w:asciiTheme="minorHAnsi" w:hAnsiTheme="minorHAnsi" w:cs="Arial"/>
                <w:bCs/>
                <w:lang w:val="en-GB"/>
              </w:rPr>
            </w:pPr>
          </w:p>
        </w:tc>
        <w:tc>
          <w:tcPr>
            <w:tcW w:w="3209" w:type="dxa"/>
          </w:tcPr>
          <w:p w14:paraId="194688FD" w14:textId="77777777" w:rsidR="006B4C75" w:rsidRPr="00827530" w:rsidRDefault="006B4C75" w:rsidP="006D3890">
            <w:pPr>
              <w:widowControl w:val="0"/>
              <w:tabs>
                <w:tab w:val="left" w:pos="-963"/>
                <w:tab w:val="left" w:pos="-720"/>
              </w:tabs>
              <w:rPr>
                <w:rFonts w:asciiTheme="minorHAnsi" w:hAnsiTheme="minorHAnsi" w:cs="Arial"/>
                <w:bCs/>
                <w:lang w:val="en-GB"/>
              </w:rPr>
            </w:pPr>
          </w:p>
        </w:tc>
        <w:tc>
          <w:tcPr>
            <w:tcW w:w="3210" w:type="dxa"/>
          </w:tcPr>
          <w:p w14:paraId="420222E8" w14:textId="77777777" w:rsidR="006B4C75" w:rsidRPr="00827530" w:rsidRDefault="006B4C75" w:rsidP="006D3890">
            <w:pPr>
              <w:widowControl w:val="0"/>
              <w:tabs>
                <w:tab w:val="left" w:pos="-963"/>
                <w:tab w:val="left" w:pos="-720"/>
              </w:tabs>
              <w:rPr>
                <w:rFonts w:asciiTheme="minorHAnsi" w:hAnsiTheme="minorHAnsi" w:cs="Arial"/>
                <w:bCs/>
                <w:lang w:val="en-GB"/>
              </w:rPr>
            </w:pPr>
          </w:p>
        </w:tc>
      </w:tr>
      <w:tr w:rsidR="006B4C75" w:rsidRPr="00827530" w14:paraId="60C4BBC5" w14:textId="77777777" w:rsidTr="006D3890">
        <w:tc>
          <w:tcPr>
            <w:tcW w:w="3209" w:type="dxa"/>
          </w:tcPr>
          <w:p w14:paraId="53A0D786" w14:textId="77777777" w:rsidR="006B4C75" w:rsidRPr="00827530" w:rsidRDefault="006B4C75" w:rsidP="006D3890">
            <w:pPr>
              <w:widowControl w:val="0"/>
              <w:tabs>
                <w:tab w:val="left" w:pos="-963"/>
                <w:tab w:val="left" w:pos="-720"/>
              </w:tabs>
              <w:rPr>
                <w:rFonts w:asciiTheme="minorHAnsi" w:hAnsiTheme="minorHAnsi" w:cs="Arial"/>
                <w:bCs/>
                <w:lang w:val="en-GB"/>
              </w:rPr>
            </w:pPr>
          </w:p>
          <w:p w14:paraId="5C791E6C" w14:textId="77777777" w:rsidR="006B4C75" w:rsidRPr="00827530" w:rsidRDefault="006B4C75" w:rsidP="006D3890">
            <w:pPr>
              <w:widowControl w:val="0"/>
              <w:tabs>
                <w:tab w:val="left" w:pos="-963"/>
                <w:tab w:val="left" w:pos="-720"/>
              </w:tabs>
              <w:rPr>
                <w:rFonts w:asciiTheme="minorHAnsi" w:hAnsiTheme="minorHAnsi" w:cs="Arial"/>
                <w:bCs/>
                <w:lang w:val="en-GB"/>
              </w:rPr>
            </w:pPr>
          </w:p>
        </w:tc>
        <w:tc>
          <w:tcPr>
            <w:tcW w:w="3209" w:type="dxa"/>
          </w:tcPr>
          <w:p w14:paraId="2D9100E8" w14:textId="77777777" w:rsidR="006B4C75" w:rsidRPr="00827530" w:rsidRDefault="006B4C75" w:rsidP="006D3890">
            <w:pPr>
              <w:widowControl w:val="0"/>
              <w:tabs>
                <w:tab w:val="left" w:pos="-963"/>
                <w:tab w:val="left" w:pos="-720"/>
              </w:tabs>
              <w:rPr>
                <w:rFonts w:asciiTheme="minorHAnsi" w:hAnsiTheme="minorHAnsi" w:cs="Arial"/>
                <w:bCs/>
                <w:lang w:val="en-GB"/>
              </w:rPr>
            </w:pPr>
          </w:p>
        </w:tc>
        <w:tc>
          <w:tcPr>
            <w:tcW w:w="3210" w:type="dxa"/>
          </w:tcPr>
          <w:p w14:paraId="2EDC9ECC" w14:textId="77777777" w:rsidR="006B4C75" w:rsidRPr="00827530" w:rsidRDefault="006B4C75" w:rsidP="006D3890">
            <w:pPr>
              <w:widowControl w:val="0"/>
              <w:tabs>
                <w:tab w:val="left" w:pos="-963"/>
                <w:tab w:val="left" w:pos="-720"/>
              </w:tabs>
              <w:rPr>
                <w:rFonts w:asciiTheme="minorHAnsi" w:hAnsiTheme="minorHAnsi" w:cs="Arial"/>
                <w:bCs/>
                <w:lang w:val="en-GB"/>
              </w:rPr>
            </w:pPr>
          </w:p>
        </w:tc>
      </w:tr>
      <w:tr w:rsidR="006B4C75" w:rsidRPr="00827530" w14:paraId="1BF3E00F" w14:textId="77777777" w:rsidTr="006D3890">
        <w:tc>
          <w:tcPr>
            <w:tcW w:w="3209" w:type="dxa"/>
          </w:tcPr>
          <w:p w14:paraId="76644F3A" w14:textId="77777777" w:rsidR="006B4C75" w:rsidRPr="00827530" w:rsidRDefault="006B4C75" w:rsidP="006D3890">
            <w:pPr>
              <w:widowControl w:val="0"/>
              <w:tabs>
                <w:tab w:val="left" w:pos="-963"/>
                <w:tab w:val="left" w:pos="-720"/>
              </w:tabs>
              <w:rPr>
                <w:rFonts w:asciiTheme="minorHAnsi" w:hAnsiTheme="minorHAnsi" w:cs="Arial"/>
                <w:bCs/>
                <w:lang w:val="en-GB"/>
              </w:rPr>
            </w:pPr>
          </w:p>
          <w:p w14:paraId="01405C09" w14:textId="77777777" w:rsidR="006B4C75" w:rsidRPr="00827530" w:rsidRDefault="006B4C75" w:rsidP="006D3890">
            <w:pPr>
              <w:widowControl w:val="0"/>
              <w:tabs>
                <w:tab w:val="left" w:pos="-963"/>
                <w:tab w:val="left" w:pos="-720"/>
              </w:tabs>
              <w:rPr>
                <w:rFonts w:asciiTheme="minorHAnsi" w:hAnsiTheme="minorHAnsi" w:cs="Arial"/>
                <w:bCs/>
                <w:lang w:val="en-GB"/>
              </w:rPr>
            </w:pPr>
          </w:p>
        </w:tc>
        <w:tc>
          <w:tcPr>
            <w:tcW w:w="3209" w:type="dxa"/>
          </w:tcPr>
          <w:p w14:paraId="1D177168" w14:textId="77777777" w:rsidR="006B4C75" w:rsidRPr="00827530" w:rsidRDefault="006B4C75" w:rsidP="006D3890">
            <w:pPr>
              <w:widowControl w:val="0"/>
              <w:tabs>
                <w:tab w:val="left" w:pos="-963"/>
                <w:tab w:val="left" w:pos="-720"/>
              </w:tabs>
              <w:rPr>
                <w:rFonts w:asciiTheme="minorHAnsi" w:hAnsiTheme="minorHAnsi" w:cs="Arial"/>
                <w:bCs/>
                <w:lang w:val="en-GB"/>
              </w:rPr>
            </w:pPr>
          </w:p>
        </w:tc>
        <w:tc>
          <w:tcPr>
            <w:tcW w:w="3210" w:type="dxa"/>
          </w:tcPr>
          <w:p w14:paraId="276655BC" w14:textId="77777777" w:rsidR="006B4C75" w:rsidRPr="00827530" w:rsidRDefault="006B4C75" w:rsidP="006D3890">
            <w:pPr>
              <w:widowControl w:val="0"/>
              <w:tabs>
                <w:tab w:val="left" w:pos="-963"/>
                <w:tab w:val="left" w:pos="-720"/>
              </w:tabs>
              <w:rPr>
                <w:rFonts w:asciiTheme="minorHAnsi" w:hAnsiTheme="minorHAnsi" w:cs="Arial"/>
                <w:bCs/>
                <w:lang w:val="en-GB"/>
              </w:rPr>
            </w:pPr>
          </w:p>
        </w:tc>
      </w:tr>
      <w:tr w:rsidR="006B4C75" w:rsidRPr="00827530" w14:paraId="445A9096" w14:textId="77777777" w:rsidTr="006D3890">
        <w:tc>
          <w:tcPr>
            <w:tcW w:w="3209" w:type="dxa"/>
          </w:tcPr>
          <w:p w14:paraId="75E7579B" w14:textId="77777777" w:rsidR="006B4C75" w:rsidRPr="00827530" w:rsidRDefault="006B4C75" w:rsidP="006D3890">
            <w:pPr>
              <w:widowControl w:val="0"/>
              <w:tabs>
                <w:tab w:val="left" w:pos="-963"/>
                <w:tab w:val="left" w:pos="-720"/>
              </w:tabs>
              <w:rPr>
                <w:rFonts w:asciiTheme="minorHAnsi" w:hAnsiTheme="minorHAnsi" w:cs="Arial"/>
                <w:bCs/>
                <w:lang w:val="en-GB"/>
              </w:rPr>
            </w:pPr>
          </w:p>
          <w:p w14:paraId="4718C7B0" w14:textId="77777777" w:rsidR="006B4C75" w:rsidRPr="00827530" w:rsidRDefault="006B4C75" w:rsidP="006D3890">
            <w:pPr>
              <w:widowControl w:val="0"/>
              <w:tabs>
                <w:tab w:val="left" w:pos="-963"/>
                <w:tab w:val="left" w:pos="-720"/>
              </w:tabs>
              <w:rPr>
                <w:rFonts w:asciiTheme="minorHAnsi" w:hAnsiTheme="minorHAnsi" w:cs="Arial"/>
                <w:bCs/>
                <w:lang w:val="en-GB"/>
              </w:rPr>
            </w:pPr>
          </w:p>
        </w:tc>
        <w:tc>
          <w:tcPr>
            <w:tcW w:w="3209" w:type="dxa"/>
          </w:tcPr>
          <w:p w14:paraId="1CB17C3D" w14:textId="77777777" w:rsidR="006B4C75" w:rsidRPr="00827530" w:rsidRDefault="006B4C75" w:rsidP="006D3890">
            <w:pPr>
              <w:widowControl w:val="0"/>
              <w:tabs>
                <w:tab w:val="left" w:pos="-963"/>
                <w:tab w:val="left" w:pos="-720"/>
              </w:tabs>
              <w:rPr>
                <w:rFonts w:asciiTheme="minorHAnsi" w:hAnsiTheme="minorHAnsi" w:cs="Arial"/>
                <w:bCs/>
                <w:lang w:val="en-GB"/>
              </w:rPr>
            </w:pPr>
          </w:p>
        </w:tc>
        <w:tc>
          <w:tcPr>
            <w:tcW w:w="3210" w:type="dxa"/>
          </w:tcPr>
          <w:p w14:paraId="5FF7E6B5" w14:textId="77777777" w:rsidR="006B4C75" w:rsidRPr="00827530" w:rsidRDefault="006B4C75" w:rsidP="006D3890">
            <w:pPr>
              <w:widowControl w:val="0"/>
              <w:tabs>
                <w:tab w:val="left" w:pos="-963"/>
                <w:tab w:val="left" w:pos="-720"/>
              </w:tabs>
              <w:rPr>
                <w:rFonts w:asciiTheme="minorHAnsi" w:hAnsiTheme="minorHAnsi" w:cs="Arial"/>
                <w:bCs/>
                <w:lang w:val="en-GB"/>
              </w:rPr>
            </w:pPr>
          </w:p>
        </w:tc>
      </w:tr>
    </w:tbl>
    <w:p w14:paraId="6169945F" w14:textId="77777777" w:rsidR="006B4C75" w:rsidRPr="00827530" w:rsidRDefault="006B4C75" w:rsidP="006B4C75">
      <w:pPr>
        <w:tabs>
          <w:tab w:val="left" w:pos="-963"/>
          <w:tab w:val="left" w:pos="-720"/>
          <w:tab w:val="left" w:pos="900"/>
          <w:tab w:val="left" w:pos="1215"/>
          <w:tab w:val="left" w:pos="2250"/>
          <w:tab w:val="left" w:pos="7363"/>
        </w:tabs>
        <w:rPr>
          <w:rFonts w:ascii="Arial" w:hAnsi="Arial" w:cs="Arial"/>
          <w:sz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58"/>
        <w:gridCol w:w="474"/>
        <w:gridCol w:w="504"/>
        <w:gridCol w:w="520"/>
      </w:tblGrid>
      <w:tr w:rsidR="006B4C75" w:rsidRPr="00827530" w14:paraId="2A87D8C7" w14:textId="77777777" w:rsidTr="006D3890">
        <w:tc>
          <w:tcPr>
            <w:tcW w:w="514" w:type="dxa"/>
          </w:tcPr>
          <w:p w14:paraId="2A6DDE19" w14:textId="77777777" w:rsidR="006B4C75" w:rsidRPr="00827530" w:rsidRDefault="006B4C75" w:rsidP="006D3890">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Yes</w:t>
            </w:r>
          </w:p>
        </w:tc>
        <w:tc>
          <w:tcPr>
            <w:tcW w:w="474" w:type="dxa"/>
          </w:tcPr>
          <w:p w14:paraId="53EE39E6" w14:textId="77777777" w:rsidR="006B4C75" w:rsidRPr="00827530" w:rsidRDefault="006B4C75" w:rsidP="006D3890">
            <w:pPr>
              <w:widowControl w:val="0"/>
              <w:tabs>
                <w:tab w:val="left" w:pos="-963"/>
                <w:tab w:val="left" w:pos="-720"/>
              </w:tabs>
              <w:rPr>
                <w:rFonts w:asciiTheme="minorHAnsi" w:hAnsiTheme="minorHAnsi" w:cs="Arial"/>
                <w:b/>
                <w:lang w:val="en-GB"/>
              </w:rPr>
            </w:pPr>
          </w:p>
        </w:tc>
        <w:tc>
          <w:tcPr>
            <w:tcW w:w="472" w:type="dxa"/>
          </w:tcPr>
          <w:p w14:paraId="75301E11" w14:textId="77777777" w:rsidR="006B4C75" w:rsidRPr="00827530" w:rsidRDefault="006B4C75" w:rsidP="006D3890">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No</w:t>
            </w:r>
          </w:p>
        </w:tc>
        <w:tc>
          <w:tcPr>
            <w:tcW w:w="520" w:type="dxa"/>
          </w:tcPr>
          <w:p w14:paraId="51FE797F" w14:textId="77777777" w:rsidR="006B4C75" w:rsidRPr="00827530" w:rsidRDefault="006B4C75" w:rsidP="006D3890">
            <w:pPr>
              <w:widowControl w:val="0"/>
              <w:tabs>
                <w:tab w:val="left" w:pos="-963"/>
                <w:tab w:val="left" w:pos="-720"/>
              </w:tabs>
              <w:rPr>
                <w:rFonts w:asciiTheme="minorHAnsi" w:hAnsiTheme="minorHAnsi" w:cs="Arial"/>
                <w:b/>
                <w:lang w:val="en-GB"/>
              </w:rPr>
            </w:pPr>
          </w:p>
        </w:tc>
      </w:tr>
    </w:tbl>
    <w:p w14:paraId="38940364" w14:textId="77777777" w:rsidR="006B4C75" w:rsidRPr="00827530" w:rsidRDefault="006B4C75" w:rsidP="006B4C75">
      <w:pPr>
        <w:tabs>
          <w:tab w:val="left" w:pos="-963"/>
          <w:tab w:val="left" w:pos="-720"/>
          <w:tab w:val="left" w:pos="900"/>
          <w:tab w:val="left" w:pos="1215"/>
          <w:tab w:val="left" w:pos="2250"/>
          <w:tab w:val="left" w:pos="7363"/>
        </w:tabs>
        <w:rPr>
          <w:rFonts w:asciiTheme="minorHAnsi" w:hAnsiTheme="minorHAnsi" w:cs="Arial"/>
          <w:b/>
          <w:bCs/>
          <w:lang w:val="en-GB"/>
        </w:rPr>
      </w:pPr>
      <w:r w:rsidRPr="00827530">
        <w:rPr>
          <w:rFonts w:asciiTheme="minorHAnsi" w:hAnsiTheme="minorHAnsi" w:cs="Arial"/>
          <w:lang w:val="en-GB"/>
        </w:rPr>
        <w:t xml:space="preserve">Do you, or any person connected with the bidder, have a relationship with any person who is employed by the procuring institution? </w:t>
      </w:r>
      <w:r w:rsidRPr="00827530">
        <w:rPr>
          <w:rFonts w:asciiTheme="minorHAnsi" w:hAnsiTheme="minorHAnsi" w:cs="Arial"/>
          <w:bCs/>
          <w:lang w:val="en-GB"/>
        </w:rPr>
        <w:t>(mark applicable box with a X)</w:t>
      </w:r>
      <w:r w:rsidRPr="00827530">
        <w:rPr>
          <w:rFonts w:asciiTheme="minorHAnsi" w:hAnsiTheme="minorHAnsi" w:cs="Arial"/>
          <w:lang w:val="en-GB"/>
        </w:rPr>
        <w:t xml:space="preserve"> </w:t>
      </w:r>
      <w:r w:rsidRPr="00827530">
        <w:rPr>
          <w:rFonts w:asciiTheme="minorHAnsi" w:hAnsiTheme="minorHAnsi" w:cs="Arial"/>
          <w:b/>
          <w:bCs/>
          <w:lang w:val="en-GB"/>
        </w:rPr>
        <w:t xml:space="preserve"> </w:t>
      </w:r>
    </w:p>
    <w:p w14:paraId="2152D68A" w14:textId="77777777" w:rsidR="006B4C75" w:rsidRPr="00827530" w:rsidRDefault="006B4C75" w:rsidP="006B4C75">
      <w:pPr>
        <w:tabs>
          <w:tab w:val="left" w:pos="-963"/>
          <w:tab w:val="left" w:pos="-720"/>
          <w:tab w:val="left" w:pos="900"/>
          <w:tab w:val="left" w:pos="1215"/>
          <w:tab w:val="left" w:pos="2250"/>
          <w:tab w:val="left" w:pos="7363"/>
        </w:tabs>
        <w:rPr>
          <w:rFonts w:asciiTheme="minorHAnsi" w:hAnsiTheme="minorHAnsi" w:cs="Arial"/>
          <w:lang w:val="en-GB"/>
        </w:rPr>
      </w:pPr>
      <w:r w:rsidRPr="00827530">
        <w:rPr>
          <w:rFonts w:asciiTheme="minorHAnsi" w:hAnsiTheme="minorHAnsi" w:cs="Arial"/>
          <w:lang w:val="en-GB"/>
        </w:rPr>
        <w:t xml:space="preserve"> If yes provide particulars in the table below:</w:t>
      </w:r>
    </w:p>
    <w:p w14:paraId="01FD435A" w14:textId="79C78972" w:rsidR="006B4C75" w:rsidRPr="00827530" w:rsidRDefault="006B4C75" w:rsidP="006B4C75">
      <w:pPr>
        <w:pStyle w:val="Caption"/>
        <w:rPr>
          <w:rFonts w:cs="Arial"/>
        </w:rPr>
      </w:pPr>
      <w:bookmarkStart w:id="100" w:name="_Toc107394440"/>
      <w:r w:rsidRPr="00827530">
        <w:t xml:space="preserve">Table </w:t>
      </w:r>
      <w:r w:rsidRPr="00827530">
        <w:fldChar w:fldCharType="begin"/>
      </w:r>
      <w:r w:rsidRPr="00827530">
        <w:instrText xml:space="preserve"> SEQ Table \* ARABIC </w:instrText>
      </w:r>
      <w:r w:rsidRPr="00827530">
        <w:fldChar w:fldCharType="separate"/>
      </w:r>
      <w:r w:rsidR="004E7327">
        <w:t>6</w:t>
      </w:r>
      <w:r w:rsidRPr="00827530">
        <w:fldChar w:fldCharType="end"/>
      </w:r>
      <w:r w:rsidRPr="00827530">
        <w:t>: Connections with procuring institution</w:t>
      </w:r>
      <w:bookmarkEnd w:id="10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6B4C75" w:rsidRPr="00827530" w14:paraId="5659843C" w14:textId="77777777" w:rsidTr="006D3890">
        <w:tc>
          <w:tcPr>
            <w:tcW w:w="3209" w:type="dxa"/>
            <w:shd w:val="clear" w:color="auto" w:fill="DBE5F1" w:themeFill="accent1" w:themeFillTint="33"/>
          </w:tcPr>
          <w:p w14:paraId="6C0D97A7" w14:textId="77777777" w:rsidR="006B4C75" w:rsidRPr="00827530" w:rsidRDefault="006B4C75" w:rsidP="006D3890">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Full names and surname</w:t>
            </w:r>
          </w:p>
        </w:tc>
        <w:tc>
          <w:tcPr>
            <w:tcW w:w="3209" w:type="dxa"/>
            <w:shd w:val="clear" w:color="auto" w:fill="DBE5F1" w:themeFill="accent1" w:themeFillTint="33"/>
          </w:tcPr>
          <w:p w14:paraId="607FD835" w14:textId="77777777" w:rsidR="006B4C75" w:rsidRPr="00827530" w:rsidRDefault="006B4C75" w:rsidP="006D3890">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Identity Number</w:t>
            </w:r>
          </w:p>
        </w:tc>
        <w:tc>
          <w:tcPr>
            <w:tcW w:w="3210" w:type="dxa"/>
            <w:shd w:val="clear" w:color="auto" w:fill="DBE5F1" w:themeFill="accent1" w:themeFillTint="33"/>
          </w:tcPr>
          <w:p w14:paraId="23964172" w14:textId="77777777" w:rsidR="006B4C75" w:rsidRPr="00827530" w:rsidRDefault="006B4C75" w:rsidP="006D3890">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Nature of Relationship</w:t>
            </w:r>
          </w:p>
        </w:tc>
      </w:tr>
      <w:tr w:rsidR="006B4C75" w:rsidRPr="00827530" w14:paraId="23B29231" w14:textId="77777777" w:rsidTr="006D3890">
        <w:tc>
          <w:tcPr>
            <w:tcW w:w="3209" w:type="dxa"/>
          </w:tcPr>
          <w:p w14:paraId="4332D920"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p w14:paraId="10C0669C"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2D3B2D"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43F249"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r>
      <w:tr w:rsidR="006B4C75" w:rsidRPr="00827530" w14:paraId="22A150D7" w14:textId="77777777" w:rsidTr="006D3890">
        <w:tc>
          <w:tcPr>
            <w:tcW w:w="3209" w:type="dxa"/>
          </w:tcPr>
          <w:p w14:paraId="149F3A12"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p w14:paraId="3B8376F7"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D77C4F0"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6CAF18C"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r>
      <w:tr w:rsidR="006B4C75" w:rsidRPr="00827530" w14:paraId="294C0DC6" w14:textId="77777777" w:rsidTr="006D3890">
        <w:tc>
          <w:tcPr>
            <w:tcW w:w="3209" w:type="dxa"/>
          </w:tcPr>
          <w:p w14:paraId="21A71ECD"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p w14:paraId="23555805"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1E7E7A"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8E6CCCF"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r>
    </w:tbl>
    <w:p w14:paraId="65B91FF9" w14:textId="77777777" w:rsidR="006B4C75" w:rsidRPr="00827530" w:rsidRDefault="006B4C75" w:rsidP="006B4C75">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58"/>
        <w:gridCol w:w="474"/>
        <w:gridCol w:w="504"/>
        <w:gridCol w:w="520"/>
      </w:tblGrid>
      <w:tr w:rsidR="006B4C75" w:rsidRPr="00827530" w14:paraId="06AC52D7" w14:textId="77777777" w:rsidTr="006D3890">
        <w:tc>
          <w:tcPr>
            <w:tcW w:w="514" w:type="dxa"/>
          </w:tcPr>
          <w:p w14:paraId="0A0C7265" w14:textId="77777777" w:rsidR="006B4C75" w:rsidRPr="00827530" w:rsidRDefault="006B4C75" w:rsidP="006D3890">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Yes</w:t>
            </w:r>
          </w:p>
        </w:tc>
        <w:tc>
          <w:tcPr>
            <w:tcW w:w="474" w:type="dxa"/>
          </w:tcPr>
          <w:p w14:paraId="1A8D457D" w14:textId="77777777" w:rsidR="006B4C75" w:rsidRPr="00827530" w:rsidRDefault="006B4C75" w:rsidP="006D3890">
            <w:pPr>
              <w:widowControl w:val="0"/>
              <w:tabs>
                <w:tab w:val="left" w:pos="-963"/>
                <w:tab w:val="left" w:pos="-720"/>
              </w:tabs>
              <w:rPr>
                <w:rFonts w:asciiTheme="minorHAnsi" w:hAnsiTheme="minorHAnsi" w:cs="Arial"/>
                <w:b/>
                <w:lang w:val="en-GB"/>
              </w:rPr>
            </w:pPr>
          </w:p>
        </w:tc>
        <w:tc>
          <w:tcPr>
            <w:tcW w:w="472" w:type="dxa"/>
          </w:tcPr>
          <w:p w14:paraId="38AF9A1D" w14:textId="77777777" w:rsidR="006B4C75" w:rsidRPr="00827530" w:rsidRDefault="006B4C75" w:rsidP="006D3890">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No</w:t>
            </w:r>
          </w:p>
        </w:tc>
        <w:tc>
          <w:tcPr>
            <w:tcW w:w="520" w:type="dxa"/>
          </w:tcPr>
          <w:p w14:paraId="43B80BDF" w14:textId="77777777" w:rsidR="006B4C75" w:rsidRPr="00827530" w:rsidRDefault="006B4C75" w:rsidP="006D3890">
            <w:pPr>
              <w:widowControl w:val="0"/>
              <w:tabs>
                <w:tab w:val="left" w:pos="-963"/>
                <w:tab w:val="left" w:pos="-720"/>
              </w:tabs>
              <w:rPr>
                <w:rFonts w:asciiTheme="minorHAnsi" w:hAnsiTheme="minorHAnsi" w:cs="Arial"/>
                <w:b/>
                <w:lang w:val="en-GB"/>
              </w:rPr>
            </w:pPr>
          </w:p>
        </w:tc>
      </w:tr>
    </w:tbl>
    <w:p w14:paraId="1BF2BA01" w14:textId="77777777" w:rsidR="006B4C75" w:rsidRPr="00827530" w:rsidRDefault="006B4C75" w:rsidP="006B4C75">
      <w:pPr>
        <w:tabs>
          <w:tab w:val="left" w:pos="-963"/>
          <w:tab w:val="left" w:pos="-720"/>
          <w:tab w:val="left" w:pos="900"/>
          <w:tab w:val="left" w:pos="1215"/>
          <w:tab w:val="left" w:pos="2250"/>
          <w:tab w:val="left" w:pos="7363"/>
        </w:tabs>
        <w:rPr>
          <w:rFonts w:asciiTheme="minorHAnsi" w:hAnsiTheme="minorHAnsi" w:cs="Arial"/>
          <w:lang w:val="en-GB"/>
        </w:rPr>
      </w:pPr>
      <w:r w:rsidRPr="00827530">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whether or not they are bidding for this contract?  (mark applicable box with a X)  </w:t>
      </w:r>
    </w:p>
    <w:p w14:paraId="49D67F2C" w14:textId="77777777" w:rsidR="006B4C75" w:rsidRPr="00827530" w:rsidRDefault="006B4C75" w:rsidP="006B4C75">
      <w:pPr>
        <w:tabs>
          <w:tab w:val="left" w:pos="-963"/>
          <w:tab w:val="left" w:pos="-720"/>
          <w:tab w:val="left" w:pos="900"/>
          <w:tab w:val="left" w:pos="1215"/>
          <w:tab w:val="left" w:pos="2250"/>
          <w:tab w:val="left" w:pos="7363"/>
        </w:tabs>
        <w:rPr>
          <w:rFonts w:asciiTheme="minorHAnsi" w:hAnsiTheme="minorHAnsi" w:cs="Arial"/>
          <w:lang w:val="en-GB"/>
        </w:rPr>
      </w:pPr>
      <w:r w:rsidRPr="00827530">
        <w:rPr>
          <w:rFonts w:asciiTheme="minorHAnsi" w:hAnsiTheme="minorHAnsi" w:cs="Arial"/>
          <w:lang w:val="en-GB"/>
        </w:rPr>
        <w:t>If Yes, provide the following details:</w:t>
      </w:r>
    </w:p>
    <w:p w14:paraId="44D98769" w14:textId="6650AED3" w:rsidR="006B4C75" w:rsidRPr="00827530" w:rsidRDefault="006B4C75" w:rsidP="006B4C75">
      <w:pPr>
        <w:pStyle w:val="Caption"/>
        <w:rPr>
          <w:rFonts w:ascii="Arial" w:hAnsi="Arial" w:cs="Arial"/>
          <w:sz w:val="20"/>
          <w:szCs w:val="20"/>
        </w:rPr>
      </w:pPr>
      <w:bookmarkStart w:id="101" w:name="_Toc107394441"/>
      <w:r w:rsidRPr="00827530">
        <w:t xml:space="preserve">Table </w:t>
      </w:r>
      <w:r w:rsidRPr="00827530">
        <w:fldChar w:fldCharType="begin"/>
      </w:r>
      <w:r w:rsidRPr="00827530">
        <w:instrText xml:space="preserve"> SEQ Table \* ARABIC </w:instrText>
      </w:r>
      <w:r w:rsidRPr="00827530">
        <w:fldChar w:fldCharType="separate"/>
      </w:r>
      <w:r w:rsidR="004E7327">
        <w:t>7</w:t>
      </w:r>
      <w:r w:rsidRPr="00827530">
        <w:fldChar w:fldCharType="end"/>
      </w:r>
      <w:r w:rsidRPr="00827530">
        <w:t>: Related Enterprise Details</w:t>
      </w:r>
      <w:bookmarkEnd w:id="10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6B4C75" w:rsidRPr="00827530" w14:paraId="0A411CEA" w14:textId="77777777" w:rsidTr="006D3890">
        <w:tc>
          <w:tcPr>
            <w:tcW w:w="3209" w:type="dxa"/>
            <w:shd w:val="solid" w:color="DBE5F1" w:themeColor="accent1" w:themeTint="33" w:fill="DBE5F1" w:themeFill="accent1" w:themeFillTint="33"/>
          </w:tcPr>
          <w:p w14:paraId="682CAB79" w14:textId="77777777" w:rsidR="006B4C75" w:rsidRPr="00827530" w:rsidRDefault="006B4C75" w:rsidP="006D3890">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Full names and surname</w:t>
            </w:r>
          </w:p>
        </w:tc>
        <w:tc>
          <w:tcPr>
            <w:tcW w:w="3209" w:type="dxa"/>
            <w:shd w:val="solid" w:color="DBE5F1" w:themeColor="accent1" w:themeTint="33" w:fill="DBE5F1" w:themeFill="accent1" w:themeFillTint="33"/>
          </w:tcPr>
          <w:p w14:paraId="14BB231E" w14:textId="77777777" w:rsidR="006B4C75" w:rsidRPr="00827530" w:rsidRDefault="006B4C75" w:rsidP="006D3890">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Identity Number</w:t>
            </w:r>
          </w:p>
        </w:tc>
        <w:tc>
          <w:tcPr>
            <w:tcW w:w="3210" w:type="dxa"/>
            <w:shd w:val="solid" w:color="DBE5F1" w:themeColor="accent1" w:themeTint="33" w:fill="DBE5F1" w:themeFill="accent1" w:themeFillTint="33"/>
          </w:tcPr>
          <w:p w14:paraId="6A3EE76C" w14:textId="77777777" w:rsidR="006B4C75" w:rsidRPr="00827530" w:rsidRDefault="006B4C75" w:rsidP="006D3890">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Related Enterprise Name</w:t>
            </w:r>
          </w:p>
        </w:tc>
      </w:tr>
      <w:tr w:rsidR="006B4C75" w:rsidRPr="00827530" w14:paraId="44E72263" w14:textId="77777777" w:rsidTr="006D3890">
        <w:tc>
          <w:tcPr>
            <w:tcW w:w="3209" w:type="dxa"/>
          </w:tcPr>
          <w:p w14:paraId="7EFEE817"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p w14:paraId="141AA535"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D4096A1"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DF770F"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r>
      <w:tr w:rsidR="006B4C75" w:rsidRPr="00827530" w14:paraId="31F3AFB7" w14:textId="77777777" w:rsidTr="006D3890">
        <w:tc>
          <w:tcPr>
            <w:tcW w:w="3209" w:type="dxa"/>
          </w:tcPr>
          <w:p w14:paraId="721F02AF"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p w14:paraId="2AB6E1CC"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5010A14"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3EC793B"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r>
      <w:tr w:rsidR="006B4C75" w:rsidRPr="00827530" w14:paraId="6437A3E9" w14:textId="77777777" w:rsidTr="006D3890">
        <w:tc>
          <w:tcPr>
            <w:tcW w:w="3209" w:type="dxa"/>
          </w:tcPr>
          <w:p w14:paraId="6CA8CCCE"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p w14:paraId="22C5E60F"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D17A498"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F121836" w14:textId="77777777" w:rsidR="006B4C75" w:rsidRPr="00827530" w:rsidRDefault="006B4C75" w:rsidP="006D3890">
            <w:pPr>
              <w:tabs>
                <w:tab w:val="left" w:pos="-963"/>
                <w:tab w:val="left" w:pos="-720"/>
                <w:tab w:val="left" w:pos="900"/>
                <w:tab w:val="left" w:pos="1215"/>
                <w:tab w:val="left" w:pos="2250"/>
                <w:tab w:val="left" w:pos="7363"/>
              </w:tabs>
              <w:rPr>
                <w:rFonts w:asciiTheme="minorHAnsi" w:hAnsiTheme="minorHAnsi" w:cs="Arial"/>
                <w:lang w:val="en-GB"/>
              </w:rPr>
            </w:pPr>
          </w:p>
        </w:tc>
      </w:tr>
    </w:tbl>
    <w:p w14:paraId="459808BF" w14:textId="77777777" w:rsidR="006B4C75" w:rsidRPr="00827530" w:rsidRDefault="006B4C75" w:rsidP="00D218EE">
      <w:pPr>
        <w:pStyle w:val="Heading2"/>
        <w:numPr>
          <w:ilvl w:val="1"/>
          <w:numId w:val="54"/>
        </w:numPr>
        <w:spacing w:before="120"/>
        <w:rPr>
          <w:lang w:val="en-GB"/>
        </w:rPr>
      </w:pPr>
      <w:bookmarkStart w:id="102" w:name="_Toc106635131"/>
      <w:bookmarkStart w:id="103" w:name="_Toc115260103"/>
      <w:r w:rsidRPr="00827530">
        <w:rPr>
          <w:lang w:val="en-GB"/>
        </w:rPr>
        <w:t>Bidder’s Declaration</w:t>
      </w:r>
      <w:bookmarkEnd w:id="102"/>
      <w:bookmarkEnd w:id="103"/>
    </w:p>
    <w:p w14:paraId="74945ED3" w14:textId="77777777" w:rsidR="006B4C75" w:rsidRPr="00827530" w:rsidRDefault="006B4C75" w:rsidP="006B4C75">
      <w:pPr>
        <w:rPr>
          <w:rFonts w:asciiTheme="minorHAnsi" w:hAnsiTheme="minorHAnsi" w:cstheme="minorHAnsi"/>
        </w:rPr>
      </w:pPr>
      <w:r w:rsidRPr="00827530">
        <w:rPr>
          <w:rFonts w:asciiTheme="minorHAnsi" w:hAnsiTheme="minorHAnsi" w:cstheme="minorHAnsi"/>
        </w:rPr>
        <w:t xml:space="preserve">I, the undersigned, (name in </w:t>
      </w:r>
      <w:proofErr w:type="gramStart"/>
      <w:r w:rsidRPr="00827530">
        <w:rPr>
          <w:rFonts w:asciiTheme="minorHAnsi" w:hAnsiTheme="minorHAnsi" w:cstheme="minorHAnsi"/>
        </w:rPr>
        <w:t>print)_</w:t>
      </w:r>
      <w:proofErr w:type="gramEnd"/>
      <w:r w:rsidRPr="00827530">
        <w:rPr>
          <w:rFonts w:asciiTheme="minorHAnsi" w:hAnsiTheme="minorHAnsi" w:cstheme="minorHAnsi"/>
        </w:rPr>
        <w:t>__________________________________________ in submitting the accompanying bid, do hereby make the following statements that I certify to be true and complete in every respect:</w:t>
      </w:r>
    </w:p>
    <w:p w14:paraId="7B06C3E1" w14:textId="77777777" w:rsidR="006B4C75" w:rsidRPr="00827530" w:rsidRDefault="006B4C75" w:rsidP="00D218EE">
      <w:pPr>
        <w:pStyle w:val="ListParagraph"/>
        <w:numPr>
          <w:ilvl w:val="3"/>
          <w:numId w:val="92"/>
        </w:numPr>
        <w:spacing w:after="0" w:line="276" w:lineRule="auto"/>
        <w:ind w:left="709" w:hanging="425"/>
        <w:jc w:val="both"/>
        <w:outlineLvl w:val="0"/>
        <w:rPr>
          <w:rFonts w:cstheme="minorHAnsi"/>
        </w:rPr>
      </w:pPr>
      <w:r w:rsidRPr="00827530">
        <w:rPr>
          <w:rFonts w:cstheme="minorHAnsi"/>
        </w:rPr>
        <w:t>I have read and I understand the contents of this disclosure</w:t>
      </w:r>
    </w:p>
    <w:p w14:paraId="4D957910" w14:textId="77777777" w:rsidR="006B4C75" w:rsidRPr="00827530" w:rsidRDefault="006B4C75" w:rsidP="00D218EE">
      <w:pPr>
        <w:pStyle w:val="ListParagraph"/>
        <w:numPr>
          <w:ilvl w:val="3"/>
          <w:numId w:val="92"/>
        </w:numPr>
        <w:spacing w:after="0" w:line="276" w:lineRule="auto"/>
        <w:ind w:left="709" w:hanging="425"/>
        <w:jc w:val="both"/>
        <w:outlineLvl w:val="0"/>
        <w:rPr>
          <w:rFonts w:cstheme="minorHAnsi"/>
        </w:rPr>
      </w:pPr>
      <w:r w:rsidRPr="00827530">
        <w:rPr>
          <w:rFonts w:cstheme="minorHAnsi"/>
        </w:rPr>
        <w:t>The bidder has arrived at the accompanying bid independently from, and without consultation, communication, agreement or arrangement with any competitor. However, communication between partners in a joint venture or consortium</w:t>
      </w:r>
      <w:r w:rsidRPr="00827530">
        <w:rPr>
          <w:rStyle w:val="FootnoteReference"/>
          <w:rFonts w:cstheme="minorHAnsi"/>
          <w:bCs/>
          <w:lang w:val="en-GB"/>
        </w:rPr>
        <w:t>2</w:t>
      </w:r>
      <w:r w:rsidRPr="00827530">
        <w:rPr>
          <w:rFonts w:cstheme="minorHAnsi"/>
        </w:rPr>
        <w:t xml:space="preserve"> will not be construed as collusive bidding</w:t>
      </w:r>
    </w:p>
    <w:p w14:paraId="7A522B0F" w14:textId="77777777" w:rsidR="006B4C75" w:rsidRPr="00827530" w:rsidRDefault="006B4C75" w:rsidP="00D218EE">
      <w:pPr>
        <w:pStyle w:val="ListParagraph"/>
        <w:numPr>
          <w:ilvl w:val="3"/>
          <w:numId w:val="92"/>
        </w:numPr>
        <w:spacing w:after="0" w:line="276" w:lineRule="auto"/>
        <w:ind w:left="709" w:hanging="425"/>
        <w:jc w:val="both"/>
        <w:outlineLvl w:val="0"/>
        <w:rPr>
          <w:rFonts w:cstheme="minorHAnsi"/>
        </w:rPr>
      </w:pPr>
      <w:r w:rsidRPr="00827530">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D4ACCE5" w14:textId="77777777" w:rsidR="006B4C75" w:rsidRPr="00827530" w:rsidRDefault="006B4C75" w:rsidP="00D218EE">
      <w:pPr>
        <w:pStyle w:val="ListParagraph"/>
        <w:numPr>
          <w:ilvl w:val="3"/>
          <w:numId w:val="92"/>
        </w:numPr>
        <w:spacing w:after="0" w:line="276" w:lineRule="auto"/>
        <w:ind w:left="709" w:hanging="425"/>
        <w:jc w:val="both"/>
        <w:outlineLvl w:val="0"/>
        <w:rPr>
          <w:rFonts w:cstheme="minorHAnsi"/>
        </w:rPr>
      </w:pPr>
      <w:r w:rsidRPr="00827530">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9A33D23" w14:textId="77777777" w:rsidR="006B4C75" w:rsidRPr="00827530" w:rsidRDefault="006B4C75" w:rsidP="00D218EE">
      <w:pPr>
        <w:pStyle w:val="ListParagraph"/>
        <w:numPr>
          <w:ilvl w:val="3"/>
          <w:numId w:val="92"/>
        </w:numPr>
        <w:spacing w:after="0" w:line="276" w:lineRule="auto"/>
        <w:ind w:left="709" w:hanging="425"/>
        <w:jc w:val="both"/>
        <w:outlineLvl w:val="0"/>
        <w:rPr>
          <w:rFonts w:cstheme="minorHAnsi"/>
        </w:rPr>
      </w:pPr>
      <w:r w:rsidRPr="00827530">
        <w:rPr>
          <w:rFonts w:cstheme="minorHAnsi"/>
        </w:rPr>
        <w:t>I understand that the accompanying bid will be disqualified if this disclosure is found not to be true and complete in every respect</w:t>
      </w:r>
    </w:p>
    <w:p w14:paraId="066D60A7" w14:textId="77777777" w:rsidR="006B4C75" w:rsidRPr="00827530" w:rsidRDefault="006B4C75" w:rsidP="00D218EE">
      <w:pPr>
        <w:pStyle w:val="ListParagraph"/>
        <w:numPr>
          <w:ilvl w:val="3"/>
          <w:numId w:val="92"/>
        </w:numPr>
        <w:spacing w:after="0" w:line="276" w:lineRule="auto"/>
        <w:ind w:left="709" w:hanging="425"/>
        <w:jc w:val="both"/>
        <w:outlineLvl w:val="0"/>
        <w:rPr>
          <w:rFonts w:cstheme="minorHAnsi"/>
        </w:rPr>
      </w:pPr>
      <w:r w:rsidRPr="00827530">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D21A0BD" w14:textId="77777777" w:rsidR="006B4C75" w:rsidRPr="00827530" w:rsidRDefault="006B4C75" w:rsidP="00D218EE">
      <w:pPr>
        <w:pStyle w:val="ListParagraph"/>
        <w:numPr>
          <w:ilvl w:val="3"/>
          <w:numId w:val="92"/>
        </w:numPr>
        <w:spacing w:after="0" w:line="276" w:lineRule="auto"/>
        <w:ind w:left="709" w:hanging="425"/>
        <w:jc w:val="both"/>
        <w:outlineLvl w:val="0"/>
        <w:rPr>
          <w:rFonts w:cstheme="minorHAnsi"/>
        </w:rPr>
      </w:pPr>
      <w:r w:rsidRPr="00827530">
        <w:rPr>
          <w:rFonts w:cstheme="minorHAnsi"/>
        </w:rPr>
        <w:t xml:space="preserve">I am aware that, in addition and without prejudice to any other remedy provided to combat any restrictive practices related to bids and contracts, bids that are suspicious will be </w:t>
      </w:r>
      <w:r w:rsidRPr="00827530">
        <w:rPr>
          <w:rFonts w:cstheme="minorHAnsi"/>
        </w:rPr>
        <w:lastRenderedPageBreak/>
        <w:t>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E2043BB" w14:textId="77777777" w:rsidR="006B4C75" w:rsidRPr="00827530" w:rsidRDefault="006B4C75" w:rsidP="006B4C75">
      <w:pPr>
        <w:pStyle w:val="ListParagraph"/>
        <w:ind w:left="2268"/>
        <w:rPr>
          <w:rFonts w:cstheme="minorHAnsi"/>
        </w:rPr>
      </w:pPr>
    </w:p>
    <w:p w14:paraId="36D34B4E" w14:textId="77777777" w:rsidR="006B4C75" w:rsidRPr="00827530" w:rsidRDefault="006B4C75" w:rsidP="006B4C75">
      <w:pPr>
        <w:pStyle w:val="ListParagraph"/>
        <w:ind w:left="2268"/>
        <w:rPr>
          <w:rFonts w:cstheme="minorHAnsi"/>
        </w:rPr>
      </w:pPr>
    </w:p>
    <w:p w14:paraId="62FCB83D" w14:textId="77777777" w:rsidR="006B4C75" w:rsidRPr="00827530" w:rsidRDefault="006B4C75" w:rsidP="006B4C75">
      <w:pPr>
        <w:pStyle w:val="FootnoteText"/>
        <w:rPr>
          <w:rStyle w:val="FootnoteReference"/>
          <w:sz w:val="16"/>
          <w:szCs w:val="16"/>
        </w:rPr>
      </w:pPr>
      <w:r w:rsidRPr="00827530">
        <w:rPr>
          <w:rStyle w:val="FootnoteReference"/>
          <w:b/>
          <w:bCs/>
          <w:sz w:val="16"/>
          <w:szCs w:val="16"/>
        </w:rPr>
        <w:t>2</w:t>
      </w:r>
      <w:r w:rsidRPr="00827530">
        <w:rPr>
          <w:sz w:val="16"/>
          <w:szCs w:val="16"/>
        </w:rPr>
        <w:t xml:space="preserve"> Joint venture or Consortium means an association of persons for the purpose of combining their expertise, property, capital, efforts, skill and knowledge in an activity for the execution of a contract</w:t>
      </w:r>
    </w:p>
    <w:p w14:paraId="1434F240" w14:textId="77777777" w:rsidR="006B4C75" w:rsidRPr="00827530" w:rsidRDefault="006B4C75" w:rsidP="00D218EE">
      <w:pPr>
        <w:pStyle w:val="ListParagraph"/>
        <w:numPr>
          <w:ilvl w:val="3"/>
          <w:numId w:val="92"/>
        </w:numPr>
        <w:spacing w:after="0" w:line="276" w:lineRule="auto"/>
        <w:ind w:left="709" w:hanging="425"/>
        <w:jc w:val="both"/>
        <w:outlineLvl w:val="0"/>
        <w:rPr>
          <w:rFonts w:cstheme="minorHAnsi"/>
        </w:rPr>
      </w:pPr>
      <w:r w:rsidRPr="00827530">
        <w:rPr>
          <w:rFonts w:cstheme="minorHAnsi"/>
        </w:rPr>
        <w:t>I certify that the information furnished in paragraph 3 of this document is correct and true. I accept that the SITA may reject the bid or act against me in terms of paragraph 6 of the PFMA and/or National Treasury Instruction Note 3 of 2021/22 on preventing and combating of abuse in the Supply Chain Management system should this declaration prove to be false.</w:t>
      </w:r>
    </w:p>
    <w:p w14:paraId="4E3E3EEA" w14:textId="77777777" w:rsidR="006B4C75" w:rsidRPr="00827530" w:rsidRDefault="006B4C75" w:rsidP="006B4C75">
      <w:pPr>
        <w:pStyle w:val="ListParagraph"/>
        <w:ind w:left="709"/>
        <w:rPr>
          <w:rFonts w:cstheme="minorHAnsi"/>
        </w:rPr>
      </w:pPr>
    </w:p>
    <w:p w14:paraId="450083A7" w14:textId="77777777" w:rsidR="006B4C75" w:rsidRPr="00827530" w:rsidRDefault="006B4C75" w:rsidP="006B4C75">
      <w:pPr>
        <w:pStyle w:val="ListParagraph"/>
        <w:ind w:left="709"/>
        <w:rPr>
          <w:rFonts w:cstheme="minorHAnsi"/>
        </w:rPr>
      </w:pPr>
    </w:p>
    <w:p w14:paraId="3FC7860B" w14:textId="77777777" w:rsidR="006B4C75" w:rsidRPr="00827530" w:rsidRDefault="006B4C75" w:rsidP="006B4C75">
      <w:pPr>
        <w:ind w:left="709"/>
        <w:rPr>
          <w:rFonts w:asciiTheme="minorHAnsi" w:hAnsiTheme="minorHAnsi" w:cstheme="minorHAnsi"/>
        </w:rPr>
      </w:pPr>
      <w:r w:rsidRPr="00827530">
        <w:rPr>
          <w:rFonts w:asciiTheme="minorHAnsi" w:hAnsiTheme="minorHAnsi" w:cstheme="minorHAnsi"/>
        </w:rPr>
        <w:t>__________________________</w:t>
      </w:r>
      <w:r w:rsidRPr="00827530">
        <w:rPr>
          <w:rFonts w:asciiTheme="minorHAnsi" w:hAnsiTheme="minorHAnsi" w:cstheme="minorHAnsi"/>
        </w:rPr>
        <w:tab/>
      </w:r>
      <w:r w:rsidRPr="00827530">
        <w:rPr>
          <w:rFonts w:asciiTheme="minorHAnsi" w:hAnsiTheme="minorHAnsi" w:cstheme="minorHAnsi"/>
        </w:rPr>
        <w:tab/>
      </w:r>
      <w:r w:rsidRPr="00827530">
        <w:rPr>
          <w:rFonts w:asciiTheme="minorHAnsi" w:hAnsiTheme="minorHAnsi" w:cstheme="minorHAnsi"/>
        </w:rPr>
        <w:tab/>
      </w:r>
      <w:r w:rsidRPr="00827530">
        <w:rPr>
          <w:rFonts w:asciiTheme="minorHAnsi" w:hAnsiTheme="minorHAnsi" w:cstheme="minorHAnsi"/>
        </w:rPr>
        <w:tab/>
        <w:t>__________________</w:t>
      </w:r>
    </w:p>
    <w:p w14:paraId="646E2ECF" w14:textId="77777777" w:rsidR="006B4C75" w:rsidRPr="00827530" w:rsidRDefault="006B4C75" w:rsidP="006B4C75">
      <w:pPr>
        <w:ind w:left="709"/>
        <w:rPr>
          <w:rFonts w:asciiTheme="minorHAnsi" w:hAnsiTheme="minorHAnsi" w:cstheme="minorHAnsi"/>
          <w:b/>
          <w:bCs/>
        </w:rPr>
      </w:pPr>
      <w:r w:rsidRPr="00827530">
        <w:rPr>
          <w:rFonts w:asciiTheme="minorHAnsi" w:hAnsiTheme="minorHAnsi" w:cstheme="minorHAnsi"/>
          <w:b/>
          <w:bCs/>
        </w:rPr>
        <w:t>Signature</w:t>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t>Date</w:t>
      </w:r>
    </w:p>
    <w:p w14:paraId="72069ABB" w14:textId="77777777" w:rsidR="006B4C75" w:rsidRPr="00827530" w:rsidRDefault="006B4C75" w:rsidP="006B4C75">
      <w:pPr>
        <w:ind w:left="709"/>
        <w:rPr>
          <w:rFonts w:asciiTheme="minorHAnsi" w:hAnsiTheme="minorHAnsi" w:cstheme="minorHAnsi"/>
          <w:b/>
          <w:bCs/>
        </w:rPr>
      </w:pP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p>
    <w:p w14:paraId="026AE87B" w14:textId="77777777" w:rsidR="006B4C75" w:rsidRPr="00827530" w:rsidRDefault="006B4C75" w:rsidP="006B4C75">
      <w:pPr>
        <w:ind w:left="709"/>
        <w:rPr>
          <w:rFonts w:asciiTheme="minorHAnsi" w:hAnsiTheme="minorHAnsi" w:cstheme="minorHAnsi"/>
        </w:rPr>
      </w:pPr>
      <w:r w:rsidRPr="00827530">
        <w:rPr>
          <w:rFonts w:asciiTheme="minorHAnsi" w:hAnsiTheme="minorHAnsi" w:cstheme="minorHAnsi"/>
        </w:rPr>
        <w:t>_____________________</w:t>
      </w:r>
      <w:r w:rsidRPr="00827530">
        <w:rPr>
          <w:rFonts w:asciiTheme="minorHAnsi" w:hAnsiTheme="minorHAnsi" w:cstheme="minorHAnsi"/>
        </w:rPr>
        <w:tab/>
      </w:r>
      <w:r w:rsidRPr="00827530">
        <w:rPr>
          <w:rFonts w:asciiTheme="minorHAnsi" w:hAnsiTheme="minorHAnsi" w:cstheme="minorHAnsi"/>
        </w:rPr>
        <w:tab/>
      </w:r>
      <w:r w:rsidRPr="00827530">
        <w:rPr>
          <w:rFonts w:asciiTheme="minorHAnsi" w:hAnsiTheme="minorHAnsi" w:cstheme="minorHAnsi"/>
        </w:rPr>
        <w:tab/>
      </w:r>
      <w:r w:rsidRPr="00827530">
        <w:rPr>
          <w:rFonts w:asciiTheme="minorHAnsi" w:hAnsiTheme="minorHAnsi" w:cstheme="minorHAnsi"/>
        </w:rPr>
        <w:tab/>
      </w:r>
      <w:r w:rsidRPr="00827530">
        <w:rPr>
          <w:rFonts w:asciiTheme="minorHAnsi" w:hAnsiTheme="minorHAnsi" w:cstheme="minorHAnsi"/>
        </w:rPr>
        <w:tab/>
        <w:t>___________________</w:t>
      </w:r>
      <w:r w:rsidRPr="00827530">
        <w:rPr>
          <w:rFonts w:asciiTheme="minorHAnsi" w:hAnsiTheme="minorHAnsi" w:cstheme="minorHAnsi"/>
        </w:rPr>
        <w:tab/>
      </w:r>
    </w:p>
    <w:p w14:paraId="5A656390" w14:textId="77777777" w:rsidR="006B4C75" w:rsidRPr="00827530" w:rsidRDefault="006B4C75" w:rsidP="006B4C75">
      <w:pPr>
        <w:ind w:left="709"/>
        <w:rPr>
          <w:rFonts w:asciiTheme="minorHAnsi" w:hAnsiTheme="minorHAnsi" w:cstheme="minorHAnsi"/>
          <w:b/>
          <w:bCs/>
        </w:rPr>
      </w:pPr>
      <w:r w:rsidRPr="00827530">
        <w:rPr>
          <w:rFonts w:asciiTheme="minorHAnsi" w:hAnsiTheme="minorHAnsi" w:cstheme="minorHAnsi"/>
          <w:b/>
          <w:bCs/>
        </w:rPr>
        <w:t>Position</w:t>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t>Name of Bidder</w:t>
      </w:r>
    </w:p>
    <w:p w14:paraId="7EA983F2" w14:textId="77777777" w:rsidR="006B4C75" w:rsidRPr="00827530" w:rsidRDefault="006B4C75" w:rsidP="006B4C75">
      <w:pPr>
        <w:ind w:left="709"/>
        <w:rPr>
          <w:rFonts w:asciiTheme="minorHAnsi" w:hAnsiTheme="minorHAnsi" w:cstheme="minorHAnsi"/>
          <w:b/>
          <w:bCs/>
        </w:rPr>
      </w:pPr>
    </w:p>
    <w:p w14:paraId="4837DCB1" w14:textId="77777777" w:rsidR="006B4C75" w:rsidRPr="00827530" w:rsidRDefault="006B4C75" w:rsidP="006B4C75">
      <w:pPr>
        <w:rPr>
          <w:rFonts w:asciiTheme="minorHAnsi" w:hAnsiTheme="minorHAnsi" w:cstheme="minorHAnsi"/>
        </w:rPr>
      </w:pPr>
    </w:p>
    <w:p w14:paraId="221A3CDB" w14:textId="77777777" w:rsidR="006B4C75" w:rsidRPr="00827530" w:rsidRDefault="006B4C75" w:rsidP="006B4C75">
      <w:pPr>
        <w:rPr>
          <w:rFonts w:asciiTheme="minorHAnsi" w:hAnsiTheme="minorHAnsi" w:cstheme="minorHAnsi"/>
        </w:rPr>
      </w:pPr>
    </w:p>
    <w:p w14:paraId="639D6D21" w14:textId="77777777" w:rsidR="006B4C75" w:rsidRPr="00827530" w:rsidRDefault="006B4C75" w:rsidP="006B4C75">
      <w:pPr>
        <w:rPr>
          <w:rFonts w:asciiTheme="minorHAnsi" w:hAnsiTheme="minorHAnsi" w:cstheme="minorHAnsi"/>
        </w:rPr>
      </w:pPr>
    </w:p>
    <w:p w14:paraId="29708772" w14:textId="77777777" w:rsidR="006B4C75" w:rsidRPr="00827530" w:rsidRDefault="006B4C75" w:rsidP="006B4C75">
      <w:pPr>
        <w:rPr>
          <w:rFonts w:asciiTheme="minorHAnsi" w:hAnsiTheme="minorHAnsi" w:cstheme="minorHAnsi"/>
        </w:rPr>
      </w:pPr>
    </w:p>
    <w:p w14:paraId="5D08EEF0" w14:textId="77777777" w:rsidR="006B4C75" w:rsidRPr="00827530" w:rsidRDefault="006B4C75" w:rsidP="006B4C75">
      <w:pPr>
        <w:rPr>
          <w:rFonts w:asciiTheme="minorHAnsi" w:hAnsiTheme="minorHAnsi" w:cstheme="minorHAnsi"/>
        </w:rPr>
      </w:pPr>
    </w:p>
    <w:p w14:paraId="3AC354D0" w14:textId="77777777" w:rsidR="006B4C75" w:rsidRPr="00827530" w:rsidRDefault="006B4C75" w:rsidP="006B4C75">
      <w:pPr>
        <w:rPr>
          <w:rFonts w:asciiTheme="minorHAnsi" w:hAnsiTheme="minorHAnsi" w:cstheme="minorHAnsi"/>
        </w:rPr>
      </w:pPr>
    </w:p>
    <w:p w14:paraId="7299916B" w14:textId="77777777" w:rsidR="006B4C75" w:rsidRPr="00827530" w:rsidRDefault="006B4C75" w:rsidP="006B4C75">
      <w:pPr>
        <w:rPr>
          <w:rFonts w:asciiTheme="minorHAnsi" w:hAnsiTheme="minorHAnsi" w:cstheme="minorHAnsi"/>
        </w:rPr>
      </w:pPr>
    </w:p>
    <w:p w14:paraId="086C9841" w14:textId="77777777" w:rsidR="006B4C75" w:rsidRPr="00827530" w:rsidRDefault="006B4C75" w:rsidP="006B4C75">
      <w:pPr>
        <w:rPr>
          <w:rFonts w:asciiTheme="minorHAnsi" w:hAnsiTheme="minorHAnsi" w:cstheme="minorHAnsi"/>
        </w:rPr>
      </w:pPr>
    </w:p>
    <w:p w14:paraId="4919BC1F" w14:textId="77777777" w:rsidR="006B4C75" w:rsidRPr="00827530" w:rsidRDefault="006B4C75" w:rsidP="006B4C75">
      <w:pPr>
        <w:rPr>
          <w:rFonts w:asciiTheme="minorHAnsi" w:hAnsiTheme="minorHAnsi" w:cstheme="minorHAnsi"/>
        </w:rPr>
      </w:pPr>
    </w:p>
    <w:p w14:paraId="7B52C82D" w14:textId="77777777" w:rsidR="006B4C75" w:rsidRPr="00827530" w:rsidRDefault="006B4C75" w:rsidP="006B4C75">
      <w:pPr>
        <w:rPr>
          <w:rFonts w:asciiTheme="minorHAnsi" w:hAnsiTheme="minorHAnsi" w:cstheme="minorHAnsi"/>
        </w:rPr>
      </w:pPr>
    </w:p>
    <w:p w14:paraId="31D65B29" w14:textId="77777777" w:rsidR="006B4C75" w:rsidRPr="00827530" w:rsidRDefault="006B4C75" w:rsidP="006B4C75">
      <w:pPr>
        <w:rPr>
          <w:rFonts w:asciiTheme="minorHAnsi" w:hAnsiTheme="minorHAnsi" w:cstheme="minorHAnsi"/>
        </w:rPr>
      </w:pPr>
    </w:p>
    <w:p w14:paraId="077414A1" w14:textId="77777777" w:rsidR="006B4C75" w:rsidRPr="00827530" w:rsidRDefault="006B4C75" w:rsidP="006B4C75">
      <w:pPr>
        <w:rPr>
          <w:rFonts w:asciiTheme="minorHAnsi" w:hAnsiTheme="minorHAnsi" w:cstheme="minorHAnsi"/>
        </w:rPr>
      </w:pPr>
    </w:p>
    <w:p w14:paraId="0B482B13" w14:textId="77777777" w:rsidR="006B4C75" w:rsidRPr="00827530" w:rsidRDefault="006B4C75" w:rsidP="006B4C75">
      <w:pPr>
        <w:rPr>
          <w:rFonts w:asciiTheme="minorHAnsi" w:hAnsiTheme="minorHAnsi" w:cstheme="minorHAnsi"/>
        </w:rPr>
      </w:pPr>
    </w:p>
    <w:p w14:paraId="6AA92F6C" w14:textId="77777777" w:rsidR="006B4C75" w:rsidRPr="00827530" w:rsidRDefault="006B4C75" w:rsidP="006B4C75">
      <w:pPr>
        <w:rPr>
          <w:rFonts w:asciiTheme="minorHAnsi" w:hAnsiTheme="minorHAnsi" w:cstheme="minorHAnsi"/>
        </w:rPr>
      </w:pPr>
    </w:p>
    <w:p w14:paraId="778D32EC" w14:textId="77777777" w:rsidR="006B4C75" w:rsidRPr="00827530" w:rsidRDefault="006B4C75" w:rsidP="006B4C75">
      <w:pPr>
        <w:rPr>
          <w:rFonts w:asciiTheme="minorHAnsi" w:hAnsiTheme="minorHAnsi" w:cstheme="minorHAnsi"/>
        </w:rPr>
      </w:pPr>
    </w:p>
    <w:p w14:paraId="7EE78F20" w14:textId="77777777" w:rsidR="006B4C75" w:rsidRPr="00827530" w:rsidRDefault="006B4C75" w:rsidP="006B4C75">
      <w:pPr>
        <w:rPr>
          <w:rFonts w:asciiTheme="minorHAnsi" w:hAnsiTheme="minorHAnsi" w:cstheme="minorHAnsi"/>
        </w:rPr>
      </w:pPr>
    </w:p>
    <w:p w14:paraId="146AC786" w14:textId="77777777" w:rsidR="006B4C75" w:rsidRPr="00827530" w:rsidRDefault="006B4C75" w:rsidP="006B4C75">
      <w:pPr>
        <w:rPr>
          <w:rFonts w:asciiTheme="minorHAnsi" w:hAnsiTheme="minorHAnsi" w:cstheme="minorHAnsi"/>
        </w:rPr>
      </w:pPr>
    </w:p>
    <w:p w14:paraId="5F750DC2" w14:textId="77777777" w:rsidR="006B4C75" w:rsidRPr="00827530" w:rsidRDefault="006B4C75" w:rsidP="006B4C75">
      <w:pPr>
        <w:rPr>
          <w:rFonts w:asciiTheme="minorHAnsi" w:hAnsiTheme="minorHAnsi" w:cstheme="minorHAnsi"/>
        </w:rPr>
      </w:pPr>
    </w:p>
    <w:p w14:paraId="289DC084" w14:textId="77777777" w:rsidR="006B4C75" w:rsidRPr="00827530" w:rsidRDefault="006B4C75" w:rsidP="006B4C75">
      <w:pPr>
        <w:rPr>
          <w:rFonts w:asciiTheme="minorHAnsi" w:hAnsiTheme="minorHAnsi" w:cstheme="minorHAnsi"/>
        </w:rPr>
      </w:pPr>
    </w:p>
    <w:p w14:paraId="46EF5727" w14:textId="77777777" w:rsidR="006B4C75" w:rsidRPr="00827530" w:rsidRDefault="006B4C75" w:rsidP="006B4C75">
      <w:pPr>
        <w:rPr>
          <w:rFonts w:asciiTheme="minorHAnsi" w:hAnsiTheme="minorHAnsi" w:cstheme="minorHAnsi"/>
        </w:rPr>
      </w:pPr>
    </w:p>
    <w:p w14:paraId="66EF4CC8" w14:textId="77777777" w:rsidR="006B4C75" w:rsidRPr="00827530" w:rsidRDefault="006B4C75" w:rsidP="006B4C75">
      <w:pPr>
        <w:rPr>
          <w:rFonts w:asciiTheme="minorHAnsi" w:hAnsiTheme="minorHAnsi" w:cstheme="minorHAnsi"/>
        </w:rPr>
      </w:pPr>
    </w:p>
    <w:p w14:paraId="056177CA" w14:textId="77777777" w:rsidR="006B4C75" w:rsidRPr="00827530" w:rsidRDefault="006B4C75" w:rsidP="006B4C75">
      <w:pPr>
        <w:rPr>
          <w:rFonts w:asciiTheme="minorHAnsi" w:hAnsiTheme="minorHAnsi" w:cstheme="minorHAnsi"/>
        </w:rPr>
      </w:pPr>
    </w:p>
    <w:p w14:paraId="073D3FC7" w14:textId="77777777" w:rsidR="006B4C75" w:rsidRPr="00827530" w:rsidRDefault="006B4C75" w:rsidP="006B4C75">
      <w:pPr>
        <w:rPr>
          <w:rFonts w:asciiTheme="minorHAnsi" w:hAnsiTheme="minorHAnsi" w:cstheme="minorHAnsi"/>
        </w:rPr>
      </w:pPr>
      <w:r w:rsidRPr="00827530">
        <w:rPr>
          <w:rFonts w:asciiTheme="minorHAnsi" w:hAnsiTheme="minorHAnsi" w:cstheme="minorHAnsi"/>
        </w:rPr>
        <w:lastRenderedPageBreak/>
        <w:br w:type="page"/>
      </w:r>
    </w:p>
    <w:p w14:paraId="53C45C08" w14:textId="77777777" w:rsidR="006B4C75" w:rsidRPr="00827530" w:rsidRDefault="006B4C75" w:rsidP="00D218EE">
      <w:pPr>
        <w:pStyle w:val="Heading1"/>
        <w:keepLines w:val="0"/>
        <w:numPr>
          <w:ilvl w:val="0"/>
          <w:numId w:val="54"/>
        </w:numPr>
        <w:spacing w:before="120"/>
      </w:pPr>
      <w:bookmarkStart w:id="104" w:name="_Toc106635132"/>
      <w:bookmarkStart w:id="105" w:name="_Toc115260104"/>
      <w:r w:rsidRPr="00827530">
        <w:lastRenderedPageBreak/>
        <w:t>Preferential Procurement Claim Form (SBD 6.1)</w:t>
      </w:r>
      <w:bookmarkEnd w:id="104"/>
      <w:bookmarkEnd w:id="105"/>
    </w:p>
    <w:p w14:paraId="2F0B753A" w14:textId="77777777" w:rsidR="006B4C75" w:rsidRPr="00827530" w:rsidRDefault="006B4C75" w:rsidP="006B4C75">
      <w:pPr>
        <w:tabs>
          <w:tab w:val="left" w:pos="900"/>
          <w:tab w:val="left" w:pos="2880"/>
          <w:tab w:val="left" w:pos="5760"/>
          <w:tab w:val="left" w:pos="7920"/>
        </w:tabs>
        <w:rPr>
          <w:rFonts w:asciiTheme="minorHAnsi" w:hAnsiTheme="minorHAnsi" w:cstheme="minorHAnsi"/>
          <w:lang w:val="en-GB"/>
        </w:rPr>
      </w:pPr>
      <w:r w:rsidRPr="00827530">
        <w:rPr>
          <w:rFonts w:asciiTheme="minorHAnsi" w:hAnsiTheme="minorHAnsi" w:cstheme="minorHAnsi"/>
          <w:b/>
          <w:bCs/>
          <w:lang w:val="en-GB"/>
        </w:rPr>
        <w:t>PLEASE NOTE:</w:t>
      </w:r>
      <w:r w:rsidRPr="00827530">
        <w:rPr>
          <w:rFonts w:asciiTheme="minorHAnsi" w:hAnsiTheme="minorHAnsi" w:cstheme="minorHAnsi"/>
          <w:lang w:val="en-GB"/>
        </w:rPr>
        <w:t xml:space="preserve"> Before completing this form, bidders must study the general conditions, definitions and directives applicable to B-BBEE</w:t>
      </w:r>
    </w:p>
    <w:p w14:paraId="659CEF23" w14:textId="77777777" w:rsidR="006B4C75" w:rsidRPr="00827530" w:rsidRDefault="006B4C75" w:rsidP="00D218EE">
      <w:pPr>
        <w:pStyle w:val="Heading2"/>
        <w:numPr>
          <w:ilvl w:val="1"/>
          <w:numId w:val="54"/>
        </w:numPr>
        <w:spacing w:before="120"/>
      </w:pPr>
      <w:bookmarkStart w:id="106" w:name="_Toc106635133"/>
      <w:bookmarkStart w:id="107" w:name="_Toc115260105"/>
      <w:r w:rsidRPr="00827530">
        <w:t>General Conditions</w:t>
      </w:r>
      <w:bookmarkEnd w:id="106"/>
      <w:r w:rsidRPr="00827530">
        <w:t xml:space="preserve"> for the preference point systems</w:t>
      </w:r>
      <w:bookmarkEnd w:id="107"/>
    </w:p>
    <w:p w14:paraId="508EECFA" w14:textId="77777777" w:rsidR="006B4C75" w:rsidRPr="00827530" w:rsidRDefault="006B4C75" w:rsidP="00D218EE">
      <w:pPr>
        <w:pStyle w:val="CM9"/>
        <w:numPr>
          <w:ilvl w:val="0"/>
          <w:numId w:val="135"/>
        </w:numPr>
        <w:spacing w:line="276" w:lineRule="auto"/>
        <w:jc w:val="both"/>
        <w:rPr>
          <w:rFonts w:asciiTheme="minorHAnsi" w:hAnsiTheme="minorHAnsi" w:cs="Arial"/>
          <w:sz w:val="22"/>
          <w:szCs w:val="22"/>
        </w:rPr>
      </w:pPr>
      <w:r w:rsidRPr="00827530">
        <w:rPr>
          <w:rFonts w:asciiTheme="minorHAnsi" w:hAnsiTheme="minorHAnsi" w:cs="Arial"/>
          <w:sz w:val="22"/>
          <w:szCs w:val="22"/>
        </w:rPr>
        <w:t>The following preference point systems are applicable to all bids:</w:t>
      </w:r>
    </w:p>
    <w:p w14:paraId="162615CE" w14:textId="77777777" w:rsidR="006B4C75" w:rsidRPr="00827530" w:rsidRDefault="006B4C75" w:rsidP="00D218EE">
      <w:pPr>
        <w:pStyle w:val="ListParagraph"/>
        <w:numPr>
          <w:ilvl w:val="1"/>
          <w:numId w:val="136"/>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the 80/20 system for requirements with a Rand value of up to R50 000 000 (all applicable taxes included); and </w:t>
      </w:r>
    </w:p>
    <w:p w14:paraId="4E1F314A" w14:textId="77777777" w:rsidR="006B4C75" w:rsidRPr="00827530" w:rsidRDefault="006B4C75" w:rsidP="00D218EE">
      <w:pPr>
        <w:pStyle w:val="ListParagraph"/>
        <w:numPr>
          <w:ilvl w:val="1"/>
          <w:numId w:val="136"/>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the 90/10 system for requirements with a Rand value above R50 000 000 (all applicable taxes included).</w:t>
      </w:r>
    </w:p>
    <w:p w14:paraId="1DB2B93B" w14:textId="77777777" w:rsidR="006B4C75" w:rsidRPr="00827530" w:rsidRDefault="006B4C75" w:rsidP="00D218EE">
      <w:pPr>
        <w:pStyle w:val="ListParagraph"/>
        <w:numPr>
          <w:ilvl w:val="1"/>
          <w:numId w:val="136"/>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If the lowest acceptable bid price is up to and including R50 000 000 (all applicable taxes included) then the 80/20 preferential point system will apply to all acceptable bids; or </w:t>
      </w:r>
    </w:p>
    <w:p w14:paraId="6C78BBA3" w14:textId="77777777" w:rsidR="006B4C75" w:rsidRPr="00827530" w:rsidRDefault="006B4C75" w:rsidP="00D218EE">
      <w:pPr>
        <w:pStyle w:val="ListParagraph"/>
        <w:numPr>
          <w:ilvl w:val="1"/>
          <w:numId w:val="136"/>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if it is unclear which preference point system will be applicable, that either the 80/20 or 90/10 preference point system will apply. The price of the lowest technically acceptable tender will be used to determine the applicable preference point system.</w:t>
      </w:r>
    </w:p>
    <w:p w14:paraId="6EC346AF" w14:textId="77777777" w:rsidR="006B4C75" w:rsidRPr="00827530" w:rsidRDefault="006B4C75" w:rsidP="00D218EE">
      <w:pPr>
        <w:pStyle w:val="CM9"/>
        <w:numPr>
          <w:ilvl w:val="0"/>
          <w:numId w:val="135"/>
        </w:numPr>
        <w:spacing w:line="276" w:lineRule="auto"/>
        <w:jc w:val="both"/>
        <w:rPr>
          <w:rFonts w:asciiTheme="minorHAnsi" w:hAnsiTheme="minorHAnsi" w:cs="Arial"/>
          <w:sz w:val="22"/>
          <w:szCs w:val="22"/>
        </w:rPr>
      </w:pPr>
      <w:r w:rsidRPr="00827530">
        <w:rPr>
          <w:rFonts w:asciiTheme="minorHAnsi" w:hAnsiTheme="minorHAnsi" w:cs="Arial"/>
          <w:sz w:val="22"/>
          <w:szCs w:val="22"/>
        </w:rPr>
        <w:t xml:space="preserve">Points for this bid shall be awarded for: </w:t>
      </w:r>
    </w:p>
    <w:p w14:paraId="547BAC1F" w14:textId="77777777" w:rsidR="006B4C75" w:rsidRPr="00827530" w:rsidRDefault="006B4C75" w:rsidP="00D218EE">
      <w:pPr>
        <w:pStyle w:val="ListParagraph"/>
        <w:numPr>
          <w:ilvl w:val="1"/>
          <w:numId w:val="137"/>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Price; and</w:t>
      </w:r>
    </w:p>
    <w:p w14:paraId="2787078A" w14:textId="77777777" w:rsidR="006B4C75" w:rsidRPr="00827530" w:rsidRDefault="006B4C75" w:rsidP="00D218EE">
      <w:pPr>
        <w:pStyle w:val="ListParagraph"/>
        <w:numPr>
          <w:ilvl w:val="1"/>
          <w:numId w:val="137"/>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B-BBEE Status Level of Contributor.</w:t>
      </w:r>
    </w:p>
    <w:p w14:paraId="023910A7" w14:textId="77777777" w:rsidR="006B4C75" w:rsidRPr="00827530" w:rsidRDefault="006B4C75" w:rsidP="006B4C75">
      <w:pPr>
        <w:pStyle w:val="ListParagraph"/>
        <w:ind w:left="1701"/>
        <w:rPr>
          <w:rStyle w:val="Hyperlink"/>
          <w:rFonts w:eastAsiaTheme="majorEastAsia" w:cstheme="minorHAnsi"/>
          <w:color w:val="auto"/>
        </w:rPr>
      </w:pPr>
    </w:p>
    <w:p w14:paraId="62409023" w14:textId="77777777" w:rsidR="006B4C75" w:rsidRPr="00827530" w:rsidRDefault="006B4C75" w:rsidP="00D218EE">
      <w:pPr>
        <w:pStyle w:val="CM9"/>
        <w:numPr>
          <w:ilvl w:val="0"/>
          <w:numId w:val="135"/>
        </w:numPr>
        <w:spacing w:line="276" w:lineRule="auto"/>
        <w:jc w:val="both"/>
        <w:rPr>
          <w:rFonts w:asciiTheme="minorHAnsi" w:hAnsiTheme="minorHAnsi" w:cs="Arial"/>
          <w:sz w:val="22"/>
          <w:szCs w:val="22"/>
        </w:rPr>
      </w:pPr>
      <w:r w:rsidRPr="00827530">
        <w:rPr>
          <w:rFonts w:asciiTheme="minorHAnsi" w:hAnsiTheme="minorHAnsi" w:cs="Arial"/>
          <w:sz w:val="22"/>
          <w:szCs w:val="22"/>
        </w:rPr>
        <w:t>The maximum points for this RFB will be allocated as follows, subject to par 4.1 (a) (iv):</w:t>
      </w:r>
    </w:p>
    <w:p w14:paraId="61E674C5" w14:textId="0C64AAD0" w:rsidR="006B4C75" w:rsidRPr="00827530" w:rsidRDefault="006B4C75" w:rsidP="006B4C75">
      <w:pPr>
        <w:pStyle w:val="Caption"/>
        <w:jc w:val="left"/>
      </w:pPr>
      <w:r w:rsidRPr="00827530">
        <w:tab/>
      </w:r>
      <w:r w:rsidRPr="00827530">
        <w:tab/>
      </w:r>
      <w:r w:rsidRPr="00827530">
        <w:tab/>
      </w:r>
      <w:r w:rsidRPr="00827530">
        <w:tab/>
      </w:r>
      <w:r w:rsidRPr="00827530">
        <w:tab/>
      </w:r>
      <w:r w:rsidRPr="00827530">
        <w:tab/>
      </w:r>
      <w:bookmarkStart w:id="108" w:name="_Toc107394442"/>
      <w:r w:rsidRPr="00827530">
        <w:t xml:space="preserve">Table </w:t>
      </w:r>
      <w:r w:rsidRPr="00827530">
        <w:fldChar w:fldCharType="begin"/>
      </w:r>
      <w:r w:rsidRPr="00827530">
        <w:instrText xml:space="preserve"> SEQ Table \* ARABIC </w:instrText>
      </w:r>
      <w:r w:rsidRPr="00827530">
        <w:fldChar w:fldCharType="separate"/>
      </w:r>
      <w:r w:rsidR="004E7327">
        <w:t>8</w:t>
      </w:r>
      <w:r w:rsidRPr="00827530">
        <w:fldChar w:fldCharType="end"/>
      </w:r>
      <w:r w:rsidRPr="00827530">
        <w:t>: B-BBEE Points allocation</w:t>
      </w:r>
      <w:bookmarkEnd w:id="108"/>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6B4C75" w:rsidRPr="00827530" w14:paraId="6E6E43DB" w14:textId="77777777" w:rsidTr="006D3890">
        <w:tc>
          <w:tcPr>
            <w:tcW w:w="4957" w:type="dxa"/>
            <w:shd w:val="solid" w:color="DBE5F1" w:themeColor="accent1" w:themeTint="33" w:fill="DBE5F1" w:themeFill="accent1" w:themeFillTint="33"/>
          </w:tcPr>
          <w:p w14:paraId="611A832E" w14:textId="77777777" w:rsidR="006B4C75" w:rsidRPr="00827530" w:rsidRDefault="006B4C75" w:rsidP="006D3890">
            <w:pPr>
              <w:pStyle w:val="Default"/>
              <w:rPr>
                <w:rFonts w:asciiTheme="minorHAnsi" w:hAnsiTheme="minorHAnsi" w:cstheme="minorHAnsi"/>
                <w:b/>
                <w:bCs/>
                <w:color w:val="002060"/>
              </w:rPr>
            </w:pPr>
            <w:r w:rsidRPr="00827530">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51275ED7" w14:textId="77777777" w:rsidR="006B4C75" w:rsidRPr="00827530" w:rsidRDefault="006B4C75" w:rsidP="006D3890">
            <w:pPr>
              <w:pStyle w:val="Default"/>
              <w:rPr>
                <w:rFonts w:asciiTheme="minorHAnsi" w:hAnsiTheme="minorHAnsi" w:cstheme="minorHAnsi"/>
                <w:b/>
                <w:bCs/>
                <w:color w:val="002060"/>
              </w:rPr>
            </w:pPr>
            <w:r w:rsidRPr="00827530">
              <w:rPr>
                <w:rFonts w:asciiTheme="minorHAnsi" w:hAnsiTheme="minorHAnsi" w:cstheme="minorHAnsi"/>
                <w:b/>
                <w:bCs/>
                <w:color w:val="002060"/>
              </w:rPr>
              <w:t>Points</w:t>
            </w:r>
          </w:p>
        </w:tc>
      </w:tr>
      <w:tr w:rsidR="006B4C75" w:rsidRPr="00827530" w14:paraId="1AE81371" w14:textId="77777777" w:rsidTr="006D3890">
        <w:tc>
          <w:tcPr>
            <w:tcW w:w="4957" w:type="dxa"/>
          </w:tcPr>
          <w:p w14:paraId="172E1C07"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Price</w:t>
            </w:r>
          </w:p>
        </w:tc>
        <w:tc>
          <w:tcPr>
            <w:tcW w:w="1275" w:type="dxa"/>
          </w:tcPr>
          <w:p w14:paraId="5EF5E892"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90</w:t>
            </w:r>
          </w:p>
        </w:tc>
      </w:tr>
      <w:tr w:rsidR="006B4C75" w:rsidRPr="00827530" w14:paraId="63494ECE" w14:textId="77777777" w:rsidTr="006D3890">
        <w:tc>
          <w:tcPr>
            <w:tcW w:w="4957" w:type="dxa"/>
          </w:tcPr>
          <w:p w14:paraId="543E86D4"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B-BEE Status level of Contributor</w:t>
            </w:r>
          </w:p>
        </w:tc>
        <w:tc>
          <w:tcPr>
            <w:tcW w:w="1275" w:type="dxa"/>
          </w:tcPr>
          <w:p w14:paraId="7DC7565E"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10</w:t>
            </w:r>
          </w:p>
        </w:tc>
      </w:tr>
      <w:tr w:rsidR="006B4C75" w:rsidRPr="00827530" w14:paraId="48E76C3E" w14:textId="77777777" w:rsidTr="006D3890">
        <w:tc>
          <w:tcPr>
            <w:tcW w:w="4957" w:type="dxa"/>
          </w:tcPr>
          <w:p w14:paraId="0E611C04"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Total points for Price and B-BBEE must not exceed</w:t>
            </w:r>
          </w:p>
        </w:tc>
        <w:tc>
          <w:tcPr>
            <w:tcW w:w="1275" w:type="dxa"/>
          </w:tcPr>
          <w:p w14:paraId="3E7C7D80"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100</w:t>
            </w:r>
          </w:p>
        </w:tc>
      </w:tr>
    </w:tbl>
    <w:p w14:paraId="71307112" w14:textId="77777777" w:rsidR="006B4C75" w:rsidRPr="00827530" w:rsidRDefault="006B4C75" w:rsidP="006B4C75">
      <w:pPr>
        <w:pStyle w:val="Default"/>
      </w:pPr>
    </w:p>
    <w:p w14:paraId="6A6EA49D" w14:textId="77777777" w:rsidR="006B4C75" w:rsidRPr="00827530" w:rsidRDefault="006B4C75" w:rsidP="00D218EE">
      <w:pPr>
        <w:pStyle w:val="CM9"/>
        <w:numPr>
          <w:ilvl w:val="0"/>
          <w:numId w:val="135"/>
        </w:numPr>
        <w:spacing w:line="276" w:lineRule="auto"/>
        <w:jc w:val="both"/>
        <w:rPr>
          <w:rFonts w:asciiTheme="minorHAnsi" w:hAnsiTheme="minorHAnsi" w:cs="Arial"/>
          <w:sz w:val="22"/>
          <w:szCs w:val="22"/>
        </w:rPr>
      </w:pPr>
      <w:r w:rsidRPr="00827530">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31AE1C96" w14:textId="77777777" w:rsidR="006B4C75" w:rsidRPr="00827530" w:rsidRDefault="006B4C75" w:rsidP="00D218EE">
      <w:pPr>
        <w:pStyle w:val="CM9"/>
        <w:numPr>
          <w:ilvl w:val="0"/>
          <w:numId w:val="135"/>
        </w:numPr>
        <w:spacing w:line="276" w:lineRule="auto"/>
        <w:jc w:val="both"/>
        <w:rPr>
          <w:rFonts w:asciiTheme="minorHAnsi" w:hAnsiTheme="minorHAnsi" w:cstheme="minorHAnsi"/>
          <w:sz w:val="22"/>
          <w:szCs w:val="22"/>
        </w:rPr>
      </w:pPr>
      <w:r w:rsidRPr="00827530">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827530">
        <w:rPr>
          <w:rFonts w:asciiTheme="minorHAnsi" w:hAnsiTheme="minorHAnsi" w:cstheme="minorHAnsi"/>
          <w:sz w:val="22"/>
          <w:szCs w:val="22"/>
        </w:rPr>
        <w:t>by SITA.</w:t>
      </w:r>
    </w:p>
    <w:p w14:paraId="7F8B8280" w14:textId="77777777" w:rsidR="006B4C75" w:rsidRPr="00827530" w:rsidRDefault="006B4C75" w:rsidP="00D218EE">
      <w:pPr>
        <w:pStyle w:val="Heading2"/>
        <w:numPr>
          <w:ilvl w:val="1"/>
          <w:numId w:val="54"/>
        </w:numPr>
        <w:spacing w:before="120"/>
        <w:rPr>
          <w:rFonts w:asciiTheme="minorHAnsi" w:hAnsiTheme="minorHAnsi" w:cstheme="minorHAnsi"/>
        </w:rPr>
      </w:pPr>
      <w:bookmarkStart w:id="109" w:name="_Toc106635134"/>
      <w:bookmarkStart w:id="110" w:name="_Toc115260106"/>
      <w:r w:rsidRPr="00827530">
        <w:t>Points awarded for price</w:t>
      </w:r>
      <w:bookmarkEnd w:id="109"/>
      <w:bookmarkEnd w:id="110"/>
    </w:p>
    <w:p w14:paraId="261A6ACD" w14:textId="77777777" w:rsidR="006B4C75" w:rsidRPr="00827530" w:rsidRDefault="006B4C75" w:rsidP="00D218EE">
      <w:pPr>
        <w:pStyle w:val="CM9"/>
        <w:numPr>
          <w:ilvl w:val="0"/>
          <w:numId w:val="138"/>
        </w:numPr>
        <w:spacing w:line="276" w:lineRule="auto"/>
        <w:jc w:val="both"/>
        <w:rPr>
          <w:rFonts w:asciiTheme="minorHAnsi" w:hAnsiTheme="minorHAnsi" w:cs="Arial"/>
          <w:sz w:val="22"/>
          <w:szCs w:val="22"/>
        </w:rPr>
      </w:pPr>
      <w:r w:rsidRPr="00827530">
        <w:rPr>
          <w:rFonts w:asciiTheme="minorHAnsi" w:hAnsiTheme="minorHAnsi" w:cs="Arial"/>
          <w:sz w:val="22"/>
          <w:szCs w:val="22"/>
        </w:rPr>
        <w:tab/>
        <w:t xml:space="preserve">A maximum </w:t>
      </w:r>
      <w:proofErr w:type="gramStart"/>
      <w:r w:rsidRPr="00827530">
        <w:rPr>
          <w:rFonts w:asciiTheme="minorHAnsi" w:hAnsiTheme="minorHAnsi" w:cs="Arial"/>
          <w:sz w:val="22"/>
          <w:szCs w:val="22"/>
        </w:rPr>
        <w:t>of  90</w:t>
      </w:r>
      <w:proofErr w:type="gramEnd"/>
      <w:r w:rsidRPr="00827530">
        <w:rPr>
          <w:rFonts w:asciiTheme="minorHAnsi" w:hAnsiTheme="minorHAnsi" w:cs="Arial"/>
          <w:sz w:val="22"/>
          <w:szCs w:val="22"/>
        </w:rPr>
        <w:t xml:space="preserve"> points is allocated for price on the following basis:</w:t>
      </w:r>
    </w:p>
    <w:p w14:paraId="5E800F84" w14:textId="77777777" w:rsidR="006B4C75" w:rsidRPr="00827530" w:rsidRDefault="006B4C75" w:rsidP="006B4C75">
      <w:pPr>
        <w:ind w:left="180" w:firstLine="720"/>
        <w:rPr>
          <w:rFonts w:asciiTheme="minorHAnsi" w:hAnsiTheme="minorHAnsi" w:cstheme="minorHAnsi"/>
          <w:b/>
        </w:rPr>
      </w:pPr>
      <w:r w:rsidRPr="00827530">
        <w:rPr>
          <w:rFonts w:asciiTheme="minorHAnsi" w:hAnsiTheme="minorHAnsi" w:cstheme="minorHAnsi"/>
          <w:b/>
        </w:rPr>
        <w:tab/>
        <w:t>90/10</w:t>
      </w:r>
      <w:r w:rsidRPr="00827530">
        <w:rPr>
          <w:rFonts w:asciiTheme="minorHAnsi" w:hAnsiTheme="minorHAnsi" w:cstheme="minorHAnsi"/>
          <w:b/>
        </w:rPr>
        <w:tab/>
      </w:r>
    </w:p>
    <w:p w14:paraId="71E01B02" w14:textId="77777777" w:rsidR="006B4C75" w:rsidRPr="00827530" w:rsidRDefault="006B4C75" w:rsidP="006B4C75">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827530">
        <w:rPr>
          <w:rFonts w:asciiTheme="minorHAnsi" w:hAnsiTheme="minorHAnsi" w:cstheme="minorHAnsi"/>
          <w:b/>
        </w:rPr>
        <w:lastRenderedPageBreak/>
        <w:tab/>
      </w:r>
      <w:r w:rsidRPr="00827530">
        <w:rPr>
          <w:rFonts w:asciiTheme="minorHAnsi" w:hAnsiTheme="minorHAnsi" w:cstheme="minorHAnsi"/>
        </w:rPr>
        <w:tab/>
      </w:r>
      <w:r w:rsidRPr="00827530">
        <w:rPr>
          <w:rFonts w:asciiTheme="minorHAnsi" w:hAnsiTheme="minorHAnsi" w:cstheme="minorHAnsi"/>
          <w:b/>
          <w:noProof/>
          <w:position w:val="-28"/>
        </w:rPr>
        <w:object w:dxaOrig="2439" w:dyaOrig="680" w14:anchorId="3C3B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15pt;height:36pt;mso-width-percent:0;mso-height-percent:0;mso-width-percent:0;mso-height-percent:0" o:ole="" fillcolor="window">
            <v:imagedata r:id="rId11" o:title=""/>
          </v:shape>
          <o:OLEObject Type="Embed" ProgID="Equation.3" ShapeID="_x0000_i1025" DrawAspect="Content" ObjectID="_1725948546" r:id="rId12"/>
        </w:object>
      </w:r>
    </w:p>
    <w:p w14:paraId="3D7916AF" w14:textId="77777777" w:rsidR="006B4C75" w:rsidRPr="00827530" w:rsidRDefault="006B4C75" w:rsidP="006B4C75">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69681442" w14:textId="77777777" w:rsidR="006B4C75" w:rsidRPr="00827530" w:rsidRDefault="006B4C75" w:rsidP="006B4C75">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58DE1C44" w14:textId="77777777" w:rsidR="006B4C75" w:rsidRPr="00827530" w:rsidRDefault="006B4C75" w:rsidP="006B4C75">
      <w:pPr>
        <w:tabs>
          <w:tab w:val="left" w:pos="900"/>
          <w:tab w:val="left" w:pos="1620"/>
          <w:tab w:val="left" w:pos="2160"/>
          <w:tab w:val="left" w:pos="2700"/>
          <w:tab w:val="left" w:pos="7920"/>
        </w:tabs>
        <w:rPr>
          <w:rFonts w:asciiTheme="minorHAnsi" w:hAnsiTheme="minorHAnsi" w:cstheme="minorHAnsi"/>
          <w:color w:val="FF0000"/>
          <w:lang w:val="en-GB"/>
        </w:rPr>
      </w:pPr>
      <w:r w:rsidRPr="00827530">
        <w:rPr>
          <w:rFonts w:asciiTheme="minorHAnsi" w:hAnsiTheme="minorHAnsi" w:cstheme="minorHAnsi"/>
          <w:color w:val="FF0000"/>
          <w:lang w:val="en-GB"/>
        </w:rPr>
        <w:tab/>
      </w:r>
      <w:r w:rsidRPr="00827530">
        <w:rPr>
          <w:rFonts w:asciiTheme="minorHAnsi" w:hAnsiTheme="minorHAnsi" w:cstheme="minorHAnsi"/>
          <w:lang w:val="en-GB"/>
        </w:rPr>
        <w:t>Where</w:t>
      </w:r>
    </w:p>
    <w:p w14:paraId="5BEF32F2" w14:textId="77777777" w:rsidR="006B4C75" w:rsidRPr="00827530" w:rsidRDefault="006B4C75" w:rsidP="006B4C75">
      <w:pPr>
        <w:tabs>
          <w:tab w:val="left" w:pos="900"/>
          <w:tab w:val="left" w:pos="1620"/>
          <w:tab w:val="left" w:pos="2160"/>
          <w:tab w:val="left" w:pos="2700"/>
          <w:tab w:val="left" w:pos="7920"/>
        </w:tabs>
        <w:rPr>
          <w:rFonts w:asciiTheme="minorHAnsi" w:hAnsiTheme="minorHAnsi" w:cstheme="minorHAnsi"/>
          <w:lang w:val="en-GB"/>
        </w:rPr>
      </w:pPr>
      <w:r w:rsidRPr="00827530">
        <w:rPr>
          <w:rFonts w:asciiTheme="minorHAnsi" w:hAnsiTheme="minorHAnsi" w:cstheme="minorHAnsi"/>
          <w:lang w:val="en-GB"/>
        </w:rPr>
        <w:tab/>
        <w:t>Ps</w:t>
      </w:r>
      <w:r w:rsidRPr="00827530">
        <w:rPr>
          <w:rFonts w:asciiTheme="minorHAnsi" w:hAnsiTheme="minorHAnsi" w:cstheme="minorHAnsi"/>
          <w:lang w:val="en-GB"/>
        </w:rPr>
        <w:tab/>
        <w:t>=</w:t>
      </w:r>
      <w:r w:rsidRPr="00827530">
        <w:rPr>
          <w:rFonts w:asciiTheme="minorHAnsi" w:hAnsiTheme="minorHAnsi" w:cstheme="minorHAnsi"/>
          <w:lang w:val="en-GB"/>
        </w:rPr>
        <w:tab/>
        <w:t>Points scored for price of bid under consideration</w:t>
      </w:r>
    </w:p>
    <w:p w14:paraId="02824A61" w14:textId="77777777" w:rsidR="006B4C75" w:rsidRPr="00827530" w:rsidRDefault="006B4C75" w:rsidP="006B4C75">
      <w:pPr>
        <w:tabs>
          <w:tab w:val="left" w:pos="900"/>
          <w:tab w:val="left" w:pos="1620"/>
          <w:tab w:val="left" w:pos="2160"/>
          <w:tab w:val="left" w:pos="2700"/>
          <w:tab w:val="left" w:pos="7920"/>
        </w:tabs>
        <w:rPr>
          <w:rFonts w:asciiTheme="minorHAnsi" w:hAnsiTheme="minorHAnsi" w:cstheme="minorHAnsi"/>
          <w:lang w:val="en-GB"/>
        </w:rPr>
      </w:pPr>
      <w:r w:rsidRPr="00827530">
        <w:rPr>
          <w:rFonts w:asciiTheme="minorHAnsi" w:hAnsiTheme="minorHAnsi" w:cstheme="minorHAnsi"/>
          <w:lang w:val="en-GB"/>
        </w:rPr>
        <w:tab/>
        <w:t>Pt</w:t>
      </w:r>
      <w:r w:rsidRPr="00827530">
        <w:rPr>
          <w:rFonts w:asciiTheme="minorHAnsi" w:hAnsiTheme="minorHAnsi" w:cstheme="minorHAnsi"/>
          <w:lang w:val="en-GB"/>
        </w:rPr>
        <w:tab/>
        <w:t>=</w:t>
      </w:r>
      <w:r w:rsidRPr="00827530">
        <w:rPr>
          <w:rFonts w:asciiTheme="minorHAnsi" w:hAnsiTheme="minorHAnsi" w:cstheme="minorHAnsi"/>
          <w:lang w:val="en-GB"/>
        </w:rPr>
        <w:tab/>
        <w:t>Price of bid under consideration</w:t>
      </w:r>
    </w:p>
    <w:p w14:paraId="5B6C2442" w14:textId="77777777" w:rsidR="006B4C75" w:rsidRPr="00827530" w:rsidRDefault="006B4C75" w:rsidP="006B4C75">
      <w:pPr>
        <w:tabs>
          <w:tab w:val="left" w:pos="900"/>
          <w:tab w:val="left" w:pos="1620"/>
          <w:tab w:val="left" w:pos="2160"/>
          <w:tab w:val="left" w:pos="2700"/>
          <w:tab w:val="left" w:pos="7920"/>
        </w:tabs>
        <w:rPr>
          <w:rFonts w:asciiTheme="minorHAnsi" w:hAnsiTheme="minorHAnsi" w:cstheme="minorHAnsi"/>
          <w:lang w:val="en-GB"/>
        </w:rPr>
      </w:pPr>
      <w:r w:rsidRPr="00827530">
        <w:rPr>
          <w:rFonts w:asciiTheme="minorHAnsi" w:hAnsiTheme="minorHAnsi" w:cstheme="minorHAnsi"/>
          <w:lang w:val="en-GB"/>
        </w:rPr>
        <w:tab/>
      </w:r>
      <w:proofErr w:type="spellStart"/>
      <w:r w:rsidRPr="00827530">
        <w:rPr>
          <w:rFonts w:asciiTheme="minorHAnsi" w:hAnsiTheme="minorHAnsi" w:cstheme="minorHAnsi"/>
          <w:lang w:val="en-GB"/>
        </w:rPr>
        <w:t>Pmin</w:t>
      </w:r>
      <w:proofErr w:type="spellEnd"/>
      <w:r w:rsidRPr="00827530">
        <w:rPr>
          <w:rFonts w:asciiTheme="minorHAnsi" w:hAnsiTheme="minorHAnsi" w:cstheme="minorHAnsi"/>
          <w:lang w:val="en-GB"/>
        </w:rPr>
        <w:tab/>
        <w:t>=</w:t>
      </w:r>
      <w:r w:rsidRPr="00827530">
        <w:rPr>
          <w:rFonts w:asciiTheme="minorHAnsi" w:hAnsiTheme="minorHAnsi" w:cstheme="minorHAnsi"/>
          <w:lang w:val="en-GB"/>
        </w:rPr>
        <w:tab/>
        <w:t>Price of lowest acceptable bid</w:t>
      </w:r>
    </w:p>
    <w:p w14:paraId="5EB7DA95" w14:textId="77777777" w:rsidR="006B4C75" w:rsidRPr="00827530" w:rsidRDefault="006B4C75" w:rsidP="00D218EE">
      <w:pPr>
        <w:pStyle w:val="Heading2"/>
        <w:numPr>
          <w:ilvl w:val="1"/>
          <w:numId w:val="54"/>
        </w:numPr>
        <w:spacing w:before="120"/>
      </w:pPr>
      <w:bookmarkStart w:id="111" w:name="_Toc106635135"/>
      <w:bookmarkStart w:id="112" w:name="_Toc115260107"/>
      <w:r w:rsidRPr="00827530">
        <w:t>Points awarded for B-BBEE status level of contributor</w:t>
      </w:r>
      <w:bookmarkEnd w:id="111"/>
      <w:bookmarkEnd w:id="112"/>
    </w:p>
    <w:p w14:paraId="4E497878" w14:textId="77777777" w:rsidR="006B4C75" w:rsidRPr="00827530" w:rsidRDefault="006B4C75" w:rsidP="00D218EE">
      <w:pPr>
        <w:pStyle w:val="CM9"/>
        <w:numPr>
          <w:ilvl w:val="0"/>
          <w:numId w:val="139"/>
        </w:numPr>
        <w:spacing w:line="276" w:lineRule="auto"/>
        <w:jc w:val="both"/>
        <w:rPr>
          <w:rFonts w:asciiTheme="minorHAnsi" w:hAnsiTheme="minorHAnsi" w:cstheme="minorHAnsi"/>
          <w:sz w:val="22"/>
          <w:szCs w:val="22"/>
        </w:rPr>
      </w:pPr>
      <w:r w:rsidRPr="00827530">
        <w:rPr>
          <w:rFonts w:asciiTheme="minorHAnsi" w:hAnsiTheme="minorHAnsi" w:cstheme="minorHAnsi"/>
          <w:sz w:val="22"/>
          <w:szCs w:val="22"/>
          <w:lang w:val="en-GB"/>
        </w:rPr>
        <w:t>In terms of SITA’s Preferential Procurement Policy, preference points</w:t>
      </w:r>
      <w:r w:rsidRPr="00827530">
        <w:rPr>
          <w:rFonts w:asciiTheme="minorHAnsi" w:hAnsiTheme="minorHAnsi" w:cstheme="minorHAnsi"/>
          <w:sz w:val="22"/>
          <w:szCs w:val="22"/>
        </w:rPr>
        <w:t xml:space="preserve"> must be awarded to a bidder for attaining the B-BBEE status level of contribution in accordance with the table below:</w:t>
      </w:r>
    </w:p>
    <w:p w14:paraId="739F7479" w14:textId="4EDAC0FB" w:rsidR="006B4C75" w:rsidRPr="00827530" w:rsidRDefault="006B4C75" w:rsidP="006B4C75">
      <w:pPr>
        <w:pStyle w:val="Caption"/>
      </w:pPr>
      <w:bookmarkStart w:id="113" w:name="_Toc107394443"/>
      <w:r w:rsidRPr="00827530">
        <w:t xml:space="preserve">Table </w:t>
      </w:r>
      <w:r w:rsidRPr="00827530">
        <w:fldChar w:fldCharType="begin"/>
      </w:r>
      <w:r w:rsidRPr="00827530">
        <w:instrText xml:space="preserve"> SEQ Table \* ARABIC </w:instrText>
      </w:r>
      <w:r w:rsidRPr="00827530">
        <w:fldChar w:fldCharType="separate"/>
      </w:r>
      <w:r w:rsidR="004E7327">
        <w:t>9</w:t>
      </w:r>
      <w:r w:rsidRPr="00827530">
        <w:fldChar w:fldCharType="end"/>
      </w:r>
      <w:r w:rsidRPr="00827530">
        <w:t>: B-BBEE Points system</w:t>
      </w:r>
      <w:bookmarkEnd w:id="11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6B4C75" w:rsidRPr="00827530" w14:paraId="7F98769A" w14:textId="77777777" w:rsidTr="006D3890">
        <w:tc>
          <w:tcPr>
            <w:tcW w:w="2263" w:type="dxa"/>
            <w:shd w:val="solid" w:color="DBE5F1" w:themeColor="accent1" w:themeTint="33" w:fill="DBE5F1" w:themeFill="accent1" w:themeFillTint="33"/>
          </w:tcPr>
          <w:p w14:paraId="474440D7" w14:textId="77777777" w:rsidR="006B4C75" w:rsidRPr="00827530" w:rsidRDefault="006B4C75" w:rsidP="006D3890">
            <w:pPr>
              <w:pStyle w:val="Default"/>
              <w:rPr>
                <w:rFonts w:asciiTheme="majorHAnsi" w:eastAsiaTheme="majorEastAsia" w:hAnsiTheme="majorHAnsi" w:cstheme="minorBidi"/>
                <w:b/>
                <w:color w:val="0E1B8D"/>
              </w:rPr>
            </w:pPr>
            <w:r w:rsidRPr="00827530">
              <w:rPr>
                <w:rFonts w:asciiTheme="majorHAnsi" w:eastAsiaTheme="majorEastAsia" w:hAnsiTheme="majorHAnsi" w:cstheme="minorBidi"/>
                <w:b/>
                <w:color w:val="0E1B8D"/>
              </w:rPr>
              <w:t>B-BBEE Status</w:t>
            </w:r>
          </w:p>
        </w:tc>
        <w:tc>
          <w:tcPr>
            <w:tcW w:w="2410" w:type="dxa"/>
            <w:shd w:val="solid" w:color="DBE5F1" w:themeColor="accent1" w:themeTint="33" w:fill="DBE5F1" w:themeFill="accent1" w:themeFillTint="33"/>
          </w:tcPr>
          <w:p w14:paraId="20784DC0" w14:textId="77777777" w:rsidR="006B4C75" w:rsidRPr="00827530" w:rsidRDefault="006B4C75" w:rsidP="006D3890">
            <w:pPr>
              <w:pStyle w:val="Default"/>
              <w:rPr>
                <w:rFonts w:asciiTheme="majorHAnsi" w:eastAsiaTheme="majorEastAsia" w:hAnsiTheme="majorHAnsi" w:cstheme="minorBidi"/>
                <w:b/>
                <w:color w:val="0E1B8D"/>
              </w:rPr>
            </w:pPr>
            <w:r w:rsidRPr="00827530">
              <w:rPr>
                <w:rFonts w:asciiTheme="majorHAnsi" w:eastAsiaTheme="majorEastAsia" w:hAnsiTheme="majorHAnsi" w:cstheme="minorBidi"/>
                <w:b/>
                <w:color w:val="0E1B8D"/>
              </w:rPr>
              <w:t>Number of Points</w:t>
            </w:r>
          </w:p>
          <w:p w14:paraId="424B89D4" w14:textId="77777777" w:rsidR="006B4C75" w:rsidRPr="00827530" w:rsidRDefault="006B4C75" w:rsidP="006D3890">
            <w:pPr>
              <w:pStyle w:val="Default"/>
              <w:rPr>
                <w:rFonts w:asciiTheme="majorHAnsi" w:eastAsiaTheme="majorEastAsia" w:hAnsiTheme="majorHAnsi" w:cstheme="minorBidi"/>
                <w:b/>
                <w:color w:val="0E1B8D"/>
              </w:rPr>
            </w:pPr>
            <w:r w:rsidRPr="00827530">
              <w:rPr>
                <w:rFonts w:asciiTheme="majorHAnsi" w:eastAsiaTheme="majorEastAsia" w:hAnsiTheme="majorHAnsi" w:cstheme="minorBidi"/>
                <w:b/>
                <w:color w:val="0E1B8D"/>
              </w:rPr>
              <w:t>(90/10 system)</w:t>
            </w:r>
          </w:p>
        </w:tc>
        <w:tc>
          <w:tcPr>
            <w:tcW w:w="2552" w:type="dxa"/>
            <w:shd w:val="solid" w:color="DBE5F1" w:themeColor="accent1" w:themeTint="33" w:fill="DBE5F1" w:themeFill="accent1" w:themeFillTint="33"/>
          </w:tcPr>
          <w:p w14:paraId="66F36401" w14:textId="77777777" w:rsidR="006B4C75" w:rsidRPr="00827530" w:rsidRDefault="006B4C75" w:rsidP="006D3890">
            <w:pPr>
              <w:pStyle w:val="Default"/>
              <w:rPr>
                <w:rFonts w:asciiTheme="majorHAnsi" w:eastAsiaTheme="majorEastAsia" w:hAnsiTheme="majorHAnsi" w:cstheme="minorBidi"/>
                <w:b/>
                <w:color w:val="0E1B8D"/>
              </w:rPr>
            </w:pPr>
            <w:r w:rsidRPr="00827530">
              <w:rPr>
                <w:rFonts w:asciiTheme="majorHAnsi" w:eastAsiaTheme="majorEastAsia" w:hAnsiTheme="majorHAnsi" w:cstheme="minorBidi"/>
                <w:b/>
                <w:color w:val="0E1B8D"/>
              </w:rPr>
              <w:t xml:space="preserve">Number of Points </w:t>
            </w:r>
          </w:p>
          <w:p w14:paraId="225059F9" w14:textId="77777777" w:rsidR="006B4C75" w:rsidRPr="00827530" w:rsidRDefault="006B4C75" w:rsidP="006D3890">
            <w:pPr>
              <w:pStyle w:val="Default"/>
              <w:rPr>
                <w:rFonts w:asciiTheme="majorHAnsi" w:eastAsiaTheme="majorEastAsia" w:hAnsiTheme="majorHAnsi" w:cstheme="minorBidi"/>
                <w:b/>
                <w:color w:val="0E1B8D"/>
              </w:rPr>
            </w:pPr>
            <w:r w:rsidRPr="00827530">
              <w:rPr>
                <w:rFonts w:asciiTheme="majorHAnsi" w:eastAsiaTheme="majorEastAsia" w:hAnsiTheme="majorHAnsi" w:cstheme="minorBidi"/>
                <w:b/>
                <w:color w:val="0E1B8D"/>
              </w:rPr>
              <w:t>((80/20 system)</w:t>
            </w:r>
          </w:p>
        </w:tc>
      </w:tr>
      <w:tr w:rsidR="006B4C75" w:rsidRPr="00827530" w14:paraId="32370CB9" w14:textId="77777777" w:rsidTr="006D3890">
        <w:tc>
          <w:tcPr>
            <w:tcW w:w="2263" w:type="dxa"/>
          </w:tcPr>
          <w:p w14:paraId="170AE749"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Level 1</w:t>
            </w:r>
          </w:p>
        </w:tc>
        <w:tc>
          <w:tcPr>
            <w:tcW w:w="2410" w:type="dxa"/>
          </w:tcPr>
          <w:p w14:paraId="1857A062"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10</w:t>
            </w:r>
          </w:p>
        </w:tc>
        <w:tc>
          <w:tcPr>
            <w:tcW w:w="2552" w:type="dxa"/>
          </w:tcPr>
          <w:p w14:paraId="74B0804D"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20</w:t>
            </w:r>
          </w:p>
        </w:tc>
      </w:tr>
      <w:tr w:rsidR="006B4C75" w:rsidRPr="00827530" w14:paraId="3D24A32F" w14:textId="77777777" w:rsidTr="006D3890">
        <w:tc>
          <w:tcPr>
            <w:tcW w:w="2263" w:type="dxa"/>
          </w:tcPr>
          <w:p w14:paraId="04EFEDB4"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Level 2</w:t>
            </w:r>
          </w:p>
        </w:tc>
        <w:tc>
          <w:tcPr>
            <w:tcW w:w="2410" w:type="dxa"/>
          </w:tcPr>
          <w:p w14:paraId="037EB35D"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8</w:t>
            </w:r>
          </w:p>
        </w:tc>
        <w:tc>
          <w:tcPr>
            <w:tcW w:w="2552" w:type="dxa"/>
          </w:tcPr>
          <w:p w14:paraId="2EB3A744"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18</w:t>
            </w:r>
          </w:p>
        </w:tc>
      </w:tr>
      <w:tr w:rsidR="006B4C75" w:rsidRPr="00827530" w14:paraId="774954C5" w14:textId="77777777" w:rsidTr="006D3890">
        <w:tc>
          <w:tcPr>
            <w:tcW w:w="2263" w:type="dxa"/>
          </w:tcPr>
          <w:p w14:paraId="419526DA"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Level 3</w:t>
            </w:r>
          </w:p>
        </w:tc>
        <w:tc>
          <w:tcPr>
            <w:tcW w:w="2410" w:type="dxa"/>
          </w:tcPr>
          <w:p w14:paraId="12005ECD"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6</w:t>
            </w:r>
          </w:p>
        </w:tc>
        <w:tc>
          <w:tcPr>
            <w:tcW w:w="2552" w:type="dxa"/>
          </w:tcPr>
          <w:p w14:paraId="33419DA3"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12</w:t>
            </w:r>
          </w:p>
        </w:tc>
      </w:tr>
      <w:tr w:rsidR="006B4C75" w:rsidRPr="00827530" w14:paraId="6AFFB643" w14:textId="77777777" w:rsidTr="006D3890">
        <w:tc>
          <w:tcPr>
            <w:tcW w:w="2263" w:type="dxa"/>
          </w:tcPr>
          <w:p w14:paraId="5346129C"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Level 4</w:t>
            </w:r>
          </w:p>
        </w:tc>
        <w:tc>
          <w:tcPr>
            <w:tcW w:w="2410" w:type="dxa"/>
          </w:tcPr>
          <w:p w14:paraId="4244CD0E"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5</w:t>
            </w:r>
          </w:p>
        </w:tc>
        <w:tc>
          <w:tcPr>
            <w:tcW w:w="2552" w:type="dxa"/>
          </w:tcPr>
          <w:p w14:paraId="647B5884"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10</w:t>
            </w:r>
          </w:p>
        </w:tc>
      </w:tr>
      <w:tr w:rsidR="006B4C75" w:rsidRPr="00827530" w14:paraId="2C10EE60" w14:textId="77777777" w:rsidTr="006D3890">
        <w:tc>
          <w:tcPr>
            <w:tcW w:w="2263" w:type="dxa"/>
          </w:tcPr>
          <w:p w14:paraId="6F002146"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Level 5</w:t>
            </w:r>
          </w:p>
        </w:tc>
        <w:tc>
          <w:tcPr>
            <w:tcW w:w="2410" w:type="dxa"/>
          </w:tcPr>
          <w:p w14:paraId="73095ADC"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4</w:t>
            </w:r>
          </w:p>
        </w:tc>
        <w:tc>
          <w:tcPr>
            <w:tcW w:w="2552" w:type="dxa"/>
          </w:tcPr>
          <w:p w14:paraId="48EFA16F"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8</w:t>
            </w:r>
          </w:p>
        </w:tc>
      </w:tr>
      <w:tr w:rsidR="006B4C75" w:rsidRPr="00827530" w14:paraId="5E367ADA" w14:textId="77777777" w:rsidTr="006D3890">
        <w:tc>
          <w:tcPr>
            <w:tcW w:w="2263" w:type="dxa"/>
          </w:tcPr>
          <w:p w14:paraId="2095A48E"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Level 6</w:t>
            </w:r>
          </w:p>
        </w:tc>
        <w:tc>
          <w:tcPr>
            <w:tcW w:w="2410" w:type="dxa"/>
          </w:tcPr>
          <w:p w14:paraId="27D6A099"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3</w:t>
            </w:r>
          </w:p>
        </w:tc>
        <w:tc>
          <w:tcPr>
            <w:tcW w:w="2552" w:type="dxa"/>
          </w:tcPr>
          <w:p w14:paraId="6FDBCC38"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6</w:t>
            </w:r>
          </w:p>
        </w:tc>
      </w:tr>
      <w:tr w:rsidR="006B4C75" w:rsidRPr="00827530" w14:paraId="7B9DB4F7" w14:textId="77777777" w:rsidTr="006D3890">
        <w:tc>
          <w:tcPr>
            <w:tcW w:w="2263" w:type="dxa"/>
          </w:tcPr>
          <w:p w14:paraId="6B13D66F"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Level 7</w:t>
            </w:r>
          </w:p>
        </w:tc>
        <w:tc>
          <w:tcPr>
            <w:tcW w:w="2410" w:type="dxa"/>
          </w:tcPr>
          <w:p w14:paraId="731646F9"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2</w:t>
            </w:r>
          </w:p>
        </w:tc>
        <w:tc>
          <w:tcPr>
            <w:tcW w:w="2552" w:type="dxa"/>
          </w:tcPr>
          <w:p w14:paraId="38ADB8F7"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4</w:t>
            </w:r>
          </w:p>
        </w:tc>
      </w:tr>
      <w:tr w:rsidR="006B4C75" w:rsidRPr="00827530" w14:paraId="52EC4198" w14:textId="77777777" w:rsidTr="006D3890">
        <w:tc>
          <w:tcPr>
            <w:tcW w:w="2263" w:type="dxa"/>
          </w:tcPr>
          <w:p w14:paraId="6C3474BE"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Level 8</w:t>
            </w:r>
          </w:p>
        </w:tc>
        <w:tc>
          <w:tcPr>
            <w:tcW w:w="2410" w:type="dxa"/>
          </w:tcPr>
          <w:p w14:paraId="336F9788"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1</w:t>
            </w:r>
          </w:p>
        </w:tc>
        <w:tc>
          <w:tcPr>
            <w:tcW w:w="2552" w:type="dxa"/>
          </w:tcPr>
          <w:p w14:paraId="5B1515A5"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1</w:t>
            </w:r>
          </w:p>
        </w:tc>
      </w:tr>
      <w:tr w:rsidR="006B4C75" w:rsidRPr="00827530" w14:paraId="06D7BA15" w14:textId="77777777" w:rsidTr="006D3890">
        <w:tc>
          <w:tcPr>
            <w:tcW w:w="2263" w:type="dxa"/>
          </w:tcPr>
          <w:p w14:paraId="4C9D3837"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Non-compliant</w:t>
            </w:r>
          </w:p>
        </w:tc>
        <w:tc>
          <w:tcPr>
            <w:tcW w:w="2410" w:type="dxa"/>
          </w:tcPr>
          <w:p w14:paraId="46826135"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0</w:t>
            </w:r>
          </w:p>
        </w:tc>
        <w:tc>
          <w:tcPr>
            <w:tcW w:w="2552" w:type="dxa"/>
          </w:tcPr>
          <w:p w14:paraId="12D8162F" w14:textId="77777777" w:rsidR="006B4C75" w:rsidRPr="00827530" w:rsidRDefault="006B4C75" w:rsidP="006D3890">
            <w:pPr>
              <w:pStyle w:val="Default"/>
              <w:rPr>
                <w:rFonts w:asciiTheme="minorHAnsi" w:hAnsiTheme="minorHAnsi" w:cstheme="minorHAnsi"/>
                <w:sz w:val="22"/>
                <w:szCs w:val="22"/>
              </w:rPr>
            </w:pPr>
            <w:r w:rsidRPr="00827530">
              <w:rPr>
                <w:rFonts w:asciiTheme="minorHAnsi" w:hAnsiTheme="minorHAnsi" w:cstheme="minorHAnsi"/>
                <w:sz w:val="22"/>
                <w:szCs w:val="22"/>
              </w:rPr>
              <w:t>0</w:t>
            </w:r>
          </w:p>
        </w:tc>
      </w:tr>
      <w:tr w:rsidR="006B4C75" w:rsidRPr="00827530" w14:paraId="328B0A31" w14:textId="77777777" w:rsidTr="006D3890">
        <w:tc>
          <w:tcPr>
            <w:tcW w:w="7225" w:type="dxa"/>
            <w:gridSpan w:val="3"/>
          </w:tcPr>
          <w:p w14:paraId="1D0A632A" w14:textId="77777777" w:rsidR="006B4C75" w:rsidRPr="00827530" w:rsidRDefault="006B4C75" w:rsidP="006D3890">
            <w:pPr>
              <w:pStyle w:val="Default"/>
              <w:jc w:val="center"/>
              <w:rPr>
                <w:rFonts w:asciiTheme="minorHAnsi" w:hAnsiTheme="minorHAnsi" w:cstheme="minorHAnsi"/>
                <w:b/>
                <w:bCs/>
                <w:sz w:val="22"/>
                <w:szCs w:val="22"/>
              </w:rPr>
            </w:pPr>
            <w:r w:rsidRPr="00827530">
              <w:rPr>
                <w:rFonts w:asciiTheme="minorHAnsi" w:hAnsiTheme="minorHAnsi" w:cstheme="minorHAnsi"/>
                <w:b/>
                <w:bCs/>
                <w:sz w:val="22"/>
                <w:szCs w:val="22"/>
              </w:rPr>
              <w:t>Maximum of 10/20 points for B-BBEE</w:t>
            </w:r>
          </w:p>
        </w:tc>
      </w:tr>
    </w:tbl>
    <w:p w14:paraId="1B12BBAA" w14:textId="77777777" w:rsidR="006B4C75" w:rsidRPr="00827530" w:rsidRDefault="006B4C75" w:rsidP="006B4C75">
      <w:pPr>
        <w:pStyle w:val="Default"/>
      </w:pPr>
    </w:p>
    <w:p w14:paraId="38B635A3" w14:textId="77777777" w:rsidR="006B4C75" w:rsidRPr="00827530" w:rsidRDefault="006B4C75" w:rsidP="00D218EE">
      <w:pPr>
        <w:pStyle w:val="Heading2"/>
        <w:numPr>
          <w:ilvl w:val="1"/>
          <w:numId w:val="54"/>
        </w:numPr>
        <w:spacing w:before="120"/>
      </w:pPr>
      <w:bookmarkStart w:id="114" w:name="_Toc106635136"/>
      <w:bookmarkStart w:id="115" w:name="_Toc115260108"/>
      <w:r w:rsidRPr="00827530">
        <w:t>Bid Declaration</w:t>
      </w:r>
      <w:bookmarkEnd w:id="114"/>
      <w:bookmarkEnd w:id="115"/>
    </w:p>
    <w:p w14:paraId="41346FA1" w14:textId="77777777" w:rsidR="006B4C75" w:rsidRPr="00827530" w:rsidRDefault="006B4C75" w:rsidP="00D218EE">
      <w:pPr>
        <w:pStyle w:val="CM9"/>
        <w:numPr>
          <w:ilvl w:val="0"/>
          <w:numId w:val="140"/>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Bidders who claim points in respect of B-BBEE Status Level of Contribution must complete the following:</w:t>
      </w:r>
    </w:p>
    <w:p w14:paraId="13AB3CEC" w14:textId="77777777" w:rsidR="006B4C75" w:rsidRPr="00827530" w:rsidRDefault="006B4C75" w:rsidP="00D218EE">
      <w:pPr>
        <w:pStyle w:val="CM9"/>
        <w:numPr>
          <w:ilvl w:val="0"/>
          <w:numId w:val="140"/>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B-BBEE Status Level of Contributor: ____10___</w:t>
      </w:r>
      <w:proofErr w:type="gramStart"/>
      <w:r w:rsidRPr="00827530">
        <w:rPr>
          <w:rFonts w:asciiTheme="minorHAnsi" w:hAnsiTheme="minorHAnsi" w:cstheme="minorHAnsi"/>
          <w:sz w:val="22"/>
          <w:szCs w:val="22"/>
          <w:lang w:val="en-GB"/>
        </w:rPr>
        <w:t>_(</w:t>
      </w:r>
      <w:proofErr w:type="gramEnd"/>
      <w:r w:rsidRPr="00827530">
        <w:rPr>
          <w:rFonts w:asciiTheme="minorHAnsi" w:hAnsiTheme="minorHAnsi" w:cstheme="minorHAnsi"/>
          <w:sz w:val="22"/>
          <w:szCs w:val="22"/>
          <w:lang w:val="en-GB"/>
        </w:rPr>
        <w:t>maximum of 10 or 20 points) (claimed in terms of Table 8 and par. 4.2 (a).</w:t>
      </w:r>
    </w:p>
    <w:p w14:paraId="2B4CDD83" w14:textId="77777777" w:rsidR="006B4C75" w:rsidRPr="00827530" w:rsidRDefault="006B4C75" w:rsidP="00D218EE">
      <w:pPr>
        <w:pStyle w:val="CM9"/>
        <w:numPr>
          <w:ilvl w:val="0"/>
          <w:numId w:val="140"/>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Points claimed in respect of par 4.4 (b)</w:t>
      </w:r>
      <w:r w:rsidRPr="00827530">
        <w:rPr>
          <w:rFonts w:asciiTheme="minorHAnsi" w:hAnsiTheme="minorHAnsi" w:cstheme="minorHAnsi"/>
          <w:color w:val="FF0000"/>
          <w:sz w:val="22"/>
          <w:szCs w:val="22"/>
          <w:lang w:val="en-GB"/>
        </w:rPr>
        <w:t xml:space="preserve"> </w:t>
      </w:r>
      <w:r w:rsidRPr="00827530">
        <w:rPr>
          <w:rFonts w:asciiTheme="minorHAnsi" w:hAnsiTheme="minorHAnsi" w:cstheme="minorHAnsi"/>
          <w:sz w:val="22"/>
          <w:szCs w:val="22"/>
          <w:lang w:val="en-GB"/>
        </w:rPr>
        <w:t>must be in accordance with Table 9 above and must be substantiated by relevant proof of B-BBEE status level of contributor.</w:t>
      </w:r>
    </w:p>
    <w:p w14:paraId="3EDAB1C6" w14:textId="77777777" w:rsidR="006B4C75" w:rsidRPr="00827530" w:rsidRDefault="006B4C75" w:rsidP="00D218EE">
      <w:pPr>
        <w:pStyle w:val="Heading2"/>
        <w:numPr>
          <w:ilvl w:val="1"/>
          <w:numId w:val="54"/>
        </w:numPr>
        <w:spacing w:before="120"/>
      </w:pPr>
      <w:bookmarkStart w:id="116" w:name="_Toc106635137"/>
      <w:bookmarkStart w:id="117" w:name="_Toc115260109"/>
      <w:r w:rsidRPr="00827530">
        <w:t>Sub-Contracting</w:t>
      </w:r>
      <w:bookmarkEnd w:id="116"/>
      <w:bookmarkEnd w:id="117"/>
    </w:p>
    <w:tbl>
      <w:tblPr>
        <w:tblStyle w:val="TableGrid"/>
        <w:tblpPr w:leftFromText="180" w:rightFromText="180" w:vertAnchor="text" w:horzAnchor="page" w:tblpX="7093" w:tblpY="3"/>
        <w:tblW w:w="0" w:type="auto"/>
        <w:tblLook w:val="04A0" w:firstRow="1" w:lastRow="0" w:firstColumn="1" w:lastColumn="0" w:noHBand="0" w:noVBand="1"/>
      </w:tblPr>
      <w:tblGrid>
        <w:gridCol w:w="558"/>
        <w:gridCol w:w="474"/>
        <w:gridCol w:w="504"/>
        <w:gridCol w:w="520"/>
      </w:tblGrid>
      <w:tr w:rsidR="006B4C75" w:rsidRPr="00827530" w14:paraId="3B718323" w14:textId="77777777" w:rsidTr="006D3890">
        <w:tc>
          <w:tcPr>
            <w:tcW w:w="514" w:type="dxa"/>
          </w:tcPr>
          <w:p w14:paraId="66E2C1D5" w14:textId="77777777" w:rsidR="006B4C75" w:rsidRPr="00827530" w:rsidRDefault="006B4C75" w:rsidP="006D3890">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Yes</w:t>
            </w:r>
          </w:p>
        </w:tc>
        <w:tc>
          <w:tcPr>
            <w:tcW w:w="474" w:type="dxa"/>
          </w:tcPr>
          <w:p w14:paraId="2432FE78" w14:textId="77777777" w:rsidR="006B4C75" w:rsidRPr="00827530" w:rsidRDefault="006B4C75" w:rsidP="006D3890">
            <w:pPr>
              <w:widowControl w:val="0"/>
              <w:tabs>
                <w:tab w:val="left" w:pos="-963"/>
                <w:tab w:val="left" w:pos="-720"/>
              </w:tabs>
              <w:rPr>
                <w:rFonts w:asciiTheme="minorHAnsi" w:hAnsiTheme="minorHAnsi" w:cs="Arial"/>
                <w:b/>
                <w:lang w:val="en-GB"/>
              </w:rPr>
            </w:pPr>
          </w:p>
        </w:tc>
        <w:tc>
          <w:tcPr>
            <w:tcW w:w="472" w:type="dxa"/>
          </w:tcPr>
          <w:p w14:paraId="5358FF42" w14:textId="77777777" w:rsidR="006B4C75" w:rsidRPr="00827530" w:rsidRDefault="006B4C75" w:rsidP="006D3890">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No</w:t>
            </w:r>
          </w:p>
        </w:tc>
        <w:tc>
          <w:tcPr>
            <w:tcW w:w="520" w:type="dxa"/>
          </w:tcPr>
          <w:p w14:paraId="184573A0" w14:textId="77777777" w:rsidR="006B4C75" w:rsidRPr="00827530" w:rsidRDefault="006B4C75" w:rsidP="006D3890">
            <w:pPr>
              <w:widowControl w:val="0"/>
              <w:tabs>
                <w:tab w:val="left" w:pos="-963"/>
                <w:tab w:val="left" w:pos="-720"/>
              </w:tabs>
              <w:rPr>
                <w:rFonts w:asciiTheme="minorHAnsi" w:hAnsiTheme="minorHAnsi" w:cs="Arial"/>
                <w:b/>
                <w:lang w:val="en-GB"/>
              </w:rPr>
            </w:pPr>
          </w:p>
        </w:tc>
      </w:tr>
    </w:tbl>
    <w:p w14:paraId="0CC0B088" w14:textId="77777777" w:rsidR="006B4C75" w:rsidRPr="00827530" w:rsidRDefault="006B4C75" w:rsidP="00D218EE">
      <w:pPr>
        <w:pStyle w:val="CM9"/>
        <w:numPr>
          <w:ilvl w:val="0"/>
          <w:numId w:val="141"/>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 xml:space="preserve">Will any portion of the contract be sub-contracted?  </w:t>
      </w:r>
    </w:p>
    <w:p w14:paraId="57410A93" w14:textId="77777777" w:rsidR="006B4C75" w:rsidRPr="00827530" w:rsidRDefault="006B4C75" w:rsidP="006B4C75">
      <w:pPr>
        <w:pStyle w:val="CM9"/>
        <w:spacing w:line="276" w:lineRule="auto"/>
        <w:ind w:left="1134"/>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If Yes please complete the following information</w:t>
      </w:r>
    </w:p>
    <w:p w14:paraId="753F99F1" w14:textId="3355C93A" w:rsidR="006B4C75" w:rsidRPr="00827530" w:rsidRDefault="006B4C75" w:rsidP="006B4C75">
      <w:pPr>
        <w:pStyle w:val="Caption"/>
      </w:pPr>
      <w:bookmarkStart w:id="118" w:name="_Toc107394444"/>
      <w:r w:rsidRPr="00827530">
        <w:t xml:space="preserve">Table </w:t>
      </w:r>
      <w:r w:rsidRPr="00827530">
        <w:fldChar w:fldCharType="begin"/>
      </w:r>
      <w:r w:rsidRPr="00827530">
        <w:instrText xml:space="preserve"> SEQ Table \* ARABIC </w:instrText>
      </w:r>
      <w:r w:rsidRPr="00827530">
        <w:fldChar w:fldCharType="separate"/>
      </w:r>
      <w:r w:rsidR="004E7327">
        <w:t>10</w:t>
      </w:r>
      <w:r w:rsidRPr="00827530">
        <w:fldChar w:fldCharType="end"/>
      </w:r>
      <w:r w:rsidRPr="00827530">
        <w:t>: Sub-Contracting</w:t>
      </w:r>
      <w:bookmarkEnd w:id="118"/>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6B4C75" w:rsidRPr="00827530" w14:paraId="3A63091F" w14:textId="77777777" w:rsidTr="006D3890">
        <w:tc>
          <w:tcPr>
            <w:tcW w:w="5524" w:type="dxa"/>
          </w:tcPr>
          <w:p w14:paraId="2401AC03" w14:textId="77777777" w:rsidR="006B4C75" w:rsidRPr="00827530" w:rsidRDefault="006B4C75" w:rsidP="006D3890">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What percentage of the contract will be sub-contracted</w:t>
            </w:r>
          </w:p>
        </w:tc>
        <w:tc>
          <w:tcPr>
            <w:tcW w:w="1134" w:type="dxa"/>
          </w:tcPr>
          <w:p w14:paraId="6F30B37F" w14:textId="77777777" w:rsidR="006B4C75" w:rsidRPr="00827530" w:rsidRDefault="006B4C75" w:rsidP="006D3890">
            <w:pPr>
              <w:pStyle w:val="Default"/>
              <w:rPr>
                <w:rFonts w:asciiTheme="minorHAnsi" w:hAnsiTheme="minorHAnsi" w:cstheme="minorHAnsi"/>
                <w:b/>
                <w:sz w:val="22"/>
                <w:szCs w:val="22"/>
                <w:lang w:val="en-GB"/>
              </w:rPr>
            </w:pPr>
            <w:r w:rsidRPr="00827530">
              <w:rPr>
                <w:rFonts w:asciiTheme="minorHAnsi" w:hAnsiTheme="minorHAnsi" w:cstheme="minorHAnsi"/>
                <w:b/>
                <w:sz w:val="22"/>
                <w:szCs w:val="22"/>
                <w:lang w:val="en-GB"/>
              </w:rPr>
              <w:t>30%</w:t>
            </w:r>
          </w:p>
        </w:tc>
      </w:tr>
      <w:tr w:rsidR="006B4C75" w:rsidRPr="00827530" w14:paraId="3E9A0219" w14:textId="77777777" w:rsidTr="006D3890">
        <w:tc>
          <w:tcPr>
            <w:tcW w:w="5524" w:type="dxa"/>
          </w:tcPr>
          <w:p w14:paraId="0461B904" w14:textId="77777777" w:rsidR="006B4C75" w:rsidRPr="00827530" w:rsidRDefault="006B4C75" w:rsidP="006D3890">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Name of the sub-contractor</w:t>
            </w:r>
          </w:p>
          <w:p w14:paraId="34037E42" w14:textId="77777777" w:rsidR="006B4C75" w:rsidRPr="00827530" w:rsidRDefault="006B4C75" w:rsidP="006D3890">
            <w:pPr>
              <w:pStyle w:val="Default"/>
              <w:rPr>
                <w:rFonts w:asciiTheme="minorHAnsi" w:hAnsiTheme="minorHAnsi" w:cstheme="minorHAnsi"/>
                <w:sz w:val="22"/>
                <w:szCs w:val="22"/>
                <w:lang w:val="en-GB"/>
              </w:rPr>
            </w:pPr>
          </w:p>
        </w:tc>
        <w:tc>
          <w:tcPr>
            <w:tcW w:w="1134" w:type="dxa"/>
          </w:tcPr>
          <w:p w14:paraId="050F7F79" w14:textId="77777777" w:rsidR="006B4C75" w:rsidRPr="00827530" w:rsidRDefault="006B4C75" w:rsidP="006D3890">
            <w:pPr>
              <w:pStyle w:val="Default"/>
              <w:rPr>
                <w:rFonts w:asciiTheme="minorHAnsi" w:hAnsiTheme="minorHAnsi" w:cstheme="minorHAnsi"/>
                <w:sz w:val="22"/>
                <w:szCs w:val="22"/>
                <w:lang w:val="en-GB"/>
              </w:rPr>
            </w:pPr>
          </w:p>
        </w:tc>
      </w:tr>
      <w:tr w:rsidR="006B4C75" w:rsidRPr="00827530" w14:paraId="7A3737EC" w14:textId="77777777" w:rsidTr="006D3890">
        <w:tc>
          <w:tcPr>
            <w:tcW w:w="5524" w:type="dxa"/>
          </w:tcPr>
          <w:p w14:paraId="354F5B50" w14:textId="77777777" w:rsidR="006B4C75" w:rsidRPr="00827530" w:rsidRDefault="006B4C75" w:rsidP="006D3890">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B-BBEE status level of the sub-contractor</w:t>
            </w:r>
          </w:p>
        </w:tc>
        <w:tc>
          <w:tcPr>
            <w:tcW w:w="1134" w:type="dxa"/>
          </w:tcPr>
          <w:p w14:paraId="406EEAEC" w14:textId="77777777" w:rsidR="006B4C75" w:rsidRPr="00827530" w:rsidRDefault="006B4C75" w:rsidP="006D3890">
            <w:pPr>
              <w:pStyle w:val="Default"/>
              <w:rPr>
                <w:rFonts w:asciiTheme="minorHAnsi" w:hAnsiTheme="minorHAnsi" w:cstheme="minorHAnsi"/>
                <w:sz w:val="22"/>
                <w:szCs w:val="22"/>
                <w:lang w:val="en-GB"/>
              </w:rPr>
            </w:pPr>
          </w:p>
        </w:tc>
      </w:tr>
      <w:tr w:rsidR="006B4C75" w:rsidRPr="00827530" w14:paraId="6DD64F02" w14:textId="77777777" w:rsidTr="006D3890">
        <w:tc>
          <w:tcPr>
            <w:tcW w:w="5524" w:type="dxa"/>
          </w:tcPr>
          <w:p w14:paraId="336950EC" w14:textId="77777777" w:rsidR="006B4C75" w:rsidRPr="00827530" w:rsidRDefault="006B4C75" w:rsidP="006D3890">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Sub-contractor is an EME</w:t>
            </w:r>
          </w:p>
        </w:tc>
        <w:tc>
          <w:tcPr>
            <w:tcW w:w="1134" w:type="dxa"/>
          </w:tcPr>
          <w:p w14:paraId="6A522EB2" w14:textId="77777777" w:rsidR="006B4C75" w:rsidRPr="00827530" w:rsidRDefault="006B4C75" w:rsidP="006D3890">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Yes / No</w:t>
            </w:r>
          </w:p>
        </w:tc>
      </w:tr>
      <w:tr w:rsidR="006B4C75" w:rsidRPr="00827530" w14:paraId="73987412" w14:textId="77777777" w:rsidTr="006D3890">
        <w:tc>
          <w:tcPr>
            <w:tcW w:w="5524" w:type="dxa"/>
          </w:tcPr>
          <w:p w14:paraId="51A1F297" w14:textId="77777777" w:rsidR="006B4C75" w:rsidRPr="00827530" w:rsidRDefault="006B4C75" w:rsidP="006D3890">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Sub-contractor is a QSE</w:t>
            </w:r>
          </w:p>
        </w:tc>
        <w:tc>
          <w:tcPr>
            <w:tcW w:w="1134" w:type="dxa"/>
          </w:tcPr>
          <w:p w14:paraId="4CE4763A" w14:textId="77777777" w:rsidR="006B4C75" w:rsidRPr="00827530" w:rsidRDefault="006B4C75" w:rsidP="006D3890">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Yes / No</w:t>
            </w:r>
          </w:p>
        </w:tc>
      </w:tr>
    </w:tbl>
    <w:p w14:paraId="3AA9D10C" w14:textId="77777777" w:rsidR="006B4C75" w:rsidRPr="00827530" w:rsidRDefault="006B4C75" w:rsidP="006B4C75">
      <w:pPr>
        <w:pStyle w:val="Default"/>
        <w:rPr>
          <w:lang w:val="en-GB"/>
        </w:rPr>
      </w:pPr>
    </w:p>
    <w:p w14:paraId="1FC5929A" w14:textId="75E3F10C" w:rsidR="006B4C75" w:rsidRPr="00827530" w:rsidRDefault="006B4C75" w:rsidP="006B4C75">
      <w:pPr>
        <w:pStyle w:val="Caption"/>
      </w:pPr>
      <w:bookmarkStart w:id="119" w:name="_Toc107394445"/>
      <w:r w:rsidRPr="00827530">
        <w:t xml:space="preserve">Table </w:t>
      </w:r>
      <w:r w:rsidRPr="00827530">
        <w:fldChar w:fldCharType="begin"/>
      </w:r>
      <w:r w:rsidRPr="00827530">
        <w:instrText xml:space="preserve"> SEQ Table \* ARABIC </w:instrText>
      </w:r>
      <w:r w:rsidRPr="00827530">
        <w:fldChar w:fldCharType="separate"/>
      </w:r>
      <w:r w:rsidR="004E7327">
        <w:t>11</w:t>
      </w:r>
      <w:r w:rsidRPr="00827530">
        <w:fldChar w:fldCharType="end"/>
      </w:r>
      <w:r w:rsidRPr="00827530">
        <w:t>: Designated Group</w:t>
      </w:r>
      <w:bookmarkEnd w:id="11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6B4C75" w:rsidRPr="00827530" w14:paraId="21B72541" w14:textId="77777777" w:rsidTr="006D3890">
        <w:tc>
          <w:tcPr>
            <w:tcW w:w="7792" w:type="dxa"/>
          </w:tcPr>
          <w:p w14:paraId="7995DE3B" w14:textId="77777777" w:rsidR="006B4C75" w:rsidRPr="00827530" w:rsidRDefault="006B4C75" w:rsidP="006D3890">
            <w:pPr>
              <w:pStyle w:val="Default"/>
              <w:rPr>
                <w:rFonts w:asciiTheme="majorHAnsi" w:hAnsiTheme="majorHAnsi" w:cstheme="majorHAnsi"/>
                <w:b/>
                <w:bCs/>
                <w:lang w:val="en-GB"/>
              </w:rPr>
            </w:pPr>
            <w:r w:rsidRPr="00827530">
              <w:rPr>
                <w:rFonts w:asciiTheme="majorHAnsi" w:hAnsiTheme="majorHAnsi" w:cstheme="majorHAnsi"/>
                <w:b/>
                <w:bCs/>
                <w:lang w:val="en-GB"/>
              </w:rPr>
              <w:t>Designated Group: An EME or QSE which is at least 51% owned by:</w:t>
            </w:r>
          </w:p>
        </w:tc>
        <w:tc>
          <w:tcPr>
            <w:tcW w:w="850" w:type="dxa"/>
          </w:tcPr>
          <w:p w14:paraId="057B77CC" w14:textId="77777777" w:rsidR="006B4C75" w:rsidRPr="00827530" w:rsidRDefault="006B4C75" w:rsidP="006D3890">
            <w:pPr>
              <w:pStyle w:val="Default"/>
              <w:rPr>
                <w:rFonts w:asciiTheme="majorHAnsi" w:hAnsiTheme="majorHAnsi" w:cstheme="majorHAnsi"/>
                <w:b/>
                <w:bCs/>
                <w:lang w:val="en-GB"/>
              </w:rPr>
            </w:pPr>
            <w:r w:rsidRPr="00827530">
              <w:rPr>
                <w:rFonts w:asciiTheme="majorHAnsi" w:hAnsiTheme="majorHAnsi" w:cstheme="majorHAnsi"/>
                <w:b/>
                <w:bCs/>
                <w:lang w:val="en-GB"/>
              </w:rPr>
              <w:t>EME</w:t>
            </w:r>
          </w:p>
        </w:tc>
        <w:tc>
          <w:tcPr>
            <w:tcW w:w="986" w:type="dxa"/>
          </w:tcPr>
          <w:p w14:paraId="6CAF720C" w14:textId="77777777" w:rsidR="006B4C75" w:rsidRPr="00827530" w:rsidRDefault="006B4C75" w:rsidP="006D3890">
            <w:pPr>
              <w:pStyle w:val="Default"/>
              <w:rPr>
                <w:rFonts w:asciiTheme="majorHAnsi" w:hAnsiTheme="majorHAnsi" w:cstheme="majorHAnsi"/>
                <w:b/>
                <w:bCs/>
                <w:lang w:val="en-GB"/>
              </w:rPr>
            </w:pPr>
            <w:r w:rsidRPr="00827530">
              <w:rPr>
                <w:rFonts w:asciiTheme="majorHAnsi" w:hAnsiTheme="majorHAnsi" w:cstheme="majorHAnsi"/>
                <w:b/>
                <w:bCs/>
                <w:lang w:val="en-GB"/>
              </w:rPr>
              <w:t>QSE</w:t>
            </w:r>
          </w:p>
        </w:tc>
      </w:tr>
      <w:tr w:rsidR="006B4C75" w:rsidRPr="00827530" w14:paraId="7CB97405" w14:textId="77777777" w:rsidTr="006D3890">
        <w:tc>
          <w:tcPr>
            <w:tcW w:w="7792" w:type="dxa"/>
          </w:tcPr>
          <w:p w14:paraId="0A1D01DD" w14:textId="77777777" w:rsidR="006B4C75" w:rsidRPr="00827530" w:rsidRDefault="006B4C75" w:rsidP="006D3890">
            <w:pPr>
              <w:pStyle w:val="Default"/>
              <w:rPr>
                <w:lang w:val="en-GB"/>
              </w:rPr>
            </w:pPr>
            <w:r w:rsidRPr="00827530">
              <w:rPr>
                <w:rFonts w:asciiTheme="minorHAnsi" w:hAnsiTheme="minorHAnsi" w:cstheme="minorHAnsi"/>
                <w:sz w:val="22"/>
                <w:szCs w:val="22"/>
                <w:lang w:val="en-GB"/>
              </w:rPr>
              <w:t>Black people</w:t>
            </w:r>
          </w:p>
        </w:tc>
        <w:tc>
          <w:tcPr>
            <w:tcW w:w="850" w:type="dxa"/>
          </w:tcPr>
          <w:p w14:paraId="15DD2732" w14:textId="77777777" w:rsidR="006B4C75" w:rsidRPr="00827530" w:rsidRDefault="006B4C75" w:rsidP="006D3890">
            <w:pPr>
              <w:pStyle w:val="Default"/>
              <w:rPr>
                <w:lang w:val="en-GB"/>
              </w:rPr>
            </w:pPr>
          </w:p>
        </w:tc>
        <w:tc>
          <w:tcPr>
            <w:tcW w:w="986" w:type="dxa"/>
          </w:tcPr>
          <w:p w14:paraId="60356D92" w14:textId="77777777" w:rsidR="006B4C75" w:rsidRPr="00827530" w:rsidRDefault="006B4C75" w:rsidP="006D3890">
            <w:pPr>
              <w:pStyle w:val="Default"/>
              <w:rPr>
                <w:lang w:val="en-GB"/>
              </w:rPr>
            </w:pPr>
          </w:p>
        </w:tc>
      </w:tr>
      <w:tr w:rsidR="006B4C75" w:rsidRPr="00827530" w14:paraId="12D38374" w14:textId="77777777" w:rsidTr="006D3890">
        <w:tc>
          <w:tcPr>
            <w:tcW w:w="7792" w:type="dxa"/>
          </w:tcPr>
          <w:p w14:paraId="71A4D8ED" w14:textId="77777777" w:rsidR="006B4C75" w:rsidRPr="00827530" w:rsidRDefault="006B4C75" w:rsidP="006D3890">
            <w:pPr>
              <w:pStyle w:val="Default"/>
              <w:rPr>
                <w:lang w:val="en-GB"/>
              </w:rPr>
            </w:pPr>
            <w:r w:rsidRPr="00827530">
              <w:rPr>
                <w:rFonts w:asciiTheme="minorHAnsi" w:hAnsiTheme="minorHAnsi" w:cstheme="minorHAnsi"/>
                <w:sz w:val="22"/>
                <w:szCs w:val="22"/>
                <w:lang w:val="en-GB"/>
              </w:rPr>
              <w:t>Black people who are youth</w:t>
            </w:r>
          </w:p>
        </w:tc>
        <w:tc>
          <w:tcPr>
            <w:tcW w:w="850" w:type="dxa"/>
          </w:tcPr>
          <w:p w14:paraId="5C22F8B4" w14:textId="77777777" w:rsidR="006B4C75" w:rsidRPr="00827530" w:rsidRDefault="006B4C75" w:rsidP="006D3890">
            <w:pPr>
              <w:pStyle w:val="Default"/>
              <w:rPr>
                <w:lang w:val="en-GB"/>
              </w:rPr>
            </w:pPr>
          </w:p>
        </w:tc>
        <w:tc>
          <w:tcPr>
            <w:tcW w:w="986" w:type="dxa"/>
          </w:tcPr>
          <w:p w14:paraId="44ABEDED" w14:textId="77777777" w:rsidR="006B4C75" w:rsidRPr="00827530" w:rsidRDefault="006B4C75" w:rsidP="006D3890">
            <w:pPr>
              <w:pStyle w:val="Default"/>
              <w:rPr>
                <w:lang w:val="en-GB"/>
              </w:rPr>
            </w:pPr>
          </w:p>
        </w:tc>
      </w:tr>
      <w:tr w:rsidR="006B4C75" w:rsidRPr="00827530" w14:paraId="3CBF7742" w14:textId="77777777" w:rsidTr="006D3890">
        <w:tc>
          <w:tcPr>
            <w:tcW w:w="7792" w:type="dxa"/>
          </w:tcPr>
          <w:p w14:paraId="5766B143" w14:textId="77777777" w:rsidR="006B4C75" w:rsidRPr="00827530" w:rsidRDefault="006B4C75" w:rsidP="006D3890">
            <w:pPr>
              <w:pStyle w:val="Default"/>
              <w:rPr>
                <w:lang w:val="en-GB"/>
              </w:rPr>
            </w:pPr>
            <w:r w:rsidRPr="00827530">
              <w:rPr>
                <w:rFonts w:asciiTheme="minorHAnsi" w:hAnsiTheme="minorHAnsi" w:cstheme="minorHAnsi"/>
                <w:sz w:val="22"/>
                <w:szCs w:val="22"/>
                <w:lang w:val="en-GB"/>
              </w:rPr>
              <w:t>Black people who are women</w:t>
            </w:r>
          </w:p>
        </w:tc>
        <w:tc>
          <w:tcPr>
            <w:tcW w:w="850" w:type="dxa"/>
          </w:tcPr>
          <w:p w14:paraId="19AB330E" w14:textId="77777777" w:rsidR="006B4C75" w:rsidRPr="00827530" w:rsidRDefault="006B4C75" w:rsidP="006D3890">
            <w:pPr>
              <w:pStyle w:val="Default"/>
              <w:rPr>
                <w:lang w:val="en-GB"/>
              </w:rPr>
            </w:pPr>
          </w:p>
        </w:tc>
        <w:tc>
          <w:tcPr>
            <w:tcW w:w="986" w:type="dxa"/>
          </w:tcPr>
          <w:p w14:paraId="57D26026" w14:textId="77777777" w:rsidR="006B4C75" w:rsidRPr="00827530" w:rsidRDefault="006B4C75" w:rsidP="006D3890">
            <w:pPr>
              <w:pStyle w:val="Default"/>
              <w:rPr>
                <w:lang w:val="en-GB"/>
              </w:rPr>
            </w:pPr>
          </w:p>
        </w:tc>
      </w:tr>
      <w:tr w:rsidR="006B4C75" w:rsidRPr="00827530" w14:paraId="7F6CF998" w14:textId="77777777" w:rsidTr="006D3890">
        <w:tc>
          <w:tcPr>
            <w:tcW w:w="7792" w:type="dxa"/>
          </w:tcPr>
          <w:p w14:paraId="184EF692" w14:textId="77777777" w:rsidR="006B4C75" w:rsidRPr="00827530" w:rsidRDefault="006B4C75" w:rsidP="006D3890">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Black people with disabilities</w:t>
            </w:r>
          </w:p>
        </w:tc>
        <w:tc>
          <w:tcPr>
            <w:tcW w:w="850" w:type="dxa"/>
          </w:tcPr>
          <w:p w14:paraId="2855FF7B" w14:textId="77777777" w:rsidR="006B4C75" w:rsidRPr="00827530" w:rsidRDefault="006B4C75" w:rsidP="006D3890">
            <w:pPr>
              <w:pStyle w:val="Default"/>
              <w:rPr>
                <w:lang w:val="en-GB"/>
              </w:rPr>
            </w:pPr>
          </w:p>
        </w:tc>
        <w:tc>
          <w:tcPr>
            <w:tcW w:w="986" w:type="dxa"/>
          </w:tcPr>
          <w:p w14:paraId="0636CD41" w14:textId="77777777" w:rsidR="006B4C75" w:rsidRPr="00827530" w:rsidRDefault="006B4C75" w:rsidP="006D3890">
            <w:pPr>
              <w:pStyle w:val="Default"/>
              <w:rPr>
                <w:lang w:val="en-GB"/>
              </w:rPr>
            </w:pPr>
          </w:p>
        </w:tc>
      </w:tr>
      <w:tr w:rsidR="006B4C75" w:rsidRPr="00827530" w14:paraId="3B233BC0" w14:textId="77777777" w:rsidTr="006D3890">
        <w:tc>
          <w:tcPr>
            <w:tcW w:w="7792" w:type="dxa"/>
          </w:tcPr>
          <w:p w14:paraId="12B04B43" w14:textId="77777777" w:rsidR="006B4C75" w:rsidRPr="00827530" w:rsidRDefault="006B4C75" w:rsidP="006D3890">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Black people living in rural or underdeveloped areas or townships</w:t>
            </w:r>
          </w:p>
        </w:tc>
        <w:tc>
          <w:tcPr>
            <w:tcW w:w="850" w:type="dxa"/>
          </w:tcPr>
          <w:p w14:paraId="1043F361" w14:textId="77777777" w:rsidR="006B4C75" w:rsidRPr="00827530" w:rsidRDefault="006B4C75" w:rsidP="006D3890">
            <w:pPr>
              <w:pStyle w:val="Default"/>
              <w:rPr>
                <w:lang w:val="en-GB"/>
              </w:rPr>
            </w:pPr>
          </w:p>
        </w:tc>
        <w:tc>
          <w:tcPr>
            <w:tcW w:w="986" w:type="dxa"/>
          </w:tcPr>
          <w:p w14:paraId="19DC7FE5" w14:textId="77777777" w:rsidR="006B4C75" w:rsidRPr="00827530" w:rsidRDefault="006B4C75" w:rsidP="006D3890">
            <w:pPr>
              <w:pStyle w:val="Default"/>
              <w:rPr>
                <w:lang w:val="en-GB"/>
              </w:rPr>
            </w:pPr>
          </w:p>
        </w:tc>
      </w:tr>
      <w:tr w:rsidR="006B4C75" w:rsidRPr="00827530" w14:paraId="503EF532" w14:textId="77777777" w:rsidTr="006D3890">
        <w:tc>
          <w:tcPr>
            <w:tcW w:w="7792" w:type="dxa"/>
          </w:tcPr>
          <w:p w14:paraId="51B7FA22" w14:textId="77777777" w:rsidR="006B4C75" w:rsidRPr="00827530" w:rsidRDefault="006B4C75" w:rsidP="006D3890">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Black people who are military veterans</w:t>
            </w:r>
          </w:p>
        </w:tc>
        <w:tc>
          <w:tcPr>
            <w:tcW w:w="850" w:type="dxa"/>
          </w:tcPr>
          <w:p w14:paraId="1A03CBD6" w14:textId="77777777" w:rsidR="006B4C75" w:rsidRPr="00827530" w:rsidRDefault="006B4C75" w:rsidP="006D3890">
            <w:pPr>
              <w:pStyle w:val="Default"/>
              <w:rPr>
                <w:lang w:val="en-GB"/>
              </w:rPr>
            </w:pPr>
          </w:p>
        </w:tc>
        <w:tc>
          <w:tcPr>
            <w:tcW w:w="986" w:type="dxa"/>
          </w:tcPr>
          <w:p w14:paraId="1EAF9049" w14:textId="77777777" w:rsidR="006B4C75" w:rsidRPr="00827530" w:rsidRDefault="006B4C75" w:rsidP="006D3890">
            <w:pPr>
              <w:pStyle w:val="Default"/>
              <w:rPr>
                <w:lang w:val="en-GB"/>
              </w:rPr>
            </w:pPr>
          </w:p>
        </w:tc>
      </w:tr>
      <w:tr w:rsidR="006B4C75" w:rsidRPr="00827530" w14:paraId="3C0D0157" w14:textId="77777777" w:rsidTr="006D3890">
        <w:tc>
          <w:tcPr>
            <w:tcW w:w="9628" w:type="dxa"/>
            <w:gridSpan w:val="3"/>
          </w:tcPr>
          <w:p w14:paraId="1A514D3E" w14:textId="77777777" w:rsidR="006B4C75" w:rsidRPr="00827530" w:rsidRDefault="006B4C75" w:rsidP="006D3890">
            <w:pPr>
              <w:pStyle w:val="Default"/>
              <w:jc w:val="center"/>
              <w:rPr>
                <w:b/>
                <w:bCs/>
                <w:lang w:val="en-GB"/>
              </w:rPr>
            </w:pPr>
            <w:r w:rsidRPr="00827530">
              <w:rPr>
                <w:rFonts w:asciiTheme="minorHAnsi" w:hAnsiTheme="minorHAnsi" w:cstheme="minorHAnsi"/>
                <w:b/>
                <w:bCs/>
                <w:sz w:val="22"/>
                <w:szCs w:val="22"/>
                <w:lang w:val="en-GB"/>
              </w:rPr>
              <w:t>OR</w:t>
            </w:r>
          </w:p>
        </w:tc>
      </w:tr>
      <w:tr w:rsidR="006B4C75" w:rsidRPr="00827530" w14:paraId="50FF0E9E" w14:textId="77777777" w:rsidTr="006D3890">
        <w:tc>
          <w:tcPr>
            <w:tcW w:w="7792" w:type="dxa"/>
          </w:tcPr>
          <w:p w14:paraId="59F93AD3" w14:textId="77777777" w:rsidR="006B4C75" w:rsidRPr="00827530" w:rsidRDefault="006B4C75" w:rsidP="006D3890">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Any EME</w:t>
            </w:r>
          </w:p>
        </w:tc>
        <w:tc>
          <w:tcPr>
            <w:tcW w:w="850" w:type="dxa"/>
          </w:tcPr>
          <w:p w14:paraId="495290C9" w14:textId="77777777" w:rsidR="006B4C75" w:rsidRPr="00827530" w:rsidRDefault="006B4C75" w:rsidP="006D3890">
            <w:pPr>
              <w:pStyle w:val="Default"/>
              <w:rPr>
                <w:lang w:val="en-GB"/>
              </w:rPr>
            </w:pPr>
          </w:p>
        </w:tc>
        <w:tc>
          <w:tcPr>
            <w:tcW w:w="986" w:type="dxa"/>
          </w:tcPr>
          <w:p w14:paraId="7F894A94" w14:textId="77777777" w:rsidR="006B4C75" w:rsidRPr="00827530" w:rsidRDefault="006B4C75" w:rsidP="006D3890">
            <w:pPr>
              <w:pStyle w:val="Default"/>
              <w:rPr>
                <w:lang w:val="en-GB"/>
              </w:rPr>
            </w:pPr>
          </w:p>
        </w:tc>
      </w:tr>
      <w:tr w:rsidR="006B4C75" w:rsidRPr="00827530" w14:paraId="26FA4BBB" w14:textId="77777777" w:rsidTr="006D3890">
        <w:tc>
          <w:tcPr>
            <w:tcW w:w="7792" w:type="dxa"/>
          </w:tcPr>
          <w:p w14:paraId="63E0B12B" w14:textId="77777777" w:rsidR="006B4C75" w:rsidRPr="00827530" w:rsidRDefault="006B4C75" w:rsidP="006D3890">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Any QSE</w:t>
            </w:r>
          </w:p>
        </w:tc>
        <w:tc>
          <w:tcPr>
            <w:tcW w:w="850" w:type="dxa"/>
          </w:tcPr>
          <w:p w14:paraId="3DF99C6F" w14:textId="77777777" w:rsidR="006B4C75" w:rsidRPr="00827530" w:rsidRDefault="006B4C75" w:rsidP="006D3890">
            <w:pPr>
              <w:pStyle w:val="Default"/>
              <w:rPr>
                <w:lang w:val="en-GB"/>
              </w:rPr>
            </w:pPr>
          </w:p>
        </w:tc>
        <w:tc>
          <w:tcPr>
            <w:tcW w:w="986" w:type="dxa"/>
          </w:tcPr>
          <w:p w14:paraId="2BF311B0" w14:textId="77777777" w:rsidR="006B4C75" w:rsidRPr="00827530" w:rsidRDefault="006B4C75" w:rsidP="006D3890">
            <w:pPr>
              <w:pStyle w:val="Default"/>
              <w:rPr>
                <w:lang w:val="en-GB"/>
              </w:rPr>
            </w:pPr>
          </w:p>
        </w:tc>
      </w:tr>
    </w:tbl>
    <w:p w14:paraId="6B3800A6" w14:textId="77777777" w:rsidR="006B4C75" w:rsidRPr="00827530" w:rsidRDefault="006B4C75" w:rsidP="006B4C75">
      <w:pPr>
        <w:pStyle w:val="Default"/>
        <w:rPr>
          <w:lang w:val="en-GB"/>
        </w:rPr>
      </w:pPr>
    </w:p>
    <w:p w14:paraId="5E7DD797" w14:textId="77777777" w:rsidR="006B4C75" w:rsidRPr="00827530" w:rsidRDefault="006B4C75" w:rsidP="00D218EE">
      <w:pPr>
        <w:pStyle w:val="Heading2"/>
        <w:numPr>
          <w:ilvl w:val="1"/>
          <w:numId w:val="54"/>
        </w:numPr>
        <w:spacing w:before="120"/>
      </w:pPr>
      <w:bookmarkStart w:id="120" w:name="_Toc106635138"/>
      <w:bookmarkStart w:id="121" w:name="_Toc115260110"/>
      <w:r w:rsidRPr="00827530">
        <w:t>Declaration with regard to Company / Firm</w:t>
      </w:r>
      <w:bookmarkEnd w:id="120"/>
      <w:bookmarkEnd w:id="121"/>
    </w:p>
    <w:p w14:paraId="1CC49C4A" w14:textId="6886B7E2" w:rsidR="006B4C75" w:rsidRPr="00827530" w:rsidRDefault="006B4C75" w:rsidP="006B4C75">
      <w:pPr>
        <w:pStyle w:val="Caption"/>
      </w:pPr>
      <w:bookmarkStart w:id="122" w:name="_Toc107394446"/>
      <w:r w:rsidRPr="00827530">
        <w:t xml:space="preserve">Table </w:t>
      </w:r>
      <w:r w:rsidRPr="00827530">
        <w:fldChar w:fldCharType="begin"/>
      </w:r>
      <w:r w:rsidRPr="00827530">
        <w:instrText xml:space="preserve"> SEQ Table \* ARABIC </w:instrText>
      </w:r>
      <w:r w:rsidRPr="00827530">
        <w:fldChar w:fldCharType="separate"/>
      </w:r>
      <w:r w:rsidR="004E7327">
        <w:t>12</w:t>
      </w:r>
      <w:r w:rsidRPr="00827530">
        <w:fldChar w:fldCharType="end"/>
      </w:r>
      <w:r w:rsidRPr="00827530">
        <w:t>: Company declaration</w:t>
      </w:r>
      <w:bookmarkEnd w:id="12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6B4C75" w:rsidRPr="00827530" w14:paraId="3B972B7E" w14:textId="77777777" w:rsidTr="006D3890">
        <w:tc>
          <w:tcPr>
            <w:tcW w:w="3209" w:type="dxa"/>
          </w:tcPr>
          <w:p w14:paraId="3DAC93F5" w14:textId="77777777" w:rsidR="006B4C75" w:rsidRPr="00827530" w:rsidRDefault="006B4C75" w:rsidP="006D3890">
            <w:r w:rsidRPr="00827530">
              <w:t>Name of Company / Firm</w:t>
            </w:r>
          </w:p>
        </w:tc>
        <w:tc>
          <w:tcPr>
            <w:tcW w:w="6419" w:type="dxa"/>
            <w:gridSpan w:val="2"/>
          </w:tcPr>
          <w:p w14:paraId="20B4E603" w14:textId="77777777" w:rsidR="006B4C75" w:rsidRPr="00827530" w:rsidRDefault="006B4C75" w:rsidP="006D3890"/>
          <w:p w14:paraId="56E8C9EB" w14:textId="77777777" w:rsidR="006B4C75" w:rsidRPr="00827530" w:rsidRDefault="006B4C75" w:rsidP="006D3890"/>
        </w:tc>
      </w:tr>
      <w:tr w:rsidR="006B4C75" w:rsidRPr="00827530" w14:paraId="5CCC1794" w14:textId="77777777" w:rsidTr="006D3890">
        <w:tc>
          <w:tcPr>
            <w:tcW w:w="3209" w:type="dxa"/>
          </w:tcPr>
          <w:p w14:paraId="316C4290" w14:textId="77777777" w:rsidR="006B4C75" w:rsidRPr="00827530" w:rsidRDefault="006B4C75" w:rsidP="006D3890">
            <w:r w:rsidRPr="00827530">
              <w:t>VAT Registration Number</w:t>
            </w:r>
          </w:p>
        </w:tc>
        <w:tc>
          <w:tcPr>
            <w:tcW w:w="6419" w:type="dxa"/>
            <w:gridSpan w:val="2"/>
          </w:tcPr>
          <w:p w14:paraId="21425439" w14:textId="77777777" w:rsidR="006B4C75" w:rsidRPr="00827530" w:rsidRDefault="006B4C75" w:rsidP="006D3890"/>
          <w:p w14:paraId="08A5D43F" w14:textId="77777777" w:rsidR="006B4C75" w:rsidRPr="00827530" w:rsidRDefault="006B4C75" w:rsidP="006D3890"/>
        </w:tc>
      </w:tr>
      <w:tr w:rsidR="006B4C75" w:rsidRPr="00827530" w14:paraId="2CA23AF8" w14:textId="77777777" w:rsidTr="006D3890">
        <w:tc>
          <w:tcPr>
            <w:tcW w:w="3209" w:type="dxa"/>
          </w:tcPr>
          <w:p w14:paraId="1CB1666E" w14:textId="77777777" w:rsidR="006B4C75" w:rsidRPr="00827530" w:rsidRDefault="006B4C75" w:rsidP="006D3890">
            <w:r w:rsidRPr="00827530">
              <w:t>Company Registration number</w:t>
            </w:r>
          </w:p>
        </w:tc>
        <w:tc>
          <w:tcPr>
            <w:tcW w:w="6419" w:type="dxa"/>
            <w:gridSpan w:val="2"/>
          </w:tcPr>
          <w:p w14:paraId="5CB33F62" w14:textId="77777777" w:rsidR="006B4C75" w:rsidRPr="00827530" w:rsidRDefault="006B4C75" w:rsidP="006D3890"/>
          <w:p w14:paraId="63937FFF" w14:textId="77777777" w:rsidR="006B4C75" w:rsidRPr="00827530" w:rsidRDefault="006B4C75" w:rsidP="006D3890"/>
        </w:tc>
      </w:tr>
      <w:tr w:rsidR="006B4C75" w:rsidRPr="00827530" w14:paraId="0C315799" w14:textId="77777777" w:rsidTr="006D3890">
        <w:tc>
          <w:tcPr>
            <w:tcW w:w="3209" w:type="dxa"/>
          </w:tcPr>
          <w:p w14:paraId="66BD140F" w14:textId="77777777" w:rsidR="006B4C75" w:rsidRPr="00827530" w:rsidRDefault="006B4C75" w:rsidP="006D3890">
            <w:r w:rsidRPr="00827530">
              <w:t>Type of Company / Firm (mark the applicable option with X)</w:t>
            </w:r>
          </w:p>
        </w:tc>
        <w:tc>
          <w:tcPr>
            <w:tcW w:w="5291" w:type="dxa"/>
          </w:tcPr>
          <w:p w14:paraId="7EB766BA" w14:textId="77777777" w:rsidR="006B4C75" w:rsidRPr="00827530" w:rsidRDefault="006B4C75" w:rsidP="006D3890">
            <w:r w:rsidRPr="00827530">
              <w:t>Partnership / Joint Venture / Consortium</w:t>
            </w:r>
          </w:p>
          <w:p w14:paraId="5CECE142" w14:textId="77777777" w:rsidR="006B4C75" w:rsidRPr="00827530" w:rsidRDefault="006B4C75" w:rsidP="006D3890"/>
        </w:tc>
        <w:tc>
          <w:tcPr>
            <w:tcW w:w="1128" w:type="dxa"/>
          </w:tcPr>
          <w:p w14:paraId="068A8C34" w14:textId="77777777" w:rsidR="006B4C75" w:rsidRPr="00827530" w:rsidRDefault="006B4C75" w:rsidP="006D3890"/>
        </w:tc>
      </w:tr>
      <w:tr w:rsidR="006B4C75" w:rsidRPr="00827530" w14:paraId="3885FA7E" w14:textId="77777777" w:rsidTr="006D3890">
        <w:tc>
          <w:tcPr>
            <w:tcW w:w="3209" w:type="dxa"/>
          </w:tcPr>
          <w:p w14:paraId="5BFA3E9B" w14:textId="77777777" w:rsidR="006B4C75" w:rsidRPr="00827530" w:rsidRDefault="006B4C75" w:rsidP="006D3890"/>
        </w:tc>
        <w:tc>
          <w:tcPr>
            <w:tcW w:w="5291" w:type="dxa"/>
          </w:tcPr>
          <w:p w14:paraId="2A4098BA" w14:textId="77777777" w:rsidR="006B4C75" w:rsidRPr="00827530" w:rsidRDefault="006B4C75" w:rsidP="006D3890">
            <w:proofErr w:type="gramStart"/>
            <w:r w:rsidRPr="00827530">
              <w:t>One person</w:t>
            </w:r>
            <w:proofErr w:type="gramEnd"/>
            <w:r w:rsidRPr="00827530">
              <w:t xml:space="preserve"> business / Sole proprietor</w:t>
            </w:r>
          </w:p>
          <w:p w14:paraId="0B2FD7F0" w14:textId="77777777" w:rsidR="006B4C75" w:rsidRPr="00827530" w:rsidRDefault="006B4C75" w:rsidP="006D3890"/>
        </w:tc>
        <w:tc>
          <w:tcPr>
            <w:tcW w:w="1128" w:type="dxa"/>
          </w:tcPr>
          <w:p w14:paraId="457BC6CA" w14:textId="77777777" w:rsidR="006B4C75" w:rsidRPr="00827530" w:rsidRDefault="006B4C75" w:rsidP="006D3890"/>
        </w:tc>
      </w:tr>
      <w:tr w:rsidR="006B4C75" w:rsidRPr="00827530" w14:paraId="651277E7" w14:textId="77777777" w:rsidTr="006D3890">
        <w:tc>
          <w:tcPr>
            <w:tcW w:w="3209" w:type="dxa"/>
          </w:tcPr>
          <w:p w14:paraId="06E775B7" w14:textId="77777777" w:rsidR="006B4C75" w:rsidRPr="00827530" w:rsidRDefault="006B4C75" w:rsidP="006D3890"/>
        </w:tc>
        <w:tc>
          <w:tcPr>
            <w:tcW w:w="5291" w:type="dxa"/>
          </w:tcPr>
          <w:p w14:paraId="789B9AF5" w14:textId="77777777" w:rsidR="006B4C75" w:rsidRPr="00827530" w:rsidRDefault="006B4C75" w:rsidP="006D3890">
            <w:r w:rsidRPr="00827530">
              <w:t>Closed Corporation</w:t>
            </w:r>
          </w:p>
          <w:p w14:paraId="0494B307" w14:textId="77777777" w:rsidR="006B4C75" w:rsidRPr="00827530" w:rsidRDefault="006B4C75" w:rsidP="006D3890"/>
        </w:tc>
        <w:tc>
          <w:tcPr>
            <w:tcW w:w="1128" w:type="dxa"/>
          </w:tcPr>
          <w:p w14:paraId="57A4B722" w14:textId="77777777" w:rsidR="006B4C75" w:rsidRPr="00827530" w:rsidRDefault="006B4C75" w:rsidP="006D3890"/>
        </w:tc>
      </w:tr>
      <w:tr w:rsidR="006B4C75" w:rsidRPr="00827530" w14:paraId="110866FE" w14:textId="77777777" w:rsidTr="006D3890">
        <w:tc>
          <w:tcPr>
            <w:tcW w:w="3209" w:type="dxa"/>
          </w:tcPr>
          <w:p w14:paraId="108ECFFB" w14:textId="77777777" w:rsidR="006B4C75" w:rsidRPr="00827530" w:rsidRDefault="006B4C75" w:rsidP="006D3890"/>
        </w:tc>
        <w:tc>
          <w:tcPr>
            <w:tcW w:w="5291" w:type="dxa"/>
          </w:tcPr>
          <w:p w14:paraId="51CD9BB6" w14:textId="77777777" w:rsidR="006B4C75" w:rsidRPr="00827530" w:rsidRDefault="006B4C75" w:rsidP="006D3890">
            <w:r w:rsidRPr="00827530">
              <w:t>Company</w:t>
            </w:r>
          </w:p>
          <w:p w14:paraId="57DB728D" w14:textId="77777777" w:rsidR="006B4C75" w:rsidRPr="00827530" w:rsidRDefault="006B4C75" w:rsidP="006D3890"/>
        </w:tc>
        <w:tc>
          <w:tcPr>
            <w:tcW w:w="1128" w:type="dxa"/>
          </w:tcPr>
          <w:p w14:paraId="18C67879" w14:textId="77777777" w:rsidR="006B4C75" w:rsidRPr="00827530" w:rsidRDefault="006B4C75" w:rsidP="006D3890"/>
        </w:tc>
      </w:tr>
      <w:tr w:rsidR="006B4C75" w:rsidRPr="00827530" w14:paraId="109E4ED1" w14:textId="77777777" w:rsidTr="006D3890">
        <w:tc>
          <w:tcPr>
            <w:tcW w:w="3209" w:type="dxa"/>
          </w:tcPr>
          <w:p w14:paraId="0A63D81F" w14:textId="77777777" w:rsidR="006B4C75" w:rsidRPr="00827530" w:rsidRDefault="006B4C75" w:rsidP="006D3890"/>
        </w:tc>
        <w:tc>
          <w:tcPr>
            <w:tcW w:w="5291" w:type="dxa"/>
          </w:tcPr>
          <w:p w14:paraId="3366D96E" w14:textId="77777777" w:rsidR="006B4C75" w:rsidRPr="00827530" w:rsidRDefault="006B4C75" w:rsidP="006D3890">
            <w:r w:rsidRPr="00827530">
              <w:t>Pty (Ltd)</w:t>
            </w:r>
          </w:p>
          <w:p w14:paraId="0BB02555" w14:textId="77777777" w:rsidR="006B4C75" w:rsidRPr="00827530" w:rsidRDefault="006B4C75" w:rsidP="006D3890"/>
        </w:tc>
        <w:tc>
          <w:tcPr>
            <w:tcW w:w="1128" w:type="dxa"/>
          </w:tcPr>
          <w:p w14:paraId="7F94F595" w14:textId="77777777" w:rsidR="006B4C75" w:rsidRPr="00827530" w:rsidRDefault="006B4C75" w:rsidP="006D3890"/>
        </w:tc>
      </w:tr>
      <w:tr w:rsidR="006B4C75" w:rsidRPr="00827530" w14:paraId="15DF83DE" w14:textId="77777777" w:rsidTr="006D3890">
        <w:tc>
          <w:tcPr>
            <w:tcW w:w="3209" w:type="dxa"/>
          </w:tcPr>
          <w:p w14:paraId="24425ACE" w14:textId="77777777" w:rsidR="006B4C75" w:rsidRPr="00827530" w:rsidRDefault="006B4C75" w:rsidP="006D3890">
            <w:r w:rsidRPr="00827530">
              <w:t>Describe the principal business activities of the Company</w:t>
            </w:r>
          </w:p>
        </w:tc>
        <w:tc>
          <w:tcPr>
            <w:tcW w:w="6419" w:type="dxa"/>
            <w:gridSpan w:val="2"/>
          </w:tcPr>
          <w:p w14:paraId="20A25120" w14:textId="77777777" w:rsidR="006B4C75" w:rsidRPr="00827530" w:rsidRDefault="006B4C75" w:rsidP="006D3890"/>
          <w:p w14:paraId="0E0F0C9F" w14:textId="77777777" w:rsidR="006B4C75" w:rsidRPr="00827530" w:rsidRDefault="006B4C75" w:rsidP="006D3890"/>
          <w:p w14:paraId="7263FAFD" w14:textId="77777777" w:rsidR="006B4C75" w:rsidRPr="00827530" w:rsidRDefault="006B4C75" w:rsidP="006D3890"/>
          <w:p w14:paraId="00A0A3D7" w14:textId="77777777" w:rsidR="006B4C75" w:rsidRPr="00827530" w:rsidRDefault="006B4C75" w:rsidP="006D3890"/>
          <w:p w14:paraId="2DBA202F" w14:textId="77777777" w:rsidR="006B4C75" w:rsidRPr="00827530" w:rsidRDefault="006B4C75" w:rsidP="006D3890"/>
          <w:p w14:paraId="587183F0" w14:textId="77777777" w:rsidR="006B4C75" w:rsidRPr="00827530" w:rsidRDefault="006B4C75" w:rsidP="006D3890"/>
        </w:tc>
      </w:tr>
      <w:tr w:rsidR="006B4C75" w:rsidRPr="00827530" w14:paraId="3D0CEAEA" w14:textId="77777777" w:rsidTr="006D3890">
        <w:tc>
          <w:tcPr>
            <w:tcW w:w="3209" w:type="dxa"/>
          </w:tcPr>
          <w:p w14:paraId="3AD28635" w14:textId="77777777" w:rsidR="006B4C75" w:rsidRPr="00827530" w:rsidRDefault="006B4C75" w:rsidP="006D3890">
            <w:r w:rsidRPr="00827530">
              <w:t>Company Classification (mark the applicable option with X)</w:t>
            </w:r>
          </w:p>
        </w:tc>
        <w:tc>
          <w:tcPr>
            <w:tcW w:w="5291" w:type="dxa"/>
          </w:tcPr>
          <w:p w14:paraId="39737FB0" w14:textId="77777777" w:rsidR="006B4C75" w:rsidRPr="00827530" w:rsidRDefault="006B4C75" w:rsidP="006D3890">
            <w:r w:rsidRPr="00827530">
              <w:t>Manufacturer</w:t>
            </w:r>
          </w:p>
          <w:p w14:paraId="1EF65403" w14:textId="77777777" w:rsidR="006B4C75" w:rsidRPr="00827530" w:rsidRDefault="006B4C75" w:rsidP="006D3890"/>
        </w:tc>
        <w:tc>
          <w:tcPr>
            <w:tcW w:w="1128" w:type="dxa"/>
          </w:tcPr>
          <w:p w14:paraId="6B01BF18" w14:textId="77777777" w:rsidR="006B4C75" w:rsidRPr="00827530" w:rsidRDefault="006B4C75" w:rsidP="006D3890"/>
        </w:tc>
      </w:tr>
      <w:tr w:rsidR="006B4C75" w:rsidRPr="00827530" w14:paraId="5F1D2ABA" w14:textId="77777777" w:rsidTr="006D3890">
        <w:tc>
          <w:tcPr>
            <w:tcW w:w="3209" w:type="dxa"/>
          </w:tcPr>
          <w:p w14:paraId="339CDBC4" w14:textId="77777777" w:rsidR="006B4C75" w:rsidRPr="00827530" w:rsidRDefault="006B4C75" w:rsidP="006D3890"/>
        </w:tc>
        <w:tc>
          <w:tcPr>
            <w:tcW w:w="5291" w:type="dxa"/>
          </w:tcPr>
          <w:p w14:paraId="23A7AFFE" w14:textId="77777777" w:rsidR="006B4C75" w:rsidRPr="00827530" w:rsidRDefault="006B4C75" w:rsidP="006D3890">
            <w:r w:rsidRPr="00827530">
              <w:t>Supplier</w:t>
            </w:r>
          </w:p>
          <w:p w14:paraId="7317692E" w14:textId="77777777" w:rsidR="006B4C75" w:rsidRPr="00827530" w:rsidRDefault="006B4C75" w:rsidP="006D3890"/>
        </w:tc>
        <w:tc>
          <w:tcPr>
            <w:tcW w:w="1128" w:type="dxa"/>
          </w:tcPr>
          <w:p w14:paraId="642AF59B" w14:textId="77777777" w:rsidR="006B4C75" w:rsidRPr="00827530" w:rsidRDefault="006B4C75" w:rsidP="006D3890"/>
        </w:tc>
      </w:tr>
      <w:tr w:rsidR="006B4C75" w:rsidRPr="00827530" w14:paraId="2DF62022" w14:textId="77777777" w:rsidTr="006D3890">
        <w:tc>
          <w:tcPr>
            <w:tcW w:w="3209" w:type="dxa"/>
          </w:tcPr>
          <w:p w14:paraId="7CFCFF3A" w14:textId="77777777" w:rsidR="006B4C75" w:rsidRPr="00827530" w:rsidRDefault="006B4C75" w:rsidP="006D3890"/>
        </w:tc>
        <w:tc>
          <w:tcPr>
            <w:tcW w:w="5291" w:type="dxa"/>
          </w:tcPr>
          <w:p w14:paraId="10D85639" w14:textId="77777777" w:rsidR="006B4C75" w:rsidRPr="00827530" w:rsidRDefault="006B4C75" w:rsidP="006D3890">
            <w:r w:rsidRPr="00827530">
              <w:t>Professional Services provider</w:t>
            </w:r>
          </w:p>
          <w:p w14:paraId="56708FD0" w14:textId="77777777" w:rsidR="006B4C75" w:rsidRPr="00827530" w:rsidRDefault="006B4C75" w:rsidP="006D3890"/>
        </w:tc>
        <w:tc>
          <w:tcPr>
            <w:tcW w:w="1128" w:type="dxa"/>
          </w:tcPr>
          <w:p w14:paraId="374A06DD" w14:textId="77777777" w:rsidR="006B4C75" w:rsidRPr="00827530" w:rsidRDefault="006B4C75" w:rsidP="006D3890"/>
        </w:tc>
      </w:tr>
      <w:tr w:rsidR="006B4C75" w:rsidRPr="00827530" w14:paraId="1807D831" w14:textId="77777777" w:rsidTr="006D3890">
        <w:tc>
          <w:tcPr>
            <w:tcW w:w="3209" w:type="dxa"/>
          </w:tcPr>
          <w:p w14:paraId="563B75A4" w14:textId="77777777" w:rsidR="006B4C75" w:rsidRPr="00827530" w:rsidRDefault="006B4C75" w:rsidP="006D3890"/>
        </w:tc>
        <w:tc>
          <w:tcPr>
            <w:tcW w:w="5291" w:type="dxa"/>
          </w:tcPr>
          <w:p w14:paraId="421D04BF" w14:textId="77777777" w:rsidR="006B4C75" w:rsidRPr="00827530" w:rsidRDefault="006B4C75" w:rsidP="006D3890">
            <w:r w:rsidRPr="00827530">
              <w:t>Another services provider e.g. transporter etc.</w:t>
            </w:r>
          </w:p>
          <w:p w14:paraId="6E4BEA00" w14:textId="77777777" w:rsidR="006B4C75" w:rsidRPr="00827530" w:rsidRDefault="006B4C75" w:rsidP="006D3890"/>
        </w:tc>
        <w:tc>
          <w:tcPr>
            <w:tcW w:w="1128" w:type="dxa"/>
          </w:tcPr>
          <w:p w14:paraId="715D014D" w14:textId="77777777" w:rsidR="006B4C75" w:rsidRPr="00827530" w:rsidRDefault="006B4C75" w:rsidP="006D3890"/>
        </w:tc>
      </w:tr>
      <w:tr w:rsidR="006B4C75" w:rsidRPr="00827530" w14:paraId="7694F394" w14:textId="77777777" w:rsidTr="006D3890">
        <w:tc>
          <w:tcPr>
            <w:tcW w:w="3209" w:type="dxa"/>
          </w:tcPr>
          <w:p w14:paraId="7FFD94F5" w14:textId="77777777" w:rsidR="006B4C75" w:rsidRPr="00827530" w:rsidRDefault="006B4C75" w:rsidP="006D3890">
            <w:r w:rsidRPr="00827530">
              <w:t>Total number of years the Company/firm has been in business</w:t>
            </w:r>
          </w:p>
        </w:tc>
        <w:tc>
          <w:tcPr>
            <w:tcW w:w="5291" w:type="dxa"/>
          </w:tcPr>
          <w:p w14:paraId="3E486DF2" w14:textId="77777777" w:rsidR="006B4C75" w:rsidRPr="00827530" w:rsidRDefault="006B4C75" w:rsidP="006D3890"/>
        </w:tc>
        <w:tc>
          <w:tcPr>
            <w:tcW w:w="1128" w:type="dxa"/>
          </w:tcPr>
          <w:p w14:paraId="7BAEA8F7" w14:textId="77777777" w:rsidR="006B4C75" w:rsidRPr="00827530" w:rsidRDefault="006B4C75" w:rsidP="006D3890"/>
        </w:tc>
      </w:tr>
    </w:tbl>
    <w:p w14:paraId="4B516BAD" w14:textId="77777777" w:rsidR="006B4C75" w:rsidRPr="00827530" w:rsidRDefault="006B4C75" w:rsidP="006B4C75">
      <w:pPr>
        <w:tabs>
          <w:tab w:val="left" w:pos="900"/>
        </w:tabs>
        <w:spacing w:line="312" w:lineRule="auto"/>
        <w:ind w:left="1571"/>
        <w:rPr>
          <w:rFonts w:ascii="Arial" w:hAnsi="Arial" w:cs="Arial"/>
          <w:sz w:val="20"/>
          <w:lang w:val="en-GB"/>
        </w:rPr>
      </w:pPr>
    </w:p>
    <w:p w14:paraId="0D9CAFE1" w14:textId="77777777" w:rsidR="006B4C75" w:rsidRPr="00827530" w:rsidRDefault="006B4C75" w:rsidP="006B4C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lang w:val="en-GB"/>
        </w:rPr>
      </w:pPr>
    </w:p>
    <w:p w14:paraId="4F141105" w14:textId="77777777" w:rsidR="006B4C75" w:rsidRPr="00827530" w:rsidRDefault="006B4C75" w:rsidP="00D218EE">
      <w:pPr>
        <w:pStyle w:val="CM9"/>
        <w:numPr>
          <w:ilvl w:val="0"/>
          <w:numId w:val="143"/>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 xml:space="preserve">I / we, the undersigned, who is / are duly authorised to do so on behalf of the company/firm, certify that the points claimed, based on the B-BBE status level of contributor indicated in paragraphs 4.1(d) and 4.4(b) of the foregoing </w:t>
      </w:r>
      <w:proofErr w:type="gramStart"/>
      <w:r w:rsidRPr="00827530">
        <w:rPr>
          <w:rFonts w:asciiTheme="minorHAnsi" w:hAnsiTheme="minorHAnsi" w:cstheme="minorHAnsi"/>
          <w:sz w:val="22"/>
          <w:szCs w:val="22"/>
          <w:lang w:val="en-GB"/>
        </w:rPr>
        <w:t>certificate</w:t>
      </w:r>
      <w:proofErr w:type="gramEnd"/>
      <w:r w:rsidRPr="00827530">
        <w:rPr>
          <w:rFonts w:asciiTheme="minorHAnsi" w:hAnsiTheme="minorHAnsi" w:cstheme="minorHAnsi"/>
          <w:sz w:val="22"/>
          <w:szCs w:val="22"/>
          <w:lang w:val="en-GB"/>
        </w:rPr>
        <w:t>, qualifies the company/ firm for the preference(s) shown and I / we acknowledge that:</w:t>
      </w:r>
    </w:p>
    <w:p w14:paraId="4FDDD531" w14:textId="77777777" w:rsidR="006B4C75" w:rsidRPr="00827530" w:rsidRDefault="006B4C75" w:rsidP="00D218EE">
      <w:pPr>
        <w:pStyle w:val="ListParagraph"/>
        <w:numPr>
          <w:ilvl w:val="1"/>
          <w:numId w:val="142"/>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The information furnished is true and correct;</w:t>
      </w:r>
    </w:p>
    <w:p w14:paraId="0C48939E" w14:textId="77777777" w:rsidR="006B4C75" w:rsidRPr="00827530" w:rsidRDefault="006B4C75" w:rsidP="00D218EE">
      <w:pPr>
        <w:pStyle w:val="ListParagraph"/>
        <w:numPr>
          <w:ilvl w:val="1"/>
          <w:numId w:val="142"/>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The preference points claimed are in accordance with the General Conditions as indicated in paragraph 1 of this form;</w:t>
      </w:r>
    </w:p>
    <w:p w14:paraId="5753CD91" w14:textId="77777777" w:rsidR="006B4C75" w:rsidRPr="00827530" w:rsidRDefault="006B4C75" w:rsidP="00D218EE">
      <w:pPr>
        <w:pStyle w:val="CM9"/>
        <w:numPr>
          <w:ilvl w:val="0"/>
          <w:numId w:val="143"/>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 xml:space="preserve">In the event of a contract being awarded as a result of points claimed as shown in paragraphs 4.2 and 4.4 (b), the contractor may be required to furnish documentary proof to the satisfaction of the purchaser that the claims are correct; </w:t>
      </w:r>
    </w:p>
    <w:p w14:paraId="45022438" w14:textId="77777777" w:rsidR="006B4C75" w:rsidRPr="00827530" w:rsidRDefault="006B4C75" w:rsidP="00D218EE">
      <w:pPr>
        <w:pStyle w:val="CM9"/>
        <w:numPr>
          <w:ilvl w:val="0"/>
          <w:numId w:val="143"/>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7E344B70" w14:textId="77777777" w:rsidR="006B4C75" w:rsidRPr="00827530" w:rsidRDefault="006B4C75" w:rsidP="00D218EE">
      <w:pPr>
        <w:pStyle w:val="ListParagraph"/>
        <w:numPr>
          <w:ilvl w:val="1"/>
          <w:numId w:val="144"/>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disqualify the person from the bidding process;</w:t>
      </w:r>
    </w:p>
    <w:p w14:paraId="373EF263" w14:textId="77777777" w:rsidR="006B4C75" w:rsidRPr="00827530" w:rsidRDefault="006B4C75" w:rsidP="00D218EE">
      <w:pPr>
        <w:pStyle w:val="ListParagraph"/>
        <w:numPr>
          <w:ilvl w:val="1"/>
          <w:numId w:val="144"/>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recover costs, losses or damages it has incurred or suffered as a result of that person’s conduct;</w:t>
      </w:r>
    </w:p>
    <w:p w14:paraId="04E58C9F" w14:textId="77777777" w:rsidR="006B4C75" w:rsidRPr="00827530" w:rsidRDefault="006B4C75" w:rsidP="00D218EE">
      <w:pPr>
        <w:pStyle w:val="ListParagraph"/>
        <w:numPr>
          <w:ilvl w:val="1"/>
          <w:numId w:val="144"/>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cancel the contract and claim any damages which it has suffered as a result of having to make less favourable arrangements due to such cancellation;</w:t>
      </w:r>
    </w:p>
    <w:p w14:paraId="75505C44" w14:textId="77777777" w:rsidR="006B4C75" w:rsidRPr="00827530" w:rsidRDefault="006B4C75" w:rsidP="00D218EE">
      <w:pPr>
        <w:pStyle w:val="ListParagraph"/>
        <w:numPr>
          <w:ilvl w:val="1"/>
          <w:numId w:val="144"/>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827530">
        <w:rPr>
          <w:rStyle w:val="Hyperlink"/>
          <w:rFonts w:eastAsiaTheme="majorEastAsia" w:cstheme="minorHAnsi"/>
          <w:color w:val="auto"/>
        </w:rPr>
        <w:t>audi</w:t>
      </w:r>
      <w:proofErr w:type="spellEnd"/>
      <w:r w:rsidRPr="00827530">
        <w:rPr>
          <w:rStyle w:val="Hyperlink"/>
          <w:rFonts w:eastAsiaTheme="majorEastAsia" w:cstheme="minorHAnsi"/>
          <w:color w:val="auto"/>
        </w:rPr>
        <w:t xml:space="preserve"> alteram partem (hear the other side) rule has been applied; and</w:t>
      </w:r>
    </w:p>
    <w:p w14:paraId="26F098DC" w14:textId="77777777" w:rsidR="006B4C75" w:rsidRPr="00827530" w:rsidRDefault="006B4C75" w:rsidP="00D218EE">
      <w:pPr>
        <w:pStyle w:val="ListParagraph"/>
        <w:numPr>
          <w:ilvl w:val="1"/>
          <w:numId w:val="144"/>
        </w:numPr>
        <w:spacing w:after="0" w:line="276" w:lineRule="auto"/>
        <w:jc w:val="both"/>
        <w:outlineLvl w:val="0"/>
        <w:rPr>
          <w:rFonts w:ascii="Arial" w:hAnsi="Arial" w:cs="Arial"/>
          <w:sz w:val="20"/>
          <w:szCs w:val="20"/>
          <w:lang w:val="en-GB"/>
        </w:rPr>
      </w:pPr>
      <w:r w:rsidRPr="00827530">
        <w:rPr>
          <w:rStyle w:val="Hyperlink"/>
          <w:rFonts w:eastAsiaTheme="majorEastAsia" w:cstheme="minorHAnsi"/>
          <w:color w:val="auto"/>
        </w:rPr>
        <w:t>forward the matter for criminal prosecution</w:t>
      </w:r>
      <w:r w:rsidRPr="00827530">
        <w:rPr>
          <w:rFonts w:ascii="Arial" w:hAnsi="Arial" w:cs="Arial"/>
          <w:sz w:val="20"/>
          <w:szCs w:val="20"/>
          <w:lang w:val="en-GB"/>
        </w:rPr>
        <w:t>.</w:t>
      </w:r>
    </w:p>
    <w:p w14:paraId="77250902" w14:textId="77777777" w:rsidR="006B4C75" w:rsidRPr="00827530" w:rsidRDefault="006B4C75" w:rsidP="006B4C75">
      <w:pPr>
        <w:rPr>
          <w:rFonts w:ascii="Arial" w:hAnsi="Arial" w:cs="Arial"/>
          <w:sz w:val="20"/>
          <w:lang w:val="en-GB"/>
        </w:rPr>
      </w:pPr>
    </w:p>
    <w:p w14:paraId="62D790CE" w14:textId="77777777" w:rsidR="006B4C75" w:rsidRPr="00827530" w:rsidRDefault="006B4C75" w:rsidP="006B4C75">
      <w:pPr>
        <w:rPr>
          <w:rFonts w:ascii="Arial" w:hAnsi="Arial" w:cs="Arial"/>
          <w:sz w:val="20"/>
          <w:lang w:val="en-GB"/>
        </w:rPr>
      </w:pPr>
    </w:p>
    <w:p w14:paraId="02DB0B14" w14:textId="77777777" w:rsidR="006B4C75" w:rsidRPr="00827530" w:rsidRDefault="006B4C75" w:rsidP="006B4C75">
      <w:pPr>
        <w:rPr>
          <w:rFonts w:ascii="Arial" w:hAnsi="Arial" w:cs="Arial"/>
          <w:sz w:val="20"/>
          <w:lang w:val="en-GB"/>
        </w:rPr>
      </w:pPr>
    </w:p>
    <w:p w14:paraId="2844A262" w14:textId="77777777" w:rsidR="006B4C75" w:rsidRPr="00827530" w:rsidRDefault="006B4C75" w:rsidP="006B4C75">
      <w:pPr>
        <w:rPr>
          <w:rFonts w:asciiTheme="minorHAnsi" w:hAnsiTheme="minorHAnsi" w:cstheme="minorHAnsi"/>
          <w:lang w:val="en-GB"/>
        </w:rPr>
      </w:pPr>
      <w:r w:rsidRPr="00827530">
        <w:rPr>
          <w:rFonts w:asciiTheme="minorHAnsi" w:hAnsiTheme="minorHAnsi" w:cstheme="minorHAnsi"/>
          <w:b/>
          <w:bCs/>
          <w:lang w:val="en-GB"/>
        </w:rPr>
        <w:t>Signature of Bidder(s)</w:t>
      </w:r>
      <w:r w:rsidRPr="00827530">
        <w:rPr>
          <w:rFonts w:asciiTheme="minorHAnsi" w:hAnsiTheme="minorHAnsi" w:cstheme="minorHAnsi"/>
          <w:lang w:val="en-GB"/>
        </w:rPr>
        <w:t>___________________________________________________________</w:t>
      </w:r>
    </w:p>
    <w:p w14:paraId="6C165235" w14:textId="77777777" w:rsidR="006B4C75" w:rsidRPr="00827530" w:rsidRDefault="006B4C75" w:rsidP="006B4C75">
      <w:pPr>
        <w:rPr>
          <w:rFonts w:asciiTheme="minorHAnsi" w:hAnsiTheme="minorHAnsi" w:cstheme="minorHAnsi"/>
          <w:lang w:val="en-GB"/>
        </w:rPr>
      </w:pPr>
    </w:p>
    <w:p w14:paraId="2F5CAC79" w14:textId="77777777" w:rsidR="006B4C75" w:rsidRPr="00827530" w:rsidRDefault="006B4C75" w:rsidP="006B4C75">
      <w:pPr>
        <w:rPr>
          <w:rFonts w:asciiTheme="minorHAnsi" w:hAnsiTheme="minorHAnsi" w:cstheme="minorHAnsi"/>
          <w:lang w:val="en-GB"/>
        </w:rPr>
      </w:pPr>
      <w:r w:rsidRPr="00827530">
        <w:rPr>
          <w:rFonts w:asciiTheme="minorHAnsi" w:hAnsiTheme="minorHAnsi" w:cstheme="minorHAnsi"/>
          <w:b/>
          <w:bCs/>
          <w:lang w:val="en-GB"/>
        </w:rPr>
        <w:t>Address</w:t>
      </w:r>
      <w:r w:rsidRPr="00827530">
        <w:rPr>
          <w:rFonts w:asciiTheme="minorHAnsi" w:hAnsiTheme="minorHAnsi" w:cstheme="minorHAnsi"/>
          <w:lang w:val="en-GB"/>
        </w:rPr>
        <w:t>_______________________________________________________________________</w:t>
      </w:r>
    </w:p>
    <w:p w14:paraId="1151631E" w14:textId="77777777" w:rsidR="006B4C75" w:rsidRPr="00827530" w:rsidRDefault="006B4C75" w:rsidP="006B4C75">
      <w:pPr>
        <w:rPr>
          <w:rFonts w:asciiTheme="minorHAnsi" w:hAnsiTheme="minorHAnsi" w:cstheme="minorHAnsi"/>
          <w:lang w:val="en-GB"/>
        </w:rPr>
      </w:pPr>
    </w:p>
    <w:p w14:paraId="7A544279" w14:textId="77777777" w:rsidR="006B4C75" w:rsidRPr="00827530" w:rsidRDefault="006B4C75" w:rsidP="006B4C75">
      <w:pPr>
        <w:rPr>
          <w:rFonts w:asciiTheme="minorHAnsi" w:hAnsiTheme="minorHAnsi" w:cstheme="minorHAnsi"/>
          <w:lang w:val="en-GB"/>
        </w:rPr>
      </w:pPr>
      <w:r w:rsidRPr="00827530">
        <w:rPr>
          <w:rFonts w:asciiTheme="minorHAnsi" w:hAnsiTheme="minorHAnsi" w:cstheme="minorHAnsi"/>
          <w:b/>
          <w:bCs/>
          <w:lang w:val="en-GB"/>
        </w:rPr>
        <w:t>Date</w:t>
      </w:r>
      <w:r w:rsidRPr="00827530">
        <w:rPr>
          <w:rFonts w:asciiTheme="minorHAnsi" w:hAnsiTheme="minorHAnsi" w:cstheme="minorHAnsi"/>
          <w:lang w:val="en-GB"/>
        </w:rPr>
        <w:t>____________________</w:t>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b/>
          <w:bCs/>
          <w:lang w:val="en-GB"/>
        </w:rPr>
        <w:t>Witnesses</w:t>
      </w:r>
      <w:r w:rsidRPr="00827530">
        <w:rPr>
          <w:rFonts w:asciiTheme="minorHAnsi" w:hAnsiTheme="minorHAnsi" w:cstheme="minorHAnsi"/>
          <w:lang w:val="en-GB"/>
        </w:rPr>
        <w:tab/>
      </w:r>
      <w:proofErr w:type="gramStart"/>
      <w:r w:rsidRPr="00827530">
        <w:rPr>
          <w:rFonts w:asciiTheme="minorHAnsi" w:hAnsiTheme="minorHAnsi" w:cstheme="minorHAnsi"/>
          <w:lang w:val="en-GB"/>
        </w:rPr>
        <w:t>1)_</w:t>
      </w:r>
      <w:proofErr w:type="gramEnd"/>
      <w:r w:rsidRPr="00827530">
        <w:rPr>
          <w:rFonts w:asciiTheme="minorHAnsi" w:hAnsiTheme="minorHAnsi" w:cstheme="minorHAnsi"/>
          <w:lang w:val="en-GB"/>
        </w:rPr>
        <w:t>_____________________________</w:t>
      </w:r>
    </w:p>
    <w:p w14:paraId="0D870E3A" w14:textId="77777777" w:rsidR="006B4C75" w:rsidRPr="00827530" w:rsidRDefault="006B4C75" w:rsidP="006B4C75">
      <w:pPr>
        <w:rPr>
          <w:rFonts w:asciiTheme="minorHAnsi" w:hAnsiTheme="minorHAnsi" w:cstheme="minorHAnsi"/>
          <w:lang w:val="en-GB"/>
        </w:rPr>
      </w:pPr>
    </w:p>
    <w:p w14:paraId="11397AB3" w14:textId="77777777" w:rsidR="006B4C75" w:rsidRPr="00827530" w:rsidRDefault="006B4C75" w:rsidP="006B4C75">
      <w:pPr>
        <w:rPr>
          <w:rFonts w:asciiTheme="minorHAnsi" w:hAnsiTheme="minorHAnsi" w:cstheme="minorHAnsi"/>
          <w:lang w:val="en-GB"/>
        </w:rPr>
      </w:pPr>
      <w:r w:rsidRPr="00827530">
        <w:rPr>
          <w:rFonts w:asciiTheme="minorHAnsi" w:hAnsiTheme="minorHAnsi" w:cstheme="minorHAnsi"/>
          <w:lang w:val="en-GB"/>
        </w:rPr>
        <w:lastRenderedPageBreak/>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t>2)______________________________</w:t>
      </w:r>
    </w:p>
    <w:p w14:paraId="6524DE45" w14:textId="77777777" w:rsidR="006B4C75" w:rsidRPr="00827530" w:rsidRDefault="006B4C75" w:rsidP="006B4C75">
      <w:pPr>
        <w:pStyle w:val="ListParagraph"/>
        <w:ind w:left="1701"/>
        <w:rPr>
          <w:rFonts w:ascii="Arial" w:hAnsi="Arial" w:cs="Arial"/>
          <w:sz w:val="20"/>
          <w:szCs w:val="20"/>
          <w:lang w:val="en-GB"/>
        </w:rPr>
      </w:pPr>
    </w:p>
    <w:p w14:paraId="526FF494" w14:textId="77777777" w:rsidR="006B4C75" w:rsidRPr="00827530" w:rsidRDefault="006B4C75" w:rsidP="006B4C75">
      <w:pPr>
        <w:rPr>
          <w:rFonts w:ascii="Arial" w:hAnsi="Arial" w:cs="Arial"/>
          <w:b/>
          <w:color w:val="000080"/>
          <w:sz w:val="28"/>
          <w:szCs w:val="28"/>
          <w:u w:val="single"/>
        </w:rPr>
      </w:pPr>
      <w:r w:rsidRPr="00827530">
        <w:rPr>
          <w:rFonts w:ascii="Arial" w:hAnsi="Arial" w:cs="Arial"/>
          <w:b/>
          <w:color w:val="000080"/>
          <w:sz w:val="28"/>
          <w:szCs w:val="28"/>
          <w:u w:val="single"/>
        </w:rPr>
        <w:br w:type="page"/>
      </w:r>
    </w:p>
    <w:p w14:paraId="2C06A0BE" w14:textId="77777777" w:rsidR="006B4C75" w:rsidRPr="00827530" w:rsidRDefault="006B4C75" w:rsidP="00D218EE">
      <w:pPr>
        <w:pStyle w:val="Heading1"/>
        <w:keepLines w:val="0"/>
        <w:numPr>
          <w:ilvl w:val="0"/>
          <w:numId w:val="54"/>
        </w:numPr>
        <w:spacing w:before="120"/>
      </w:pPr>
      <w:bookmarkStart w:id="123" w:name="_Toc106635139"/>
      <w:bookmarkStart w:id="124" w:name="_Toc115260111"/>
      <w:r w:rsidRPr="00827530">
        <w:lastRenderedPageBreak/>
        <w:t>Government Procurement: General Conditions of Contract</w:t>
      </w:r>
      <w:bookmarkEnd w:id="123"/>
      <w:r w:rsidRPr="00827530">
        <w:t xml:space="preserve"> (GCC)</w:t>
      </w:r>
      <w:bookmarkEnd w:id="124"/>
    </w:p>
    <w:p w14:paraId="15515DBC" w14:textId="77777777" w:rsidR="006B4C75" w:rsidRPr="00827530" w:rsidRDefault="006B4C75" w:rsidP="00D218EE">
      <w:pPr>
        <w:pStyle w:val="Heading2"/>
        <w:numPr>
          <w:ilvl w:val="1"/>
          <w:numId w:val="54"/>
        </w:numPr>
        <w:spacing w:before="120"/>
        <w:rPr>
          <w:lang w:val="en-GB"/>
        </w:rPr>
      </w:pPr>
      <w:bookmarkStart w:id="125" w:name="_Toc106635140"/>
      <w:bookmarkStart w:id="126" w:name="_Toc115260112"/>
      <w:r w:rsidRPr="00827530">
        <w:rPr>
          <w:lang w:val="en-GB"/>
        </w:rPr>
        <w:t>Purpose</w:t>
      </w:r>
      <w:bookmarkEnd w:id="125"/>
      <w:bookmarkEnd w:id="126"/>
    </w:p>
    <w:p w14:paraId="6D85BE6D" w14:textId="77777777" w:rsidR="006B4C75" w:rsidRPr="00827530" w:rsidRDefault="006B4C75" w:rsidP="00D218EE">
      <w:pPr>
        <w:pStyle w:val="Tabletext0"/>
        <w:numPr>
          <w:ilvl w:val="0"/>
          <w:numId w:val="93"/>
        </w:numPr>
        <w:spacing w:line="276" w:lineRule="auto"/>
        <w:jc w:val="both"/>
        <w:rPr>
          <w:rFonts w:asciiTheme="minorHAnsi" w:hAnsiTheme="minorHAnsi" w:cstheme="minorHAnsi"/>
          <w:sz w:val="22"/>
          <w:szCs w:val="22"/>
        </w:rPr>
      </w:pPr>
      <w:r w:rsidRPr="00827530">
        <w:rPr>
          <w:rFonts w:asciiTheme="minorHAnsi" w:hAnsiTheme="minorHAnsi" w:cstheme="minorHAnsi"/>
          <w:sz w:val="22"/>
          <w:szCs w:val="22"/>
        </w:rPr>
        <w:t xml:space="preserve">The purpose of this document is to: </w:t>
      </w:r>
    </w:p>
    <w:p w14:paraId="3EE7403A" w14:textId="77777777" w:rsidR="006B4C75" w:rsidRPr="00827530" w:rsidRDefault="006B4C75" w:rsidP="00D218EE">
      <w:pPr>
        <w:pStyle w:val="ListParagraph"/>
        <w:numPr>
          <w:ilvl w:val="1"/>
          <w:numId w:val="94"/>
        </w:numPr>
        <w:spacing w:after="0" w:line="276" w:lineRule="auto"/>
        <w:jc w:val="both"/>
        <w:outlineLvl w:val="0"/>
        <w:rPr>
          <w:rStyle w:val="Hyperlink"/>
          <w:rFonts w:eastAsiaTheme="majorEastAsia"/>
          <w:color w:val="auto"/>
        </w:rPr>
      </w:pPr>
      <w:r w:rsidRPr="00827530">
        <w:rPr>
          <w:rStyle w:val="Hyperlink"/>
          <w:rFonts w:eastAsiaTheme="majorEastAsia"/>
          <w:color w:val="auto"/>
        </w:rPr>
        <w:t>Draw special attention to certain general conditions (clauses) applicable to government bids, contracts and orders; and</w:t>
      </w:r>
    </w:p>
    <w:p w14:paraId="4897C8D0" w14:textId="77777777" w:rsidR="006B4C75" w:rsidRPr="00827530" w:rsidRDefault="006B4C75" w:rsidP="00D218EE">
      <w:pPr>
        <w:pStyle w:val="ListParagraph"/>
        <w:numPr>
          <w:ilvl w:val="1"/>
          <w:numId w:val="94"/>
        </w:numPr>
        <w:spacing w:after="0" w:line="276" w:lineRule="auto"/>
        <w:jc w:val="both"/>
        <w:outlineLvl w:val="0"/>
        <w:rPr>
          <w:rStyle w:val="Hyperlink"/>
          <w:rFonts w:eastAsiaTheme="majorEastAsia"/>
          <w:color w:val="auto"/>
        </w:rPr>
      </w:pPr>
      <w:r w:rsidRPr="00827530">
        <w:rPr>
          <w:rStyle w:val="Hyperlink"/>
          <w:rFonts w:eastAsiaTheme="majorEastAsia"/>
          <w:color w:val="auto"/>
        </w:rPr>
        <w:t>To ensure that clients are familiar with regard to the rights and obligations of all parties involved in doing business with government.</w:t>
      </w:r>
    </w:p>
    <w:p w14:paraId="01FFA1F1" w14:textId="77777777" w:rsidR="006B4C75" w:rsidRPr="00827530" w:rsidRDefault="006B4C75" w:rsidP="00D218EE">
      <w:pPr>
        <w:pStyle w:val="ListParagraph"/>
        <w:numPr>
          <w:ilvl w:val="0"/>
          <w:numId w:val="94"/>
        </w:numPr>
        <w:spacing w:after="0" w:line="276" w:lineRule="auto"/>
        <w:jc w:val="both"/>
        <w:outlineLvl w:val="0"/>
        <w:rPr>
          <w:lang w:val="en-US"/>
        </w:rPr>
      </w:pPr>
      <w:r w:rsidRPr="00827530">
        <w:rPr>
          <w:lang w:val="en-US"/>
        </w:rPr>
        <w:t>In this document words in the singular also mean in the plural and vice versa and words in the masculine also mean in the feminine and neuter.</w:t>
      </w:r>
    </w:p>
    <w:p w14:paraId="46F44DE0" w14:textId="77777777" w:rsidR="006B4C75" w:rsidRPr="00827530" w:rsidRDefault="006B4C75" w:rsidP="00D218EE">
      <w:pPr>
        <w:pStyle w:val="ListParagraph"/>
        <w:numPr>
          <w:ilvl w:val="0"/>
          <w:numId w:val="94"/>
        </w:numPr>
        <w:spacing w:after="0" w:line="276" w:lineRule="auto"/>
        <w:jc w:val="both"/>
        <w:outlineLvl w:val="0"/>
        <w:rPr>
          <w:lang w:val="en-US"/>
        </w:rPr>
      </w:pPr>
      <w:r w:rsidRPr="00827530">
        <w:rPr>
          <w:lang w:val="en-US"/>
        </w:rPr>
        <w:t>The GCC will form part of all bid documents and may not be amended</w:t>
      </w:r>
    </w:p>
    <w:p w14:paraId="255C747A" w14:textId="77777777" w:rsidR="006B4C75" w:rsidRPr="00827530" w:rsidRDefault="006B4C75" w:rsidP="00D218EE">
      <w:pPr>
        <w:pStyle w:val="ListParagraph"/>
        <w:numPr>
          <w:ilvl w:val="0"/>
          <w:numId w:val="94"/>
        </w:numPr>
        <w:spacing w:after="0" w:line="276" w:lineRule="auto"/>
        <w:jc w:val="both"/>
        <w:outlineLvl w:val="0"/>
        <w:rPr>
          <w:lang w:val="en-US"/>
        </w:rPr>
      </w:pPr>
      <w:r w:rsidRPr="00827530">
        <w:rPr>
          <w:rFonts w:cstheme="minorHAnsi"/>
        </w:rPr>
        <w:t>Conditions of contract relevant to this bid, will be compiled separately (if applicable) and will supplement the GCC.  Whenever there is a conflict, the provisions in the contract shall prevail</w:t>
      </w:r>
    </w:p>
    <w:p w14:paraId="66ED3E97" w14:textId="77777777" w:rsidR="006B4C75" w:rsidRPr="00827530" w:rsidRDefault="006B4C75" w:rsidP="00D218EE">
      <w:pPr>
        <w:pStyle w:val="Heading2"/>
        <w:numPr>
          <w:ilvl w:val="1"/>
          <w:numId w:val="54"/>
        </w:numPr>
        <w:spacing w:before="120"/>
      </w:pPr>
      <w:bookmarkStart w:id="127" w:name="_Toc106635141"/>
      <w:bookmarkStart w:id="128" w:name="_Toc115260113"/>
      <w:r w:rsidRPr="00827530">
        <w:t>Application</w:t>
      </w:r>
      <w:bookmarkEnd w:id="127"/>
      <w:bookmarkEnd w:id="128"/>
    </w:p>
    <w:p w14:paraId="368711A1" w14:textId="77777777" w:rsidR="006B4C75" w:rsidRPr="00827530" w:rsidRDefault="006B4C75" w:rsidP="00D218EE">
      <w:pPr>
        <w:pStyle w:val="ListParagraph"/>
        <w:numPr>
          <w:ilvl w:val="0"/>
          <w:numId w:val="95"/>
        </w:numPr>
        <w:spacing w:after="0" w:line="276" w:lineRule="auto"/>
        <w:jc w:val="both"/>
        <w:outlineLvl w:val="0"/>
        <w:rPr>
          <w:rFonts w:cstheme="minorHAnsi"/>
        </w:rPr>
      </w:pPr>
      <w:r w:rsidRPr="00827530">
        <w:rPr>
          <w:rFonts w:ascii="Arial" w:hAnsi="Arial" w:cs="Arial"/>
          <w:sz w:val="20"/>
        </w:rPr>
        <w:tab/>
      </w:r>
      <w:r w:rsidRPr="00827530">
        <w:rPr>
          <w:rFonts w:cstheme="minorHAnsi"/>
        </w:rPr>
        <w:t xml:space="preserve">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14:paraId="76BC211B" w14:textId="77777777" w:rsidR="006B4C75" w:rsidRPr="00827530" w:rsidRDefault="006B4C75" w:rsidP="00D218EE">
      <w:pPr>
        <w:pStyle w:val="ListParagraph"/>
        <w:numPr>
          <w:ilvl w:val="0"/>
          <w:numId w:val="95"/>
        </w:numPr>
        <w:spacing w:after="0" w:line="276" w:lineRule="auto"/>
        <w:jc w:val="both"/>
        <w:outlineLvl w:val="0"/>
        <w:rPr>
          <w:rFonts w:cstheme="minorHAnsi"/>
        </w:rPr>
      </w:pPr>
      <w:r w:rsidRPr="00827530">
        <w:rPr>
          <w:rFonts w:cstheme="minorHAnsi"/>
        </w:rPr>
        <w:tab/>
        <w:t xml:space="preserve">Where applicable, contractual provisions will be drafted to cover specific supplies, services or works.  </w:t>
      </w:r>
    </w:p>
    <w:p w14:paraId="2A4EFDEC" w14:textId="77777777" w:rsidR="006B4C75" w:rsidRPr="00827530" w:rsidRDefault="006B4C75" w:rsidP="00D218EE">
      <w:pPr>
        <w:pStyle w:val="Heading2"/>
        <w:numPr>
          <w:ilvl w:val="1"/>
          <w:numId w:val="54"/>
        </w:numPr>
        <w:spacing w:before="120"/>
      </w:pPr>
      <w:bookmarkStart w:id="129" w:name="_Toc106635142"/>
      <w:bookmarkStart w:id="130" w:name="_Toc115260114"/>
      <w:r w:rsidRPr="00827530">
        <w:t>General</w:t>
      </w:r>
      <w:bookmarkEnd w:id="129"/>
      <w:bookmarkEnd w:id="130"/>
    </w:p>
    <w:p w14:paraId="33701CFA" w14:textId="77777777" w:rsidR="006B4C75" w:rsidRPr="00827530" w:rsidRDefault="006B4C75" w:rsidP="00D218EE">
      <w:pPr>
        <w:pStyle w:val="ListParagraph"/>
        <w:numPr>
          <w:ilvl w:val="0"/>
          <w:numId w:val="96"/>
        </w:numPr>
        <w:spacing w:after="0" w:line="276" w:lineRule="auto"/>
        <w:jc w:val="both"/>
        <w:outlineLvl w:val="0"/>
        <w:rPr>
          <w:rFonts w:cstheme="minorHAnsi"/>
        </w:rPr>
      </w:pPr>
      <w:r w:rsidRPr="00827530">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p>
    <w:p w14:paraId="6F147F47" w14:textId="77777777" w:rsidR="006B4C75" w:rsidRPr="00827530" w:rsidRDefault="006B4C75" w:rsidP="00D218EE">
      <w:pPr>
        <w:pStyle w:val="Heading2"/>
        <w:numPr>
          <w:ilvl w:val="1"/>
          <w:numId w:val="54"/>
        </w:numPr>
        <w:spacing w:before="120"/>
      </w:pPr>
      <w:bookmarkStart w:id="131" w:name="_Toc106635143"/>
      <w:bookmarkStart w:id="132" w:name="_Toc115260115"/>
      <w:r w:rsidRPr="00827530">
        <w:t>Standards</w:t>
      </w:r>
      <w:bookmarkEnd w:id="131"/>
      <w:bookmarkEnd w:id="132"/>
    </w:p>
    <w:p w14:paraId="0063CC8B" w14:textId="77777777" w:rsidR="006B4C75" w:rsidRPr="00827530" w:rsidRDefault="006B4C75" w:rsidP="00D218EE">
      <w:pPr>
        <w:pStyle w:val="ListParagraph"/>
        <w:numPr>
          <w:ilvl w:val="0"/>
          <w:numId w:val="97"/>
        </w:numPr>
        <w:spacing w:after="0" w:line="276" w:lineRule="auto"/>
        <w:jc w:val="both"/>
        <w:outlineLvl w:val="0"/>
        <w:rPr>
          <w:rFonts w:cstheme="minorHAnsi"/>
        </w:rPr>
      </w:pPr>
      <w:r w:rsidRPr="00827530">
        <w:rPr>
          <w:rFonts w:cstheme="minorHAnsi"/>
        </w:rPr>
        <w:t xml:space="preserve">The goods supplied shall conform to the standards mentioned in the bidding documents and specifications. </w:t>
      </w:r>
    </w:p>
    <w:p w14:paraId="0FAAACD1" w14:textId="77777777" w:rsidR="006B4C75" w:rsidRPr="00827530" w:rsidRDefault="006B4C75" w:rsidP="00D218EE">
      <w:pPr>
        <w:pStyle w:val="Heading2"/>
        <w:numPr>
          <w:ilvl w:val="1"/>
          <w:numId w:val="54"/>
        </w:numPr>
        <w:spacing w:before="120"/>
      </w:pPr>
      <w:bookmarkStart w:id="133" w:name="_Toc106635144"/>
      <w:bookmarkStart w:id="134" w:name="_Toc115260116"/>
      <w:r w:rsidRPr="00827530">
        <w:t>Use of contract documents, information and inspection</w:t>
      </w:r>
      <w:bookmarkEnd w:id="133"/>
      <w:bookmarkEnd w:id="134"/>
    </w:p>
    <w:p w14:paraId="21B489DF" w14:textId="77777777" w:rsidR="006B4C75" w:rsidRPr="00827530" w:rsidRDefault="006B4C75" w:rsidP="00D218EE">
      <w:pPr>
        <w:pStyle w:val="ListParagraph"/>
        <w:numPr>
          <w:ilvl w:val="0"/>
          <w:numId w:val="98"/>
        </w:numPr>
        <w:spacing w:after="0" w:line="276" w:lineRule="auto"/>
        <w:jc w:val="both"/>
        <w:outlineLvl w:val="0"/>
        <w:rPr>
          <w:rFonts w:ascii="Arial" w:hAnsi="Arial" w:cs="Arial"/>
          <w:sz w:val="20"/>
        </w:rPr>
      </w:pPr>
      <w:r w:rsidRPr="00827530">
        <w:rPr>
          <w:rFonts w:ascii="Arial" w:hAnsi="Arial" w:cs="Arial"/>
          <w:sz w:val="20"/>
        </w:rPr>
        <w:tab/>
      </w:r>
      <w:r w:rsidRPr="00827530">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827530">
        <w:rPr>
          <w:rFonts w:ascii="Arial" w:hAnsi="Arial" w:cs="Arial"/>
          <w:sz w:val="20"/>
        </w:rPr>
        <w:t xml:space="preserve"> </w:t>
      </w:r>
    </w:p>
    <w:p w14:paraId="2619FDD8" w14:textId="77777777" w:rsidR="006B4C75" w:rsidRPr="00827530" w:rsidRDefault="006B4C75" w:rsidP="00D218EE">
      <w:pPr>
        <w:pStyle w:val="ListParagraph"/>
        <w:numPr>
          <w:ilvl w:val="0"/>
          <w:numId w:val="98"/>
        </w:numPr>
        <w:spacing w:after="0" w:line="276" w:lineRule="auto"/>
        <w:jc w:val="both"/>
        <w:outlineLvl w:val="0"/>
        <w:rPr>
          <w:rFonts w:cstheme="minorHAnsi"/>
        </w:rPr>
      </w:pPr>
      <w:r w:rsidRPr="00827530">
        <w:rPr>
          <w:rFonts w:cstheme="minorHAnsi"/>
        </w:rPr>
        <w:t xml:space="preserve">The supplier shall not, without the purchaser’s prior written consent, make use of any document or information mentioned in GCC clause 5.5(a) except for purposes of performing the contract. </w:t>
      </w:r>
    </w:p>
    <w:p w14:paraId="4E2C1E9C" w14:textId="77777777" w:rsidR="006B4C75" w:rsidRPr="00827530" w:rsidRDefault="006B4C75" w:rsidP="00D218EE">
      <w:pPr>
        <w:pStyle w:val="ListParagraph"/>
        <w:numPr>
          <w:ilvl w:val="0"/>
          <w:numId w:val="98"/>
        </w:numPr>
        <w:spacing w:after="0" w:line="276" w:lineRule="auto"/>
        <w:jc w:val="both"/>
        <w:outlineLvl w:val="0"/>
        <w:rPr>
          <w:rFonts w:cstheme="minorHAnsi"/>
        </w:rPr>
      </w:pPr>
      <w:r w:rsidRPr="00827530">
        <w:rPr>
          <w:rFonts w:cstheme="minorHAnsi"/>
        </w:rPr>
        <w:lastRenderedPageBreak/>
        <w:tab/>
        <w:t xml:space="preserve">Any document, other than the contract itself mentioned in GCC clause 5.5(a) shall remain the property of the purchaser and shall be returned (all copies) to the purchaser on completion of the supplier’s performance under the contract if so required by the purchaser. </w:t>
      </w:r>
    </w:p>
    <w:p w14:paraId="0D9F2A08" w14:textId="77777777" w:rsidR="006B4C75" w:rsidRPr="00827530" w:rsidRDefault="006B4C75" w:rsidP="00D218EE">
      <w:pPr>
        <w:pStyle w:val="ListParagraph"/>
        <w:numPr>
          <w:ilvl w:val="0"/>
          <w:numId w:val="98"/>
        </w:numPr>
        <w:spacing w:after="0" w:line="276" w:lineRule="auto"/>
        <w:jc w:val="both"/>
        <w:outlineLvl w:val="0"/>
        <w:rPr>
          <w:rFonts w:cstheme="minorHAnsi"/>
        </w:rPr>
      </w:pPr>
      <w:r w:rsidRPr="00827530">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2E1C22D7" w14:textId="77777777" w:rsidR="006B4C75" w:rsidRPr="00827530" w:rsidRDefault="006B4C75" w:rsidP="00D218EE">
      <w:pPr>
        <w:pStyle w:val="Heading2"/>
        <w:numPr>
          <w:ilvl w:val="1"/>
          <w:numId w:val="54"/>
        </w:numPr>
        <w:spacing w:before="120"/>
      </w:pPr>
      <w:bookmarkStart w:id="135" w:name="_Toc106635145"/>
      <w:bookmarkStart w:id="136" w:name="_Toc115260117"/>
      <w:r w:rsidRPr="00827530">
        <w:t>Patent rights</w:t>
      </w:r>
      <w:bookmarkEnd w:id="135"/>
      <w:bookmarkEnd w:id="136"/>
    </w:p>
    <w:p w14:paraId="087152D9" w14:textId="77777777" w:rsidR="006B4C75" w:rsidRPr="00827530" w:rsidRDefault="006B4C75" w:rsidP="00D218EE">
      <w:pPr>
        <w:pStyle w:val="ListParagraph"/>
        <w:numPr>
          <w:ilvl w:val="0"/>
          <w:numId w:val="99"/>
        </w:numPr>
        <w:spacing w:after="0" w:line="276" w:lineRule="auto"/>
        <w:jc w:val="both"/>
        <w:outlineLvl w:val="0"/>
        <w:rPr>
          <w:rFonts w:cstheme="minorHAnsi"/>
        </w:rPr>
      </w:pPr>
      <w:r w:rsidRPr="00827530">
        <w:rPr>
          <w:rFonts w:cstheme="minorHAnsi"/>
        </w:rPr>
        <w:t>The supplier shall indemnify the purchaser against all third-party claims of infringement of patent, trademark, or industrial design rights arising from use of the goods or any part thereof by the purchaser.</w:t>
      </w:r>
    </w:p>
    <w:p w14:paraId="7E83FFE8" w14:textId="77777777" w:rsidR="006B4C75" w:rsidRPr="00827530" w:rsidRDefault="006B4C75" w:rsidP="00D218EE">
      <w:pPr>
        <w:pStyle w:val="Heading2"/>
        <w:numPr>
          <w:ilvl w:val="1"/>
          <w:numId w:val="54"/>
        </w:numPr>
        <w:spacing w:before="120"/>
      </w:pPr>
      <w:bookmarkStart w:id="137" w:name="_Toc106635146"/>
      <w:bookmarkStart w:id="138" w:name="_Toc115260118"/>
      <w:r w:rsidRPr="00827530">
        <w:t>Performance security</w:t>
      </w:r>
      <w:bookmarkEnd w:id="137"/>
      <w:bookmarkEnd w:id="138"/>
    </w:p>
    <w:p w14:paraId="28FD6683" w14:textId="77777777" w:rsidR="006B4C75" w:rsidRPr="00827530" w:rsidRDefault="006B4C75" w:rsidP="00D218EE">
      <w:pPr>
        <w:pStyle w:val="ListParagraph"/>
        <w:numPr>
          <w:ilvl w:val="0"/>
          <w:numId w:val="100"/>
        </w:numPr>
        <w:spacing w:after="0" w:line="276" w:lineRule="auto"/>
        <w:jc w:val="both"/>
        <w:outlineLvl w:val="0"/>
        <w:rPr>
          <w:rFonts w:cstheme="minorHAnsi"/>
        </w:rPr>
      </w:pPr>
      <w:r w:rsidRPr="00827530">
        <w:rPr>
          <w:rFonts w:cstheme="minorHAnsi"/>
        </w:rPr>
        <w:tab/>
        <w:t xml:space="preserve">Within thirty (30) days of receipt of the notification of contract award, the successful bidder shall furnish to the purchaser the performance security of the amount specified in the contract. </w:t>
      </w:r>
    </w:p>
    <w:p w14:paraId="1C52738D" w14:textId="77777777" w:rsidR="006B4C75" w:rsidRPr="00827530" w:rsidRDefault="006B4C75" w:rsidP="00D218EE">
      <w:pPr>
        <w:pStyle w:val="ListParagraph"/>
        <w:numPr>
          <w:ilvl w:val="0"/>
          <w:numId w:val="100"/>
        </w:numPr>
        <w:spacing w:after="0" w:line="276" w:lineRule="auto"/>
        <w:jc w:val="both"/>
        <w:outlineLvl w:val="0"/>
        <w:rPr>
          <w:rFonts w:cstheme="minorHAnsi"/>
        </w:rPr>
      </w:pPr>
      <w:r w:rsidRPr="00827530">
        <w:rPr>
          <w:rFonts w:cstheme="minorHAnsi"/>
        </w:rPr>
        <w:t xml:space="preserve">The proceeds of the performance security shall be payable to the purchaser as compensation for any loss resulting from the supplier’s failure to complete his obligations under the contract. </w:t>
      </w:r>
    </w:p>
    <w:p w14:paraId="2227B866" w14:textId="77777777" w:rsidR="006B4C75" w:rsidRPr="00827530" w:rsidRDefault="006B4C75" w:rsidP="00D218EE">
      <w:pPr>
        <w:pStyle w:val="ListParagraph"/>
        <w:numPr>
          <w:ilvl w:val="0"/>
          <w:numId w:val="100"/>
        </w:numPr>
        <w:spacing w:after="0" w:line="276" w:lineRule="auto"/>
        <w:jc w:val="both"/>
        <w:outlineLvl w:val="0"/>
        <w:rPr>
          <w:rFonts w:cstheme="minorHAnsi"/>
        </w:rPr>
      </w:pPr>
      <w:r w:rsidRPr="00827530">
        <w:rPr>
          <w:rFonts w:cstheme="minorHAnsi"/>
        </w:rPr>
        <w:t xml:space="preserve">The performance security shall be denominated in the currency of the contract, or in a freely convertible currency acceptable to the purchaser and shall be in one of the following forms: </w:t>
      </w:r>
    </w:p>
    <w:p w14:paraId="68D9E22A" w14:textId="77777777" w:rsidR="006B4C75" w:rsidRPr="00827530" w:rsidRDefault="006B4C75" w:rsidP="00D218EE">
      <w:pPr>
        <w:pStyle w:val="ListParagraph"/>
        <w:numPr>
          <w:ilvl w:val="1"/>
          <w:numId w:val="101"/>
        </w:numPr>
        <w:spacing w:after="0" w:line="276" w:lineRule="auto"/>
        <w:jc w:val="both"/>
        <w:outlineLvl w:val="0"/>
        <w:rPr>
          <w:rFonts w:ascii="Arial" w:hAnsi="Arial" w:cs="Arial"/>
          <w:sz w:val="20"/>
        </w:rPr>
      </w:pPr>
      <w:r w:rsidRPr="00827530">
        <w:rPr>
          <w:rFonts w:ascii="Arial" w:hAnsi="Arial" w:cs="Arial"/>
          <w:sz w:val="20"/>
        </w:rPr>
        <w:tab/>
      </w:r>
      <w:r w:rsidRPr="00827530">
        <w:rPr>
          <w:rStyle w:val="Hyperlink"/>
          <w:rFonts w:eastAsiaTheme="majorEastAsia" w:cstheme="minorHAnsi"/>
          <w:color w:val="auto"/>
        </w:rPr>
        <w:t>a bank guarantee or an irrevocable letter of credit issued by a reputable bank located in the purchaser’s country or abroad, acceptable to the purchaser, in the form provided in the bidding documents or another form acceptable to the purchaser; or</w:t>
      </w:r>
    </w:p>
    <w:p w14:paraId="09C65F8B" w14:textId="77777777" w:rsidR="006B4C75" w:rsidRPr="00827530" w:rsidRDefault="006B4C75" w:rsidP="00D218EE">
      <w:pPr>
        <w:pStyle w:val="ListParagraph"/>
        <w:numPr>
          <w:ilvl w:val="1"/>
          <w:numId w:val="101"/>
        </w:numPr>
        <w:spacing w:after="0" w:line="276" w:lineRule="auto"/>
        <w:jc w:val="both"/>
        <w:outlineLvl w:val="0"/>
        <w:rPr>
          <w:rFonts w:cstheme="minorHAnsi"/>
        </w:rPr>
      </w:pPr>
      <w:r w:rsidRPr="00827530">
        <w:rPr>
          <w:rFonts w:cstheme="minorHAnsi"/>
        </w:rPr>
        <w:t>a cashier’s or certified cheque</w:t>
      </w:r>
      <w:r w:rsidRPr="00827530">
        <w:rPr>
          <w:rFonts w:ascii="Arial" w:hAnsi="Arial" w:cs="Arial"/>
          <w:sz w:val="20"/>
        </w:rPr>
        <w:t xml:space="preserve"> </w:t>
      </w:r>
    </w:p>
    <w:p w14:paraId="1A4C1BC2" w14:textId="77777777" w:rsidR="006B4C75" w:rsidRPr="00827530" w:rsidRDefault="006B4C75" w:rsidP="00D218EE">
      <w:pPr>
        <w:pStyle w:val="ListParagraph"/>
        <w:numPr>
          <w:ilvl w:val="0"/>
          <w:numId w:val="100"/>
        </w:numPr>
        <w:spacing w:after="0" w:line="276" w:lineRule="auto"/>
        <w:jc w:val="both"/>
        <w:outlineLvl w:val="0"/>
        <w:rPr>
          <w:rFonts w:cstheme="minorHAnsi"/>
        </w:rPr>
      </w:pPr>
      <w:r w:rsidRPr="00827530">
        <w:rPr>
          <w:rFonts w:cstheme="minorHAnsi"/>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the contract.</w:t>
      </w:r>
    </w:p>
    <w:p w14:paraId="74D1A728" w14:textId="77777777" w:rsidR="006B4C75" w:rsidRPr="00827530" w:rsidRDefault="006B4C75" w:rsidP="00D218EE">
      <w:pPr>
        <w:pStyle w:val="Heading2"/>
        <w:numPr>
          <w:ilvl w:val="1"/>
          <w:numId w:val="54"/>
        </w:numPr>
        <w:spacing w:before="120"/>
      </w:pPr>
      <w:bookmarkStart w:id="139" w:name="_Toc106635147"/>
      <w:bookmarkStart w:id="140" w:name="_Toc115260119"/>
      <w:r w:rsidRPr="00827530">
        <w:t>Inspections, tests and analyses</w:t>
      </w:r>
      <w:bookmarkEnd w:id="139"/>
      <w:bookmarkEnd w:id="140"/>
    </w:p>
    <w:p w14:paraId="2A06A6E3" w14:textId="77777777" w:rsidR="006B4C75" w:rsidRPr="00827530" w:rsidRDefault="006B4C75" w:rsidP="00D218EE">
      <w:pPr>
        <w:pStyle w:val="ListParagraph"/>
        <w:numPr>
          <w:ilvl w:val="0"/>
          <w:numId w:val="102"/>
        </w:numPr>
        <w:spacing w:after="0" w:line="276" w:lineRule="auto"/>
        <w:jc w:val="both"/>
        <w:outlineLvl w:val="0"/>
        <w:rPr>
          <w:rFonts w:cstheme="minorHAnsi"/>
        </w:rPr>
      </w:pPr>
      <w:r w:rsidRPr="00827530">
        <w:rPr>
          <w:rFonts w:cstheme="minorHAnsi"/>
        </w:rPr>
        <w:tab/>
        <w:t xml:space="preserve">All pre-bidding testing will be for the account of the bidder. </w:t>
      </w:r>
    </w:p>
    <w:p w14:paraId="5C3D27F5" w14:textId="77777777" w:rsidR="006B4C75" w:rsidRPr="00827530" w:rsidRDefault="006B4C75" w:rsidP="00D218EE">
      <w:pPr>
        <w:pStyle w:val="ListParagraph"/>
        <w:numPr>
          <w:ilvl w:val="0"/>
          <w:numId w:val="102"/>
        </w:numPr>
        <w:spacing w:after="0" w:line="276" w:lineRule="auto"/>
        <w:jc w:val="both"/>
        <w:outlineLvl w:val="0"/>
        <w:rPr>
          <w:rFonts w:cstheme="minorHAnsi"/>
        </w:rPr>
      </w:pPr>
      <w:r w:rsidRPr="00827530">
        <w:rPr>
          <w:rFonts w:cstheme="minorHAnsi"/>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132C583" w14:textId="77777777" w:rsidR="006B4C75" w:rsidRPr="00827530" w:rsidRDefault="006B4C75" w:rsidP="00D218EE">
      <w:pPr>
        <w:pStyle w:val="ListParagraph"/>
        <w:numPr>
          <w:ilvl w:val="0"/>
          <w:numId w:val="102"/>
        </w:numPr>
        <w:spacing w:after="0" w:line="276" w:lineRule="auto"/>
        <w:jc w:val="both"/>
        <w:outlineLvl w:val="0"/>
        <w:rPr>
          <w:rFonts w:cstheme="minorHAnsi"/>
        </w:rPr>
      </w:pPr>
      <w:r w:rsidRPr="00827530">
        <w:rPr>
          <w:rFonts w:cstheme="minorHAnsi"/>
        </w:rPr>
        <w:t xml:space="preserve">If there are no inspection requirements indicated in the bidding documents and no mention is made in the contract, but during the contract period it is decided that </w:t>
      </w:r>
      <w:r w:rsidRPr="00827530">
        <w:rPr>
          <w:rFonts w:cstheme="minorHAnsi"/>
        </w:rPr>
        <w:lastRenderedPageBreak/>
        <w:t xml:space="preserve">inspections shall be carried out, the purchaser shall itself make the necessary arrangements, including payment arrangements with the testing authority concerned. </w:t>
      </w:r>
    </w:p>
    <w:p w14:paraId="03CFEE76" w14:textId="77777777" w:rsidR="006B4C75" w:rsidRPr="00827530" w:rsidRDefault="006B4C75" w:rsidP="00D218EE">
      <w:pPr>
        <w:pStyle w:val="ListParagraph"/>
        <w:numPr>
          <w:ilvl w:val="0"/>
          <w:numId w:val="102"/>
        </w:numPr>
        <w:spacing w:after="0" w:line="276" w:lineRule="auto"/>
        <w:jc w:val="both"/>
        <w:outlineLvl w:val="0"/>
        <w:rPr>
          <w:rFonts w:cstheme="minorHAnsi"/>
        </w:rPr>
      </w:pPr>
      <w:r w:rsidRPr="00827530">
        <w:rPr>
          <w:rFonts w:cstheme="minorHAnsi"/>
        </w:rPr>
        <w:t xml:space="preserve">If the inspections, tests and analyses referred to in GCC clauses 5.8(b) and 5.8(c) show the supplies to be in accordance with the contract requirements, the cost of the inspections, tests and analyses shall be defrayed by the purchaser. </w:t>
      </w:r>
    </w:p>
    <w:p w14:paraId="5AFBDD5D" w14:textId="77777777" w:rsidR="006B4C75" w:rsidRPr="00827530" w:rsidRDefault="006B4C75" w:rsidP="00D218EE">
      <w:pPr>
        <w:pStyle w:val="ListParagraph"/>
        <w:numPr>
          <w:ilvl w:val="0"/>
          <w:numId w:val="102"/>
        </w:numPr>
        <w:spacing w:after="0" w:line="276" w:lineRule="auto"/>
        <w:jc w:val="both"/>
        <w:outlineLvl w:val="0"/>
        <w:rPr>
          <w:rFonts w:cstheme="minorHAnsi"/>
        </w:rPr>
      </w:pPr>
      <w:r w:rsidRPr="00827530">
        <w:rPr>
          <w:rFonts w:cstheme="minorHAnsi"/>
        </w:rPr>
        <w:tab/>
        <w:t xml:space="preserve">Where the supplies or services referred to in GCC clauses 5.8(b) and 5.8(c) do not comply with the contract requirements, irrespective of whether such supplies or services are accepted or not, the cost in connection with these inspections, tests or analyses shall be defrayed by the supplier. </w:t>
      </w:r>
    </w:p>
    <w:p w14:paraId="0B6810FB" w14:textId="77777777" w:rsidR="006B4C75" w:rsidRPr="00827530" w:rsidRDefault="006B4C75" w:rsidP="00D218EE">
      <w:pPr>
        <w:pStyle w:val="ListParagraph"/>
        <w:numPr>
          <w:ilvl w:val="0"/>
          <w:numId w:val="102"/>
        </w:numPr>
        <w:spacing w:after="0" w:line="276" w:lineRule="auto"/>
        <w:jc w:val="both"/>
        <w:outlineLvl w:val="0"/>
        <w:rPr>
          <w:rFonts w:cstheme="minorHAnsi"/>
        </w:rPr>
      </w:pPr>
      <w:r w:rsidRPr="00827530">
        <w:rPr>
          <w:rFonts w:cstheme="minorHAnsi"/>
        </w:rPr>
        <w:t xml:space="preserve">Supplies and services which are referred to in GCC clauses 5.8(b) and 5.8(c) and which do not comply with the contract requirements may be rejected.  </w:t>
      </w:r>
    </w:p>
    <w:p w14:paraId="326018A5" w14:textId="77777777" w:rsidR="006B4C75" w:rsidRPr="00827530" w:rsidRDefault="006B4C75" w:rsidP="00D218EE">
      <w:pPr>
        <w:pStyle w:val="ListParagraph"/>
        <w:numPr>
          <w:ilvl w:val="0"/>
          <w:numId w:val="102"/>
        </w:numPr>
        <w:spacing w:after="0" w:line="276" w:lineRule="auto"/>
        <w:jc w:val="both"/>
        <w:outlineLvl w:val="0"/>
        <w:rPr>
          <w:rFonts w:cstheme="minorHAnsi"/>
        </w:rPr>
      </w:pPr>
      <w:r w:rsidRPr="00827530">
        <w:rPr>
          <w:rFonts w:cstheme="minorHAnsi"/>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B9E32E8" w14:textId="77777777" w:rsidR="006B4C75" w:rsidRPr="00827530" w:rsidRDefault="006B4C75" w:rsidP="00D218EE">
      <w:pPr>
        <w:pStyle w:val="ListParagraph"/>
        <w:numPr>
          <w:ilvl w:val="0"/>
          <w:numId w:val="102"/>
        </w:numPr>
        <w:spacing w:after="0" w:line="276" w:lineRule="auto"/>
        <w:jc w:val="both"/>
        <w:outlineLvl w:val="0"/>
        <w:rPr>
          <w:rFonts w:cstheme="minorHAnsi"/>
        </w:rPr>
      </w:pPr>
      <w:r w:rsidRPr="00827530">
        <w:rPr>
          <w:rFonts w:cstheme="minorHAnsi"/>
        </w:rPr>
        <w:t xml:space="preserve">The provisions of GCC clauses 5.8(d) to 5.8(g) shall not prejudice the right of the purchaser to cancel the contract on account of a breach of the conditions thereof, or to act in terms of clause 5.23 of the GCC.  </w:t>
      </w:r>
    </w:p>
    <w:p w14:paraId="6F13B443" w14:textId="77777777" w:rsidR="006B4C75" w:rsidRPr="00827530" w:rsidRDefault="006B4C75" w:rsidP="00D218EE">
      <w:pPr>
        <w:pStyle w:val="Heading2"/>
        <w:numPr>
          <w:ilvl w:val="1"/>
          <w:numId w:val="54"/>
        </w:numPr>
        <w:spacing w:before="120"/>
      </w:pPr>
      <w:bookmarkStart w:id="141" w:name="_Toc106635148"/>
      <w:bookmarkStart w:id="142" w:name="_Toc115260120"/>
      <w:r w:rsidRPr="00827530">
        <w:t>Packing</w:t>
      </w:r>
      <w:bookmarkEnd w:id="141"/>
      <w:bookmarkEnd w:id="142"/>
    </w:p>
    <w:p w14:paraId="61F76134" w14:textId="77777777" w:rsidR="006B4C75" w:rsidRPr="00827530" w:rsidRDefault="006B4C75" w:rsidP="00D218EE">
      <w:pPr>
        <w:pStyle w:val="ListParagraph"/>
        <w:numPr>
          <w:ilvl w:val="0"/>
          <w:numId w:val="103"/>
        </w:numPr>
        <w:spacing w:after="0" w:line="276" w:lineRule="auto"/>
        <w:jc w:val="both"/>
        <w:outlineLvl w:val="0"/>
        <w:rPr>
          <w:rFonts w:cstheme="minorHAnsi"/>
        </w:rPr>
      </w:pPr>
      <w:r w:rsidRPr="00827530">
        <w:rPr>
          <w:rFonts w:cstheme="minorHAnsi"/>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A58F343" w14:textId="77777777" w:rsidR="006B4C75" w:rsidRPr="00827530" w:rsidRDefault="006B4C75" w:rsidP="00D218EE">
      <w:pPr>
        <w:pStyle w:val="ListParagraph"/>
        <w:numPr>
          <w:ilvl w:val="0"/>
          <w:numId w:val="103"/>
        </w:numPr>
        <w:spacing w:after="0" w:line="276" w:lineRule="auto"/>
        <w:jc w:val="both"/>
        <w:outlineLvl w:val="0"/>
        <w:rPr>
          <w:rFonts w:cstheme="minorHAnsi"/>
        </w:rPr>
      </w:pPr>
      <w:r w:rsidRPr="00827530">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the contract, and in any subsequent instructions ordered by the purchaser. </w:t>
      </w:r>
    </w:p>
    <w:p w14:paraId="71793657" w14:textId="77777777" w:rsidR="006B4C75" w:rsidRPr="00827530" w:rsidRDefault="006B4C75" w:rsidP="00D218EE">
      <w:pPr>
        <w:pStyle w:val="Heading2"/>
        <w:numPr>
          <w:ilvl w:val="1"/>
          <w:numId w:val="54"/>
        </w:numPr>
        <w:spacing w:before="120"/>
      </w:pPr>
      <w:bookmarkStart w:id="143" w:name="_Toc106635149"/>
      <w:bookmarkStart w:id="144" w:name="_Toc115260121"/>
      <w:r w:rsidRPr="00827530">
        <w:t>Delivery and documents</w:t>
      </w:r>
      <w:bookmarkEnd w:id="143"/>
      <w:bookmarkEnd w:id="144"/>
      <w:r w:rsidRPr="00827530">
        <w:t xml:space="preserve"> </w:t>
      </w:r>
    </w:p>
    <w:p w14:paraId="5226A21D" w14:textId="77777777" w:rsidR="006B4C75" w:rsidRPr="00827530" w:rsidRDefault="006B4C75" w:rsidP="00D218EE">
      <w:pPr>
        <w:pStyle w:val="ListParagraph"/>
        <w:numPr>
          <w:ilvl w:val="0"/>
          <w:numId w:val="104"/>
        </w:numPr>
        <w:spacing w:after="0" w:line="276" w:lineRule="auto"/>
        <w:jc w:val="both"/>
        <w:outlineLvl w:val="0"/>
        <w:rPr>
          <w:rFonts w:cstheme="minorHAnsi"/>
        </w:rPr>
      </w:pPr>
      <w:r w:rsidRPr="00827530">
        <w:rPr>
          <w:rFonts w:cstheme="minorHAnsi"/>
        </w:rPr>
        <w:t xml:space="preserve">Delivery of the goods shall be made by the supplier in accordance with the terms specified in the contract.  The details of shipping and/or other documents to be furnished by the supplier are specified in the contract. </w:t>
      </w:r>
    </w:p>
    <w:p w14:paraId="2F260BC7" w14:textId="77777777" w:rsidR="006B4C75" w:rsidRPr="00827530" w:rsidRDefault="006B4C75" w:rsidP="00D218EE">
      <w:pPr>
        <w:pStyle w:val="ListParagraph"/>
        <w:numPr>
          <w:ilvl w:val="0"/>
          <w:numId w:val="104"/>
        </w:numPr>
        <w:spacing w:after="0" w:line="276" w:lineRule="auto"/>
        <w:jc w:val="both"/>
        <w:outlineLvl w:val="0"/>
        <w:rPr>
          <w:rFonts w:cstheme="minorHAnsi"/>
        </w:rPr>
      </w:pPr>
      <w:r w:rsidRPr="00827530">
        <w:rPr>
          <w:rFonts w:cstheme="minorHAnsi"/>
        </w:rPr>
        <w:t xml:space="preserve">Documents to be submitted by the supplier are specified in the contract. </w:t>
      </w:r>
    </w:p>
    <w:p w14:paraId="619E9194" w14:textId="77777777" w:rsidR="006B4C75" w:rsidRPr="00827530" w:rsidRDefault="006B4C75" w:rsidP="00D218EE">
      <w:pPr>
        <w:pStyle w:val="Heading2"/>
        <w:numPr>
          <w:ilvl w:val="1"/>
          <w:numId w:val="54"/>
        </w:numPr>
        <w:spacing w:before="120"/>
      </w:pPr>
      <w:bookmarkStart w:id="145" w:name="_Toc106635150"/>
      <w:bookmarkStart w:id="146" w:name="_Toc115260122"/>
      <w:r w:rsidRPr="00827530">
        <w:lastRenderedPageBreak/>
        <w:t>Insurance</w:t>
      </w:r>
      <w:bookmarkEnd w:id="145"/>
      <w:bookmarkEnd w:id="146"/>
    </w:p>
    <w:p w14:paraId="1B43D520" w14:textId="77777777" w:rsidR="006B4C75" w:rsidRPr="00827530" w:rsidRDefault="006B4C75" w:rsidP="00D218EE">
      <w:pPr>
        <w:pStyle w:val="ListParagraph"/>
        <w:numPr>
          <w:ilvl w:val="0"/>
          <w:numId w:val="105"/>
        </w:numPr>
        <w:spacing w:after="0" w:line="276" w:lineRule="auto"/>
        <w:jc w:val="both"/>
        <w:outlineLvl w:val="0"/>
        <w:rPr>
          <w:rFonts w:cstheme="minorHAnsi"/>
        </w:rPr>
      </w:pPr>
      <w:r w:rsidRPr="00827530">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contract. </w:t>
      </w:r>
    </w:p>
    <w:p w14:paraId="1453F7DB" w14:textId="77777777" w:rsidR="006B4C75" w:rsidRPr="00827530" w:rsidRDefault="006B4C75" w:rsidP="00D218EE">
      <w:pPr>
        <w:pStyle w:val="Heading2"/>
        <w:numPr>
          <w:ilvl w:val="1"/>
          <w:numId w:val="54"/>
        </w:numPr>
        <w:spacing w:before="120"/>
      </w:pPr>
      <w:bookmarkStart w:id="147" w:name="_Toc106635151"/>
      <w:bookmarkStart w:id="148" w:name="_Toc115260123"/>
      <w:r w:rsidRPr="00827530">
        <w:t>Transportation</w:t>
      </w:r>
      <w:bookmarkEnd w:id="147"/>
      <w:bookmarkEnd w:id="148"/>
    </w:p>
    <w:p w14:paraId="74584E1E" w14:textId="77777777" w:rsidR="006B4C75" w:rsidRPr="00827530" w:rsidRDefault="006B4C75" w:rsidP="00D218EE">
      <w:pPr>
        <w:pStyle w:val="ListParagraph"/>
        <w:numPr>
          <w:ilvl w:val="0"/>
          <w:numId w:val="106"/>
        </w:numPr>
        <w:spacing w:after="0" w:line="276" w:lineRule="auto"/>
        <w:jc w:val="both"/>
        <w:outlineLvl w:val="0"/>
        <w:rPr>
          <w:rFonts w:cstheme="minorHAnsi"/>
        </w:rPr>
      </w:pPr>
      <w:r w:rsidRPr="00827530">
        <w:rPr>
          <w:rFonts w:cstheme="minorHAnsi"/>
        </w:rPr>
        <w:t>Should a price other than an all-inclusive delivered price be required, this shall be specified in the contract.</w:t>
      </w:r>
    </w:p>
    <w:p w14:paraId="7AB9D2A0" w14:textId="77777777" w:rsidR="006B4C75" w:rsidRPr="00827530" w:rsidRDefault="006B4C75" w:rsidP="00D218EE">
      <w:pPr>
        <w:pStyle w:val="Heading2"/>
        <w:numPr>
          <w:ilvl w:val="1"/>
          <w:numId w:val="54"/>
        </w:numPr>
        <w:spacing w:before="120"/>
      </w:pPr>
      <w:bookmarkStart w:id="149" w:name="_Toc106635152"/>
      <w:bookmarkStart w:id="150" w:name="_Toc115260124"/>
      <w:r w:rsidRPr="00827530">
        <w:t>Incidental services</w:t>
      </w:r>
      <w:bookmarkEnd w:id="149"/>
      <w:bookmarkEnd w:id="150"/>
    </w:p>
    <w:p w14:paraId="45D23C89" w14:textId="77777777" w:rsidR="006B4C75" w:rsidRPr="00827530" w:rsidRDefault="006B4C75" w:rsidP="00D218EE">
      <w:pPr>
        <w:pStyle w:val="ListParagraph"/>
        <w:numPr>
          <w:ilvl w:val="0"/>
          <w:numId w:val="107"/>
        </w:numPr>
        <w:spacing w:after="0" w:line="276" w:lineRule="auto"/>
        <w:jc w:val="both"/>
        <w:outlineLvl w:val="0"/>
        <w:rPr>
          <w:rFonts w:cstheme="minorHAnsi"/>
        </w:rPr>
      </w:pPr>
      <w:r w:rsidRPr="00827530">
        <w:rPr>
          <w:rFonts w:cstheme="minorHAnsi"/>
        </w:rPr>
        <w:t xml:space="preserve">The supplier may be required to provide any or all of the following services, including additional services, if any, specified in the contract: </w:t>
      </w:r>
    </w:p>
    <w:p w14:paraId="2D6929B7" w14:textId="77777777" w:rsidR="006B4C75" w:rsidRPr="00827530" w:rsidRDefault="006B4C75" w:rsidP="00D218EE">
      <w:pPr>
        <w:pStyle w:val="ListParagraph"/>
        <w:numPr>
          <w:ilvl w:val="1"/>
          <w:numId w:val="108"/>
        </w:numPr>
        <w:spacing w:after="0" w:line="276" w:lineRule="auto"/>
        <w:jc w:val="both"/>
        <w:outlineLvl w:val="0"/>
        <w:rPr>
          <w:rFonts w:cstheme="minorHAnsi"/>
        </w:rPr>
      </w:pPr>
      <w:r w:rsidRPr="00827530">
        <w:rPr>
          <w:rFonts w:cstheme="minorHAnsi"/>
        </w:rPr>
        <w:tab/>
        <w:t xml:space="preserve">performance or supervision of on-site assembly and/or commissioning of the supplied goods; </w:t>
      </w:r>
    </w:p>
    <w:p w14:paraId="36721212" w14:textId="77777777" w:rsidR="006B4C75" w:rsidRPr="00827530" w:rsidRDefault="006B4C75" w:rsidP="00D218EE">
      <w:pPr>
        <w:pStyle w:val="ListParagraph"/>
        <w:numPr>
          <w:ilvl w:val="1"/>
          <w:numId w:val="108"/>
        </w:numPr>
        <w:spacing w:after="0" w:line="276" w:lineRule="auto"/>
        <w:jc w:val="both"/>
        <w:outlineLvl w:val="0"/>
        <w:rPr>
          <w:rFonts w:cstheme="minorHAnsi"/>
        </w:rPr>
      </w:pPr>
      <w:r w:rsidRPr="00827530">
        <w:rPr>
          <w:rFonts w:cstheme="minorHAnsi"/>
        </w:rPr>
        <w:tab/>
        <w:t xml:space="preserve">furnishing of tools required for assembly and/or maintenance of the supplied goods; </w:t>
      </w:r>
    </w:p>
    <w:p w14:paraId="512C060B" w14:textId="77777777" w:rsidR="006B4C75" w:rsidRPr="00827530" w:rsidRDefault="006B4C75" w:rsidP="006B4C75">
      <w:pPr>
        <w:pStyle w:val="ListParagraph"/>
        <w:ind w:left="1701"/>
        <w:rPr>
          <w:rFonts w:cstheme="minorHAnsi"/>
        </w:rPr>
      </w:pPr>
      <w:r w:rsidRPr="00827530">
        <w:rPr>
          <w:rFonts w:cstheme="minorHAnsi"/>
        </w:rPr>
        <w:tab/>
        <w:t xml:space="preserve">furnishing of a detailed operations and maintenance manual for each appropriate unit of the supplied goods; </w:t>
      </w:r>
    </w:p>
    <w:p w14:paraId="20F0B51B" w14:textId="77777777" w:rsidR="006B4C75" w:rsidRPr="00827530" w:rsidRDefault="006B4C75" w:rsidP="00D218EE">
      <w:pPr>
        <w:pStyle w:val="ListParagraph"/>
        <w:numPr>
          <w:ilvl w:val="1"/>
          <w:numId w:val="108"/>
        </w:numPr>
        <w:spacing w:after="0" w:line="276" w:lineRule="auto"/>
        <w:jc w:val="both"/>
        <w:outlineLvl w:val="0"/>
        <w:rPr>
          <w:rFonts w:cstheme="minorHAnsi"/>
        </w:rPr>
      </w:pPr>
      <w:r w:rsidRPr="00827530">
        <w:rPr>
          <w:rFonts w:cstheme="minorHAnsi"/>
        </w:rPr>
        <w:t xml:space="preserve">performance or supervision or maintenance and/or repair of the supplied goods, for a period of time agreed by the parties, provided that this service shall not relieve the supplier of any warranty obligations under this contract; and </w:t>
      </w:r>
    </w:p>
    <w:p w14:paraId="4D608FDE" w14:textId="77777777" w:rsidR="006B4C75" w:rsidRPr="00827530" w:rsidRDefault="006B4C75" w:rsidP="00D218EE">
      <w:pPr>
        <w:pStyle w:val="ListParagraph"/>
        <w:numPr>
          <w:ilvl w:val="1"/>
          <w:numId w:val="108"/>
        </w:numPr>
        <w:spacing w:after="0" w:line="276" w:lineRule="auto"/>
        <w:jc w:val="both"/>
        <w:outlineLvl w:val="0"/>
        <w:rPr>
          <w:rFonts w:cstheme="minorHAnsi"/>
        </w:rPr>
      </w:pPr>
      <w:r w:rsidRPr="00827530">
        <w:rPr>
          <w:rFonts w:cstheme="minorHAnsi"/>
        </w:rPr>
        <w:t xml:space="preserve">training of the purchaser’s personnel, at the supplier’s plant and/or on-site, in assembly, start-up, operation, maintenance, and/or repair of the supplied goods. </w:t>
      </w:r>
    </w:p>
    <w:p w14:paraId="0C7C274C" w14:textId="77777777" w:rsidR="006B4C75" w:rsidRPr="00827530" w:rsidRDefault="006B4C75" w:rsidP="00D218EE">
      <w:pPr>
        <w:pStyle w:val="ListParagraph"/>
        <w:numPr>
          <w:ilvl w:val="0"/>
          <w:numId w:val="106"/>
        </w:numPr>
        <w:spacing w:after="0" w:line="276" w:lineRule="auto"/>
        <w:jc w:val="both"/>
        <w:outlineLvl w:val="0"/>
        <w:rPr>
          <w:rFonts w:cstheme="minorHAnsi"/>
        </w:rPr>
      </w:pPr>
      <w:r w:rsidRPr="00827530">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1FC3474" w14:textId="77777777" w:rsidR="006B4C75" w:rsidRPr="00827530" w:rsidRDefault="006B4C75" w:rsidP="00D218EE">
      <w:pPr>
        <w:pStyle w:val="Heading2"/>
        <w:numPr>
          <w:ilvl w:val="1"/>
          <w:numId w:val="54"/>
        </w:numPr>
        <w:spacing w:before="120"/>
      </w:pPr>
      <w:bookmarkStart w:id="151" w:name="_Toc106635153"/>
      <w:bookmarkStart w:id="152" w:name="_Toc115260125"/>
      <w:r w:rsidRPr="00827530">
        <w:t>Spare parts</w:t>
      </w:r>
      <w:bookmarkEnd w:id="151"/>
      <w:bookmarkEnd w:id="152"/>
    </w:p>
    <w:p w14:paraId="1374EF34" w14:textId="77777777" w:rsidR="006B4C75" w:rsidRPr="00827530" w:rsidRDefault="006B4C75" w:rsidP="00D218EE">
      <w:pPr>
        <w:pStyle w:val="ListParagraph"/>
        <w:numPr>
          <w:ilvl w:val="0"/>
          <w:numId w:val="109"/>
        </w:numPr>
        <w:spacing w:after="0" w:line="276" w:lineRule="auto"/>
        <w:jc w:val="both"/>
        <w:outlineLvl w:val="0"/>
        <w:rPr>
          <w:rFonts w:cstheme="minorHAnsi"/>
        </w:rPr>
      </w:pPr>
      <w:r w:rsidRPr="00827530">
        <w:rPr>
          <w:rFonts w:cstheme="minorHAnsi"/>
        </w:rPr>
        <w:t xml:space="preserve">As specified in the contract, the supplier may be required to provide any or all of the following materials, notifications, and information pertaining to spare parts manufactured or distributed by the supplier: </w:t>
      </w:r>
    </w:p>
    <w:p w14:paraId="0809660D" w14:textId="77777777" w:rsidR="006B4C75" w:rsidRPr="00827530" w:rsidRDefault="006B4C75" w:rsidP="00D218EE">
      <w:pPr>
        <w:pStyle w:val="ListParagraph"/>
        <w:numPr>
          <w:ilvl w:val="1"/>
          <w:numId w:val="110"/>
        </w:numPr>
        <w:spacing w:after="0" w:line="276" w:lineRule="auto"/>
        <w:jc w:val="both"/>
        <w:outlineLvl w:val="0"/>
        <w:rPr>
          <w:rFonts w:cstheme="minorHAnsi"/>
        </w:rPr>
      </w:pPr>
      <w:r w:rsidRPr="00827530">
        <w:rPr>
          <w:rFonts w:cstheme="minorHAnsi"/>
        </w:rPr>
        <w:t xml:space="preserve">such spare parts as the purchaser may elect to purchase from the supplier, provided that this election shall not relieve the supplier of any warranty obligations under the contract; and </w:t>
      </w:r>
    </w:p>
    <w:p w14:paraId="6B9CB120" w14:textId="77777777" w:rsidR="006B4C75" w:rsidRPr="00827530" w:rsidRDefault="006B4C75" w:rsidP="00D218EE">
      <w:pPr>
        <w:pStyle w:val="ListParagraph"/>
        <w:numPr>
          <w:ilvl w:val="1"/>
          <w:numId w:val="110"/>
        </w:numPr>
        <w:spacing w:after="0" w:line="276" w:lineRule="auto"/>
        <w:jc w:val="both"/>
        <w:outlineLvl w:val="0"/>
        <w:rPr>
          <w:rFonts w:cstheme="minorHAnsi"/>
        </w:rPr>
      </w:pPr>
      <w:r w:rsidRPr="00827530">
        <w:rPr>
          <w:rFonts w:cstheme="minorHAnsi"/>
        </w:rPr>
        <w:tab/>
        <w:t xml:space="preserve">in the event of termination of production of the spare parts: </w:t>
      </w:r>
    </w:p>
    <w:p w14:paraId="7543FF80" w14:textId="77777777" w:rsidR="006B4C75" w:rsidRPr="00827530" w:rsidRDefault="006B4C75" w:rsidP="00D218EE">
      <w:pPr>
        <w:pStyle w:val="ListParagraph"/>
        <w:numPr>
          <w:ilvl w:val="2"/>
          <w:numId w:val="111"/>
        </w:numPr>
        <w:spacing w:after="0" w:line="276" w:lineRule="auto"/>
        <w:jc w:val="both"/>
        <w:outlineLvl w:val="0"/>
        <w:rPr>
          <w:rFonts w:cstheme="minorHAnsi"/>
        </w:rPr>
      </w:pPr>
      <w:r w:rsidRPr="00827530">
        <w:rPr>
          <w:rFonts w:cstheme="minorHAnsi"/>
        </w:rPr>
        <w:tab/>
      </w:r>
      <w:r w:rsidRPr="00827530">
        <w:rPr>
          <w:rStyle w:val="Hyperlink"/>
          <w:rFonts w:eastAsiaTheme="majorEastAsia"/>
          <w:color w:val="auto"/>
        </w:rPr>
        <w:t>Advance notification to the purchaser of the pending termination, in sufficient time to permit the purchaser to procure needed requirements; and</w:t>
      </w:r>
      <w:r w:rsidRPr="00827530">
        <w:rPr>
          <w:rFonts w:cstheme="minorHAnsi"/>
        </w:rPr>
        <w:t xml:space="preserve"> </w:t>
      </w:r>
    </w:p>
    <w:p w14:paraId="4CADBA79" w14:textId="77777777" w:rsidR="006B4C75" w:rsidRPr="00827530" w:rsidRDefault="006B4C75" w:rsidP="00D218EE">
      <w:pPr>
        <w:pStyle w:val="ListParagraph"/>
        <w:numPr>
          <w:ilvl w:val="2"/>
          <w:numId w:val="111"/>
        </w:numPr>
        <w:spacing w:after="0" w:line="276" w:lineRule="auto"/>
        <w:jc w:val="both"/>
        <w:outlineLvl w:val="0"/>
        <w:rPr>
          <w:rFonts w:cstheme="minorHAnsi"/>
        </w:rPr>
      </w:pPr>
      <w:r w:rsidRPr="00827530">
        <w:rPr>
          <w:rFonts w:cstheme="minorHAnsi"/>
        </w:rPr>
        <w:tab/>
        <w:t xml:space="preserve">following such termination, furnishing at no cost to the purchaser, the blueprints, drawings, and specifications of the spare parts, if requested. </w:t>
      </w:r>
    </w:p>
    <w:p w14:paraId="3FD7A03B" w14:textId="77777777" w:rsidR="006B4C75" w:rsidRPr="00827530" w:rsidRDefault="006B4C75" w:rsidP="00D218EE">
      <w:pPr>
        <w:pStyle w:val="Heading2"/>
        <w:numPr>
          <w:ilvl w:val="1"/>
          <w:numId w:val="54"/>
        </w:numPr>
        <w:spacing w:before="120"/>
      </w:pPr>
      <w:bookmarkStart w:id="153" w:name="_Toc106635154"/>
      <w:bookmarkStart w:id="154" w:name="_Toc115260126"/>
      <w:r w:rsidRPr="00827530">
        <w:lastRenderedPageBreak/>
        <w:t>Warranty</w:t>
      </w:r>
      <w:bookmarkEnd w:id="153"/>
      <w:bookmarkEnd w:id="154"/>
    </w:p>
    <w:p w14:paraId="4E2ABCF7" w14:textId="77777777" w:rsidR="006B4C75" w:rsidRPr="00827530" w:rsidRDefault="006B4C75" w:rsidP="00D218EE">
      <w:pPr>
        <w:pStyle w:val="ListParagraph"/>
        <w:numPr>
          <w:ilvl w:val="0"/>
          <w:numId w:val="112"/>
        </w:numPr>
        <w:spacing w:after="0" w:line="276" w:lineRule="auto"/>
        <w:jc w:val="both"/>
        <w:outlineLvl w:val="0"/>
        <w:rPr>
          <w:rFonts w:cstheme="minorHAnsi"/>
        </w:rPr>
      </w:pPr>
      <w:r w:rsidRPr="00827530">
        <w:rPr>
          <w:rFonts w:cstheme="minorHAnsi"/>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58A03F26" w14:textId="77777777" w:rsidR="006B4C75" w:rsidRPr="00827530" w:rsidRDefault="006B4C75" w:rsidP="00D218EE">
      <w:pPr>
        <w:pStyle w:val="ListParagraph"/>
        <w:numPr>
          <w:ilvl w:val="0"/>
          <w:numId w:val="112"/>
        </w:numPr>
        <w:spacing w:after="0" w:line="276" w:lineRule="auto"/>
        <w:jc w:val="both"/>
        <w:outlineLvl w:val="0"/>
        <w:rPr>
          <w:rFonts w:cstheme="minorHAnsi"/>
        </w:rPr>
      </w:pPr>
      <w:r w:rsidRPr="00827530">
        <w:rPr>
          <w:rFonts w:cstheme="minorHAnsi"/>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the contract. </w:t>
      </w:r>
    </w:p>
    <w:p w14:paraId="16A37278" w14:textId="77777777" w:rsidR="006B4C75" w:rsidRPr="00827530" w:rsidRDefault="006B4C75" w:rsidP="00D218EE">
      <w:pPr>
        <w:pStyle w:val="ListParagraph"/>
        <w:numPr>
          <w:ilvl w:val="0"/>
          <w:numId w:val="112"/>
        </w:numPr>
        <w:spacing w:after="0" w:line="276" w:lineRule="auto"/>
        <w:jc w:val="both"/>
        <w:outlineLvl w:val="0"/>
        <w:rPr>
          <w:rFonts w:cstheme="minorHAnsi"/>
        </w:rPr>
      </w:pPr>
      <w:r w:rsidRPr="00827530">
        <w:rPr>
          <w:rFonts w:cstheme="minorHAnsi"/>
        </w:rPr>
        <w:tab/>
        <w:t xml:space="preserve">The purchaser shall promptly notify the supplier in writing of any claims arising under this warranty. </w:t>
      </w:r>
    </w:p>
    <w:p w14:paraId="176B1B05" w14:textId="77777777" w:rsidR="006B4C75" w:rsidRPr="00827530" w:rsidRDefault="006B4C75" w:rsidP="00D218EE">
      <w:pPr>
        <w:pStyle w:val="ListParagraph"/>
        <w:numPr>
          <w:ilvl w:val="0"/>
          <w:numId w:val="112"/>
        </w:numPr>
        <w:spacing w:after="0" w:line="276" w:lineRule="auto"/>
        <w:jc w:val="both"/>
        <w:outlineLvl w:val="0"/>
        <w:rPr>
          <w:rFonts w:cstheme="minorHAnsi"/>
        </w:rPr>
      </w:pPr>
      <w:r w:rsidRPr="00827530">
        <w:rPr>
          <w:rFonts w:cstheme="minorHAnsi"/>
        </w:rPr>
        <w:tab/>
        <w:t xml:space="preserve">Upon receipt of such notice, the supplier shall, within the period specified in the contract and with all reasonable speed, repair or replace the defective goods or parts thereof, without costs to the purchaser. </w:t>
      </w:r>
    </w:p>
    <w:p w14:paraId="02F855DA" w14:textId="77777777" w:rsidR="006B4C75" w:rsidRPr="00827530" w:rsidRDefault="006B4C75" w:rsidP="00D218EE">
      <w:pPr>
        <w:pStyle w:val="ListParagraph"/>
        <w:numPr>
          <w:ilvl w:val="0"/>
          <w:numId w:val="112"/>
        </w:numPr>
        <w:spacing w:after="0" w:line="276" w:lineRule="auto"/>
        <w:jc w:val="both"/>
        <w:outlineLvl w:val="0"/>
        <w:rPr>
          <w:rFonts w:cstheme="minorHAnsi"/>
        </w:rPr>
      </w:pPr>
      <w:r w:rsidRPr="00827530">
        <w:rPr>
          <w:rFonts w:cstheme="minorHAnsi"/>
        </w:rPr>
        <w:tab/>
        <w:t xml:space="preserve">If the supplier, having been notified, fails to remedy the defect(s) within the period specified in the contract, the purchaser may proceed to take such remedial action as may be necessary, at the supplier’s risk and expense and without prejudice to any other rights which the purchaser may have against the supplier under the contract. </w:t>
      </w:r>
    </w:p>
    <w:p w14:paraId="0C02472B" w14:textId="77777777" w:rsidR="006B4C75" w:rsidRPr="00827530" w:rsidRDefault="006B4C75" w:rsidP="00D218EE">
      <w:pPr>
        <w:pStyle w:val="Heading2"/>
        <w:numPr>
          <w:ilvl w:val="1"/>
          <w:numId w:val="54"/>
        </w:numPr>
        <w:spacing w:before="120"/>
      </w:pPr>
      <w:bookmarkStart w:id="155" w:name="_Toc106635155"/>
      <w:bookmarkStart w:id="156" w:name="_Toc115260127"/>
      <w:r w:rsidRPr="00827530">
        <w:t>Payment</w:t>
      </w:r>
      <w:bookmarkEnd w:id="155"/>
      <w:bookmarkEnd w:id="156"/>
    </w:p>
    <w:p w14:paraId="4E70EE3A" w14:textId="77777777" w:rsidR="006B4C75" w:rsidRPr="00827530" w:rsidRDefault="006B4C75" w:rsidP="00D218EE">
      <w:pPr>
        <w:pStyle w:val="ListParagraph"/>
        <w:numPr>
          <w:ilvl w:val="0"/>
          <w:numId w:val="113"/>
        </w:numPr>
        <w:spacing w:after="0" w:line="276" w:lineRule="auto"/>
        <w:jc w:val="both"/>
        <w:outlineLvl w:val="0"/>
        <w:rPr>
          <w:rFonts w:cstheme="minorHAnsi"/>
        </w:rPr>
      </w:pPr>
      <w:r w:rsidRPr="00827530">
        <w:rPr>
          <w:rFonts w:cstheme="minorHAnsi"/>
        </w:rPr>
        <w:tab/>
        <w:t xml:space="preserve">The method and conditions of payment to be made to the supplier under this contract shall be specified in the contract. </w:t>
      </w:r>
    </w:p>
    <w:p w14:paraId="5D6FFAFB" w14:textId="77777777" w:rsidR="006B4C75" w:rsidRPr="00827530" w:rsidRDefault="006B4C75" w:rsidP="00D218EE">
      <w:pPr>
        <w:pStyle w:val="ListParagraph"/>
        <w:numPr>
          <w:ilvl w:val="0"/>
          <w:numId w:val="113"/>
        </w:numPr>
        <w:spacing w:after="0" w:line="276" w:lineRule="auto"/>
        <w:jc w:val="both"/>
        <w:outlineLvl w:val="0"/>
        <w:rPr>
          <w:rFonts w:cstheme="minorHAnsi"/>
        </w:rPr>
      </w:pPr>
      <w:r w:rsidRPr="00827530">
        <w:rPr>
          <w:rFonts w:cstheme="minorHAnsi"/>
        </w:rPr>
        <w:tab/>
        <w:t xml:space="preserve">The supplier shall furnish the purchaser with an invoice accompanied by a copy of the delivery note and upon fulfilment of other obligations stipulated in the contract. </w:t>
      </w:r>
    </w:p>
    <w:p w14:paraId="2BFC4A86" w14:textId="77777777" w:rsidR="006B4C75" w:rsidRPr="00827530" w:rsidRDefault="006B4C75" w:rsidP="00D218EE">
      <w:pPr>
        <w:pStyle w:val="ListParagraph"/>
        <w:numPr>
          <w:ilvl w:val="0"/>
          <w:numId w:val="113"/>
        </w:numPr>
        <w:spacing w:after="0" w:line="276" w:lineRule="auto"/>
        <w:jc w:val="both"/>
        <w:outlineLvl w:val="0"/>
        <w:rPr>
          <w:rFonts w:cstheme="minorHAnsi"/>
        </w:rPr>
      </w:pPr>
      <w:r w:rsidRPr="00827530">
        <w:rPr>
          <w:rFonts w:cstheme="minorHAnsi"/>
        </w:rPr>
        <w:tab/>
        <w:t xml:space="preserve">Payments shall be made promptly by the purchaser in accordance with the terms and conditions of contract. </w:t>
      </w:r>
    </w:p>
    <w:p w14:paraId="08C3BA45" w14:textId="77777777" w:rsidR="006B4C75" w:rsidRPr="00827530" w:rsidRDefault="006B4C75" w:rsidP="00D218EE">
      <w:pPr>
        <w:pStyle w:val="ListParagraph"/>
        <w:numPr>
          <w:ilvl w:val="0"/>
          <w:numId w:val="113"/>
        </w:numPr>
        <w:spacing w:after="0" w:line="276" w:lineRule="auto"/>
        <w:jc w:val="both"/>
        <w:outlineLvl w:val="0"/>
        <w:rPr>
          <w:rFonts w:cstheme="minorHAnsi"/>
        </w:rPr>
      </w:pPr>
      <w:r w:rsidRPr="00827530">
        <w:rPr>
          <w:rFonts w:cstheme="minorHAnsi"/>
        </w:rPr>
        <w:tab/>
        <w:t xml:space="preserve">Payment will be made in South African Rand (ZAR) unless otherwise stipulated in the contract. </w:t>
      </w:r>
    </w:p>
    <w:p w14:paraId="57CD9666" w14:textId="77777777" w:rsidR="006B4C75" w:rsidRPr="00827530" w:rsidRDefault="006B4C75" w:rsidP="00D218EE">
      <w:pPr>
        <w:pStyle w:val="Heading2"/>
        <w:numPr>
          <w:ilvl w:val="1"/>
          <w:numId w:val="54"/>
        </w:numPr>
        <w:spacing w:before="120"/>
      </w:pPr>
      <w:bookmarkStart w:id="157" w:name="_Toc106635156"/>
      <w:bookmarkStart w:id="158" w:name="_Toc115260128"/>
      <w:r w:rsidRPr="00827530">
        <w:t>Prices</w:t>
      </w:r>
      <w:bookmarkEnd w:id="157"/>
      <w:bookmarkEnd w:id="158"/>
    </w:p>
    <w:p w14:paraId="050F9CC7" w14:textId="77777777" w:rsidR="006B4C75" w:rsidRPr="00827530" w:rsidRDefault="006B4C75" w:rsidP="00D218EE">
      <w:pPr>
        <w:pStyle w:val="ListParagraph"/>
        <w:numPr>
          <w:ilvl w:val="0"/>
          <w:numId w:val="114"/>
        </w:numPr>
        <w:spacing w:after="0" w:line="276" w:lineRule="auto"/>
        <w:jc w:val="both"/>
        <w:outlineLvl w:val="0"/>
        <w:rPr>
          <w:rFonts w:cstheme="minorHAnsi"/>
        </w:rPr>
      </w:pPr>
      <w:r w:rsidRPr="00827530">
        <w:rPr>
          <w:rFonts w:cstheme="minorHAnsi"/>
        </w:rPr>
        <w:tab/>
        <w:t xml:space="preserve">Prices charged by the supplier for goods delivered and services performed under the contract shall not vary from the prices quoted by the supplier in his bid, with the exception of any price adjustments authorised in the contract or in the purchaser’s Request for Quotation validity extension, as the case may be. </w:t>
      </w:r>
    </w:p>
    <w:p w14:paraId="42FE29FA" w14:textId="77777777" w:rsidR="006B4C75" w:rsidRPr="00827530" w:rsidRDefault="006B4C75" w:rsidP="00D218EE">
      <w:pPr>
        <w:pStyle w:val="Heading2"/>
        <w:numPr>
          <w:ilvl w:val="1"/>
          <w:numId w:val="54"/>
        </w:numPr>
        <w:spacing w:before="120"/>
      </w:pPr>
      <w:bookmarkStart w:id="159" w:name="_Toc106635157"/>
      <w:bookmarkStart w:id="160" w:name="_Toc115260129"/>
      <w:r w:rsidRPr="00827530">
        <w:lastRenderedPageBreak/>
        <w:t>Contract amendments</w:t>
      </w:r>
      <w:bookmarkEnd w:id="159"/>
      <w:bookmarkEnd w:id="160"/>
      <w:r w:rsidRPr="00827530">
        <w:t xml:space="preserve"> </w:t>
      </w:r>
    </w:p>
    <w:p w14:paraId="2B9D31B1" w14:textId="77777777" w:rsidR="006B4C75" w:rsidRPr="00827530" w:rsidRDefault="006B4C75" w:rsidP="00D218EE">
      <w:pPr>
        <w:pStyle w:val="ListParagraph"/>
        <w:numPr>
          <w:ilvl w:val="0"/>
          <w:numId w:val="115"/>
        </w:numPr>
        <w:spacing w:after="0" w:line="276" w:lineRule="auto"/>
        <w:jc w:val="both"/>
        <w:outlineLvl w:val="0"/>
        <w:rPr>
          <w:rFonts w:cstheme="minorHAnsi"/>
        </w:rPr>
      </w:pPr>
      <w:r w:rsidRPr="00827530">
        <w:rPr>
          <w:rFonts w:cstheme="minorHAnsi"/>
        </w:rPr>
        <w:tab/>
        <w:t xml:space="preserve">No variation in or modification of the terms of the contract shall be made except by written amendment signed by the parties concerned. </w:t>
      </w:r>
    </w:p>
    <w:p w14:paraId="48880CEC" w14:textId="77777777" w:rsidR="006B4C75" w:rsidRPr="00827530" w:rsidRDefault="006B4C75" w:rsidP="00D218EE">
      <w:pPr>
        <w:pStyle w:val="Heading2"/>
        <w:numPr>
          <w:ilvl w:val="1"/>
          <w:numId w:val="54"/>
        </w:numPr>
        <w:spacing w:before="120"/>
      </w:pPr>
      <w:bookmarkStart w:id="161" w:name="_Toc106635158"/>
      <w:bookmarkStart w:id="162" w:name="_Toc115260130"/>
      <w:r w:rsidRPr="00827530">
        <w:t>Assignment</w:t>
      </w:r>
      <w:bookmarkEnd w:id="161"/>
      <w:bookmarkEnd w:id="162"/>
      <w:r w:rsidRPr="00827530">
        <w:t xml:space="preserve"> </w:t>
      </w:r>
    </w:p>
    <w:p w14:paraId="2664875D" w14:textId="77777777" w:rsidR="006B4C75" w:rsidRPr="00827530" w:rsidRDefault="006B4C75" w:rsidP="00D218EE">
      <w:pPr>
        <w:pStyle w:val="ListParagraph"/>
        <w:numPr>
          <w:ilvl w:val="0"/>
          <w:numId w:val="116"/>
        </w:numPr>
        <w:spacing w:after="0" w:line="276" w:lineRule="auto"/>
        <w:jc w:val="both"/>
        <w:outlineLvl w:val="0"/>
        <w:rPr>
          <w:rFonts w:cstheme="minorHAnsi"/>
        </w:rPr>
      </w:pPr>
      <w:r w:rsidRPr="00827530">
        <w:rPr>
          <w:rFonts w:cstheme="minorHAnsi"/>
        </w:rPr>
        <w:tab/>
        <w:t xml:space="preserve">The supplier shall not assign, in whole or in part, its obligations to perform under the contract, except with the purchaser’s prior written consent.  </w:t>
      </w:r>
    </w:p>
    <w:p w14:paraId="79A9B527" w14:textId="77777777" w:rsidR="006B4C75" w:rsidRPr="00827530" w:rsidRDefault="006B4C75" w:rsidP="00D218EE">
      <w:pPr>
        <w:pStyle w:val="Heading2"/>
        <w:numPr>
          <w:ilvl w:val="1"/>
          <w:numId w:val="54"/>
        </w:numPr>
        <w:spacing w:before="120"/>
      </w:pPr>
      <w:bookmarkStart w:id="163" w:name="_Toc106635159"/>
      <w:bookmarkStart w:id="164" w:name="_Toc115260131"/>
      <w:r w:rsidRPr="00827530">
        <w:t>Subcontracts</w:t>
      </w:r>
      <w:bookmarkEnd w:id="163"/>
      <w:bookmarkEnd w:id="164"/>
      <w:r w:rsidRPr="00827530">
        <w:t xml:space="preserve"> </w:t>
      </w:r>
    </w:p>
    <w:p w14:paraId="7E97861C" w14:textId="77777777" w:rsidR="006B4C75" w:rsidRPr="00827530" w:rsidRDefault="006B4C75" w:rsidP="00D218EE">
      <w:pPr>
        <w:pStyle w:val="ListParagraph"/>
        <w:numPr>
          <w:ilvl w:val="0"/>
          <w:numId w:val="117"/>
        </w:numPr>
        <w:spacing w:after="0" w:line="276" w:lineRule="auto"/>
        <w:jc w:val="both"/>
        <w:outlineLvl w:val="0"/>
        <w:rPr>
          <w:rFonts w:cstheme="minorHAnsi"/>
        </w:rPr>
      </w:pPr>
      <w:r w:rsidRPr="00827530">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1600E493" w14:textId="77777777" w:rsidR="006B4C75" w:rsidRPr="00827530" w:rsidRDefault="006B4C75" w:rsidP="00D218EE">
      <w:pPr>
        <w:pStyle w:val="Heading2"/>
        <w:numPr>
          <w:ilvl w:val="1"/>
          <w:numId w:val="54"/>
        </w:numPr>
        <w:spacing w:before="120"/>
      </w:pPr>
      <w:bookmarkStart w:id="165" w:name="_Toc106635160"/>
      <w:bookmarkStart w:id="166" w:name="_Toc115260132"/>
      <w:r w:rsidRPr="00827530">
        <w:t>Delays in the supplier’s performance</w:t>
      </w:r>
      <w:bookmarkEnd w:id="165"/>
      <w:bookmarkEnd w:id="166"/>
    </w:p>
    <w:p w14:paraId="3B4D8D61" w14:textId="77777777" w:rsidR="006B4C75" w:rsidRPr="00827530" w:rsidRDefault="006B4C75" w:rsidP="00D218EE">
      <w:pPr>
        <w:pStyle w:val="ListParagraph"/>
        <w:numPr>
          <w:ilvl w:val="0"/>
          <w:numId w:val="118"/>
        </w:numPr>
        <w:spacing w:after="0" w:line="276" w:lineRule="auto"/>
        <w:jc w:val="both"/>
        <w:outlineLvl w:val="0"/>
        <w:rPr>
          <w:rFonts w:cstheme="minorHAnsi"/>
        </w:rPr>
      </w:pPr>
      <w:r w:rsidRPr="00827530">
        <w:rPr>
          <w:rFonts w:cstheme="minorHAnsi"/>
        </w:rPr>
        <w:tab/>
        <w:t xml:space="preserve">Delivery of the goods and performance of services shall be made by the supplier in accordance with the time schedule prescribed by the purchaser in the contract. </w:t>
      </w:r>
    </w:p>
    <w:p w14:paraId="2935A200" w14:textId="77777777" w:rsidR="006B4C75" w:rsidRPr="00827530" w:rsidRDefault="006B4C75" w:rsidP="00D218EE">
      <w:pPr>
        <w:pStyle w:val="ListParagraph"/>
        <w:numPr>
          <w:ilvl w:val="0"/>
          <w:numId w:val="118"/>
        </w:numPr>
        <w:spacing w:after="0" w:line="276" w:lineRule="auto"/>
        <w:jc w:val="both"/>
        <w:outlineLvl w:val="0"/>
        <w:rPr>
          <w:rFonts w:cstheme="minorHAnsi"/>
        </w:rPr>
      </w:pPr>
      <w:r w:rsidRPr="00827530">
        <w:rPr>
          <w:rFonts w:cstheme="minorHAnsi"/>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099492B9" w14:textId="77777777" w:rsidR="006B4C75" w:rsidRPr="00827530" w:rsidRDefault="006B4C75" w:rsidP="00D218EE">
      <w:pPr>
        <w:pStyle w:val="ListParagraph"/>
        <w:numPr>
          <w:ilvl w:val="0"/>
          <w:numId w:val="118"/>
        </w:numPr>
        <w:spacing w:after="0" w:line="276" w:lineRule="auto"/>
        <w:jc w:val="both"/>
        <w:outlineLvl w:val="0"/>
        <w:rPr>
          <w:rFonts w:cstheme="minorHAnsi"/>
        </w:rPr>
      </w:pPr>
      <w:r w:rsidRPr="00827530">
        <w:rPr>
          <w:rFonts w:cstheme="minorHAnsi"/>
        </w:rPr>
        <w:tab/>
        <w:t xml:space="preserve">No provision in a contract shall be deemed to prohibit the obtaining of supplies or services from a national department, provincial department, or a local authority. </w:t>
      </w:r>
    </w:p>
    <w:p w14:paraId="23CD89F1" w14:textId="77777777" w:rsidR="006B4C75" w:rsidRPr="00827530" w:rsidRDefault="006B4C75" w:rsidP="00D218EE">
      <w:pPr>
        <w:pStyle w:val="ListParagraph"/>
        <w:numPr>
          <w:ilvl w:val="0"/>
          <w:numId w:val="118"/>
        </w:numPr>
        <w:spacing w:after="0" w:line="276" w:lineRule="auto"/>
        <w:jc w:val="both"/>
        <w:outlineLvl w:val="0"/>
        <w:rPr>
          <w:rFonts w:cstheme="minorHAnsi"/>
        </w:rPr>
      </w:pPr>
      <w:r w:rsidRPr="00827530">
        <w:rPr>
          <w:rFonts w:cstheme="minorHAnsi"/>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F31A803" w14:textId="77777777" w:rsidR="006B4C75" w:rsidRPr="00827530" w:rsidRDefault="006B4C75" w:rsidP="00D218EE">
      <w:pPr>
        <w:pStyle w:val="ListParagraph"/>
        <w:numPr>
          <w:ilvl w:val="0"/>
          <w:numId w:val="118"/>
        </w:numPr>
        <w:spacing w:after="0" w:line="276" w:lineRule="auto"/>
        <w:jc w:val="both"/>
        <w:outlineLvl w:val="0"/>
        <w:rPr>
          <w:rFonts w:cstheme="minorHAnsi"/>
        </w:rPr>
      </w:pPr>
      <w:r w:rsidRPr="00827530">
        <w:rPr>
          <w:rFonts w:cstheme="minorHAnsi"/>
        </w:rPr>
        <w:tab/>
        <w:t xml:space="preserve">Except as provided under GCC clause 5.25, a delay by the supplier in the performance of its delivery obligations shall render the supplier liable to the imposition of penalties, pursuant to GCC clause 5.22, unless an extension of time is agreed upon pursuant to GCC clause 5.21(b) without the application of penalties. </w:t>
      </w:r>
    </w:p>
    <w:p w14:paraId="4F073D2D" w14:textId="45C83806" w:rsidR="006B4C75" w:rsidRPr="00827530" w:rsidRDefault="006B4C75" w:rsidP="00D218EE">
      <w:pPr>
        <w:pStyle w:val="ListParagraph"/>
        <w:numPr>
          <w:ilvl w:val="0"/>
          <w:numId w:val="118"/>
        </w:numPr>
        <w:spacing w:after="0" w:line="276" w:lineRule="auto"/>
        <w:jc w:val="both"/>
        <w:outlineLvl w:val="0"/>
        <w:rPr>
          <w:rFonts w:cstheme="minorHAnsi"/>
        </w:rPr>
      </w:pPr>
      <w:r w:rsidRPr="00827530">
        <w:rPr>
          <w:rFonts w:cstheme="minorHAnsi"/>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r w:rsidR="00215865">
        <w:rPr>
          <w:rFonts w:cstheme="minorHAnsi"/>
        </w:rPr>
        <w:t>333</w:t>
      </w:r>
    </w:p>
    <w:p w14:paraId="63C2C921" w14:textId="77777777" w:rsidR="006B4C75" w:rsidRPr="00827530" w:rsidRDefault="006B4C75" w:rsidP="00D218EE">
      <w:pPr>
        <w:pStyle w:val="Heading2"/>
        <w:numPr>
          <w:ilvl w:val="1"/>
          <w:numId w:val="54"/>
        </w:numPr>
        <w:spacing w:before="120"/>
      </w:pPr>
      <w:bookmarkStart w:id="167" w:name="_Toc106635161"/>
      <w:bookmarkStart w:id="168" w:name="_Toc115260133"/>
      <w:r w:rsidRPr="00827530">
        <w:lastRenderedPageBreak/>
        <w:t>Penalties</w:t>
      </w:r>
      <w:bookmarkEnd w:id="167"/>
      <w:bookmarkEnd w:id="168"/>
    </w:p>
    <w:p w14:paraId="42AAD267" w14:textId="77777777" w:rsidR="006B4C75" w:rsidRPr="00827530" w:rsidRDefault="006B4C75" w:rsidP="00D218EE">
      <w:pPr>
        <w:pStyle w:val="ListParagraph"/>
        <w:numPr>
          <w:ilvl w:val="0"/>
          <w:numId w:val="119"/>
        </w:numPr>
        <w:tabs>
          <w:tab w:val="left" w:pos="851"/>
        </w:tabs>
        <w:spacing w:after="0" w:line="276" w:lineRule="auto"/>
        <w:ind w:left="851" w:hanging="851"/>
        <w:jc w:val="both"/>
        <w:outlineLvl w:val="0"/>
        <w:rPr>
          <w:rFonts w:cstheme="minorHAnsi"/>
        </w:rPr>
      </w:pPr>
      <w:r w:rsidRPr="00827530">
        <w:rPr>
          <w:rFonts w:cstheme="minorHAnsi"/>
        </w:rPr>
        <w:t xml:space="preserve">Subject to GCC clause 5.25,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5.23. </w:t>
      </w:r>
    </w:p>
    <w:p w14:paraId="2E5683F9" w14:textId="77777777" w:rsidR="006B4C75" w:rsidRPr="00827530" w:rsidRDefault="006B4C75" w:rsidP="00D218EE">
      <w:pPr>
        <w:pStyle w:val="Heading2"/>
        <w:numPr>
          <w:ilvl w:val="1"/>
          <w:numId w:val="54"/>
        </w:numPr>
        <w:spacing w:before="120"/>
      </w:pPr>
      <w:bookmarkStart w:id="169" w:name="_Toc106635162"/>
      <w:bookmarkStart w:id="170" w:name="_Toc115260134"/>
      <w:r w:rsidRPr="00827530">
        <w:t>Termination for default</w:t>
      </w:r>
      <w:bookmarkEnd w:id="169"/>
      <w:bookmarkEnd w:id="170"/>
      <w:r w:rsidRPr="00827530">
        <w:t xml:space="preserve"> </w:t>
      </w:r>
    </w:p>
    <w:p w14:paraId="4811B708" w14:textId="77777777" w:rsidR="006B4C75" w:rsidRPr="00827530" w:rsidRDefault="006B4C75" w:rsidP="00D218EE">
      <w:pPr>
        <w:pStyle w:val="ListParagraph"/>
        <w:numPr>
          <w:ilvl w:val="0"/>
          <w:numId w:val="121"/>
        </w:numPr>
        <w:spacing w:after="0" w:line="276" w:lineRule="auto"/>
        <w:ind w:left="851" w:hanging="851"/>
        <w:jc w:val="both"/>
        <w:outlineLvl w:val="0"/>
        <w:rPr>
          <w:rFonts w:cstheme="minorHAnsi"/>
        </w:rPr>
      </w:pPr>
      <w:r w:rsidRPr="00827530">
        <w:rPr>
          <w:rFonts w:cstheme="minorHAnsi"/>
        </w:rPr>
        <w:t xml:space="preserve">The purchaser, without prejudice to any other remedy for breach of contract, by written notice of default sent to the supplier, may terminate this contract in whole or in part: </w:t>
      </w:r>
    </w:p>
    <w:p w14:paraId="6AA783FF" w14:textId="77777777" w:rsidR="006B4C75" w:rsidRPr="00827530" w:rsidRDefault="006B4C75" w:rsidP="00D218EE">
      <w:pPr>
        <w:pStyle w:val="ListParagraph"/>
        <w:numPr>
          <w:ilvl w:val="1"/>
          <w:numId w:val="120"/>
        </w:numPr>
        <w:spacing w:after="0" w:line="276" w:lineRule="auto"/>
        <w:jc w:val="both"/>
        <w:outlineLvl w:val="0"/>
        <w:rPr>
          <w:rFonts w:cstheme="minorHAnsi"/>
        </w:rPr>
      </w:pPr>
      <w:r w:rsidRPr="00827530">
        <w:rPr>
          <w:rFonts w:cstheme="minorHAnsi"/>
        </w:rPr>
        <w:tab/>
        <w:t xml:space="preserve">if the supplier fails to deliver any or all of the goods within the period(s) specified in the contract, or within any extension thereof granted by the purchaser pursuant to GCC clause 5.21(b)  </w:t>
      </w:r>
    </w:p>
    <w:p w14:paraId="377FC287" w14:textId="77777777" w:rsidR="006B4C75" w:rsidRPr="00827530" w:rsidRDefault="006B4C75" w:rsidP="00D218EE">
      <w:pPr>
        <w:pStyle w:val="ListParagraph"/>
        <w:numPr>
          <w:ilvl w:val="1"/>
          <w:numId w:val="120"/>
        </w:numPr>
        <w:spacing w:after="0" w:line="276" w:lineRule="auto"/>
        <w:jc w:val="both"/>
        <w:outlineLvl w:val="0"/>
        <w:rPr>
          <w:rFonts w:cstheme="minorHAnsi"/>
        </w:rPr>
      </w:pPr>
      <w:r w:rsidRPr="00827530">
        <w:rPr>
          <w:rFonts w:cstheme="minorHAnsi"/>
        </w:rPr>
        <w:tab/>
        <w:t xml:space="preserve">if the Supplier fails to perform any other obligation(s) under the contract; or </w:t>
      </w:r>
    </w:p>
    <w:p w14:paraId="3B56764E" w14:textId="77777777" w:rsidR="006B4C75" w:rsidRPr="00827530" w:rsidRDefault="006B4C75" w:rsidP="00D218EE">
      <w:pPr>
        <w:pStyle w:val="ListParagraph"/>
        <w:numPr>
          <w:ilvl w:val="1"/>
          <w:numId w:val="120"/>
        </w:numPr>
        <w:spacing w:after="0" w:line="276" w:lineRule="auto"/>
        <w:jc w:val="both"/>
        <w:outlineLvl w:val="0"/>
        <w:rPr>
          <w:rFonts w:cstheme="minorHAnsi"/>
        </w:rPr>
      </w:pPr>
      <w:r w:rsidRPr="00827530">
        <w:rPr>
          <w:rFonts w:cstheme="minorHAnsi"/>
        </w:rPr>
        <w:t xml:space="preserve">if the supplier, in the judgment of the purchaser, has engaged in corrupt or fraudulent practices in competing for or in executing the contract. </w:t>
      </w:r>
    </w:p>
    <w:p w14:paraId="7F057030" w14:textId="77777777" w:rsidR="006B4C75" w:rsidRPr="00827530" w:rsidRDefault="006B4C75" w:rsidP="00D218EE">
      <w:pPr>
        <w:pStyle w:val="ListParagraph"/>
        <w:numPr>
          <w:ilvl w:val="0"/>
          <w:numId w:val="121"/>
        </w:numPr>
        <w:tabs>
          <w:tab w:val="left" w:pos="851"/>
        </w:tabs>
        <w:spacing w:after="0" w:line="276" w:lineRule="auto"/>
        <w:ind w:left="851" w:hanging="851"/>
        <w:jc w:val="both"/>
        <w:outlineLvl w:val="0"/>
        <w:rPr>
          <w:rFonts w:cstheme="minorHAnsi"/>
        </w:rPr>
      </w:pPr>
      <w:r w:rsidRPr="00827530">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EADEA2F" w14:textId="77777777" w:rsidR="006B4C75" w:rsidRPr="00827530" w:rsidRDefault="006B4C75" w:rsidP="00D218EE">
      <w:pPr>
        <w:pStyle w:val="ListParagraph"/>
        <w:numPr>
          <w:ilvl w:val="0"/>
          <w:numId w:val="121"/>
        </w:numPr>
        <w:tabs>
          <w:tab w:val="left" w:pos="851"/>
        </w:tabs>
        <w:spacing w:after="0" w:line="276" w:lineRule="auto"/>
        <w:ind w:left="851" w:hanging="851"/>
        <w:jc w:val="both"/>
        <w:outlineLvl w:val="0"/>
        <w:rPr>
          <w:rFonts w:cstheme="minorHAnsi"/>
        </w:rPr>
      </w:pPr>
      <w:r w:rsidRPr="00827530">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40FDD395" w14:textId="77777777" w:rsidR="006B4C75" w:rsidRPr="00827530" w:rsidRDefault="006B4C75" w:rsidP="00D218EE">
      <w:pPr>
        <w:pStyle w:val="ListParagraph"/>
        <w:numPr>
          <w:ilvl w:val="0"/>
          <w:numId w:val="121"/>
        </w:numPr>
        <w:tabs>
          <w:tab w:val="left" w:pos="851"/>
        </w:tabs>
        <w:spacing w:after="0" w:line="276" w:lineRule="auto"/>
        <w:ind w:left="851" w:hanging="851"/>
        <w:jc w:val="both"/>
        <w:outlineLvl w:val="0"/>
        <w:rPr>
          <w:rFonts w:cstheme="minorHAnsi"/>
        </w:rPr>
      </w:pPr>
      <w:r w:rsidRPr="00827530">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4AAD20B" w14:textId="77777777" w:rsidR="006B4C75" w:rsidRPr="00827530" w:rsidRDefault="006B4C75" w:rsidP="00D218EE">
      <w:pPr>
        <w:pStyle w:val="ListParagraph"/>
        <w:numPr>
          <w:ilvl w:val="0"/>
          <w:numId w:val="121"/>
        </w:numPr>
        <w:tabs>
          <w:tab w:val="left" w:pos="851"/>
        </w:tabs>
        <w:spacing w:after="0" w:line="276" w:lineRule="auto"/>
        <w:ind w:left="851" w:hanging="851"/>
        <w:jc w:val="both"/>
        <w:outlineLvl w:val="0"/>
        <w:rPr>
          <w:rFonts w:cstheme="minorHAnsi"/>
        </w:rPr>
      </w:pPr>
      <w:r w:rsidRPr="00827530">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848E4D0" w14:textId="77777777" w:rsidR="006B4C75" w:rsidRPr="00827530" w:rsidRDefault="006B4C75" w:rsidP="00D218EE">
      <w:pPr>
        <w:pStyle w:val="ListParagraph"/>
        <w:numPr>
          <w:ilvl w:val="0"/>
          <w:numId w:val="121"/>
        </w:numPr>
        <w:tabs>
          <w:tab w:val="left" w:pos="851"/>
        </w:tabs>
        <w:spacing w:after="0" w:line="276" w:lineRule="auto"/>
        <w:ind w:left="851" w:hanging="851"/>
        <w:jc w:val="both"/>
        <w:outlineLvl w:val="0"/>
        <w:rPr>
          <w:rFonts w:cstheme="minorHAnsi"/>
        </w:rPr>
      </w:pPr>
      <w:r w:rsidRPr="00827530">
        <w:rPr>
          <w:rFonts w:cstheme="minorHAnsi"/>
        </w:rPr>
        <w:t xml:space="preserve">If a restriction is imposed, the purchaser must, within five (5) working days of such imposition, furnish the National Treasury, with the following information: </w:t>
      </w:r>
    </w:p>
    <w:p w14:paraId="6F7EB9DB" w14:textId="77777777" w:rsidR="006B4C75" w:rsidRPr="00827530" w:rsidRDefault="006B4C75" w:rsidP="00D218EE">
      <w:pPr>
        <w:pStyle w:val="ListParagraph"/>
        <w:numPr>
          <w:ilvl w:val="1"/>
          <w:numId w:val="122"/>
        </w:numPr>
        <w:spacing w:after="0" w:line="276" w:lineRule="auto"/>
        <w:jc w:val="both"/>
        <w:outlineLvl w:val="0"/>
        <w:rPr>
          <w:rFonts w:cstheme="minorHAnsi"/>
        </w:rPr>
      </w:pPr>
      <w:r w:rsidRPr="00827530">
        <w:rPr>
          <w:rFonts w:ascii="Arial" w:hAnsi="Arial" w:cs="Arial"/>
          <w:sz w:val="20"/>
        </w:rPr>
        <w:tab/>
      </w:r>
      <w:r w:rsidRPr="00827530">
        <w:rPr>
          <w:rFonts w:cstheme="minorHAnsi"/>
        </w:rPr>
        <w:t xml:space="preserve">the name and address of the supplier and / or person restricted by the purchaser; </w:t>
      </w:r>
    </w:p>
    <w:p w14:paraId="6BACEC89" w14:textId="77777777" w:rsidR="006B4C75" w:rsidRPr="00827530" w:rsidRDefault="006B4C75" w:rsidP="00D218EE">
      <w:pPr>
        <w:pStyle w:val="ListParagraph"/>
        <w:numPr>
          <w:ilvl w:val="1"/>
          <w:numId w:val="122"/>
        </w:numPr>
        <w:spacing w:after="0" w:line="276" w:lineRule="auto"/>
        <w:jc w:val="both"/>
        <w:outlineLvl w:val="0"/>
        <w:rPr>
          <w:rFonts w:cstheme="minorHAnsi"/>
        </w:rPr>
      </w:pPr>
      <w:r w:rsidRPr="00827530">
        <w:rPr>
          <w:rFonts w:cstheme="minorHAnsi"/>
        </w:rPr>
        <w:tab/>
        <w:t xml:space="preserve">the date of commencement of the restriction </w:t>
      </w:r>
    </w:p>
    <w:p w14:paraId="63FB25D9" w14:textId="77777777" w:rsidR="006B4C75" w:rsidRPr="00827530" w:rsidRDefault="006B4C75" w:rsidP="00D218EE">
      <w:pPr>
        <w:pStyle w:val="ListParagraph"/>
        <w:numPr>
          <w:ilvl w:val="1"/>
          <w:numId w:val="122"/>
        </w:numPr>
        <w:spacing w:after="0" w:line="276" w:lineRule="auto"/>
        <w:jc w:val="both"/>
        <w:outlineLvl w:val="0"/>
        <w:rPr>
          <w:rFonts w:cstheme="minorHAnsi"/>
        </w:rPr>
      </w:pPr>
      <w:r w:rsidRPr="00827530">
        <w:rPr>
          <w:rFonts w:cstheme="minorHAnsi"/>
        </w:rPr>
        <w:lastRenderedPageBreak/>
        <w:tab/>
        <w:t xml:space="preserve">the period of restriction; and  </w:t>
      </w:r>
    </w:p>
    <w:p w14:paraId="34E7ED32" w14:textId="77777777" w:rsidR="006B4C75" w:rsidRPr="00827530" w:rsidRDefault="006B4C75" w:rsidP="00D218EE">
      <w:pPr>
        <w:pStyle w:val="ListParagraph"/>
        <w:numPr>
          <w:ilvl w:val="1"/>
          <w:numId w:val="122"/>
        </w:numPr>
        <w:spacing w:after="0" w:line="276" w:lineRule="auto"/>
        <w:jc w:val="both"/>
        <w:outlineLvl w:val="0"/>
        <w:rPr>
          <w:rFonts w:cstheme="minorHAnsi"/>
        </w:rPr>
      </w:pPr>
      <w:r w:rsidRPr="00827530">
        <w:rPr>
          <w:rFonts w:cstheme="minorHAnsi"/>
        </w:rPr>
        <w:tab/>
        <w:t xml:space="preserve">the reasons for the restriction.  </w:t>
      </w:r>
    </w:p>
    <w:p w14:paraId="40835834" w14:textId="77777777" w:rsidR="006B4C75" w:rsidRPr="00827530" w:rsidRDefault="006B4C75" w:rsidP="00D218EE">
      <w:pPr>
        <w:pStyle w:val="ListParagraph"/>
        <w:numPr>
          <w:ilvl w:val="0"/>
          <w:numId w:val="121"/>
        </w:numPr>
        <w:tabs>
          <w:tab w:val="left" w:pos="851"/>
        </w:tabs>
        <w:spacing w:after="0" w:line="276" w:lineRule="auto"/>
        <w:ind w:left="851" w:hanging="851"/>
        <w:jc w:val="both"/>
        <w:outlineLvl w:val="0"/>
        <w:rPr>
          <w:rFonts w:cstheme="minorHAnsi"/>
        </w:rPr>
      </w:pPr>
      <w:r w:rsidRPr="00827530">
        <w:rPr>
          <w:rFonts w:cstheme="minorHAnsi"/>
        </w:rPr>
        <w:t xml:space="preserve">These details will be loaded in the National Treasury’s central database of suppliers or persons prohibited from doing business with the public sector. </w:t>
      </w:r>
    </w:p>
    <w:p w14:paraId="09DB8FD8" w14:textId="77777777" w:rsidR="006B4C75" w:rsidRPr="00827530" w:rsidRDefault="006B4C75" w:rsidP="00D218EE">
      <w:pPr>
        <w:pStyle w:val="ListParagraph"/>
        <w:numPr>
          <w:ilvl w:val="0"/>
          <w:numId w:val="121"/>
        </w:numPr>
        <w:tabs>
          <w:tab w:val="left" w:pos="851"/>
        </w:tabs>
        <w:spacing w:after="0" w:line="276" w:lineRule="auto"/>
        <w:ind w:left="851" w:hanging="851"/>
        <w:jc w:val="both"/>
        <w:outlineLvl w:val="0"/>
        <w:rPr>
          <w:rFonts w:cstheme="minorHAnsi"/>
        </w:rPr>
      </w:pPr>
      <w:r w:rsidRPr="00827530">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72A19D9" w14:textId="77777777" w:rsidR="006B4C75" w:rsidRPr="00827530" w:rsidRDefault="006B4C75" w:rsidP="00D218EE">
      <w:pPr>
        <w:pStyle w:val="Heading2"/>
        <w:numPr>
          <w:ilvl w:val="1"/>
          <w:numId w:val="54"/>
        </w:numPr>
        <w:spacing w:before="120"/>
      </w:pPr>
      <w:bookmarkStart w:id="171" w:name="_Toc106635163"/>
      <w:bookmarkStart w:id="172" w:name="_Toc115260135"/>
      <w:r w:rsidRPr="00827530">
        <w:t>Anti-dumping and countervailing duties and rights</w:t>
      </w:r>
      <w:bookmarkEnd w:id="171"/>
      <w:bookmarkEnd w:id="172"/>
      <w:r w:rsidRPr="00827530">
        <w:t xml:space="preserve"> </w:t>
      </w:r>
    </w:p>
    <w:p w14:paraId="352E8581" w14:textId="77777777" w:rsidR="006B4C75" w:rsidRPr="00827530" w:rsidRDefault="006B4C75" w:rsidP="00D218EE">
      <w:pPr>
        <w:pStyle w:val="ListParagraph"/>
        <w:numPr>
          <w:ilvl w:val="0"/>
          <w:numId w:val="123"/>
        </w:numPr>
        <w:tabs>
          <w:tab w:val="left" w:pos="851"/>
        </w:tabs>
        <w:spacing w:after="0" w:line="276" w:lineRule="auto"/>
        <w:ind w:left="851" w:hanging="851"/>
        <w:jc w:val="both"/>
        <w:outlineLvl w:val="0"/>
        <w:rPr>
          <w:rFonts w:cstheme="minorHAnsi"/>
        </w:rPr>
      </w:pPr>
      <w:r w:rsidRPr="00827530">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4C48060" w14:textId="77777777" w:rsidR="006B4C75" w:rsidRPr="00827530" w:rsidRDefault="006B4C75" w:rsidP="00D218EE">
      <w:pPr>
        <w:pStyle w:val="Heading2"/>
        <w:numPr>
          <w:ilvl w:val="1"/>
          <w:numId w:val="54"/>
        </w:numPr>
        <w:spacing w:before="120"/>
      </w:pPr>
      <w:bookmarkStart w:id="173" w:name="_Toc106635164"/>
      <w:bookmarkStart w:id="174" w:name="_Toc115260136"/>
      <w:r w:rsidRPr="00827530">
        <w:t>Force majeure</w:t>
      </w:r>
      <w:bookmarkEnd w:id="173"/>
      <w:bookmarkEnd w:id="174"/>
    </w:p>
    <w:p w14:paraId="117DCCE7" w14:textId="77777777" w:rsidR="006B4C75" w:rsidRPr="00827530" w:rsidRDefault="006B4C75" w:rsidP="00D218EE">
      <w:pPr>
        <w:pStyle w:val="ListParagraph"/>
        <w:numPr>
          <w:ilvl w:val="0"/>
          <w:numId w:val="124"/>
        </w:numPr>
        <w:tabs>
          <w:tab w:val="left" w:pos="851"/>
        </w:tabs>
        <w:spacing w:after="0" w:line="276" w:lineRule="auto"/>
        <w:ind w:left="851" w:hanging="851"/>
        <w:jc w:val="both"/>
        <w:outlineLvl w:val="0"/>
        <w:rPr>
          <w:rFonts w:cstheme="minorHAnsi"/>
        </w:rPr>
      </w:pPr>
      <w:r w:rsidRPr="00827530">
        <w:rPr>
          <w:rFonts w:cstheme="minorHAnsi"/>
        </w:rPr>
        <w:t xml:space="preserve">Notwithstanding the provisions of GCC clauses 5.22 and 5.23,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2A6E38" w14:textId="77777777" w:rsidR="006B4C75" w:rsidRPr="00827530" w:rsidRDefault="006B4C75" w:rsidP="00D218EE">
      <w:pPr>
        <w:pStyle w:val="ListParagraph"/>
        <w:numPr>
          <w:ilvl w:val="0"/>
          <w:numId w:val="124"/>
        </w:numPr>
        <w:tabs>
          <w:tab w:val="left" w:pos="851"/>
        </w:tabs>
        <w:spacing w:after="0" w:line="276" w:lineRule="auto"/>
        <w:ind w:left="851" w:hanging="851"/>
        <w:jc w:val="both"/>
        <w:outlineLvl w:val="0"/>
        <w:rPr>
          <w:rFonts w:cstheme="minorHAnsi"/>
        </w:rPr>
      </w:pPr>
      <w:r w:rsidRPr="00827530">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0D32BF1" w14:textId="77777777" w:rsidR="006B4C75" w:rsidRPr="00827530" w:rsidRDefault="006B4C75" w:rsidP="00D218EE">
      <w:pPr>
        <w:pStyle w:val="Heading2"/>
        <w:numPr>
          <w:ilvl w:val="1"/>
          <w:numId w:val="54"/>
        </w:numPr>
        <w:spacing w:before="120"/>
      </w:pPr>
      <w:bookmarkStart w:id="175" w:name="_Toc106635165"/>
      <w:bookmarkStart w:id="176" w:name="_Toc115260137"/>
      <w:r w:rsidRPr="00827530">
        <w:t>Termination for insolvency</w:t>
      </w:r>
      <w:bookmarkEnd w:id="175"/>
      <w:bookmarkEnd w:id="176"/>
    </w:p>
    <w:p w14:paraId="50498EF9" w14:textId="77777777" w:rsidR="006B4C75" w:rsidRPr="00827530" w:rsidRDefault="006B4C75" w:rsidP="00D218EE">
      <w:pPr>
        <w:pStyle w:val="ListParagraph"/>
        <w:numPr>
          <w:ilvl w:val="0"/>
          <w:numId w:val="125"/>
        </w:numPr>
        <w:tabs>
          <w:tab w:val="left" w:pos="851"/>
        </w:tabs>
        <w:spacing w:after="0" w:line="276" w:lineRule="auto"/>
        <w:ind w:left="709" w:hanging="709"/>
        <w:jc w:val="both"/>
        <w:outlineLvl w:val="0"/>
        <w:rPr>
          <w:rFonts w:cstheme="minorHAnsi"/>
        </w:rPr>
      </w:pPr>
      <w:r w:rsidRPr="00827530">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w:t>
      </w:r>
      <w:r w:rsidRPr="00827530">
        <w:rPr>
          <w:rFonts w:cstheme="minorHAnsi"/>
        </w:rPr>
        <w:lastRenderedPageBreak/>
        <w:t xml:space="preserve">affect any right of action or remedy which has accrued or will accrue thereafter to the purchaser. </w:t>
      </w:r>
    </w:p>
    <w:p w14:paraId="30FEB8CE" w14:textId="77777777" w:rsidR="006B4C75" w:rsidRPr="00827530" w:rsidRDefault="006B4C75" w:rsidP="00D218EE">
      <w:pPr>
        <w:pStyle w:val="Heading2"/>
        <w:numPr>
          <w:ilvl w:val="1"/>
          <w:numId w:val="54"/>
        </w:numPr>
        <w:spacing w:before="120"/>
      </w:pPr>
      <w:bookmarkStart w:id="177" w:name="_Toc106635166"/>
      <w:bookmarkStart w:id="178" w:name="_Toc115260138"/>
      <w:r w:rsidRPr="00827530">
        <w:t>Settlement of disputes</w:t>
      </w:r>
      <w:bookmarkEnd w:id="177"/>
      <w:bookmarkEnd w:id="178"/>
      <w:r w:rsidRPr="00827530">
        <w:t xml:space="preserve"> </w:t>
      </w:r>
    </w:p>
    <w:p w14:paraId="37048237" w14:textId="77777777" w:rsidR="006B4C75" w:rsidRPr="00827530" w:rsidRDefault="006B4C75" w:rsidP="00D218EE">
      <w:pPr>
        <w:pStyle w:val="ListParagraph"/>
        <w:numPr>
          <w:ilvl w:val="0"/>
          <w:numId w:val="126"/>
        </w:numPr>
        <w:tabs>
          <w:tab w:val="left" w:pos="851"/>
        </w:tabs>
        <w:spacing w:after="0" w:line="276" w:lineRule="auto"/>
        <w:ind w:left="851" w:hanging="851"/>
        <w:jc w:val="both"/>
        <w:outlineLvl w:val="0"/>
        <w:rPr>
          <w:rFonts w:cstheme="minorHAnsi"/>
        </w:rPr>
      </w:pPr>
      <w:r w:rsidRPr="00827530">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304477B" w14:textId="77777777" w:rsidR="006B4C75" w:rsidRPr="00827530" w:rsidRDefault="006B4C75" w:rsidP="00D218EE">
      <w:pPr>
        <w:pStyle w:val="ListParagraph"/>
        <w:numPr>
          <w:ilvl w:val="0"/>
          <w:numId w:val="126"/>
        </w:numPr>
        <w:tabs>
          <w:tab w:val="left" w:pos="851"/>
        </w:tabs>
        <w:spacing w:after="0" w:line="276" w:lineRule="auto"/>
        <w:ind w:left="851" w:hanging="851"/>
        <w:jc w:val="both"/>
        <w:outlineLvl w:val="0"/>
        <w:rPr>
          <w:rFonts w:cstheme="minorHAnsi"/>
        </w:rPr>
      </w:pPr>
      <w:r w:rsidRPr="00827530">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63708D0" w14:textId="77777777" w:rsidR="006B4C75" w:rsidRPr="00827530" w:rsidRDefault="006B4C75" w:rsidP="00D218EE">
      <w:pPr>
        <w:pStyle w:val="ListParagraph"/>
        <w:numPr>
          <w:ilvl w:val="0"/>
          <w:numId w:val="126"/>
        </w:numPr>
        <w:tabs>
          <w:tab w:val="left" w:pos="851"/>
        </w:tabs>
        <w:spacing w:after="0" w:line="276" w:lineRule="auto"/>
        <w:ind w:left="851" w:hanging="851"/>
        <w:jc w:val="both"/>
        <w:outlineLvl w:val="0"/>
        <w:rPr>
          <w:rFonts w:cstheme="minorHAnsi"/>
        </w:rPr>
      </w:pPr>
      <w:r w:rsidRPr="00827530">
        <w:rPr>
          <w:rFonts w:cstheme="minorHAnsi"/>
        </w:rPr>
        <w:t xml:space="preserve">Should it not be possible to settle a dispute by means of mediation, it may be settled in a South African court of law. </w:t>
      </w:r>
    </w:p>
    <w:p w14:paraId="5859BFD8" w14:textId="77777777" w:rsidR="006B4C75" w:rsidRPr="00827530" w:rsidRDefault="006B4C75" w:rsidP="00D218EE">
      <w:pPr>
        <w:pStyle w:val="ListParagraph"/>
        <w:numPr>
          <w:ilvl w:val="0"/>
          <w:numId w:val="126"/>
        </w:numPr>
        <w:tabs>
          <w:tab w:val="left" w:pos="851"/>
        </w:tabs>
        <w:spacing w:after="0" w:line="276" w:lineRule="auto"/>
        <w:ind w:left="851" w:hanging="851"/>
        <w:jc w:val="both"/>
        <w:outlineLvl w:val="0"/>
        <w:rPr>
          <w:rFonts w:cstheme="minorHAnsi"/>
        </w:rPr>
      </w:pPr>
      <w:r w:rsidRPr="00827530">
        <w:rPr>
          <w:rFonts w:cstheme="minorHAnsi"/>
        </w:rPr>
        <w:t xml:space="preserve">Mediation proceedings shall be conducted in accordance with the rules of procedure specified in the contract. </w:t>
      </w:r>
    </w:p>
    <w:p w14:paraId="0621A8B9" w14:textId="77777777" w:rsidR="006B4C75" w:rsidRPr="00827530" w:rsidRDefault="006B4C75" w:rsidP="00D218EE">
      <w:pPr>
        <w:pStyle w:val="ListParagraph"/>
        <w:numPr>
          <w:ilvl w:val="0"/>
          <w:numId w:val="126"/>
        </w:numPr>
        <w:tabs>
          <w:tab w:val="left" w:pos="851"/>
        </w:tabs>
        <w:spacing w:after="0" w:line="276" w:lineRule="auto"/>
        <w:ind w:left="851" w:hanging="851"/>
        <w:jc w:val="both"/>
        <w:outlineLvl w:val="0"/>
        <w:rPr>
          <w:rFonts w:cstheme="minorHAnsi"/>
        </w:rPr>
      </w:pPr>
      <w:r w:rsidRPr="00827530">
        <w:rPr>
          <w:rFonts w:cstheme="minorHAnsi"/>
        </w:rPr>
        <w:t xml:space="preserve">Notwithstanding any reference to mediation and/or court proceedings herein:  </w:t>
      </w:r>
    </w:p>
    <w:p w14:paraId="54528039" w14:textId="77777777" w:rsidR="006B4C75" w:rsidRPr="00827530" w:rsidRDefault="006B4C75" w:rsidP="00D218EE">
      <w:pPr>
        <w:pStyle w:val="ListParagraph"/>
        <w:numPr>
          <w:ilvl w:val="1"/>
          <w:numId w:val="127"/>
        </w:numPr>
        <w:spacing w:after="0" w:line="276" w:lineRule="auto"/>
        <w:jc w:val="both"/>
        <w:outlineLvl w:val="0"/>
        <w:rPr>
          <w:rFonts w:cstheme="minorHAnsi"/>
        </w:rPr>
      </w:pPr>
      <w:r w:rsidRPr="00827530">
        <w:rPr>
          <w:rFonts w:cstheme="minorHAnsi"/>
        </w:rPr>
        <w:t xml:space="preserve">the parties shall continue to perform their respective obligations under the contract unless they otherwise agree; and </w:t>
      </w:r>
    </w:p>
    <w:p w14:paraId="7C0DDB54" w14:textId="77777777" w:rsidR="006B4C75" w:rsidRPr="00827530" w:rsidRDefault="006B4C75" w:rsidP="00D218EE">
      <w:pPr>
        <w:pStyle w:val="ListParagraph"/>
        <w:numPr>
          <w:ilvl w:val="1"/>
          <w:numId w:val="127"/>
        </w:numPr>
        <w:spacing w:after="0" w:line="276" w:lineRule="auto"/>
        <w:jc w:val="both"/>
        <w:outlineLvl w:val="0"/>
        <w:rPr>
          <w:rFonts w:cstheme="minorHAnsi"/>
        </w:rPr>
      </w:pPr>
      <w:r w:rsidRPr="00827530">
        <w:rPr>
          <w:rFonts w:cstheme="minorHAnsi"/>
        </w:rPr>
        <w:tab/>
        <w:t>the purchaser shall pay the supplier any monies due to the supplier.</w:t>
      </w:r>
    </w:p>
    <w:p w14:paraId="3AA41070" w14:textId="77777777" w:rsidR="006B4C75" w:rsidRPr="00827530" w:rsidRDefault="006B4C75" w:rsidP="00D218EE">
      <w:pPr>
        <w:pStyle w:val="Heading2"/>
        <w:numPr>
          <w:ilvl w:val="1"/>
          <w:numId w:val="54"/>
        </w:numPr>
        <w:spacing w:before="120"/>
        <w:ind w:left="-142" w:firstLine="142"/>
      </w:pPr>
      <w:bookmarkStart w:id="179" w:name="_Toc106635167"/>
      <w:bookmarkStart w:id="180" w:name="_Toc115260139"/>
      <w:r w:rsidRPr="00827530">
        <w:t>Limitation of liability</w:t>
      </w:r>
      <w:bookmarkEnd w:id="179"/>
      <w:bookmarkEnd w:id="180"/>
    </w:p>
    <w:p w14:paraId="43177A52" w14:textId="77777777" w:rsidR="006B4C75" w:rsidRPr="00827530" w:rsidRDefault="006B4C75" w:rsidP="00D218EE">
      <w:pPr>
        <w:pStyle w:val="ListParagraph"/>
        <w:numPr>
          <w:ilvl w:val="0"/>
          <w:numId w:val="128"/>
        </w:numPr>
        <w:tabs>
          <w:tab w:val="left" w:pos="851"/>
        </w:tabs>
        <w:spacing w:after="0" w:line="276" w:lineRule="auto"/>
        <w:ind w:left="851" w:hanging="851"/>
        <w:jc w:val="both"/>
        <w:outlineLvl w:val="0"/>
        <w:rPr>
          <w:rFonts w:cstheme="minorHAnsi"/>
        </w:rPr>
      </w:pPr>
      <w:r w:rsidRPr="00827530">
        <w:rPr>
          <w:rFonts w:cstheme="minorHAnsi"/>
        </w:rPr>
        <w:t xml:space="preserve">Except in cases of criminal negligence or wilful misconduct, and in the case of infringement pursuant to GCC clause 5.6: </w:t>
      </w:r>
    </w:p>
    <w:p w14:paraId="76BC6943" w14:textId="77777777" w:rsidR="006B4C75" w:rsidRPr="00827530" w:rsidRDefault="006B4C75" w:rsidP="00D218EE">
      <w:pPr>
        <w:pStyle w:val="ListParagraph"/>
        <w:numPr>
          <w:ilvl w:val="1"/>
          <w:numId w:val="129"/>
        </w:numPr>
        <w:spacing w:after="0" w:line="276" w:lineRule="auto"/>
        <w:jc w:val="both"/>
        <w:outlineLvl w:val="0"/>
        <w:rPr>
          <w:rFonts w:cstheme="minorHAnsi"/>
        </w:rPr>
      </w:pPr>
      <w:r w:rsidRPr="00827530">
        <w:rPr>
          <w:rFonts w:ascii="Arial" w:hAnsi="Arial" w:cs="Arial"/>
          <w:sz w:val="20"/>
        </w:rPr>
        <w:tab/>
      </w:r>
      <w:r w:rsidRPr="00827530">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351F2880" w14:textId="77777777" w:rsidR="006B4C75" w:rsidRPr="00827530" w:rsidRDefault="006B4C75" w:rsidP="00D218EE">
      <w:pPr>
        <w:pStyle w:val="ListParagraph"/>
        <w:numPr>
          <w:ilvl w:val="1"/>
          <w:numId w:val="129"/>
        </w:numPr>
        <w:spacing w:after="0" w:line="276" w:lineRule="auto"/>
        <w:jc w:val="both"/>
        <w:outlineLvl w:val="0"/>
        <w:rPr>
          <w:rFonts w:ascii="Arial" w:hAnsi="Arial" w:cs="Arial"/>
          <w:sz w:val="20"/>
        </w:rPr>
      </w:pPr>
      <w:r w:rsidRPr="00827530">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827530">
        <w:rPr>
          <w:rFonts w:ascii="Arial" w:hAnsi="Arial" w:cs="Arial"/>
          <w:sz w:val="20"/>
        </w:rPr>
        <w:t xml:space="preserve"> </w:t>
      </w:r>
    </w:p>
    <w:p w14:paraId="07618567" w14:textId="77777777" w:rsidR="006B4C75" w:rsidRPr="00827530" w:rsidRDefault="006B4C75" w:rsidP="00D218EE">
      <w:pPr>
        <w:pStyle w:val="Heading2"/>
        <w:numPr>
          <w:ilvl w:val="1"/>
          <w:numId w:val="54"/>
        </w:numPr>
        <w:spacing w:before="120"/>
      </w:pPr>
      <w:bookmarkStart w:id="181" w:name="_Toc106635168"/>
      <w:bookmarkStart w:id="182" w:name="_Toc115260140"/>
      <w:r w:rsidRPr="00827530">
        <w:t>Governing language</w:t>
      </w:r>
      <w:bookmarkEnd w:id="181"/>
      <w:bookmarkEnd w:id="182"/>
      <w:r w:rsidRPr="00827530">
        <w:t xml:space="preserve"> </w:t>
      </w:r>
    </w:p>
    <w:p w14:paraId="43477E29" w14:textId="77777777" w:rsidR="006B4C75" w:rsidRPr="00827530" w:rsidRDefault="006B4C75" w:rsidP="00D218EE">
      <w:pPr>
        <w:pStyle w:val="ListParagraph"/>
        <w:numPr>
          <w:ilvl w:val="0"/>
          <w:numId w:val="130"/>
        </w:numPr>
        <w:tabs>
          <w:tab w:val="left" w:pos="851"/>
        </w:tabs>
        <w:spacing w:after="0" w:line="276" w:lineRule="auto"/>
        <w:ind w:left="851" w:hanging="851"/>
        <w:jc w:val="both"/>
        <w:outlineLvl w:val="0"/>
        <w:rPr>
          <w:rFonts w:cstheme="minorHAnsi"/>
        </w:rPr>
      </w:pPr>
      <w:r w:rsidRPr="00827530">
        <w:rPr>
          <w:rFonts w:cstheme="minorHAnsi"/>
        </w:rPr>
        <w:t xml:space="preserve">The contract shall be written in English. All correspondence and other documents pertaining to the contract that is exchanged by the parties shall also be written in English. </w:t>
      </w:r>
    </w:p>
    <w:p w14:paraId="28BFB826" w14:textId="77777777" w:rsidR="006B4C75" w:rsidRPr="00827530" w:rsidRDefault="006B4C75" w:rsidP="00D218EE">
      <w:pPr>
        <w:pStyle w:val="Heading2"/>
        <w:numPr>
          <w:ilvl w:val="1"/>
          <w:numId w:val="54"/>
        </w:numPr>
        <w:spacing w:before="120"/>
      </w:pPr>
      <w:bookmarkStart w:id="183" w:name="_Toc106635169"/>
      <w:bookmarkStart w:id="184" w:name="_Toc115260141"/>
      <w:r w:rsidRPr="00827530">
        <w:t>Applicable law</w:t>
      </w:r>
      <w:bookmarkEnd w:id="183"/>
      <w:bookmarkEnd w:id="184"/>
      <w:r w:rsidRPr="00827530">
        <w:t xml:space="preserve"> </w:t>
      </w:r>
    </w:p>
    <w:p w14:paraId="5E0847B2" w14:textId="77777777" w:rsidR="006B4C75" w:rsidRPr="00827530" w:rsidRDefault="006B4C75" w:rsidP="00D218EE">
      <w:pPr>
        <w:pStyle w:val="ListParagraph"/>
        <w:numPr>
          <w:ilvl w:val="0"/>
          <w:numId w:val="131"/>
        </w:numPr>
        <w:tabs>
          <w:tab w:val="left" w:pos="851"/>
        </w:tabs>
        <w:spacing w:after="0" w:line="276" w:lineRule="auto"/>
        <w:ind w:left="851" w:hanging="851"/>
        <w:jc w:val="both"/>
        <w:outlineLvl w:val="0"/>
        <w:rPr>
          <w:rFonts w:cstheme="minorHAnsi"/>
        </w:rPr>
      </w:pPr>
      <w:r w:rsidRPr="00827530">
        <w:rPr>
          <w:rFonts w:cstheme="minorHAnsi"/>
        </w:rPr>
        <w:t xml:space="preserve">The contract shall be interpreted in accordance with South African laws, unless otherwise specified in the contract. </w:t>
      </w:r>
    </w:p>
    <w:p w14:paraId="7EB352D9" w14:textId="77777777" w:rsidR="006B4C75" w:rsidRPr="00827530" w:rsidRDefault="006B4C75" w:rsidP="00D218EE">
      <w:pPr>
        <w:pStyle w:val="Heading2"/>
        <w:numPr>
          <w:ilvl w:val="1"/>
          <w:numId w:val="54"/>
        </w:numPr>
        <w:spacing w:before="120"/>
      </w:pPr>
      <w:bookmarkStart w:id="185" w:name="_Toc106635170"/>
      <w:bookmarkStart w:id="186" w:name="_Toc115260142"/>
      <w:r w:rsidRPr="00827530">
        <w:lastRenderedPageBreak/>
        <w:t>Notices</w:t>
      </w:r>
      <w:bookmarkEnd w:id="185"/>
      <w:bookmarkEnd w:id="186"/>
    </w:p>
    <w:p w14:paraId="407E5135" w14:textId="77777777" w:rsidR="006B4C75" w:rsidRPr="00827530" w:rsidRDefault="006B4C75" w:rsidP="00D218EE">
      <w:pPr>
        <w:pStyle w:val="ListParagraph"/>
        <w:numPr>
          <w:ilvl w:val="0"/>
          <w:numId w:val="132"/>
        </w:numPr>
        <w:tabs>
          <w:tab w:val="left" w:pos="851"/>
        </w:tabs>
        <w:spacing w:after="0" w:line="276" w:lineRule="auto"/>
        <w:ind w:left="851" w:hanging="851"/>
        <w:jc w:val="both"/>
        <w:outlineLvl w:val="0"/>
        <w:rPr>
          <w:rFonts w:cstheme="minorHAnsi"/>
        </w:rPr>
      </w:pPr>
      <w:r w:rsidRPr="00827530">
        <w:rPr>
          <w:rFonts w:cstheme="minorHAnsi"/>
        </w:rPr>
        <w:t xml:space="preserve">The written acceptance of a bid will be forwarded to the supplier through a formal written letter of award. </w:t>
      </w:r>
    </w:p>
    <w:p w14:paraId="48FE3A31" w14:textId="77777777" w:rsidR="006B4C75" w:rsidRPr="00827530" w:rsidRDefault="006B4C75" w:rsidP="00D218EE">
      <w:pPr>
        <w:pStyle w:val="ListParagraph"/>
        <w:numPr>
          <w:ilvl w:val="0"/>
          <w:numId w:val="132"/>
        </w:numPr>
        <w:tabs>
          <w:tab w:val="left" w:pos="851"/>
        </w:tabs>
        <w:spacing w:after="0" w:line="276" w:lineRule="auto"/>
        <w:ind w:left="851" w:hanging="851"/>
        <w:jc w:val="both"/>
        <w:outlineLvl w:val="0"/>
        <w:rPr>
          <w:rFonts w:cstheme="minorHAnsi"/>
        </w:rPr>
      </w:pPr>
      <w:r w:rsidRPr="00827530">
        <w:rPr>
          <w:rFonts w:cstheme="minorHAnsi"/>
        </w:rPr>
        <w:t xml:space="preserve">The time mentioned in the contract documents for performing any act after such aforesaid notice has been given, shall be communicated on the letter. </w:t>
      </w:r>
    </w:p>
    <w:p w14:paraId="5C0B3EC5" w14:textId="77777777" w:rsidR="006B4C75" w:rsidRPr="00827530" w:rsidRDefault="006B4C75" w:rsidP="00D218EE">
      <w:pPr>
        <w:pStyle w:val="Heading2"/>
        <w:numPr>
          <w:ilvl w:val="1"/>
          <w:numId w:val="54"/>
        </w:numPr>
        <w:spacing w:before="120"/>
      </w:pPr>
      <w:bookmarkStart w:id="187" w:name="_Toc106635171"/>
      <w:bookmarkStart w:id="188" w:name="_Toc115260143"/>
      <w:r w:rsidRPr="00827530">
        <w:t>Taxes and duties</w:t>
      </w:r>
      <w:bookmarkEnd w:id="187"/>
      <w:bookmarkEnd w:id="188"/>
    </w:p>
    <w:p w14:paraId="3673E4A8" w14:textId="77777777" w:rsidR="006B4C75" w:rsidRPr="00827530" w:rsidRDefault="006B4C75" w:rsidP="00D218EE">
      <w:pPr>
        <w:pStyle w:val="ListParagraph"/>
        <w:numPr>
          <w:ilvl w:val="0"/>
          <w:numId w:val="133"/>
        </w:numPr>
        <w:tabs>
          <w:tab w:val="left" w:pos="851"/>
        </w:tabs>
        <w:spacing w:after="0" w:line="276" w:lineRule="auto"/>
        <w:ind w:left="851" w:hanging="851"/>
        <w:jc w:val="both"/>
        <w:outlineLvl w:val="0"/>
        <w:rPr>
          <w:rFonts w:cstheme="minorHAnsi"/>
        </w:rPr>
      </w:pPr>
      <w:r w:rsidRPr="00827530">
        <w:rPr>
          <w:rFonts w:cstheme="minorHAnsi"/>
        </w:rPr>
        <w:t xml:space="preserve">A foreign supplier shall be entirely responsible for all taxes, stamp duties, license fees, and other such levies imposed outside the purchaser’s country. </w:t>
      </w:r>
    </w:p>
    <w:p w14:paraId="1717D9C0" w14:textId="77777777" w:rsidR="006B4C75" w:rsidRPr="00827530" w:rsidRDefault="006B4C75" w:rsidP="00D218EE">
      <w:pPr>
        <w:pStyle w:val="ListParagraph"/>
        <w:numPr>
          <w:ilvl w:val="0"/>
          <w:numId w:val="133"/>
        </w:numPr>
        <w:tabs>
          <w:tab w:val="left" w:pos="851"/>
        </w:tabs>
        <w:spacing w:after="0" w:line="276" w:lineRule="auto"/>
        <w:ind w:left="851" w:hanging="851"/>
        <w:jc w:val="both"/>
        <w:outlineLvl w:val="0"/>
        <w:rPr>
          <w:rFonts w:cstheme="minorHAnsi"/>
        </w:rPr>
      </w:pPr>
      <w:r w:rsidRPr="00827530">
        <w:rPr>
          <w:rFonts w:cstheme="minorHAnsi"/>
        </w:rPr>
        <w:t xml:space="preserve">A local supplier shall be entirely responsible for all taxes, duties, license fees, etc., incurred until delivery of the contracted goods to the purchaser. </w:t>
      </w:r>
    </w:p>
    <w:p w14:paraId="090950A1" w14:textId="77777777" w:rsidR="006B4C75" w:rsidRPr="00827530" w:rsidRDefault="006B4C75" w:rsidP="00D218EE">
      <w:pPr>
        <w:pStyle w:val="ListParagraph"/>
        <w:numPr>
          <w:ilvl w:val="0"/>
          <w:numId w:val="133"/>
        </w:numPr>
        <w:tabs>
          <w:tab w:val="left" w:pos="851"/>
        </w:tabs>
        <w:spacing w:after="0" w:line="276" w:lineRule="auto"/>
        <w:ind w:left="851" w:hanging="851"/>
        <w:jc w:val="both"/>
        <w:outlineLvl w:val="0"/>
        <w:rPr>
          <w:rFonts w:ascii="Arial" w:hAnsi="Arial" w:cs="Arial"/>
          <w:sz w:val="20"/>
        </w:rPr>
      </w:pPr>
      <w:r w:rsidRPr="00827530">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827530">
        <w:rPr>
          <w:rFonts w:ascii="Arial" w:hAnsi="Arial" w:cs="Arial"/>
          <w:sz w:val="20"/>
        </w:rPr>
        <w:t xml:space="preserve"> </w:t>
      </w:r>
    </w:p>
    <w:p w14:paraId="4566D49B" w14:textId="77777777" w:rsidR="006B4C75" w:rsidRPr="00827530" w:rsidRDefault="006B4C75" w:rsidP="00D218EE">
      <w:pPr>
        <w:pStyle w:val="Heading2"/>
        <w:numPr>
          <w:ilvl w:val="1"/>
          <w:numId w:val="54"/>
        </w:numPr>
        <w:spacing w:before="120"/>
      </w:pPr>
      <w:bookmarkStart w:id="189" w:name="_Toc106635173"/>
      <w:bookmarkStart w:id="190" w:name="_Toc115260144"/>
      <w:r w:rsidRPr="00827530">
        <w:t>Prohibition of restrictive practices</w:t>
      </w:r>
      <w:bookmarkEnd w:id="189"/>
      <w:bookmarkEnd w:id="190"/>
    </w:p>
    <w:p w14:paraId="14F706EB" w14:textId="77777777" w:rsidR="006B4C75" w:rsidRPr="00827530" w:rsidRDefault="006B4C75" w:rsidP="00D218EE">
      <w:pPr>
        <w:pStyle w:val="ListParagraph"/>
        <w:numPr>
          <w:ilvl w:val="0"/>
          <w:numId w:val="134"/>
        </w:numPr>
        <w:tabs>
          <w:tab w:val="left" w:pos="851"/>
        </w:tabs>
        <w:spacing w:after="0" w:line="276" w:lineRule="auto"/>
        <w:ind w:left="851" w:hanging="709"/>
        <w:jc w:val="both"/>
        <w:outlineLvl w:val="0"/>
        <w:rPr>
          <w:rFonts w:cstheme="minorHAnsi"/>
        </w:rPr>
      </w:pPr>
      <w:r w:rsidRPr="00827530">
        <w:rPr>
          <w:rFonts w:cstheme="minorHAnsi"/>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63D11938" w14:textId="77777777" w:rsidR="006B4C75" w:rsidRPr="00827530" w:rsidRDefault="006B4C75" w:rsidP="00D218EE">
      <w:pPr>
        <w:pStyle w:val="ListParagraph"/>
        <w:numPr>
          <w:ilvl w:val="0"/>
          <w:numId w:val="134"/>
        </w:numPr>
        <w:tabs>
          <w:tab w:val="left" w:pos="851"/>
        </w:tabs>
        <w:spacing w:after="0" w:line="276" w:lineRule="auto"/>
        <w:ind w:left="851" w:hanging="709"/>
        <w:jc w:val="both"/>
        <w:outlineLvl w:val="0"/>
        <w:rPr>
          <w:rFonts w:cstheme="minorHAnsi"/>
        </w:rPr>
      </w:pPr>
      <w:r w:rsidRPr="00827530">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7C16DDB" w14:textId="77777777" w:rsidR="006B4C75" w:rsidRPr="00827530" w:rsidRDefault="006B4C75" w:rsidP="00D218EE">
      <w:pPr>
        <w:pStyle w:val="ListParagraph"/>
        <w:numPr>
          <w:ilvl w:val="0"/>
          <w:numId w:val="134"/>
        </w:numPr>
        <w:tabs>
          <w:tab w:val="left" w:pos="851"/>
        </w:tabs>
        <w:spacing w:after="0" w:line="276" w:lineRule="auto"/>
        <w:ind w:left="851" w:hanging="709"/>
        <w:jc w:val="both"/>
        <w:outlineLvl w:val="0"/>
        <w:rPr>
          <w:rFonts w:cstheme="minorHAnsi"/>
        </w:rPr>
      </w:pPr>
      <w:r w:rsidRPr="00827530">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2A055B6" w14:textId="77777777" w:rsidR="006B4C75" w:rsidRPr="00827530" w:rsidRDefault="006B4C75" w:rsidP="006B4C75">
      <w:pPr>
        <w:tabs>
          <w:tab w:val="left" w:pos="851"/>
        </w:tabs>
        <w:rPr>
          <w:rFonts w:cstheme="minorHAnsi"/>
        </w:rPr>
      </w:pPr>
    </w:p>
    <w:p w14:paraId="5C04D0DA" w14:textId="77777777" w:rsidR="006B4C75" w:rsidRPr="00827530" w:rsidRDefault="006B4C75" w:rsidP="006B4C75">
      <w:pPr>
        <w:tabs>
          <w:tab w:val="left" w:pos="851"/>
        </w:tabs>
        <w:rPr>
          <w:rFonts w:cstheme="minorHAnsi"/>
        </w:rPr>
      </w:pPr>
      <w:r w:rsidRPr="00827530">
        <w:rPr>
          <w:rFonts w:cstheme="minorHAnsi"/>
        </w:rPr>
        <w:t>The above General Conditions of Contract are accepted by:</w:t>
      </w:r>
    </w:p>
    <w:p w14:paraId="3FCD1BB5" w14:textId="77777777" w:rsidR="006B4C75" w:rsidRPr="00827530" w:rsidRDefault="006B4C75" w:rsidP="006B4C75">
      <w:pPr>
        <w:tabs>
          <w:tab w:val="left" w:pos="851"/>
        </w:tabs>
        <w:rPr>
          <w:rFonts w:cstheme="minorHAnsi"/>
        </w:rPr>
      </w:pPr>
    </w:p>
    <w:p w14:paraId="3AACB76F" w14:textId="77777777" w:rsidR="006B4C75" w:rsidRPr="00827530" w:rsidRDefault="006B4C75" w:rsidP="006B4C75">
      <w:pPr>
        <w:tabs>
          <w:tab w:val="left" w:pos="851"/>
        </w:tabs>
        <w:rPr>
          <w:rFonts w:cstheme="minorHAnsi"/>
        </w:rPr>
      </w:pPr>
      <w:r w:rsidRPr="00827530">
        <w:rPr>
          <w:rFonts w:cstheme="minorHAnsi"/>
          <w:b/>
          <w:bCs/>
        </w:rPr>
        <w:t>Name and Surname</w:t>
      </w:r>
      <w:r w:rsidRPr="00827530">
        <w:rPr>
          <w:rFonts w:cstheme="minorHAnsi"/>
        </w:rPr>
        <w:t>_______________________________</w:t>
      </w:r>
      <w:r w:rsidRPr="00827530">
        <w:rPr>
          <w:rFonts w:cstheme="minorHAnsi"/>
        </w:rPr>
        <w:tab/>
      </w:r>
      <w:r w:rsidRPr="00827530">
        <w:rPr>
          <w:rFonts w:cstheme="minorHAnsi"/>
          <w:b/>
          <w:bCs/>
        </w:rPr>
        <w:t>Designation</w:t>
      </w:r>
      <w:r w:rsidRPr="00827530">
        <w:rPr>
          <w:rFonts w:cstheme="minorHAnsi"/>
        </w:rPr>
        <w:t>_____________________</w:t>
      </w:r>
    </w:p>
    <w:p w14:paraId="0F05FE82" w14:textId="77777777" w:rsidR="006B4C75" w:rsidRPr="00827530" w:rsidRDefault="006B4C75" w:rsidP="006B4C75">
      <w:pPr>
        <w:tabs>
          <w:tab w:val="left" w:pos="851"/>
        </w:tabs>
        <w:rPr>
          <w:rFonts w:cstheme="minorHAnsi"/>
        </w:rPr>
      </w:pPr>
    </w:p>
    <w:p w14:paraId="74018B41" w14:textId="77777777" w:rsidR="006B4C75" w:rsidRPr="00827530" w:rsidRDefault="006B4C75" w:rsidP="006B4C75">
      <w:pPr>
        <w:tabs>
          <w:tab w:val="left" w:pos="851"/>
        </w:tabs>
        <w:rPr>
          <w:rFonts w:cstheme="minorHAnsi"/>
        </w:rPr>
      </w:pPr>
      <w:proofErr w:type="gramStart"/>
      <w:r w:rsidRPr="00827530">
        <w:rPr>
          <w:rFonts w:cstheme="minorHAnsi"/>
          <w:b/>
          <w:bCs/>
        </w:rPr>
        <w:t>Bidder:</w:t>
      </w:r>
      <w:r w:rsidRPr="00827530">
        <w:rPr>
          <w:rFonts w:cstheme="minorHAnsi"/>
        </w:rPr>
        <w:t>_</w:t>
      </w:r>
      <w:proofErr w:type="gramEnd"/>
      <w:r w:rsidRPr="00827530">
        <w:rPr>
          <w:rFonts w:cstheme="minorHAnsi"/>
        </w:rPr>
        <w:t>________________________________________</w:t>
      </w:r>
      <w:r w:rsidRPr="00827530">
        <w:rPr>
          <w:rFonts w:cstheme="minorHAnsi"/>
        </w:rPr>
        <w:tab/>
      </w:r>
      <w:r w:rsidRPr="00827530">
        <w:rPr>
          <w:rFonts w:cstheme="minorHAnsi"/>
          <w:b/>
          <w:bCs/>
        </w:rPr>
        <w:t>Signature:</w:t>
      </w:r>
      <w:r w:rsidRPr="00827530">
        <w:rPr>
          <w:rFonts w:cstheme="minorHAnsi"/>
        </w:rPr>
        <w:t>_______________________</w:t>
      </w:r>
    </w:p>
    <w:p w14:paraId="7A482822" w14:textId="77777777" w:rsidR="006B4C75" w:rsidRPr="00827530" w:rsidRDefault="006B4C75" w:rsidP="006B4C75">
      <w:pPr>
        <w:tabs>
          <w:tab w:val="left" w:pos="851"/>
        </w:tabs>
        <w:rPr>
          <w:rFonts w:cstheme="minorHAnsi"/>
        </w:rPr>
      </w:pPr>
    </w:p>
    <w:p w14:paraId="3D38935E" w14:textId="77777777" w:rsidR="006B4C75" w:rsidRPr="00827530" w:rsidRDefault="006B4C75" w:rsidP="006B4C75">
      <w:pPr>
        <w:tabs>
          <w:tab w:val="left" w:pos="851"/>
        </w:tabs>
        <w:rPr>
          <w:rFonts w:cstheme="minorHAnsi"/>
        </w:rPr>
      </w:pPr>
      <w:proofErr w:type="gramStart"/>
      <w:r w:rsidRPr="00827530">
        <w:rPr>
          <w:rFonts w:cstheme="minorHAnsi"/>
          <w:b/>
          <w:bCs/>
        </w:rPr>
        <w:t>Date:</w:t>
      </w:r>
      <w:r w:rsidRPr="00827530">
        <w:rPr>
          <w:rFonts w:cstheme="minorHAnsi"/>
        </w:rPr>
        <w:t>_</w:t>
      </w:r>
      <w:proofErr w:type="gramEnd"/>
      <w:r w:rsidRPr="00827530">
        <w:rPr>
          <w:rFonts w:cstheme="minorHAnsi"/>
        </w:rPr>
        <w:t>________________</w:t>
      </w:r>
    </w:p>
    <w:p w14:paraId="3E7A5018" w14:textId="77777777" w:rsidR="006B4C75" w:rsidRPr="00827530" w:rsidRDefault="006B4C75" w:rsidP="006B4C75">
      <w:pPr>
        <w:rPr>
          <w:lang w:val="en-GB"/>
        </w:rPr>
      </w:pPr>
      <w:r w:rsidRPr="00827530">
        <w:rPr>
          <w:lang w:val="en-GB"/>
        </w:rPr>
        <w:br w:type="page"/>
      </w:r>
    </w:p>
    <w:p w14:paraId="755F857A" w14:textId="77777777" w:rsidR="006B4C75" w:rsidRPr="00B7255B" w:rsidRDefault="006B4C75" w:rsidP="006B4C75">
      <w:pPr>
        <w:pStyle w:val="AnnexH1"/>
        <w:keepNext w:val="0"/>
        <w:pBdr>
          <w:bottom w:val="single" w:sz="4" w:space="1" w:color="0E1B8D"/>
        </w:pBdr>
        <w:spacing w:before="0"/>
        <w:ind w:left="0" w:firstLine="0"/>
        <w:jc w:val="both"/>
        <w:outlineLvl w:val="9"/>
      </w:pPr>
      <w:bookmarkStart w:id="191" w:name="_Toc488498846"/>
      <w:bookmarkStart w:id="192" w:name="_Toc106635183"/>
      <w:bookmarkStart w:id="193" w:name="_Toc115260145"/>
      <w:bookmarkEnd w:id="9"/>
      <w:bookmarkEnd w:id="10"/>
      <w:bookmarkEnd w:id="11"/>
      <w:bookmarkEnd w:id="12"/>
      <w:bookmarkEnd w:id="13"/>
      <w:r w:rsidRPr="00B7255B">
        <w:lastRenderedPageBreak/>
        <w:t>Abbreviations, Terms and Definitions</w:t>
      </w:r>
      <w:bookmarkEnd w:id="191"/>
      <w:bookmarkEnd w:id="192"/>
      <w:bookmarkEnd w:id="193"/>
    </w:p>
    <w:p w14:paraId="6C909493" w14:textId="77777777" w:rsidR="006B4C75" w:rsidRDefault="006B4C75" w:rsidP="006B4C75">
      <w:pPr>
        <w:pStyle w:val="AnnexH2"/>
        <w:pageBreakBefore w:val="0"/>
        <w:pBdr>
          <w:bottom w:val="none" w:sz="0" w:space="0" w:color="auto"/>
        </w:pBdr>
        <w:spacing w:before="0" w:after="120"/>
        <w:ind w:left="0" w:firstLine="0"/>
      </w:pPr>
      <w:bookmarkStart w:id="194" w:name="_Toc498843319"/>
      <w:bookmarkStart w:id="195" w:name="_Toc505652266"/>
      <w:bookmarkStart w:id="196" w:name="_Toc394778368"/>
      <w:bookmarkStart w:id="197" w:name="_Toc488498847"/>
      <w:bookmarkStart w:id="198" w:name="_Toc106635184"/>
      <w:bookmarkStart w:id="199" w:name="_Toc115260146"/>
      <w:bookmarkEnd w:id="14"/>
      <w:bookmarkEnd w:id="15"/>
      <w:r w:rsidRPr="00B80FF6">
        <w:t>Abbreviations</w:t>
      </w:r>
      <w:bookmarkEnd w:id="194"/>
      <w:bookmarkEnd w:id="195"/>
      <w:bookmarkEnd w:id="196"/>
      <w:bookmarkEnd w:id="197"/>
      <w:r>
        <w:t xml:space="preserve"> and Acronyms</w:t>
      </w:r>
      <w:bookmarkEnd w:id="198"/>
      <w:bookmarkEnd w:id="199"/>
    </w:p>
    <w:p w14:paraId="01A0C3F7" w14:textId="77777777" w:rsidR="006B4C75" w:rsidRDefault="006B4C75" w:rsidP="006B4C75">
      <w:pPr>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F8A9840" w14:textId="77777777" w:rsidR="006B4C75" w:rsidRDefault="006B4C75" w:rsidP="006B4C75">
      <w:pPr>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2FF8799" w14:textId="77777777" w:rsidR="006B4C75" w:rsidRPr="00EA6A84" w:rsidRDefault="006B4C75" w:rsidP="006B4C75">
      <w:pPr>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3001CE57" w14:textId="77777777" w:rsidR="006B4C75" w:rsidRPr="00EA6A84" w:rsidRDefault="006B4C75" w:rsidP="006B4C75">
      <w:pPr>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055A1FE" w14:textId="77777777" w:rsidR="006B4C75" w:rsidRPr="00EA6A84" w:rsidRDefault="006B4C75" w:rsidP="006B4C75">
      <w:pPr>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00346492" w14:textId="77777777" w:rsidR="006B4C75" w:rsidRDefault="006B4C75" w:rsidP="006B4C75">
      <w:pPr>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7502D99A" w14:textId="77777777" w:rsidR="006B4C75" w:rsidRPr="00EA6A84" w:rsidRDefault="006B4C75" w:rsidP="006B4C75">
      <w:pPr>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0962DB5E" w14:textId="77777777" w:rsidR="006B4C75" w:rsidRPr="00EA6A84" w:rsidRDefault="006B4C75" w:rsidP="006B4C75">
      <w:pPr>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Micro Enterprise</w:t>
      </w:r>
    </w:p>
    <w:p w14:paraId="30864EBC" w14:textId="77777777" w:rsidR="006B4C75" w:rsidRPr="00EA6A84" w:rsidRDefault="006B4C75" w:rsidP="006B4C75">
      <w:pPr>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B8754DF" w14:textId="77777777" w:rsidR="006B4C75" w:rsidRPr="00EA6A84" w:rsidRDefault="006B4C75" w:rsidP="006B4C75">
      <w:pPr>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1CFA8EF" w14:textId="77777777" w:rsidR="006B4C75" w:rsidRPr="00EA6A84" w:rsidRDefault="006B4C75" w:rsidP="006B4C75">
      <w:pPr>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16909BF6" w14:textId="77777777" w:rsidR="006B4C75" w:rsidRDefault="006B4C75" w:rsidP="006B4C75">
      <w:pPr>
        <w:rPr>
          <w:lang w:val="en-GB"/>
        </w:rPr>
      </w:pPr>
      <w:r>
        <w:rPr>
          <w:lang w:val="en-GB"/>
        </w:rPr>
        <w:t>IS</w:t>
      </w:r>
      <w:r>
        <w:rPr>
          <w:lang w:val="en-GB"/>
        </w:rPr>
        <w:tab/>
      </w:r>
      <w:r>
        <w:rPr>
          <w:lang w:val="en-GB"/>
        </w:rPr>
        <w:tab/>
      </w:r>
      <w:r>
        <w:rPr>
          <w:lang w:val="en-GB"/>
        </w:rPr>
        <w:tab/>
        <w:t>Information Systems</w:t>
      </w:r>
    </w:p>
    <w:p w14:paraId="44BBFC9E" w14:textId="77777777" w:rsidR="006B4C75" w:rsidRDefault="006B4C75" w:rsidP="006B4C75">
      <w:pPr>
        <w:rPr>
          <w:lang w:val="en-GB"/>
        </w:rPr>
      </w:pPr>
      <w:r>
        <w:rPr>
          <w:lang w:val="en-GB"/>
        </w:rPr>
        <w:t>ISO</w:t>
      </w:r>
      <w:r>
        <w:rPr>
          <w:lang w:val="en-GB"/>
        </w:rPr>
        <w:tab/>
      </w:r>
      <w:r>
        <w:rPr>
          <w:lang w:val="en-GB"/>
        </w:rPr>
        <w:tab/>
      </w:r>
      <w:r>
        <w:rPr>
          <w:lang w:val="en-GB"/>
        </w:rPr>
        <w:tab/>
        <w:t>International Standards Organisation</w:t>
      </w:r>
    </w:p>
    <w:p w14:paraId="7AD7187B" w14:textId="77777777" w:rsidR="006B4C75" w:rsidRDefault="006B4C75" w:rsidP="006B4C75">
      <w:pPr>
        <w:rPr>
          <w:lang w:val="en-GB"/>
        </w:rPr>
      </w:pPr>
      <w:r>
        <w:rPr>
          <w:lang w:val="en-GB"/>
        </w:rPr>
        <w:t>IT</w:t>
      </w:r>
      <w:r>
        <w:rPr>
          <w:lang w:val="en-GB"/>
        </w:rPr>
        <w:tab/>
      </w:r>
      <w:r>
        <w:rPr>
          <w:lang w:val="en-GB"/>
        </w:rPr>
        <w:tab/>
      </w:r>
      <w:r>
        <w:rPr>
          <w:lang w:val="en-GB"/>
        </w:rPr>
        <w:tab/>
        <w:t>Information Technology</w:t>
      </w:r>
    </w:p>
    <w:p w14:paraId="28D313C8" w14:textId="77777777" w:rsidR="006B4C75" w:rsidRDefault="006B4C75" w:rsidP="006B4C75">
      <w:pPr>
        <w:rPr>
          <w:lang w:val="en-GB"/>
        </w:rPr>
      </w:pPr>
      <w:r>
        <w:rPr>
          <w:lang w:val="en-GB"/>
        </w:rPr>
        <w:t>ITC</w:t>
      </w:r>
      <w:r>
        <w:rPr>
          <w:lang w:val="en-GB"/>
        </w:rPr>
        <w:tab/>
      </w:r>
      <w:r>
        <w:rPr>
          <w:lang w:val="en-GB"/>
        </w:rPr>
        <w:tab/>
      </w:r>
      <w:r>
        <w:rPr>
          <w:lang w:val="en-GB"/>
        </w:rPr>
        <w:tab/>
        <w:t>Information Technology Committee</w:t>
      </w:r>
    </w:p>
    <w:p w14:paraId="44AAA51D" w14:textId="77777777" w:rsidR="006B4C75" w:rsidRDefault="006B4C75" w:rsidP="006B4C75">
      <w:pPr>
        <w:rPr>
          <w:lang w:val="en-GB"/>
        </w:rPr>
      </w:pPr>
      <w:r>
        <w:rPr>
          <w:lang w:val="en-GB"/>
        </w:rPr>
        <w:t>JV</w:t>
      </w:r>
      <w:r>
        <w:rPr>
          <w:lang w:val="en-GB"/>
        </w:rPr>
        <w:tab/>
      </w:r>
      <w:r>
        <w:rPr>
          <w:lang w:val="en-GB"/>
        </w:rPr>
        <w:tab/>
      </w:r>
      <w:r>
        <w:rPr>
          <w:lang w:val="en-GB"/>
        </w:rPr>
        <w:tab/>
        <w:t>Joint Venture</w:t>
      </w:r>
    </w:p>
    <w:p w14:paraId="618D31FC" w14:textId="77777777" w:rsidR="006B4C75" w:rsidRDefault="006B4C75" w:rsidP="006B4C75">
      <w:pPr>
        <w:rPr>
          <w:lang w:val="en-GB"/>
        </w:rPr>
      </w:pPr>
      <w:r>
        <w:rPr>
          <w:lang w:val="en-GB"/>
        </w:rPr>
        <w:t>NIPP</w:t>
      </w:r>
      <w:r>
        <w:rPr>
          <w:lang w:val="en-GB"/>
        </w:rPr>
        <w:tab/>
      </w:r>
      <w:r>
        <w:rPr>
          <w:lang w:val="en-GB"/>
        </w:rPr>
        <w:tab/>
      </w:r>
      <w:r>
        <w:rPr>
          <w:lang w:val="en-GB"/>
        </w:rPr>
        <w:tab/>
        <w:t>National Industrial Participation Programme</w:t>
      </w:r>
    </w:p>
    <w:p w14:paraId="00C37255" w14:textId="77777777" w:rsidR="006B4C75" w:rsidRDefault="006B4C75" w:rsidP="006B4C75">
      <w:pPr>
        <w:rPr>
          <w:lang w:val="en-GB"/>
        </w:rPr>
      </w:pPr>
      <w:r>
        <w:rPr>
          <w:lang w:val="en-GB"/>
        </w:rPr>
        <w:t>PIN</w:t>
      </w:r>
      <w:r>
        <w:rPr>
          <w:lang w:val="en-GB"/>
        </w:rPr>
        <w:tab/>
      </w:r>
      <w:r>
        <w:rPr>
          <w:lang w:val="en-GB"/>
        </w:rPr>
        <w:tab/>
      </w:r>
      <w:r>
        <w:rPr>
          <w:lang w:val="en-GB"/>
        </w:rPr>
        <w:tab/>
        <w:t>Personal Identification Number</w:t>
      </w:r>
    </w:p>
    <w:p w14:paraId="6505DBED" w14:textId="77777777" w:rsidR="006B4C75" w:rsidRDefault="006B4C75" w:rsidP="006B4C75">
      <w:pPr>
        <w:rPr>
          <w:lang w:val="en-GB"/>
        </w:rPr>
      </w:pPr>
      <w:r>
        <w:rPr>
          <w:lang w:val="en-GB"/>
        </w:rPr>
        <w:t>OEM</w:t>
      </w:r>
      <w:r>
        <w:rPr>
          <w:lang w:val="en-GB"/>
        </w:rPr>
        <w:tab/>
      </w:r>
      <w:r>
        <w:rPr>
          <w:lang w:val="en-GB"/>
        </w:rPr>
        <w:tab/>
      </w:r>
      <w:r>
        <w:rPr>
          <w:lang w:val="en-GB"/>
        </w:rPr>
        <w:tab/>
        <w:t>Original Equipment Manufacturer</w:t>
      </w:r>
    </w:p>
    <w:p w14:paraId="2CD30404" w14:textId="77777777" w:rsidR="006B4C75" w:rsidRDefault="006B4C75" w:rsidP="006B4C75">
      <w:pPr>
        <w:rPr>
          <w:lang w:val="en-GB"/>
        </w:rPr>
      </w:pPr>
      <w:r>
        <w:rPr>
          <w:lang w:val="en-GB"/>
        </w:rPr>
        <w:t>OSM</w:t>
      </w:r>
      <w:r>
        <w:rPr>
          <w:lang w:val="en-GB"/>
        </w:rPr>
        <w:tab/>
      </w:r>
      <w:r>
        <w:rPr>
          <w:lang w:val="en-GB"/>
        </w:rPr>
        <w:tab/>
      </w:r>
      <w:r>
        <w:rPr>
          <w:lang w:val="en-GB"/>
        </w:rPr>
        <w:tab/>
        <w:t>Original Software Manufacturer</w:t>
      </w:r>
    </w:p>
    <w:p w14:paraId="364DE87E" w14:textId="77777777" w:rsidR="006B4C75" w:rsidRPr="00EA6A84" w:rsidRDefault="006B4C75" w:rsidP="006B4C75">
      <w:pPr>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65DCF7D9" w14:textId="77777777" w:rsidR="006B4C75" w:rsidRPr="00EA6A84" w:rsidRDefault="006B4C75" w:rsidP="006B4C75">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91D2402" w14:textId="77777777" w:rsidR="006B4C75" w:rsidRDefault="006B4C75" w:rsidP="006B4C75">
      <w:pPr>
        <w:rPr>
          <w:lang w:val="en-GB"/>
        </w:rPr>
      </w:pPr>
      <w:r>
        <w:rPr>
          <w:lang w:val="en-GB"/>
        </w:rPr>
        <w:t>QSE</w:t>
      </w:r>
      <w:r>
        <w:rPr>
          <w:lang w:val="en-GB"/>
        </w:rPr>
        <w:tab/>
      </w:r>
      <w:r>
        <w:rPr>
          <w:lang w:val="en-GB"/>
        </w:rPr>
        <w:tab/>
      </w:r>
      <w:r>
        <w:rPr>
          <w:lang w:val="en-GB"/>
        </w:rPr>
        <w:tab/>
        <w:t>Qualifying Small Enterprise</w:t>
      </w:r>
    </w:p>
    <w:p w14:paraId="1DFB5B50" w14:textId="77777777" w:rsidR="006B4C75" w:rsidRDefault="006B4C75" w:rsidP="006B4C75">
      <w:pPr>
        <w:rPr>
          <w:lang w:val="en-GB"/>
        </w:rPr>
      </w:pPr>
      <w:r>
        <w:rPr>
          <w:lang w:val="en-GB"/>
        </w:rPr>
        <w:t>RFA</w:t>
      </w:r>
      <w:r>
        <w:rPr>
          <w:lang w:val="en-GB"/>
        </w:rPr>
        <w:tab/>
      </w:r>
      <w:r>
        <w:rPr>
          <w:lang w:val="en-GB"/>
        </w:rPr>
        <w:tab/>
      </w:r>
      <w:r>
        <w:rPr>
          <w:lang w:val="en-GB"/>
        </w:rPr>
        <w:tab/>
        <w:t>Request for Accreditation</w:t>
      </w:r>
    </w:p>
    <w:p w14:paraId="4EEAC5D5" w14:textId="77777777" w:rsidR="006B4C75" w:rsidRDefault="006B4C75" w:rsidP="006B4C75">
      <w:pPr>
        <w:rPr>
          <w:lang w:val="en-GB"/>
        </w:rPr>
      </w:pPr>
      <w:r>
        <w:rPr>
          <w:lang w:val="en-GB"/>
        </w:rPr>
        <w:t>RFB</w:t>
      </w:r>
      <w:r>
        <w:rPr>
          <w:lang w:val="en-GB"/>
        </w:rPr>
        <w:tab/>
      </w:r>
      <w:r>
        <w:rPr>
          <w:lang w:val="en-GB"/>
        </w:rPr>
        <w:tab/>
      </w:r>
      <w:r>
        <w:rPr>
          <w:lang w:val="en-GB"/>
        </w:rPr>
        <w:tab/>
        <w:t>Request for Bid</w:t>
      </w:r>
    </w:p>
    <w:p w14:paraId="1FB457F2" w14:textId="77777777" w:rsidR="006B4C75" w:rsidRDefault="006B4C75" w:rsidP="006B4C75">
      <w:pPr>
        <w:rPr>
          <w:lang w:val="en-GB"/>
        </w:rPr>
      </w:pPr>
      <w:r>
        <w:rPr>
          <w:lang w:val="en-GB"/>
        </w:rPr>
        <w:t>RFI</w:t>
      </w:r>
      <w:r>
        <w:rPr>
          <w:lang w:val="en-GB"/>
        </w:rPr>
        <w:tab/>
      </w:r>
      <w:r>
        <w:rPr>
          <w:lang w:val="en-GB"/>
        </w:rPr>
        <w:tab/>
      </w:r>
      <w:r>
        <w:rPr>
          <w:lang w:val="en-GB"/>
        </w:rPr>
        <w:tab/>
        <w:t>Request for Information</w:t>
      </w:r>
    </w:p>
    <w:p w14:paraId="649E910A" w14:textId="77777777" w:rsidR="006B4C75" w:rsidRDefault="006B4C75" w:rsidP="006B4C75">
      <w:pPr>
        <w:rPr>
          <w:lang w:val="en-GB"/>
        </w:rPr>
      </w:pPr>
      <w:r>
        <w:rPr>
          <w:lang w:val="en-GB"/>
        </w:rPr>
        <w:t>RFP</w:t>
      </w:r>
      <w:r>
        <w:rPr>
          <w:lang w:val="en-GB"/>
        </w:rPr>
        <w:tab/>
      </w:r>
      <w:r>
        <w:rPr>
          <w:lang w:val="en-GB"/>
        </w:rPr>
        <w:tab/>
      </w:r>
      <w:r>
        <w:rPr>
          <w:lang w:val="en-GB"/>
        </w:rPr>
        <w:tab/>
        <w:t>Request for Proposal</w:t>
      </w:r>
    </w:p>
    <w:p w14:paraId="322F1A54" w14:textId="77777777" w:rsidR="006B4C75" w:rsidRDefault="006B4C75" w:rsidP="006B4C75">
      <w:pPr>
        <w:rPr>
          <w:lang w:val="en-GB"/>
        </w:rPr>
      </w:pPr>
      <w:r>
        <w:rPr>
          <w:lang w:val="en-GB"/>
        </w:rPr>
        <w:t>RFQ</w:t>
      </w:r>
      <w:r>
        <w:rPr>
          <w:lang w:val="en-GB"/>
        </w:rPr>
        <w:tab/>
      </w:r>
      <w:r>
        <w:rPr>
          <w:lang w:val="en-GB"/>
        </w:rPr>
        <w:tab/>
      </w:r>
      <w:r>
        <w:rPr>
          <w:lang w:val="en-GB"/>
        </w:rPr>
        <w:tab/>
        <w:t>Request for Quotation</w:t>
      </w:r>
    </w:p>
    <w:p w14:paraId="5411DF5B" w14:textId="77777777" w:rsidR="006B4C75" w:rsidRDefault="006B4C75" w:rsidP="006B4C75">
      <w:pPr>
        <w:rPr>
          <w:lang w:val="en-GB"/>
        </w:rPr>
      </w:pPr>
      <w:r>
        <w:rPr>
          <w:lang w:val="en-GB"/>
        </w:rPr>
        <w:t>RSA</w:t>
      </w:r>
      <w:r>
        <w:rPr>
          <w:lang w:val="en-GB"/>
        </w:rPr>
        <w:tab/>
      </w:r>
      <w:r>
        <w:rPr>
          <w:lang w:val="en-GB"/>
        </w:rPr>
        <w:tab/>
      </w:r>
      <w:r>
        <w:rPr>
          <w:lang w:val="en-GB"/>
        </w:rPr>
        <w:tab/>
        <w:t>Republic of South Africa</w:t>
      </w:r>
    </w:p>
    <w:p w14:paraId="4CB293E7" w14:textId="77777777" w:rsidR="006B4C75" w:rsidRDefault="006B4C75" w:rsidP="006B4C75">
      <w:pPr>
        <w:rPr>
          <w:lang w:val="en-GB"/>
        </w:rPr>
      </w:pPr>
      <w:r>
        <w:rPr>
          <w:lang w:val="en-GB"/>
        </w:rPr>
        <w:t>SARB</w:t>
      </w:r>
      <w:r>
        <w:rPr>
          <w:lang w:val="en-GB"/>
        </w:rPr>
        <w:tab/>
      </w:r>
      <w:r>
        <w:rPr>
          <w:lang w:val="en-GB"/>
        </w:rPr>
        <w:tab/>
      </w:r>
      <w:r>
        <w:rPr>
          <w:lang w:val="en-GB"/>
        </w:rPr>
        <w:tab/>
        <w:t>South African Reserve Bank</w:t>
      </w:r>
    </w:p>
    <w:p w14:paraId="79E0E9B1" w14:textId="77777777" w:rsidR="006B4C75" w:rsidRDefault="006B4C75" w:rsidP="006B4C75">
      <w:pPr>
        <w:rPr>
          <w:lang w:val="en-GB"/>
        </w:rPr>
      </w:pPr>
      <w:r>
        <w:rPr>
          <w:lang w:val="en-GB"/>
        </w:rPr>
        <w:t>SARS</w:t>
      </w:r>
      <w:r>
        <w:rPr>
          <w:lang w:val="en-GB"/>
        </w:rPr>
        <w:tab/>
      </w:r>
      <w:r>
        <w:rPr>
          <w:lang w:val="en-GB"/>
        </w:rPr>
        <w:tab/>
      </w:r>
      <w:r>
        <w:rPr>
          <w:lang w:val="en-GB"/>
        </w:rPr>
        <w:tab/>
        <w:t>South African Revenue Service</w:t>
      </w:r>
    </w:p>
    <w:p w14:paraId="44723744" w14:textId="77777777" w:rsidR="006B4C75" w:rsidRDefault="006B4C75" w:rsidP="006B4C75">
      <w:pPr>
        <w:rPr>
          <w:lang w:val="en-GB"/>
        </w:rPr>
      </w:pPr>
      <w:r>
        <w:rPr>
          <w:lang w:val="en-GB"/>
        </w:rPr>
        <w:t>SBD</w:t>
      </w:r>
      <w:r>
        <w:rPr>
          <w:lang w:val="en-GB"/>
        </w:rPr>
        <w:tab/>
      </w:r>
      <w:r>
        <w:rPr>
          <w:lang w:val="en-GB"/>
        </w:rPr>
        <w:tab/>
      </w:r>
      <w:r>
        <w:rPr>
          <w:lang w:val="en-GB"/>
        </w:rPr>
        <w:tab/>
        <w:t>Standard Bid Document</w:t>
      </w:r>
    </w:p>
    <w:p w14:paraId="6CBF113B" w14:textId="77777777" w:rsidR="006B4C75" w:rsidRDefault="006B4C75" w:rsidP="006B4C75">
      <w:pPr>
        <w:rPr>
          <w:lang w:val="en-GB"/>
        </w:rPr>
      </w:pPr>
      <w:r>
        <w:rPr>
          <w:lang w:val="en-GB"/>
        </w:rPr>
        <w:t>SITA</w:t>
      </w:r>
      <w:r>
        <w:rPr>
          <w:lang w:val="en-GB"/>
        </w:rPr>
        <w:tab/>
      </w:r>
      <w:r>
        <w:rPr>
          <w:lang w:val="en-GB"/>
        </w:rPr>
        <w:tab/>
      </w:r>
      <w:r>
        <w:rPr>
          <w:lang w:val="en-GB"/>
        </w:rPr>
        <w:tab/>
        <w:t>State Information Technology Agency</w:t>
      </w:r>
    </w:p>
    <w:p w14:paraId="7904E2FD" w14:textId="77777777" w:rsidR="006B4C75" w:rsidRDefault="006B4C75" w:rsidP="006B4C75">
      <w:pPr>
        <w:rPr>
          <w:lang w:val="en-GB"/>
        </w:rPr>
      </w:pPr>
      <w:r>
        <w:rPr>
          <w:lang w:val="en-GB"/>
        </w:rPr>
        <w:t>SLA</w:t>
      </w:r>
      <w:r>
        <w:rPr>
          <w:lang w:val="en-GB"/>
        </w:rPr>
        <w:tab/>
      </w:r>
      <w:r>
        <w:rPr>
          <w:lang w:val="en-GB"/>
        </w:rPr>
        <w:tab/>
      </w:r>
      <w:r>
        <w:rPr>
          <w:lang w:val="en-GB"/>
        </w:rPr>
        <w:tab/>
        <w:t>Service Level Agreement</w:t>
      </w:r>
    </w:p>
    <w:p w14:paraId="4B850D1A" w14:textId="77777777" w:rsidR="006B4C75" w:rsidRDefault="006B4C75" w:rsidP="006B4C75">
      <w:pPr>
        <w:rPr>
          <w:lang w:val="en-GB"/>
        </w:rPr>
      </w:pPr>
      <w:r>
        <w:rPr>
          <w:lang w:val="en-GB"/>
        </w:rPr>
        <w:t>SSA</w:t>
      </w:r>
      <w:r>
        <w:rPr>
          <w:lang w:val="en-GB"/>
        </w:rPr>
        <w:tab/>
      </w:r>
      <w:r>
        <w:rPr>
          <w:lang w:val="en-GB"/>
        </w:rPr>
        <w:tab/>
      </w:r>
      <w:r>
        <w:rPr>
          <w:lang w:val="en-GB"/>
        </w:rPr>
        <w:tab/>
        <w:t>State Security Agency</w:t>
      </w:r>
    </w:p>
    <w:p w14:paraId="4A548EC3" w14:textId="77777777" w:rsidR="006B4C75" w:rsidRDefault="006B4C75" w:rsidP="006B4C75">
      <w:pPr>
        <w:rPr>
          <w:lang w:val="en-GB"/>
        </w:rPr>
      </w:pPr>
      <w:r>
        <w:rPr>
          <w:lang w:val="en-GB"/>
        </w:rPr>
        <w:t>TCS</w:t>
      </w:r>
      <w:r>
        <w:rPr>
          <w:lang w:val="en-GB"/>
        </w:rPr>
        <w:tab/>
      </w:r>
      <w:r>
        <w:rPr>
          <w:lang w:val="en-GB"/>
        </w:rPr>
        <w:tab/>
      </w:r>
      <w:r>
        <w:rPr>
          <w:lang w:val="en-GB"/>
        </w:rPr>
        <w:tab/>
        <w:t>Tax Compliance Status</w:t>
      </w:r>
    </w:p>
    <w:p w14:paraId="28F5B365" w14:textId="77777777" w:rsidR="006B4C75" w:rsidRDefault="006B4C75" w:rsidP="006B4C75">
      <w:pPr>
        <w:rPr>
          <w:lang w:val="en-GB"/>
        </w:rPr>
      </w:pPr>
      <w:r>
        <w:rPr>
          <w:lang w:val="en-GB"/>
        </w:rPr>
        <w:t>URS</w:t>
      </w:r>
      <w:r>
        <w:rPr>
          <w:lang w:val="en-GB"/>
        </w:rPr>
        <w:tab/>
      </w:r>
      <w:r>
        <w:rPr>
          <w:lang w:val="en-GB"/>
        </w:rPr>
        <w:tab/>
      </w:r>
      <w:r>
        <w:rPr>
          <w:lang w:val="en-GB"/>
        </w:rPr>
        <w:tab/>
        <w:t>User Requirement Specification</w:t>
      </w:r>
    </w:p>
    <w:p w14:paraId="74EFFA63" w14:textId="77777777" w:rsidR="006B4C75" w:rsidRDefault="006B4C75" w:rsidP="006B4C75">
      <w:pPr>
        <w:rPr>
          <w:lang w:val="en-GB"/>
        </w:rPr>
      </w:pPr>
      <w:r>
        <w:rPr>
          <w:lang w:val="en-GB"/>
        </w:rPr>
        <w:t>VAT</w:t>
      </w:r>
      <w:r>
        <w:rPr>
          <w:lang w:val="en-GB"/>
        </w:rPr>
        <w:tab/>
      </w:r>
      <w:r>
        <w:rPr>
          <w:lang w:val="en-GB"/>
        </w:rPr>
        <w:tab/>
      </w:r>
      <w:r>
        <w:rPr>
          <w:lang w:val="en-GB"/>
        </w:rPr>
        <w:tab/>
        <w:t>Value Added Tax</w:t>
      </w:r>
    </w:p>
    <w:p w14:paraId="356599DB" w14:textId="77777777" w:rsidR="006B4C75" w:rsidRDefault="006B4C75" w:rsidP="006B4C75">
      <w:pPr>
        <w:pStyle w:val="AnnexH2"/>
        <w:pageBreakBefore w:val="0"/>
        <w:pBdr>
          <w:bottom w:val="none" w:sz="0" w:space="0" w:color="auto"/>
        </w:pBdr>
        <w:spacing w:before="0" w:after="120"/>
        <w:ind w:left="0" w:firstLine="0"/>
      </w:pPr>
      <w:bookmarkStart w:id="200" w:name="_Toc488498848"/>
      <w:bookmarkStart w:id="201" w:name="_Toc106635185"/>
      <w:bookmarkStart w:id="202" w:name="_Toc115260147"/>
      <w:r>
        <w:t>Terms and Definitions</w:t>
      </w:r>
      <w:bookmarkEnd w:id="200"/>
      <w:bookmarkEnd w:id="201"/>
      <w:bookmarkEnd w:id="202"/>
    </w:p>
    <w:p w14:paraId="15CC43FF" w14:textId="77777777" w:rsidR="006B4C75" w:rsidRPr="00B3466C"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Pr>
          <w:rFonts w:asciiTheme="minorHAnsi" w:hAnsiTheme="minorHAnsi" w:cstheme="minorHAnsi"/>
          <w:snapToGrid w:val="0"/>
        </w:rPr>
        <w:t>RFB</w:t>
      </w:r>
      <w:r w:rsidRPr="00B3466C">
        <w:rPr>
          <w:rFonts w:asciiTheme="minorHAnsi" w:hAnsiTheme="minorHAnsi" w:cstheme="minorHAnsi"/>
          <w:snapToGrid w:val="0"/>
        </w:rPr>
        <w:t xml:space="preserve"> document.</w:t>
      </w:r>
    </w:p>
    <w:p w14:paraId="58595485" w14:textId="77777777" w:rsidR="006B4C75" w:rsidRPr="00B3466C"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lastRenderedPageBreak/>
        <w:t>B-BBEE</w:t>
      </w:r>
      <w:r>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760C45B5" w14:textId="77777777" w:rsidR="006B4C75" w:rsidRPr="00B3466C"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FDB3753" w14:textId="77777777" w:rsidR="006B4C75"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27E64DAF" w14:textId="77777777" w:rsidR="006B4C75" w:rsidRPr="00B3466C" w:rsidRDefault="006B4C75" w:rsidP="006B4C7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93F06F1" w14:textId="77777777" w:rsidR="006B4C75" w:rsidRPr="00B3466C"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11FA39A0" w14:textId="77777777" w:rsidR="006B4C75" w:rsidRPr="00B3466C"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7815C15" w14:textId="77777777" w:rsidR="006B4C75"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Client</w:t>
      </w:r>
      <w:r>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48B66ADE" w14:textId="77777777" w:rsidR="006B4C75" w:rsidRPr="00B3466C" w:rsidRDefault="006B4C75" w:rsidP="006B4C7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Pr="00B3466C">
        <w:rPr>
          <w:rFonts w:asciiTheme="minorHAnsi" w:hAnsiTheme="minorHAnsi" w:cstheme="minorHAnsi"/>
          <w:snapToGrid w:val="0"/>
        </w:rPr>
        <w:t xml:space="preserve"> </w:t>
      </w:r>
    </w:p>
    <w:p w14:paraId="192EAD4E" w14:textId="77777777" w:rsidR="006B4C75" w:rsidRPr="00B3466C"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Comparative Price</w:t>
      </w:r>
      <w:r>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2EBB36F8" w14:textId="77777777" w:rsidR="006B4C75"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Consortium</w:t>
      </w:r>
      <w:r>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F389352" w14:textId="77777777" w:rsidR="006B4C75" w:rsidRPr="00B3466C" w:rsidRDefault="006B4C75" w:rsidP="006B4C7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87898B8" w14:textId="77777777" w:rsidR="006B4C75"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65877BD8" w14:textId="77777777" w:rsidR="006B4C75" w:rsidRPr="00B3466C" w:rsidRDefault="006B4C75" w:rsidP="006B4C7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19A705BB" w14:textId="77777777" w:rsidR="006B4C75" w:rsidRPr="00B3466C"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Co-operative</w:t>
      </w:r>
      <w:r>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37939EDE" w14:textId="77777777" w:rsidR="006B4C75" w:rsidRDefault="006B4C75" w:rsidP="006B4C75">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35426C83" w14:textId="77777777" w:rsidR="006B4C75" w:rsidRDefault="006B4C75" w:rsidP="006B4C75">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5049AA77" w14:textId="77777777" w:rsidR="006B4C75" w:rsidRDefault="006B4C75" w:rsidP="006B4C75">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51D7F02" w14:textId="77777777" w:rsidR="006B4C75" w:rsidRDefault="006B4C75" w:rsidP="006B4C75">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479E3928" w14:textId="77777777" w:rsidR="006B4C75" w:rsidRDefault="006B4C75" w:rsidP="006B4C75">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1C038DAC" w14:textId="77777777" w:rsidR="006B4C75" w:rsidRDefault="006B4C75" w:rsidP="006B4C75">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4F5EC6AA" w14:textId="77777777" w:rsidR="006B4C75" w:rsidRDefault="006B4C75" w:rsidP="006B4C75">
      <w:pPr>
        <w:ind w:right="-1"/>
        <w:rPr>
          <w:rFonts w:cstheme="minorHAnsi"/>
          <w:snapToGrid w:val="0"/>
        </w:rPr>
      </w:pPr>
      <w:r w:rsidRPr="00312B9B">
        <w:rPr>
          <w:rFonts w:cstheme="minorHAnsi"/>
          <w:b/>
          <w:bCs/>
          <w:snapToGrid w:val="0"/>
        </w:rPr>
        <w:lastRenderedPageBreak/>
        <w:t>Delivery into consignee’s store or to his site</w:t>
      </w:r>
      <w:r w:rsidRPr="00312B9B">
        <w:rPr>
          <w:rFonts w:cstheme="minorHAnsi"/>
          <w:snapToGrid w:val="0"/>
        </w:rPr>
        <w:t xml:space="preserv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01F85708" w14:textId="77777777" w:rsidR="006B4C75" w:rsidRPr="006374D3" w:rsidRDefault="006B4C75" w:rsidP="006B4C75">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F2F7745" w14:textId="77777777" w:rsidR="006B4C75" w:rsidRPr="006374D3" w:rsidRDefault="006B4C75" w:rsidP="00D218EE">
      <w:pPr>
        <w:pStyle w:val="ListParagraph"/>
        <w:numPr>
          <w:ilvl w:val="0"/>
          <w:numId w:val="67"/>
        </w:numPr>
        <w:spacing w:after="0" w:line="276" w:lineRule="auto"/>
        <w:ind w:left="284" w:right="-1" w:hanging="284"/>
        <w:jc w:val="both"/>
        <w:rPr>
          <w:rFonts w:cstheme="minorHAnsi"/>
          <w:snapToGrid w:val="0"/>
        </w:rPr>
      </w:pPr>
      <w:r w:rsidRPr="006374D3">
        <w:rPr>
          <w:rFonts w:cstheme="minorHAnsi"/>
          <w:snapToGrid w:val="0"/>
        </w:rPr>
        <w:t>Black designated groups;</w:t>
      </w:r>
    </w:p>
    <w:p w14:paraId="4AFF4FBC" w14:textId="77777777" w:rsidR="006B4C75" w:rsidRPr="006374D3" w:rsidRDefault="006B4C75" w:rsidP="00D218EE">
      <w:pPr>
        <w:pStyle w:val="ListParagraph"/>
        <w:numPr>
          <w:ilvl w:val="0"/>
          <w:numId w:val="67"/>
        </w:numPr>
        <w:spacing w:after="0" w:line="276" w:lineRule="auto"/>
        <w:ind w:left="284" w:right="-1" w:hanging="295"/>
        <w:jc w:val="both"/>
        <w:rPr>
          <w:rFonts w:cstheme="minorHAnsi"/>
          <w:snapToGrid w:val="0"/>
        </w:rPr>
      </w:pPr>
      <w:r w:rsidRPr="006374D3">
        <w:rPr>
          <w:rFonts w:cstheme="minorHAnsi"/>
          <w:snapToGrid w:val="0"/>
        </w:rPr>
        <w:t>Black people;</w:t>
      </w:r>
    </w:p>
    <w:p w14:paraId="3FA2BC95" w14:textId="77777777" w:rsidR="006B4C75" w:rsidRPr="006374D3" w:rsidRDefault="006B4C75" w:rsidP="00D218EE">
      <w:pPr>
        <w:pStyle w:val="ListParagraph"/>
        <w:numPr>
          <w:ilvl w:val="0"/>
          <w:numId w:val="67"/>
        </w:numPr>
        <w:spacing w:after="0" w:line="276" w:lineRule="auto"/>
        <w:ind w:left="284" w:right="-1" w:hanging="295"/>
        <w:jc w:val="both"/>
        <w:rPr>
          <w:rFonts w:cstheme="minorHAnsi"/>
          <w:snapToGrid w:val="0"/>
        </w:rPr>
      </w:pPr>
      <w:r w:rsidRPr="006374D3">
        <w:rPr>
          <w:rFonts w:cstheme="minorHAnsi"/>
          <w:snapToGrid w:val="0"/>
        </w:rPr>
        <w:t xml:space="preserve"> Exempted Micro Enterprises (“EME”);</w:t>
      </w:r>
    </w:p>
    <w:p w14:paraId="61297F70" w14:textId="77777777" w:rsidR="006B4C75" w:rsidRPr="006374D3" w:rsidRDefault="006B4C75" w:rsidP="00D218EE">
      <w:pPr>
        <w:pStyle w:val="ListParagraph"/>
        <w:numPr>
          <w:ilvl w:val="0"/>
          <w:numId w:val="67"/>
        </w:numPr>
        <w:spacing w:after="0" w:line="276" w:lineRule="auto"/>
        <w:ind w:left="284" w:right="-1" w:hanging="295"/>
        <w:jc w:val="both"/>
        <w:rPr>
          <w:rFonts w:cstheme="minorHAnsi"/>
          <w:snapToGrid w:val="0"/>
        </w:rPr>
      </w:pPr>
      <w:r w:rsidRPr="006374D3">
        <w:rPr>
          <w:rFonts w:cstheme="minorHAnsi"/>
          <w:snapToGrid w:val="0"/>
        </w:rPr>
        <w:t>Women;</w:t>
      </w:r>
    </w:p>
    <w:p w14:paraId="100AC754" w14:textId="77777777" w:rsidR="006B4C75" w:rsidRPr="006374D3" w:rsidRDefault="006B4C75" w:rsidP="00D218EE">
      <w:pPr>
        <w:pStyle w:val="ListParagraph"/>
        <w:numPr>
          <w:ilvl w:val="0"/>
          <w:numId w:val="67"/>
        </w:numPr>
        <w:spacing w:after="0" w:line="276" w:lineRule="auto"/>
        <w:ind w:left="284" w:right="-1" w:hanging="295"/>
        <w:jc w:val="both"/>
        <w:rPr>
          <w:rFonts w:cstheme="minorHAnsi"/>
          <w:snapToGrid w:val="0"/>
        </w:rPr>
      </w:pPr>
      <w:r w:rsidRPr="006374D3">
        <w:rPr>
          <w:rFonts w:cstheme="minorHAnsi"/>
          <w:snapToGrid w:val="0"/>
        </w:rPr>
        <w:t xml:space="preserve">People with disabilities; </w:t>
      </w:r>
    </w:p>
    <w:p w14:paraId="088D9A9D" w14:textId="77777777" w:rsidR="006B4C75" w:rsidRPr="006374D3" w:rsidRDefault="006B4C75" w:rsidP="00D218EE">
      <w:pPr>
        <w:pStyle w:val="ListParagraph"/>
        <w:numPr>
          <w:ilvl w:val="0"/>
          <w:numId w:val="67"/>
        </w:numPr>
        <w:spacing w:after="0" w:line="276" w:lineRule="auto"/>
        <w:ind w:left="284" w:right="-1" w:hanging="295"/>
        <w:jc w:val="both"/>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3B713C3F" w14:textId="77777777" w:rsidR="006B4C75" w:rsidRPr="006374D3" w:rsidRDefault="006B4C75" w:rsidP="00D218EE">
      <w:pPr>
        <w:pStyle w:val="ListParagraph"/>
        <w:numPr>
          <w:ilvl w:val="0"/>
          <w:numId w:val="67"/>
        </w:numPr>
        <w:spacing w:after="0" w:line="276" w:lineRule="auto"/>
        <w:ind w:left="284" w:right="-1" w:hanging="295"/>
        <w:jc w:val="both"/>
        <w:rPr>
          <w:rFonts w:cstheme="minorHAnsi"/>
          <w:snapToGrid w:val="0"/>
        </w:rPr>
      </w:pPr>
      <w:r w:rsidRPr="006374D3">
        <w:rPr>
          <w:rFonts w:cstheme="minorHAnsi"/>
          <w:snapToGrid w:val="0"/>
        </w:rPr>
        <w:t xml:space="preserve"> Qualifying Small Enterprises (“QSE”); and/or</w:t>
      </w:r>
    </w:p>
    <w:p w14:paraId="0221141B" w14:textId="77777777" w:rsidR="006B4C75" w:rsidRPr="006374D3" w:rsidRDefault="006B4C75" w:rsidP="00D218EE">
      <w:pPr>
        <w:pStyle w:val="ListParagraph"/>
        <w:numPr>
          <w:ilvl w:val="0"/>
          <w:numId w:val="67"/>
        </w:numPr>
        <w:spacing w:after="0" w:line="276" w:lineRule="auto"/>
        <w:ind w:left="284" w:right="-1" w:hanging="295"/>
        <w:jc w:val="both"/>
        <w:rPr>
          <w:rFonts w:cstheme="minorHAnsi"/>
          <w:snapToGrid w:val="0"/>
        </w:rPr>
      </w:pPr>
      <w:r w:rsidRPr="006374D3">
        <w:rPr>
          <w:rFonts w:cstheme="minorHAnsi"/>
          <w:snapToGrid w:val="0"/>
        </w:rPr>
        <w:t xml:space="preserve"> Youth.</w:t>
      </w:r>
    </w:p>
    <w:p w14:paraId="4A0D13C5" w14:textId="77777777" w:rsidR="006B4C75" w:rsidRPr="006374D3" w:rsidRDefault="006B4C75" w:rsidP="006B4C75">
      <w:pPr>
        <w:ind w:right="-1"/>
      </w:pPr>
      <w:r w:rsidRPr="006374D3">
        <w:rPr>
          <w:rFonts w:asciiTheme="minorHAnsi" w:hAnsiTheme="minorHAnsi" w:cstheme="minorHAnsi"/>
          <w:b/>
          <w:snapToGrid w:val="0"/>
        </w:rPr>
        <w:t xml:space="preserve">Designated Sector - </w:t>
      </w:r>
      <w:r w:rsidRPr="006374D3">
        <w:t>a sector, sub-sector or industry that has been designated by the Department of Trade, Industry and Competition in line with national development and industrial policies for local production, where only locally produced services, works or goods or locally manufactured goods meet the stipulated minimum threshold for local production and content;</w:t>
      </w:r>
    </w:p>
    <w:p w14:paraId="72BC3CBD" w14:textId="77777777" w:rsidR="006B4C75" w:rsidRDefault="006B4C75" w:rsidP="006B4C7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t xml:space="preserve"> </w:t>
      </w:r>
      <w:r w:rsidRPr="006374D3">
        <w:t>(close corporation, partnership or individual)</w:t>
      </w:r>
    </w:p>
    <w:p w14:paraId="3A731D24" w14:textId="77777777" w:rsidR="006B4C75" w:rsidRDefault="006B4C75" w:rsidP="006B4C7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markets its goods on own initiative in the RSA at lower prices than that of the country of origin and which have the potential to harm the local industries in the RSA</w:t>
      </w:r>
    </w:p>
    <w:p w14:paraId="6D31B8EE" w14:textId="77777777" w:rsidR="006B4C75" w:rsidRPr="00B3466C" w:rsidRDefault="006B4C75" w:rsidP="006B4C7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27906DE9" w14:textId="77777777" w:rsidR="006B4C75" w:rsidRDefault="006B4C75" w:rsidP="006B4C7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AD54967" w14:textId="77777777" w:rsidR="006B4C75"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36DD262" w14:textId="77777777" w:rsidR="006B4C75" w:rsidRDefault="006B4C75" w:rsidP="006B4C7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72CA4AF" w14:textId="77777777" w:rsidR="006B4C75" w:rsidRPr="00B3466C" w:rsidRDefault="006B4C75" w:rsidP="006B4C7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6B6B86D" w14:textId="77777777" w:rsidR="006B4C75"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2ACDE1F9" w14:textId="77777777" w:rsidR="006B4C75" w:rsidRPr="006374D3" w:rsidRDefault="006B4C75" w:rsidP="006B4C75">
      <w:pPr>
        <w:ind w:right="-1"/>
        <w:rPr>
          <w:rFonts w:asciiTheme="minorHAnsi" w:hAnsiTheme="minorHAnsi" w:cstheme="minorHAnsi"/>
          <w:snapToGrid w:val="0"/>
        </w:rPr>
      </w:pPr>
      <w:r w:rsidRPr="006374D3">
        <w:rPr>
          <w:rFonts w:asciiTheme="minorHAnsi" w:hAnsiTheme="minorHAnsi" w:cstheme="minorHAnsi"/>
          <w:b/>
          <w:snapToGrid w:val="0"/>
        </w:rPr>
        <w:t>Imported Content</w:t>
      </w:r>
      <w:r w:rsidRPr="006374D3">
        <w:rPr>
          <w:rFonts w:asciiTheme="minorHAnsi" w:hAnsiTheme="minorHAnsi" w:cstheme="minorHAnsi"/>
          <w:snapToGrid w:val="0"/>
        </w:rPr>
        <w:t xml:space="preserve"> - that portion of the tender price represented by the cost of components, parts or materials which have been or are still to be imported (whether by the supplier or its subcontractors) and which costs are inclusive of the costs abroad, plus freight and other direct </w:t>
      </w:r>
      <w:r w:rsidRPr="006374D3">
        <w:rPr>
          <w:rFonts w:asciiTheme="minorHAnsi" w:hAnsiTheme="minorHAnsi" w:cstheme="minorHAnsi"/>
          <w:snapToGrid w:val="0"/>
        </w:rPr>
        <w:lastRenderedPageBreak/>
        <w:t>importation costs, such as landing costs, dock dues, import duty, sales duty or other similar tax or duty at the South African port of entry.</w:t>
      </w:r>
    </w:p>
    <w:p w14:paraId="3762E606" w14:textId="77777777" w:rsidR="006B4C75" w:rsidRPr="006374D3" w:rsidRDefault="006B4C75" w:rsidP="006B4C7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681F427A" w14:textId="77777777" w:rsidR="006B4C75" w:rsidRPr="006374D3" w:rsidRDefault="006B4C75" w:rsidP="006B4C75">
      <w:pPr>
        <w:ind w:right="-1"/>
        <w:rPr>
          <w:rFonts w:asciiTheme="minorHAnsi" w:hAnsiTheme="minorHAnsi" w:cstheme="minorHAnsi"/>
          <w:snapToGrid w:val="0"/>
        </w:rPr>
      </w:pPr>
      <w:r w:rsidRPr="006374D3">
        <w:rPr>
          <w:rFonts w:asciiTheme="minorHAnsi" w:hAnsiTheme="minorHAnsi" w:cstheme="minorHAnsi"/>
          <w:b/>
          <w:snapToGrid w:val="0"/>
        </w:rPr>
        <w:t>Local content</w:t>
      </w:r>
      <w:r w:rsidRPr="006374D3">
        <w:rPr>
          <w:rFonts w:asciiTheme="minorHAnsi" w:hAnsiTheme="minorHAnsi" w:cstheme="minorHAnsi"/>
          <w:snapToGrid w:val="0"/>
        </w:rPr>
        <w:t xml:space="preserve"> - that portion of the tender price which is not included in the imported content, provided that local manufacturing does take place; </w:t>
      </w:r>
    </w:p>
    <w:p w14:paraId="12463B68" w14:textId="77777777" w:rsidR="006B4C75" w:rsidRDefault="006B4C75" w:rsidP="006B4C7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2B61CCA4" w14:textId="77777777" w:rsidR="006B4C75" w:rsidRPr="00B3466C"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Military Veterans</w:t>
      </w:r>
      <w:r>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1F46A78" w14:textId="77777777" w:rsidR="006B4C75" w:rsidRDefault="006B4C75" w:rsidP="006B4C7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78A574F4" w14:textId="77777777" w:rsidR="006B4C75" w:rsidRPr="00B3466C" w:rsidRDefault="006B4C75" w:rsidP="006B4C7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E849C0A" w14:textId="77777777" w:rsidR="006B4C75" w:rsidRPr="00B3466C"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0631EF3" w14:textId="77777777" w:rsidR="006B4C75" w:rsidRPr="00B3466C"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5A718BC" w14:textId="77777777" w:rsidR="006B4C75" w:rsidRPr="00B3466C" w:rsidRDefault="006B4C75" w:rsidP="006B4C7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66CB092" w14:textId="77777777" w:rsidR="006B4C75" w:rsidRPr="00B3466C" w:rsidRDefault="006B4C75" w:rsidP="006B4C75">
      <w:pPr>
        <w:ind w:right="-1"/>
        <w:rPr>
          <w:rFonts w:asciiTheme="minorHAnsi" w:hAnsiTheme="minorHAnsi" w:cstheme="minorHAnsi"/>
          <w:snapToGrid w:val="0"/>
        </w:rPr>
      </w:pPr>
      <w:r>
        <w:rPr>
          <w:rFonts w:asciiTheme="minorHAnsi" w:hAnsiTheme="minorHAnsi" w:cstheme="minorHAnsi"/>
          <w:b/>
          <w:snapToGrid w:val="0"/>
        </w:rPr>
        <w:t>P</w:t>
      </w:r>
      <w:r w:rsidRPr="00B3466C">
        <w:rPr>
          <w:rFonts w:asciiTheme="minorHAnsi" w:hAnsiTheme="minorHAnsi" w:cstheme="minorHAnsi"/>
          <w:b/>
          <w:snapToGrid w:val="0"/>
        </w:rPr>
        <w:t xml:space="preserve">ersonal Information </w:t>
      </w:r>
      <w:r w:rsidRPr="00B3466C">
        <w:rPr>
          <w:rFonts w:asciiTheme="minorHAnsi" w:hAnsiTheme="minorHAnsi" w:cstheme="minorHAnsi"/>
          <w:snapToGrid w:val="0"/>
        </w:rPr>
        <w:t xml:space="preserve">means personal information as defined in section 1 of the Protection of Personal Information Act, 4 of 2013. </w:t>
      </w:r>
    </w:p>
    <w:p w14:paraId="72BECDCB" w14:textId="77777777" w:rsidR="006B4C75" w:rsidRPr="00B3466C" w:rsidRDefault="006B4C75" w:rsidP="006B4C7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1CE9CF26" w14:textId="77777777" w:rsidR="006B4C75"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50BC9595" w14:textId="77777777" w:rsidR="006B4C75" w:rsidRPr="00B3466C" w:rsidRDefault="006B4C75" w:rsidP="006B4C7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DC3587B" w14:textId="77777777" w:rsidR="006B4C75" w:rsidRPr="00B3466C" w:rsidRDefault="006B4C75" w:rsidP="006B4C7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Pr>
          <w:rFonts w:asciiTheme="minorHAnsi" w:hAnsiTheme="minorHAnsi" w:cstheme="minorHAnsi"/>
          <w:b/>
          <w:snapToGrid w:val="0"/>
        </w:rPr>
        <w:t xml:space="preserve">l </w:t>
      </w:r>
      <w:r w:rsidRPr="00B3466C">
        <w:rPr>
          <w:rFonts w:asciiTheme="minorHAnsi" w:hAnsiTheme="minorHAnsi" w:cstheme="minorHAnsi"/>
          <w:snapToGrid w:val="0"/>
        </w:rPr>
        <w:t>means:</w:t>
      </w:r>
    </w:p>
    <w:p w14:paraId="7A266157" w14:textId="77777777" w:rsidR="006B4C75" w:rsidRPr="00B3466C" w:rsidRDefault="006B4C75" w:rsidP="00D218EE">
      <w:pPr>
        <w:pStyle w:val="ListParagraph"/>
        <w:numPr>
          <w:ilvl w:val="0"/>
          <w:numId w:val="68"/>
        </w:numPr>
        <w:spacing w:after="0" w:line="276" w:lineRule="auto"/>
        <w:ind w:left="284" w:right="-1" w:hanging="284"/>
        <w:jc w:val="both"/>
        <w:rPr>
          <w:rFonts w:cstheme="minorHAnsi"/>
          <w:snapToGrid w:val="0"/>
        </w:rPr>
      </w:pPr>
      <w:r w:rsidRPr="00B3466C">
        <w:rPr>
          <w:rFonts w:cstheme="minorHAnsi"/>
          <w:snapToGrid w:val="0"/>
        </w:rPr>
        <w:t>the B-BBEE status level certificate issued by an authorised body or person in terms of the B-BBEE legislation;</w:t>
      </w:r>
    </w:p>
    <w:p w14:paraId="2D712DC8" w14:textId="77777777" w:rsidR="006B4C75" w:rsidRPr="00B3466C" w:rsidRDefault="006B4C75" w:rsidP="00D218EE">
      <w:pPr>
        <w:pStyle w:val="ListParagraph"/>
        <w:numPr>
          <w:ilvl w:val="0"/>
          <w:numId w:val="68"/>
        </w:numPr>
        <w:spacing w:after="0" w:line="276" w:lineRule="auto"/>
        <w:ind w:left="284" w:right="-1" w:hanging="284"/>
        <w:jc w:val="both"/>
        <w:rPr>
          <w:rFonts w:cstheme="minorHAnsi"/>
          <w:snapToGrid w:val="0"/>
        </w:rPr>
      </w:pPr>
      <w:r w:rsidRPr="00B3466C">
        <w:rPr>
          <w:rFonts w:cstheme="minorHAnsi"/>
          <w:snapToGrid w:val="0"/>
        </w:rPr>
        <w:t>a sworn affidavit as prescribed by the B-BBEE Code of Good Practice; or</w:t>
      </w:r>
    </w:p>
    <w:p w14:paraId="69F63023" w14:textId="77777777" w:rsidR="006B4C75" w:rsidRDefault="006B4C75" w:rsidP="00D218EE">
      <w:pPr>
        <w:pStyle w:val="ListParagraph"/>
        <w:numPr>
          <w:ilvl w:val="0"/>
          <w:numId w:val="68"/>
        </w:numPr>
        <w:spacing w:after="0" w:line="276" w:lineRule="auto"/>
        <w:ind w:left="284" w:right="-1" w:hanging="284"/>
        <w:jc w:val="both"/>
        <w:rPr>
          <w:rFonts w:cstheme="minorHAnsi"/>
          <w:snapToGrid w:val="0"/>
        </w:rPr>
      </w:pPr>
      <w:r w:rsidRPr="00B3466C">
        <w:rPr>
          <w:rFonts w:cstheme="minorHAnsi"/>
          <w:snapToGrid w:val="0"/>
        </w:rPr>
        <w:t>any other requirement prescribed in terms of the Broad-Based Black Economic Empowerment Act.</w:t>
      </w:r>
    </w:p>
    <w:p w14:paraId="24A1B0CB" w14:textId="77777777" w:rsidR="006B4C75" w:rsidRPr="009D4A00" w:rsidRDefault="006B4C75" w:rsidP="006B4C75">
      <w:pPr>
        <w:ind w:right="-1"/>
        <w:rPr>
          <w:rFonts w:cstheme="minorHAnsi"/>
          <w:snapToGrid w:val="0"/>
        </w:rPr>
      </w:pPr>
      <w:r w:rsidRPr="009D4A00">
        <w:rPr>
          <w:rFonts w:cstheme="minorHAnsi"/>
          <w:b/>
          <w:bCs/>
          <w:snapToGrid w:val="0"/>
        </w:rPr>
        <w:t xml:space="preserve">Purchaser </w:t>
      </w:r>
      <w:r w:rsidRPr="009D4A00">
        <w:rPr>
          <w:rFonts w:cstheme="minorHAnsi"/>
          <w:snapToGrid w:val="0"/>
        </w:rPr>
        <w:t xml:space="preserve">means the organisation purchasing the goods </w:t>
      </w:r>
    </w:p>
    <w:p w14:paraId="6A081BCF" w14:textId="77777777" w:rsidR="006B4C75"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541FB9A7" w14:textId="77777777" w:rsidR="006B4C75" w:rsidRDefault="006B4C75" w:rsidP="006B4C75">
      <w:pPr>
        <w:rPr>
          <w:lang w:val="en-GB"/>
        </w:rPr>
      </w:pPr>
      <w:r>
        <w:rPr>
          <w:b/>
          <w:bCs/>
          <w:lang w:val="en-GB"/>
        </w:rPr>
        <w:t>RFB</w:t>
      </w:r>
      <w:r>
        <w:rPr>
          <w:lang w:val="en-GB"/>
        </w:rPr>
        <w:t xml:space="preserve"> - Collective name for any type of procurement request, including RFB, RFQ, RFA, RFI, EOI etc</w:t>
      </w:r>
    </w:p>
    <w:p w14:paraId="60221342" w14:textId="77777777" w:rsidR="006B4C75" w:rsidRPr="00B3466C" w:rsidRDefault="006B4C75" w:rsidP="006B4C7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1649B1C8" w14:textId="77777777" w:rsidR="006B4C75" w:rsidRPr="00B3466C" w:rsidRDefault="006B4C75" w:rsidP="00D218EE">
      <w:pPr>
        <w:pStyle w:val="ListParagraph"/>
        <w:numPr>
          <w:ilvl w:val="0"/>
          <w:numId w:val="69"/>
        </w:numPr>
        <w:spacing w:after="0" w:line="276" w:lineRule="auto"/>
        <w:ind w:left="284" w:right="-1" w:hanging="284"/>
        <w:jc w:val="both"/>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2436013A" w14:textId="77777777" w:rsidR="006B4C75" w:rsidRDefault="006B4C75" w:rsidP="00D218EE">
      <w:pPr>
        <w:pStyle w:val="ListParagraph"/>
        <w:numPr>
          <w:ilvl w:val="0"/>
          <w:numId w:val="69"/>
        </w:numPr>
        <w:spacing w:after="0" w:line="276" w:lineRule="auto"/>
        <w:ind w:left="284" w:right="-1" w:hanging="284"/>
        <w:jc w:val="both"/>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6D9D10E" w14:textId="77777777" w:rsidR="006B4C75" w:rsidRPr="009D4A00" w:rsidRDefault="006B4C75" w:rsidP="006B4C75">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w:t>
      </w:r>
      <w:r w:rsidRPr="009D4A00">
        <w:rPr>
          <w:rFonts w:cstheme="minorHAnsi"/>
          <w:snapToGrid w:val="0"/>
        </w:rPr>
        <w:lastRenderedPageBreak/>
        <w:t>technical assistance, training, catering, gardening, security, maintenance and other such obligations of the supplier covered under the contract</w:t>
      </w:r>
    </w:p>
    <w:p w14:paraId="2D35EEC3" w14:textId="77777777" w:rsidR="006B4C75"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SMME</w:t>
      </w:r>
      <w:r>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09157F2B" w14:textId="77777777" w:rsidR="006B4C75" w:rsidRPr="00B3466C" w:rsidRDefault="006B4C75" w:rsidP="006B4C7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Pr="006374D3">
        <w:t>that portion of local production and content as determined by the Department of Trade, Industry and Competition</w:t>
      </w:r>
    </w:p>
    <w:p w14:paraId="18BC3D4F" w14:textId="77777777" w:rsidR="006B4C75" w:rsidRPr="00B3466C"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Sub-contract</w:t>
      </w:r>
      <w:r>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0888CB61" w14:textId="77777777" w:rsidR="006B4C75" w:rsidRPr="00B3466C"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02EF0D40" w14:textId="77777777" w:rsidR="006B4C75" w:rsidRPr="00B3466C"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Successful Bidder</w:t>
      </w:r>
      <w:r>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Pr>
          <w:rFonts w:asciiTheme="minorHAnsi" w:hAnsiTheme="minorHAnsi" w:cstheme="minorHAnsi"/>
          <w:snapToGrid w:val="0"/>
        </w:rPr>
        <w:t>bid response.</w:t>
      </w:r>
    </w:p>
    <w:p w14:paraId="27DC0EE4" w14:textId="77777777" w:rsidR="006B4C75" w:rsidRPr="00B3466C" w:rsidRDefault="006B4C75" w:rsidP="006B4C7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03414FA" w14:textId="77777777" w:rsidR="006B4C75" w:rsidRDefault="006B4C75" w:rsidP="006B4C75">
      <w:pPr>
        <w:ind w:right="-1"/>
        <w:rPr>
          <w:rFonts w:asciiTheme="minorHAnsi" w:hAnsiTheme="minorHAnsi" w:cstheme="minorHAnsi"/>
          <w:snapToGrid w:val="0"/>
        </w:rPr>
      </w:pPr>
      <w:r w:rsidRPr="00B3466C">
        <w:rPr>
          <w:rFonts w:asciiTheme="minorHAnsi" w:hAnsiTheme="minorHAnsi" w:cstheme="minorHAnsi"/>
          <w:b/>
          <w:snapToGrid w:val="0"/>
        </w:rPr>
        <w:t>Township</w:t>
      </w:r>
      <w:r>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91584A0" w14:textId="77777777" w:rsidR="006B4C75" w:rsidRPr="00B3466C" w:rsidRDefault="006B4C75" w:rsidP="006B4C7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DC4BE" w14:textId="77777777" w:rsidR="006B4C75" w:rsidRPr="003C2D74" w:rsidRDefault="006B4C75" w:rsidP="006B4C75">
      <w:pPr>
        <w:ind w:left="994" w:right="-1" w:hanging="994"/>
        <w:rPr>
          <w:rFonts w:asciiTheme="minorHAnsi" w:hAnsiTheme="minorHAnsi" w:cstheme="minorHAnsi"/>
          <w:b/>
          <w:snapToGrid w:val="0"/>
        </w:rPr>
      </w:pPr>
      <w:r w:rsidRPr="003C2D74">
        <w:rPr>
          <w:rFonts w:asciiTheme="minorHAnsi" w:hAnsiTheme="minorHAnsi" w:cstheme="minorHAnsi"/>
          <w:b/>
          <w:snapToGrid w:val="0"/>
        </w:rPr>
        <w:t xml:space="preserve">Youth - </w:t>
      </w:r>
      <w:r>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0EC185F7" w14:textId="77777777" w:rsidR="006B4C75" w:rsidRPr="00960861" w:rsidRDefault="006B4C75" w:rsidP="006B4C75">
      <w:pPr>
        <w:pStyle w:val="Comments"/>
      </w:pPr>
    </w:p>
    <w:tbl>
      <w:tblPr>
        <w:tblW w:w="0" w:type="auto"/>
        <w:tblInd w:w="-34" w:type="dxa"/>
        <w:tblLayout w:type="fixed"/>
        <w:tblLook w:val="0000" w:firstRow="0" w:lastRow="0" w:firstColumn="0" w:lastColumn="0" w:noHBand="0" w:noVBand="0"/>
      </w:tblPr>
      <w:tblGrid>
        <w:gridCol w:w="2127"/>
        <w:gridCol w:w="7796"/>
      </w:tblGrid>
      <w:tr w:rsidR="006B4C75" w:rsidRPr="00F57298" w14:paraId="2DE4C37C" w14:textId="77777777" w:rsidTr="006D3890">
        <w:trPr>
          <w:tblHeader/>
        </w:trPr>
        <w:tc>
          <w:tcPr>
            <w:tcW w:w="2127" w:type="dxa"/>
            <w:shd w:val="clear" w:color="auto" w:fill="auto"/>
          </w:tcPr>
          <w:p w14:paraId="313D1F83" w14:textId="77777777" w:rsidR="006B4C75" w:rsidRPr="00F57298" w:rsidRDefault="006B4C75" w:rsidP="006D3890">
            <w:pPr>
              <w:rPr>
                <w:b/>
                <w:color w:val="000066"/>
              </w:rPr>
            </w:pPr>
          </w:p>
        </w:tc>
        <w:tc>
          <w:tcPr>
            <w:tcW w:w="7796" w:type="dxa"/>
            <w:shd w:val="clear" w:color="auto" w:fill="auto"/>
          </w:tcPr>
          <w:p w14:paraId="10EEA2B5" w14:textId="77777777" w:rsidR="006B4C75" w:rsidRPr="00F57298" w:rsidRDefault="006B4C75" w:rsidP="006D3890">
            <w:pPr>
              <w:rPr>
                <w:b/>
                <w:color w:val="000066"/>
              </w:rPr>
            </w:pPr>
          </w:p>
        </w:tc>
      </w:tr>
      <w:tr w:rsidR="006B4C75" w:rsidRPr="00F57298" w14:paraId="4224C1F9" w14:textId="77777777" w:rsidTr="006D3890">
        <w:tc>
          <w:tcPr>
            <w:tcW w:w="2127" w:type="dxa"/>
          </w:tcPr>
          <w:p w14:paraId="3C2C3BB2" w14:textId="77777777" w:rsidR="006B4C75" w:rsidRPr="00F57298" w:rsidRDefault="006B4C75" w:rsidP="006D3890"/>
        </w:tc>
        <w:tc>
          <w:tcPr>
            <w:tcW w:w="7796" w:type="dxa"/>
          </w:tcPr>
          <w:p w14:paraId="07FAF8BB" w14:textId="77777777" w:rsidR="006B4C75" w:rsidRPr="00F57298" w:rsidRDefault="006B4C75" w:rsidP="006D3890"/>
        </w:tc>
      </w:tr>
      <w:tr w:rsidR="006B4C75" w:rsidRPr="00F57298" w14:paraId="42A1D0E2" w14:textId="77777777" w:rsidTr="006D3890">
        <w:tc>
          <w:tcPr>
            <w:tcW w:w="2127" w:type="dxa"/>
          </w:tcPr>
          <w:p w14:paraId="17325576" w14:textId="77777777" w:rsidR="006B4C75" w:rsidRPr="00F57298" w:rsidRDefault="006B4C75" w:rsidP="006D3890"/>
        </w:tc>
        <w:tc>
          <w:tcPr>
            <w:tcW w:w="7796" w:type="dxa"/>
          </w:tcPr>
          <w:p w14:paraId="010547D8" w14:textId="77777777" w:rsidR="006B4C75" w:rsidRPr="00F57298" w:rsidRDefault="006B4C75" w:rsidP="006D3890"/>
        </w:tc>
      </w:tr>
    </w:tbl>
    <w:p w14:paraId="54D73668" w14:textId="77777777" w:rsidR="006B4C75" w:rsidRPr="00837D22" w:rsidRDefault="006B4C75" w:rsidP="006B4C75"/>
    <w:p w14:paraId="6F376C1A" w14:textId="77777777" w:rsidR="006B4C75" w:rsidRDefault="006B4C75" w:rsidP="004B6DA2">
      <w:pPr>
        <w:jc w:val="both"/>
      </w:pPr>
    </w:p>
    <w:p w14:paraId="5518CEF5" w14:textId="77777777" w:rsidR="00806435" w:rsidRDefault="00806435" w:rsidP="004B6DA2">
      <w:pPr>
        <w:jc w:val="both"/>
      </w:pPr>
    </w:p>
    <w:p w14:paraId="3C74E840" w14:textId="77777777" w:rsidR="002C0B8F" w:rsidRPr="003A299C" w:rsidRDefault="005952AC" w:rsidP="004B6DA2">
      <w:pPr>
        <w:pStyle w:val="AnnexH1"/>
        <w:jc w:val="both"/>
        <w:rPr>
          <w:sz w:val="28"/>
          <w:szCs w:val="28"/>
        </w:rPr>
      </w:pPr>
      <w:bookmarkStart w:id="203" w:name="_Toc115260148"/>
      <w:r w:rsidRPr="003A299C">
        <w:rPr>
          <w:sz w:val="28"/>
          <w:szCs w:val="28"/>
        </w:rPr>
        <w:lastRenderedPageBreak/>
        <w:t>INTRODUCTION</w:t>
      </w:r>
      <w:bookmarkEnd w:id="203"/>
    </w:p>
    <w:p w14:paraId="6BFEA7B4" w14:textId="77777777" w:rsidR="001A25A4" w:rsidRPr="003A299C" w:rsidRDefault="00B558CD" w:rsidP="004B6DA2">
      <w:pPr>
        <w:pStyle w:val="Heading1"/>
        <w:jc w:val="both"/>
        <w:rPr>
          <w:sz w:val="24"/>
          <w:szCs w:val="24"/>
        </w:rPr>
      </w:pPr>
      <w:bookmarkStart w:id="204" w:name="_Toc115260149"/>
      <w:bookmarkStart w:id="205" w:name="_Toc435315878"/>
      <w:r w:rsidRPr="003A299C">
        <w:rPr>
          <w:sz w:val="24"/>
          <w:szCs w:val="24"/>
        </w:rPr>
        <w:t>PURPOSE AND BACKGROUND</w:t>
      </w:r>
      <w:bookmarkEnd w:id="204"/>
    </w:p>
    <w:p w14:paraId="23749708" w14:textId="77777777" w:rsidR="00EF447B" w:rsidRPr="003A299C" w:rsidRDefault="00B558CD" w:rsidP="004B6DA2">
      <w:pPr>
        <w:pStyle w:val="Heading2"/>
        <w:jc w:val="both"/>
      </w:pPr>
      <w:bookmarkStart w:id="206" w:name="_Toc115260150"/>
      <w:r w:rsidRPr="003A299C">
        <w:t>PURPOSE</w:t>
      </w:r>
      <w:bookmarkEnd w:id="205"/>
      <w:bookmarkEnd w:id="206"/>
    </w:p>
    <w:p w14:paraId="4AD2E473" w14:textId="45C6E1B2" w:rsidR="000E47D9" w:rsidRPr="003A299C" w:rsidRDefault="000E47D9" w:rsidP="007A1652">
      <w:pPr>
        <w:spacing w:line="276" w:lineRule="auto"/>
        <w:jc w:val="both"/>
        <w:rPr>
          <w:rFonts w:cs="Calibri"/>
          <w:color w:val="0000FF"/>
        </w:rPr>
      </w:pPr>
      <w:bookmarkStart w:id="207" w:name="_Toc435315879"/>
      <w:r w:rsidRPr="003A299C">
        <w:rPr>
          <w:rFonts w:cs="Calibri"/>
        </w:rPr>
        <w:t>The purpose of this RF</w:t>
      </w:r>
      <w:r w:rsidR="00096EED" w:rsidRPr="003A299C">
        <w:rPr>
          <w:rFonts w:cs="Calibri"/>
        </w:rPr>
        <w:t>B</w:t>
      </w:r>
      <w:r w:rsidRPr="003A299C">
        <w:rPr>
          <w:rFonts w:cs="Calibri"/>
        </w:rPr>
        <w:t xml:space="preserve"> is to invite Suppliers (hereinafter referred to as “bidders”) to submit bids for the </w:t>
      </w:r>
      <w:r w:rsidR="00527D33" w:rsidRPr="003A299C">
        <w:rPr>
          <w:rFonts w:cs="Calibri"/>
        </w:rPr>
        <w:t xml:space="preserve">provision of </w:t>
      </w:r>
      <w:r w:rsidR="00093B93" w:rsidRPr="003A299C">
        <w:rPr>
          <w:rFonts w:cs="Calibri"/>
        </w:rPr>
        <w:t>professional services</w:t>
      </w:r>
      <w:r w:rsidR="00527D33" w:rsidRPr="003A299C">
        <w:rPr>
          <w:rFonts w:cs="Calibri"/>
        </w:rPr>
        <w:t xml:space="preserve"> to develop a Centralised Data Management and Analytical System (CDMAS) for the Department of Planning Monitoring and Evaluation</w:t>
      </w:r>
      <w:r w:rsidR="00D466C1" w:rsidRPr="003A299C">
        <w:rPr>
          <w:rFonts w:cs="Calibri"/>
        </w:rPr>
        <w:t xml:space="preserve"> (DPME)</w:t>
      </w:r>
      <w:r w:rsidR="00CE01D2" w:rsidRPr="003A299C">
        <w:rPr>
          <w:rFonts w:cs="Calibri"/>
        </w:rPr>
        <w:t>,</w:t>
      </w:r>
      <w:r w:rsidR="00CE01D2" w:rsidRPr="003A299C">
        <w:rPr>
          <w:rFonts w:cs="Calibri"/>
          <w:szCs w:val="24"/>
        </w:rPr>
        <w:t xml:space="preserve"> for a period of 36 months including maintenance and support.</w:t>
      </w:r>
    </w:p>
    <w:p w14:paraId="1792E1C0" w14:textId="77777777" w:rsidR="009169D6" w:rsidRPr="003A299C" w:rsidRDefault="00B558CD" w:rsidP="007A1652">
      <w:pPr>
        <w:pStyle w:val="Heading2"/>
        <w:spacing w:line="276" w:lineRule="auto"/>
        <w:jc w:val="both"/>
        <w:rPr>
          <w:rFonts w:cs="Calibri"/>
        </w:rPr>
      </w:pPr>
      <w:bookmarkStart w:id="208" w:name="_Toc115260151"/>
      <w:r w:rsidRPr="003A299C">
        <w:rPr>
          <w:rFonts w:cs="Calibri"/>
        </w:rPr>
        <w:t>BACKGROUND</w:t>
      </w:r>
      <w:bookmarkEnd w:id="207"/>
      <w:bookmarkEnd w:id="208"/>
    </w:p>
    <w:p w14:paraId="515094A8" w14:textId="64EE7819" w:rsidR="009763EA" w:rsidRPr="003A299C" w:rsidRDefault="009763EA" w:rsidP="007A1652">
      <w:pPr>
        <w:spacing w:line="276" w:lineRule="auto"/>
        <w:jc w:val="both"/>
        <w:rPr>
          <w:rFonts w:cs="Calibri"/>
        </w:rPr>
      </w:pPr>
      <w:r w:rsidRPr="003A299C">
        <w:rPr>
          <w:rFonts w:cs="Calibri"/>
        </w:rPr>
        <w:t xml:space="preserve">Government departments and institutions are increasingly looking to use data to create more evidence-based policies and to make better decisions, and DPME is no exception. </w:t>
      </w:r>
    </w:p>
    <w:p w14:paraId="1B63C21B" w14:textId="77777777" w:rsidR="009763EA" w:rsidRPr="003A299C" w:rsidRDefault="009763EA" w:rsidP="007A1652">
      <w:pPr>
        <w:spacing w:line="276" w:lineRule="auto"/>
        <w:jc w:val="both"/>
        <w:rPr>
          <w:rFonts w:cs="Calibri"/>
        </w:rPr>
      </w:pPr>
    </w:p>
    <w:p w14:paraId="5D1A4DD0" w14:textId="7C9944F5" w:rsidR="009763EA" w:rsidRPr="003A299C" w:rsidRDefault="009763EA" w:rsidP="007A1652">
      <w:pPr>
        <w:spacing w:line="276" w:lineRule="auto"/>
        <w:jc w:val="both"/>
        <w:rPr>
          <w:rFonts w:cs="Calibri"/>
        </w:rPr>
      </w:pPr>
      <w:r w:rsidRPr="003A299C">
        <w:rPr>
          <w:rFonts w:cs="Calibri"/>
        </w:rPr>
        <w:t xml:space="preserve">Data can be viewed as a foundation to the mandate of DPME which is to guide planning and implementation of government programmes and policy priorities. Planning calls for evidence-based </w:t>
      </w:r>
      <w:r w:rsidR="004B6DA2" w:rsidRPr="003A299C">
        <w:rPr>
          <w:rFonts w:cs="Calibri"/>
        </w:rPr>
        <w:t>plans, monitoring</w:t>
      </w:r>
      <w:r w:rsidRPr="003A299C">
        <w:rPr>
          <w:rFonts w:cs="Calibri"/>
        </w:rPr>
        <w:t xml:space="preserve"> </w:t>
      </w:r>
      <w:r w:rsidR="00D466C1" w:rsidRPr="003A299C">
        <w:rPr>
          <w:rFonts w:cs="Calibri"/>
        </w:rPr>
        <w:t xml:space="preserve">those plans </w:t>
      </w:r>
      <w:r w:rsidRPr="003A299C">
        <w:rPr>
          <w:rFonts w:cs="Calibri"/>
        </w:rPr>
        <w:t>generate data and it</w:t>
      </w:r>
      <w:r w:rsidR="00D466C1" w:rsidRPr="003A299C">
        <w:rPr>
          <w:rFonts w:cs="Calibri"/>
        </w:rPr>
        <w:t xml:space="preserve"> </w:t>
      </w:r>
      <w:r w:rsidRPr="003A299C">
        <w:rPr>
          <w:rFonts w:cs="Calibri"/>
        </w:rPr>
        <w:t xml:space="preserve">is used as evidence to either change the trajectory of ineffective programmes or strengthen identified opportunities within a good programme. Data, therefore, plays a pivotal role in the evaluation of programmes and policies. Data also plays an important role in assessing progress in the implementation of the National Development Plan (NDP) priorities especially on </w:t>
      </w:r>
      <w:r w:rsidR="00D466C1" w:rsidRPr="003A299C">
        <w:rPr>
          <w:rFonts w:cs="Calibri"/>
        </w:rPr>
        <w:t xml:space="preserve">combating </w:t>
      </w:r>
      <w:r w:rsidRPr="003A299C">
        <w:rPr>
          <w:rFonts w:cs="Calibri"/>
        </w:rPr>
        <w:t>the persistent triple challenges of poverty, unemployment and inequality.</w:t>
      </w:r>
    </w:p>
    <w:p w14:paraId="552813C1" w14:textId="77777777" w:rsidR="009763EA" w:rsidRPr="003A299C" w:rsidRDefault="009763EA" w:rsidP="007A1652">
      <w:pPr>
        <w:spacing w:line="276" w:lineRule="auto"/>
        <w:jc w:val="both"/>
        <w:rPr>
          <w:rFonts w:cs="Calibri"/>
        </w:rPr>
      </w:pPr>
    </w:p>
    <w:p w14:paraId="7D8AC23A" w14:textId="77777777" w:rsidR="009763EA" w:rsidRPr="003A299C" w:rsidRDefault="009763EA" w:rsidP="007A1652">
      <w:pPr>
        <w:spacing w:line="276" w:lineRule="auto"/>
        <w:jc w:val="both"/>
        <w:rPr>
          <w:rFonts w:cs="Calibri"/>
        </w:rPr>
      </w:pPr>
      <w:r w:rsidRPr="003A299C">
        <w:rPr>
          <w:rFonts w:cs="Calibri"/>
        </w:rPr>
        <w:t>In order to use data to drive decision support and the mandate of DPME, at minimum the following data elements should exist:</w:t>
      </w:r>
    </w:p>
    <w:p w14:paraId="4F4A3995" w14:textId="6E7BE6C1" w:rsidR="009763EA" w:rsidRPr="003A299C" w:rsidRDefault="009763EA" w:rsidP="00D218EE">
      <w:pPr>
        <w:pStyle w:val="ListParagraph"/>
        <w:numPr>
          <w:ilvl w:val="0"/>
          <w:numId w:val="47"/>
        </w:numPr>
        <w:spacing w:after="0" w:line="276" w:lineRule="auto"/>
        <w:ind w:left="567" w:hanging="567"/>
        <w:jc w:val="both"/>
        <w:rPr>
          <w:rFonts w:cs="Calibri"/>
        </w:rPr>
      </w:pPr>
      <w:r w:rsidRPr="003A299C">
        <w:rPr>
          <w:rFonts w:cs="Calibri"/>
        </w:rPr>
        <w:t>Clarity about data sources;</w:t>
      </w:r>
    </w:p>
    <w:p w14:paraId="6D8FF58C" w14:textId="22506650" w:rsidR="009763EA" w:rsidRPr="003A299C" w:rsidRDefault="009763EA" w:rsidP="00D218EE">
      <w:pPr>
        <w:pStyle w:val="ListParagraph"/>
        <w:numPr>
          <w:ilvl w:val="0"/>
          <w:numId w:val="47"/>
        </w:numPr>
        <w:spacing w:after="0" w:line="276" w:lineRule="auto"/>
        <w:ind w:left="567" w:hanging="567"/>
        <w:jc w:val="both"/>
        <w:rPr>
          <w:rFonts w:cs="Calibri"/>
        </w:rPr>
      </w:pPr>
      <w:r w:rsidRPr="003A299C">
        <w:rPr>
          <w:rFonts w:cs="Calibri"/>
        </w:rPr>
        <w:t>Understanding of the accuracy and completeness of the data;</w:t>
      </w:r>
    </w:p>
    <w:p w14:paraId="46CBF5B1" w14:textId="0171C9A2" w:rsidR="009763EA" w:rsidRPr="003A299C" w:rsidRDefault="009763EA" w:rsidP="00D218EE">
      <w:pPr>
        <w:pStyle w:val="ListParagraph"/>
        <w:numPr>
          <w:ilvl w:val="0"/>
          <w:numId w:val="47"/>
        </w:numPr>
        <w:spacing w:after="0" w:line="276" w:lineRule="auto"/>
        <w:ind w:left="567" w:hanging="567"/>
        <w:jc w:val="both"/>
        <w:rPr>
          <w:rFonts w:cs="Calibri"/>
        </w:rPr>
      </w:pPr>
      <w:r w:rsidRPr="003A299C">
        <w:rPr>
          <w:rFonts w:cs="Calibri"/>
        </w:rPr>
        <w:t>Transparency of data extraction and analysis methods;</w:t>
      </w:r>
    </w:p>
    <w:p w14:paraId="199D6EA1" w14:textId="0550F2AB" w:rsidR="009763EA" w:rsidRPr="003A299C" w:rsidRDefault="009763EA" w:rsidP="00D218EE">
      <w:pPr>
        <w:pStyle w:val="ListParagraph"/>
        <w:numPr>
          <w:ilvl w:val="0"/>
          <w:numId w:val="47"/>
        </w:numPr>
        <w:spacing w:after="0" w:line="276" w:lineRule="auto"/>
        <w:ind w:left="567" w:hanging="567"/>
        <w:jc w:val="both"/>
        <w:rPr>
          <w:rFonts w:cs="Calibri"/>
        </w:rPr>
      </w:pPr>
      <w:r w:rsidRPr="003A299C">
        <w:rPr>
          <w:rFonts w:cs="Calibri"/>
        </w:rPr>
        <w:t>Data access frequency to primary and secondary data.</w:t>
      </w:r>
    </w:p>
    <w:p w14:paraId="47A9DC79" w14:textId="77777777" w:rsidR="009763EA" w:rsidRPr="003A299C" w:rsidRDefault="009763EA" w:rsidP="007A1652">
      <w:pPr>
        <w:spacing w:line="276" w:lineRule="auto"/>
        <w:jc w:val="both"/>
        <w:rPr>
          <w:rFonts w:cs="Calibri"/>
        </w:rPr>
      </w:pPr>
    </w:p>
    <w:p w14:paraId="5A7BDA75" w14:textId="7709861C" w:rsidR="009763EA" w:rsidRPr="003A299C" w:rsidRDefault="009763EA" w:rsidP="007A1652">
      <w:pPr>
        <w:spacing w:line="276" w:lineRule="auto"/>
        <w:jc w:val="both"/>
        <w:rPr>
          <w:rFonts w:cs="Calibri"/>
        </w:rPr>
      </w:pPr>
      <w:r w:rsidRPr="003A299C">
        <w:rPr>
          <w:rFonts w:cs="Calibri"/>
        </w:rPr>
        <w:t xml:space="preserve">Thus, the DPME embarked on re-looking at its data management and analytical environment, the result of which is a concept of implementing a CDMAS. The CDMAS seeks to address data challenges and advance analytics in the department to enable integrated and exploratory methods to support evidence-based decision-making. </w:t>
      </w:r>
    </w:p>
    <w:p w14:paraId="5C78A5CD" w14:textId="77777777" w:rsidR="009763EA" w:rsidRPr="003A299C" w:rsidRDefault="009763EA" w:rsidP="007A1652">
      <w:pPr>
        <w:spacing w:line="276" w:lineRule="auto"/>
        <w:jc w:val="both"/>
        <w:rPr>
          <w:rFonts w:cs="Calibri"/>
        </w:rPr>
      </w:pPr>
    </w:p>
    <w:p w14:paraId="1B7D8783" w14:textId="06D29C77" w:rsidR="009763EA" w:rsidRPr="003A299C" w:rsidRDefault="009763EA" w:rsidP="007A1652">
      <w:pPr>
        <w:spacing w:line="276" w:lineRule="auto"/>
        <w:jc w:val="both"/>
        <w:rPr>
          <w:rFonts w:cs="Calibri"/>
        </w:rPr>
      </w:pPr>
      <w:r w:rsidRPr="003A299C">
        <w:rPr>
          <w:rFonts w:cs="Calibri"/>
        </w:rPr>
        <w:t xml:space="preserve">This proposed system aims to increase the efficient use of relevant, quality data, and innovative analysis to inform decision-making, policy and outcomes performance. The use of CDMAS will improve DPME’s efficiency and productivity by reducing the time it takes to access current, historical and new datasets, and streamline the </w:t>
      </w:r>
      <w:r w:rsidR="00270669" w:rsidRPr="003A299C">
        <w:rPr>
          <w:rFonts w:cs="Calibri"/>
        </w:rPr>
        <w:t>user’s time</w:t>
      </w:r>
      <w:r w:rsidRPr="003A299C">
        <w:rPr>
          <w:rFonts w:cs="Calibri"/>
        </w:rPr>
        <w:t xml:space="preserve"> to generate reports. Users will be able to extract data from qualitative and quantitative sources that once required lengthy reading and extraction time. It will also minimise the time taken to access new datasets and provide a platform for data </w:t>
      </w:r>
      <w:r w:rsidRPr="003A299C">
        <w:rPr>
          <w:rFonts w:cs="Calibri"/>
        </w:rPr>
        <w:lastRenderedPageBreak/>
        <w:t xml:space="preserve">exploration before detailed analysis. This will allow users to explore new data analysis opportunities and produce data case studies and reports proactively. The system will </w:t>
      </w:r>
      <w:r w:rsidR="00D466C1" w:rsidRPr="003A299C">
        <w:rPr>
          <w:rFonts w:cs="Calibri"/>
        </w:rPr>
        <w:t xml:space="preserve">also </w:t>
      </w:r>
      <w:r w:rsidRPr="003A299C">
        <w:rPr>
          <w:rFonts w:cs="Calibri"/>
        </w:rPr>
        <w:t xml:space="preserve">allow for spatial presentation of the data for the executive to be able to view areas that need urgent attention and plan accordingly. </w:t>
      </w:r>
    </w:p>
    <w:p w14:paraId="39C45E7E" w14:textId="77777777" w:rsidR="009763EA" w:rsidRPr="003A299C" w:rsidRDefault="009763EA" w:rsidP="007A1652">
      <w:pPr>
        <w:spacing w:line="276" w:lineRule="auto"/>
        <w:jc w:val="both"/>
        <w:rPr>
          <w:rFonts w:cs="Calibri"/>
        </w:rPr>
      </w:pPr>
    </w:p>
    <w:p w14:paraId="7172E4CA" w14:textId="61968F28" w:rsidR="00CE01D2" w:rsidRPr="003A299C" w:rsidRDefault="009763EA" w:rsidP="007A1652">
      <w:pPr>
        <w:spacing w:line="276" w:lineRule="auto"/>
        <w:jc w:val="both"/>
        <w:rPr>
          <w:rFonts w:cs="Calibri"/>
        </w:rPr>
      </w:pPr>
      <w:r w:rsidRPr="003A299C">
        <w:rPr>
          <w:rFonts w:cs="Calibri"/>
        </w:rPr>
        <w:t>DPME carried out some work with the support of external partners who undertook diagnostic and conceptual design work to develop detailed functional and business requirements for CDMAS. These were developed after engaging both internal stakeholders (DPME officials) and external stakeholders (a select number of government officials from sector departments). The work provides the basis for which the development of the CDMAS is to be based on and is well documented. There are various existing systems that provide for a range of functions that fall within the mandate of DPME that will need to be considered for i.e. integration and or interface towards the development of CDMAS.</w:t>
      </w:r>
    </w:p>
    <w:p w14:paraId="731542F9" w14:textId="4E0140D0" w:rsidR="00002951" w:rsidRPr="003A299C" w:rsidRDefault="00002951" w:rsidP="007A1652">
      <w:pPr>
        <w:pStyle w:val="Heading2"/>
        <w:spacing w:line="276" w:lineRule="auto"/>
        <w:rPr>
          <w:rFonts w:cs="Calibri"/>
        </w:rPr>
      </w:pPr>
      <w:bookmarkStart w:id="209" w:name="_Toc115260152"/>
      <w:r w:rsidRPr="003A299C">
        <w:rPr>
          <w:rFonts w:cs="Calibri"/>
        </w:rPr>
        <w:t>PROBLEM STATEMENT</w:t>
      </w:r>
      <w:bookmarkEnd w:id="209"/>
    </w:p>
    <w:p w14:paraId="45393CE8" w14:textId="6367CD57" w:rsidR="00002951" w:rsidRPr="003A299C" w:rsidRDefault="00002951" w:rsidP="007A1652">
      <w:pPr>
        <w:spacing w:line="276" w:lineRule="auto"/>
        <w:jc w:val="both"/>
        <w:rPr>
          <w:rFonts w:cs="Calibri"/>
        </w:rPr>
      </w:pPr>
      <w:r w:rsidRPr="003A299C">
        <w:rPr>
          <w:rFonts w:cs="Calibri"/>
        </w:rPr>
        <w:t xml:space="preserve">The DPME underwent various changes since its formation from being a monitoring department under The Presidency, to being merged with the National Planning Commission in 2013, which also necessitated the internal restructuring of the department to form the Department of Planning Monitoring and Evaluation. These changes have created fragmented structures in terms of data acquisition, use and management. Various units would respond to the demands placed on their respective mandates by creating standalone systems to respond to the various demands and requests. This is compounded by the fact that most of the DPME data is drawn from outside DPME of which most of this data resides in sector departments and challenges of access and timely access of data become a problem in addition to the format for which the data is received. This creates a ripple effect of challenges with analysing the data and producing reports which are of quality. Therefore, the department had to review the status quo of DPME using the lenses of data, people, processes, documentation and technology to identify the challenges blocking DPME to be efficient in carrying out its planning, monitoring and evaluation mandate. </w:t>
      </w:r>
    </w:p>
    <w:p w14:paraId="3FE27236" w14:textId="77777777" w:rsidR="00002951" w:rsidRPr="003A299C" w:rsidRDefault="00002951" w:rsidP="007A1652">
      <w:pPr>
        <w:spacing w:line="276" w:lineRule="auto"/>
        <w:jc w:val="both"/>
        <w:rPr>
          <w:rFonts w:cs="Calibri"/>
        </w:rPr>
      </w:pPr>
    </w:p>
    <w:p w14:paraId="2B9F34DD" w14:textId="77777777" w:rsidR="00196CE0" w:rsidRPr="003A299C" w:rsidRDefault="00002951" w:rsidP="007A1652">
      <w:pPr>
        <w:spacing w:line="276" w:lineRule="auto"/>
        <w:jc w:val="both"/>
        <w:rPr>
          <w:rFonts w:cs="Calibri"/>
        </w:rPr>
      </w:pPr>
      <w:r w:rsidRPr="003A299C">
        <w:rPr>
          <w:rFonts w:cs="Calibri"/>
        </w:rPr>
        <w:t xml:space="preserve">The following is the problem statement that needs to be addressed: </w:t>
      </w:r>
    </w:p>
    <w:p w14:paraId="1971DBC1" w14:textId="476BBDC1" w:rsidR="00196CE0" w:rsidRPr="003A299C" w:rsidRDefault="00002951" w:rsidP="00D218EE">
      <w:pPr>
        <w:pStyle w:val="ListParagraph"/>
        <w:numPr>
          <w:ilvl w:val="0"/>
          <w:numId w:val="32"/>
        </w:numPr>
        <w:spacing w:after="0" w:line="276" w:lineRule="auto"/>
        <w:ind w:left="567" w:hanging="567"/>
        <w:jc w:val="both"/>
        <w:rPr>
          <w:rFonts w:cs="Calibri"/>
        </w:rPr>
      </w:pPr>
      <w:r w:rsidRPr="003A299C">
        <w:rPr>
          <w:rFonts w:cs="Calibri"/>
        </w:rPr>
        <w:t>Fragmented data requesting and sourcing – refers to the management of data requests within DPME and outside of DPME.</w:t>
      </w:r>
    </w:p>
    <w:p w14:paraId="3074ADBE" w14:textId="77777777" w:rsidR="00196CE0" w:rsidRPr="003A299C" w:rsidRDefault="00002951" w:rsidP="00D218EE">
      <w:pPr>
        <w:pStyle w:val="ListParagraph"/>
        <w:numPr>
          <w:ilvl w:val="0"/>
          <w:numId w:val="32"/>
        </w:numPr>
        <w:spacing w:after="0" w:line="276" w:lineRule="auto"/>
        <w:ind w:left="567" w:hanging="567"/>
        <w:jc w:val="both"/>
        <w:rPr>
          <w:rFonts w:cs="Calibri"/>
        </w:rPr>
      </w:pPr>
      <w:r w:rsidRPr="003A299C">
        <w:rPr>
          <w:rFonts w:cs="Calibri"/>
        </w:rPr>
        <w:t>Lack of central data storage and central access – refers to the lack of a centralised source of data that can enable users to monitor and control data access easily and clarifying the process of data custody and minimising the risk involved in mishandling sensitive information.</w:t>
      </w:r>
    </w:p>
    <w:p w14:paraId="384986CD" w14:textId="77777777" w:rsidR="00196CE0" w:rsidRPr="003A299C" w:rsidRDefault="00002951" w:rsidP="00D218EE">
      <w:pPr>
        <w:pStyle w:val="ListParagraph"/>
        <w:numPr>
          <w:ilvl w:val="0"/>
          <w:numId w:val="32"/>
        </w:numPr>
        <w:spacing w:after="0" w:line="276" w:lineRule="auto"/>
        <w:ind w:left="567" w:hanging="567"/>
        <w:jc w:val="both"/>
        <w:rPr>
          <w:rFonts w:cs="Calibri"/>
        </w:rPr>
      </w:pPr>
      <w:r w:rsidRPr="003A299C">
        <w:rPr>
          <w:rFonts w:cs="Calibri"/>
        </w:rPr>
        <w:t>Lack of Big Data Analysis Capabilities.</w:t>
      </w:r>
    </w:p>
    <w:p w14:paraId="0F3F7017" w14:textId="77777777" w:rsidR="00196CE0" w:rsidRPr="003A299C" w:rsidRDefault="00002951" w:rsidP="00D218EE">
      <w:pPr>
        <w:pStyle w:val="ListParagraph"/>
        <w:numPr>
          <w:ilvl w:val="0"/>
          <w:numId w:val="32"/>
        </w:numPr>
        <w:spacing w:after="0" w:line="276" w:lineRule="auto"/>
        <w:ind w:left="567" w:hanging="567"/>
        <w:jc w:val="both"/>
        <w:rPr>
          <w:rFonts w:cs="Calibri"/>
        </w:rPr>
      </w:pPr>
      <w:r w:rsidRPr="003A299C">
        <w:rPr>
          <w:rFonts w:cs="Calibri"/>
        </w:rPr>
        <w:t xml:space="preserve">Lack of role clarity between DPME units about data – refers to the lack of clear governance of data. </w:t>
      </w:r>
    </w:p>
    <w:p w14:paraId="412AF68B" w14:textId="763AA771" w:rsidR="00196CE0" w:rsidRPr="003A299C" w:rsidRDefault="00002951" w:rsidP="00D218EE">
      <w:pPr>
        <w:pStyle w:val="ListParagraph"/>
        <w:numPr>
          <w:ilvl w:val="0"/>
          <w:numId w:val="32"/>
        </w:numPr>
        <w:spacing w:after="0" w:line="276" w:lineRule="auto"/>
        <w:ind w:left="567" w:hanging="567"/>
        <w:jc w:val="both"/>
        <w:rPr>
          <w:rFonts w:cs="Calibri"/>
        </w:rPr>
      </w:pPr>
      <w:r w:rsidRPr="003A299C">
        <w:rPr>
          <w:rFonts w:cs="Calibri"/>
        </w:rPr>
        <w:t>Lack of centralised secondary data requesting process – refers to different sections requesting the same data or statistics from the data provider</w:t>
      </w:r>
      <w:r w:rsidR="0010415D" w:rsidRPr="003A299C">
        <w:rPr>
          <w:rFonts w:cs="Calibri"/>
        </w:rPr>
        <w:t>.</w:t>
      </w:r>
      <w:r w:rsidRPr="003A299C">
        <w:rPr>
          <w:rFonts w:cs="Calibri"/>
        </w:rPr>
        <w:t xml:space="preserve"> </w:t>
      </w:r>
    </w:p>
    <w:p w14:paraId="3B042D68" w14:textId="77777777" w:rsidR="00196CE0" w:rsidRPr="003A299C" w:rsidRDefault="00002951" w:rsidP="00D218EE">
      <w:pPr>
        <w:pStyle w:val="ListParagraph"/>
        <w:numPr>
          <w:ilvl w:val="0"/>
          <w:numId w:val="32"/>
        </w:numPr>
        <w:spacing w:after="0" w:line="276" w:lineRule="auto"/>
        <w:ind w:left="567" w:hanging="567"/>
        <w:jc w:val="both"/>
        <w:rPr>
          <w:rFonts w:cs="Calibri"/>
        </w:rPr>
      </w:pPr>
      <w:r w:rsidRPr="003A299C">
        <w:rPr>
          <w:rFonts w:cs="Calibri"/>
        </w:rPr>
        <w:lastRenderedPageBreak/>
        <w:t>Tedious data collection and extraction – refers to various formats that are used to share data that currently are performed manually.</w:t>
      </w:r>
    </w:p>
    <w:p w14:paraId="713A3F76" w14:textId="77777777" w:rsidR="00196CE0" w:rsidRPr="003A299C" w:rsidRDefault="00002951" w:rsidP="00D218EE">
      <w:pPr>
        <w:pStyle w:val="ListParagraph"/>
        <w:numPr>
          <w:ilvl w:val="0"/>
          <w:numId w:val="32"/>
        </w:numPr>
        <w:spacing w:after="0" w:line="276" w:lineRule="auto"/>
        <w:ind w:left="567" w:hanging="567"/>
        <w:jc w:val="both"/>
        <w:rPr>
          <w:rFonts w:cs="Calibri"/>
        </w:rPr>
      </w:pPr>
      <w:r w:rsidRPr="003A299C">
        <w:rPr>
          <w:rFonts w:cs="Calibri"/>
        </w:rPr>
        <w:t>The poor orientation of data services within DPME – this refers to the data workflow that is unclear within the business areas of DPME making it impossible to track data lineage and metadata.</w:t>
      </w:r>
    </w:p>
    <w:p w14:paraId="1B1A8BAC" w14:textId="646D0C84" w:rsidR="00196CE0" w:rsidRPr="003A299C" w:rsidRDefault="00002951" w:rsidP="00D218EE">
      <w:pPr>
        <w:pStyle w:val="ListParagraph"/>
        <w:numPr>
          <w:ilvl w:val="0"/>
          <w:numId w:val="32"/>
        </w:numPr>
        <w:spacing w:after="0" w:line="276" w:lineRule="auto"/>
        <w:ind w:left="567" w:hanging="567"/>
        <w:jc w:val="both"/>
        <w:rPr>
          <w:rFonts w:cs="Calibri"/>
        </w:rPr>
      </w:pPr>
      <w:r w:rsidRPr="003A299C">
        <w:rPr>
          <w:rFonts w:cs="Calibri"/>
        </w:rPr>
        <w:t>Lack of integrations of information systems within the DPME – refers to the DPME systems that are not linked and making it difficult to analyse them together</w:t>
      </w:r>
      <w:r w:rsidR="00196CE0" w:rsidRPr="003A299C">
        <w:rPr>
          <w:rFonts w:cs="Calibri"/>
        </w:rPr>
        <w:t>.</w:t>
      </w:r>
    </w:p>
    <w:p w14:paraId="4BB59627" w14:textId="39916D4A" w:rsidR="00002951" w:rsidRPr="003A299C" w:rsidRDefault="00002951" w:rsidP="00D218EE">
      <w:pPr>
        <w:pStyle w:val="ListParagraph"/>
        <w:numPr>
          <w:ilvl w:val="0"/>
          <w:numId w:val="32"/>
        </w:numPr>
        <w:spacing w:after="0" w:line="276" w:lineRule="auto"/>
        <w:ind w:left="567" w:hanging="567"/>
        <w:jc w:val="both"/>
        <w:rPr>
          <w:rFonts w:cs="Calibri"/>
        </w:rPr>
      </w:pPr>
      <w:r w:rsidRPr="003A299C">
        <w:rPr>
          <w:rFonts w:cs="Calibri"/>
        </w:rPr>
        <w:t xml:space="preserve">Data quality for data management program in DPME – refers to the need to define a set of practices to maintain a high quality of data and information. </w:t>
      </w:r>
    </w:p>
    <w:p w14:paraId="207266F9" w14:textId="77777777" w:rsidR="00002951" w:rsidRPr="003A299C" w:rsidRDefault="00002951" w:rsidP="007A1652">
      <w:pPr>
        <w:spacing w:line="276" w:lineRule="auto"/>
        <w:jc w:val="both"/>
        <w:rPr>
          <w:rFonts w:cs="Calibri"/>
        </w:rPr>
      </w:pPr>
    </w:p>
    <w:p w14:paraId="40AC1059" w14:textId="203D679C" w:rsidR="00002951" w:rsidRPr="003A299C" w:rsidRDefault="00002951" w:rsidP="007A1652">
      <w:pPr>
        <w:spacing w:line="276" w:lineRule="auto"/>
        <w:jc w:val="both"/>
        <w:rPr>
          <w:rFonts w:cs="Calibri"/>
        </w:rPr>
      </w:pPr>
      <w:r w:rsidRPr="003A299C">
        <w:rPr>
          <w:rFonts w:cs="Calibri"/>
        </w:rPr>
        <w:t xml:space="preserve">To be able to address these challenges, DPME requires particular skills set. As the President announced in the State of The Nation Address (SONA 2019) on the seven key priority areas of the 6th Administration, the implementation of government programmes and policies require quality and timely data. There is therefore, an urgency to address the challenges posed around data. Internally, resources are limited which then necessitates seeking professional services to developing this system, to respond to these data challenges. From the work DPME undertook, the </w:t>
      </w:r>
      <w:proofErr w:type="gramStart"/>
      <w:r w:rsidRPr="003A299C">
        <w:rPr>
          <w:rFonts w:cs="Calibri"/>
        </w:rPr>
        <w:t>high level</w:t>
      </w:r>
      <w:proofErr w:type="gramEnd"/>
      <w:r w:rsidRPr="003A299C">
        <w:rPr>
          <w:rFonts w:cs="Calibri"/>
        </w:rPr>
        <w:t xml:space="preserve"> conceptual</w:t>
      </w:r>
      <w:r w:rsidR="000F3DE2" w:rsidRPr="003A299C">
        <w:rPr>
          <w:rFonts w:cs="Calibri"/>
        </w:rPr>
        <w:t xml:space="preserve"> design</w:t>
      </w:r>
      <w:r w:rsidRPr="003A299C">
        <w:rPr>
          <w:rFonts w:cs="Calibri"/>
        </w:rPr>
        <w:t xml:space="preserve"> was developed and is depicted below for which the </w:t>
      </w:r>
      <w:r w:rsidR="000F3DE2" w:rsidRPr="003A299C">
        <w:rPr>
          <w:rFonts w:cs="Calibri"/>
        </w:rPr>
        <w:t>bidder</w:t>
      </w:r>
      <w:r w:rsidRPr="003A299C">
        <w:rPr>
          <w:rFonts w:cs="Calibri"/>
        </w:rPr>
        <w:t xml:space="preserve"> should engage and respond to in the proposal.</w:t>
      </w:r>
    </w:p>
    <w:p w14:paraId="7438351C" w14:textId="2B5A7639" w:rsidR="00002951" w:rsidRPr="003A299C" w:rsidRDefault="00002951" w:rsidP="007A1652">
      <w:pPr>
        <w:spacing w:line="276" w:lineRule="auto"/>
        <w:jc w:val="both"/>
        <w:rPr>
          <w:rFonts w:cs="Calibri"/>
        </w:rPr>
      </w:pPr>
    </w:p>
    <w:p w14:paraId="487636B5" w14:textId="17C8E1F7" w:rsidR="00002951" w:rsidRPr="003A299C" w:rsidRDefault="00196CE0" w:rsidP="007A1652">
      <w:pPr>
        <w:spacing w:line="276" w:lineRule="auto"/>
        <w:jc w:val="both"/>
        <w:rPr>
          <w:rFonts w:cs="Calibri"/>
        </w:rPr>
      </w:pPr>
      <w:r w:rsidRPr="003A299C">
        <w:rPr>
          <w:rFonts w:cs="Calibri"/>
          <w:noProof/>
          <w:sz w:val="20"/>
        </w:rPr>
        <w:lastRenderedPageBreak/>
        <w:drawing>
          <wp:inline distT="0" distB="0" distL="0" distR="0" wp14:anchorId="1091794E" wp14:editId="318B3BC9">
            <wp:extent cx="6120130" cy="5419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5419163"/>
                    </a:xfrm>
                    <a:prstGeom prst="rect">
                      <a:avLst/>
                    </a:prstGeom>
                    <a:noFill/>
                  </pic:spPr>
                </pic:pic>
              </a:graphicData>
            </a:graphic>
          </wp:inline>
        </w:drawing>
      </w:r>
    </w:p>
    <w:p w14:paraId="71907B56" w14:textId="4B4A5834" w:rsidR="00002951" w:rsidRPr="003A299C" w:rsidRDefault="00196CE0" w:rsidP="007A1652">
      <w:pPr>
        <w:spacing w:line="276" w:lineRule="auto"/>
        <w:jc w:val="both"/>
        <w:rPr>
          <w:rFonts w:cs="Calibri"/>
          <w:color w:val="000000" w:themeColor="text1"/>
        </w:rPr>
      </w:pPr>
      <w:r w:rsidRPr="003A299C">
        <w:rPr>
          <w:rFonts w:cs="Calibri"/>
          <w:color w:val="000000" w:themeColor="text1"/>
        </w:rPr>
        <w:t>Figure 1: High-level conceptual design of CDMAS</w:t>
      </w:r>
    </w:p>
    <w:p w14:paraId="2D7C5666" w14:textId="3E1D03CB" w:rsidR="009169D6" w:rsidRPr="003A299C" w:rsidRDefault="004D7299" w:rsidP="007A1652">
      <w:pPr>
        <w:pStyle w:val="Heading1"/>
        <w:tabs>
          <w:tab w:val="clear" w:pos="502"/>
          <w:tab w:val="num" w:pos="567"/>
        </w:tabs>
        <w:spacing w:after="0" w:line="276" w:lineRule="auto"/>
        <w:jc w:val="both"/>
        <w:rPr>
          <w:rFonts w:cs="Calibri"/>
          <w:sz w:val="24"/>
          <w:szCs w:val="24"/>
        </w:rPr>
      </w:pPr>
      <w:bookmarkStart w:id="210" w:name="_Toc115260153"/>
      <w:r w:rsidRPr="003A299C">
        <w:rPr>
          <w:rFonts w:cs="Calibri"/>
          <w:sz w:val="24"/>
          <w:szCs w:val="24"/>
        </w:rPr>
        <w:t>SCOPE OF BID</w:t>
      </w:r>
      <w:bookmarkEnd w:id="210"/>
    </w:p>
    <w:p w14:paraId="160B4506" w14:textId="1A7469D9" w:rsidR="00C96EB8" w:rsidRPr="003A299C" w:rsidRDefault="00C163BE" w:rsidP="007A1652">
      <w:pPr>
        <w:pStyle w:val="Heading2"/>
        <w:tabs>
          <w:tab w:val="clear" w:pos="502"/>
          <w:tab w:val="num" w:pos="567"/>
        </w:tabs>
        <w:spacing w:after="0" w:line="276" w:lineRule="auto"/>
        <w:jc w:val="both"/>
        <w:rPr>
          <w:rFonts w:cs="Calibri"/>
        </w:rPr>
      </w:pPr>
      <w:bookmarkStart w:id="211" w:name="_Toc115260154"/>
      <w:r w:rsidRPr="003A299C">
        <w:rPr>
          <w:rFonts w:cs="Calibri"/>
        </w:rPr>
        <w:t>SCOPE</w:t>
      </w:r>
      <w:r w:rsidR="004D7299" w:rsidRPr="003A299C">
        <w:rPr>
          <w:rFonts w:cs="Calibri"/>
        </w:rPr>
        <w:t xml:space="preserve"> OF WORK</w:t>
      </w:r>
      <w:bookmarkEnd w:id="211"/>
    </w:p>
    <w:p w14:paraId="721FCB21" w14:textId="4BE6B008" w:rsidR="009763EA" w:rsidRPr="003A299C" w:rsidRDefault="009763EA" w:rsidP="003C178B">
      <w:r w:rsidRPr="003A299C">
        <w:t>The objectives are:</w:t>
      </w:r>
    </w:p>
    <w:p w14:paraId="6BFC01FD" w14:textId="77777777" w:rsidR="00750E97" w:rsidRPr="003A299C" w:rsidRDefault="00750E97" w:rsidP="003C178B"/>
    <w:p w14:paraId="1B3039CB" w14:textId="1EB19CC7" w:rsidR="009763EA" w:rsidRPr="003A299C" w:rsidRDefault="009763EA" w:rsidP="00D218EE">
      <w:pPr>
        <w:pStyle w:val="ListParagraph"/>
        <w:numPr>
          <w:ilvl w:val="0"/>
          <w:numId w:val="53"/>
        </w:numPr>
        <w:ind w:left="567" w:hanging="567"/>
      </w:pPr>
      <w:r w:rsidRPr="003A299C">
        <w:t>Develop the CDMAS system and related functionalities to address the data and analytical challenges DPME faces.</w:t>
      </w:r>
    </w:p>
    <w:p w14:paraId="0F43B70C" w14:textId="77777777" w:rsidR="001C20FF" w:rsidRPr="003A299C" w:rsidRDefault="001C20FF" w:rsidP="00D218EE">
      <w:pPr>
        <w:pStyle w:val="ListParagraph"/>
        <w:numPr>
          <w:ilvl w:val="0"/>
          <w:numId w:val="53"/>
        </w:numPr>
        <w:ind w:left="567" w:hanging="567"/>
      </w:pPr>
      <w:r w:rsidRPr="003A299C">
        <w:t>Develop the system in an agile manner using the Minimum Viable Product (MVP) approach to show tangibles at various stages of the project</w:t>
      </w:r>
    </w:p>
    <w:p w14:paraId="19F9D614" w14:textId="531AA5E1" w:rsidR="001C20FF" w:rsidRPr="003A299C" w:rsidRDefault="001C20FF" w:rsidP="00D218EE">
      <w:pPr>
        <w:pStyle w:val="ListParagraph"/>
        <w:numPr>
          <w:ilvl w:val="0"/>
          <w:numId w:val="53"/>
        </w:numPr>
        <w:ind w:left="567" w:hanging="567"/>
      </w:pPr>
      <w:r w:rsidRPr="003A299C">
        <w:t>Documentation and briefings to enable change management and empower the relevant technical staff in DPME to ensure continuity</w:t>
      </w:r>
    </w:p>
    <w:p w14:paraId="2039C786" w14:textId="1D436EFB" w:rsidR="00600BFE" w:rsidRDefault="00600BFE" w:rsidP="00D218EE">
      <w:pPr>
        <w:pStyle w:val="ListParagraph"/>
        <w:numPr>
          <w:ilvl w:val="0"/>
          <w:numId w:val="53"/>
        </w:numPr>
        <w:ind w:left="567" w:hanging="567"/>
      </w:pPr>
      <w:r w:rsidRPr="003A299C">
        <w:t xml:space="preserve">Provide maintenance and support </w:t>
      </w:r>
      <w:r w:rsidR="001C20FF" w:rsidRPr="003A299C">
        <w:t>during the three-year period</w:t>
      </w:r>
      <w:r w:rsidR="00B85703" w:rsidRPr="003A299C">
        <w:t>.</w:t>
      </w:r>
    </w:p>
    <w:p w14:paraId="3F054FA7" w14:textId="49CD838C" w:rsidR="00B57B18" w:rsidRDefault="00B57B18" w:rsidP="003C178B"/>
    <w:p w14:paraId="6C3C6F71" w14:textId="658C3D3B" w:rsidR="00B57B18" w:rsidRDefault="00B57B18" w:rsidP="003C178B"/>
    <w:p w14:paraId="555142B1" w14:textId="0AD003C3" w:rsidR="009763EA" w:rsidRPr="003A299C" w:rsidRDefault="009763EA" w:rsidP="003C178B">
      <w:r w:rsidRPr="003A299C">
        <w:rPr>
          <w:rFonts w:eastAsiaTheme="majorEastAsia"/>
          <w:b/>
          <w:color w:val="000066"/>
          <w:szCs w:val="28"/>
          <w14:scene3d>
            <w14:camera w14:prst="orthographicFront"/>
            <w14:lightRig w14:rig="threePt" w14:dir="t">
              <w14:rot w14:lat="0" w14:lon="0" w14:rev="0"/>
            </w14:lightRig>
          </w14:scene3d>
        </w:rPr>
        <w:lastRenderedPageBreak/>
        <w:t>The scope of work by the bidders is:</w:t>
      </w:r>
    </w:p>
    <w:p w14:paraId="415E9878" w14:textId="557677B2" w:rsidR="0069056F" w:rsidRPr="003A299C" w:rsidRDefault="0069056F" w:rsidP="003C178B"/>
    <w:p w14:paraId="0A8598FA" w14:textId="4C74E2B2" w:rsidR="009763EA" w:rsidRPr="00B57B18" w:rsidRDefault="009763EA" w:rsidP="00D218EE">
      <w:pPr>
        <w:pStyle w:val="ListParagraph"/>
        <w:numPr>
          <w:ilvl w:val="0"/>
          <w:numId w:val="52"/>
        </w:numPr>
        <w:ind w:left="567" w:hanging="567"/>
      </w:pPr>
      <w:r w:rsidRPr="00B57B18">
        <w:t xml:space="preserve">Develop and deliver system (CDMAS) with accordance to </w:t>
      </w:r>
      <w:r w:rsidR="00B57B18" w:rsidRPr="00B57B18">
        <w:t>D</w:t>
      </w:r>
      <w:r w:rsidRPr="00B57B18">
        <w:t>epartmental project management and systems development frameworks/methodologies i.e. Systems Development Life Cycle and Agile project management</w:t>
      </w:r>
      <w:r w:rsidR="00B57B18" w:rsidRPr="00B57B18">
        <w:t>.</w:t>
      </w:r>
    </w:p>
    <w:p w14:paraId="424A5DCD" w14:textId="2ED3E852" w:rsidR="009763EA" w:rsidRPr="003A299C" w:rsidRDefault="009763EA" w:rsidP="00D218EE">
      <w:pPr>
        <w:pStyle w:val="ListParagraph"/>
        <w:numPr>
          <w:ilvl w:val="0"/>
          <w:numId w:val="52"/>
        </w:numPr>
        <w:ind w:left="567" w:hanging="567"/>
      </w:pPr>
      <w:r w:rsidRPr="003A299C">
        <w:t>Integrate CDMAS with other internal information systems and databases that contains structured and unstructured content including spatial data</w:t>
      </w:r>
      <w:r w:rsidR="00B44C04" w:rsidRPr="003A299C">
        <w:t xml:space="preserve"> and where possible, external datasets.</w:t>
      </w:r>
    </w:p>
    <w:p w14:paraId="39FD570B" w14:textId="29E22A0B" w:rsidR="009763EA" w:rsidRPr="003A299C" w:rsidRDefault="00894B8D" w:rsidP="00D218EE">
      <w:pPr>
        <w:pStyle w:val="ListParagraph"/>
        <w:numPr>
          <w:ilvl w:val="0"/>
          <w:numId w:val="52"/>
        </w:numPr>
        <w:ind w:left="567" w:hanging="567"/>
      </w:pPr>
      <w:r w:rsidRPr="003A299C">
        <w:t xml:space="preserve">Gather and analyse requirements to produce a </w:t>
      </w:r>
      <w:proofErr w:type="gramStart"/>
      <w:r w:rsidR="009763EA" w:rsidRPr="003A299C">
        <w:t>priority  list</w:t>
      </w:r>
      <w:proofErr w:type="gramEnd"/>
      <w:r w:rsidR="009763EA" w:rsidRPr="003A299C">
        <w:t xml:space="preserve"> </w:t>
      </w:r>
      <w:r w:rsidRPr="003A299C">
        <w:t xml:space="preserve">for </w:t>
      </w:r>
      <w:r w:rsidR="009763EA" w:rsidRPr="003A299C">
        <w:t>each MVP product to be developed</w:t>
      </w:r>
    </w:p>
    <w:p w14:paraId="0D2DBAEC" w14:textId="2CE7B871" w:rsidR="009763EA" w:rsidRPr="003A299C" w:rsidRDefault="009763EA" w:rsidP="00D218EE">
      <w:pPr>
        <w:pStyle w:val="ListParagraph"/>
        <w:numPr>
          <w:ilvl w:val="0"/>
          <w:numId w:val="52"/>
        </w:numPr>
        <w:ind w:left="567" w:hanging="567"/>
      </w:pPr>
      <w:r w:rsidRPr="003A299C">
        <w:t>Design, develop, test</w:t>
      </w:r>
      <w:r w:rsidR="001C20FF" w:rsidRPr="003A299C">
        <w:t>, QA</w:t>
      </w:r>
      <w:r w:rsidRPr="003A299C">
        <w:t xml:space="preserve"> and deploy systems features and functionalities to meet the requirements of users and business for each MVP</w:t>
      </w:r>
      <w:r w:rsidR="00894B8D" w:rsidRPr="003A299C">
        <w:t xml:space="preserve"> (refer to section </w:t>
      </w:r>
      <w:r w:rsidR="00A976EE" w:rsidRPr="003A299C">
        <w:t>2.1.3</w:t>
      </w:r>
      <w:r w:rsidR="00894B8D" w:rsidRPr="003A299C">
        <w:t>)</w:t>
      </w:r>
    </w:p>
    <w:p w14:paraId="2E68A89B" w14:textId="7A02C454" w:rsidR="009763EA" w:rsidRPr="003A299C" w:rsidRDefault="009763EA" w:rsidP="00D218EE">
      <w:pPr>
        <w:pStyle w:val="ListParagraph"/>
        <w:numPr>
          <w:ilvl w:val="0"/>
          <w:numId w:val="52"/>
        </w:numPr>
        <w:ind w:left="567" w:hanging="567"/>
      </w:pPr>
      <w:r w:rsidRPr="003A299C">
        <w:t>Provide maintenance and support for each MVP deployed</w:t>
      </w:r>
    </w:p>
    <w:p w14:paraId="001916FB" w14:textId="32881F25" w:rsidR="009763EA" w:rsidRPr="003A299C" w:rsidRDefault="009763EA" w:rsidP="00D218EE">
      <w:pPr>
        <w:pStyle w:val="ListParagraph"/>
        <w:numPr>
          <w:ilvl w:val="0"/>
          <w:numId w:val="52"/>
        </w:numPr>
        <w:ind w:left="567" w:hanging="567"/>
      </w:pPr>
      <w:r w:rsidRPr="003A299C">
        <w:t>Pro</w:t>
      </w:r>
      <w:r w:rsidR="00894B8D" w:rsidRPr="003A299C">
        <w:t>duce</w:t>
      </w:r>
      <w:r w:rsidRPr="003A299C">
        <w:t xml:space="preserve"> documentation including project management, business requirements specifications, functional requirements specifications, deployment guides, training manuals and etc.</w:t>
      </w:r>
    </w:p>
    <w:p w14:paraId="5D935866" w14:textId="0015D669" w:rsidR="009763EA" w:rsidRPr="003A299C" w:rsidRDefault="009D68C3" w:rsidP="00D218EE">
      <w:pPr>
        <w:pStyle w:val="ListParagraph"/>
        <w:numPr>
          <w:ilvl w:val="0"/>
          <w:numId w:val="52"/>
        </w:numPr>
        <w:ind w:left="567" w:hanging="567"/>
      </w:pPr>
      <w:r w:rsidRPr="003A299C">
        <w:t>Deliver</w:t>
      </w:r>
      <w:r w:rsidR="009763EA" w:rsidRPr="003A299C">
        <w:t xml:space="preserve"> the </w:t>
      </w:r>
      <w:proofErr w:type="gramStart"/>
      <w:r w:rsidR="009763EA" w:rsidRPr="003A299C">
        <w:t>project  within</w:t>
      </w:r>
      <w:proofErr w:type="gramEnd"/>
      <w:r w:rsidR="009763EA" w:rsidRPr="003A299C">
        <w:t xml:space="preserve"> the agreed scope, quality and timelines</w:t>
      </w:r>
    </w:p>
    <w:p w14:paraId="78B32A41" w14:textId="35D2D946" w:rsidR="009763EA" w:rsidRPr="003A299C" w:rsidRDefault="009D68C3" w:rsidP="00D218EE">
      <w:pPr>
        <w:pStyle w:val="ListParagraph"/>
        <w:numPr>
          <w:ilvl w:val="0"/>
          <w:numId w:val="52"/>
        </w:numPr>
        <w:ind w:left="567" w:hanging="567"/>
      </w:pPr>
      <w:r w:rsidRPr="003A299C">
        <w:t xml:space="preserve">Provide </w:t>
      </w:r>
      <w:r w:rsidR="00835292" w:rsidRPr="003A299C">
        <w:t>a project</w:t>
      </w:r>
      <w:r w:rsidRPr="003A299C">
        <w:t xml:space="preserve"> risk register which takes into consideration the risks and mitigation plan</w:t>
      </w:r>
    </w:p>
    <w:p w14:paraId="015E140D" w14:textId="3E68174A" w:rsidR="001C20FF" w:rsidRPr="003A299C" w:rsidRDefault="009763EA" w:rsidP="00D218EE">
      <w:pPr>
        <w:pStyle w:val="ListParagraph"/>
        <w:numPr>
          <w:ilvl w:val="0"/>
          <w:numId w:val="52"/>
        </w:numPr>
        <w:ind w:left="567" w:hanging="567"/>
      </w:pPr>
      <w:r w:rsidRPr="003A299C">
        <w:t>Conduct change management including training</w:t>
      </w:r>
      <w:r w:rsidR="001C20FF" w:rsidRPr="003A299C">
        <w:t xml:space="preserve"> </w:t>
      </w:r>
    </w:p>
    <w:p w14:paraId="1791D3C9" w14:textId="012755C8" w:rsidR="001C20FF" w:rsidRPr="003A299C" w:rsidRDefault="001C20FF" w:rsidP="00D218EE">
      <w:pPr>
        <w:pStyle w:val="ListParagraph"/>
        <w:numPr>
          <w:ilvl w:val="0"/>
          <w:numId w:val="52"/>
        </w:numPr>
        <w:ind w:left="567" w:hanging="567"/>
      </w:pPr>
      <w:r w:rsidRPr="003A299C">
        <w:t>Handover the end product and related material for the project e.g. source code, documents etc.</w:t>
      </w:r>
    </w:p>
    <w:p w14:paraId="07F0C64F" w14:textId="2D3595F9" w:rsidR="00270669" w:rsidRPr="003A299C" w:rsidRDefault="009763EA" w:rsidP="003C178B">
      <w:pPr>
        <w:rPr>
          <w:rFonts w:cs="Calibri"/>
        </w:rPr>
      </w:pPr>
      <w:r w:rsidRPr="003A299C">
        <w:rPr>
          <w:rFonts w:cs="Calibri"/>
        </w:rPr>
        <w:t xml:space="preserve"> </w:t>
      </w:r>
    </w:p>
    <w:p w14:paraId="174C69AE" w14:textId="77777777" w:rsidR="00737960" w:rsidRPr="003A299C" w:rsidRDefault="00737960" w:rsidP="003C178B">
      <w:pPr>
        <w:rPr>
          <w:rFonts w:cs="Calibri"/>
          <w:b/>
        </w:rPr>
      </w:pPr>
      <w:r w:rsidRPr="003A299C">
        <w:rPr>
          <w:rFonts w:cs="Calibri"/>
          <w:b/>
        </w:rPr>
        <w:br w:type="page"/>
      </w:r>
    </w:p>
    <w:p w14:paraId="4E3C1C52" w14:textId="2AFF6B90" w:rsidR="00D84E39" w:rsidRPr="003A299C" w:rsidRDefault="00835292" w:rsidP="007A1652">
      <w:pPr>
        <w:pStyle w:val="Heading3"/>
        <w:tabs>
          <w:tab w:val="clear" w:pos="2913"/>
          <w:tab w:val="num" w:pos="502"/>
        </w:tabs>
        <w:spacing w:before="0" w:after="0" w:line="276" w:lineRule="auto"/>
        <w:ind w:left="567"/>
        <w:rPr>
          <w:rFonts w:cs="Calibri"/>
        </w:rPr>
      </w:pPr>
      <w:r w:rsidRPr="003A299C">
        <w:rPr>
          <w:rFonts w:cs="Calibri"/>
        </w:rPr>
        <w:lastRenderedPageBreak/>
        <w:t xml:space="preserve"> </w:t>
      </w:r>
      <w:bookmarkStart w:id="212" w:name="_Toc115260155"/>
      <w:r w:rsidR="00D84E39" w:rsidRPr="003A299C">
        <w:rPr>
          <w:rFonts w:cs="Calibri"/>
        </w:rPr>
        <w:t>The Business requirements for the CDMAS:</w:t>
      </w:r>
      <w:bookmarkEnd w:id="212"/>
    </w:p>
    <w:p w14:paraId="44A62D4D" w14:textId="77777777" w:rsidR="00737960" w:rsidRPr="003A299C" w:rsidRDefault="00737960" w:rsidP="007A1652">
      <w:pPr>
        <w:spacing w:line="276" w:lineRule="auto"/>
        <w:jc w:val="both"/>
        <w:rPr>
          <w:rFonts w:cs="Calibri"/>
          <w:b/>
          <w:szCs w:val="24"/>
        </w:rPr>
      </w:pPr>
    </w:p>
    <w:p w14:paraId="44B47B17" w14:textId="77C5F415" w:rsidR="00D84E39" w:rsidRPr="003A299C" w:rsidRDefault="00D84E39" w:rsidP="007A1652">
      <w:pPr>
        <w:spacing w:line="276" w:lineRule="auto"/>
        <w:jc w:val="both"/>
        <w:rPr>
          <w:rFonts w:cs="Calibri"/>
          <w:szCs w:val="24"/>
        </w:rPr>
      </w:pPr>
      <w:r w:rsidRPr="003A299C">
        <w:rPr>
          <w:rFonts w:cs="Calibri"/>
          <w:szCs w:val="24"/>
        </w:rPr>
        <w:t>(This section details the requirements of the CDMAS across all MVPs. The focus is on cross-cutting features required for all MVP modules)</w:t>
      </w:r>
      <w:r w:rsidR="00B250EF" w:rsidRPr="003A299C">
        <w:rPr>
          <w:rFonts w:cs="Calibri"/>
          <w:szCs w:val="24"/>
        </w:rPr>
        <w:t xml:space="preserve">. The description is focussing on </w:t>
      </w:r>
      <w:r w:rsidR="00F20740" w:rsidRPr="003A299C">
        <w:rPr>
          <w:rFonts w:cs="Calibri"/>
          <w:szCs w:val="24"/>
        </w:rPr>
        <w:t>work the bidder will be doing and the expectation of building internal capacity within DPME to ensure continuity after project closure.</w:t>
      </w:r>
    </w:p>
    <w:p w14:paraId="0031C57D" w14:textId="77777777" w:rsidR="00F20740" w:rsidRPr="003A299C" w:rsidRDefault="00F20740" w:rsidP="007A1652">
      <w:pPr>
        <w:spacing w:line="276" w:lineRule="auto"/>
        <w:jc w:val="both"/>
        <w:rPr>
          <w:rFonts w:cs="Calibri"/>
          <w:sz w:val="20"/>
        </w:rPr>
      </w:pPr>
    </w:p>
    <w:p w14:paraId="6ED334E0" w14:textId="77777777" w:rsidR="00607DDB" w:rsidRPr="003A299C" w:rsidRDefault="00607DDB" w:rsidP="007A1652">
      <w:pPr>
        <w:spacing w:line="276" w:lineRule="auto"/>
        <w:jc w:val="both"/>
        <w:rPr>
          <w:rFonts w:cs="Calibri"/>
          <w:b/>
          <w:szCs w:val="24"/>
        </w:rPr>
      </w:pPr>
      <w:r w:rsidRPr="003A299C">
        <w:rPr>
          <w:rFonts w:cs="Calibri"/>
          <w:b/>
          <w:szCs w:val="24"/>
        </w:rPr>
        <w:t>Table 1 Characteristics of an MVP</w:t>
      </w:r>
    </w:p>
    <w:p w14:paraId="16FCA6C8" w14:textId="38DDAC18" w:rsidR="00D84E39" w:rsidRPr="003A299C" w:rsidRDefault="00D84E39" w:rsidP="007A1652">
      <w:pPr>
        <w:spacing w:line="276" w:lineRule="auto"/>
        <w:ind w:left="567"/>
        <w:jc w:val="both"/>
        <w:rPr>
          <w:rFonts w:cs="Calibri"/>
          <w:b/>
          <w:sz w:val="22"/>
        </w:rPr>
      </w:pPr>
    </w:p>
    <w:tbl>
      <w:tblPr>
        <w:tblStyle w:val="TableGrid12"/>
        <w:tblW w:w="9639" w:type="dxa"/>
        <w:tblInd w:w="-5" w:type="dxa"/>
        <w:tblLook w:val="04A0" w:firstRow="1" w:lastRow="0" w:firstColumn="1" w:lastColumn="0" w:noHBand="0" w:noVBand="1"/>
      </w:tblPr>
      <w:tblGrid>
        <w:gridCol w:w="1701"/>
        <w:gridCol w:w="7938"/>
      </w:tblGrid>
      <w:tr w:rsidR="00D84E39" w:rsidRPr="003A299C" w14:paraId="0D218835" w14:textId="77777777" w:rsidTr="00B4068E">
        <w:trPr>
          <w:tblHeader/>
        </w:trPr>
        <w:tc>
          <w:tcPr>
            <w:tcW w:w="1701" w:type="dxa"/>
            <w:shd w:val="clear" w:color="auto" w:fill="BFBFBF" w:themeFill="background1" w:themeFillShade="BF"/>
          </w:tcPr>
          <w:p w14:paraId="402935C3" w14:textId="77777777" w:rsidR="00D84E39" w:rsidRPr="003A299C" w:rsidRDefault="00D84E39" w:rsidP="007A1652">
            <w:pPr>
              <w:spacing w:line="276" w:lineRule="auto"/>
              <w:contextualSpacing/>
              <w:jc w:val="both"/>
              <w:rPr>
                <w:rFonts w:cs="Calibri"/>
                <w:b/>
                <w:color w:val="000000" w:themeColor="text1"/>
                <w:sz w:val="20"/>
              </w:rPr>
            </w:pPr>
            <w:r w:rsidRPr="003A299C">
              <w:rPr>
                <w:rFonts w:cs="Calibri"/>
                <w:b/>
                <w:color w:val="000000" w:themeColor="text1"/>
                <w:sz w:val="20"/>
              </w:rPr>
              <w:t>Category</w:t>
            </w:r>
          </w:p>
        </w:tc>
        <w:tc>
          <w:tcPr>
            <w:tcW w:w="7938" w:type="dxa"/>
            <w:shd w:val="clear" w:color="auto" w:fill="BFBFBF" w:themeFill="background1" w:themeFillShade="BF"/>
          </w:tcPr>
          <w:p w14:paraId="08004346" w14:textId="77777777" w:rsidR="00D84E39" w:rsidRPr="003A299C" w:rsidRDefault="00D84E39" w:rsidP="007A1652">
            <w:pPr>
              <w:spacing w:line="276" w:lineRule="auto"/>
              <w:contextualSpacing/>
              <w:jc w:val="both"/>
              <w:rPr>
                <w:rFonts w:cs="Calibri"/>
                <w:b/>
                <w:color w:val="000000" w:themeColor="text1"/>
                <w:sz w:val="20"/>
              </w:rPr>
            </w:pPr>
            <w:r w:rsidRPr="003A299C">
              <w:rPr>
                <w:rFonts w:cs="Calibri"/>
                <w:b/>
                <w:color w:val="000000" w:themeColor="text1"/>
                <w:sz w:val="20"/>
              </w:rPr>
              <w:t>Description</w:t>
            </w:r>
          </w:p>
        </w:tc>
      </w:tr>
      <w:tr w:rsidR="00D84E39" w:rsidRPr="003A299C" w14:paraId="33E89486" w14:textId="77777777" w:rsidTr="007A1652">
        <w:tc>
          <w:tcPr>
            <w:tcW w:w="1701" w:type="dxa"/>
          </w:tcPr>
          <w:p w14:paraId="5A73206F"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Data Collection</w:t>
            </w:r>
          </w:p>
        </w:tc>
        <w:tc>
          <w:tcPr>
            <w:tcW w:w="7938" w:type="dxa"/>
          </w:tcPr>
          <w:p w14:paraId="0DB03199" w14:textId="7BDE06D1"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The layer is focused on identifying data sources that are used in servicing the functions in the Data Analytics layer. The layer is process-driven and requires domain knowledge to identify the data source needed. Data that will be captured from existing data sources within the DPME environment, which include but are not limited to the following information systems, POA, MPAT, LGMIM, eQPRS</w:t>
            </w:r>
            <w:r w:rsidR="00B250EF" w:rsidRPr="003A299C">
              <w:rPr>
                <w:rFonts w:cs="Calibri"/>
                <w:color w:val="000000" w:themeColor="text1"/>
                <w:szCs w:val="24"/>
              </w:rPr>
              <w:t xml:space="preserve"> Operation Phakisa</w:t>
            </w:r>
            <w:r w:rsidRPr="003A299C">
              <w:rPr>
                <w:rFonts w:cs="Calibri"/>
                <w:color w:val="000000" w:themeColor="text1"/>
                <w:szCs w:val="24"/>
              </w:rPr>
              <w:t xml:space="preserve">, etc. Data sources in the Data Collection layer are technically outside CDMAS. CDMAS will interface with these data sources to ingest data. </w:t>
            </w:r>
          </w:p>
          <w:p w14:paraId="3B6B63F1" w14:textId="77777777" w:rsidR="00D84E39" w:rsidRPr="003A299C" w:rsidRDefault="00D84E39" w:rsidP="007A1652">
            <w:pPr>
              <w:spacing w:line="276" w:lineRule="auto"/>
              <w:contextualSpacing/>
              <w:jc w:val="both"/>
              <w:rPr>
                <w:rFonts w:cs="Calibri"/>
                <w:color w:val="000000" w:themeColor="text1"/>
                <w:szCs w:val="24"/>
              </w:rPr>
            </w:pPr>
          </w:p>
          <w:p w14:paraId="21E5F895"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The process of identifying these data sources is a collaborative effort between internal stakeholders of DPME including DIA, ICT and Subject Matter Expert (SME) from business areas. The SME defines the data of interest and the DIA and ICT teams to identify the appropriate data source within the environment containing the requested data.</w:t>
            </w:r>
          </w:p>
          <w:p w14:paraId="0E7E326A" w14:textId="77777777" w:rsidR="00D84E39" w:rsidRPr="003A299C" w:rsidRDefault="00D84E39" w:rsidP="007A1652">
            <w:pPr>
              <w:spacing w:line="276" w:lineRule="auto"/>
              <w:contextualSpacing/>
              <w:jc w:val="both"/>
              <w:rPr>
                <w:rFonts w:cs="Calibri"/>
                <w:color w:val="000000" w:themeColor="text1"/>
                <w:szCs w:val="24"/>
              </w:rPr>
            </w:pPr>
          </w:p>
          <w:p w14:paraId="1A60CE86" w14:textId="28830CF1"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In this layer, multiple data sources with different formats are identified for the integration layer into CDMAS</w:t>
            </w:r>
            <w:r w:rsidR="00B250EF" w:rsidRPr="003A299C">
              <w:rPr>
                <w:rFonts w:cs="Calibri"/>
                <w:color w:val="000000" w:themeColor="text1"/>
                <w:szCs w:val="24"/>
              </w:rPr>
              <w:t xml:space="preserve">. </w:t>
            </w:r>
          </w:p>
          <w:p w14:paraId="4694320C" w14:textId="77777777" w:rsidR="00B250EF" w:rsidRPr="003A299C" w:rsidRDefault="00B250EF" w:rsidP="007A1652">
            <w:pPr>
              <w:spacing w:line="276" w:lineRule="auto"/>
              <w:contextualSpacing/>
              <w:jc w:val="both"/>
              <w:rPr>
                <w:rFonts w:cs="Calibri"/>
                <w:color w:val="000000" w:themeColor="text1"/>
                <w:szCs w:val="24"/>
              </w:rPr>
            </w:pPr>
          </w:p>
          <w:p w14:paraId="0F37D3FE" w14:textId="5A204B37" w:rsidR="00B250EF" w:rsidRPr="003A299C" w:rsidRDefault="00B250EF" w:rsidP="007A1652">
            <w:pPr>
              <w:spacing w:line="276" w:lineRule="auto"/>
              <w:contextualSpacing/>
              <w:jc w:val="both"/>
              <w:rPr>
                <w:rFonts w:cs="Calibri"/>
                <w:color w:val="000000" w:themeColor="text1"/>
                <w:szCs w:val="24"/>
              </w:rPr>
            </w:pPr>
            <w:r w:rsidRPr="003A299C">
              <w:rPr>
                <w:rFonts w:cs="Calibri"/>
                <w:color w:val="000000" w:themeColor="text1"/>
                <w:szCs w:val="24"/>
              </w:rPr>
              <w:t>Data sourcing is a continuous process as data needs continue changing considering the DPME environment.</w:t>
            </w:r>
          </w:p>
          <w:p w14:paraId="0EDF9F22" w14:textId="77777777" w:rsidR="00D84E39" w:rsidRPr="003A299C" w:rsidRDefault="00D84E39" w:rsidP="007A1652">
            <w:pPr>
              <w:spacing w:line="276" w:lineRule="auto"/>
              <w:contextualSpacing/>
              <w:jc w:val="both"/>
              <w:rPr>
                <w:rFonts w:cs="Calibri"/>
                <w:color w:val="000000" w:themeColor="text1"/>
                <w:sz w:val="20"/>
              </w:rPr>
            </w:pPr>
          </w:p>
        </w:tc>
      </w:tr>
      <w:tr w:rsidR="00D84E39" w:rsidRPr="003A299C" w14:paraId="632E96E3" w14:textId="77777777" w:rsidTr="007A1652">
        <w:tc>
          <w:tcPr>
            <w:tcW w:w="1701" w:type="dxa"/>
          </w:tcPr>
          <w:p w14:paraId="7C96A2DB"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Integration Layer</w:t>
            </w:r>
          </w:p>
        </w:tc>
        <w:tc>
          <w:tcPr>
            <w:tcW w:w="7938" w:type="dxa"/>
          </w:tcPr>
          <w:p w14:paraId="39F2A505" w14:textId="60680E2A"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 xml:space="preserve">It focuses on the movement of data from production data sources, </w:t>
            </w:r>
            <w:r w:rsidR="00B250EF" w:rsidRPr="003A299C">
              <w:rPr>
                <w:rFonts w:cs="Calibri"/>
                <w:color w:val="000000" w:themeColor="text1"/>
                <w:szCs w:val="24"/>
              </w:rPr>
              <w:t xml:space="preserve">historical, </w:t>
            </w:r>
            <w:r w:rsidRPr="003A299C">
              <w:rPr>
                <w:rFonts w:cs="Calibri"/>
                <w:color w:val="000000" w:themeColor="text1"/>
                <w:szCs w:val="24"/>
              </w:rPr>
              <w:t xml:space="preserve">present and future, to CDMAS data store. Where the Data Collection layer focuses on the identification of data, this layer contains the pipeline for bringing the data into CDMAS. </w:t>
            </w:r>
          </w:p>
          <w:p w14:paraId="2CB1753A" w14:textId="77777777" w:rsidR="00D84E39" w:rsidRPr="003A299C" w:rsidRDefault="00D84E39" w:rsidP="007A1652">
            <w:pPr>
              <w:spacing w:line="276" w:lineRule="auto"/>
              <w:contextualSpacing/>
              <w:jc w:val="both"/>
              <w:rPr>
                <w:rFonts w:cs="Calibri"/>
                <w:color w:val="000000" w:themeColor="text1"/>
                <w:szCs w:val="24"/>
              </w:rPr>
            </w:pPr>
          </w:p>
          <w:p w14:paraId="2EEB05B1"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 xml:space="preserve">The Development team that includes Data and ICT, will leverage the functions within this layer to build, test and deploy data capture jobs. These data capture jobs will be scheduled to connect and load data from the data sources (POA, MPAT, etc.). As the list of production data sources grows beyond the initial data sources, this team will support the design and development of the required data </w:t>
            </w:r>
            <w:r w:rsidRPr="003A299C">
              <w:rPr>
                <w:rFonts w:cs="Calibri"/>
                <w:color w:val="000000" w:themeColor="text1"/>
                <w:szCs w:val="24"/>
              </w:rPr>
              <w:lastRenderedPageBreak/>
              <w:t>capture jobs. This team also manages the interface to the production data source. The CDMAS platform will use built-in functions, such as secure copy or secure file transfer protocols, to import non-relational data sources such as a file. The data capture jobs are orchestrated using the data integration engine. Within this engine, business rules are defined to apply static transformations to the data as it is transported into CDMAS.</w:t>
            </w:r>
          </w:p>
          <w:p w14:paraId="0946260E" w14:textId="77777777" w:rsidR="00D84E39" w:rsidRPr="003A299C" w:rsidRDefault="00D84E39" w:rsidP="007A1652">
            <w:pPr>
              <w:spacing w:line="276" w:lineRule="auto"/>
              <w:contextualSpacing/>
              <w:jc w:val="both"/>
              <w:rPr>
                <w:rFonts w:cs="Calibri"/>
                <w:color w:val="000000" w:themeColor="text1"/>
                <w:szCs w:val="24"/>
              </w:rPr>
            </w:pPr>
          </w:p>
        </w:tc>
      </w:tr>
      <w:tr w:rsidR="00D84E39" w:rsidRPr="003A299C" w14:paraId="230B7CE5" w14:textId="77777777" w:rsidTr="007A1652">
        <w:tc>
          <w:tcPr>
            <w:tcW w:w="1701" w:type="dxa"/>
          </w:tcPr>
          <w:p w14:paraId="0D5F7E53"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lastRenderedPageBreak/>
              <w:t>Processing Layer</w:t>
            </w:r>
          </w:p>
        </w:tc>
        <w:tc>
          <w:tcPr>
            <w:tcW w:w="7938" w:type="dxa"/>
          </w:tcPr>
          <w:p w14:paraId="237DF34C"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In the CDMAS processing layer, data that is ingested through the integration layer are processed (selected, standardized, tagged, categorized, summarized) and enriched either manually or automated. Users can review ingested data and apply transformations or error cleaning logic to it. Sector experts (SME) in DPME, are also able to use their knowledge to enrich the data with tags, labels and comments, as well as creating newly derived fields. The data in this layer is transient, which means it is not in its final state. It is also important to note that all transformations or profiling functions applied to the data in this layer are performed against an internal CDMAS copy of the original data (from the Processing layer), not the data source.</w:t>
            </w:r>
          </w:p>
          <w:p w14:paraId="31EB667A" w14:textId="77777777" w:rsidR="00D84E39" w:rsidRPr="003A299C" w:rsidRDefault="00D84E39" w:rsidP="007A1652">
            <w:pPr>
              <w:spacing w:line="276" w:lineRule="auto"/>
              <w:contextualSpacing/>
              <w:jc w:val="both"/>
              <w:rPr>
                <w:rFonts w:cs="Calibri"/>
                <w:color w:val="000000" w:themeColor="text1"/>
                <w:szCs w:val="24"/>
              </w:rPr>
            </w:pPr>
          </w:p>
          <w:p w14:paraId="2EC7352E"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In this layer the users, Developers, Data Owners, Data Stewards, Data Scientists and Data Analysts, crowd-source (i.e. collaborate) on their knowledge of the domain to create profiling jobs that enable the cataloguing of data going into the CDMAS store. These jobs can then be scheduled or called on demand by components of the Process layer.</w:t>
            </w:r>
          </w:p>
          <w:p w14:paraId="2B4FFDE7" w14:textId="77777777" w:rsidR="00D84E39" w:rsidRPr="003A299C" w:rsidRDefault="00D84E39" w:rsidP="007A1652">
            <w:pPr>
              <w:spacing w:line="276" w:lineRule="auto"/>
              <w:contextualSpacing/>
              <w:jc w:val="both"/>
              <w:rPr>
                <w:rFonts w:cs="Calibri"/>
                <w:color w:val="000000" w:themeColor="text1"/>
                <w:szCs w:val="24"/>
              </w:rPr>
            </w:pPr>
          </w:p>
          <w:p w14:paraId="36CC58BE"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The greatest benefit of the work done in this layer is that it allows for the improved efficiency of searches against and analysis of data performed by users such as data scientists, and data analysts. The SME or Sector Specialist tags each data table and field that passes through the process layer with common terms used by end-users as defined/refined.</w:t>
            </w:r>
          </w:p>
          <w:p w14:paraId="587531FC" w14:textId="77777777" w:rsidR="00D84E39" w:rsidRPr="003A299C" w:rsidRDefault="00D84E39" w:rsidP="007A1652">
            <w:pPr>
              <w:spacing w:line="276" w:lineRule="auto"/>
              <w:contextualSpacing/>
              <w:jc w:val="both"/>
              <w:rPr>
                <w:rFonts w:cs="Calibri"/>
                <w:color w:val="000000" w:themeColor="text1"/>
                <w:szCs w:val="24"/>
              </w:rPr>
            </w:pPr>
          </w:p>
        </w:tc>
      </w:tr>
      <w:tr w:rsidR="00D84E39" w:rsidRPr="003A299C" w14:paraId="2208F198" w14:textId="77777777" w:rsidTr="007A1652">
        <w:tc>
          <w:tcPr>
            <w:tcW w:w="1701" w:type="dxa"/>
          </w:tcPr>
          <w:p w14:paraId="0AC329B2"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Central Storage</w:t>
            </w:r>
          </w:p>
        </w:tc>
        <w:tc>
          <w:tcPr>
            <w:tcW w:w="7938" w:type="dxa"/>
          </w:tcPr>
          <w:p w14:paraId="7C235698"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The CDMAS central store layer provides the landing zone for collected, integrated and processed data. This landing zone will support the traditional data warehouse and distributed CDMAS data stores. Three (3) key principles will govern the design of this layer:</w:t>
            </w:r>
          </w:p>
          <w:p w14:paraId="72BE099D" w14:textId="77777777" w:rsidR="00D84E39" w:rsidRPr="003A299C" w:rsidRDefault="00D84E39" w:rsidP="007A1652">
            <w:pPr>
              <w:spacing w:line="276" w:lineRule="auto"/>
              <w:contextualSpacing/>
              <w:jc w:val="both"/>
              <w:rPr>
                <w:rFonts w:cs="Calibri"/>
                <w:color w:val="000000" w:themeColor="text1"/>
                <w:szCs w:val="24"/>
              </w:rPr>
            </w:pPr>
          </w:p>
          <w:p w14:paraId="7F83CABC" w14:textId="77777777" w:rsidR="00D84E39" w:rsidRPr="003A299C" w:rsidRDefault="00D84E39" w:rsidP="00D218EE">
            <w:pPr>
              <w:numPr>
                <w:ilvl w:val="0"/>
                <w:numId w:val="31"/>
              </w:numPr>
              <w:spacing w:line="276" w:lineRule="auto"/>
              <w:contextualSpacing/>
              <w:jc w:val="both"/>
              <w:rPr>
                <w:rFonts w:cs="Calibri"/>
                <w:color w:val="000000" w:themeColor="text1"/>
                <w:szCs w:val="24"/>
              </w:rPr>
            </w:pPr>
            <w:r w:rsidRPr="003A299C">
              <w:rPr>
                <w:rFonts w:cs="Calibri"/>
                <w:color w:val="000000" w:themeColor="text1"/>
                <w:szCs w:val="24"/>
              </w:rPr>
              <w:t>Scalability - The CDMAS central store layer is built using distributed platforms. As the data analysis needs of DPME grow, the data size will grow. The CDMAS central store layer ensures that when this growth occurs the system can accommodate it.</w:t>
            </w:r>
          </w:p>
          <w:p w14:paraId="7E05947D" w14:textId="77777777" w:rsidR="00D84E39" w:rsidRPr="003A299C" w:rsidRDefault="00D84E39" w:rsidP="00D218EE">
            <w:pPr>
              <w:numPr>
                <w:ilvl w:val="0"/>
                <w:numId w:val="31"/>
              </w:numPr>
              <w:spacing w:line="276" w:lineRule="auto"/>
              <w:contextualSpacing/>
              <w:jc w:val="both"/>
              <w:rPr>
                <w:rFonts w:cs="Calibri"/>
                <w:color w:val="000000" w:themeColor="text1"/>
                <w:szCs w:val="24"/>
              </w:rPr>
            </w:pPr>
            <w:r w:rsidRPr="003A299C">
              <w:rPr>
                <w:rFonts w:cs="Calibri"/>
                <w:color w:val="000000" w:themeColor="text1"/>
                <w:szCs w:val="24"/>
              </w:rPr>
              <w:lastRenderedPageBreak/>
              <w:t>Redundancy - The distributed storage design of the CDMAS central data store layer ensures that every block of data can be replicated several times across the cluster of servers. This means that even with the loss of a server or a hard drive, the system continues to function as normal.</w:t>
            </w:r>
          </w:p>
          <w:p w14:paraId="371E8BE7" w14:textId="77777777" w:rsidR="00D84E39" w:rsidRPr="003A299C" w:rsidRDefault="00D84E39" w:rsidP="00D218EE">
            <w:pPr>
              <w:numPr>
                <w:ilvl w:val="0"/>
                <w:numId w:val="31"/>
              </w:numPr>
              <w:spacing w:line="276" w:lineRule="auto"/>
              <w:contextualSpacing/>
              <w:jc w:val="both"/>
              <w:rPr>
                <w:rFonts w:cs="Calibri"/>
                <w:color w:val="000000" w:themeColor="text1"/>
                <w:szCs w:val="24"/>
              </w:rPr>
            </w:pPr>
            <w:r w:rsidRPr="003A299C">
              <w:rPr>
                <w:rFonts w:cs="Calibri"/>
                <w:color w:val="000000" w:themeColor="text1"/>
                <w:szCs w:val="24"/>
              </w:rPr>
              <w:t>Performance - The distributed platform supports distributed processing and the CDMAS platform design will have to leverages this feature by ensuring that all end-user jobs/functions, such as searching, enriching, cataloguing and transforming data, are performed by all the nodes/servers in parallel in the cluster.</w:t>
            </w:r>
          </w:p>
          <w:p w14:paraId="29E9E693" w14:textId="77777777" w:rsidR="00D84E39" w:rsidRPr="003A299C" w:rsidRDefault="00D84E39" w:rsidP="007A1652">
            <w:pPr>
              <w:spacing w:line="276" w:lineRule="auto"/>
              <w:contextualSpacing/>
              <w:jc w:val="both"/>
              <w:rPr>
                <w:rFonts w:cs="Calibri"/>
                <w:color w:val="000000" w:themeColor="text1"/>
                <w:szCs w:val="24"/>
              </w:rPr>
            </w:pPr>
          </w:p>
          <w:p w14:paraId="0D3F5E16"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With these key principles, the CDMAS platform will ensure a quick response time as well as the confidence of data safety. Another key function of the central store layer is its ability to store data of many types. Check the functional requirement for details. With this layer, the users of CDMAS gain access to one aggregated data source with a variety of data types and they are able to process and use these datasets for analytics and search.</w:t>
            </w:r>
          </w:p>
          <w:p w14:paraId="53092CCF" w14:textId="77777777" w:rsidR="00D84E39" w:rsidRPr="003A299C" w:rsidRDefault="00D84E39" w:rsidP="007A1652">
            <w:pPr>
              <w:spacing w:line="276" w:lineRule="auto"/>
              <w:contextualSpacing/>
              <w:jc w:val="both"/>
              <w:rPr>
                <w:rFonts w:cs="Calibri"/>
                <w:color w:val="000000" w:themeColor="text1"/>
                <w:szCs w:val="24"/>
              </w:rPr>
            </w:pPr>
          </w:p>
        </w:tc>
      </w:tr>
      <w:tr w:rsidR="00D84E39" w:rsidRPr="003A299C" w14:paraId="5026E69A" w14:textId="77777777" w:rsidTr="007A1652">
        <w:tc>
          <w:tcPr>
            <w:tcW w:w="1701" w:type="dxa"/>
          </w:tcPr>
          <w:p w14:paraId="4C291961"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lastRenderedPageBreak/>
              <w:t>Data Analytics</w:t>
            </w:r>
          </w:p>
        </w:tc>
        <w:tc>
          <w:tcPr>
            <w:tcW w:w="7938" w:type="dxa"/>
          </w:tcPr>
          <w:p w14:paraId="5FBF6AD0"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The data analytics layer leverages the processing power of the central store layer and provides components that enable searching and mining of data, ad-hoc querying at scale, collaborative data request fulfilment, reports generation and data exploration. The data analysis and visualization tools provided with the CDMAS will support the microservices platform to handle the distributed processing intrinsically, providing the end-users with familiar functions for joining, searching, querying, and analysing their datasets. The user interfaces in this layer are all web-based and many should provide drag and drop capabilities and immediate feedback on a sample of the data.</w:t>
            </w:r>
          </w:p>
          <w:p w14:paraId="4D719FD4" w14:textId="77777777" w:rsidR="00D84E39" w:rsidRPr="003A299C" w:rsidRDefault="00D84E39" w:rsidP="007A1652">
            <w:pPr>
              <w:spacing w:line="276" w:lineRule="auto"/>
              <w:contextualSpacing/>
              <w:jc w:val="both"/>
              <w:rPr>
                <w:rFonts w:cs="Calibri"/>
                <w:color w:val="000000" w:themeColor="text1"/>
                <w:szCs w:val="24"/>
              </w:rPr>
            </w:pPr>
          </w:p>
          <w:p w14:paraId="1B0D61EF"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DPME data scientists and analysts use the components of this layer to consume data, deliver insights, manage relationships between different data sources, and create and edit data sets for fulfilling data requests.</w:t>
            </w:r>
          </w:p>
          <w:p w14:paraId="6B72C019" w14:textId="77777777" w:rsidR="00D84E39" w:rsidRPr="003A299C" w:rsidRDefault="00D84E39" w:rsidP="007A1652">
            <w:pPr>
              <w:spacing w:line="276" w:lineRule="auto"/>
              <w:contextualSpacing/>
              <w:jc w:val="both"/>
              <w:rPr>
                <w:rFonts w:cs="Calibri"/>
                <w:color w:val="000000" w:themeColor="text1"/>
                <w:szCs w:val="24"/>
              </w:rPr>
            </w:pPr>
          </w:p>
          <w:p w14:paraId="2C407AB7"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The users will access this layer through a web-based portal. Check functional requests on user access for further details.</w:t>
            </w:r>
          </w:p>
          <w:p w14:paraId="40B08D3B" w14:textId="77777777" w:rsidR="00D84E39" w:rsidRPr="003A299C" w:rsidRDefault="00D84E39" w:rsidP="007A1652">
            <w:pPr>
              <w:spacing w:line="276" w:lineRule="auto"/>
              <w:contextualSpacing/>
              <w:jc w:val="both"/>
              <w:rPr>
                <w:rFonts w:cs="Calibri"/>
                <w:color w:val="000000" w:themeColor="text1"/>
                <w:szCs w:val="24"/>
              </w:rPr>
            </w:pPr>
          </w:p>
        </w:tc>
      </w:tr>
      <w:tr w:rsidR="00D84E39" w:rsidRPr="003A299C" w14:paraId="6F5282C3" w14:textId="77777777" w:rsidTr="007A1652">
        <w:tc>
          <w:tcPr>
            <w:tcW w:w="1701" w:type="dxa"/>
          </w:tcPr>
          <w:p w14:paraId="7F69776F"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Production Layer</w:t>
            </w:r>
          </w:p>
        </w:tc>
        <w:tc>
          <w:tcPr>
            <w:tcW w:w="7938" w:type="dxa"/>
          </w:tcPr>
          <w:p w14:paraId="0C17E732"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Data sets created in the Data Analytics layer may be distributed or published to other users using the components within this layer.</w:t>
            </w:r>
          </w:p>
          <w:p w14:paraId="0C0D2509" w14:textId="77777777" w:rsidR="00D84E39" w:rsidRPr="003A299C" w:rsidRDefault="00D84E39" w:rsidP="007A1652">
            <w:pPr>
              <w:spacing w:line="276" w:lineRule="auto"/>
              <w:contextualSpacing/>
              <w:jc w:val="both"/>
              <w:rPr>
                <w:rFonts w:cs="Calibri"/>
                <w:color w:val="000000" w:themeColor="text1"/>
                <w:szCs w:val="24"/>
              </w:rPr>
            </w:pPr>
          </w:p>
        </w:tc>
      </w:tr>
      <w:tr w:rsidR="00D84E39" w:rsidRPr="003A299C" w14:paraId="6DF475C3" w14:textId="77777777" w:rsidTr="007A1652">
        <w:tc>
          <w:tcPr>
            <w:tcW w:w="1701" w:type="dxa"/>
          </w:tcPr>
          <w:p w14:paraId="4B6F7165"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Manage Layer</w:t>
            </w:r>
          </w:p>
        </w:tc>
        <w:tc>
          <w:tcPr>
            <w:tcW w:w="7938" w:type="dxa"/>
          </w:tcPr>
          <w:p w14:paraId="0D5E0197"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 xml:space="preserve">In this layer, Data Stewards, Developers develop scripts/artefacts for data loading and transformation, cataloguing of data, tagging data based on domain </w:t>
            </w:r>
            <w:r w:rsidRPr="003A299C">
              <w:rPr>
                <w:rFonts w:cs="Calibri"/>
                <w:color w:val="000000" w:themeColor="text1"/>
                <w:szCs w:val="24"/>
              </w:rPr>
              <w:lastRenderedPageBreak/>
              <w:t>knowledge. These scripts/artefacts will be tested and packaged for use in the Data Collection, Integration and Processing layers.</w:t>
            </w:r>
          </w:p>
          <w:p w14:paraId="6A6FC5C9" w14:textId="77777777" w:rsidR="00D84E39" w:rsidRPr="003A299C" w:rsidRDefault="00D84E39" w:rsidP="007A1652">
            <w:pPr>
              <w:spacing w:line="276" w:lineRule="auto"/>
              <w:contextualSpacing/>
              <w:jc w:val="both"/>
              <w:rPr>
                <w:rFonts w:cs="Calibri"/>
                <w:color w:val="000000" w:themeColor="text1"/>
                <w:szCs w:val="24"/>
              </w:rPr>
            </w:pPr>
          </w:p>
          <w:p w14:paraId="5D03983E" w14:textId="77777777" w:rsidR="00D84E39" w:rsidRPr="003A299C" w:rsidRDefault="00D84E39" w:rsidP="007A1652">
            <w:pPr>
              <w:spacing w:line="276" w:lineRule="auto"/>
              <w:contextualSpacing/>
              <w:jc w:val="both"/>
              <w:rPr>
                <w:rFonts w:cs="Calibri"/>
                <w:color w:val="000000" w:themeColor="text1"/>
                <w:szCs w:val="24"/>
              </w:rPr>
            </w:pPr>
            <w:r w:rsidRPr="003A299C">
              <w:rPr>
                <w:rFonts w:cs="Calibri"/>
                <w:color w:val="000000" w:themeColor="text1"/>
                <w:szCs w:val="24"/>
              </w:rPr>
              <w:t>Administrator will use components of this layer to manage access and privacy.</w:t>
            </w:r>
          </w:p>
        </w:tc>
      </w:tr>
    </w:tbl>
    <w:p w14:paraId="74BF96D8" w14:textId="5656A19D" w:rsidR="009763EA" w:rsidRPr="003A299C" w:rsidRDefault="009763EA" w:rsidP="007A1652">
      <w:pPr>
        <w:spacing w:line="276" w:lineRule="auto"/>
        <w:jc w:val="both"/>
        <w:rPr>
          <w:rFonts w:cs="Calibri"/>
        </w:rPr>
      </w:pPr>
    </w:p>
    <w:p w14:paraId="333C7360" w14:textId="77777777" w:rsidR="00D84E39" w:rsidRPr="003A299C" w:rsidRDefault="00D84E39">
      <w:pPr>
        <w:spacing w:after="200" w:line="276" w:lineRule="auto"/>
        <w:rPr>
          <w:rFonts w:cs="Calibri"/>
        </w:rPr>
      </w:pPr>
      <w:r w:rsidRPr="003A299C">
        <w:rPr>
          <w:rFonts w:cs="Calibri"/>
        </w:rPr>
        <w:br w:type="page"/>
      </w:r>
    </w:p>
    <w:p w14:paraId="1DB83588" w14:textId="7ABF9DD3" w:rsidR="00D84E39" w:rsidRPr="003A299C" w:rsidRDefault="00D84E39" w:rsidP="007A1652">
      <w:pPr>
        <w:spacing w:line="276" w:lineRule="auto"/>
        <w:contextualSpacing/>
        <w:jc w:val="both"/>
        <w:rPr>
          <w:rFonts w:cs="Calibri"/>
          <w:szCs w:val="24"/>
        </w:rPr>
      </w:pPr>
      <w:r w:rsidRPr="003A299C">
        <w:rPr>
          <w:rFonts w:cs="Calibri"/>
          <w:szCs w:val="24"/>
        </w:rPr>
        <w:lastRenderedPageBreak/>
        <w:t>The following are the key business requirements, that were identified throughout the CDMAS Business Case and identified through workshops with various DPME internal stakeholders for which the bidder should respond to</w:t>
      </w:r>
    </w:p>
    <w:p w14:paraId="67A9F5DD" w14:textId="7E4A099B" w:rsidR="00835292" w:rsidRPr="003A299C" w:rsidRDefault="00835292" w:rsidP="007A1652">
      <w:pPr>
        <w:spacing w:line="276" w:lineRule="auto"/>
        <w:ind w:left="792"/>
        <w:contextualSpacing/>
        <w:jc w:val="both"/>
        <w:rPr>
          <w:rFonts w:cs="Calibri"/>
          <w:sz w:val="20"/>
        </w:rPr>
      </w:pPr>
    </w:p>
    <w:p w14:paraId="04CAF0C6" w14:textId="77777777" w:rsidR="00A976EE" w:rsidRPr="003A299C" w:rsidRDefault="00A976EE" w:rsidP="007A1652">
      <w:pPr>
        <w:spacing w:line="276" w:lineRule="auto"/>
        <w:ind w:left="225" w:hanging="225"/>
        <w:jc w:val="both"/>
        <w:rPr>
          <w:rFonts w:cs="Calibri"/>
          <w:b/>
          <w:szCs w:val="24"/>
        </w:rPr>
      </w:pPr>
      <w:r w:rsidRPr="003A299C">
        <w:rPr>
          <w:rFonts w:cs="Calibri"/>
          <w:b/>
          <w:szCs w:val="24"/>
        </w:rPr>
        <w:t>Table 2: Business requirements</w:t>
      </w:r>
    </w:p>
    <w:p w14:paraId="6470023C" w14:textId="7FFC8174" w:rsidR="00D84E39" w:rsidRPr="003A299C" w:rsidRDefault="00D84E39" w:rsidP="007A1652">
      <w:pPr>
        <w:spacing w:line="276" w:lineRule="auto"/>
        <w:jc w:val="both"/>
        <w:rPr>
          <w:rFonts w:cs="Calibri"/>
        </w:rPr>
      </w:pPr>
    </w:p>
    <w:tbl>
      <w:tblPr>
        <w:tblStyle w:val="TableGrid4"/>
        <w:tblW w:w="5006" w:type="pct"/>
        <w:tblInd w:w="-5" w:type="dxa"/>
        <w:tblLook w:val="04A0" w:firstRow="1" w:lastRow="0" w:firstColumn="1" w:lastColumn="0" w:noHBand="0" w:noVBand="1"/>
      </w:tblPr>
      <w:tblGrid>
        <w:gridCol w:w="1276"/>
        <w:gridCol w:w="8364"/>
      </w:tblGrid>
      <w:tr w:rsidR="00D84E39" w:rsidRPr="003A299C" w14:paraId="35E80745" w14:textId="77777777" w:rsidTr="007A1652">
        <w:trPr>
          <w:tblHeader/>
        </w:trPr>
        <w:tc>
          <w:tcPr>
            <w:tcW w:w="662" w:type="pct"/>
            <w:shd w:val="clear" w:color="auto" w:fill="auto"/>
          </w:tcPr>
          <w:p w14:paraId="3812A32C"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 xml:space="preserve">Number </w:t>
            </w:r>
          </w:p>
        </w:tc>
        <w:tc>
          <w:tcPr>
            <w:tcW w:w="4338" w:type="pct"/>
            <w:shd w:val="clear" w:color="auto" w:fill="auto"/>
          </w:tcPr>
          <w:p w14:paraId="3E0A8DA0" w14:textId="77777777" w:rsidR="00D84E39" w:rsidRPr="003A299C" w:rsidRDefault="00D84E39" w:rsidP="007A1652">
            <w:pPr>
              <w:tabs>
                <w:tab w:val="left" w:pos="2987"/>
              </w:tabs>
              <w:suppressAutoHyphens/>
              <w:spacing w:before="120" w:after="140" w:line="276" w:lineRule="auto"/>
              <w:jc w:val="both"/>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Requirement Name</w:t>
            </w:r>
            <w:r w:rsidRPr="003A299C">
              <w:rPr>
                <w:rFonts w:eastAsia="Noto Serif CJK SC" w:cs="Calibri"/>
                <w:b/>
                <w:color w:val="000000" w:themeColor="text1"/>
                <w:szCs w:val="24"/>
                <w:lang w:eastAsia="zh-CN" w:bidi="hi-IN"/>
              </w:rPr>
              <w:tab/>
            </w:r>
          </w:p>
        </w:tc>
      </w:tr>
      <w:tr w:rsidR="00D84E39" w:rsidRPr="003A299C" w14:paraId="76C3A503" w14:textId="77777777" w:rsidTr="007A1652">
        <w:tc>
          <w:tcPr>
            <w:tcW w:w="662" w:type="pct"/>
            <w:shd w:val="clear" w:color="auto" w:fill="auto"/>
            <w:vAlign w:val="center"/>
          </w:tcPr>
          <w:p w14:paraId="216BBB3C"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BR-1.0</w:t>
            </w:r>
          </w:p>
        </w:tc>
        <w:tc>
          <w:tcPr>
            <w:tcW w:w="4338" w:type="pct"/>
            <w:shd w:val="clear" w:color="auto" w:fill="auto"/>
            <w:vAlign w:val="center"/>
          </w:tcPr>
          <w:p w14:paraId="3CFAA61E"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have the ability to create, capture and upload planning, monitoring, and evaluation products created or acquired by DPME.</w:t>
            </w:r>
          </w:p>
        </w:tc>
      </w:tr>
      <w:tr w:rsidR="00D84E39" w:rsidRPr="003A299C" w14:paraId="0031D081" w14:textId="77777777" w:rsidTr="007A1652">
        <w:tc>
          <w:tcPr>
            <w:tcW w:w="662" w:type="pct"/>
            <w:shd w:val="clear" w:color="auto" w:fill="auto"/>
            <w:vAlign w:val="center"/>
          </w:tcPr>
          <w:p w14:paraId="4A9E554E"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BR-2.0</w:t>
            </w:r>
          </w:p>
        </w:tc>
        <w:tc>
          <w:tcPr>
            <w:tcW w:w="4338" w:type="pct"/>
            <w:shd w:val="clear" w:color="auto" w:fill="auto"/>
            <w:vAlign w:val="center"/>
          </w:tcPr>
          <w:p w14:paraId="373B7CDC"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have a capability to capture, upload and import plans based on the MTFS framework and associated indicators.</w:t>
            </w:r>
          </w:p>
        </w:tc>
      </w:tr>
      <w:tr w:rsidR="00D84E39" w:rsidRPr="003A299C" w14:paraId="705C82E2" w14:textId="77777777" w:rsidTr="007A1652">
        <w:tc>
          <w:tcPr>
            <w:tcW w:w="662" w:type="pct"/>
            <w:shd w:val="clear" w:color="auto" w:fill="auto"/>
            <w:vAlign w:val="center"/>
          </w:tcPr>
          <w:p w14:paraId="12188A68"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BR-3.0</w:t>
            </w:r>
          </w:p>
        </w:tc>
        <w:tc>
          <w:tcPr>
            <w:tcW w:w="4338" w:type="pct"/>
            <w:shd w:val="clear" w:color="auto" w:fill="auto"/>
            <w:vAlign w:val="center"/>
          </w:tcPr>
          <w:p w14:paraId="52826B55"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have a capability to capture, upload and import reports based on indicators and associated government entities monitored by DPME</w:t>
            </w:r>
          </w:p>
        </w:tc>
      </w:tr>
      <w:tr w:rsidR="00D84E39" w:rsidRPr="003A299C" w14:paraId="29D3D22D" w14:textId="77777777" w:rsidTr="007A1652">
        <w:tc>
          <w:tcPr>
            <w:tcW w:w="662" w:type="pct"/>
            <w:shd w:val="clear" w:color="auto" w:fill="auto"/>
            <w:vAlign w:val="center"/>
          </w:tcPr>
          <w:p w14:paraId="281616CF"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BR-4.0</w:t>
            </w:r>
          </w:p>
        </w:tc>
        <w:tc>
          <w:tcPr>
            <w:tcW w:w="4338" w:type="pct"/>
            <w:shd w:val="clear" w:color="auto" w:fill="auto"/>
            <w:vAlign w:val="center"/>
          </w:tcPr>
          <w:p w14:paraId="7275BCAB"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have a capability to capture, upload and import reports and artefacts produced by DPME based on the MTFS framework, indicators and associated government entities.</w:t>
            </w:r>
          </w:p>
        </w:tc>
      </w:tr>
      <w:tr w:rsidR="00D84E39" w:rsidRPr="003A299C" w14:paraId="41DE2E3D" w14:textId="77777777" w:rsidTr="007A1652">
        <w:tc>
          <w:tcPr>
            <w:tcW w:w="662" w:type="pct"/>
            <w:shd w:val="clear" w:color="auto" w:fill="auto"/>
            <w:vAlign w:val="center"/>
          </w:tcPr>
          <w:p w14:paraId="3E32CB1C"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BR-5.0</w:t>
            </w:r>
          </w:p>
        </w:tc>
        <w:tc>
          <w:tcPr>
            <w:tcW w:w="4338" w:type="pct"/>
            <w:shd w:val="clear" w:color="auto" w:fill="auto"/>
            <w:vAlign w:val="center"/>
          </w:tcPr>
          <w:p w14:paraId="3DA6C4F1"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retain data and make it easily and intuitively accessible to DPME existing systems and users based on stringent access control.</w:t>
            </w:r>
          </w:p>
        </w:tc>
      </w:tr>
      <w:tr w:rsidR="00D84E39" w:rsidRPr="003A299C" w14:paraId="222A1C43" w14:textId="77777777" w:rsidTr="007A1652">
        <w:tc>
          <w:tcPr>
            <w:tcW w:w="662" w:type="pct"/>
            <w:shd w:val="clear" w:color="auto" w:fill="auto"/>
            <w:vAlign w:val="center"/>
          </w:tcPr>
          <w:p w14:paraId="03A0A817"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BR-6.0</w:t>
            </w:r>
          </w:p>
        </w:tc>
        <w:tc>
          <w:tcPr>
            <w:tcW w:w="4338" w:type="pct"/>
            <w:shd w:val="clear" w:color="auto" w:fill="auto"/>
            <w:vAlign w:val="center"/>
          </w:tcPr>
          <w:p w14:paraId="455D2A3C"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have a capability for advanced data processing, analytics, dynamic reporting, and interactive dashboards.</w:t>
            </w:r>
          </w:p>
        </w:tc>
      </w:tr>
      <w:tr w:rsidR="00D84E39" w:rsidRPr="003A299C" w14:paraId="1DCF0AE2" w14:textId="77777777" w:rsidTr="007A1652">
        <w:tc>
          <w:tcPr>
            <w:tcW w:w="662" w:type="pct"/>
            <w:shd w:val="clear" w:color="auto" w:fill="auto"/>
            <w:vAlign w:val="center"/>
          </w:tcPr>
          <w:p w14:paraId="448AEF5C"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BR-7.0</w:t>
            </w:r>
          </w:p>
        </w:tc>
        <w:tc>
          <w:tcPr>
            <w:tcW w:w="4338" w:type="pct"/>
            <w:shd w:val="clear" w:color="auto" w:fill="auto"/>
            <w:vAlign w:val="center"/>
          </w:tcPr>
          <w:p w14:paraId="210D7F08"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be intuitive to use, capable of being used by all DPME users.</w:t>
            </w:r>
          </w:p>
        </w:tc>
      </w:tr>
      <w:tr w:rsidR="00D84E39" w:rsidRPr="003A299C" w14:paraId="40493E92" w14:textId="77777777" w:rsidTr="007A1652">
        <w:tc>
          <w:tcPr>
            <w:tcW w:w="662" w:type="pct"/>
            <w:shd w:val="clear" w:color="auto" w:fill="auto"/>
            <w:vAlign w:val="center"/>
          </w:tcPr>
          <w:p w14:paraId="2AE143B0"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BR-8.0</w:t>
            </w:r>
          </w:p>
        </w:tc>
        <w:tc>
          <w:tcPr>
            <w:tcW w:w="4338" w:type="pct"/>
            <w:shd w:val="clear" w:color="auto" w:fill="auto"/>
            <w:vAlign w:val="center"/>
          </w:tcPr>
          <w:p w14:paraId="1EEE8AA2"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provide interfaces to capture, upload, import and process data of varying formats.</w:t>
            </w:r>
          </w:p>
        </w:tc>
      </w:tr>
      <w:tr w:rsidR="00D84E39" w:rsidRPr="003A299C" w14:paraId="623395E7" w14:textId="77777777" w:rsidTr="007A1652">
        <w:tc>
          <w:tcPr>
            <w:tcW w:w="662" w:type="pct"/>
            <w:shd w:val="clear" w:color="auto" w:fill="auto"/>
            <w:vAlign w:val="center"/>
          </w:tcPr>
          <w:p w14:paraId="54F23916"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BR-9.0</w:t>
            </w:r>
          </w:p>
        </w:tc>
        <w:tc>
          <w:tcPr>
            <w:tcW w:w="4338" w:type="pct"/>
            <w:shd w:val="clear" w:color="auto" w:fill="auto"/>
            <w:vAlign w:val="center"/>
          </w:tcPr>
          <w:p w14:paraId="6B84D6DC"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have a capability for analysis of data across different datasets based on different qualitative content.</w:t>
            </w:r>
          </w:p>
        </w:tc>
      </w:tr>
      <w:tr w:rsidR="00D84E39" w:rsidRPr="003A299C" w14:paraId="27F07CEE" w14:textId="77777777" w:rsidTr="007A1652">
        <w:tc>
          <w:tcPr>
            <w:tcW w:w="662" w:type="pct"/>
            <w:shd w:val="clear" w:color="auto" w:fill="auto"/>
            <w:vAlign w:val="center"/>
          </w:tcPr>
          <w:p w14:paraId="700AB2FB"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BR-10.0</w:t>
            </w:r>
          </w:p>
        </w:tc>
        <w:tc>
          <w:tcPr>
            <w:tcW w:w="4338" w:type="pct"/>
            <w:shd w:val="clear" w:color="auto" w:fill="auto"/>
            <w:vAlign w:val="center"/>
          </w:tcPr>
          <w:p w14:paraId="65812EE2"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provide integration and interfaces for data exchange with specified external software systems including those active within DPME.</w:t>
            </w:r>
          </w:p>
        </w:tc>
      </w:tr>
      <w:tr w:rsidR="00D84E39" w:rsidRPr="003A299C" w14:paraId="710551DC" w14:textId="77777777" w:rsidTr="007A1652">
        <w:tc>
          <w:tcPr>
            <w:tcW w:w="662" w:type="pct"/>
            <w:shd w:val="clear" w:color="auto" w:fill="auto"/>
            <w:vAlign w:val="center"/>
          </w:tcPr>
          <w:p w14:paraId="4FF56E5B"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BR-11.0.</w:t>
            </w:r>
          </w:p>
        </w:tc>
        <w:tc>
          <w:tcPr>
            <w:tcW w:w="4338" w:type="pct"/>
            <w:shd w:val="clear" w:color="auto" w:fill="auto"/>
            <w:vAlign w:val="center"/>
          </w:tcPr>
          <w:p w14:paraId="1597863B"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support the capability to store data persistently and centrally concerning all the MTFS framework functions with DPME.</w:t>
            </w:r>
          </w:p>
        </w:tc>
      </w:tr>
      <w:tr w:rsidR="00D84E39" w:rsidRPr="003A299C" w14:paraId="3E0F939E" w14:textId="77777777" w:rsidTr="007A1652">
        <w:tc>
          <w:tcPr>
            <w:tcW w:w="662" w:type="pct"/>
            <w:shd w:val="clear" w:color="auto" w:fill="auto"/>
            <w:vAlign w:val="center"/>
          </w:tcPr>
          <w:p w14:paraId="7422493F"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lastRenderedPageBreak/>
              <w:t>BR-12.0</w:t>
            </w:r>
          </w:p>
        </w:tc>
        <w:tc>
          <w:tcPr>
            <w:tcW w:w="4338" w:type="pct"/>
            <w:shd w:val="clear" w:color="auto" w:fill="auto"/>
            <w:vAlign w:val="center"/>
          </w:tcPr>
          <w:p w14:paraId="6260FE7B"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enhance DPME planning, monitoring and evaluation functions in fulfilment of the MTFS framework.</w:t>
            </w:r>
          </w:p>
        </w:tc>
      </w:tr>
      <w:tr w:rsidR="00D84E39" w:rsidRPr="003A299C" w14:paraId="548B0214" w14:textId="77777777" w:rsidTr="007A1652">
        <w:tc>
          <w:tcPr>
            <w:tcW w:w="662" w:type="pct"/>
            <w:shd w:val="clear" w:color="auto" w:fill="auto"/>
            <w:vAlign w:val="center"/>
          </w:tcPr>
          <w:p w14:paraId="769EF38E"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BR-13.0</w:t>
            </w:r>
          </w:p>
        </w:tc>
        <w:tc>
          <w:tcPr>
            <w:tcW w:w="4338" w:type="pct"/>
            <w:shd w:val="clear" w:color="auto" w:fill="auto"/>
            <w:vAlign w:val="center"/>
          </w:tcPr>
          <w:p w14:paraId="4AF282A6"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Have role-based access to ensure only authorised data exposure.</w:t>
            </w:r>
          </w:p>
        </w:tc>
      </w:tr>
      <w:tr w:rsidR="00D84E39" w:rsidRPr="003A299C" w14:paraId="67922E1C" w14:textId="77777777" w:rsidTr="007A1652">
        <w:tc>
          <w:tcPr>
            <w:tcW w:w="662" w:type="pct"/>
            <w:shd w:val="clear" w:color="auto" w:fill="auto"/>
            <w:vAlign w:val="center"/>
          </w:tcPr>
          <w:p w14:paraId="73DBA90E"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BR-14.0</w:t>
            </w:r>
          </w:p>
        </w:tc>
        <w:tc>
          <w:tcPr>
            <w:tcW w:w="4338" w:type="pct"/>
            <w:shd w:val="clear" w:color="auto" w:fill="auto"/>
            <w:vAlign w:val="center"/>
          </w:tcPr>
          <w:p w14:paraId="4CF17E96"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contain learning material on its usage and other data analytics content.</w:t>
            </w:r>
          </w:p>
        </w:tc>
      </w:tr>
      <w:tr w:rsidR="00D84E39" w:rsidRPr="003A299C" w14:paraId="175BDCDE" w14:textId="77777777" w:rsidTr="007A1652">
        <w:tc>
          <w:tcPr>
            <w:tcW w:w="662" w:type="pct"/>
            <w:shd w:val="clear" w:color="auto" w:fill="auto"/>
            <w:vAlign w:val="center"/>
          </w:tcPr>
          <w:p w14:paraId="6DFFDE68"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BR-15.0</w:t>
            </w:r>
          </w:p>
        </w:tc>
        <w:tc>
          <w:tcPr>
            <w:tcW w:w="4338" w:type="pct"/>
            <w:shd w:val="clear" w:color="auto" w:fill="auto"/>
            <w:vAlign w:val="center"/>
          </w:tcPr>
          <w:p w14:paraId="0C042DC0"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provide advanced data visualisation.</w:t>
            </w:r>
          </w:p>
        </w:tc>
      </w:tr>
      <w:tr w:rsidR="00D84E39" w:rsidRPr="003A299C" w14:paraId="59582386" w14:textId="77777777" w:rsidTr="007A1652">
        <w:tc>
          <w:tcPr>
            <w:tcW w:w="662" w:type="pct"/>
            <w:shd w:val="clear" w:color="auto" w:fill="auto"/>
            <w:vAlign w:val="center"/>
          </w:tcPr>
          <w:p w14:paraId="3A34FA61"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BR-16.0</w:t>
            </w:r>
          </w:p>
        </w:tc>
        <w:tc>
          <w:tcPr>
            <w:tcW w:w="4338" w:type="pct"/>
            <w:shd w:val="clear" w:color="auto" w:fill="auto"/>
            <w:vAlign w:val="center"/>
          </w:tcPr>
          <w:p w14:paraId="1D762AE4"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have a capability to allow for processes execution, workflow, authorizations and approvals framework (Delegation of Authority and Allocation of access).</w:t>
            </w:r>
          </w:p>
        </w:tc>
      </w:tr>
      <w:tr w:rsidR="00D84E39" w:rsidRPr="003A299C" w14:paraId="443E45D8" w14:textId="77777777" w:rsidTr="007A1652">
        <w:tc>
          <w:tcPr>
            <w:tcW w:w="662" w:type="pct"/>
            <w:shd w:val="clear" w:color="auto" w:fill="auto"/>
            <w:vAlign w:val="center"/>
          </w:tcPr>
          <w:p w14:paraId="2557BC73"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BR-17.0</w:t>
            </w:r>
          </w:p>
        </w:tc>
        <w:tc>
          <w:tcPr>
            <w:tcW w:w="4338" w:type="pct"/>
            <w:shd w:val="clear" w:color="auto" w:fill="auto"/>
            <w:vAlign w:val="center"/>
          </w:tcPr>
          <w:p w14:paraId="31E5496A"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be able to map data about indicators to a geographical information system (GIS) to enable geographical/spatial analysis.</w:t>
            </w:r>
          </w:p>
        </w:tc>
      </w:tr>
      <w:tr w:rsidR="00D84E39" w:rsidRPr="003A299C" w14:paraId="1CAFD682" w14:textId="77777777" w:rsidTr="007A1652">
        <w:tc>
          <w:tcPr>
            <w:tcW w:w="662" w:type="pct"/>
            <w:shd w:val="clear" w:color="auto" w:fill="auto"/>
            <w:vAlign w:val="center"/>
          </w:tcPr>
          <w:p w14:paraId="240A3D3F"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BR-18.0</w:t>
            </w:r>
          </w:p>
        </w:tc>
        <w:tc>
          <w:tcPr>
            <w:tcW w:w="4338" w:type="pct"/>
            <w:shd w:val="clear" w:color="auto" w:fill="auto"/>
            <w:vAlign w:val="center"/>
          </w:tcPr>
          <w:p w14:paraId="37DC6231"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have all the necessary legislative compliance with relevant policies, acts and regulations in South Africa.</w:t>
            </w:r>
          </w:p>
        </w:tc>
      </w:tr>
      <w:tr w:rsidR="00D84E39" w:rsidRPr="003A299C" w14:paraId="2319C335" w14:textId="77777777" w:rsidTr="007A1652">
        <w:tc>
          <w:tcPr>
            <w:tcW w:w="662" w:type="pct"/>
            <w:shd w:val="clear" w:color="auto" w:fill="auto"/>
            <w:vAlign w:val="center"/>
          </w:tcPr>
          <w:p w14:paraId="20C4F180"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BR-19.0</w:t>
            </w:r>
          </w:p>
        </w:tc>
        <w:tc>
          <w:tcPr>
            <w:tcW w:w="4338" w:type="pct"/>
            <w:shd w:val="clear" w:color="auto" w:fill="auto"/>
            <w:vAlign w:val="center"/>
          </w:tcPr>
          <w:p w14:paraId="3E717EC9"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have a data governance framework.</w:t>
            </w:r>
          </w:p>
        </w:tc>
      </w:tr>
      <w:tr w:rsidR="00D84E39" w:rsidRPr="003A299C" w14:paraId="016801A9" w14:textId="77777777" w:rsidTr="007A1652">
        <w:tc>
          <w:tcPr>
            <w:tcW w:w="662" w:type="pct"/>
            <w:shd w:val="clear" w:color="auto" w:fill="auto"/>
            <w:vAlign w:val="center"/>
          </w:tcPr>
          <w:p w14:paraId="2E628818"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BR-20.0</w:t>
            </w:r>
          </w:p>
        </w:tc>
        <w:tc>
          <w:tcPr>
            <w:tcW w:w="4338" w:type="pct"/>
            <w:shd w:val="clear" w:color="auto" w:fill="auto"/>
            <w:vAlign w:val="center"/>
          </w:tcPr>
          <w:p w14:paraId="150BD145"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track and keep audit logs of all user and data activity, to improve duplication of effort and misuse.</w:t>
            </w:r>
          </w:p>
        </w:tc>
      </w:tr>
      <w:tr w:rsidR="00D84E39" w:rsidRPr="003A299C" w14:paraId="5F690030" w14:textId="77777777" w:rsidTr="007A1652">
        <w:tc>
          <w:tcPr>
            <w:tcW w:w="662" w:type="pct"/>
            <w:shd w:val="clear" w:color="auto" w:fill="auto"/>
            <w:vAlign w:val="center"/>
          </w:tcPr>
          <w:p w14:paraId="0E146FB6"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BR-21.0</w:t>
            </w:r>
          </w:p>
        </w:tc>
        <w:tc>
          <w:tcPr>
            <w:tcW w:w="4338" w:type="pct"/>
            <w:shd w:val="clear" w:color="auto" w:fill="auto"/>
            <w:vAlign w:val="center"/>
          </w:tcPr>
          <w:p w14:paraId="410E5F40"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have efficient data collection capabilities from primary and secondary data sources.</w:t>
            </w:r>
          </w:p>
        </w:tc>
      </w:tr>
      <w:tr w:rsidR="00D84E39" w:rsidRPr="003A299C" w14:paraId="00A8C5BF" w14:textId="77777777" w:rsidTr="007A1652">
        <w:tc>
          <w:tcPr>
            <w:tcW w:w="662" w:type="pct"/>
            <w:shd w:val="clear" w:color="auto" w:fill="auto"/>
            <w:vAlign w:val="center"/>
          </w:tcPr>
          <w:p w14:paraId="5A39232D" w14:textId="77777777" w:rsidR="00D84E39" w:rsidRPr="003A299C" w:rsidRDefault="00D84E39" w:rsidP="007A1652">
            <w:pPr>
              <w:suppressAutoHyphens/>
              <w:spacing w:before="120" w:after="140" w:line="276" w:lineRule="auto"/>
              <w:jc w:val="center"/>
              <w:rPr>
                <w:rFonts w:eastAsia="Noto Serif CJK SC" w:cs="Calibri"/>
                <w:b/>
                <w:color w:val="000000" w:themeColor="text1"/>
                <w:szCs w:val="24"/>
                <w:lang w:eastAsia="zh-CN" w:bidi="hi-IN"/>
              </w:rPr>
            </w:pPr>
            <w:r w:rsidRPr="003A299C">
              <w:rPr>
                <w:rFonts w:eastAsia="Noto Serif CJK SC" w:cs="Calibri"/>
                <w:b/>
                <w:color w:val="000000" w:themeColor="text1"/>
                <w:szCs w:val="24"/>
                <w:lang w:eastAsia="zh-CN" w:bidi="hi-IN"/>
              </w:rPr>
              <w:t>BR-22.0</w:t>
            </w:r>
          </w:p>
        </w:tc>
        <w:tc>
          <w:tcPr>
            <w:tcW w:w="4338" w:type="pct"/>
            <w:shd w:val="clear" w:color="auto" w:fill="auto"/>
            <w:vAlign w:val="center"/>
          </w:tcPr>
          <w:p w14:paraId="5D076B35" w14:textId="77777777" w:rsidR="00D84E39" w:rsidRPr="003A299C" w:rsidRDefault="00D84E39" w:rsidP="007A1652">
            <w:pPr>
              <w:suppressAutoHyphens/>
              <w:spacing w:before="120" w:after="140" w:line="276" w:lineRule="auto"/>
              <w:rPr>
                <w:rFonts w:eastAsia="Noto Serif CJK SC" w:cs="Calibri"/>
                <w:color w:val="000000" w:themeColor="text1"/>
                <w:szCs w:val="24"/>
                <w:lang w:eastAsia="zh-CN" w:bidi="hi-IN"/>
              </w:rPr>
            </w:pPr>
            <w:r w:rsidRPr="003A299C">
              <w:rPr>
                <w:rFonts w:eastAsia="Noto Serif CJK SC" w:cs="Calibri"/>
                <w:color w:val="000000" w:themeColor="text1"/>
                <w:szCs w:val="24"/>
                <w:lang w:eastAsia="zh-CN" w:bidi="hi-IN"/>
              </w:rPr>
              <w:t>To have a data request and ticketing capability to streamline data acquisition.</w:t>
            </w:r>
          </w:p>
        </w:tc>
      </w:tr>
    </w:tbl>
    <w:p w14:paraId="11E5D696" w14:textId="3965E96C" w:rsidR="00D84E39" w:rsidRPr="003A299C" w:rsidRDefault="00D84E39" w:rsidP="007A1652">
      <w:pPr>
        <w:spacing w:line="276" w:lineRule="auto"/>
        <w:jc w:val="both"/>
        <w:rPr>
          <w:rFonts w:cs="Calibri"/>
          <w:szCs w:val="24"/>
        </w:rPr>
      </w:pPr>
    </w:p>
    <w:p w14:paraId="5D72167E" w14:textId="3DA5F002" w:rsidR="009763EA" w:rsidRPr="003A299C" w:rsidRDefault="009763EA" w:rsidP="007A1652">
      <w:pPr>
        <w:pStyle w:val="Heading3"/>
        <w:tabs>
          <w:tab w:val="clear" w:pos="2913"/>
          <w:tab w:val="num" w:pos="502"/>
        </w:tabs>
        <w:spacing w:line="276" w:lineRule="auto"/>
        <w:ind w:left="567"/>
        <w:rPr>
          <w:rFonts w:cs="Calibri"/>
        </w:rPr>
      </w:pPr>
      <w:bookmarkStart w:id="213" w:name="_Toc115260156"/>
      <w:r w:rsidRPr="003A299C">
        <w:rPr>
          <w:rFonts w:cs="Calibri"/>
        </w:rPr>
        <w:t>The scope of work excludes the following</w:t>
      </w:r>
      <w:bookmarkEnd w:id="213"/>
      <w:r w:rsidRPr="003A299C">
        <w:rPr>
          <w:rFonts w:cs="Calibri"/>
        </w:rPr>
        <w:t xml:space="preserve"> </w:t>
      </w:r>
    </w:p>
    <w:p w14:paraId="3F1A1952" w14:textId="446D04BE" w:rsidR="00F877A6" w:rsidRPr="003A299C" w:rsidRDefault="009763EA" w:rsidP="00D218EE">
      <w:pPr>
        <w:pStyle w:val="ListParagraph"/>
        <w:numPr>
          <w:ilvl w:val="0"/>
          <w:numId w:val="26"/>
        </w:numPr>
        <w:spacing w:after="0" w:line="276" w:lineRule="auto"/>
        <w:ind w:left="567" w:hanging="567"/>
        <w:jc w:val="both"/>
        <w:rPr>
          <w:rFonts w:cs="Calibri"/>
        </w:rPr>
      </w:pPr>
      <w:r w:rsidRPr="003A299C">
        <w:rPr>
          <w:rFonts w:cs="Calibri"/>
        </w:rPr>
        <w:t xml:space="preserve">Exclusion 1: </w:t>
      </w:r>
      <w:r w:rsidR="001C20FF" w:rsidRPr="003A299C">
        <w:rPr>
          <w:rFonts w:cs="Calibri"/>
        </w:rPr>
        <w:t>No new or additional hardware and or software will be procured unless otherwise approved by DPME</w:t>
      </w:r>
      <w:r w:rsidR="00F20740" w:rsidRPr="003A299C">
        <w:rPr>
          <w:rFonts w:cs="Calibri"/>
        </w:rPr>
        <w:t xml:space="preserve">. </w:t>
      </w:r>
      <w:r w:rsidR="00C55AFD" w:rsidRPr="003A299C">
        <w:rPr>
          <w:rFonts w:cs="Calibri"/>
        </w:rPr>
        <w:t>Any additional software technologies</w:t>
      </w:r>
      <w:r w:rsidR="00F20740" w:rsidRPr="003A299C">
        <w:rPr>
          <w:rFonts w:cs="Calibri"/>
        </w:rPr>
        <w:t xml:space="preserve"> and associated licencing /subscriptions costs</w:t>
      </w:r>
      <w:r w:rsidR="00C55AFD" w:rsidRPr="003A299C">
        <w:rPr>
          <w:rFonts w:cs="Calibri"/>
        </w:rPr>
        <w:t xml:space="preserve"> proposed by the bidder must be compatible with the existing technologies used by DPME</w:t>
      </w:r>
      <w:r w:rsidR="00F20740" w:rsidRPr="003A299C">
        <w:rPr>
          <w:rFonts w:cs="Calibri"/>
        </w:rPr>
        <w:t xml:space="preserve"> and approved by DPME</w:t>
      </w:r>
      <w:r w:rsidR="00F877A6" w:rsidRPr="003A299C">
        <w:rPr>
          <w:rFonts w:cs="Calibri"/>
        </w:rPr>
        <w:t>;</w:t>
      </w:r>
    </w:p>
    <w:p w14:paraId="7C834AA6" w14:textId="7ECE7925" w:rsidR="00F877A6" w:rsidRPr="003A299C" w:rsidRDefault="00F877A6" w:rsidP="00D218EE">
      <w:pPr>
        <w:pStyle w:val="ListParagraph"/>
        <w:numPr>
          <w:ilvl w:val="0"/>
          <w:numId w:val="26"/>
        </w:numPr>
        <w:spacing w:after="0" w:line="276" w:lineRule="auto"/>
        <w:ind w:left="567" w:hanging="567"/>
        <w:jc w:val="both"/>
        <w:rPr>
          <w:rFonts w:cs="Calibri"/>
        </w:rPr>
      </w:pPr>
      <w:r w:rsidRPr="003A299C">
        <w:rPr>
          <w:rFonts w:cs="Calibri"/>
        </w:rPr>
        <w:t xml:space="preserve">Exclusion 2: </w:t>
      </w:r>
      <w:r w:rsidR="00C55AFD" w:rsidRPr="003A299C">
        <w:rPr>
          <w:rFonts w:cs="Calibri"/>
        </w:rPr>
        <w:t>No full or modified version of an off-the-shelf solution</w:t>
      </w:r>
      <w:r w:rsidRPr="003A299C">
        <w:rPr>
          <w:rFonts w:cs="Calibri"/>
        </w:rPr>
        <w:t>;</w:t>
      </w:r>
    </w:p>
    <w:p w14:paraId="1A02F294" w14:textId="544B6A4A" w:rsidR="009763EA" w:rsidRPr="003A299C" w:rsidRDefault="009763EA" w:rsidP="00D218EE">
      <w:pPr>
        <w:pStyle w:val="ListParagraph"/>
        <w:numPr>
          <w:ilvl w:val="0"/>
          <w:numId w:val="26"/>
        </w:numPr>
        <w:spacing w:after="0" w:line="276" w:lineRule="auto"/>
        <w:ind w:left="567" w:hanging="567"/>
        <w:jc w:val="both"/>
        <w:rPr>
          <w:rFonts w:cs="Calibri"/>
        </w:rPr>
      </w:pPr>
      <w:r w:rsidRPr="003A299C">
        <w:rPr>
          <w:rFonts w:cs="Calibri"/>
        </w:rPr>
        <w:t xml:space="preserve">Exclusion </w:t>
      </w:r>
      <w:r w:rsidR="00F877A6" w:rsidRPr="003A299C">
        <w:rPr>
          <w:rFonts w:cs="Calibri"/>
        </w:rPr>
        <w:t>3</w:t>
      </w:r>
      <w:r w:rsidRPr="003A299C">
        <w:rPr>
          <w:rFonts w:cs="Calibri"/>
        </w:rPr>
        <w:t>: 24-hour access to DPME production server</w:t>
      </w:r>
      <w:r w:rsidR="00B54F05" w:rsidRPr="003A299C">
        <w:rPr>
          <w:rFonts w:cs="Calibri"/>
        </w:rPr>
        <w:t>;</w:t>
      </w:r>
    </w:p>
    <w:p w14:paraId="07623487" w14:textId="39A6917C" w:rsidR="000C6ACD" w:rsidRPr="003A299C" w:rsidRDefault="000C6ACD" w:rsidP="007A1652">
      <w:pPr>
        <w:pStyle w:val="Heading2"/>
        <w:tabs>
          <w:tab w:val="clear" w:pos="502"/>
          <w:tab w:val="num" w:pos="567"/>
        </w:tabs>
        <w:spacing w:line="276" w:lineRule="auto"/>
        <w:jc w:val="both"/>
        <w:rPr>
          <w:rFonts w:cs="Calibri"/>
        </w:rPr>
      </w:pPr>
      <w:bookmarkStart w:id="214" w:name="_Toc115260157"/>
      <w:r w:rsidRPr="003A299C">
        <w:rPr>
          <w:rFonts w:cs="Calibri"/>
        </w:rPr>
        <w:lastRenderedPageBreak/>
        <w:t>METHODOLOGY</w:t>
      </w:r>
      <w:bookmarkEnd w:id="214"/>
    </w:p>
    <w:p w14:paraId="736874E6" w14:textId="3DF218F1" w:rsidR="008640BB" w:rsidRPr="003A299C" w:rsidRDefault="008640BB" w:rsidP="003A299C">
      <w:r w:rsidRPr="003A299C">
        <w:t xml:space="preserve">The DPME adopts an Agile Project Management approach as a preferred methodology to ensure successful delivery. During the project, a selected number of themes or modules will be translated as Minimum Viable Products (MVP) and to be delivered iteratively during the 3 years. </w:t>
      </w:r>
    </w:p>
    <w:p w14:paraId="095990E5" w14:textId="77777777" w:rsidR="008640BB" w:rsidRPr="003A299C" w:rsidRDefault="008640BB" w:rsidP="003A299C">
      <w:r w:rsidRPr="003A299C">
        <w:t xml:space="preserve">A fixed scope of each MVP will be determined taking into consideration the detailed requirements of each MVP, time, human capacity, budget and associated risks. Time and Quality is fixed and only the business/user requirements can be reprioritized during the MVP. </w:t>
      </w:r>
    </w:p>
    <w:p w14:paraId="4C18660D" w14:textId="77777777" w:rsidR="008640BB" w:rsidRPr="003A299C" w:rsidRDefault="008640BB" w:rsidP="003A299C">
      <w:r w:rsidRPr="003A299C">
        <w:t xml:space="preserve">Each MVP will be treated as a separate project and the project managers from both DPME and the successful bidder will be entrusted with the responsibility to manage them from start to finish. Where applicable, the project managers will report to governance structures such as a project steering committee, Technical Committees, Project technical committee etc. </w:t>
      </w:r>
    </w:p>
    <w:p w14:paraId="5F0FD7CA" w14:textId="77777777" w:rsidR="008640BB" w:rsidRPr="003A299C" w:rsidRDefault="008640BB" w:rsidP="003A299C">
      <w:r w:rsidRPr="003A299C">
        <w:t>The work also includes support and maintenance of the system not exceeding 1000 hours over the period of 3 years. Bidders will be expected to grant 90 days warranty for each MVP developed.</w:t>
      </w:r>
    </w:p>
    <w:p w14:paraId="7DD63CC4" w14:textId="77777777" w:rsidR="008640BB" w:rsidRPr="003A299C" w:rsidRDefault="008640BB" w:rsidP="003A299C">
      <w:r w:rsidRPr="003A299C">
        <w:t>For the purpose of the proposal, bidders are required to submit an implementation plan that indicates how the MVPs will be developed and how support/maintenance will be achieved during the 3 years period. The implementation plan must take into consideration the associated risks, assumptions, exclusions, associated mitigations, quality management, change management and business continuity.</w:t>
      </w:r>
    </w:p>
    <w:p w14:paraId="10D5D25A" w14:textId="05D2E9DB" w:rsidR="00C163BE" w:rsidRPr="003A299C" w:rsidRDefault="00C163BE" w:rsidP="007A1652">
      <w:pPr>
        <w:pStyle w:val="Heading2"/>
        <w:tabs>
          <w:tab w:val="clear" w:pos="502"/>
          <w:tab w:val="num" w:pos="567"/>
        </w:tabs>
        <w:spacing w:line="276" w:lineRule="auto"/>
        <w:jc w:val="both"/>
        <w:rPr>
          <w:rFonts w:cs="Calibri"/>
        </w:rPr>
      </w:pPr>
      <w:bookmarkStart w:id="215" w:name="_Toc115260158"/>
      <w:r w:rsidRPr="003A299C">
        <w:rPr>
          <w:rFonts w:cs="Calibri"/>
        </w:rPr>
        <w:t>DELIVERY ADDRESS</w:t>
      </w:r>
      <w:bookmarkEnd w:id="215"/>
    </w:p>
    <w:p w14:paraId="124128FC" w14:textId="1BC43AD8" w:rsidR="00B621EE" w:rsidRPr="003A299C" w:rsidRDefault="00B621EE" w:rsidP="007A1652">
      <w:pPr>
        <w:spacing w:line="276" w:lineRule="auto"/>
        <w:jc w:val="both"/>
        <w:rPr>
          <w:rFonts w:cs="Calibri"/>
        </w:rPr>
      </w:pPr>
      <w:r w:rsidRPr="003A299C">
        <w:rPr>
          <w:rFonts w:cs="Calibri"/>
        </w:rPr>
        <w:t xml:space="preserve">The services must be supplied </w:t>
      </w:r>
      <w:r w:rsidR="007247CB" w:rsidRPr="003A299C">
        <w:rPr>
          <w:rFonts w:cs="Calibri"/>
        </w:rPr>
        <w:t>at the</w:t>
      </w:r>
      <w:r w:rsidRPr="003A299C">
        <w:rPr>
          <w:rFonts w:cs="Calibri"/>
        </w:rPr>
        <w:t xml:space="preserve"> DPME </w:t>
      </w:r>
      <w:r w:rsidR="007247CB" w:rsidRPr="003A299C">
        <w:rPr>
          <w:rFonts w:cs="Calibri"/>
        </w:rPr>
        <w:t>offices</w:t>
      </w:r>
      <w:r w:rsidR="002F2F15" w:rsidRPr="003A299C">
        <w:rPr>
          <w:rFonts w:cs="Calibri"/>
        </w:rPr>
        <w:t>.</w:t>
      </w:r>
      <w:r w:rsidRPr="003A299C">
        <w:rPr>
          <w:rFonts w:cs="Calibri"/>
        </w:rPr>
        <w:t xml:space="preserve">   </w:t>
      </w:r>
    </w:p>
    <w:p w14:paraId="20CA76ED" w14:textId="77777777" w:rsidR="00B621EE" w:rsidRPr="003A299C" w:rsidRDefault="00B621EE" w:rsidP="007A1652">
      <w:pPr>
        <w:spacing w:line="276" w:lineRule="auto"/>
        <w:jc w:val="both"/>
        <w:rPr>
          <w:rFonts w:cs="Calibri"/>
        </w:rPr>
      </w:pP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0E47D9" w:rsidRPr="003A299C" w14:paraId="0A7E3506" w14:textId="77777777" w:rsidTr="00104B95">
        <w:trPr>
          <w:trHeight w:val="581"/>
        </w:trPr>
        <w:tc>
          <w:tcPr>
            <w:tcW w:w="673" w:type="pct"/>
            <w:shd w:val="clear" w:color="auto" w:fill="DEEAF6"/>
          </w:tcPr>
          <w:p w14:paraId="75F37CA4" w14:textId="77777777" w:rsidR="000E47D9" w:rsidRPr="003A299C" w:rsidRDefault="000E47D9" w:rsidP="007A1652">
            <w:pPr>
              <w:spacing w:line="276" w:lineRule="auto"/>
              <w:jc w:val="both"/>
              <w:rPr>
                <w:rFonts w:cs="Calibri"/>
                <w:b/>
              </w:rPr>
            </w:pPr>
            <w:bookmarkStart w:id="216" w:name="_Toc435315881"/>
          </w:p>
        </w:tc>
        <w:tc>
          <w:tcPr>
            <w:tcW w:w="1294" w:type="pct"/>
            <w:shd w:val="clear" w:color="auto" w:fill="DEEAF6"/>
          </w:tcPr>
          <w:p w14:paraId="19019764" w14:textId="77777777" w:rsidR="000E47D9" w:rsidRPr="003A299C" w:rsidRDefault="000E47D9" w:rsidP="007A1652">
            <w:pPr>
              <w:spacing w:line="276" w:lineRule="auto"/>
              <w:jc w:val="both"/>
              <w:rPr>
                <w:rFonts w:cs="Calibri"/>
                <w:b/>
              </w:rPr>
            </w:pPr>
          </w:p>
        </w:tc>
        <w:tc>
          <w:tcPr>
            <w:tcW w:w="3033" w:type="pct"/>
            <w:shd w:val="clear" w:color="auto" w:fill="DEEAF6"/>
          </w:tcPr>
          <w:p w14:paraId="6D199BE3" w14:textId="77777777" w:rsidR="000E47D9" w:rsidRPr="003A299C" w:rsidRDefault="000E47D9" w:rsidP="007A1652">
            <w:pPr>
              <w:spacing w:line="276" w:lineRule="auto"/>
              <w:jc w:val="both"/>
              <w:rPr>
                <w:rFonts w:cs="Calibri"/>
                <w:b/>
              </w:rPr>
            </w:pPr>
          </w:p>
        </w:tc>
      </w:tr>
      <w:tr w:rsidR="000E47D9" w:rsidRPr="003A299C" w14:paraId="47A0F4DD" w14:textId="77777777" w:rsidTr="00104B95">
        <w:trPr>
          <w:trHeight w:val="449"/>
        </w:trPr>
        <w:tc>
          <w:tcPr>
            <w:tcW w:w="673" w:type="pct"/>
            <w:shd w:val="clear" w:color="auto" w:fill="auto"/>
          </w:tcPr>
          <w:p w14:paraId="26C4EDD7" w14:textId="77777777" w:rsidR="000E47D9" w:rsidRPr="003A299C" w:rsidRDefault="000E47D9" w:rsidP="00D218EE">
            <w:pPr>
              <w:pStyle w:val="ListParagraph"/>
              <w:numPr>
                <w:ilvl w:val="0"/>
                <w:numId w:val="16"/>
              </w:numPr>
              <w:spacing w:line="276" w:lineRule="auto"/>
              <w:jc w:val="both"/>
              <w:rPr>
                <w:rFonts w:cs="Calibri"/>
              </w:rPr>
            </w:pPr>
          </w:p>
        </w:tc>
        <w:tc>
          <w:tcPr>
            <w:tcW w:w="1294" w:type="pct"/>
            <w:shd w:val="clear" w:color="auto" w:fill="auto"/>
          </w:tcPr>
          <w:p w14:paraId="6BE50F98" w14:textId="52124151" w:rsidR="000E47D9" w:rsidRPr="003A299C" w:rsidRDefault="007B36C3" w:rsidP="007A1652">
            <w:pPr>
              <w:spacing w:line="276" w:lineRule="auto"/>
              <w:jc w:val="both"/>
              <w:rPr>
                <w:rFonts w:cs="Calibri"/>
                <w:szCs w:val="24"/>
              </w:rPr>
            </w:pPr>
            <w:r w:rsidRPr="003A299C">
              <w:rPr>
                <w:rFonts w:cs="Calibri"/>
                <w:szCs w:val="24"/>
              </w:rPr>
              <w:t xml:space="preserve">DPME Offices </w:t>
            </w:r>
          </w:p>
        </w:tc>
        <w:tc>
          <w:tcPr>
            <w:tcW w:w="3033" w:type="pct"/>
            <w:shd w:val="clear" w:color="auto" w:fill="auto"/>
          </w:tcPr>
          <w:p w14:paraId="4D9426CA" w14:textId="5E03122C" w:rsidR="000E47D9" w:rsidRPr="003A299C" w:rsidRDefault="00724E9B" w:rsidP="007A1652">
            <w:pPr>
              <w:spacing w:line="276" w:lineRule="auto"/>
              <w:jc w:val="both"/>
              <w:rPr>
                <w:rFonts w:cs="Calibri"/>
                <w:szCs w:val="24"/>
              </w:rPr>
            </w:pPr>
            <w:r w:rsidRPr="003A299C">
              <w:rPr>
                <w:rFonts w:cs="Calibri"/>
                <w:szCs w:val="24"/>
              </w:rPr>
              <w:t xml:space="preserve"> Pretoria</w:t>
            </w:r>
          </w:p>
        </w:tc>
      </w:tr>
    </w:tbl>
    <w:p w14:paraId="62C2B720" w14:textId="5E46A95E" w:rsidR="000E47D9" w:rsidRPr="003A299C" w:rsidRDefault="000E47D9" w:rsidP="007A1652">
      <w:pPr>
        <w:pStyle w:val="Heading2"/>
        <w:tabs>
          <w:tab w:val="clear" w:pos="502"/>
          <w:tab w:val="num" w:pos="567"/>
        </w:tabs>
        <w:spacing w:line="276" w:lineRule="auto"/>
        <w:jc w:val="both"/>
        <w:rPr>
          <w:rFonts w:cs="Calibri"/>
        </w:rPr>
      </w:pPr>
      <w:bookmarkStart w:id="217" w:name="_Toc9938003"/>
      <w:bookmarkStart w:id="218" w:name="_Toc115260159"/>
      <w:r w:rsidRPr="003A299C">
        <w:rPr>
          <w:rFonts w:cs="Calibri"/>
        </w:rPr>
        <w:t>CUSTOMER INFRASTRUCTURE AND ENVIRONMENT</w:t>
      </w:r>
      <w:bookmarkEnd w:id="217"/>
      <w:r w:rsidR="007C6552" w:rsidRPr="003A299C">
        <w:rPr>
          <w:rFonts w:cs="Calibri"/>
        </w:rPr>
        <w:t xml:space="preserve"> REQUIREMENTS</w:t>
      </w:r>
      <w:bookmarkEnd w:id="218"/>
    </w:p>
    <w:p w14:paraId="0B2D899D" w14:textId="0C0C466A" w:rsidR="003C6916" w:rsidRPr="003A299C" w:rsidRDefault="00CB510F" w:rsidP="007A1652">
      <w:pPr>
        <w:spacing w:line="276" w:lineRule="auto"/>
        <w:jc w:val="both"/>
        <w:rPr>
          <w:rFonts w:cs="Calibri"/>
        </w:rPr>
      </w:pPr>
      <w:r w:rsidRPr="003A299C">
        <w:rPr>
          <w:rFonts w:cs="Calibri"/>
        </w:rPr>
        <w:t>DPME currently have the infrastructure and environment requirements to host the CDMAS.</w:t>
      </w:r>
      <w:r w:rsidR="00D878F7" w:rsidRPr="003A299C">
        <w:rPr>
          <w:rFonts w:cs="Calibri"/>
        </w:rPr>
        <w:t xml:space="preserve"> Detailed information to be provided at the </w:t>
      </w:r>
      <w:r w:rsidR="00E809FD" w:rsidRPr="003A299C">
        <w:rPr>
          <w:rFonts w:cs="Calibri"/>
        </w:rPr>
        <w:t xml:space="preserve">compulsory </w:t>
      </w:r>
      <w:r w:rsidR="00D878F7" w:rsidRPr="003A299C">
        <w:rPr>
          <w:rFonts w:cs="Calibri"/>
        </w:rPr>
        <w:t>briefing session.</w:t>
      </w:r>
    </w:p>
    <w:p w14:paraId="65431340" w14:textId="290A3352" w:rsidR="000E47D9" w:rsidRPr="003A299C" w:rsidRDefault="000E47D9" w:rsidP="00D218EE">
      <w:pPr>
        <w:pStyle w:val="Heading1"/>
        <w:numPr>
          <w:ilvl w:val="0"/>
          <w:numId w:val="17"/>
        </w:numPr>
        <w:spacing w:line="276" w:lineRule="auto"/>
        <w:jc w:val="both"/>
        <w:rPr>
          <w:rFonts w:cs="Calibri"/>
          <w:sz w:val="24"/>
          <w:szCs w:val="24"/>
        </w:rPr>
      </w:pPr>
      <w:bookmarkStart w:id="219" w:name="_Toc9938004"/>
      <w:bookmarkStart w:id="220" w:name="_Toc115260160"/>
      <w:r w:rsidRPr="003A299C">
        <w:rPr>
          <w:rFonts w:cs="Calibri"/>
          <w:noProof/>
          <w:sz w:val="24"/>
          <w:szCs w:val="24"/>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636734" w:rsidRDefault="00636734"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636734" w:rsidRDefault="00636734" w:rsidP="000E47D9"/>
                  </w:txbxContent>
                </v:textbox>
                <w10:wrap anchorx="margin" anchory="margin"/>
                <w10:anchorlock/>
              </v:shape>
            </w:pict>
          </mc:Fallback>
        </mc:AlternateContent>
      </w:r>
      <w:r w:rsidR="0064470A" w:rsidRPr="003A299C">
        <w:rPr>
          <w:rFonts w:cs="Calibri"/>
          <w:sz w:val="24"/>
          <w:szCs w:val="24"/>
        </w:rPr>
        <w:t xml:space="preserve">SERVICE </w:t>
      </w:r>
      <w:r w:rsidRPr="003A299C">
        <w:rPr>
          <w:rFonts w:cs="Calibri"/>
          <w:sz w:val="24"/>
          <w:szCs w:val="24"/>
        </w:rPr>
        <w:t>REQUIREMENTS</w:t>
      </w:r>
      <w:bookmarkEnd w:id="219"/>
      <w:r w:rsidR="0064470A" w:rsidRPr="003A299C">
        <w:rPr>
          <w:rFonts w:cs="Calibri"/>
          <w:sz w:val="24"/>
          <w:szCs w:val="24"/>
        </w:rPr>
        <w:t xml:space="preserve"> OVERVIEW</w:t>
      </w:r>
      <w:bookmarkEnd w:id="220"/>
    </w:p>
    <w:p w14:paraId="6D604A2D" w14:textId="77777777" w:rsidR="0064470A" w:rsidRPr="003A299C" w:rsidRDefault="0064470A" w:rsidP="007A1652">
      <w:pPr>
        <w:pStyle w:val="Heading2"/>
        <w:spacing w:line="276" w:lineRule="auto"/>
        <w:jc w:val="both"/>
        <w:rPr>
          <w:rFonts w:cs="Calibri"/>
        </w:rPr>
      </w:pPr>
      <w:bookmarkStart w:id="221" w:name="_Toc115260161"/>
      <w:bookmarkStart w:id="222" w:name="_Toc9938005"/>
      <w:r w:rsidRPr="003A299C">
        <w:rPr>
          <w:rFonts w:cs="Calibri"/>
        </w:rPr>
        <w:t>SERVICE DELIVERY SCHEDULE AND PERFOMANCE METRICS</w:t>
      </w:r>
      <w:bookmarkEnd w:id="221"/>
    </w:p>
    <w:bookmarkEnd w:id="222"/>
    <w:p w14:paraId="70D59329" w14:textId="2CB47FEC" w:rsidR="0064470A" w:rsidRPr="003A299C" w:rsidRDefault="0064470A">
      <w:pPr>
        <w:spacing w:after="200" w:line="276" w:lineRule="auto"/>
        <w:rPr>
          <w:rFonts w:cs="Calibri"/>
          <w:i/>
          <w:color w:val="0000FF"/>
          <w:sz w:val="22"/>
        </w:rPr>
      </w:pPr>
      <w:r w:rsidRPr="003A299C">
        <w:rPr>
          <w:rFonts w:cs="Calibri"/>
        </w:rPr>
        <w:t>The service definition is defined as the activities for each MVP.</w:t>
      </w:r>
      <w:r w:rsidRPr="003A299C">
        <w:rPr>
          <w:rFonts w:cs="Calibri"/>
          <w:color w:val="0000FF"/>
        </w:rPr>
        <w:br w:type="page"/>
      </w:r>
    </w:p>
    <w:tbl>
      <w:tblPr>
        <w:tblStyle w:val="TableGrid22"/>
        <w:tblW w:w="5077" w:type="pct"/>
        <w:tblLook w:val="04A0" w:firstRow="1" w:lastRow="0" w:firstColumn="1" w:lastColumn="0" w:noHBand="0" w:noVBand="1"/>
      </w:tblPr>
      <w:tblGrid>
        <w:gridCol w:w="1995"/>
        <w:gridCol w:w="3189"/>
        <w:gridCol w:w="1900"/>
        <w:gridCol w:w="2692"/>
      </w:tblGrid>
      <w:tr w:rsidR="001811D3" w:rsidRPr="003A299C" w14:paraId="3661BAD9" w14:textId="6F777839" w:rsidTr="007A1652">
        <w:trPr>
          <w:tblHeader/>
        </w:trPr>
        <w:tc>
          <w:tcPr>
            <w:tcW w:w="1020" w:type="pct"/>
            <w:shd w:val="clear" w:color="auto" w:fill="F2F2F2" w:themeFill="background1" w:themeFillShade="F2"/>
          </w:tcPr>
          <w:p w14:paraId="2C4442F5" w14:textId="0416F49C" w:rsidR="001811D3" w:rsidRPr="003A299C" w:rsidRDefault="001811D3" w:rsidP="007A1652">
            <w:pPr>
              <w:spacing w:line="276" w:lineRule="auto"/>
              <w:jc w:val="both"/>
              <w:rPr>
                <w:rFonts w:cs="Calibri"/>
                <w:b/>
                <w:szCs w:val="24"/>
              </w:rPr>
            </w:pPr>
            <w:r w:rsidRPr="003A299C">
              <w:rPr>
                <w:rFonts w:cs="Calibri"/>
                <w:b/>
                <w:szCs w:val="24"/>
              </w:rPr>
              <w:lastRenderedPageBreak/>
              <w:t>Service definition</w:t>
            </w:r>
          </w:p>
        </w:tc>
        <w:tc>
          <w:tcPr>
            <w:tcW w:w="1631" w:type="pct"/>
            <w:shd w:val="clear" w:color="auto" w:fill="F2F2F2" w:themeFill="background1" w:themeFillShade="F2"/>
          </w:tcPr>
          <w:p w14:paraId="3D5FEC88" w14:textId="24A75925" w:rsidR="001811D3" w:rsidRPr="003A299C" w:rsidRDefault="001811D3" w:rsidP="007A1652">
            <w:pPr>
              <w:spacing w:line="276" w:lineRule="auto"/>
              <w:jc w:val="both"/>
              <w:rPr>
                <w:rFonts w:cs="Calibri"/>
                <w:b/>
                <w:szCs w:val="24"/>
              </w:rPr>
            </w:pPr>
            <w:r w:rsidRPr="003A299C">
              <w:rPr>
                <w:rFonts w:cs="Calibri"/>
                <w:b/>
                <w:szCs w:val="24"/>
              </w:rPr>
              <w:br w:type="page"/>
              <w:t>Statement of work</w:t>
            </w:r>
          </w:p>
        </w:tc>
        <w:tc>
          <w:tcPr>
            <w:tcW w:w="972" w:type="pct"/>
            <w:shd w:val="clear" w:color="auto" w:fill="F2F2F2" w:themeFill="background1" w:themeFillShade="F2"/>
          </w:tcPr>
          <w:p w14:paraId="3BDCF589" w14:textId="18162990" w:rsidR="001811D3" w:rsidRPr="003A299C" w:rsidRDefault="001811D3" w:rsidP="007A1652">
            <w:pPr>
              <w:spacing w:line="276" w:lineRule="auto"/>
              <w:jc w:val="both"/>
              <w:rPr>
                <w:rFonts w:cs="Calibri"/>
                <w:b/>
                <w:szCs w:val="24"/>
              </w:rPr>
            </w:pPr>
            <w:r w:rsidRPr="003A299C">
              <w:rPr>
                <w:rFonts w:cs="Calibri"/>
                <w:b/>
                <w:szCs w:val="24"/>
              </w:rPr>
              <w:t>Service performance metrics</w:t>
            </w:r>
          </w:p>
        </w:tc>
        <w:tc>
          <w:tcPr>
            <w:tcW w:w="1377" w:type="pct"/>
            <w:shd w:val="clear" w:color="auto" w:fill="F2F2F2" w:themeFill="background1" w:themeFillShade="F2"/>
          </w:tcPr>
          <w:p w14:paraId="2401EBEF" w14:textId="662263F6" w:rsidR="001811D3" w:rsidRPr="003A299C" w:rsidRDefault="001811D3" w:rsidP="007A1652">
            <w:pPr>
              <w:spacing w:line="276" w:lineRule="auto"/>
              <w:jc w:val="both"/>
              <w:rPr>
                <w:rFonts w:cs="Calibri"/>
                <w:b/>
                <w:szCs w:val="24"/>
              </w:rPr>
            </w:pPr>
            <w:r w:rsidRPr="003A299C">
              <w:rPr>
                <w:rFonts w:cs="Calibri"/>
                <w:b/>
                <w:szCs w:val="24"/>
              </w:rPr>
              <w:t>*Time Frame</w:t>
            </w:r>
          </w:p>
        </w:tc>
      </w:tr>
      <w:tr w:rsidR="001811D3" w:rsidRPr="003A299C" w14:paraId="4C605A98" w14:textId="609A07CB" w:rsidTr="007A1652">
        <w:tc>
          <w:tcPr>
            <w:tcW w:w="1020" w:type="pct"/>
          </w:tcPr>
          <w:p w14:paraId="3AF49CBF" w14:textId="05ED9FE1" w:rsidR="001811D3" w:rsidRPr="003A299C" w:rsidRDefault="001811D3" w:rsidP="00D218EE">
            <w:pPr>
              <w:numPr>
                <w:ilvl w:val="0"/>
                <w:numId w:val="27"/>
              </w:numPr>
              <w:spacing w:line="276" w:lineRule="auto"/>
              <w:contextualSpacing/>
              <w:rPr>
                <w:rFonts w:cs="Calibri"/>
                <w:b/>
                <w:szCs w:val="24"/>
              </w:rPr>
            </w:pPr>
            <w:r w:rsidRPr="003A299C">
              <w:rPr>
                <w:rFonts w:cs="Calibri"/>
                <w:b/>
                <w:szCs w:val="24"/>
              </w:rPr>
              <w:t>Contract management</w:t>
            </w:r>
          </w:p>
        </w:tc>
        <w:tc>
          <w:tcPr>
            <w:tcW w:w="1631" w:type="pct"/>
            <w:shd w:val="clear" w:color="auto" w:fill="auto"/>
          </w:tcPr>
          <w:p w14:paraId="5E49F95C" w14:textId="7EE6C45B" w:rsidR="001811D3" w:rsidRPr="003A299C" w:rsidRDefault="001811D3" w:rsidP="007A1652">
            <w:pPr>
              <w:spacing w:line="276" w:lineRule="auto"/>
              <w:contextualSpacing/>
              <w:rPr>
                <w:rFonts w:cs="Calibri"/>
                <w:b/>
                <w:szCs w:val="24"/>
              </w:rPr>
            </w:pPr>
            <w:r w:rsidRPr="003A299C">
              <w:rPr>
                <w:rFonts w:cs="Calibri"/>
                <w:b/>
                <w:szCs w:val="24"/>
              </w:rPr>
              <w:t>The following activities to be done:</w:t>
            </w:r>
          </w:p>
          <w:p w14:paraId="56F03927" w14:textId="77777777" w:rsidR="001811D3" w:rsidRPr="003A299C" w:rsidRDefault="001811D3" w:rsidP="00D218EE">
            <w:pPr>
              <w:numPr>
                <w:ilvl w:val="1"/>
                <w:numId w:val="27"/>
              </w:numPr>
              <w:spacing w:line="276" w:lineRule="auto"/>
              <w:ind w:left="584" w:hanging="567"/>
              <w:contextualSpacing/>
              <w:rPr>
                <w:rFonts w:cs="Calibri"/>
                <w:b/>
                <w:szCs w:val="24"/>
              </w:rPr>
            </w:pPr>
            <w:r w:rsidRPr="003A299C">
              <w:rPr>
                <w:rFonts w:cs="Calibri"/>
                <w:szCs w:val="24"/>
              </w:rPr>
              <w:t xml:space="preserve">Inception meeting </w:t>
            </w:r>
          </w:p>
          <w:p w14:paraId="58CD7B3D" w14:textId="36DCF7A1"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Detailed</w:t>
            </w:r>
            <w:r w:rsidR="00051691" w:rsidRPr="003A299C">
              <w:rPr>
                <w:rFonts w:cs="Calibri"/>
                <w:szCs w:val="24"/>
              </w:rPr>
              <w:t xml:space="preserve"> </w:t>
            </w:r>
            <w:r w:rsidRPr="003A299C">
              <w:rPr>
                <w:rFonts w:cs="Calibri"/>
                <w:szCs w:val="24"/>
              </w:rPr>
              <w:t>implementation Plan</w:t>
            </w:r>
          </w:p>
          <w:p w14:paraId="5DFDA67B"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Signed SLA by both parties (once-off)</w:t>
            </w:r>
          </w:p>
          <w:p w14:paraId="66E895EC" w14:textId="77777777" w:rsidR="001811D3" w:rsidRPr="003A299C" w:rsidRDefault="001811D3" w:rsidP="007A1652">
            <w:pPr>
              <w:spacing w:line="276" w:lineRule="auto"/>
              <w:ind w:left="360"/>
              <w:rPr>
                <w:rFonts w:cs="Calibri"/>
                <w:szCs w:val="24"/>
              </w:rPr>
            </w:pPr>
          </w:p>
        </w:tc>
        <w:tc>
          <w:tcPr>
            <w:tcW w:w="972" w:type="pct"/>
          </w:tcPr>
          <w:p w14:paraId="5747097F" w14:textId="00F106F6" w:rsidR="001811D3" w:rsidRPr="003A299C" w:rsidRDefault="001811D3" w:rsidP="007A1652">
            <w:pPr>
              <w:spacing w:line="276" w:lineRule="auto"/>
              <w:rPr>
                <w:rFonts w:cs="Calibri"/>
                <w:szCs w:val="24"/>
              </w:rPr>
            </w:pPr>
            <w:r w:rsidRPr="003A299C">
              <w:rPr>
                <w:rFonts w:cs="Calibri"/>
                <w:szCs w:val="24"/>
              </w:rPr>
              <w:t>Signed off detailed implementation plan</w:t>
            </w:r>
          </w:p>
        </w:tc>
        <w:tc>
          <w:tcPr>
            <w:tcW w:w="1377" w:type="pct"/>
            <w:shd w:val="clear" w:color="auto" w:fill="auto"/>
          </w:tcPr>
          <w:p w14:paraId="03CC6564" w14:textId="4F594DEF" w:rsidR="001811D3" w:rsidRPr="003A299C" w:rsidRDefault="001811D3" w:rsidP="007A1652">
            <w:pPr>
              <w:spacing w:line="276" w:lineRule="auto"/>
              <w:rPr>
                <w:rFonts w:cs="Calibri"/>
                <w:szCs w:val="24"/>
              </w:rPr>
            </w:pPr>
            <w:r w:rsidRPr="003A299C">
              <w:rPr>
                <w:rFonts w:cs="Calibri"/>
                <w:szCs w:val="24"/>
              </w:rPr>
              <w:t>1 month after award letter issued</w:t>
            </w:r>
          </w:p>
        </w:tc>
      </w:tr>
      <w:tr w:rsidR="001811D3" w:rsidRPr="003A299C" w14:paraId="102C9E37" w14:textId="3061AE96" w:rsidTr="007A1652">
        <w:tc>
          <w:tcPr>
            <w:tcW w:w="1020" w:type="pct"/>
          </w:tcPr>
          <w:p w14:paraId="652C0131" w14:textId="39BCD34E" w:rsidR="001811D3" w:rsidRPr="003A299C" w:rsidRDefault="001811D3" w:rsidP="00D218EE">
            <w:pPr>
              <w:numPr>
                <w:ilvl w:val="0"/>
                <w:numId w:val="27"/>
              </w:numPr>
              <w:spacing w:line="276" w:lineRule="auto"/>
              <w:contextualSpacing/>
              <w:rPr>
                <w:rFonts w:cs="Calibri"/>
                <w:b/>
                <w:szCs w:val="24"/>
              </w:rPr>
            </w:pPr>
            <w:r w:rsidRPr="003A299C">
              <w:rPr>
                <w:rFonts w:cs="Calibri"/>
                <w:b/>
                <w:szCs w:val="24"/>
              </w:rPr>
              <w:t>Onboarding and approvals of key documents</w:t>
            </w:r>
          </w:p>
        </w:tc>
        <w:tc>
          <w:tcPr>
            <w:tcW w:w="1631" w:type="pct"/>
            <w:shd w:val="clear" w:color="auto" w:fill="auto"/>
          </w:tcPr>
          <w:p w14:paraId="27806125" w14:textId="6D76CD0D" w:rsidR="001811D3" w:rsidRPr="003A299C" w:rsidRDefault="001811D3" w:rsidP="007A1652">
            <w:pPr>
              <w:spacing w:line="276" w:lineRule="auto"/>
              <w:contextualSpacing/>
              <w:rPr>
                <w:rFonts w:cs="Calibri"/>
                <w:b/>
                <w:szCs w:val="24"/>
              </w:rPr>
            </w:pPr>
            <w:r w:rsidRPr="003A299C">
              <w:rPr>
                <w:rFonts w:cs="Calibri"/>
                <w:b/>
                <w:szCs w:val="24"/>
              </w:rPr>
              <w:t>Develop:</w:t>
            </w:r>
          </w:p>
          <w:p w14:paraId="031B9FD0"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Project Charter</w:t>
            </w:r>
          </w:p>
          <w:p w14:paraId="55CE9A18"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Strategies relevant for the project e.g. stakeholder engagement, testing etc</w:t>
            </w:r>
          </w:p>
          <w:p w14:paraId="71FA7903"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 xml:space="preserve">Approved Detailed solution design approved by DPME  </w:t>
            </w:r>
          </w:p>
          <w:p w14:paraId="31016752"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Assessment of related material such as documentations, processes, datasets and technologies</w:t>
            </w:r>
          </w:p>
        </w:tc>
        <w:tc>
          <w:tcPr>
            <w:tcW w:w="972" w:type="pct"/>
          </w:tcPr>
          <w:p w14:paraId="642FED1B" w14:textId="7ED0C7F1" w:rsidR="001811D3" w:rsidRPr="003A299C" w:rsidRDefault="001811D3" w:rsidP="007A1652">
            <w:pPr>
              <w:spacing w:line="276" w:lineRule="auto"/>
              <w:rPr>
                <w:rFonts w:cs="Calibri"/>
                <w:szCs w:val="24"/>
              </w:rPr>
            </w:pPr>
            <w:r w:rsidRPr="003A299C">
              <w:rPr>
                <w:rFonts w:cs="Calibri"/>
                <w:szCs w:val="24"/>
              </w:rPr>
              <w:t>Signed off /approved documents</w:t>
            </w:r>
          </w:p>
        </w:tc>
        <w:tc>
          <w:tcPr>
            <w:tcW w:w="1377" w:type="pct"/>
            <w:shd w:val="clear" w:color="auto" w:fill="auto"/>
          </w:tcPr>
          <w:p w14:paraId="3D534C82" w14:textId="77777777" w:rsidR="001811D3" w:rsidRPr="003A299C" w:rsidRDefault="001811D3" w:rsidP="007A1652">
            <w:pPr>
              <w:spacing w:line="276" w:lineRule="auto"/>
              <w:rPr>
                <w:rFonts w:cs="Calibri"/>
                <w:szCs w:val="24"/>
              </w:rPr>
            </w:pPr>
            <w:r w:rsidRPr="003A299C">
              <w:rPr>
                <w:rFonts w:cs="Calibri"/>
                <w:szCs w:val="24"/>
              </w:rPr>
              <w:t>1 Month</w:t>
            </w:r>
          </w:p>
          <w:p w14:paraId="1DE578C0" w14:textId="6F29BFC9" w:rsidR="001811D3" w:rsidRPr="003A299C" w:rsidRDefault="001811D3" w:rsidP="007A1652">
            <w:pPr>
              <w:spacing w:line="276" w:lineRule="auto"/>
              <w:rPr>
                <w:rFonts w:cs="Calibri"/>
                <w:szCs w:val="24"/>
              </w:rPr>
            </w:pPr>
            <w:r w:rsidRPr="003A299C">
              <w:rPr>
                <w:rFonts w:cs="Calibri"/>
                <w:szCs w:val="24"/>
              </w:rPr>
              <w:t>~1% of effort per SLA</w:t>
            </w:r>
          </w:p>
        </w:tc>
      </w:tr>
      <w:tr w:rsidR="001811D3" w:rsidRPr="003A299C" w14:paraId="58C751A2" w14:textId="1FE263D3" w:rsidTr="007A1652">
        <w:tc>
          <w:tcPr>
            <w:tcW w:w="1020" w:type="pct"/>
          </w:tcPr>
          <w:p w14:paraId="1CF6B0A6" w14:textId="6BFA3B30" w:rsidR="001811D3" w:rsidRPr="003A299C" w:rsidRDefault="001811D3" w:rsidP="00D218EE">
            <w:pPr>
              <w:numPr>
                <w:ilvl w:val="0"/>
                <w:numId w:val="27"/>
              </w:numPr>
              <w:spacing w:line="276" w:lineRule="auto"/>
              <w:contextualSpacing/>
              <w:rPr>
                <w:rFonts w:cs="Calibri"/>
                <w:b/>
                <w:szCs w:val="24"/>
              </w:rPr>
            </w:pPr>
            <w:r w:rsidRPr="003A299C">
              <w:rPr>
                <w:rFonts w:cs="Calibri"/>
                <w:b/>
                <w:szCs w:val="24"/>
              </w:rPr>
              <w:t xml:space="preserve">Functional MVP 1 </w:t>
            </w:r>
          </w:p>
        </w:tc>
        <w:tc>
          <w:tcPr>
            <w:tcW w:w="1631" w:type="pct"/>
            <w:shd w:val="clear" w:color="auto" w:fill="auto"/>
          </w:tcPr>
          <w:p w14:paraId="1ABE518A" w14:textId="5614A691" w:rsidR="001811D3" w:rsidRPr="003A299C" w:rsidRDefault="000827F1" w:rsidP="007A1652">
            <w:pPr>
              <w:spacing w:line="276" w:lineRule="auto"/>
              <w:contextualSpacing/>
              <w:rPr>
                <w:rFonts w:cs="Calibri"/>
                <w:b/>
                <w:szCs w:val="24"/>
              </w:rPr>
            </w:pPr>
            <w:r w:rsidRPr="003A299C">
              <w:rPr>
                <w:rFonts w:cs="Calibri"/>
                <w:b/>
                <w:szCs w:val="24"/>
              </w:rPr>
              <w:t>Definition of requirements, d</w:t>
            </w:r>
            <w:r w:rsidR="001811D3" w:rsidRPr="003A299C">
              <w:rPr>
                <w:rFonts w:cs="Calibri"/>
                <w:b/>
                <w:szCs w:val="24"/>
              </w:rPr>
              <w:t>evelopment, testing and deployment of MVP 1 with the following capabilities:</w:t>
            </w:r>
          </w:p>
          <w:p w14:paraId="124ADF65" w14:textId="77777777" w:rsidR="001811D3" w:rsidRPr="003A299C" w:rsidRDefault="001811D3" w:rsidP="00D218EE">
            <w:pPr>
              <w:numPr>
                <w:ilvl w:val="1"/>
                <w:numId w:val="27"/>
              </w:numPr>
              <w:spacing w:line="276" w:lineRule="auto"/>
              <w:ind w:left="442"/>
              <w:contextualSpacing/>
              <w:rPr>
                <w:rFonts w:cs="Calibri"/>
                <w:szCs w:val="24"/>
              </w:rPr>
            </w:pPr>
            <w:r w:rsidRPr="003A299C">
              <w:rPr>
                <w:rFonts w:cs="Calibri"/>
                <w:szCs w:val="24"/>
              </w:rPr>
              <w:t xml:space="preserve">Data acquisition </w:t>
            </w:r>
          </w:p>
          <w:p w14:paraId="5D68EB60" w14:textId="77777777" w:rsidR="001811D3" w:rsidRPr="003A299C" w:rsidRDefault="001811D3" w:rsidP="00D218EE">
            <w:pPr>
              <w:numPr>
                <w:ilvl w:val="1"/>
                <w:numId w:val="27"/>
              </w:numPr>
              <w:spacing w:line="276" w:lineRule="auto"/>
              <w:ind w:left="442"/>
              <w:contextualSpacing/>
              <w:rPr>
                <w:rFonts w:cs="Calibri"/>
                <w:szCs w:val="24"/>
              </w:rPr>
            </w:pPr>
            <w:r w:rsidRPr="003A299C">
              <w:rPr>
                <w:rFonts w:cs="Calibri"/>
                <w:szCs w:val="24"/>
              </w:rPr>
              <w:t>Data processing</w:t>
            </w:r>
          </w:p>
          <w:p w14:paraId="1D1A98DF" w14:textId="77777777" w:rsidR="001811D3" w:rsidRPr="003A299C" w:rsidRDefault="001811D3" w:rsidP="00D218EE">
            <w:pPr>
              <w:numPr>
                <w:ilvl w:val="1"/>
                <w:numId w:val="27"/>
              </w:numPr>
              <w:spacing w:line="276" w:lineRule="auto"/>
              <w:ind w:left="442"/>
              <w:contextualSpacing/>
              <w:rPr>
                <w:rFonts w:cs="Calibri"/>
                <w:szCs w:val="24"/>
              </w:rPr>
            </w:pPr>
            <w:r w:rsidRPr="003A299C">
              <w:rPr>
                <w:rFonts w:cs="Calibri"/>
                <w:szCs w:val="24"/>
              </w:rPr>
              <w:t>Data Integration</w:t>
            </w:r>
          </w:p>
          <w:p w14:paraId="20675212" w14:textId="77777777" w:rsidR="001811D3" w:rsidRPr="003A299C" w:rsidRDefault="001811D3" w:rsidP="00D218EE">
            <w:pPr>
              <w:numPr>
                <w:ilvl w:val="1"/>
                <w:numId w:val="27"/>
              </w:numPr>
              <w:spacing w:line="276" w:lineRule="auto"/>
              <w:ind w:left="442"/>
              <w:contextualSpacing/>
              <w:rPr>
                <w:rFonts w:cs="Calibri"/>
                <w:szCs w:val="24"/>
              </w:rPr>
            </w:pPr>
            <w:r w:rsidRPr="003A299C">
              <w:rPr>
                <w:rFonts w:cs="Calibri"/>
                <w:szCs w:val="24"/>
              </w:rPr>
              <w:t>Data storage</w:t>
            </w:r>
          </w:p>
          <w:p w14:paraId="36C432B7" w14:textId="77777777" w:rsidR="001811D3" w:rsidRPr="003A299C" w:rsidRDefault="001811D3" w:rsidP="00D218EE">
            <w:pPr>
              <w:numPr>
                <w:ilvl w:val="1"/>
                <w:numId w:val="27"/>
              </w:numPr>
              <w:spacing w:line="276" w:lineRule="auto"/>
              <w:ind w:left="442"/>
              <w:contextualSpacing/>
              <w:rPr>
                <w:rFonts w:cs="Calibri"/>
                <w:szCs w:val="24"/>
              </w:rPr>
            </w:pPr>
            <w:r w:rsidRPr="003A299C">
              <w:rPr>
                <w:rFonts w:cs="Calibri"/>
                <w:szCs w:val="24"/>
              </w:rPr>
              <w:t>Data catalogue</w:t>
            </w:r>
          </w:p>
          <w:p w14:paraId="1FDA5679" w14:textId="77777777" w:rsidR="001811D3" w:rsidRPr="003A299C" w:rsidRDefault="001811D3" w:rsidP="00D218EE">
            <w:pPr>
              <w:numPr>
                <w:ilvl w:val="1"/>
                <w:numId w:val="27"/>
              </w:numPr>
              <w:spacing w:line="276" w:lineRule="auto"/>
              <w:ind w:left="442"/>
              <w:contextualSpacing/>
              <w:rPr>
                <w:rFonts w:cs="Calibri"/>
                <w:szCs w:val="24"/>
              </w:rPr>
            </w:pPr>
            <w:r w:rsidRPr="003A299C">
              <w:rPr>
                <w:rFonts w:cs="Calibri"/>
                <w:szCs w:val="24"/>
              </w:rPr>
              <w:t xml:space="preserve">Data analysis </w:t>
            </w:r>
          </w:p>
          <w:p w14:paraId="16341815" w14:textId="77777777" w:rsidR="001811D3" w:rsidRPr="003A299C" w:rsidRDefault="001811D3" w:rsidP="00D218EE">
            <w:pPr>
              <w:numPr>
                <w:ilvl w:val="1"/>
                <w:numId w:val="27"/>
              </w:numPr>
              <w:spacing w:line="276" w:lineRule="auto"/>
              <w:ind w:left="442"/>
              <w:contextualSpacing/>
              <w:rPr>
                <w:rFonts w:cs="Calibri"/>
                <w:szCs w:val="24"/>
              </w:rPr>
            </w:pPr>
            <w:r w:rsidRPr="003A299C">
              <w:rPr>
                <w:rFonts w:cs="Calibri"/>
                <w:szCs w:val="24"/>
              </w:rPr>
              <w:t>Data accesses, analytics, visualisation and reporting</w:t>
            </w:r>
          </w:p>
          <w:p w14:paraId="678C92FA" w14:textId="77777777" w:rsidR="001811D3" w:rsidRPr="003A299C" w:rsidRDefault="001811D3" w:rsidP="00D218EE">
            <w:pPr>
              <w:numPr>
                <w:ilvl w:val="1"/>
                <w:numId w:val="27"/>
              </w:numPr>
              <w:spacing w:line="276" w:lineRule="auto"/>
              <w:ind w:left="442"/>
              <w:contextualSpacing/>
              <w:rPr>
                <w:rFonts w:cs="Calibri"/>
                <w:szCs w:val="24"/>
              </w:rPr>
            </w:pPr>
            <w:r w:rsidRPr="003A299C">
              <w:rPr>
                <w:rFonts w:cs="Calibri"/>
                <w:szCs w:val="24"/>
              </w:rPr>
              <w:t>User management and security</w:t>
            </w:r>
          </w:p>
          <w:p w14:paraId="16EF6740" w14:textId="77777777" w:rsidR="001811D3" w:rsidRPr="003A299C" w:rsidRDefault="001811D3" w:rsidP="00D218EE">
            <w:pPr>
              <w:numPr>
                <w:ilvl w:val="1"/>
                <w:numId w:val="27"/>
              </w:numPr>
              <w:spacing w:line="276" w:lineRule="auto"/>
              <w:ind w:left="442"/>
              <w:contextualSpacing/>
              <w:rPr>
                <w:rFonts w:cs="Calibri"/>
                <w:szCs w:val="24"/>
              </w:rPr>
            </w:pPr>
            <w:r w:rsidRPr="003A299C">
              <w:rPr>
                <w:rFonts w:cs="Calibri"/>
                <w:szCs w:val="24"/>
              </w:rPr>
              <w:t>Performance and quality</w:t>
            </w:r>
          </w:p>
          <w:p w14:paraId="7958C156" w14:textId="0205D1A5" w:rsidR="001811D3" w:rsidRPr="003A299C" w:rsidRDefault="001811D3" w:rsidP="00D218EE">
            <w:pPr>
              <w:numPr>
                <w:ilvl w:val="1"/>
                <w:numId w:val="27"/>
              </w:numPr>
              <w:spacing w:line="276" w:lineRule="auto"/>
              <w:ind w:left="442"/>
              <w:contextualSpacing/>
              <w:rPr>
                <w:rFonts w:cs="Calibri"/>
                <w:szCs w:val="24"/>
              </w:rPr>
            </w:pPr>
            <w:r w:rsidRPr="003A299C">
              <w:rPr>
                <w:rFonts w:cs="Calibri"/>
                <w:szCs w:val="24"/>
              </w:rPr>
              <w:lastRenderedPageBreak/>
              <w:t xml:space="preserve">Usability, reliability, operability </w:t>
            </w:r>
          </w:p>
          <w:p w14:paraId="4C1C81FD" w14:textId="77777777" w:rsidR="00740150" w:rsidRPr="003A299C" w:rsidRDefault="00740150" w:rsidP="00D218EE">
            <w:pPr>
              <w:numPr>
                <w:ilvl w:val="1"/>
                <w:numId w:val="27"/>
              </w:numPr>
              <w:spacing w:line="276" w:lineRule="auto"/>
              <w:ind w:left="442"/>
              <w:contextualSpacing/>
              <w:rPr>
                <w:rFonts w:cs="Calibri"/>
                <w:szCs w:val="24"/>
              </w:rPr>
            </w:pPr>
            <w:r w:rsidRPr="003A299C">
              <w:rPr>
                <w:rFonts w:cs="Calibri"/>
                <w:szCs w:val="24"/>
              </w:rPr>
              <w:t>MVP and source code handover.</w:t>
            </w:r>
          </w:p>
          <w:p w14:paraId="5CFDFE32" w14:textId="77777777" w:rsidR="001811D3" w:rsidRPr="003A299C" w:rsidRDefault="001811D3" w:rsidP="007A1652">
            <w:pPr>
              <w:spacing w:line="276" w:lineRule="auto"/>
              <w:contextualSpacing/>
              <w:rPr>
                <w:rFonts w:cs="Calibri"/>
                <w:szCs w:val="24"/>
              </w:rPr>
            </w:pPr>
          </w:p>
        </w:tc>
        <w:tc>
          <w:tcPr>
            <w:tcW w:w="972" w:type="pct"/>
          </w:tcPr>
          <w:p w14:paraId="54678F5E" w14:textId="2FE00BB6" w:rsidR="001811D3" w:rsidRPr="003A299C" w:rsidRDefault="001811D3" w:rsidP="007A1652">
            <w:pPr>
              <w:spacing w:line="276" w:lineRule="auto"/>
              <w:rPr>
                <w:rFonts w:cs="Calibri"/>
                <w:szCs w:val="24"/>
              </w:rPr>
            </w:pPr>
            <w:r w:rsidRPr="003A299C">
              <w:rPr>
                <w:rFonts w:cs="Calibri"/>
                <w:szCs w:val="24"/>
              </w:rPr>
              <w:lastRenderedPageBreak/>
              <w:t xml:space="preserve">The expectation is that the service provider will successfully deploy the MVP 1 with all the capabilities agreed upon </w:t>
            </w:r>
            <w:r w:rsidR="000827F1" w:rsidRPr="003A299C">
              <w:rPr>
                <w:rFonts w:cs="Calibri"/>
                <w:szCs w:val="24"/>
              </w:rPr>
              <w:t xml:space="preserve">(Priority list) </w:t>
            </w:r>
            <w:r w:rsidRPr="003A299C">
              <w:rPr>
                <w:rFonts w:cs="Calibri"/>
                <w:szCs w:val="24"/>
              </w:rPr>
              <w:t>and the MVP 1 functional.</w:t>
            </w:r>
          </w:p>
        </w:tc>
        <w:tc>
          <w:tcPr>
            <w:tcW w:w="1377" w:type="pct"/>
            <w:shd w:val="clear" w:color="auto" w:fill="auto"/>
          </w:tcPr>
          <w:p w14:paraId="3B8292EE" w14:textId="77777777" w:rsidR="001811D3" w:rsidRPr="003A299C" w:rsidRDefault="001811D3" w:rsidP="007A1652">
            <w:pPr>
              <w:spacing w:line="276" w:lineRule="auto"/>
              <w:rPr>
                <w:rFonts w:cs="Calibri"/>
                <w:szCs w:val="24"/>
              </w:rPr>
            </w:pPr>
            <w:r w:rsidRPr="003A299C">
              <w:rPr>
                <w:rFonts w:cs="Calibri"/>
                <w:szCs w:val="24"/>
              </w:rPr>
              <w:t>6 months</w:t>
            </w:r>
          </w:p>
          <w:p w14:paraId="170DAB0B" w14:textId="3C3326F2" w:rsidR="001811D3" w:rsidRPr="003A299C" w:rsidRDefault="001811D3" w:rsidP="007A1652">
            <w:pPr>
              <w:spacing w:line="276" w:lineRule="auto"/>
              <w:rPr>
                <w:rFonts w:cs="Calibri"/>
                <w:szCs w:val="24"/>
              </w:rPr>
            </w:pPr>
            <w:r w:rsidRPr="003A299C">
              <w:rPr>
                <w:rFonts w:cs="Calibri"/>
                <w:szCs w:val="24"/>
              </w:rPr>
              <w:t>~20% of effort per SLA</w:t>
            </w:r>
          </w:p>
        </w:tc>
      </w:tr>
      <w:tr w:rsidR="001811D3" w:rsidRPr="003A299C" w14:paraId="70EF1C4D" w14:textId="1725A90D" w:rsidTr="007A1652">
        <w:tc>
          <w:tcPr>
            <w:tcW w:w="1020" w:type="pct"/>
          </w:tcPr>
          <w:p w14:paraId="3A4BD56E" w14:textId="43409AA1" w:rsidR="001811D3" w:rsidRPr="003A299C" w:rsidRDefault="001811D3" w:rsidP="00D218EE">
            <w:pPr>
              <w:numPr>
                <w:ilvl w:val="0"/>
                <w:numId w:val="27"/>
              </w:numPr>
              <w:spacing w:line="276" w:lineRule="auto"/>
              <w:contextualSpacing/>
              <w:rPr>
                <w:rFonts w:cs="Calibri"/>
                <w:b/>
                <w:szCs w:val="24"/>
              </w:rPr>
            </w:pPr>
            <w:r w:rsidRPr="003A299C">
              <w:rPr>
                <w:rFonts w:cs="Calibri"/>
                <w:b/>
                <w:szCs w:val="24"/>
              </w:rPr>
              <w:t xml:space="preserve">Upscale: Functional MVP 2 </w:t>
            </w:r>
          </w:p>
        </w:tc>
        <w:tc>
          <w:tcPr>
            <w:tcW w:w="1631" w:type="pct"/>
          </w:tcPr>
          <w:p w14:paraId="71939CE7" w14:textId="6CF9B59F" w:rsidR="001811D3" w:rsidRPr="003A299C" w:rsidRDefault="001811D3" w:rsidP="007A1652">
            <w:pPr>
              <w:spacing w:line="276" w:lineRule="auto"/>
              <w:contextualSpacing/>
              <w:rPr>
                <w:rFonts w:cs="Calibri"/>
                <w:b/>
                <w:szCs w:val="24"/>
              </w:rPr>
            </w:pPr>
            <w:r w:rsidRPr="003A299C">
              <w:rPr>
                <w:rFonts w:cs="Calibri"/>
                <w:b/>
                <w:szCs w:val="24"/>
              </w:rPr>
              <w:t xml:space="preserve">Upscale the </w:t>
            </w:r>
            <w:r w:rsidR="00F14BC4" w:rsidRPr="003A299C">
              <w:rPr>
                <w:rFonts w:cs="Calibri"/>
                <w:b/>
                <w:szCs w:val="24"/>
              </w:rPr>
              <w:t xml:space="preserve">definition of requirements, </w:t>
            </w:r>
            <w:r w:rsidRPr="003A299C">
              <w:rPr>
                <w:rFonts w:cs="Calibri"/>
                <w:b/>
                <w:szCs w:val="24"/>
              </w:rPr>
              <w:t>development, testing and deployment of MVP 2 with the following capabilities:</w:t>
            </w:r>
          </w:p>
          <w:p w14:paraId="46F72DB9" w14:textId="77777777" w:rsidR="001811D3" w:rsidRPr="003A299C" w:rsidRDefault="001811D3" w:rsidP="00D218EE">
            <w:pPr>
              <w:numPr>
                <w:ilvl w:val="1"/>
                <w:numId w:val="27"/>
              </w:numPr>
              <w:spacing w:line="276" w:lineRule="auto"/>
              <w:ind w:left="584" w:hanging="574"/>
              <w:contextualSpacing/>
              <w:rPr>
                <w:rFonts w:cs="Calibri"/>
                <w:szCs w:val="24"/>
              </w:rPr>
            </w:pPr>
            <w:r w:rsidRPr="003A299C">
              <w:rPr>
                <w:rFonts w:cs="Calibri"/>
                <w:szCs w:val="24"/>
              </w:rPr>
              <w:t xml:space="preserve">Data acquisition </w:t>
            </w:r>
          </w:p>
          <w:p w14:paraId="13A1E9F3" w14:textId="77777777" w:rsidR="001811D3" w:rsidRPr="003A299C" w:rsidRDefault="001811D3" w:rsidP="00D218EE">
            <w:pPr>
              <w:numPr>
                <w:ilvl w:val="1"/>
                <w:numId w:val="27"/>
              </w:numPr>
              <w:spacing w:line="276" w:lineRule="auto"/>
              <w:ind w:left="584" w:hanging="574"/>
              <w:contextualSpacing/>
              <w:rPr>
                <w:rFonts w:cs="Calibri"/>
                <w:szCs w:val="24"/>
              </w:rPr>
            </w:pPr>
            <w:r w:rsidRPr="003A299C">
              <w:rPr>
                <w:rFonts w:cs="Calibri"/>
                <w:szCs w:val="24"/>
              </w:rPr>
              <w:t>Data processing</w:t>
            </w:r>
          </w:p>
          <w:p w14:paraId="4598DDA7" w14:textId="77777777" w:rsidR="001811D3" w:rsidRPr="003A299C" w:rsidRDefault="001811D3" w:rsidP="00D218EE">
            <w:pPr>
              <w:numPr>
                <w:ilvl w:val="1"/>
                <w:numId w:val="27"/>
              </w:numPr>
              <w:spacing w:line="276" w:lineRule="auto"/>
              <w:ind w:left="584" w:hanging="574"/>
              <w:contextualSpacing/>
              <w:rPr>
                <w:rFonts w:cs="Calibri"/>
                <w:szCs w:val="24"/>
              </w:rPr>
            </w:pPr>
            <w:r w:rsidRPr="003A299C">
              <w:rPr>
                <w:rFonts w:cs="Calibri"/>
                <w:szCs w:val="24"/>
              </w:rPr>
              <w:t>Data Integration</w:t>
            </w:r>
          </w:p>
          <w:p w14:paraId="147C295C" w14:textId="77777777" w:rsidR="001811D3" w:rsidRPr="003A299C" w:rsidRDefault="001811D3" w:rsidP="00D218EE">
            <w:pPr>
              <w:numPr>
                <w:ilvl w:val="1"/>
                <w:numId w:val="27"/>
              </w:numPr>
              <w:spacing w:line="276" w:lineRule="auto"/>
              <w:ind w:left="584" w:hanging="574"/>
              <w:contextualSpacing/>
              <w:rPr>
                <w:rFonts w:cs="Calibri"/>
                <w:szCs w:val="24"/>
              </w:rPr>
            </w:pPr>
            <w:r w:rsidRPr="003A299C">
              <w:rPr>
                <w:rFonts w:cs="Calibri"/>
                <w:szCs w:val="24"/>
              </w:rPr>
              <w:t>Data storage</w:t>
            </w:r>
          </w:p>
          <w:p w14:paraId="7A4B7227" w14:textId="77777777" w:rsidR="001811D3" w:rsidRPr="003A299C" w:rsidRDefault="001811D3" w:rsidP="00D218EE">
            <w:pPr>
              <w:numPr>
                <w:ilvl w:val="1"/>
                <w:numId w:val="27"/>
              </w:numPr>
              <w:spacing w:line="276" w:lineRule="auto"/>
              <w:ind w:left="584" w:hanging="574"/>
              <w:contextualSpacing/>
              <w:rPr>
                <w:rFonts w:cs="Calibri"/>
                <w:szCs w:val="24"/>
              </w:rPr>
            </w:pPr>
            <w:r w:rsidRPr="003A299C">
              <w:rPr>
                <w:rFonts w:cs="Calibri"/>
                <w:szCs w:val="24"/>
              </w:rPr>
              <w:t>Data catalogue</w:t>
            </w:r>
          </w:p>
          <w:p w14:paraId="3B674A2A" w14:textId="77777777" w:rsidR="001811D3" w:rsidRPr="003A299C" w:rsidRDefault="001811D3" w:rsidP="00D218EE">
            <w:pPr>
              <w:numPr>
                <w:ilvl w:val="1"/>
                <w:numId w:val="27"/>
              </w:numPr>
              <w:spacing w:line="276" w:lineRule="auto"/>
              <w:ind w:left="584" w:hanging="574"/>
              <w:contextualSpacing/>
              <w:rPr>
                <w:rFonts w:cs="Calibri"/>
                <w:szCs w:val="24"/>
              </w:rPr>
            </w:pPr>
            <w:r w:rsidRPr="003A299C">
              <w:rPr>
                <w:rFonts w:cs="Calibri"/>
                <w:szCs w:val="24"/>
              </w:rPr>
              <w:t xml:space="preserve">Data analysis </w:t>
            </w:r>
          </w:p>
          <w:p w14:paraId="0494FAD0" w14:textId="77777777" w:rsidR="001811D3" w:rsidRPr="003A299C" w:rsidRDefault="001811D3" w:rsidP="00D218EE">
            <w:pPr>
              <w:numPr>
                <w:ilvl w:val="1"/>
                <w:numId w:val="27"/>
              </w:numPr>
              <w:spacing w:line="276" w:lineRule="auto"/>
              <w:ind w:left="584" w:hanging="574"/>
              <w:contextualSpacing/>
              <w:rPr>
                <w:rFonts w:cs="Calibri"/>
                <w:szCs w:val="24"/>
              </w:rPr>
            </w:pPr>
            <w:r w:rsidRPr="003A299C">
              <w:rPr>
                <w:rFonts w:cs="Calibri"/>
                <w:szCs w:val="24"/>
              </w:rPr>
              <w:t>Data accesses, analytics, visualisation and reporting</w:t>
            </w:r>
          </w:p>
          <w:p w14:paraId="6266B0F6" w14:textId="77777777" w:rsidR="001811D3" w:rsidRPr="003A299C" w:rsidRDefault="001811D3" w:rsidP="00D218EE">
            <w:pPr>
              <w:numPr>
                <w:ilvl w:val="1"/>
                <w:numId w:val="27"/>
              </w:numPr>
              <w:spacing w:line="276" w:lineRule="auto"/>
              <w:ind w:left="584" w:hanging="574"/>
              <w:contextualSpacing/>
              <w:rPr>
                <w:rFonts w:cs="Calibri"/>
                <w:szCs w:val="24"/>
              </w:rPr>
            </w:pPr>
            <w:r w:rsidRPr="003A299C">
              <w:rPr>
                <w:rFonts w:cs="Calibri"/>
                <w:szCs w:val="24"/>
              </w:rPr>
              <w:t>User management and security</w:t>
            </w:r>
          </w:p>
          <w:p w14:paraId="189FBE70" w14:textId="77777777" w:rsidR="001811D3" w:rsidRPr="003A299C" w:rsidRDefault="001811D3" w:rsidP="00D218EE">
            <w:pPr>
              <w:numPr>
                <w:ilvl w:val="1"/>
                <w:numId w:val="27"/>
              </w:numPr>
              <w:spacing w:line="276" w:lineRule="auto"/>
              <w:ind w:left="584" w:hanging="574"/>
              <w:contextualSpacing/>
              <w:rPr>
                <w:rFonts w:cs="Calibri"/>
                <w:szCs w:val="24"/>
              </w:rPr>
            </w:pPr>
            <w:r w:rsidRPr="003A299C">
              <w:rPr>
                <w:rFonts w:cs="Calibri"/>
                <w:szCs w:val="24"/>
              </w:rPr>
              <w:t>Performance and quality</w:t>
            </w:r>
          </w:p>
          <w:p w14:paraId="435985D6" w14:textId="21F2E27B" w:rsidR="001811D3" w:rsidRPr="003A299C" w:rsidRDefault="001811D3" w:rsidP="00D218EE">
            <w:pPr>
              <w:numPr>
                <w:ilvl w:val="1"/>
                <w:numId w:val="27"/>
              </w:numPr>
              <w:spacing w:line="276" w:lineRule="auto"/>
              <w:ind w:left="584" w:hanging="574"/>
              <w:contextualSpacing/>
              <w:rPr>
                <w:rFonts w:cs="Calibri"/>
                <w:szCs w:val="24"/>
              </w:rPr>
            </w:pPr>
            <w:r w:rsidRPr="003A299C">
              <w:rPr>
                <w:rFonts w:cs="Calibri"/>
                <w:szCs w:val="24"/>
              </w:rPr>
              <w:t xml:space="preserve">Usability, reliability, operability </w:t>
            </w:r>
          </w:p>
          <w:p w14:paraId="7DE75A47" w14:textId="6989B791" w:rsidR="005E2E6A" w:rsidRPr="003A299C" w:rsidRDefault="005E2E6A" w:rsidP="00D218EE">
            <w:pPr>
              <w:numPr>
                <w:ilvl w:val="1"/>
                <w:numId w:val="27"/>
              </w:numPr>
              <w:spacing w:line="276" w:lineRule="auto"/>
              <w:ind w:left="584" w:hanging="574"/>
              <w:contextualSpacing/>
              <w:rPr>
                <w:rFonts w:cs="Calibri"/>
                <w:szCs w:val="24"/>
              </w:rPr>
            </w:pPr>
            <w:r w:rsidRPr="003A299C">
              <w:rPr>
                <w:rFonts w:cs="Calibri"/>
                <w:szCs w:val="24"/>
              </w:rPr>
              <w:t>Integrate with the previously deployed MVPs</w:t>
            </w:r>
          </w:p>
          <w:p w14:paraId="0F437ACD" w14:textId="77777777" w:rsidR="00740150" w:rsidRPr="003A299C" w:rsidRDefault="00740150" w:rsidP="00D218EE">
            <w:pPr>
              <w:numPr>
                <w:ilvl w:val="1"/>
                <w:numId w:val="27"/>
              </w:numPr>
              <w:spacing w:line="276" w:lineRule="auto"/>
              <w:ind w:left="584" w:hanging="574"/>
              <w:contextualSpacing/>
              <w:rPr>
                <w:rFonts w:cs="Calibri"/>
                <w:szCs w:val="24"/>
              </w:rPr>
            </w:pPr>
            <w:r w:rsidRPr="003A299C">
              <w:rPr>
                <w:rFonts w:cs="Calibri"/>
                <w:szCs w:val="24"/>
              </w:rPr>
              <w:t>MVP and source code handover.</w:t>
            </w:r>
          </w:p>
          <w:p w14:paraId="5C703097" w14:textId="77777777" w:rsidR="001811D3" w:rsidRPr="003A299C" w:rsidRDefault="001811D3" w:rsidP="007A1652">
            <w:pPr>
              <w:spacing w:line="276" w:lineRule="auto"/>
              <w:contextualSpacing/>
              <w:rPr>
                <w:rFonts w:cs="Calibri"/>
                <w:szCs w:val="24"/>
              </w:rPr>
            </w:pPr>
          </w:p>
        </w:tc>
        <w:tc>
          <w:tcPr>
            <w:tcW w:w="972" w:type="pct"/>
          </w:tcPr>
          <w:p w14:paraId="5FD34482" w14:textId="645DA00C" w:rsidR="001811D3" w:rsidRPr="003A299C" w:rsidRDefault="001811D3" w:rsidP="007A1652">
            <w:pPr>
              <w:spacing w:line="276" w:lineRule="auto"/>
              <w:rPr>
                <w:rFonts w:cs="Calibri"/>
                <w:szCs w:val="24"/>
              </w:rPr>
            </w:pPr>
            <w:r w:rsidRPr="003A299C">
              <w:rPr>
                <w:rFonts w:cs="Calibri"/>
                <w:szCs w:val="24"/>
              </w:rPr>
              <w:t xml:space="preserve">The expectation is that the service provider will successfully deploy the MVP </w:t>
            </w:r>
            <w:r w:rsidR="0059397A" w:rsidRPr="003A299C">
              <w:rPr>
                <w:rFonts w:cs="Calibri"/>
                <w:szCs w:val="24"/>
              </w:rPr>
              <w:t>2</w:t>
            </w:r>
            <w:r w:rsidRPr="003A299C">
              <w:rPr>
                <w:rFonts w:cs="Calibri"/>
                <w:szCs w:val="24"/>
              </w:rPr>
              <w:t xml:space="preserve"> with all the capabilities agreed upon </w:t>
            </w:r>
            <w:r w:rsidR="00A76673" w:rsidRPr="003A299C">
              <w:rPr>
                <w:rFonts w:cs="Calibri"/>
                <w:szCs w:val="24"/>
              </w:rPr>
              <w:t xml:space="preserve">(Priority list) </w:t>
            </w:r>
            <w:r w:rsidRPr="003A299C">
              <w:rPr>
                <w:rFonts w:cs="Calibri"/>
                <w:szCs w:val="24"/>
              </w:rPr>
              <w:t xml:space="preserve">and the MVP </w:t>
            </w:r>
            <w:r w:rsidR="0059397A" w:rsidRPr="003A299C">
              <w:rPr>
                <w:rFonts w:cs="Calibri"/>
                <w:szCs w:val="24"/>
              </w:rPr>
              <w:t>2</w:t>
            </w:r>
            <w:r w:rsidRPr="003A299C">
              <w:rPr>
                <w:rFonts w:cs="Calibri"/>
                <w:szCs w:val="24"/>
              </w:rPr>
              <w:t xml:space="preserve"> functional.</w:t>
            </w:r>
          </w:p>
        </w:tc>
        <w:tc>
          <w:tcPr>
            <w:tcW w:w="1377" w:type="pct"/>
          </w:tcPr>
          <w:p w14:paraId="67E3E850" w14:textId="77777777" w:rsidR="0059397A" w:rsidRPr="003A299C" w:rsidRDefault="001811D3" w:rsidP="007A1652">
            <w:pPr>
              <w:spacing w:line="276" w:lineRule="auto"/>
              <w:ind w:left="108"/>
              <w:rPr>
                <w:rFonts w:cs="Calibri"/>
                <w:szCs w:val="24"/>
              </w:rPr>
            </w:pPr>
            <w:r w:rsidRPr="003A299C">
              <w:rPr>
                <w:rFonts w:cs="Calibri"/>
                <w:szCs w:val="24"/>
              </w:rPr>
              <w:t>4 months</w:t>
            </w:r>
          </w:p>
          <w:p w14:paraId="5705067E" w14:textId="00E9CD7D" w:rsidR="001811D3" w:rsidRPr="003A299C" w:rsidRDefault="0059397A" w:rsidP="007A1652">
            <w:pPr>
              <w:spacing w:line="276" w:lineRule="auto"/>
              <w:rPr>
                <w:rFonts w:cs="Calibri"/>
                <w:szCs w:val="24"/>
              </w:rPr>
            </w:pPr>
            <w:r w:rsidRPr="003A299C">
              <w:rPr>
                <w:rFonts w:cs="Calibri"/>
                <w:szCs w:val="24"/>
              </w:rPr>
              <w:t xml:space="preserve">~10% of effort per SLA </w:t>
            </w:r>
          </w:p>
        </w:tc>
      </w:tr>
      <w:tr w:rsidR="001811D3" w:rsidRPr="003A299C" w14:paraId="6E3FD025" w14:textId="2F2A80A3" w:rsidTr="007A1652">
        <w:tc>
          <w:tcPr>
            <w:tcW w:w="1020" w:type="pct"/>
          </w:tcPr>
          <w:p w14:paraId="4C9505EA" w14:textId="48722ACE" w:rsidR="0059397A" w:rsidRPr="003A299C" w:rsidRDefault="0059397A" w:rsidP="00D218EE">
            <w:pPr>
              <w:pStyle w:val="ListParagraph"/>
              <w:numPr>
                <w:ilvl w:val="0"/>
                <w:numId w:val="27"/>
              </w:numPr>
              <w:spacing w:line="276" w:lineRule="auto"/>
              <w:rPr>
                <w:rFonts w:cs="Calibri"/>
                <w:b/>
              </w:rPr>
            </w:pPr>
            <w:r w:rsidRPr="003A299C">
              <w:rPr>
                <w:rFonts w:cs="Calibri"/>
                <w:b/>
              </w:rPr>
              <w:t>Upscale: Functional MVP 3</w:t>
            </w:r>
          </w:p>
          <w:p w14:paraId="7CD7E128" w14:textId="77777777" w:rsidR="001811D3" w:rsidRPr="003A299C" w:rsidRDefault="001811D3" w:rsidP="007A1652">
            <w:pPr>
              <w:spacing w:line="276" w:lineRule="auto"/>
              <w:contextualSpacing/>
              <w:rPr>
                <w:rFonts w:cs="Calibri"/>
                <w:b/>
                <w:szCs w:val="24"/>
              </w:rPr>
            </w:pPr>
          </w:p>
        </w:tc>
        <w:tc>
          <w:tcPr>
            <w:tcW w:w="1631" w:type="pct"/>
          </w:tcPr>
          <w:p w14:paraId="201DA5EB" w14:textId="4F2EF6FC" w:rsidR="001811D3" w:rsidRPr="003A299C" w:rsidRDefault="001811D3" w:rsidP="007A1652">
            <w:pPr>
              <w:spacing w:line="276" w:lineRule="auto"/>
              <w:contextualSpacing/>
              <w:rPr>
                <w:rFonts w:cs="Calibri"/>
                <w:b/>
                <w:szCs w:val="24"/>
              </w:rPr>
            </w:pPr>
            <w:r w:rsidRPr="003A299C">
              <w:rPr>
                <w:rFonts w:cs="Calibri"/>
                <w:b/>
                <w:szCs w:val="24"/>
              </w:rPr>
              <w:t>Upscale</w:t>
            </w:r>
            <w:r w:rsidR="0059397A" w:rsidRPr="003A299C">
              <w:rPr>
                <w:rFonts w:cs="Calibri"/>
                <w:b/>
                <w:szCs w:val="24"/>
              </w:rPr>
              <w:t xml:space="preserve"> the </w:t>
            </w:r>
            <w:r w:rsidR="00F14BC4" w:rsidRPr="003A299C">
              <w:rPr>
                <w:rFonts w:cs="Calibri"/>
                <w:b/>
                <w:szCs w:val="24"/>
              </w:rPr>
              <w:t xml:space="preserve">definition of requirements, </w:t>
            </w:r>
            <w:r w:rsidRPr="003A299C">
              <w:rPr>
                <w:rFonts w:cs="Calibri"/>
                <w:b/>
                <w:szCs w:val="24"/>
              </w:rPr>
              <w:t>development, testing and deployment of MVP 3 with the following capabilities:</w:t>
            </w:r>
          </w:p>
          <w:p w14:paraId="2C72EA3C"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 xml:space="preserve">Data acquisition </w:t>
            </w:r>
          </w:p>
          <w:p w14:paraId="4F90CCAC"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Data processing</w:t>
            </w:r>
          </w:p>
          <w:p w14:paraId="0108CA44"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lastRenderedPageBreak/>
              <w:t>Data Integration</w:t>
            </w:r>
          </w:p>
          <w:p w14:paraId="494435C5"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Data storage</w:t>
            </w:r>
          </w:p>
          <w:p w14:paraId="58CFA0B5"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Data catalogue</w:t>
            </w:r>
          </w:p>
          <w:p w14:paraId="30551267"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 xml:space="preserve">Data analysis </w:t>
            </w:r>
          </w:p>
          <w:p w14:paraId="4AAFBA4E"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Data accesses, analytics, visualisation and reporting</w:t>
            </w:r>
          </w:p>
          <w:p w14:paraId="528B27B7"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User management and security</w:t>
            </w:r>
          </w:p>
          <w:p w14:paraId="3F7F681B"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Performance and quality</w:t>
            </w:r>
          </w:p>
          <w:p w14:paraId="15C9985F" w14:textId="16A80375"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 xml:space="preserve">Usability, reliability, operability </w:t>
            </w:r>
          </w:p>
          <w:p w14:paraId="469958AD" w14:textId="00EF9F92" w:rsidR="005215BC" w:rsidRPr="003A299C" w:rsidRDefault="005215BC" w:rsidP="00D218EE">
            <w:pPr>
              <w:numPr>
                <w:ilvl w:val="1"/>
                <w:numId w:val="27"/>
              </w:numPr>
              <w:spacing w:line="276" w:lineRule="auto"/>
              <w:ind w:left="584" w:hanging="567"/>
              <w:contextualSpacing/>
              <w:rPr>
                <w:rFonts w:cs="Calibri"/>
                <w:szCs w:val="24"/>
              </w:rPr>
            </w:pPr>
            <w:r w:rsidRPr="003A299C">
              <w:rPr>
                <w:rFonts w:cs="Calibri"/>
                <w:szCs w:val="24"/>
              </w:rPr>
              <w:t>Integrate with the previously deployed MVPs</w:t>
            </w:r>
          </w:p>
          <w:p w14:paraId="38F7336A" w14:textId="77777777" w:rsidR="00740150" w:rsidRPr="003A299C" w:rsidRDefault="00740150" w:rsidP="00D218EE">
            <w:pPr>
              <w:numPr>
                <w:ilvl w:val="1"/>
                <w:numId w:val="27"/>
              </w:numPr>
              <w:spacing w:line="276" w:lineRule="auto"/>
              <w:ind w:left="584" w:hanging="567"/>
              <w:contextualSpacing/>
              <w:rPr>
                <w:rFonts w:cs="Calibri"/>
                <w:szCs w:val="24"/>
              </w:rPr>
            </w:pPr>
            <w:r w:rsidRPr="003A299C">
              <w:rPr>
                <w:rFonts w:cs="Calibri"/>
                <w:szCs w:val="24"/>
              </w:rPr>
              <w:t>MVP and source code handover.</w:t>
            </w:r>
          </w:p>
          <w:p w14:paraId="71E72FB4" w14:textId="77777777" w:rsidR="001811D3" w:rsidRPr="003A299C" w:rsidRDefault="001811D3" w:rsidP="007A1652">
            <w:pPr>
              <w:spacing w:line="276" w:lineRule="auto"/>
              <w:contextualSpacing/>
              <w:rPr>
                <w:rFonts w:cs="Calibri"/>
                <w:szCs w:val="24"/>
              </w:rPr>
            </w:pPr>
          </w:p>
        </w:tc>
        <w:tc>
          <w:tcPr>
            <w:tcW w:w="972" w:type="pct"/>
          </w:tcPr>
          <w:p w14:paraId="3926AD4F" w14:textId="06EF6DB9" w:rsidR="001811D3" w:rsidRPr="003A299C" w:rsidRDefault="0059397A" w:rsidP="007A1652">
            <w:pPr>
              <w:spacing w:line="276" w:lineRule="auto"/>
              <w:rPr>
                <w:rFonts w:cs="Calibri"/>
                <w:szCs w:val="24"/>
              </w:rPr>
            </w:pPr>
            <w:r w:rsidRPr="003A299C">
              <w:rPr>
                <w:rFonts w:cs="Calibri"/>
                <w:szCs w:val="24"/>
              </w:rPr>
              <w:lastRenderedPageBreak/>
              <w:t xml:space="preserve">The expectation is that the service provider will successfully deploy the MVP </w:t>
            </w:r>
            <w:r w:rsidR="00722E2E" w:rsidRPr="003A299C">
              <w:rPr>
                <w:rFonts w:cs="Calibri"/>
                <w:szCs w:val="24"/>
              </w:rPr>
              <w:t>3</w:t>
            </w:r>
            <w:r w:rsidRPr="003A299C">
              <w:rPr>
                <w:rFonts w:cs="Calibri"/>
                <w:szCs w:val="24"/>
              </w:rPr>
              <w:t xml:space="preserve"> with all the capabilities </w:t>
            </w:r>
            <w:r w:rsidRPr="003A299C">
              <w:rPr>
                <w:rFonts w:cs="Calibri"/>
                <w:szCs w:val="24"/>
              </w:rPr>
              <w:lastRenderedPageBreak/>
              <w:t xml:space="preserve">agreed upon </w:t>
            </w:r>
            <w:r w:rsidR="00A76673" w:rsidRPr="003A299C">
              <w:rPr>
                <w:rFonts w:cs="Calibri"/>
                <w:szCs w:val="24"/>
              </w:rPr>
              <w:t xml:space="preserve">(Priority list) </w:t>
            </w:r>
            <w:r w:rsidRPr="003A299C">
              <w:rPr>
                <w:rFonts w:cs="Calibri"/>
                <w:szCs w:val="24"/>
              </w:rPr>
              <w:t>and the MVP 3 functional.</w:t>
            </w:r>
          </w:p>
        </w:tc>
        <w:tc>
          <w:tcPr>
            <w:tcW w:w="1377" w:type="pct"/>
          </w:tcPr>
          <w:p w14:paraId="1E6ED572" w14:textId="77777777" w:rsidR="0059397A" w:rsidRPr="003A299C" w:rsidRDefault="001811D3" w:rsidP="007A1652">
            <w:pPr>
              <w:spacing w:line="276" w:lineRule="auto"/>
              <w:rPr>
                <w:rFonts w:cs="Calibri"/>
                <w:szCs w:val="24"/>
              </w:rPr>
            </w:pPr>
            <w:r w:rsidRPr="003A299C">
              <w:rPr>
                <w:rFonts w:cs="Calibri"/>
                <w:szCs w:val="24"/>
              </w:rPr>
              <w:lastRenderedPageBreak/>
              <w:t>6 months</w:t>
            </w:r>
          </w:p>
          <w:p w14:paraId="4D1DF943" w14:textId="440C142D" w:rsidR="001811D3" w:rsidRPr="003A299C" w:rsidRDefault="0059397A" w:rsidP="007A1652">
            <w:pPr>
              <w:spacing w:line="276" w:lineRule="auto"/>
              <w:rPr>
                <w:rFonts w:cs="Calibri"/>
                <w:szCs w:val="24"/>
              </w:rPr>
            </w:pPr>
            <w:r w:rsidRPr="003A299C">
              <w:rPr>
                <w:rFonts w:cs="Calibri"/>
                <w:szCs w:val="24"/>
              </w:rPr>
              <w:t>~10% of effort per SLA</w:t>
            </w:r>
          </w:p>
        </w:tc>
      </w:tr>
      <w:tr w:rsidR="001811D3" w:rsidRPr="003A299C" w14:paraId="423CEDEB" w14:textId="687B1BD5" w:rsidTr="007A1652">
        <w:tc>
          <w:tcPr>
            <w:tcW w:w="1020" w:type="pct"/>
          </w:tcPr>
          <w:p w14:paraId="281F581D" w14:textId="4273F006" w:rsidR="0059397A" w:rsidRPr="003A299C" w:rsidRDefault="0059397A" w:rsidP="00D218EE">
            <w:pPr>
              <w:pStyle w:val="ListParagraph"/>
              <w:numPr>
                <w:ilvl w:val="0"/>
                <w:numId w:val="27"/>
              </w:numPr>
              <w:spacing w:line="276" w:lineRule="auto"/>
              <w:rPr>
                <w:rFonts w:cs="Calibri"/>
                <w:b/>
              </w:rPr>
            </w:pPr>
            <w:r w:rsidRPr="003A299C">
              <w:rPr>
                <w:rFonts w:cs="Calibri"/>
                <w:b/>
              </w:rPr>
              <w:t>Upscale: Functional MVP 4</w:t>
            </w:r>
          </w:p>
          <w:p w14:paraId="0973E0A2" w14:textId="77777777" w:rsidR="001811D3" w:rsidRPr="003A299C" w:rsidRDefault="001811D3" w:rsidP="007A1652">
            <w:pPr>
              <w:spacing w:line="276" w:lineRule="auto"/>
              <w:ind w:left="360"/>
              <w:contextualSpacing/>
              <w:rPr>
                <w:rFonts w:cs="Calibri"/>
                <w:b/>
                <w:szCs w:val="24"/>
              </w:rPr>
            </w:pPr>
          </w:p>
        </w:tc>
        <w:tc>
          <w:tcPr>
            <w:tcW w:w="1631" w:type="pct"/>
          </w:tcPr>
          <w:p w14:paraId="212101CC" w14:textId="4AFE0E2A" w:rsidR="001811D3" w:rsidRPr="003A299C" w:rsidRDefault="001811D3" w:rsidP="007A1652">
            <w:pPr>
              <w:spacing w:line="276" w:lineRule="auto"/>
              <w:contextualSpacing/>
              <w:rPr>
                <w:rFonts w:cs="Calibri"/>
                <w:b/>
                <w:szCs w:val="24"/>
              </w:rPr>
            </w:pPr>
            <w:r w:rsidRPr="003A299C">
              <w:rPr>
                <w:rFonts w:cs="Calibri"/>
                <w:b/>
                <w:szCs w:val="24"/>
              </w:rPr>
              <w:t>Upscale</w:t>
            </w:r>
            <w:r w:rsidR="00722E2E" w:rsidRPr="003A299C">
              <w:rPr>
                <w:rFonts w:cs="Calibri"/>
                <w:b/>
                <w:szCs w:val="24"/>
              </w:rPr>
              <w:t xml:space="preserve"> the </w:t>
            </w:r>
            <w:r w:rsidR="00F14BC4" w:rsidRPr="003A299C">
              <w:rPr>
                <w:rFonts w:cs="Calibri"/>
                <w:b/>
                <w:szCs w:val="24"/>
              </w:rPr>
              <w:t xml:space="preserve">definition of requirements, </w:t>
            </w:r>
            <w:r w:rsidRPr="003A299C">
              <w:rPr>
                <w:rFonts w:cs="Calibri"/>
                <w:b/>
                <w:szCs w:val="24"/>
              </w:rPr>
              <w:t>development, testing and deployment of MVP 4 with the following capabilities:</w:t>
            </w:r>
          </w:p>
          <w:p w14:paraId="0A4EA762" w14:textId="77777777" w:rsidR="001811D3" w:rsidRPr="003A299C" w:rsidRDefault="001811D3" w:rsidP="00D218EE">
            <w:pPr>
              <w:numPr>
                <w:ilvl w:val="1"/>
                <w:numId w:val="27"/>
              </w:numPr>
              <w:spacing w:line="276" w:lineRule="auto"/>
              <w:ind w:left="584" w:hanging="584"/>
              <w:contextualSpacing/>
              <w:rPr>
                <w:rFonts w:cs="Calibri"/>
                <w:szCs w:val="24"/>
              </w:rPr>
            </w:pPr>
            <w:r w:rsidRPr="003A299C">
              <w:rPr>
                <w:rFonts w:cs="Calibri"/>
                <w:szCs w:val="24"/>
              </w:rPr>
              <w:t xml:space="preserve">Data acquisition </w:t>
            </w:r>
          </w:p>
          <w:p w14:paraId="06781DE4" w14:textId="77777777" w:rsidR="001811D3" w:rsidRPr="003A299C" w:rsidRDefault="001811D3" w:rsidP="00D218EE">
            <w:pPr>
              <w:numPr>
                <w:ilvl w:val="1"/>
                <w:numId w:val="27"/>
              </w:numPr>
              <w:spacing w:line="276" w:lineRule="auto"/>
              <w:ind w:left="584" w:hanging="584"/>
              <w:contextualSpacing/>
              <w:rPr>
                <w:rFonts w:cs="Calibri"/>
                <w:szCs w:val="24"/>
              </w:rPr>
            </w:pPr>
            <w:r w:rsidRPr="003A299C">
              <w:rPr>
                <w:rFonts w:cs="Calibri"/>
                <w:szCs w:val="24"/>
              </w:rPr>
              <w:t>Data processing</w:t>
            </w:r>
          </w:p>
          <w:p w14:paraId="491F6BA6" w14:textId="77777777" w:rsidR="001811D3" w:rsidRPr="003A299C" w:rsidRDefault="001811D3" w:rsidP="00D218EE">
            <w:pPr>
              <w:numPr>
                <w:ilvl w:val="1"/>
                <w:numId w:val="27"/>
              </w:numPr>
              <w:spacing w:line="276" w:lineRule="auto"/>
              <w:ind w:left="584" w:hanging="584"/>
              <w:contextualSpacing/>
              <w:rPr>
                <w:rFonts w:cs="Calibri"/>
                <w:szCs w:val="24"/>
              </w:rPr>
            </w:pPr>
            <w:r w:rsidRPr="003A299C">
              <w:rPr>
                <w:rFonts w:cs="Calibri"/>
                <w:szCs w:val="24"/>
              </w:rPr>
              <w:t>Data Integration</w:t>
            </w:r>
          </w:p>
          <w:p w14:paraId="5571A582" w14:textId="77777777" w:rsidR="001811D3" w:rsidRPr="003A299C" w:rsidRDefault="001811D3" w:rsidP="00D218EE">
            <w:pPr>
              <w:numPr>
                <w:ilvl w:val="1"/>
                <w:numId w:val="27"/>
              </w:numPr>
              <w:spacing w:line="276" w:lineRule="auto"/>
              <w:ind w:left="584" w:hanging="584"/>
              <w:contextualSpacing/>
              <w:rPr>
                <w:rFonts w:cs="Calibri"/>
                <w:szCs w:val="24"/>
              </w:rPr>
            </w:pPr>
            <w:r w:rsidRPr="003A299C">
              <w:rPr>
                <w:rFonts w:cs="Calibri"/>
                <w:szCs w:val="24"/>
              </w:rPr>
              <w:t>Data storage</w:t>
            </w:r>
          </w:p>
          <w:p w14:paraId="03E73CC7" w14:textId="77777777" w:rsidR="001811D3" w:rsidRPr="003A299C" w:rsidRDefault="001811D3" w:rsidP="00D218EE">
            <w:pPr>
              <w:numPr>
                <w:ilvl w:val="1"/>
                <w:numId w:val="27"/>
              </w:numPr>
              <w:spacing w:line="276" w:lineRule="auto"/>
              <w:ind w:left="584" w:hanging="584"/>
              <w:contextualSpacing/>
              <w:rPr>
                <w:rFonts w:cs="Calibri"/>
                <w:szCs w:val="24"/>
              </w:rPr>
            </w:pPr>
            <w:r w:rsidRPr="003A299C">
              <w:rPr>
                <w:rFonts w:cs="Calibri"/>
                <w:szCs w:val="24"/>
              </w:rPr>
              <w:t>Data catalogue</w:t>
            </w:r>
          </w:p>
          <w:p w14:paraId="59135BE2" w14:textId="77777777" w:rsidR="001811D3" w:rsidRPr="003A299C" w:rsidRDefault="001811D3" w:rsidP="00D218EE">
            <w:pPr>
              <w:numPr>
                <w:ilvl w:val="1"/>
                <w:numId w:val="27"/>
              </w:numPr>
              <w:spacing w:line="276" w:lineRule="auto"/>
              <w:ind w:left="584" w:hanging="584"/>
              <w:contextualSpacing/>
              <w:rPr>
                <w:rFonts w:cs="Calibri"/>
                <w:szCs w:val="24"/>
              </w:rPr>
            </w:pPr>
            <w:r w:rsidRPr="003A299C">
              <w:rPr>
                <w:rFonts w:cs="Calibri"/>
                <w:szCs w:val="24"/>
              </w:rPr>
              <w:t xml:space="preserve">Data analysis </w:t>
            </w:r>
          </w:p>
          <w:p w14:paraId="56B8D2C7" w14:textId="77777777" w:rsidR="001811D3" w:rsidRPr="003A299C" w:rsidRDefault="001811D3" w:rsidP="00D218EE">
            <w:pPr>
              <w:numPr>
                <w:ilvl w:val="1"/>
                <w:numId w:val="27"/>
              </w:numPr>
              <w:spacing w:line="276" w:lineRule="auto"/>
              <w:ind w:left="584" w:hanging="584"/>
              <w:contextualSpacing/>
              <w:rPr>
                <w:rFonts w:cs="Calibri"/>
                <w:szCs w:val="24"/>
              </w:rPr>
            </w:pPr>
            <w:r w:rsidRPr="003A299C">
              <w:rPr>
                <w:rFonts w:cs="Calibri"/>
                <w:szCs w:val="24"/>
              </w:rPr>
              <w:t>Data accesses, analytics, visualisation and reporting</w:t>
            </w:r>
          </w:p>
          <w:p w14:paraId="0B7B08CB" w14:textId="77777777" w:rsidR="001811D3" w:rsidRPr="003A299C" w:rsidRDefault="001811D3" w:rsidP="00D218EE">
            <w:pPr>
              <w:numPr>
                <w:ilvl w:val="1"/>
                <w:numId w:val="27"/>
              </w:numPr>
              <w:spacing w:line="276" w:lineRule="auto"/>
              <w:ind w:left="584" w:hanging="584"/>
              <w:contextualSpacing/>
              <w:rPr>
                <w:rFonts w:cs="Calibri"/>
                <w:szCs w:val="24"/>
              </w:rPr>
            </w:pPr>
            <w:r w:rsidRPr="003A299C">
              <w:rPr>
                <w:rFonts w:cs="Calibri"/>
                <w:szCs w:val="24"/>
              </w:rPr>
              <w:t>User management and security</w:t>
            </w:r>
          </w:p>
          <w:p w14:paraId="0A0D07D3" w14:textId="77777777" w:rsidR="001811D3" w:rsidRPr="003A299C" w:rsidRDefault="001811D3" w:rsidP="00D218EE">
            <w:pPr>
              <w:numPr>
                <w:ilvl w:val="1"/>
                <w:numId w:val="27"/>
              </w:numPr>
              <w:spacing w:line="276" w:lineRule="auto"/>
              <w:ind w:left="584" w:hanging="584"/>
              <w:contextualSpacing/>
              <w:rPr>
                <w:rFonts w:cs="Calibri"/>
                <w:szCs w:val="24"/>
              </w:rPr>
            </w:pPr>
            <w:r w:rsidRPr="003A299C">
              <w:rPr>
                <w:rFonts w:cs="Calibri"/>
                <w:szCs w:val="24"/>
              </w:rPr>
              <w:t>Performance and quality</w:t>
            </w:r>
          </w:p>
          <w:p w14:paraId="30F1E658" w14:textId="2C55D4C9" w:rsidR="001811D3" w:rsidRPr="003A299C" w:rsidRDefault="001811D3" w:rsidP="00D218EE">
            <w:pPr>
              <w:numPr>
                <w:ilvl w:val="1"/>
                <w:numId w:val="27"/>
              </w:numPr>
              <w:spacing w:line="276" w:lineRule="auto"/>
              <w:ind w:left="584" w:hanging="584"/>
              <w:contextualSpacing/>
              <w:rPr>
                <w:rFonts w:cs="Calibri"/>
                <w:szCs w:val="24"/>
              </w:rPr>
            </w:pPr>
            <w:r w:rsidRPr="003A299C">
              <w:rPr>
                <w:rFonts w:cs="Calibri"/>
                <w:szCs w:val="24"/>
              </w:rPr>
              <w:lastRenderedPageBreak/>
              <w:t xml:space="preserve">Usability, reliability, operability </w:t>
            </w:r>
          </w:p>
          <w:p w14:paraId="4B1E9CC1" w14:textId="7146E2A9" w:rsidR="001811D3" w:rsidRPr="003A299C" w:rsidRDefault="005215BC" w:rsidP="00D218EE">
            <w:pPr>
              <w:numPr>
                <w:ilvl w:val="1"/>
                <w:numId w:val="27"/>
              </w:numPr>
              <w:spacing w:line="276" w:lineRule="auto"/>
              <w:ind w:left="584" w:hanging="584"/>
              <w:contextualSpacing/>
              <w:rPr>
                <w:rFonts w:cs="Calibri"/>
                <w:szCs w:val="24"/>
              </w:rPr>
            </w:pPr>
            <w:r w:rsidRPr="003A299C">
              <w:rPr>
                <w:rFonts w:cs="Calibri"/>
                <w:szCs w:val="24"/>
              </w:rPr>
              <w:t>Integrate with the previously deployed MVPs</w:t>
            </w:r>
          </w:p>
        </w:tc>
        <w:tc>
          <w:tcPr>
            <w:tcW w:w="972" w:type="pct"/>
          </w:tcPr>
          <w:p w14:paraId="1A8764E1" w14:textId="3091983A" w:rsidR="001811D3" w:rsidRPr="003A299C" w:rsidRDefault="00722E2E" w:rsidP="007A1652">
            <w:pPr>
              <w:spacing w:line="276" w:lineRule="auto"/>
              <w:rPr>
                <w:rFonts w:cs="Calibri"/>
                <w:szCs w:val="24"/>
              </w:rPr>
            </w:pPr>
            <w:r w:rsidRPr="003A299C">
              <w:rPr>
                <w:rFonts w:cs="Calibri"/>
                <w:szCs w:val="24"/>
              </w:rPr>
              <w:lastRenderedPageBreak/>
              <w:t xml:space="preserve">The expectation is that the service provider will successfully deploy the MVP 4 with all the capabilities agreed upon </w:t>
            </w:r>
            <w:r w:rsidR="00A76673" w:rsidRPr="003A299C">
              <w:rPr>
                <w:rFonts w:cs="Calibri"/>
                <w:szCs w:val="24"/>
              </w:rPr>
              <w:t xml:space="preserve">(Priority list) </w:t>
            </w:r>
            <w:r w:rsidRPr="003A299C">
              <w:rPr>
                <w:rFonts w:cs="Calibri"/>
                <w:szCs w:val="24"/>
              </w:rPr>
              <w:t>and the MVP 4 functional.</w:t>
            </w:r>
          </w:p>
        </w:tc>
        <w:tc>
          <w:tcPr>
            <w:tcW w:w="1377" w:type="pct"/>
          </w:tcPr>
          <w:p w14:paraId="2F359DFE" w14:textId="77777777" w:rsidR="00722E2E" w:rsidRPr="003A299C" w:rsidRDefault="001811D3" w:rsidP="007A1652">
            <w:pPr>
              <w:spacing w:line="276" w:lineRule="auto"/>
              <w:ind w:left="108"/>
              <w:rPr>
                <w:rFonts w:cs="Calibri"/>
                <w:szCs w:val="24"/>
              </w:rPr>
            </w:pPr>
            <w:r w:rsidRPr="003A299C">
              <w:rPr>
                <w:rFonts w:cs="Calibri"/>
                <w:szCs w:val="24"/>
              </w:rPr>
              <w:t>6 months</w:t>
            </w:r>
          </w:p>
          <w:p w14:paraId="70706955" w14:textId="465BDAB6" w:rsidR="001811D3" w:rsidRPr="003A299C" w:rsidRDefault="00722E2E" w:rsidP="007A1652">
            <w:pPr>
              <w:spacing w:line="276" w:lineRule="auto"/>
              <w:rPr>
                <w:rFonts w:cs="Calibri"/>
                <w:szCs w:val="24"/>
              </w:rPr>
            </w:pPr>
            <w:r w:rsidRPr="003A299C">
              <w:rPr>
                <w:rFonts w:cs="Calibri"/>
                <w:szCs w:val="24"/>
              </w:rPr>
              <w:t xml:space="preserve">~20% of effort per SLA </w:t>
            </w:r>
          </w:p>
        </w:tc>
      </w:tr>
      <w:tr w:rsidR="001811D3" w:rsidRPr="003A299C" w14:paraId="3FB94D51" w14:textId="36245558" w:rsidTr="007A1652">
        <w:tc>
          <w:tcPr>
            <w:tcW w:w="1020" w:type="pct"/>
          </w:tcPr>
          <w:p w14:paraId="77C13818" w14:textId="77777777" w:rsidR="00722E2E" w:rsidRPr="003A299C" w:rsidRDefault="00722E2E" w:rsidP="00D218EE">
            <w:pPr>
              <w:numPr>
                <w:ilvl w:val="0"/>
                <w:numId w:val="27"/>
              </w:numPr>
              <w:spacing w:line="276" w:lineRule="auto"/>
              <w:contextualSpacing/>
              <w:rPr>
                <w:rFonts w:cs="Calibri"/>
                <w:b/>
                <w:szCs w:val="24"/>
              </w:rPr>
            </w:pPr>
            <w:r w:rsidRPr="003A299C">
              <w:rPr>
                <w:rFonts w:cs="Calibri"/>
                <w:b/>
                <w:szCs w:val="24"/>
              </w:rPr>
              <w:t>Support and maintenance</w:t>
            </w:r>
          </w:p>
          <w:p w14:paraId="0C2D4F22" w14:textId="77777777" w:rsidR="001811D3" w:rsidRPr="003A299C" w:rsidRDefault="001811D3" w:rsidP="007A1652">
            <w:pPr>
              <w:spacing w:line="276" w:lineRule="auto"/>
              <w:ind w:left="360"/>
              <w:contextualSpacing/>
              <w:rPr>
                <w:rFonts w:cs="Calibri"/>
                <w:b/>
                <w:szCs w:val="24"/>
              </w:rPr>
            </w:pPr>
          </w:p>
        </w:tc>
        <w:tc>
          <w:tcPr>
            <w:tcW w:w="1631" w:type="pct"/>
          </w:tcPr>
          <w:p w14:paraId="36802D5C" w14:textId="3D7D54DC" w:rsidR="001811D3" w:rsidRPr="003A299C" w:rsidRDefault="001811D3" w:rsidP="007A1652">
            <w:pPr>
              <w:spacing w:line="276" w:lineRule="auto"/>
              <w:contextualSpacing/>
              <w:rPr>
                <w:rFonts w:cs="Calibri"/>
                <w:b/>
                <w:szCs w:val="24"/>
              </w:rPr>
            </w:pPr>
            <w:r w:rsidRPr="003A299C">
              <w:rPr>
                <w:rFonts w:cs="Calibri"/>
                <w:b/>
                <w:szCs w:val="24"/>
              </w:rPr>
              <w:t>Support and maintenance</w:t>
            </w:r>
          </w:p>
          <w:p w14:paraId="6E58E5DB"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Signed off issue log</w:t>
            </w:r>
          </w:p>
          <w:p w14:paraId="6376EEAE"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Change approval</w:t>
            </w:r>
          </w:p>
          <w:p w14:paraId="64AF673E"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Time sheet</w:t>
            </w:r>
          </w:p>
          <w:p w14:paraId="3818B427"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Provide a 90 days warranty for each MVP</w:t>
            </w:r>
          </w:p>
          <w:p w14:paraId="26C414F6" w14:textId="77777777" w:rsidR="001811D3" w:rsidRPr="003A299C" w:rsidRDefault="001811D3" w:rsidP="007A1652">
            <w:pPr>
              <w:spacing w:line="276" w:lineRule="auto"/>
              <w:ind w:left="792"/>
              <w:contextualSpacing/>
              <w:rPr>
                <w:rFonts w:cs="Calibri"/>
                <w:szCs w:val="24"/>
              </w:rPr>
            </w:pPr>
          </w:p>
        </w:tc>
        <w:tc>
          <w:tcPr>
            <w:tcW w:w="972" w:type="pct"/>
          </w:tcPr>
          <w:p w14:paraId="47930902" w14:textId="3B83363E" w:rsidR="001811D3" w:rsidRPr="003A299C" w:rsidRDefault="00722E2E" w:rsidP="007A1652">
            <w:pPr>
              <w:spacing w:line="276" w:lineRule="auto"/>
              <w:rPr>
                <w:rFonts w:cs="Calibri"/>
                <w:szCs w:val="24"/>
              </w:rPr>
            </w:pPr>
            <w:r w:rsidRPr="003A299C">
              <w:rPr>
                <w:rFonts w:cs="Calibri"/>
                <w:szCs w:val="24"/>
              </w:rPr>
              <w:t>Successful support and maintenance of the deployed MVPs and queries responded within the timeframe agreed upon in the SLA.</w:t>
            </w:r>
          </w:p>
        </w:tc>
        <w:tc>
          <w:tcPr>
            <w:tcW w:w="1377" w:type="pct"/>
          </w:tcPr>
          <w:p w14:paraId="67E2CA52" w14:textId="77777777" w:rsidR="00722E2E" w:rsidRPr="003A299C" w:rsidRDefault="001811D3" w:rsidP="007A1652">
            <w:pPr>
              <w:spacing w:line="276" w:lineRule="auto"/>
              <w:ind w:left="108"/>
              <w:rPr>
                <w:rFonts w:cs="Calibri"/>
                <w:szCs w:val="24"/>
              </w:rPr>
            </w:pPr>
            <w:r w:rsidRPr="003A299C">
              <w:rPr>
                <w:rFonts w:cs="Calibri"/>
                <w:szCs w:val="24"/>
              </w:rPr>
              <w:t>On-going</w:t>
            </w:r>
          </w:p>
          <w:p w14:paraId="18DBA7AA" w14:textId="7360E94B" w:rsidR="001811D3" w:rsidRPr="003A299C" w:rsidRDefault="001811D3" w:rsidP="007A1652">
            <w:pPr>
              <w:spacing w:line="276" w:lineRule="auto"/>
              <w:ind w:left="108"/>
              <w:rPr>
                <w:rFonts w:cs="Calibri"/>
                <w:color w:val="000000" w:themeColor="text1"/>
                <w:szCs w:val="24"/>
                <w:lang w:val="en-US"/>
              </w:rPr>
            </w:pPr>
            <w:r w:rsidRPr="003A299C">
              <w:rPr>
                <w:rFonts w:cs="Calibri"/>
                <w:color w:val="000000" w:themeColor="text1"/>
                <w:szCs w:val="24"/>
                <w:lang w:val="en-US"/>
              </w:rPr>
              <w:t xml:space="preserve">15% </w:t>
            </w:r>
          </w:p>
          <w:p w14:paraId="4B64DE35" w14:textId="76144BAA" w:rsidR="001811D3" w:rsidRPr="003A299C" w:rsidRDefault="001811D3" w:rsidP="007A1652">
            <w:pPr>
              <w:spacing w:line="276" w:lineRule="auto"/>
              <w:rPr>
                <w:rFonts w:cs="Calibri"/>
                <w:szCs w:val="24"/>
              </w:rPr>
            </w:pPr>
          </w:p>
        </w:tc>
      </w:tr>
      <w:tr w:rsidR="001811D3" w:rsidRPr="003A299C" w14:paraId="386218B9" w14:textId="10F13C5E" w:rsidTr="007A1652">
        <w:tc>
          <w:tcPr>
            <w:tcW w:w="1020" w:type="pct"/>
          </w:tcPr>
          <w:p w14:paraId="09E4AE98" w14:textId="1947769E" w:rsidR="001811D3" w:rsidRPr="003A299C" w:rsidRDefault="00766AEF" w:rsidP="00D218EE">
            <w:pPr>
              <w:numPr>
                <w:ilvl w:val="0"/>
                <w:numId w:val="27"/>
              </w:numPr>
              <w:spacing w:line="276" w:lineRule="auto"/>
              <w:contextualSpacing/>
              <w:rPr>
                <w:rFonts w:cs="Calibri"/>
                <w:b/>
                <w:szCs w:val="24"/>
              </w:rPr>
            </w:pPr>
            <w:r w:rsidRPr="003A299C">
              <w:rPr>
                <w:rFonts w:cs="Calibri"/>
                <w:b/>
                <w:szCs w:val="24"/>
              </w:rPr>
              <w:t>Project Handover</w:t>
            </w:r>
          </w:p>
        </w:tc>
        <w:tc>
          <w:tcPr>
            <w:tcW w:w="1631" w:type="pct"/>
          </w:tcPr>
          <w:p w14:paraId="42D7E3E8" w14:textId="66C48A60" w:rsidR="001811D3" w:rsidRPr="003A299C" w:rsidRDefault="00740150" w:rsidP="007A1652">
            <w:pPr>
              <w:spacing w:line="276" w:lineRule="auto"/>
              <w:contextualSpacing/>
              <w:rPr>
                <w:rFonts w:cs="Calibri"/>
                <w:b/>
                <w:szCs w:val="24"/>
              </w:rPr>
            </w:pPr>
            <w:r w:rsidRPr="003A299C">
              <w:rPr>
                <w:rFonts w:cs="Calibri"/>
                <w:b/>
                <w:szCs w:val="24"/>
              </w:rPr>
              <w:t xml:space="preserve">Overall </w:t>
            </w:r>
            <w:r w:rsidR="001811D3" w:rsidRPr="003A299C">
              <w:rPr>
                <w:rFonts w:cs="Calibri"/>
                <w:b/>
                <w:szCs w:val="24"/>
              </w:rPr>
              <w:t xml:space="preserve">Handover: </w:t>
            </w:r>
          </w:p>
          <w:p w14:paraId="6F4F200F" w14:textId="0CC0AE4D"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 xml:space="preserve">Produce Project </w:t>
            </w:r>
            <w:r w:rsidR="00582151" w:rsidRPr="003A299C">
              <w:rPr>
                <w:rFonts w:cs="Calibri"/>
                <w:szCs w:val="24"/>
              </w:rPr>
              <w:t xml:space="preserve">closure report </w:t>
            </w:r>
            <w:r w:rsidRPr="003A299C">
              <w:rPr>
                <w:rFonts w:cs="Calibri"/>
                <w:szCs w:val="24"/>
              </w:rPr>
              <w:t xml:space="preserve">and </w:t>
            </w:r>
            <w:r w:rsidR="00582151" w:rsidRPr="003A299C">
              <w:rPr>
                <w:rFonts w:cs="Calibri"/>
                <w:szCs w:val="24"/>
              </w:rPr>
              <w:t>all t</w:t>
            </w:r>
            <w:r w:rsidRPr="003A299C">
              <w:rPr>
                <w:rFonts w:cs="Calibri"/>
                <w:szCs w:val="24"/>
              </w:rPr>
              <w:t>echnical documentation</w:t>
            </w:r>
          </w:p>
          <w:p w14:paraId="498DC50D" w14:textId="77777777"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 xml:space="preserve">All source-codes </w:t>
            </w:r>
          </w:p>
          <w:p w14:paraId="60E7F9B0" w14:textId="1086A849" w:rsidR="00582151" w:rsidRPr="003A299C" w:rsidRDefault="00582151" w:rsidP="00D218EE">
            <w:pPr>
              <w:numPr>
                <w:ilvl w:val="1"/>
                <w:numId w:val="27"/>
              </w:numPr>
              <w:spacing w:line="276" w:lineRule="auto"/>
              <w:ind w:left="584" w:hanging="567"/>
              <w:contextualSpacing/>
              <w:rPr>
                <w:rFonts w:cs="Calibri"/>
                <w:szCs w:val="24"/>
              </w:rPr>
            </w:pPr>
            <w:r w:rsidRPr="003A299C">
              <w:rPr>
                <w:rFonts w:cs="Calibri"/>
                <w:szCs w:val="24"/>
              </w:rPr>
              <w:t xml:space="preserve">User training and skills transfer to ICT </w:t>
            </w:r>
          </w:p>
          <w:p w14:paraId="5ECD6940" w14:textId="0BEEBD7C" w:rsidR="001811D3" w:rsidRPr="003A299C" w:rsidRDefault="001811D3" w:rsidP="00D218EE">
            <w:pPr>
              <w:numPr>
                <w:ilvl w:val="1"/>
                <w:numId w:val="27"/>
              </w:numPr>
              <w:spacing w:line="276" w:lineRule="auto"/>
              <w:ind w:left="584" w:hanging="567"/>
              <w:contextualSpacing/>
              <w:rPr>
                <w:rFonts w:cs="Calibri"/>
                <w:szCs w:val="24"/>
              </w:rPr>
            </w:pPr>
            <w:r w:rsidRPr="003A299C">
              <w:rPr>
                <w:rFonts w:cs="Calibri"/>
                <w:szCs w:val="24"/>
              </w:rPr>
              <w:t>Contract report at the end of the three years</w:t>
            </w:r>
          </w:p>
          <w:p w14:paraId="094B9AD0" w14:textId="77777777" w:rsidR="001811D3" w:rsidRPr="003A299C" w:rsidRDefault="001811D3" w:rsidP="007A1652">
            <w:pPr>
              <w:spacing w:line="276" w:lineRule="auto"/>
              <w:ind w:left="792"/>
              <w:contextualSpacing/>
              <w:rPr>
                <w:rFonts w:cs="Calibri"/>
                <w:szCs w:val="24"/>
              </w:rPr>
            </w:pPr>
          </w:p>
        </w:tc>
        <w:tc>
          <w:tcPr>
            <w:tcW w:w="972" w:type="pct"/>
          </w:tcPr>
          <w:p w14:paraId="5BEED0F7" w14:textId="5F876010" w:rsidR="001811D3" w:rsidRPr="003A299C" w:rsidRDefault="004725B6" w:rsidP="007A1652">
            <w:pPr>
              <w:spacing w:line="276" w:lineRule="auto"/>
              <w:rPr>
                <w:rFonts w:cs="Calibri"/>
                <w:szCs w:val="24"/>
              </w:rPr>
            </w:pPr>
            <w:r w:rsidRPr="003A299C">
              <w:rPr>
                <w:rFonts w:cs="Calibri"/>
                <w:szCs w:val="24"/>
              </w:rPr>
              <w:t>Successful handover of all documentation and source codes.</w:t>
            </w:r>
          </w:p>
        </w:tc>
        <w:tc>
          <w:tcPr>
            <w:tcW w:w="1377" w:type="pct"/>
          </w:tcPr>
          <w:p w14:paraId="2D978B0C" w14:textId="77777777" w:rsidR="00722E2E" w:rsidRPr="003A299C" w:rsidRDefault="001811D3" w:rsidP="007A1652">
            <w:pPr>
              <w:spacing w:line="276" w:lineRule="auto"/>
              <w:rPr>
                <w:rFonts w:cs="Calibri"/>
                <w:szCs w:val="24"/>
              </w:rPr>
            </w:pPr>
            <w:r w:rsidRPr="003A299C">
              <w:rPr>
                <w:rFonts w:cs="Calibri"/>
                <w:szCs w:val="24"/>
              </w:rPr>
              <w:t>End of the cont</w:t>
            </w:r>
            <w:r w:rsidR="00722E2E" w:rsidRPr="003A299C">
              <w:rPr>
                <w:rFonts w:cs="Calibri"/>
                <w:szCs w:val="24"/>
              </w:rPr>
              <w:t>r</w:t>
            </w:r>
            <w:r w:rsidRPr="003A299C">
              <w:rPr>
                <w:rFonts w:cs="Calibri"/>
                <w:szCs w:val="24"/>
              </w:rPr>
              <w:t>act</w:t>
            </w:r>
          </w:p>
          <w:p w14:paraId="347ED9E1" w14:textId="56EB6895" w:rsidR="001811D3" w:rsidRPr="003A299C" w:rsidRDefault="005215BC" w:rsidP="007A1652">
            <w:pPr>
              <w:spacing w:line="276" w:lineRule="auto"/>
              <w:rPr>
                <w:rFonts w:cs="Calibri"/>
                <w:szCs w:val="24"/>
              </w:rPr>
            </w:pPr>
            <w:r w:rsidRPr="003A299C">
              <w:rPr>
                <w:rFonts w:cs="Calibri"/>
                <w:szCs w:val="24"/>
              </w:rPr>
              <w:t>24</w:t>
            </w:r>
            <w:r w:rsidR="00722E2E" w:rsidRPr="003A299C">
              <w:rPr>
                <w:rFonts w:cs="Calibri"/>
                <w:szCs w:val="24"/>
              </w:rPr>
              <w:t>%</w:t>
            </w:r>
          </w:p>
          <w:p w14:paraId="01796F0C" w14:textId="77777777" w:rsidR="001811D3" w:rsidRPr="003A299C" w:rsidRDefault="001811D3" w:rsidP="007A1652">
            <w:pPr>
              <w:spacing w:line="276" w:lineRule="auto"/>
              <w:rPr>
                <w:rFonts w:cs="Calibri"/>
                <w:szCs w:val="24"/>
              </w:rPr>
            </w:pPr>
          </w:p>
        </w:tc>
      </w:tr>
      <w:tr w:rsidR="001811D3" w:rsidRPr="003A299C" w14:paraId="74786A38" w14:textId="17C6142C" w:rsidTr="007A1652">
        <w:tc>
          <w:tcPr>
            <w:tcW w:w="1020" w:type="pct"/>
          </w:tcPr>
          <w:p w14:paraId="27C47BD8" w14:textId="77777777" w:rsidR="001811D3" w:rsidRPr="003A299C" w:rsidRDefault="001811D3" w:rsidP="007A1652">
            <w:pPr>
              <w:spacing w:line="276" w:lineRule="auto"/>
              <w:rPr>
                <w:rFonts w:cs="Calibri"/>
                <w:b/>
                <w:szCs w:val="24"/>
              </w:rPr>
            </w:pPr>
          </w:p>
        </w:tc>
        <w:tc>
          <w:tcPr>
            <w:tcW w:w="1631" w:type="pct"/>
          </w:tcPr>
          <w:p w14:paraId="265B4EE8" w14:textId="250ABB69" w:rsidR="001811D3" w:rsidRPr="003A299C" w:rsidRDefault="001811D3" w:rsidP="007A1652">
            <w:pPr>
              <w:spacing w:line="276" w:lineRule="auto"/>
              <w:rPr>
                <w:rFonts w:cs="Calibri"/>
                <w:b/>
                <w:szCs w:val="24"/>
              </w:rPr>
            </w:pPr>
            <w:r w:rsidRPr="003A299C">
              <w:rPr>
                <w:rFonts w:cs="Calibri"/>
                <w:b/>
                <w:szCs w:val="24"/>
              </w:rPr>
              <w:t>Total project implementation</w:t>
            </w:r>
          </w:p>
        </w:tc>
        <w:tc>
          <w:tcPr>
            <w:tcW w:w="972" w:type="pct"/>
          </w:tcPr>
          <w:p w14:paraId="1192468B" w14:textId="56058075" w:rsidR="001811D3" w:rsidRPr="003A299C" w:rsidRDefault="00786FB8" w:rsidP="007A1652">
            <w:pPr>
              <w:spacing w:line="276" w:lineRule="auto"/>
              <w:rPr>
                <w:rFonts w:cs="Calibri"/>
                <w:b/>
                <w:szCs w:val="24"/>
              </w:rPr>
            </w:pPr>
            <w:r w:rsidRPr="003A299C">
              <w:rPr>
                <w:rFonts w:cs="Calibri"/>
                <w:b/>
                <w:szCs w:val="24"/>
              </w:rPr>
              <w:t>Functional CDMAS with agreed capabilities and all MVPs deployed.</w:t>
            </w:r>
          </w:p>
        </w:tc>
        <w:tc>
          <w:tcPr>
            <w:tcW w:w="1377" w:type="pct"/>
          </w:tcPr>
          <w:p w14:paraId="17EEE669" w14:textId="71DE1449" w:rsidR="001811D3" w:rsidRPr="003A299C" w:rsidRDefault="001811D3" w:rsidP="007A1652">
            <w:pPr>
              <w:spacing w:line="276" w:lineRule="auto"/>
              <w:jc w:val="both"/>
              <w:rPr>
                <w:rFonts w:cs="Calibri"/>
                <w:b/>
                <w:szCs w:val="24"/>
              </w:rPr>
            </w:pPr>
            <w:r w:rsidRPr="003A299C">
              <w:rPr>
                <w:rFonts w:cs="Calibri"/>
                <w:b/>
                <w:szCs w:val="24"/>
              </w:rPr>
              <w:t>36 months</w:t>
            </w:r>
          </w:p>
        </w:tc>
      </w:tr>
    </w:tbl>
    <w:p w14:paraId="44FAF3BA" w14:textId="00C6D816" w:rsidR="00DF2F0D" w:rsidRPr="003A299C" w:rsidRDefault="00DF2F0D" w:rsidP="007A1652">
      <w:pPr>
        <w:spacing w:line="276" w:lineRule="auto"/>
        <w:jc w:val="both"/>
        <w:rPr>
          <w:rFonts w:cs="Calibri"/>
          <w:sz w:val="18"/>
        </w:rPr>
      </w:pPr>
      <w:r w:rsidRPr="003A299C">
        <w:rPr>
          <w:rFonts w:cs="Calibri"/>
          <w:sz w:val="18"/>
        </w:rPr>
        <w:t>* the DPME reserves the right to terminate the contract if the deliverable does not meet the agreed standards.</w:t>
      </w:r>
    </w:p>
    <w:p w14:paraId="1C532931" w14:textId="44803C74" w:rsidR="000E47D9" w:rsidRPr="003A299C" w:rsidRDefault="000E47D9" w:rsidP="007A1652">
      <w:pPr>
        <w:pStyle w:val="Comment"/>
        <w:spacing w:line="276" w:lineRule="auto"/>
        <w:jc w:val="both"/>
        <w:rPr>
          <w:rFonts w:cs="Calibri"/>
          <w:color w:val="auto"/>
        </w:rPr>
      </w:pPr>
    </w:p>
    <w:p w14:paraId="7B74FE64" w14:textId="77777777" w:rsidR="0064470A" w:rsidRPr="003A299C" w:rsidRDefault="0064470A" w:rsidP="007A1652">
      <w:pPr>
        <w:pStyle w:val="Comment"/>
        <w:spacing w:line="276" w:lineRule="auto"/>
        <w:jc w:val="both"/>
        <w:rPr>
          <w:rFonts w:cs="Calibri"/>
          <w:color w:val="0000FF"/>
        </w:rPr>
      </w:pPr>
    </w:p>
    <w:p w14:paraId="770BA764" w14:textId="2CF1811D" w:rsidR="00DD7AC9" w:rsidRPr="003A299C" w:rsidRDefault="00DD7AC9" w:rsidP="007A1652">
      <w:pPr>
        <w:pStyle w:val="Comment"/>
        <w:spacing w:line="276" w:lineRule="auto"/>
        <w:jc w:val="both"/>
        <w:rPr>
          <w:rFonts w:cs="Calibri"/>
          <w:i w:val="0"/>
          <w:color w:val="0000FF"/>
        </w:rPr>
        <w:sectPr w:rsidR="00DD7AC9" w:rsidRPr="003A299C" w:rsidSect="002F299A">
          <w:footerReference w:type="default" r:id="rId14"/>
          <w:pgSz w:w="11906" w:h="16838"/>
          <w:pgMar w:top="1134" w:right="1134" w:bottom="1134" w:left="1134" w:header="680" w:footer="680" w:gutter="0"/>
          <w:cols w:space="708"/>
          <w:docGrid w:linePitch="360"/>
        </w:sectPr>
      </w:pPr>
    </w:p>
    <w:p w14:paraId="7D5BA1FB" w14:textId="77777777" w:rsidR="0066206F" w:rsidRPr="003A299C" w:rsidRDefault="002C0B8F" w:rsidP="007A1652">
      <w:pPr>
        <w:pStyle w:val="Heading1"/>
        <w:tabs>
          <w:tab w:val="clear" w:pos="502"/>
          <w:tab w:val="num" w:pos="567"/>
        </w:tabs>
        <w:spacing w:line="276" w:lineRule="auto"/>
        <w:jc w:val="both"/>
        <w:rPr>
          <w:rFonts w:cs="Calibri"/>
          <w:sz w:val="24"/>
          <w:szCs w:val="24"/>
        </w:rPr>
      </w:pPr>
      <w:bookmarkStart w:id="223" w:name="_Toc435315887"/>
      <w:bookmarkStart w:id="224" w:name="_Toc115260162"/>
      <w:bookmarkEnd w:id="216"/>
      <w:r w:rsidRPr="003A299C">
        <w:rPr>
          <w:rFonts w:cs="Calibri"/>
          <w:sz w:val="24"/>
          <w:szCs w:val="24"/>
        </w:rPr>
        <w:lastRenderedPageBreak/>
        <w:t>BID EVALUATION STAGES</w:t>
      </w:r>
      <w:bookmarkEnd w:id="223"/>
      <w:bookmarkEnd w:id="224"/>
    </w:p>
    <w:p w14:paraId="3F6214D7" w14:textId="77777777" w:rsidR="00B218BC" w:rsidRPr="003A299C" w:rsidRDefault="000A1680" w:rsidP="00D218EE">
      <w:pPr>
        <w:pStyle w:val="Specification"/>
        <w:numPr>
          <w:ilvl w:val="0"/>
          <w:numId w:val="10"/>
        </w:numPr>
        <w:spacing w:line="276" w:lineRule="auto"/>
        <w:jc w:val="both"/>
        <w:rPr>
          <w:rFonts w:cs="Calibri"/>
        </w:rPr>
      </w:pPr>
      <w:r w:rsidRPr="003A299C">
        <w:rPr>
          <w:rFonts w:cs="Calibri"/>
        </w:rPr>
        <w:t>T</w:t>
      </w:r>
      <w:r w:rsidR="0066206F" w:rsidRPr="003A299C">
        <w:rPr>
          <w:rFonts w:cs="Calibri"/>
        </w:rPr>
        <w:t xml:space="preserve">he </w:t>
      </w:r>
      <w:r w:rsidR="00BA5085" w:rsidRPr="003A299C">
        <w:rPr>
          <w:rFonts w:cs="Calibri"/>
        </w:rPr>
        <w:t xml:space="preserve">bid </w:t>
      </w:r>
      <w:r w:rsidR="0066206F" w:rsidRPr="003A299C">
        <w:rPr>
          <w:rFonts w:cs="Calibri"/>
        </w:rPr>
        <w:t xml:space="preserve">evaluation </w:t>
      </w:r>
      <w:r w:rsidR="00BA5085" w:rsidRPr="003A299C">
        <w:rPr>
          <w:rFonts w:cs="Calibri"/>
        </w:rPr>
        <w:t xml:space="preserve">process consists </w:t>
      </w:r>
      <w:r w:rsidR="0066206F" w:rsidRPr="003A299C">
        <w:rPr>
          <w:rFonts w:cs="Calibri"/>
        </w:rPr>
        <w:t>of</w:t>
      </w:r>
      <w:r w:rsidR="00BA5085" w:rsidRPr="003A299C">
        <w:rPr>
          <w:rFonts w:cs="Calibri"/>
        </w:rPr>
        <w:t xml:space="preserve"> several stages t</w:t>
      </w:r>
      <w:r w:rsidR="00BD73E5" w:rsidRPr="003A299C">
        <w:rPr>
          <w:rFonts w:cs="Calibri"/>
        </w:rPr>
        <w:t>hat are</w:t>
      </w:r>
      <w:r w:rsidR="00BA5085" w:rsidRPr="003A299C">
        <w:rPr>
          <w:rFonts w:cs="Calibri"/>
        </w:rPr>
        <w:t xml:space="preserve"> applicable according to the nature of the bi</w:t>
      </w:r>
      <w:r w:rsidR="00BD73E5" w:rsidRPr="003A299C">
        <w:rPr>
          <w:rFonts w:cs="Calibri"/>
        </w:rPr>
        <w:t>d as defined in the table below</w:t>
      </w:r>
      <w:r w:rsidR="0051162B" w:rsidRPr="003A299C">
        <w:rPr>
          <w:rFonts w:cs="Calibri"/>
        </w:rPr>
        <w:t>.</w:t>
      </w:r>
    </w:p>
    <w:p w14:paraId="30C66348" w14:textId="77777777" w:rsidR="00B218BC" w:rsidRPr="003A299C" w:rsidRDefault="00B218BC" w:rsidP="00D218EE">
      <w:pPr>
        <w:pStyle w:val="Specification"/>
        <w:numPr>
          <w:ilvl w:val="0"/>
          <w:numId w:val="10"/>
        </w:numPr>
        <w:spacing w:line="276" w:lineRule="auto"/>
        <w:jc w:val="both"/>
        <w:rPr>
          <w:rFonts w:cs="Calibri"/>
        </w:rPr>
      </w:pPr>
      <w:r w:rsidRPr="003A299C">
        <w:rPr>
          <w:rFonts w:cs="Calibri"/>
          <w:b/>
        </w:rPr>
        <w:t>The bidder must qualify for each stage to be eligible to proceed to the next stage of the evaluation.</w:t>
      </w:r>
    </w:p>
    <w:p w14:paraId="45DB9F91" w14:textId="77777777" w:rsidR="00277261" w:rsidRPr="003A299C" w:rsidRDefault="00277261" w:rsidP="007A1652">
      <w:pPr>
        <w:spacing w:line="276" w:lineRule="auto"/>
        <w:jc w:val="both"/>
        <w:rPr>
          <w:rFonts w:cs="Calibri"/>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3A299C" w14:paraId="5FADC363" w14:textId="77777777" w:rsidTr="005D0758">
        <w:tc>
          <w:tcPr>
            <w:tcW w:w="702" w:type="pct"/>
            <w:shd w:val="clear" w:color="auto" w:fill="DBE5F1" w:themeFill="accent1" w:themeFillTint="33"/>
          </w:tcPr>
          <w:p w14:paraId="1585526C" w14:textId="77777777" w:rsidR="00716C95" w:rsidRPr="003A299C" w:rsidRDefault="007160ED" w:rsidP="007A1652">
            <w:pPr>
              <w:spacing w:line="276" w:lineRule="auto"/>
              <w:jc w:val="both"/>
              <w:rPr>
                <w:rFonts w:cs="Calibri"/>
                <w:b/>
              </w:rPr>
            </w:pPr>
            <w:r w:rsidRPr="003A299C">
              <w:rPr>
                <w:rFonts w:cs="Calibri"/>
                <w:b/>
              </w:rPr>
              <w:t>Stage</w:t>
            </w:r>
          </w:p>
        </w:tc>
        <w:tc>
          <w:tcPr>
            <w:tcW w:w="3052" w:type="pct"/>
            <w:shd w:val="clear" w:color="auto" w:fill="DBE5F1" w:themeFill="accent1" w:themeFillTint="33"/>
          </w:tcPr>
          <w:p w14:paraId="36B7BD6C" w14:textId="77777777" w:rsidR="00716C95" w:rsidRPr="003A299C" w:rsidRDefault="00716C95" w:rsidP="007A1652">
            <w:pPr>
              <w:spacing w:line="276" w:lineRule="auto"/>
              <w:jc w:val="both"/>
              <w:rPr>
                <w:rFonts w:cs="Calibri"/>
                <w:b/>
              </w:rPr>
            </w:pPr>
            <w:r w:rsidRPr="003A299C">
              <w:rPr>
                <w:rFonts w:cs="Calibri"/>
                <w:b/>
              </w:rPr>
              <w:t>Description</w:t>
            </w:r>
          </w:p>
        </w:tc>
        <w:tc>
          <w:tcPr>
            <w:tcW w:w="1246" w:type="pct"/>
            <w:shd w:val="clear" w:color="auto" w:fill="DBE5F1" w:themeFill="accent1" w:themeFillTint="33"/>
          </w:tcPr>
          <w:p w14:paraId="41EA96F3" w14:textId="77777777" w:rsidR="00716C95" w:rsidRPr="003A299C" w:rsidRDefault="00716C95" w:rsidP="00B4068E">
            <w:pPr>
              <w:spacing w:line="276" w:lineRule="auto"/>
              <w:jc w:val="center"/>
              <w:rPr>
                <w:rFonts w:cs="Calibri"/>
                <w:b/>
              </w:rPr>
            </w:pPr>
            <w:r w:rsidRPr="003A299C">
              <w:rPr>
                <w:rFonts w:cs="Calibri"/>
                <w:b/>
              </w:rPr>
              <w:t>Applicable for this bid</w:t>
            </w:r>
            <w:r w:rsidR="00277261" w:rsidRPr="003A299C">
              <w:rPr>
                <w:rFonts w:cs="Calibri"/>
                <w:b/>
              </w:rPr>
              <w:t xml:space="preserve"> YES/NO</w:t>
            </w:r>
          </w:p>
        </w:tc>
      </w:tr>
      <w:tr w:rsidR="00716C95" w:rsidRPr="003A299C" w14:paraId="39B8288A" w14:textId="77777777" w:rsidTr="005D0758">
        <w:tc>
          <w:tcPr>
            <w:tcW w:w="702" w:type="pct"/>
          </w:tcPr>
          <w:p w14:paraId="282DA860" w14:textId="77777777" w:rsidR="00716C95" w:rsidRPr="003A299C" w:rsidRDefault="001C7F0D" w:rsidP="007A1652">
            <w:pPr>
              <w:spacing w:line="276" w:lineRule="auto"/>
              <w:jc w:val="both"/>
              <w:rPr>
                <w:rFonts w:cs="Calibri"/>
              </w:rPr>
            </w:pPr>
            <w:r w:rsidRPr="003A299C">
              <w:rPr>
                <w:rFonts w:cs="Calibri"/>
              </w:rPr>
              <w:t>Stage 1</w:t>
            </w:r>
            <w:r w:rsidR="00716C95" w:rsidRPr="003A299C">
              <w:rPr>
                <w:rFonts w:cs="Calibri"/>
              </w:rPr>
              <w:tab/>
            </w:r>
          </w:p>
        </w:tc>
        <w:tc>
          <w:tcPr>
            <w:tcW w:w="3052" w:type="pct"/>
          </w:tcPr>
          <w:p w14:paraId="7AA12491" w14:textId="77777777" w:rsidR="00716C95" w:rsidRPr="003A299C" w:rsidRDefault="00AD6C0C" w:rsidP="007A1652">
            <w:pPr>
              <w:spacing w:line="276" w:lineRule="auto"/>
              <w:jc w:val="both"/>
              <w:rPr>
                <w:rFonts w:cs="Calibri"/>
              </w:rPr>
            </w:pPr>
            <w:r w:rsidRPr="003A299C">
              <w:rPr>
                <w:rFonts w:cs="Calibri"/>
              </w:rPr>
              <w:t>Administrative</w:t>
            </w:r>
            <w:r w:rsidR="00B715B5" w:rsidRPr="003A299C">
              <w:rPr>
                <w:rFonts w:cs="Calibri"/>
              </w:rPr>
              <w:t xml:space="preserve"> </w:t>
            </w:r>
            <w:r w:rsidR="00BD73E5" w:rsidRPr="003A299C">
              <w:rPr>
                <w:rFonts w:cs="Calibri"/>
              </w:rPr>
              <w:t>pre-</w:t>
            </w:r>
            <w:r w:rsidR="00B145FE" w:rsidRPr="003A299C">
              <w:rPr>
                <w:rFonts w:cs="Calibri"/>
              </w:rPr>
              <w:t xml:space="preserve">qualification </w:t>
            </w:r>
            <w:r w:rsidR="00A00EC3" w:rsidRPr="003A299C">
              <w:rPr>
                <w:rFonts w:cs="Calibri"/>
              </w:rPr>
              <w:t>verification</w:t>
            </w:r>
          </w:p>
        </w:tc>
        <w:tc>
          <w:tcPr>
            <w:tcW w:w="1246" w:type="pct"/>
            <w:shd w:val="clear" w:color="auto" w:fill="DBE5F1" w:themeFill="accent1" w:themeFillTint="33"/>
          </w:tcPr>
          <w:p w14:paraId="1304C9A3" w14:textId="4B39D1E1" w:rsidR="00716C95" w:rsidRPr="003A299C" w:rsidRDefault="0064646E" w:rsidP="00B4068E">
            <w:pPr>
              <w:spacing w:line="276" w:lineRule="auto"/>
              <w:jc w:val="center"/>
              <w:rPr>
                <w:rFonts w:cs="Calibri"/>
              </w:rPr>
            </w:pPr>
            <w:r w:rsidRPr="003A299C">
              <w:rPr>
                <w:rFonts w:cs="Calibri"/>
              </w:rPr>
              <w:t>YES</w:t>
            </w:r>
          </w:p>
        </w:tc>
      </w:tr>
      <w:tr w:rsidR="00716C95" w:rsidRPr="003A299C" w14:paraId="79554338" w14:textId="77777777" w:rsidTr="005D0758">
        <w:tc>
          <w:tcPr>
            <w:tcW w:w="702" w:type="pct"/>
          </w:tcPr>
          <w:p w14:paraId="68F8040E" w14:textId="72D55F53" w:rsidR="00716C95" w:rsidRPr="003A299C" w:rsidRDefault="00843DB0" w:rsidP="007A1652">
            <w:pPr>
              <w:spacing w:line="276" w:lineRule="auto"/>
              <w:jc w:val="both"/>
              <w:rPr>
                <w:rFonts w:cs="Calibri"/>
              </w:rPr>
            </w:pPr>
            <w:r w:rsidRPr="003A299C">
              <w:rPr>
                <w:rFonts w:cs="Calibri"/>
              </w:rPr>
              <w:t xml:space="preserve">Stage </w:t>
            </w:r>
            <w:r w:rsidR="00411C65" w:rsidRPr="003A299C">
              <w:rPr>
                <w:rFonts w:cs="Calibri"/>
              </w:rPr>
              <w:t>2</w:t>
            </w:r>
          </w:p>
        </w:tc>
        <w:tc>
          <w:tcPr>
            <w:tcW w:w="3052" w:type="pct"/>
          </w:tcPr>
          <w:p w14:paraId="0DC089B2" w14:textId="77777777" w:rsidR="00716C95" w:rsidRPr="003A299C" w:rsidRDefault="00716C95" w:rsidP="007A1652">
            <w:pPr>
              <w:spacing w:line="276" w:lineRule="auto"/>
              <w:jc w:val="both"/>
              <w:rPr>
                <w:rFonts w:cs="Calibri"/>
              </w:rPr>
            </w:pPr>
            <w:r w:rsidRPr="003A299C">
              <w:rPr>
                <w:rFonts w:cs="Calibri"/>
              </w:rPr>
              <w:t xml:space="preserve">Technical </w:t>
            </w:r>
            <w:r w:rsidR="00B145FE" w:rsidRPr="003A299C">
              <w:rPr>
                <w:rFonts w:cs="Calibri"/>
              </w:rPr>
              <w:t>Mandatory requirement</w:t>
            </w:r>
            <w:r w:rsidR="00BD73E5" w:rsidRPr="003A299C">
              <w:rPr>
                <w:rFonts w:cs="Calibri"/>
              </w:rPr>
              <w:t xml:space="preserve"> </w:t>
            </w:r>
            <w:r w:rsidR="00B715B5" w:rsidRPr="003A299C">
              <w:rPr>
                <w:rFonts w:cs="Calibri"/>
              </w:rPr>
              <w:t>evaluation</w:t>
            </w:r>
          </w:p>
        </w:tc>
        <w:tc>
          <w:tcPr>
            <w:tcW w:w="1246" w:type="pct"/>
            <w:shd w:val="clear" w:color="auto" w:fill="DBE5F1" w:themeFill="accent1" w:themeFillTint="33"/>
          </w:tcPr>
          <w:p w14:paraId="2E6F27C4" w14:textId="24736D3D" w:rsidR="00716C95" w:rsidRPr="003A299C" w:rsidRDefault="0064646E" w:rsidP="00B4068E">
            <w:pPr>
              <w:spacing w:line="276" w:lineRule="auto"/>
              <w:jc w:val="center"/>
              <w:rPr>
                <w:rFonts w:cs="Calibri"/>
              </w:rPr>
            </w:pPr>
            <w:r w:rsidRPr="003A299C">
              <w:rPr>
                <w:rFonts w:cs="Calibri"/>
              </w:rPr>
              <w:t>YES</w:t>
            </w:r>
          </w:p>
        </w:tc>
      </w:tr>
      <w:tr w:rsidR="00277261" w:rsidRPr="003A299C" w14:paraId="41FAED0F" w14:textId="77777777" w:rsidTr="005D0758">
        <w:tc>
          <w:tcPr>
            <w:tcW w:w="702" w:type="pct"/>
          </w:tcPr>
          <w:p w14:paraId="5700C450" w14:textId="7EB6E929" w:rsidR="00277261" w:rsidRPr="003A299C" w:rsidRDefault="00843DB0" w:rsidP="007A1652">
            <w:pPr>
              <w:spacing w:line="276" w:lineRule="auto"/>
              <w:jc w:val="both"/>
              <w:rPr>
                <w:rFonts w:cs="Calibri"/>
              </w:rPr>
            </w:pPr>
            <w:r w:rsidRPr="003A299C">
              <w:rPr>
                <w:rFonts w:cs="Calibri"/>
              </w:rPr>
              <w:t>Stage 3</w:t>
            </w:r>
          </w:p>
        </w:tc>
        <w:tc>
          <w:tcPr>
            <w:tcW w:w="3052" w:type="pct"/>
          </w:tcPr>
          <w:p w14:paraId="53780C66" w14:textId="77777777" w:rsidR="00277261" w:rsidRPr="003A299C" w:rsidRDefault="00277261" w:rsidP="007A1652">
            <w:pPr>
              <w:spacing w:line="276" w:lineRule="auto"/>
              <w:jc w:val="both"/>
              <w:rPr>
                <w:rFonts w:cs="Calibri"/>
              </w:rPr>
            </w:pPr>
            <w:r w:rsidRPr="003A299C">
              <w:rPr>
                <w:rFonts w:cs="Calibri"/>
              </w:rPr>
              <w:t>Technical Functionality requirement evaluation</w:t>
            </w:r>
          </w:p>
        </w:tc>
        <w:tc>
          <w:tcPr>
            <w:tcW w:w="1246" w:type="pct"/>
            <w:shd w:val="clear" w:color="auto" w:fill="DBE5F1" w:themeFill="accent1" w:themeFillTint="33"/>
          </w:tcPr>
          <w:p w14:paraId="3F808F01" w14:textId="0F0F0698" w:rsidR="00277261" w:rsidRPr="003A299C" w:rsidRDefault="004B6DA2" w:rsidP="00B4068E">
            <w:pPr>
              <w:spacing w:line="276" w:lineRule="auto"/>
              <w:jc w:val="center"/>
              <w:rPr>
                <w:rFonts w:cs="Calibri"/>
              </w:rPr>
            </w:pPr>
            <w:r w:rsidRPr="003A299C">
              <w:rPr>
                <w:rFonts w:cs="Calibri"/>
              </w:rPr>
              <w:t>YES</w:t>
            </w:r>
          </w:p>
        </w:tc>
      </w:tr>
      <w:tr w:rsidR="00716C95" w:rsidRPr="003A299C" w14:paraId="3709CBE5" w14:textId="631BDB9B" w:rsidTr="009F3ECF">
        <w:tc>
          <w:tcPr>
            <w:tcW w:w="702" w:type="pct"/>
          </w:tcPr>
          <w:p w14:paraId="52652E2B" w14:textId="27A36D24" w:rsidR="00716C95" w:rsidRPr="003A299C" w:rsidRDefault="00716C95" w:rsidP="007A1652">
            <w:pPr>
              <w:spacing w:line="276" w:lineRule="auto"/>
              <w:jc w:val="both"/>
              <w:rPr>
                <w:rFonts w:cs="Calibri"/>
              </w:rPr>
            </w:pPr>
            <w:r w:rsidRPr="003A299C">
              <w:rPr>
                <w:rFonts w:cs="Calibri"/>
              </w:rPr>
              <w:t>Stage</w:t>
            </w:r>
            <w:r w:rsidR="00843DB0" w:rsidRPr="003A299C">
              <w:rPr>
                <w:rFonts w:cs="Calibri"/>
              </w:rPr>
              <w:t xml:space="preserve"> </w:t>
            </w:r>
            <w:r w:rsidR="00411C65" w:rsidRPr="003A299C">
              <w:rPr>
                <w:rFonts w:cs="Calibri"/>
              </w:rPr>
              <w:t>4</w:t>
            </w:r>
          </w:p>
        </w:tc>
        <w:tc>
          <w:tcPr>
            <w:tcW w:w="3052" w:type="pct"/>
          </w:tcPr>
          <w:p w14:paraId="0EA8F9AC" w14:textId="069C0B48" w:rsidR="00716C95" w:rsidRPr="003A299C" w:rsidRDefault="00880ACA" w:rsidP="007A1652">
            <w:pPr>
              <w:spacing w:line="276" w:lineRule="auto"/>
              <w:jc w:val="both"/>
              <w:rPr>
                <w:rFonts w:cs="Calibri"/>
              </w:rPr>
            </w:pPr>
            <w:r w:rsidRPr="003A299C">
              <w:rPr>
                <w:rFonts w:cs="Calibri"/>
              </w:rPr>
              <w:t xml:space="preserve">Technical </w:t>
            </w:r>
            <w:r w:rsidR="00AD6C0C" w:rsidRPr="003A299C">
              <w:rPr>
                <w:rFonts w:cs="Calibri"/>
              </w:rPr>
              <w:t xml:space="preserve">Proof of </w:t>
            </w:r>
            <w:r w:rsidR="00411C65" w:rsidRPr="003A299C">
              <w:rPr>
                <w:rFonts w:cs="Calibri"/>
              </w:rPr>
              <w:t>Concept (Demonstration)</w:t>
            </w:r>
            <w:r w:rsidR="00EC4547" w:rsidRPr="003A299C">
              <w:rPr>
                <w:rFonts w:cs="Calibri"/>
              </w:rPr>
              <w:t xml:space="preserve"> </w:t>
            </w:r>
            <w:r w:rsidR="00B145FE" w:rsidRPr="003A299C">
              <w:rPr>
                <w:rFonts w:cs="Calibri"/>
              </w:rPr>
              <w:t xml:space="preserve">requirement </w:t>
            </w:r>
            <w:r w:rsidR="00BD73E5" w:rsidRPr="003A299C">
              <w:rPr>
                <w:rFonts w:cs="Calibri"/>
              </w:rPr>
              <w:t>evaluation</w:t>
            </w:r>
          </w:p>
        </w:tc>
        <w:tc>
          <w:tcPr>
            <w:tcW w:w="1246" w:type="pct"/>
            <w:shd w:val="clear" w:color="auto" w:fill="DBE5F1" w:themeFill="accent1" w:themeFillTint="33"/>
          </w:tcPr>
          <w:p w14:paraId="037EEAFE" w14:textId="76C680CD" w:rsidR="00716C95" w:rsidRPr="003A299C" w:rsidRDefault="004422C3" w:rsidP="00B4068E">
            <w:pPr>
              <w:spacing w:line="276" w:lineRule="auto"/>
              <w:jc w:val="center"/>
              <w:rPr>
                <w:rFonts w:cs="Calibri"/>
              </w:rPr>
            </w:pPr>
            <w:r w:rsidRPr="003A299C">
              <w:rPr>
                <w:rFonts w:cs="Calibri"/>
              </w:rPr>
              <w:t>YES</w:t>
            </w:r>
          </w:p>
        </w:tc>
      </w:tr>
      <w:tr w:rsidR="00D45361" w:rsidRPr="003A299C" w14:paraId="3563FCB5" w14:textId="77777777" w:rsidTr="00D45361">
        <w:tc>
          <w:tcPr>
            <w:tcW w:w="702" w:type="pct"/>
          </w:tcPr>
          <w:p w14:paraId="0DDFDDD2" w14:textId="439EC290" w:rsidR="00D45361" w:rsidRPr="003A299C" w:rsidRDefault="00843DB0" w:rsidP="007A1652">
            <w:pPr>
              <w:spacing w:line="276" w:lineRule="auto"/>
              <w:jc w:val="both"/>
              <w:rPr>
                <w:rFonts w:cs="Calibri"/>
              </w:rPr>
            </w:pPr>
            <w:r w:rsidRPr="003A299C">
              <w:rPr>
                <w:rFonts w:cs="Calibri"/>
              </w:rPr>
              <w:t xml:space="preserve">Stage </w:t>
            </w:r>
            <w:r w:rsidR="00411C65" w:rsidRPr="003A299C">
              <w:rPr>
                <w:rFonts w:cs="Calibri"/>
              </w:rPr>
              <w:t>5</w:t>
            </w:r>
          </w:p>
        </w:tc>
        <w:tc>
          <w:tcPr>
            <w:tcW w:w="3052" w:type="pct"/>
          </w:tcPr>
          <w:p w14:paraId="604D7BA8" w14:textId="77777777" w:rsidR="00D45361" w:rsidRPr="003A299C" w:rsidRDefault="00D45361" w:rsidP="007A1652">
            <w:pPr>
              <w:spacing w:line="276" w:lineRule="auto"/>
              <w:jc w:val="both"/>
              <w:rPr>
                <w:rFonts w:cs="Calibri"/>
              </w:rPr>
            </w:pPr>
            <w:r w:rsidRPr="003A299C">
              <w:rPr>
                <w:rFonts w:cs="Calibri"/>
              </w:rPr>
              <w:t xml:space="preserve">Special Conditions of Contract </w:t>
            </w:r>
            <w:r w:rsidR="00637577" w:rsidRPr="003A299C">
              <w:rPr>
                <w:rFonts w:cs="Calibri"/>
              </w:rPr>
              <w:t>verification</w:t>
            </w:r>
          </w:p>
        </w:tc>
        <w:tc>
          <w:tcPr>
            <w:tcW w:w="1246" w:type="pct"/>
            <w:shd w:val="clear" w:color="auto" w:fill="DBE5F1" w:themeFill="accent1" w:themeFillTint="33"/>
          </w:tcPr>
          <w:p w14:paraId="178DC8FB" w14:textId="1C476010" w:rsidR="00D45361" w:rsidRPr="003A299C" w:rsidRDefault="0064646E" w:rsidP="00B4068E">
            <w:pPr>
              <w:spacing w:line="276" w:lineRule="auto"/>
              <w:jc w:val="center"/>
              <w:rPr>
                <w:rFonts w:cs="Calibri"/>
              </w:rPr>
            </w:pPr>
            <w:r w:rsidRPr="003A299C">
              <w:rPr>
                <w:rFonts w:cs="Calibri"/>
              </w:rPr>
              <w:t>YES</w:t>
            </w:r>
          </w:p>
        </w:tc>
      </w:tr>
      <w:tr w:rsidR="00716C95" w:rsidRPr="003A299C" w14:paraId="178BBD99" w14:textId="77777777" w:rsidTr="005D0758">
        <w:tc>
          <w:tcPr>
            <w:tcW w:w="702" w:type="pct"/>
          </w:tcPr>
          <w:p w14:paraId="57E27615" w14:textId="3C9AE8E7" w:rsidR="00716C95" w:rsidRPr="003A299C" w:rsidRDefault="00843DB0" w:rsidP="007A1652">
            <w:pPr>
              <w:spacing w:line="276" w:lineRule="auto"/>
              <w:jc w:val="both"/>
              <w:rPr>
                <w:rFonts w:cs="Calibri"/>
              </w:rPr>
            </w:pPr>
            <w:r w:rsidRPr="003A299C">
              <w:rPr>
                <w:rFonts w:cs="Calibri"/>
              </w:rPr>
              <w:t xml:space="preserve">Stage </w:t>
            </w:r>
            <w:r w:rsidR="00411C65" w:rsidRPr="003A299C">
              <w:rPr>
                <w:rFonts w:cs="Calibri"/>
              </w:rPr>
              <w:t>6</w:t>
            </w:r>
            <w:r w:rsidR="00716C95" w:rsidRPr="003A299C">
              <w:rPr>
                <w:rFonts w:cs="Calibri"/>
              </w:rPr>
              <w:tab/>
            </w:r>
          </w:p>
        </w:tc>
        <w:tc>
          <w:tcPr>
            <w:tcW w:w="3052" w:type="pct"/>
          </w:tcPr>
          <w:p w14:paraId="25D8E4AA" w14:textId="77777777" w:rsidR="00716C95" w:rsidRPr="003A299C" w:rsidRDefault="00716C95" w:rsidP="007A1652">
            <w:pPr>
              <w:spacing w:line="276" w:lineRule="auto"/>
              <w:jc w:val="both"/>
              <w:rPr>
                <w:rFonts w:cs="Calibri"/>
              </w:rPr>
            </w:pPr>
            <w:r w:rsidRPr="003A299C">
              <w:rPr>
                <w:rFonts w:cs="Calibri"/>
              </w:rPr>
              <w:t xml:space="preserve">Price </w:t>
            </w:r>
            <w:r w:rsidR="001C7F0D" w:rsidRPr="003A299C">
              <w:rPr>
                <w:rFonts w:cs="Calibri"/>
              </w:rPr>
              <w:t xml:space="preserve">/ B-BBEE </w:t>
            </w:r>
            <w:r w:rsidRPr="003A299C">
              <w:rPr>
                <w:rFonts w:cs="Calibri"/>
              </w:rPr>
              <w:t>evaluation</w:t>
            </w:r>
          </w:p>
        </w:tc>
        <w:tc>
          <w:tcPr>
            <w:tcW w:w="1246" w:type="pct"/>
            <w:shd w:val="clear" w:color="auto" w:fill="DBE5F1" w:themeFill="accent1" w:themeFillTint="33"/>
          </w:tcPr>
          <w:p w14:paraId="0CC909DB" w14:textId="3BE95C02" w:rsidR="00716C95" w:rsidRPr="003A299C" w:rsidRDefault="0064646E" w:rsidP="00B4068E">
            <w:pPr>
              <w:spacing w:line="276" w:lineRule="auto"/>
              <w:jc w:val="center"/>
              <w:rPr>
                <w:rFonts w:cs="Calibri"/>
              </w:rPr>
            </w:pPr>
            <w:r w:rsidRPr="003A299C">
              <w:rPr>
                <w:rFonts w:cs="Calibri"/>
              </w:rPr>
              <w:t>YES</w:t>
            </w:r>
          </w:p>
        </w:tc>
      </w:tr>
    </w:tbl>
    <w:p w14:paraId="66F56268" w14:textId="77777777" w:rsidR="0051162B" w:rsidRPr="003A299C" w:rsidRDefault="0051162B" w:rsidP="007A1652">
      <w:pPr>
        <w:pStyle w:val="Specification"/>
        <w:spacing w:line="276" w:lineRule="auto"/>
        <w:ind w:left="567"/>
        <w:jc w:val="both"/>
        <w:rPr>
          <w:rFonts w:cs="Calibri"/>
        </w:rPr>
      </w:pPr>
    </w:p>
    <w:p w14:paraId="6ECD2916" w14:textId="77777777" w:rsidR="00A00EC3" w:rsidRPr="003A299C" w:rsidRDefault="009A3591" w:rsidP="007A1652">
      <w:pPr>
        <w:pStyle w:val="AnnexH2"/>
        <w:spacing w:line="276" w:lineRule="auto"/>
        <w:jc w:val="both"/>
        <w:rPr>
          <w:rFonts w:cs="Calibri"/>
          <w:sz w:val="28"/>
          <w:szCs w:val="28"/>
        </w:rPr>
      </w:pPr>
      <w:bookmarkStart w:id="225" w:name="_Toc435315888"/>
      <w:bookmarkStart w:id="226" w:name="_Toc115260163"/>
      <w:r w:rsidRPr="003A299C">
        <w:rPr>
          <w:rFonts w:cs="Calibri"/>
          <w:sz w:val="28"/>
          <w:szCs w:val="28"/>
        </w:rPr>
        <w:lastRenderedPageBreak/>
        <w:t>ADMINISTRATIVE</w:t>
      </w:r>
      <w:r w:rsidR="00A00EC3" w:rsidRPr="003A299C">
        <w:rPr>
          <w:rFonts w:cs="Calibri"/>
          <w:sz w:val="28"/>
          <w:szCs w:val="28"/>
        </w:rPr>
        <w:t xml:space="preserve"> PRE-QUALIFICATION</w:t>
      </w:r>
      <w:bookmarkEnd w:id="225"/>
      <w:bookmarkEnd w:id="226"/>
    </w:p>
    <w:p w14:paraId="4FAE341E" w14:textId="77777777" w:rsidR="00FA52A7" w:rsidRPr="003A299C" w:rsidRDefault="00FA52A7" w:rsidP="007A1652">
      <w:pPr>
        <w:pStyle w:val="Heading1"/>
        <w:tabs>
          <w:tab w:val="clear" w:pos="502"/>
          <w:tab w:val="num" w:pos="567"/>
        </w:tabs>
        <w:spacing w:line="276" w:lineRule="auto"/>
        <w:jc w:val="both"/>
        <w:rPr>
          <w:rFonts w:cs="Calibri"/>
          <w:sz w:val="24"/>
          <w:szCs w:val="24"/>
        </w:rPr>
      </w:pPr>
      <w:bookmarkStart w:id="227" w:name="_Toc115260164"/>
      <w:bookmarkStart w:id="228" w:name="_Toc435315889"/>
      <w:r w:rsidRPr="003A299C">
        <w:rPr>
          <w:rFonts w:cs="Calibri"/>
          <w:sz w:val="24"/>
          <w:szCs w:val="24"/>
        </w:rPr>
        <w:t>ADMINISTRATIVE PRE-QUALIFICATION REQUIREMENTS</w:t>
      </w:r>
      <w:bookmarkEnd w:id="227"/>
    </w:p>
    <w:p w14:paraId="691237F1" w14:textId="77777777" w:rsidR="00A00EC3" w:rsidRPr="003A299C" w:rsidRDefault="009A3591" w:rsidP="007A1652">
      <w:pPr>
        <w:pStyle w:val="Heading2"/>
        <w:tabs>
          <w:tab w:val="clear" w:pos="502"/>
          <w:tab w:val="num" w:pos="567"/>
        </w:tabs>
        <w:spacing w:line="276" w:lineRule="auto"/>
        <w:jc w:val="both"/>
        <w:rPr>
          <w:rFonts w:cs="Calibri"/>
        </w:rPr>
      </w:pPr>
      <w:bookmarkStart w:id="229" w:name="_Toc115260165"/>
      <w:r w:rsidRPr="003A299C">
        <w:rPr>
          <w:rFonts w:cs="Calibri"/>
        </w:rPr>
        <w:t>ADMINISTRATIVE</w:t>
      </w:r>
      <w:r w:rsidR="0008733A" w:rsidRPr="003A299C">
        <w:rPr>
          <w:rFonts w:cs="Calibri"/>
        </w:rPr>
        <w:t xml:space="preserve"> PRE-QUALIFICATION </w:t>
      </w:r>
      <w:bookmarkEnd w:id="228"/>
      <w:r w:rsidR="00530398" w:rsidRPr="003A299C">
        <w:rPr>
          <w:rFonts w:cs="Calibri"/>
        </w:rPr>
        <w:t>VERIFICATION</w:t>
      </w:r>
      <w:bookmarkEnd w:id="229"/>
    </w:p>
    <w:p w14:paraId="0B09CAD9" w14:textId="77777777" w:rsidR="00B51F52" w:rsidRPr="003A299C" w:rsidRDefault="00B51F52" w:rsidP="007A1652">
      <w:pPr>
        <w:pStyle w:val="Specification"/>
        <w:numPr>
          <w:ilvl w:val="0"/>
          <w:numId w:val="4"/>
        </w:numPr>
        <w:spacing w:line="276" w:lineRule="auto"/>
        <w:jc w:val="both"/>
        <w:rPr>
          <w:rFonts w:cs="Calibri"/>
        </w:rPr>
      </w:pPr>
      <w:bookmarkStart w:id="230" w:name="_Toc435315890"/>
      <w:r w:rsidRPr="003A299C">
        <w:rPr>
          <w:rFonts w:cs="Calibri"/>
        </w:rPr>
        <w:t xml:space="preserve">The bidder </w:t>
      </w:r>
      <w:r w:rsidRPr="003A299C">
        <w:rPr>
          <w:rFonts w:cs="Calibri"/>
          <w:b/>
        </w:rPr>
        <w:t>must comply</w:t>
      </w:r>
      <w:r w:rsidRPr="003A299C">
        <w:rPr>
          <w:rFonts w:cs="Calibri"/>
        </w:rPr>
        <w:t xml:space="preserve"> with ALL of the bid pre-qualification requirements in order for the bid to be accepted for evaluation. </w:t>
      </w:r>
    </w:p>
    <w:p w14:paraId="72D98F66" w14:textId="77777777" w:rsidR="004C0258" w:rsidRPr="003A299C" w:rsidRDefault="004C0258" w:rsidP="007A1652">
      <w:pPr>
        <w:pStyle w:val="Specification"/>
        <w:numPr>
          <w:ilvl w:val="0"/>
          <w:numId w:val="3"/>
        </w:numPr>
        <w:spacing w:line="276" w:lineRule="auto"/>
        <w:jc w:val="both"/>
        <w:rPr>
          <w:rFonts w:cs="Calibri"/>
        </w:rPr>
      </w:pPr>
      <w:r w:rsidRPr="003A299C">
        <w:rPr>
          <w:rFonts w:cs="Calibri"/>
        </w:rPr>
        <w:t xml:space="preserve">If the Bidder failed to comply with any of the administrative pre-qualification requirements, or if SITA is unable to verify whether the pre-qualification requirements are met, then SITA reserves the right to – </w:t>
      </w:r>
    </w:p>
    <w:p w14:paraId="1F5F3E35" w14:textId="77777777" w:rsidR="004C0258" w:rsidRPr="003A299C" w:rsidRDefault="004C0258" w:rsidP="007A1652">
      <w:pPr>
        <w:pStyle w:val="Specification"/>
        <w:numPr>
          <w:ilvl w:val="1"/>
          <w:numId w:val="3"/>
        </w:numPr>
        <w:tabs>
          <w:tab w:val="num" w:pos="1134"/>
        </w:tabs>
        <w:spacing w:line="276" w:lineRule="auto"/>
        <w:ind w:left="1134"/>
        <w:jc w:val="both"/>
        <w:rPr>
          <w:rFonts w:cs="Calibri"/>
        </w:rPr>
      </w:pPr>
      <w:r w:rsidRPr="003A299C">
        <w:rPr>
          <w:rFonts w:cs="Calibri"/>
        </w:rPr>
        <w:t>Reject the bid and not evaluate it, or</w:t>
      </w:r>
    </w:p>
    <w:p w14:paraId="23E23E5D" w14:textId="77777777" w:rsidR="004C0258" w:rsidRPr="003A299C" w:rsidRDefault="004C0258" w:rsidP="007A1652">
      <w:pPr>
        <w:pStyle w:val="Specification"/>
        <w:numPr>
          <w:ilvl w:val="1"/>
          <w:numId w:val="3"/>
        </w:numPr>
        <w:tabs>
          <w:tab w:val="num" w:pos="1134"/>
        </w:tabs>
        <w:spacing w:line="276" w:lineRule="auto"/>
        <w:ind w:left="1134"/>
        <w:jc w:val="both"/>
        <w:rPr>
          <w:rFonts w:cs="Calibri"/>
        </w:rPr>
      </w:pPr>
      <w:r w:rsidRPr="003A299C">
        <w:rPr>
          <w:rFonts w:cs="Calibri"/>
        </w:rPr>
        <w:t>Accept the bid for evaluation, on condition that the Bidder must submit within seven (7) days any supplementary information to achieve full compliance, provided that the supplementary information is administrative and not substantive in nature.</w:t>
      </w:r>
    </w:p>
    <w:p w14:paraId="2204ABDC" w14:textId="77777777" w:rsidR="00124D31" w:rsidRPr="003A299C" w:rsidRDefault="00157C27" w:rsidP="007A1652">
      <w:pPr>
        <w:pStyle w:val="Heading2"/>
        <w:tabs>
          <w:tab w:val="clear" w:pos="502"/>
          <w:tab w:val="num" w:pos="567"/>
        </w:tabs>
        <w:spacing w:line="276" w:lineRule="auto"/>
        <w:jc w:val="both"/>
        <w:rPr>
          <w:rFonts w:cs="Calibri"/>
        </w:rPr>
      </w:pPr>
      <w:bookmarkStart w:id="231" w:name="_Toc115260166"/>
      <w:r w:rsidRPr="003A299C">
        <w:rPr>
          <w:rFonts w:cs="Calibri"/>
        </w:rPr>
        <w:t>ADMINISTRATIVE PRE-QUALIFICATION</w:t>
      </w:r>
      <w:r w:rsidR="009A5ECB" w:rsidRPr="003A299C">
        <w:rPr>
          <w:rFonts w:cs="Calibri"/>
        </w:rPr>
        <w:t xml:space="preserve"> </w:t>
      </w:r>
      <w:r w:rsidR="00124D31" w:rsidRPr="003A299C">
        <w:rPr>
          <w:rFonts w:cs="Calibri"/>
        </w:rPr>
        <w:t>REQUIREMENTS</w:t>
      </w:r>
      <w:bookmarkEnd w:id="230"/>
      <w:bookmarkEnd w:id="231"/>
    </w:p>
    <w:p w14:paraId="2841CD06" w14:textId="77777777" w:rsidR="00E32CF0" w:rsidRPr="003A299C" w:rsidRDefault="00C34E39" w:rsidP="007A1652">
      <w:pPr>
        <w:pStyle w:val="Specification"/>
        <w:numPr>
          <w:ilvl w:val="0"/>
          <w:numId w:val="6"/>
        </w:numPr>
        <w:spacing w:line="276" w:lineRule="auto"/>
        <w:jc w:val="both"/>
        <w:rPr>
          <w:rFonts w:cs="Calibri"/>
        </w:rPr>
      </w:pPr>
      <w:r w:rsidRPr="003A299C">
        <w:rPr>
          <w:rFonts w:cs="Calibri"/>
          <w:b/>
        </w:rPr>
        <w:t>Submission of bid response</w:t>
      </w:r>
      <w:r w:rsidR="00E36E99" w:rsidRPr="003A299C">
        <w:rPr>
          <w:rFonts w:cs="Calibri"/>
        </w:rPr>
        <w:t>: The bidder has submitted a bid response documentation pack</w:t>
      </w:r>
      <w:r w:rsidR="005D0758" w:rsidRPr="003A299C">
        <w:rPr>
          <w:rFonts w:cs="Calibri"/>
        </w:rPr>
        <w:t xml:space="preserve"> – </w:t>
      </w:r>
      <w:r w:rsidR="00E36E99" w:rsidRPr="003A299C">
        <w:rPr>
          <w:rFonts w:cs="Calibri"/>
        </w:rPr>
        <w:t xml:space="preserve"> </w:t>
      </w:r>
    </w:p>
    <w:p w14:paraId="7F631832" w14:textId="77777777" w:rsidR="00E32CF0" w:rsidRPr="003A299C" w:rsidRDefault="00C91264" w:rsidP="007A1652">
      <w:pPr>
        <w:pStyle w:val="Specification"/>
        <w:numPr>
          <w:ilvl w:val="1"/>
          <w:numId w:val="3"/>
        </w:numPr>
        <w:spacing w:line="276" w:lineRule="auto"/>
        <w:jc w:val="both"/>
        <w:rPr>
          <w:rFonts w:cs="Calibri"/>
        </w:rPr>
      </w:pPr>
      <w:r w:rsidRPr="003A299C">
        <w:rPr>
          <w:rFonts w:cs="Calibri"/>
        </w:rPr>
        <w:t xml:space="preserve">that was delivered at the </w:t>
      </w:r>
      <w:r w:rsidR="00E36E99" w:rsidRPr="003A299C">
        <w:rPr>
          <w:rFonts w:cs="Calibri"/>
        </w:rPr>
        <w:t xml:space="preserve">correct </w:t>
      </w:r>
      <w:r w:rsidR="005D0758" w:rsidRPr="003A299C">
        <w:rPr>
          <w:rFonts w:cs="Calibri"/>
        </w:rPr>
        <w:t xml:space="preserve">physical or postal </w:t>
      </w:r>
      <w:r w:rsidR="00C34E39" w:rsidRPr="003A299C">
        <w:rPr>
          <w:rFonts w:cs="Calibri"/>
        </w:rPr>
        <w:t xml:space="preserve">address </w:t>
      </w:r>
      <w:r w:rsidR="00E36E99" w:rsidRPr="003A299C">
        <w:rPr>
          <w:rFonts w:cs="Calibri"/>
        </w:rPr>
        <w:t xml:space="preserve">and </w:t>
      </w:r>
      <w:r w:rsidR="00C34E39" w:rsidRPr="003A299C">
        <w:rPr>
          <w:rFonts w:cs="Calibri"/>
        </w:rPr>
        <w:t>within the stipulated date and time</w:t>
      </w:r>
      <w:r w:rsidR="00E36E99" w:rsidRPr="003A299C">
        <w:rPr>
          <w:rFonts w:cs="Calibri"/>
        </w:rPr>
        <w:t xml:space="preserve"> as specified in the “Invitation to Bid” cover page</w:t>
      </w:r>
      <w:r w:rsidR="005D0758" w:rsidRPr="003A299C">
        <w:rPr>
          <w:rFonts w:cs="Calibri"/>
        </w:rPr>
        <w:t>, and;</w:t>
      </w:r>
    </w:p>
    <w:p w14:paraId="17A43F23" w14:textId="74FB8324" w:rsidR="00E36E99" w:rsidRPr="003A299C" w:rsidRDefault="005D0758" w:rsidP="007A1652">
      <w:pPr>
        <w:pStyle w:val="Specification"/>
        <w:numPr>
          <w:ilvl w:val="1"/>
          <w:numId w:val="3"/>
        </w:numPr>
        <w:spacing w:line="276" w:lineRule="auto"/>
        <w:jc w:val="both"/>
        <w:rPr>
          <w:rFonts w:cs="Calibri"/>
        </w:rPr>
      </w:pPr>
      <w:r w:rsidRPr="003A299C">
        <w:rPr>
          <w:rFonts w:cs="Calibri"/>
        </w:rPr>
        <w:t>i</w:t>
      </w:r>
      <w:r w:rsidR="00E36E99" w:rsidRPr="003A299C">
        <w:rPr>
          <w:rFonts w:cs="Calibri"/>
        </w:rPr>
        <w:t xml:space="preserve">n the correct format as one original document, </w:t>
      </w:r>
      <w:r w:rsidR="007138B2" w:rsidRPr="003A299C">
        <w:rPr>
          <w:rFonts w:cs="Calibri"/>
        </w:rPr>
        <w:t xml:space="preserve">one </w:t>
      </w:r>
      <w:r w:rsidR="005359C1" w:rsidRPr="003A299C">
        <w:rPr>
          <w:rFonts w:cs="Calibri"/>
        </w:rPr>
        <w:t>cop</w:t>
      </w:r>
      <w:r w:rsidR="007138B2" w:rsidRPr="003A299C">
        <w:rPr>
          <w:rFonts w:cs="Calibri"/>
        </w:rPr>
        <w:t>y</w:t>
      </w:r>
      <w:r w:rsidR="005359C1" w:rsidRPr="003A299C">
        <w:rPr>
          <w:rFonts w:cs="Calibri"/>
        </w:rPr>
        <w:t xml:space="preserve"> and</w:t>
      </w:r>
      <w:r w:rsidR="00324D02" w:rsidRPr="003A299C">
        <w:rPr>
          <w:rFonts w:cs="Calibri"/>
        </w:rPr>
        <w:t xml:space="preserve"> </w:t>
      </w:r>
      <w:r w:rsidR="007138B2" w:rsidRPr="003A299C">
        <w:rPr>
          <w:rFonts w:cs="Calibri"/>
        </w:rPr>
        <w:t xml:space="preserve">two </w:t>
      </w:r>
      <w:r w:rsidR="00324D02" w:rsidRPr="003A299C">
        <w:rPr>
          <w:rFonts w:cs="Calibri"/>
        </w:rPr>
        <w:t>cop</w:t>
      </w:r>
      <w:r w:rsidR="007138B2" w:rsidRPr="003A299C">
        <w:rPr>
          <w:rFonts w:cs="Calibri"/>
        </w:rPr>
        <w:t>ies</w:t>
      </w:r>
      <w:r w:rsidR="00324D02" w:rsidRPr="003A299C">
        <w:rPr>
          <w:rFonts w:cs="Calibri"/>
        </w:rPr>
        <w:t xml:space="preserve"> on memory stick</w:t>
      </w:r>
      <w:r w:rsidR="007138B2" w:rsidRPr="003A299C">
        <w:rPr>
          <w:rFonts w:cs="Calibri"/>
        </w:rPr>
        <w:t xml:space="preserve"> / USB</w:t>
      </w:r>
      <w:r w:rsidR="00324D02" w:rsidRPr="003A299C">
        <w:rPr>
          <w:rFonts w:cs="Calibri"/>
        </w:rPr>
        <w:t>.</w:t>
      </w:r>
    </w:p>
    <w:p w14:paraId="1316D6B1" w14:textId="382E265F" w:rsidR="00324D02" w:rsidRPr="003A299C" w:rsidRDefault="00324D02" w:rsidP="007A1652">
      <w:pPr>
        <w:pStyle w:val="ListParagraph"/>
        <w:numPr>
          <w:ilvl w:val="0"/>
          <w:numId w:val="3"/>
        </w:numPr>
        <w:spacing w:line="276" w:lineRule="auto"/>
        <w:jc w:val="both"/>
        <w:rPr>
          <w:rFonts w:cs="Calibri"/>
        </w:rPr>
      </w:pPr>
      <w:r w:rsidRPr="003A299C">
        <w:rPr>
          <w:rFonts w:cs="Calibri"/>
          <w:b/>
        </w:rPr>
        <w:t>Attendance of briefing session</w:t>
      </w:r>
      <w:r w:rsidRPr="003A299C">
        <w:rPr>
          <w:rFonts w:cs="Calibri"/>
        </w:rPr>
        <w:t xml:space="preserve">: </w:t>
      </w:r>
      <w:r w:rsidR="00E970E9" w:rsidRPr="003A299C">
        <w:rPr>
          <w:rFonts w:cs="Calibri"/>
        </w:rPr>
        <w:t>A</w:t>
      </w:r>
      <w:r w:rsidR="00FF5A90" w:rsidRPr="003A299C">
        <w:rPr>
          <w:rFonts w:cs="Calibri"/>
        </w:rPr>
        <w:t xml:space="preserve"> </w:t>
      </w:r>
      <w:r w:rsidR="00E970E9" w:rsidRPr="003A299C">
        <w:rPr>
          <w:rFonts w:cs="Calibri"/>
        </w:rPr>
        <w:t>C</w:t>
      </w:r>
      <w:r w:rsidR="00FF5A90" w:rsidRPr="003A299C">
        <w:rPr>
          <w:rFonts w:cs="Calibri"/>
        </w:rPr>
        <w:t>ompulsory</w:t>
      </w:r>
      <w:r w:rsidR="00C1150A" w:rsidRPr="003A299C">
        <w:rPr>
          <w:rFonts w:cs="Calibri"/>
        </w:rPr>
        <w:t xml:space="preserve"> </w:t>
      </w:r>
      <w:r w:rsidR="00E970E9" w:rsidRPr="003A299C">
        <w:rPr>
          <w:rFonts w:cs="Calibri"/>
        </w:rPr>
        <w:t>Virtual B</w:t>
      </w:r>
      <w:r w:rsidR="00FF5A90" w:rsidRPr="003A299C">
        <w:rPr>
          <w:rFonts w:cs="Calibri"/>
        </w:rPr>
        <w:t xml:space="preserve">riefing </w:t>
      </w:r>
      <w:r w:rsidR="00E970E9" w:rsidRPr="003A299C">
        <w:rPr>
          <w:rFonts w:cs="Calibri"/>
        </w:rPr>
        <w:t>S</w:t>
      </w:r>
      <w:r w:rsidR="00FF5A90" w:rsidRPr="003A299C">
        <w:rPr>
          <w:rFonts w:cs="Calibri"/>
        </w:rPr>
        <w:t>ession is mandatory</w:t>
      </w:r>
      <w:r w:rsidR="004C0258" w:rsidRPr="003A299C">
        <w:rPr>
          <w:rFonts w:cs="Calibri"/>
        </w:rPr>
        <w:t xml:space="preserve">. </w:t>
      </w:r>
      <w:r w:rsidR="002657AD" w:rsidRPr="003A299C">
        <w:rPr>
          <w:rFonts w:cs="Calibri"/>
        </w:rPr>
        <w:t>The bidders are required to sign</w:t>
      </w:r>
      <w:r w:rsidR="004C0258" w:rsidRPr="003A299C">
        <w:rPr>
          <w:rFonts w:cs="Calibri"/>
        </w:rPr>
        <w:t xml:space="preserve"> the briefing session attendance register using the same information (bidder company name, bidder representative person name and contact details) as submitted in the </w:t>
      </w:r>
      <w:proofErr w:type="gramStart"/>
      <w:r w:rsidR="004C0258" w:rsidRPr="003A299C">
        <w:rPr>
          <w:rFonts w:cs="Calibri"/>
        </w:rPr>
        <w:t>bidders</w:t>
      </w:r>
      <w:proofErr w:type="gramEnd"/>
      <w:r w:rsidR="004C0258" w:rsidRPr="003A299C">
        <w:rPr>
          <w:rFonts w:cs="Calibri"/>
        </w:rPr>
        <w:t xml:space="preserve"> response document.</w:t>
      </w:r>
    </w:p>
    <w:p w14:paraId="6E3707E2" w14:textId="0EB16ED1" w:rsidR="00E662C9" w:rsidRPr="003A299C" w:rsidRDefault="009A3591" w:rsidP="007A1652">
      <w:pPr>
        <w:pStyle w:val="Specification"/>
        <w:numPr>
          <w:ilvl w:val="0"/>
          <w:numId w:val="3"/>
        </w:numPr>
        <w:spacing w:line="276" w:lineRule="auto"/>
        <w:jc w:val="both"/>
        <w:rPr>
          <w:rFonts w:cs="Calibri"/>
        </w:rPr>
      </w:pPr>
      <w:r w:rsidRPr="003A299C">
        <w:rPr>
          <w:rFonts w:cs="Calibri"/>
          <w:b/>
        </w:rPr>
        <w:t xml:space="preserve">Registered Supplier. </w:t>
      </w:r>
      <w:r w:rsidR="00E662C9" w:rsidRPr="003A299C">
        <w:rPr>
          <w:rFonts w:cs="Calibri"/>
        </w:rPr>
        <w:t xml:space="preserve">The bidder </w:t>
      </w:r>
      <w:r w:rsidRPr="003A299C">
        <w:rPr>
          <w:rFonts w:cs="Calibri"/>
        </w:rPr>
        <w:t>is</w:t>
      </w:r>
      <w:r w:rsidR="00157C27" w:rsidRPr="003A299C">
        <w:rPr>
          <w:rFonts w:cs="Calibri"/>
        </w:rPr>
        <w:t xml:space="preserve">, in terms of National Treasury Instruction Note </w:t>
      </w:r>
      <w:r w:rsidR="009304E4" w:rsidRPr="003A299C">
        <w:rPr>
          <w:rFonts w:cs="Calibri"/>
        </w:rPr>
        <w:t>4A</w:t>
      </w:r>
      <w:r w:rsidR="00157C27" w:rsidRPr="003A299C">
        <w:rPr>
          <w:rFonts w:cs="Calibri"/>
        </w:rPr>
        <w:t xml:space="preserve"> of 2016/17,</w:t>
      </w:r>
      <w:r w:rsidRPr="003A299C">
        <w:rPr>
          <w:rFonts w:cs="Calibri"/>
        </w:rPr>
        <w:t xml:space="preserve"> registered as a Supplier on National Treasury Central Supplier Database (CSD).</w:t>
      </w:r>
    </w:p>
    <w:p w14:paraId="136F5758" w14:textId="6ACF47DA" w:rsidR="004C0258" w:rsidRPr="003A299C" w:rsidRDefault="004C0258" w:rsidP="007A1652">
      <w:pPr>
        <w:autoSpaceDE w:val="0"/>
        <w:autoSpaceDN w:val="0"/>
        <w:adjustRightInd w:val="0"/>
        <w:spacing w:line="276" w:lineRule="auto"/>
        <w:contextualSpacing/>
        <w:jc w:val="both"/>
        <w:rPr>
          <w:rFonts w:cs="Calibri"/>
        </w:rPr>
      </w:pP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4C0258" w:rsidRPr="003A299C" w14:paraId="6B9B6370" w14:textId="77777777" w:rsidTr="00DC4FDA">
        <w:trPr>
          <w:tblHeader/>
        </w:trPr>
        <w:tc>
          <w:tcPr>
            <w:tcW w:w="6616" w:type="dxa"/>
            <w:shd w:val="clear" w:color="auto" w:fill="C6D9F1" w:themeFill="text2" w:themeFillTint="33"/>
          </w:tcPr>
          <w:p w14:paraId="1ADDEB3E" w14:textId="77777777" w:rsidR="004C0258" w:rsidRPr="003A299C" w:rsidRDefault="004C0258" w:rsidP="007A1652">
            <w:pPr>
              <w:spacing w:line="276" w:lineRule="auto"/>
              <w:jc w:val="both"/>
              <w:rPr>
                <w:rFonts w:cs="Calibri"/>
                <w:b/>
                <w:caps/>
              </w:rPr>
            </w:pPr>
            <w:r w:rsidRPr="003A299C">
              <w:rPr>
                <w:rFonts w:cs="Calibri"/>
                <w:b/>
                <w:caps/>
              </w:rPr>
              <w:lastRenderedPageBreak/>
              <w:t>Declaration</w:t>
            </w:r>
          </w:p>
          <w:p w14:paraId="4E965F79" w14:textId="77777777" w:rsidR="004C0258" w:rsidRPr="003A299C" w:rsidRDefault="004C0258" w:rsidP="007A1652">
            <w:pPr>
              <w:spacing w:line="276" w:lineRule="auto"/>
              <w:jc w:val="both"/>
              <w:rPr>
                <w:rFonts w:cs="Calibri"/>
                <w:b/>
              </w:rPr>
            </w:pPr>
          </w:p>
        </w:tc>
        <w:tc>
          <w:tcPr>
            <w:tcW w:w="1385" w:type="dxa"/>
            <w:shd w:val="clear" w:color="auto" w:fill="C6D9F1" w:themeFill="text2" w:themeFillTint="33"/>
          </w:tcPr>
          <w:p w14:paraId="79D97667" w14:textId="77777777" w:rsidR="004C0258" w:rsidRPr="003A299C" w:rsidRDefault="004C0258" w:rsidP="007A1652">
            <w:pPr>
              <w:spacing w:line="276" w:lineRule="auto"/>
              <w:jc w:val="both"/>
              <w:rPr>
                <w:rFonts w:cs="Calibri"/>
                <w:b/>
              </w:rPr>
            </w:pPr>
            <w:r w:rsidRPr="003A299C">
              <w:rPr>
                <w:rFonts w:cs="Calibri"/>
                <w:b/>
              </w:rPr>
              <w:t>COMPLY</w:t>
            </w:r>
          </w:p>
        </w:tc>
        <w:tc>
          <w:tcPr>
            <w:tcW w:w="1627" w:type="dxa"/>
            <w:shd w:val="clear" w:color="auto" w:fill="C6D9F1" w:themeFill="text2" w:themeFillTint="33"/>
          </w:tcPr>
          <w:p w14:paraId="26A03845" w14:textId="77777777" w:rsidR="004C0258" w:rsidRPr="003A299C" w:rsidRDefault="004C0258" w:rsidP="007A1652">
            <w:pPr>
              <w:spacing w:line="276" w:lineRule="auto"/>
              <w:jc w:val="both"/>
              <w:rPr>
                <w:rFonts w:cs="Calibri"/>
                <w:b/>
              </w:rPr>
            </w:pPr>
            <w:r w:rsidRPr="003A299C">
              <w:rPr>
                <w:rFonts w:cs="Calibri"/>
                <w:b/>
              </w:rPr>
              <w:t>NOT COMPLY</w:t>
            </w:r>
          </w:p>
        </w:tc>
      </w:tr>
      <w:tr w:rsidR="004C0258" w:rsidRPr="003A299C" w14:paraId="7DFD34C8" w14:textId="77777777" w:rsidTr="00DC4FDA">
        <w:tc>
          <w:tcPr>
            <w:tcW w:w="6616" w:type="dxa"/>
          </w:tcPr>
          <w:p w14:paraId="4342BE9E" w14:textId="77777777" w:rsidR="004C0258" w:rsidRPr="003A299C" w:rsidRDefault="004C0258" w:rsidP="007A1652">
            <w:pPr>
              <w:keepNext/>
              <w:keepLines/>
              <w:spacing w:line="276" w:lineRule="auto"/>
              <w:jc w:val="both"/>
              <w:rPr>
                <w:rFonts w:cs="Calibri"/>
              </w:rPr>
            </w:pPr>
            <w:r w:rsidRPr="003A299C">
              <w:rPr>
                <w:rFonts w:cs="Calibri"/>
              </w:rPr>
              <w:t xml:space="preserve">The bidder declares by </w:t>
            </w:r>
            <w:r w:rsidRPr="003A299C">
              <w:rPr>
                <w:rFonts w:cs="Calibri"/>
                <w:b/>
              </w:rPr>
              <w:t>indicating with an “X”</w:t>
            </w:r>
            <w:r w:rsidRPr="003A299C">
              <w:rPr>
                <w:rFonts w:cs="Calibri"/>
              </w:rPr>
              <w:t xml:space="preserve"> in either the “COMPLY” or “NOT COMPLY” column that –</w:t>
            </w:r>
          </w:p>
          <w:p w14:paraId="729781D8" w14:textId="77777777" w:rsidR="004C0258" w:rsidRPr="003A299C" w:rsidRDefault="004C0258" w:rsidP="007A1652">
            <w:pPr>
              <w:pStyle w:val="Specification"/>
              <w:spacing w:after="0" w:line="276" w:lineRule="auto"/>
              <w:ind w:left="567" w:hanging="567"/>
              <w:contextualSpacing/>
              <w:jc w:val="both"/>
              <w:rPr>
                <w:rFonts w:cs="Calibri"/>
              </w:rPr>
            </w:pPr>
          </w:p>
          <w:p w14:paraId="395D427E" w14:textId="7916685A" w:rsidR="004C0258" w:rsidRPr="003A299C" w:rsidRDefault="004C0258" w:rsidP="00D218EE">
            <w:pPr>
              <w:pStyle w:val="Specification"/>
              <w:numPr>
                <w:ilvl w:val="0"/>
                <w:numId w:val="48"/>
              </w:numPr>
              <w:spacing w:after="0" w:line="276" w:lineRule="auto"/>
              <w:contextualSpacing/>
              <w:jc w:val="both"/>
              <w:rPr>
                <w:rFonts w:cs="Calibri"/>
              </w:rPr>
            </w:pPr>
            <w:r w:rsidRPr="003A299C">
              <w:rPr>
                <w:rFonts w:cs="Calibri"/>
              </w:rPr>
              <w:t>I have read and agree to the General Conditions of Contract related to Government procurement (Available on DPME tenders web page or from National Treasury).</w:t>
            </w:r>
          </w:p>
          <w:p w14:paraId="49CC9B8A" w14:textId="77777777" w:rsidR="004C0258" w:rsidRPr="003A299C" w:rsidRDefault="004C0258" w:rsidP="00D218EE">
            <w:pPr>
              <w:pStyle w:val="Specification"/>
              <w:numPr>
                <w:ilvl w:val="0"/>
                <w:numId w:val="48"/>
              </w:numPr>
              <w:spacing w:after="0" w:line="276" w:lineRule="auto"/>
              <w:contextualSpacing/>
              <w:jc w:val="both"/>
              <w:rPr>
                <w:rFonts w:cs="Calibri"/>
              </w:rPr>
            </w:pPr>
            <w:r w:rsidRPr="003A299C">
              <w:rPr>
                <w:rFonts w:cs="Calibri"/>
              </w:rPr>
              <w:t>I have studied, accurately completed and submitted all the documents indicated in the above checklist.</w:t>
            </w:r>
          </w:p>
          <w:p w14:paraId="4977C6B6" w14:textId="77777777" w:rsidR="004C0258" w:rsidRPr="003A299C" w:rsidRDefault="004C0258" w:rsidP="00D218EE">
            <w:pPr>
              <w:pStyle w:val="Specification"/>
              <w:numPr>
                <w:ilvl w:val="0"/>
                <w:numId w:val="48"/>
              </w:numPr>
              <w:spacing w:after="0" w:line="276" w:lineRule="auto"/>
              <w:contextualSpacing/>
              <w:jc w:val="both"/>
              <w:rPr>
                <w:rFonts w:cs="Calibri"/>
              </w:rPr>
            </w:pPr>
            <w:r w:rsidRPr="003A299C">
              <w:rPr>
                <w:rFonts w:cs="Calibri"/>
              </w:rPr>
              <w:t>I have read and agree with the conditions applicable to all bids as contained in this document.</w:t>
            </w:r>
          </w:p>
          <w:p w14:paraId="130F1C32" w14:textId="77777777" w:rsidR="004C0258" w:rsidRPr="003A299C" w:rsidRDefault="004C0258" w:rsidP="00D218EE">
            <w:pPr>
              <w:pStyle w:val="Specification"/>
              <w:numPr>
                <w:ilvl w:val="0"/>
                <w:numId w:val="48"/>
              </w:numPr>
              <w:spacing w:after="0" w:line="276" w:lineRule="auto"/>
              <w:contextualSpacing/>
              <w:jc w:val="both"/>
              <w:rPr>
                <w:rFonts w:cs="Calibri"/>
              </w:rPr>
            </w:pPr>
            <w:r w:rsidRPr="003A299C">
              <w:rPr>
                <w:rFonts w:cs="Calibri"/>
              </w:rPr>
              <w:t>I have noted and will comply with the delivery time frames indicated in the specifications / terms of Reference.</w:t>
            </w:r>
          </w:p>
          <w:p w14:paraId="45B9691B" w14:textId="77777777" w:rsidR="004C0258" w:rsidRPr="003A299C" w:rsidRDefault="004C0258" w:rsidP="00D218EE">
            <w:pPr>
              <w:pStyle w:val="Specification"/>
              <w:numPr>
                <w:ilvl w:val="0"/>
                <w:numId w:val="48"/>
              </w:numPr>
              <w:spacing w:after="0" w:line="276" w:lineRule="auto"/>
              <w:contextualSpacing/>
              <w:jc w:val="both"/>
              <w:rPr>
                <w:rFonts w:cs="Calibri"/>
              </w:rPr>
            </w:pPr>
            <w:r w:rsidRPr="003A299C">
              <w:rPr>
                <w:rFonts w:cs="Calibri"/>
              </w:rPr>
              <w:t>I am the authorised signatory of the applicant.</w:t>
            </w:r>
          </w:p>
          <w:p w14:paraId="7501FA76" w14:textId="77777777" w:rsidR="004C0258" w:rsidRPr="003A299C" w:rsidRDefault="004C0258" w:rsidP="007A1652">
            <w:pPr>
              <w:pStyle w:val="Specification"/>
              <w:numPr>
                <w:ilvl w:val="1"/>
                <w:numId w:val="4"/>
              </w:numPr>
              <w:tabs>
                <w:tab w:val="num" w:pos="1134"/>
              </w:tabs>
              <w:spacing w:line="276" w:lineRule="auto"/>
              <w:ind w:left="1134" w:hanging="393"/>
              <w:jc w:val="both"/>
              <w:rPr>
                <w:rFonts w:cs="Calibri"/>
              </w:rPr>
            </w:pPr>
            <w:r w:rsidRPr="003A299C">
              <w:rPr>
                <w:rFonts w:cs="Calibri"/>
              </w:rPr>
              <w:t>I have noted that the Department may publish the names of bidders, total bid prices indicated in SBD 1 and B-BBEE points claimed, after the closing date of the bid.</w:t>
            </w:r>
          </w:p>
        </w:tc>
        <w:tc>
          <w:tcPr>
            <w:tcW w:w="1385" w:type="dxa"/>
          </w:tcPr>
          <w:p w14:paraId="67F26FE9" w14:textId="77777777" w:rsidR="004C0258" w:rsidRPr="003A299C" w:rsidRDefault="004C0258" w:rsidP="007A1652">
            <w:pPr>
              <w:spacing w:line="276" w:lineRule="auto"/>
              <w:jc w:val="both"/>
              <w:rPr>
                <w:rFonts w:cs="Calibri"/>
              </w:rPr>
            </w:pPr>
          </w:p>
        </w:tc>
        <w:tc>
          <w:tcPr>
            <w:tcW w:w="1627" w:type="dxa"/>
          </w:tcPr>
          <w:p w14:paraId="5ABC1EFA" w14:textId="77777777" w:rsidR="004C0258" w:rsidRPr="003A299C" w:rsidRDefault="004C0258" w:rsidP="007A1652">
            <w:pPr>
              <w:spacing w:line="276" w:lineRule="auto"/>
              <w:jc w:val="both"/>
              <w:rPr>
                <w:rFonts w:cs="Calibri"/>
              </w:rPr>
            </w:pPr>
          </w:p>
        </w:tc>
      </w:tr>
      <w:tr w:rsidR="004C0258" w:rsidRPr="003A299C" w14:paraId="501C8AC2" w14:textId="77777777" w:rsidTr="00DC4FDA">
        <w:tc>
          <w:tcPr>
            <w:tcW w:w="9628" w:type="dxa"/>
            <w:gridSpan w:val="3"/>
          </w:tcPr>
          <w:p w14:paraId="75DEE64C" w14:textId="77777777" w:rsidR="004C0258" w:rsidRPr="003A299C" w:rsidRDefault="004C0258" w:rsidP="007A1652">
            <w:pPr>
              <w:spacing w:line="276" w:lineRule="auto"/>
              <w:jc w:val="both"/>
              <w:rPr>
                <w:rFonts w:cs="Calibri"/>
                <w:b/>
              </w:rPr>
            </w:pPr>
            <w:r w:rsidRPr="003A299C">
              <w:rPr>
                <w:rFonts w:cs="Calibri"/>
                <w:b/>
              </w:rPr>
              <w:t>Comments by bidder:</w:t>
            </w:r>
          </w:p>
          <w:p w14:paraId="0335E561" w14:textId="77777777" w:rsidR="004C0258" w:rsidRPr="003A299C" w:rsidRDefault="004C0258" w:rsidP="007A1652">
            <w:pPr>
              <w:spacing w:line="276" w:lineRule="auto"/>
              <w:jc w:val="both"/>
              <w:rPr>
                <w:rFonts w:cs="Calibri"/>
              </w:rPr>
            </w:pPr>
            <w:r w:rsidRPr="003A299C">
              <w:rPr>
                <w:rFonts w:cs="Calibri"/>
              </w:rPr>
              <w:t>Provide reason and proposal for each of the conditions not complied to as per the format:</w:t>
            </w:r>
          </w:p>
          <w:p w14:paraId="45AD5FC7" w14:textId="77777777" w:rsidR="004C0258" w:rsidRPr="003A299C" w:rsidRDefault="004C0258" w:rsidP="007A1652">
            <w:pPr>
              <w:spacing w:line="276" w:lineRule="auto"/>
              <w:jc w:val="both"/>
              <w:rPr>
                <w:rFonts w:cs="Calibri"/>
              </w:rPr>
            </w:pPr>
            <w:r w:rsidRPr="003A299C">
              <w:rPr>
                <w:rFonts w:cs="Calibri"/>
              </w:rPr>
              <w:t>Condition Reference:</w:t>
            </w:r>
          </w:p>
          <w:p w14:paraId="27402F36" w14:textId="77777777" w:rsidR="004C0258" w:rsidRPr="003A299C" w:rsidRDefault="004C0258" w:rsidP="007A1652">
            <w:pPr>
              <w:spacing w:line="276" w:lineRule="auto"/>
              <w:jc w:val="both"/>
              <w:rPr>
                <w:rFonts w:cs="Calibri"/>
              </w:rPr>
            </w:pPr>
            <w:r w:rsidRPr="003A299C">
              <w:rPr>
                <w:rFonts w:cs="Calibri"/>
              </w:rPr>
              <w:t>Reason:</w:t>
            </w:r>
          </w:p>
          <w:p w14:paraId="645FF3E5" w14:textId="77777777" w:rsidR="004C0258" w:rsidRPr="003A299C" w:rsidRDefault="004C0258" w:rsidP="007A1652">
            <w:pPr>
              <w:spacing w:line="276" w:lineRule="auto"/>
              <w:jc w:val="both"/>
              <w:rPr>
                <w:rFonts w:cs="Calibri"/>
                <w:b/>
              </w:rPr>
            </w:pPr>
            <w:r w:rsidRPr="003A299C">
              <w:rPr>
                <w:rFonts w:cs="Calibri"/>
              </w:rPr>
              <w:t>Proposal:</w:t>
            </w:r>
          </w:p>
        </w:tc>
      </w:tr>
    </w:tbl>
    <w:p w14:paraId="2D04592D" w14:textId="77777777" w:rsidR="004C0258" w:rsidRPr="003A299C" w:rsidRDefault="004C0258" w:rsidP="007A1652">
      <w:pPr>
        <w:autoSpaceDE w:val="0"/>
        <w:autoSpaceDN w:val="0"/>
        <w:adjustRightInd w:val="0"/>
        <w:spacing w:line="276" w:lineRule="auto"/>
        <w:contextualSpacing/>
        <w:jc w:val="both"/>
        <w:rPr>
          <w:rFonts w:cs="Calibri"/>
        </w:rPr>
      </w:pPr>
    </w:p>
    <w:p w14:paraId="50366329" w14:textId="77777777" w:rsidR="00A00EC3" w:rsidRPr="003A299C" w:rsidRDefault="00A00EC3" w:rsidP="007A1652">
      <w:pPr>
        <w:spacing w:line="276" w:lineRule="auto"/>
        <w:jc w:val="both"/>
        <w:rPr>
          <w:rFonts w:cs="Calibri"/>
        </w:rPr>
      </w:pPr>
    </w:p>
    <w:p w14:paraId="5186F1B0" w14:textId="77777777" w:rsidR="00FA52A7" w:rsidRPr="003A299C" w:rsidRDefault="00AA400A" w:rsidP="007A1652">
      <w:pPr>
        <w:pStyle w:val="Heading1"/>
        <w:tabs>
          <w:tab w:val="clear" w:pos="502"/>
          <w:tab w:val="num" w:pos="567"/>
        </w:tabs>
        <w:spacing w:line="276" w:lineRule="auto"/>
        <w:jc w:val="both"/>
        <w:rPr>
          <w:rFonts w:cs="Calibri"/>
        </w:rPr>
      </w:pPr>
      <w:bookmarkStart w:id="232" w:name="_Toc435315892"/>
      <w:r w:rsidRPr="003A299C">
        <w:rPr>
          <w:rFonts w:cs="Calibri"/>
        </w:rPr>
        <w:br w:type="page"/>
      </w:r>
      <w:bookmarkStart w:id="233" w:name="_Toc115260167"/>
      <w:r w:rsidR="00FF0970" w:rsidRPr="003A299C">
        <w:rPr>
          <w:rFonts w:cs="Calibri"/>
        </w:rPr>
        <w:lastRenderedPageBreak/>
        <w:t>T</w:t>
      </w:r>
      <w:r w:rsidR="00FA52A7" w:rsidRPr="003A299C">
        <w:rPr>
          <w:rFonts w:cs="Calibri"/>
        </w:rPr>
        <w:t>ECHNICAL MANDATORY</w:t>
      </w:r>
      <w:bookmarkEnd w:id="233"/>
    </w:p>
    <w:p w14:paraId="40F2C5F4" w14:textId="77777777" w:rsidR="0070175D" w:rsidRPr="003A299C" w:rsidRDefault="00B558CD" w:rsidP="007A1652">
      <w:pPr>
        <w:pStyle w:val="Heading2"/>
        <w:tabs>
          <w:tab w:val="clear" w:pos="502"/>
          <w:tab w:val="num" w:pos="567"/>
        </w:tabs>
        <w:spacing w:line="276" w:lineRule="auto"/>
        <w:jc w:val="both"/>
        <w:rPr>
          <w:rFonts w:cs="Calibri"/>
        </w:rPr>
      </w:pPr>
      <w:bookmarkStart w:id="234" w:name="_Toc115260168"/>
      <w:r w:rsidRPr="003A299C">
        <w:rPr>
          <w:rFonts w:cs="Calibri"/>
        </w:rPr>
        <w:t>INSTRUCTION AND EVALUATION CRITERIA</w:t>
      </w:r>
      <w:bookmarkEnd w:id="232"/>
      <w:bookmarkEnd w:id="234"/>
    </w:p>
    <w:p w14:paraId="3CA0F363" w14:textId="77777777" w:rsidR="00986DF2" w:rsidRPr="003A299C" w:rsidRDefault="004913FD" w:rsidP="00D218EE">
      <w:pPr>
        <w:pStyle w:val="Specification"/>
        <w:numPr>
          <w:ilvl w:val="0"/>
          <w:numId w:val="12"/>
        </w:numPr>
        <w:spacing w:line="276" w:lineRule="auto"/>
        <w:jc w:val="both"/>
        <w:rPr>
          <w:rFonts w:cs="Calibri"/>
        </w:rPr>
      </w:pPr>
      <w:r w:rsidRPr="003A299C">
        <w:rPr>
          <w:rFonts w:cs="Calibri"/>
        </w:rPr>
        <w:t xml:space="preserve">The bidder </w:t>
      </w:r>
      <w:r w:rsidR="00D76A7E" w:rsidRPr="003A299C">
        <w:rPr>
          <w:rFonts w:cs="Calibri"/>
          <w:b/>
        </w:rPr>
        <w:t xml:space="preserve">must comply with </w:t>
      </w:r>
      <w:r w:rsidR="0023246C" w:rsidRPr="003A299C">
        <w:rPr>
          <w:rFonts w:cs="Calibri"/>
          <w:b/>
        </w:rPr>
        <w:t>ALL</w:t>
      </w:r>
      <w:r w:rsidR="00D76A7E" w:rsidRPr="003A299C">
        <w:rPr>
          <w:rFonts w:cs="Calibri"/>
          <w:b/>
        </w:rPr>
        <w:t xml:space="preserve"> the requirements </w:t>
      </w:r>
      <w:r w:rsidR="00477CC2" w:rsidRPr="003A299C">
        <w:rPr>
          <w:rFonts w:cs="Calibri"/>
          <w:b/>
        </w:rPr>
        <w:t xml:space="preserve">as per section </w:t>
      </w:r>
      <w:r w:rsidR="00622939" w:rsidRPr="003A299C">
        <w:rPr>
          <w:rFonts w:cs="Calibri"/>
          <w:b/>
        </w:rPr>
        <w:t>6</w:t>
      </w:r>
      <w:r w:rsidR="00477CC2" w:rsidRPr="003A299C">
        <w:rPr>
          <w:rFonts w:cs="Calibri"/>
          <w:b/>
        </w:rPr>
        <w:t xml:space="preserve">.2 below </w:t>
      </w:r>
      <w:r w:rsidR="00D76A7E" w:rsidRPr="003A299C">
        <w:rPr>
          <w:rFonts w:cs="Calibri"/>
          <w:b/>
        </w:rPr>
        <w:t xml:space="preserve">by providing substantiating evidence </w:t>
      </w:r>
      <w:r w:rsidR="00163FB4" w:rsidRPr="003A299C">
        <w:rPr>
          <w:rFonts w:cs="Calibri"/>
        </w:rPr>
        <w:t>in the form of documentation or information</w:t>
      </w:r>
      <w:r w:rsidR="00622C06" w:rsidRPr="003A299C">
        <w:rPr>
          <w:rFonts w:cs="Calibri"/>
        </w:rPr>
        <w:t xml:space="preserve">, failing which </w:t>
      </w:r>
      <w:r w:rsidR="000402F6" w:rsidRPr="003A299C">
        <w:rPr>
          <w:rFonts w:cs="Calibri"/>
        </w:rPr>
        <w:t>it will be</w:t>
      </w:r>
      <w:r w:rsidR="00D76A7E" w:rsidRPr="003A299C">
        <w:rPr>
          <w:rFonts w:cs="Calibri"/>
        </w:rPr>
        <w:t xml:space="preserve"> regarded as “NOT COMPLY”.</w:t>
      </w:r>
    </w:p>
    <w:p w14:paraId="05A5FD54" w14:textId="77777777" w:rsidR="004913FD" w:rsidRPr="003A299C" w:rsidRDefault="00986DF2" w:rsidP="00D218EE">
      <w:pPr>
        <w:pStyle w:val="Specification"/>
        <w:numPr>
          <w:ilvl w:val="0"/>
          <w:numId w:val="12"/>
        </w:numPr>
        <w:spacing w:line="276" w:lineRule="auto"/>
        <w:jc w:val="both"/>
        <w:rPr>
          <w:rFonts w:cs="Calibri"/>
        </w:rPr>
      </w:pPr>
      <w:r w:rsidRPr="003A299C">
        <w:rPr>
          <w:rFonts w:cs="Calibri"/>
        </w:rPr>
        <w:t xml:space="preserve">The bidder </w:t>
      </w:r>
      <w:r w:rsidR="00D76A7E" w:rsidRPr="003A299C">
        <w:rPr>
          <w:rFonts w:cs="Calibri"/>
          <w:b/>
        </w:rPr>
        <w:t>must provide a unique reference number</w:t>
      </w:r>
      <w:r w:rsidR="00D76A7E" w:rsidRPr="003A299C">
        <w:rPr>
          <w:rFonts w:cs="Calibri"/>
        </w:rPr>
        <w:t xml:space="preserve"> (e.g. binder/folio, chapter, section, page) </w:t>
      </w:r>
      <w:r w:rsidRPr="003A299C">
        <w:rPr>
          <w:rFonts w:cs="Calibri"/>
        </w:rPr>
        <w:t xml:space="preserve">to locate substantiating </w:t>
      </w:r>
      <w:r w:rsidR="00D76A7E" w:rsidRPr="003A299C">
        <w:rPr>
          <w:rFonts w:cs="Calibri"/>
        </w:rPr>
        <w:t>evidence in the bid response</w:t>
      </w:r>
      <w:r w:rsidR="004913FD" w:rsidRPr="003A299C">
        <w:rPr>
          <w:rFonts w:cs="Calibri"/>
        </w:rPr>
        <w:t>. During evaluation, SITA reserves the right to treat substantiation evidence that cannot be located in the bid response as “NOT COMPLY”.</w:t>
      </w:r>
    </w:p>
    <w:p w14:paraId="4BF42342" w14:textId="445D7F68" w:rsidR="00B218BC" w:rsidRPr="003A299C" w:rsidRDefault="004913FD" w:rsidP="00D218EE">
      <w:pPr>
        <w:pStyle w:val="Specification"/>
        <w:numPr>
          <w:ilvl w:val="0"/>
          <w:numId w:val="12"/>
        </w:numPr>
        <w:spacing w:line="276" w:lineRule="auto"/>
        <w:jc w:val="both"/>
        <w:rPr>
          <w:rFonts w:cs="Calibri"/>
        </w:rPr>
      </w:pPr>
      <w:r w:rsidRPr="003A299C">
        <w:rPr>
          <w:rFonts w:cs="Calibri"/>
        </w:rPr>
        <w:t xml:space="preserve">The bidder </w:t>
      </w:r>
      <w:r w:rsidRPr="003A299C">
        <w:rPr>
          <w:rFonts w:cs="Calibri"/>
          <w:b/>
        </w:rPr>
        <w:t>must complete the declaration of compliance</w:t>
      </w:r>
      <w:r w:rsidRPr="003A299C">
        <w:rPr>
          <w:rFonts w:cs="Calibri"/>
        </w:rPr>
        <w:t xml:space="preserve"> as per section </w:t>
      </w:r>
      <w:r w:rsidR="00E22488" w:rsidRPr="003A299C">
        <w:rPr>
          <w:rFonts w:cs="Calibri"/>
        </w:rPr>
        <w:fldChar w:fldCharType="begin"/>
      </w:r>
      <w:r w:rsidR="00E22488" w:rsidRPr="003A299C">
        <w:rPr>
          <w:rFonts w:cs="Calibri"/>
        </w:rPr>
        <w:instrText xml:space="preserve"> REF _Ref455335890 \w \h </w:instrText>
      </w:r>
      <w:r w:rsidR="00DB018A" w:rsidRPr="003A299C">
        <w:rPr>
          <w:rFonts w:cs="Calibri"/>
        </w:rPr>
        <w:instrText xml:space="preserve"> \* MERGEFORMAT </w:instrText>
      </w:r>
      <w:r w:rsidR="00E22488" w:rsidRPr="003A299C">
        <w:rPr>
          <w:rFonts w:cs="Calibri"/>
        </w:rPr>
      </w:r>
      <w:r w:rsidR="00E22488" w:rsidRPr="003A299C">
        <w:rPr>
          <w:rFonts w:cs="Calibri"/>
        </w:rPr>
        <w:fldChar w:fldCharType="separate"/>
      </w:r>
      <w:r w:rsidR="004E7327">
        <w:rPr>
          <w:rFonts w:cs="Calibri"/>
        </w:rPr>
        <w:t>6.3</w:t>
      </w:r>
      <w:r w:rsidR="00E22488" w:rsidRPr="003A299C">
        <w:rPr>
          <w:rFonts w:cs="Calibri"/>
        </w:rPr>
        <w:fldChar w:fldCharType="end"/>
      </w:r>
      <w:r w:rsidRPr="003A299C">
        <w:rPr>
          <w:rFonts w:cs="Calibri"/>
        </w:rPr>
        <w:t xml:space="preserve"> below by marking with an “X” either “COMPLY”, or “NOT COMPLY” with ALL of the technical </w:t>
      </w:r>
      <w:r w:rsidR="0023246C" w:rsidRPr="003A299C">
        <w:rPr>
          <w:rFonts w:cs="Calibri"/>
        </w:rPr>
        <w:t>mandatory</w:t>
      </w:r>
      <w:r w:rsidRPr="003A299C">
        <w:rPr>
          <w:rFonts w:cs="Calibri"/>
        </w:rPr>
        <w:t xml:space="preserve"> requirements</w:t>
      </w:r>
      <w:r w:rsidR="00622C06" w:rsidRPr="003A299C">
        <w:rPr>
          <w:rFonts w:cs="Calibri"/>
        </w:rPr>
        <w:t xml:space="preserve">, failing which </w:t>
      </w:r>
      <w:r w:rsidR="000402F6" w:rsidRPr="003A299C">
        <w:rPr>
          <w:rFonts w:cs="Calibri"/>
        </w:rPr>
        <w:t xml:space="preserve">it will be </w:t>
      </w:r>
      <w:r w:rsidR="00622C06" w:rsidRPr="003A299C">
        <w:rPr>
          <w:rFonts w:cs="Calibri"/>
        </w:rPr>
        <w:t xml:space="preserve">regarded as </w:t>
      </w:r>
      <w:r w:rsidRPr="003A299C">
        <w:rPr>
          <w:rFonts w:cs="Calibri"/>
        </w:rPr>
        <w:t>“NOT COMPLY”</w:t>
      </w:r>
      <w:r w:rsidR="00622C06" w:rsidRPr="003A299C">
        <w:rPr>
          <w:rFonts w:cs="Calibri"/>
        </w:rPr>
        <w:t>.</w:t>
      </w:r>
    </w:p>
    <w:p w14:paraId="6FF9671A" w14:textId="77777777" w:rsidR="00B218BC" w:rsidRPr="003A299C" w:rsidRDefault="00347963" w:rsidP="00D218EE">
      <w:pPr>
        <w:pStyle w:val="ListParagraph"/>
        <w:numPr>
          <w:ilvl w:val="0"/>
          <w:numId w:val="12"/>
        </w:numPr>
        <w:spacing w:line="276" w:lineRule="auto"/>
        <w:jc w:val="both"/>
        <w:rPr>
          <w:rFonts w:cs="Calibri"/>
          <w:bCs/>
        </w:rPr>
      </w:pPr>
      <w:r w:rsidRPr="003A299C">
        <w:rPr>
          <w:rFonts w:cs="Calibri"/>
          <w:bCs/>
        </w:rPr>
        <w:t>The bidder must comply with ALL the TECHNICAL MANDATORY REQUIREMENTS in order for the bid to proceed to the next stage of the evaluation.</w:t>
      </w:r>
    </w:p>
    <w:p w14:paraId="4DF53F44" w14:textId="77777777" w:rsidR="00B218BC" w:rsidRPr="003A299C" w:rsidRDefault="00B218BC" w:rsidP="00D218EE">
      <w:pPr>
        <w:pStyle w:val="Specification"/>
        <w:numPr>
          <w:ilvl w:val="0"/>
          <w:numId w:val="12"/>
        </w:numPr>
        <w:spacing w:line="276" w:lineRule="auto"/>
        <w:jc w:val="both"/>
        <w:rPr>
          <w:rFonts w:cs="Calibri"/>
          <w:bCs/>
        </w:rPr>
      </w:pPr>
      <w:r w:rsidRPr="003A299C">
        <w:rPr>
          <w:rFonts w:cs="Calibri"/>
          <w:bCs/>
        </w:rPr>
        <w:t>No URL references or links will be accepted as evidence.</w:t>
      </w:r>
    </w:p>
    <w:p w14:paraId="22085673" w14:textId="77777777" w:rsidR="00476EE9" w:rsidRPr="003A299C" w:rsidRDefault="00146A41" w:rsidP="007A1652">
      <w:pPr>
        <w:pStyle w:val="Heading2"/>
        <w:spacing w:line="276" w:lineRule="auto"/>
        <w:jc w:val="both"/>
        <w:rPr>
          <w:rFonts w:cs="Calibri"/>
        </w:rPr>
      </w:pPr>
      <w:bookmarkStart w:id="235" w:name="_Toc435315893"/>
      <w:bookmarkStart w:id="236" w:name="_Ref455335758"/>
      <w:bookmarkStart w:id="237" w:name="_Toc115260169"/>
      <w:r w:rsidRPr="003A299C">
        <w:rPr>
          <w:rFonts w:cs="Calibri"/>
        </w:rPr>
        <w:t xml:space="preserve">TECHNICAL </w:t>
      </w:r>
      <w:r w:rsidR="00880ACA" w:rsidRPr="003A299C">
        <w:rPr>
          <w:rFonts w:cs="Calibri"/>
        </w:rPr>
        <w:t>MANDATORY</w:t>
      </w:r>
      <w:r w:rsidR="0071532F" w:rsidRPr="003A299C">
        <w:rPr>
          <w:rFonts w:cs="Calibri"/>
        </w:rPr>
        <w:t xml:space="preserve"> REQUIREMENTS</w:t>
      </w:r>
      <w:bookmarkStart w:id="238" w:name="_Toc435315895"/>
      <w:bookmarkEnd w:id="235"/>
      <w:bookmarkEnd w:id="236"/>
      <w:bookmarkEnd w:id="23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89"/>
        <w:gridCol w:w="3636"/>
        <w:gridCol w:w="1603"/>
      </w:tblGrid>
      <w:tr w:rsidR="008524E9" w:rsidRPr="003A299C" w14:paraId="3A3A628A" w14:textId="77777777" w:rsidTr="00CB63A5">
        <w:trPr>
          <w:trHeight w:val="1466"/>
          <w:tblHeader/>
        </w:trPr>
        <w:tc>
          <w:tcPr>
            <w:tcW w:w="2279" w:type="pct"/>
            <w:shd w:val="clear" w:color="auto" w:fill="DBE5F1" w:themeFill="accent1" w:themeFillTint="33"/>
          </w:tcPr>
          <w:p w14:paraId="34E939B1" w14:textId="77777777" w:rsidR="008524E9" w:rsidRPr="003A299C" w:rsidRDefault="003C2DC6" w:rsidP="007A1652">
            <w:pPr>
              <w:spacing w:line="276" w:lineRule="auto"/>
              <w:rPr>
                <w:rFonts w:cs="Calibri"/>
                <w:b/>
                <w:i/>
                <w:color w:val="000066"/>
              </w:rPr>
            </w:pPr>
            <w:r w:rsidRPr="003A299C">
              <w:rPr>
                <w:rFonts w:cs="Calibri"/>
                <w:b/>
                <w:i/>
                <w:color w:val="000066"/>
              </w:rPr>
              <w:t xml:space="preserve">TECHNICAL </w:t>
            </w:r>
            <w:r w:rsidR="00593FC7" w:rsidRPr="003A299C">
              <w:rPr>
                <w:rFonts w:cs="Calibri"/>
                <w:b/>
                <w:i/>
                <w:color w:val="000066"/>
              </w:rPr>
              <w:t>MANDATORY</w:t>
            </w:r>
            <w:r w:rsidRPr="003A299C">
              <w:rPr>
                <w:rFonts w:cs="Calibri"/>
                <w:b/>
                <w:i/>
                <w:color w:val="000066"/>
              </w:rPr>
              <w:t xml:space="preserve"> REQUIREMENTS</w:t>
            </w:r>
          </w:p>
        </w:tc>
        <w:tc>
          <w:tcPr>
            <w:tcW w:w="1888" w:type="pct"/>
            <w:shd w:val="clear" w:color="auto" w:fill="DBE5F1" w:themeFill="accent1" w:themeFillTint="33"/>
          </w:tcPr>
          <w:p w14:paraId="725712D0" w14:textId="77777777" w:rsidR="008524E9" w:rsidRPr="003A299C" w:rsidRDefault="008524E9" w:rsidP="007A1652">
            <w:pPr>
              <w:spacing w:line="276" w:lineRule="auto"/>
              <w:rPr>
                <w:rFonts w:cs="Calibri"/>
                <w:b/>
                <w:i/>
                <w:color w:val="000066"/>
              </w:rPr>
            </w:pPr>
            <w:r w:rsidRPr="003A299C">
              <w:rPr>
                <w:rFonts w:cs="Calibri"/>
                <w:b/>
                <w:i/>
                <w:color w:val="000066"/>
              </w:rPr>
              <w:t>Subs</w:t>
            </w:r>
            <w:r w:rsidR="00476EE9" w:rsidRPr="003A299C">
              <w:rPr>
                <w:rFonts w:cs="Calibri"/>
                <w:b/>
                <w:i/>
                <w:color w:val="000066"/>
              </w:rPr>
              <w:t>tantiating evidence</w:t>
            </w:r>
            <w:r w:rsidR="004913FD" w:rsidRPr="003A299C">
              <w:rPr>
                <w:rFonts w:cs="Calibri"/>
                <w:b/>
                <w:i/>
                <w:color w:val="000066"/>
              </w:rPr>
              <w:t xml:space="preserve"> of compliance</w:t>
            </w:r>
          </w:p>
          <w:p w14:paraId="1179BBC3" w14:textId="77777777" w:rsidR="00476EE9" w:rsidRPr="003A299C" w:rsidRDefault="00476EE9" w:rsidP="007A1652">
            <w:pPr>
              <w:spacing w:line="276" w:lineRule="auto"/>
              <w:rPr>
                <w:rFonts w:cs="Calibri"/>
                <w:i/>
                <w:color w:val="000066"/>
              </w:rPr>
            </w:pPr>
            <w:r w:rsidRPr="003A299C">
              <w:rPr>
                <w:rFonts w:cs="Calibri"/>
                <w:i/>
                <w:color w:val="000066"/>
                <w:sz w:val="22"/>
              </w:rPr>
              <w:t>(used to evaluate bid)</w:t>
            </w:r>
          </w:p>
        </w:tc>
        <w:tc>
          <w:tcPr>
            <w:tcW w:w="832" w:type="pct"/>
            <w:shd w:val="clear" w:color="auto" w:fill="DBE5F1" w:themeFill="accent1" w:themeFillTint="33"/>
          </w:tcPr>
          <w:p w14:paraId="0624E79C" w14:textId="77777777" w:rsidR="008524E9" w:rsidRPr="003A299C" w:rsidRDefault="00026222" w:rsidP="007A1652">
            <w:pPr>
              <w:spacing w:line="276" w:lineRule="auto"/>
              <w:rPr>
                <w:rFonts w:cs="Calibri"/>
                <w:b/>
                <w:i/>
                <w:color w:val="000066"/>
              </w:rPr>
            </w:pPr>
            <w:r w:rsidRPr="003A299C">
              <w:rPr>
                <w:rFonts w:cs="Calibri"/>
                <w:b/>
                <w:i/>
                <w:color w:val="000066"/>
              </w:rPr>
              <w:t xml:space="preserve">Evidence </w:t>
            </w:r>
            <w:r w:rsidR="008524E9" w:rsidRPr="003A299C">
              <w:rPr>
                <w:rFonts w:cs="Calibri"/>
                <w:b/>
                <w:i/>
                <w:color w:val="000066"/>
              </w:rPr>
              <w:t>reference</w:t>
            </w:r>
          </w:p>
          <w:p w14:paraId="50D5EEE3" w14:textId="77777777" w:rsidR="008524E9" w:rsidRPr="003A299C" w:rsidRDefault="008524E9" w:rsidP="007A1652">
            <w:pPr>
              <w:spacing w:line="276" w:lineRule="auto"/>
              <w:rPr>
                <w:rFonts w:cs="Calibri"/>
                <w:i/>
                <w:color w:val="000066"/>
              </w:rPr>
            </w:pPr>
            <w:r w:rsidRPr="003A299C">
              <w:rPr>
                <w:rFonts w:cs="Calibri"/>
                <w:i/>
                <w:color w:val="000066"/>
                <w:sz w:val="22"/>
              </w:rPr>
              <w:t>(to be completed by bidder)</w:t>
            </w:r>
          </w:p>
        </w:tc>
      </w:tr>
      <w:tr w:rsidR="008524E9" w:rsidRPr="003A299C" w14:paraId="5011BBEC" w14:textId="77777777" w:rsidTr="00CB63A5">
        <w:tc>
          <w:tcPr>
            <w:tcW w:w="2279" w:type="pct"/>
          </w:tcPr>
          <w:p w14:paraId="7F87176D" w14:textId="4B9A67B5" w:rsidR="00297A3B" w:rsidRPr="00A33F7E" w:rsidRDefault="00297A3B" w:rsidP="00D218EE">
            <w:pPr>
              <w:pStyle w:val="ListParagraph"/>
              <w:numPr>
                <w:ilvl w:val="0"/>
                <w:numId w:val="21"/>
              </w:numPr>
              <w:spacing w:line="276" w:lineRule="auto"/>
              <w:rPr>
                <w:rStyle w:val="Strong"/>
                <w:rFonts w:cs="Calibri"/>
              </w:rPr>
            </w:pPr>
            <w:r w:rsidRPr="00A33F7E">
              <w:rPr>
                <w:rStyle w:val="Strong"/>
                <w:rFonts w:cs="Calibri"/>
              </w:rPr>
              <w:t>BIDDER EXPERIENCE AND CAPABILITY REQUIREMENTS</w:t>
            </w:r>
            <w:r w:rsidR="0068581F" w:rsidRPr="00A33F7E">
              <w:rPr>
                <w:rStyle w:val="Strong"/>
                <w:rFonts w:cs="Calibri"/>
              </w:rPr>
              <w:t xml:space="preserve"> </w:t>
            </w:r>
          </w:p>
          <w:p w14:paraId="01CED412" w14:textId="5D82EAB8" w:rsidR="0048412F" w:rsidRPr="00A33F7E" w:rsidRDefault="00FF0E01" w:rsidP="007A1652">
            <w:pPr>
              <w:pStyle w:val="Comment"/>
              <w:spacing w:line="276" w:lineRule="auto"/>
              <w:ind w:left="599"/>
              <w:rPr>
                <w:rFonts w:cs="Calibri"/>
                <w:i w:val="0"/>
                <w:color w:val="auto"/>
                <w:sz w:val="24"/>
              </w:rPr>
            </w:pPr>
            <w:r w:rsidRPr="00A33F7E">
              <w:rPr>
                <w:rFonts w:cs="Calibri"/>
                <w:i w:val="0"/>
                <w:color w:val="auto"/>
                <w:sz w:val="24"/>
              </w:rPr>
              <w:t>The bidder must have</w:t>
            </w:r>
            <w:r w:rsidR="00C30BDF" w:rsidRPr="00A33F7E">
              <w:rPr>
                <w:rFonts w:cs="Calibri"/>
                <w:i w:val="0"/>
                <w:color w:val="auto"/>
                <w:sz w:val="24"/>
              </w:rPr>
              <w:t xml:space="preserve"> implemented at least three (3) </w:t>
            </w:r>
            <w:r w:rsidR="0033361A" w:rsidRPr="00A33F7E">
              <w:rPr>
                <w:rFonts w:cs="Calibri"/>
                <w:i w:val="0"/>
                <w:color w:val="auto"/>
                <w:sz w:val="24"/>
              </w:rPr>
              <w:t xml:space="preserve">distinct </w:t>
            </w:r>
            <w:r w:rsidR="00C30BDF" w:rsidRPr="00A33F7E">
              <w:rPr>
                <w:rFonts w:cs="Calibri"/>
                <w:i w:val="0"/>
                <w:color w:val="auto"/>
                <w:sz w:val="24"/>
              </w:rPr>
              <w:t>projects in</w:t>
            </w:r>
            <w:r w:rsidRPr="00A33F7E">
              <w:rPr>
                <w:rFonts w:cs="Calibri"/>
                <w:i w:val="0"/>
                <w:color w:val="auto"/>
                <w:sz w:val="24"/>
              </w:rPr>
              <w:t xml:space="preserve"> Business Intelligence (BI), </w:t>
            </w:r>
            <w:r w:rsidR="000D1D29" w:rsidRPr="00A33F7E">
              <w:rPr>
                <w:rFonts w:cs="Calibri"/>
                <w:i w:val="0"/>
                <w:color w:val="auto"/>
                <w:sz w:val="24"/>
              </w:rPr>
              <w:t xml:space="preserve">or </w:t>
            </w:r>
            <w:r w:rsidRPr="00A33F7E">
              <w:rPr>
                <w:rFonts w:cs="Calibri"/>
                <w:i w:val="0"/>
                <w:color w:val="auto"/>
                <w:sz w:val="24"/>
              </w:rPr>
              <w:t>Data Analytics</w:t>
            </w:r>
            <w:r w:rsidR="00507BC4" w:rsidRPr="00A33F7E">
              <w:rPr>
                <w:rFonts w:cs="Calibri"/>
                <w:i w:val="0"/>
                <w:color w:val="auto"/>
                <w:sz w:val="24"/>
              </w:rPr>
              <w:t>,</w:t>
            </w:r>
            <w:r w:rsidRPr="00A33F7E">
              <w:rPr>
                <w:rFonts w:cs="Calibri"/>
                <w:i w:val="0"/>
                <w:color w:val="auto"/>
                <w:sz w:val="24"/>
              </w:rPr>
              <w:t xml:space="preserve"> or System Development </w:t>
            </w:r>
            <w:r w:rsidR="0033361A" w:rsidRPr="00A33F7E">
              <w:rPr>
                <w:rFonts w:cs="Calibri"/>
                <w:i w:val="0"/>
                <w:color w:val="auto"/>
                <w:sz w:val="24"/>
              </w:rPr>
              <w:t xml:space="preserve">solutions </w:t>
            </w:r>
            <w:r w:rsidRPr="00A33F7E">
              <w:rPr>
                <w:rFonts w:cs="Calibri"/>
                <w:i w:val="0"/>
                <w:color w:val="auto"/>
                <w:sz w:val="24"/>
              </w:rPr>
              <w:t>in the last Seven (7) years (2015 to date)</w:t>
            </w:r>
          </w:p>
          <w:p w14:paraId="6252EB57" w14:textId="55D6AD8C" w:rsidR="00234C61" w:rsidRPr="00A33F7E" w:rsidRDefault="00234C61" w:rsidP="007A1652">
            <w:pPr>
              <w:pStyle w:val="Comment"/>
              <w:spacing w:line="276" w:lineRule="auto"/>
              <w:ind w:left="709"/>
              <w:rPr>
                <w:rFonts w:cs="Calibri"/>
                <w:i w:val="0"/>
                <w:color w:val="auto"/>
                <w:sz w:val="24"/>
              </w:rPr>
            </w:pPr>
          </w:p>
        </w:tc>
        <w:tc>
          <w:tcPr>
            <w:tcW w:w="1888" w:type="pct"/>
          </w:tcPr>
          <w:p w14:paraId="55229E6D" w14:textId="77777777" w:rsidR="0046152A" w:rsidRPr="00A33F7E" w:rsidRDefault="0046152A" w:rsidP="007A1652">
            <w:pPr>
              <w:spacing w:line="276" w:lineRule="auto"/>
              <w:rPr>
                <w:rFonts w:cs="Calibri"/>
                <w:szCs w:val="24"/>
              </w:rPr>
            </w:pPr>
          </w:p>
          <w:p w14:paraId="1454868A" w14:textId="77777777" w:rsidR="0046152A" w:rsidRPr="00A33F7E" w:rsidRDefault="0046152A" w:rsidP="007A1652">
            <w:pPr>
              <w:spacing w:line="276" w:lineRule="auto"/>
              <w:rPr>
                <w:rFonts w:cs="Calibri"/>
                <w:szCs w:val="24"/>
              </w:rPr>
            </w:pPr>
          </w:p>
          <w:p w14:paraId="76D34B5F" w14:textId="22B7723F" w:rsidR="0033361A" w:rsidRPr="00A33F7E" w:rsidRDefault="00976A1D">
            <w:pPr>
              <w:spacing w:line="276" w:lineRule="auto"/>
              <w:rPr>
                <w:rFonts w:cs="Calibri"/>
              </w:rPr>
            </w:pPr>
            <w:bookmarkStart w:id="239" w:name="_Hlk110940580"/>
            <w:r w:rsidRPr="00A33F7E">
              <w:rPr>
                <w:rFonts w:cs="Calibri"/>
              </w:rPr>
              <w:t>The Bidder must p</w:t>
            </w:r>
            <w:r w:rsidR="005131C5" w:rsidRPr="00A33F7E">
              <w:rPr>
                <w:rFonts w:cs="Calibri"/>
              </w:rPr>
              <w:t>rovide references</w:t>
            </w:r>
            <w:r w:rsidRPr="00A33F7E">
              <w:rPr>
                <w:rFonts w:cs="Calibri"/>
              </w:rPr>
              <w:t xml:space="preserve"> details </w:t>
            </w:r>
            <w:r w:rsidR="005131C5" w:rsidRPr="00A33F7E">
              <w:rPr>
                <w:rFonts w:cs="Calibri"/>
              </w:rPr>
              <w:t xml:space="preserve">from customers whom at least three (3) distinct projects implementing a Business Intelligence (BI), </w:t>
            </w:r>
            <w:r w:rsidR="000D1D29" w:rsidRPr="00A33F7E">
              <w:rPr>
                <w:rFonts w:cs="Calibri"/>
              </w:rPr>
              <w:t xml:space="preserve">or </w:t>
            </w:r>
            <w:r w:rsidR="005131C5" w:rsidRPr="00A33F7E">
              <w:rPr>
                <w:rFonts w:cs="Calibri"/>
              </w:rPr>
              <w:t>Data Analytics</w:t>
            </w:r>
            <w:r w:rsidR="00507BC4" w:rsidRPr="00A33F7E">
              <w:rPr>
                <w:rFonts w:cs="Calibri"/>
              </w:rPr>
              <w:t>,</w:t>
            </w:r>
            <w:r w:rsidR="005131C5" w:rsidRPr="00A33F7E">
              <w:rPr>
                <w:rFonts w:cs="Calibri"/>
              </w:rPr>
              <w:t xml:space="preserve"> or System Development </w:t>
            </w:r>
            <w:bookmarkStart w:id="240" w:name="_Hlk110940967"/>
            <w:r w:rsidR="00EC065E" w:rsidRPr="00A33F7E">
              <w:rPr>
                <w:rFonts w:cs="Calibri"/>
              </w:rPr>
              <w:t xml:space="preserve">solution </w:t>
            </w:r>
            <w:r w:rsidR="005131C5" w:rsidRPr="00A33F7E">
              <w:rPr>
                <w:rFonts w:cs="Calibri"/>
              </w:rPr>
              <w:t>were implemented</w:t>
            </w:r>
            <w:r w:rsidR="00EC065E" w:rsidRPr="00A33F7E">
              <w:t xml:space="preserve"> </w:t>
            </w:r>
            <w:r w:rsidR="00EC065E" w:rsidRPr="00A33F7E">
              <w:rPr>
                <w:rFonts w:cs="Calibri"/>
              </w:rPr>
              <w:t>in the last Seven (7) years (2015 to date)</w:t>
            </w:r>
            <w:r w:rsidR="005131C5" w:rsidRPr="00A33F7E">
              <w:rPr>
                <w:rFonts w:cs="Calibri"/>
              </w:rPr>
              <w:t>.</w:t>
            </w:r>
          </w:p>
          <w:bookmarkEnd w:id="239"/>
          <w:bookmarkEnd w:id="240"/>
          <w:p w14:paraId="74A185A2" w14:textId="77777777" w:rsidR="005131C5" w:rsidRPr="00A33F7E" w:rsidRDefault="005131C5" w:rsidP="007A1652">
            <w:pPr>
              <w:spacing w:line="276" w:lineRule="auto"/>
              <w:rPr>
                <w:rFonts w:cs="Calibri"/>
              </w:rPr>
            </w:pPr>
          </w:p>
          <w:p w14:paraId="02005891" w14:textId="780B90C9" w:rsidR="00C042E0" w:rsidRPr="00A33F7E" w:rsidRDefault="00C042E0" w:rsidP="007A1652">
            <w:pPr>
              <w:spacing w:line="276" w:lineRule="auto"/>
              <w:rPr>
                <w:rFonts w:cs="Calibri"/>
              </w:rPr>
            </w:pPr>
            <w:r w:rsidRPr="00A33F7E">
              <w:rPr>
                <w:rFonts w:cs="Calibri"/>
                <w:b/>
              </w:rPr>
              <w:t>Note:</w:t>
            </w:r>
            <w:r w:rsidRPr="00A33F7E">
              <w:rPr>
                <w:rFonts w:cs="Calibri"/>
              </w:rPr>
              <w:t xml:space="preserve"> SITA</w:t>
            </w:r>
            <w:r w:rsidR="0048412F" w:rsidRPr="00A33F7E">
              <w:rPr>
                <w:rFonts w:cs="Calibri"/>
              </w:rPr>
              <w:t>/DPME</w:t>
            </w:r>
            <w:r w:rsidRPr="00A33F7E">
              <w:rPr>
                <w:rFonts w:cs="Calibri"/>
              </w:rPr>
              <w:t xml:space="preserve"> reserves the right to verify the information provided.</w:t>
            </w:r>
          </w:p>
          <w:p w14:paraId="625269F9" w14:textId="77777777" w:rsidR="00C042E0" w:rsidRPr="00A33F7E" w:rsidRDefault="00C042E0" w:rsidP="007A1652">
            <w:pPr>
              <w:pStyle w:val="Specification"/>
              <w:spacing w:line="276" w:lineRule="auto"/>
              <w:rPr>
                <w:rFonts w:cs="Calibri"/>
              </w:rPr>
            </w:pPr>
          </w:p>
        </w:tc>
        <w:tc>
          <w:tcPr>
            <w:tcW w:w="832" w:type="pct"/>
          </w:tcPr>
          <w:p w14:paraId="2368A1A2" w14:textId="77777777" w:rsidR="0046152A" w:rsidRPr="003A299C" w:rsidRDefault="0046152A" w:rsidP="007A1652">
            <w:pPr>
              <w:spacing w:line="276" w:lineRule="auto"/>
              <w:rPr>
                <w:rFonts w:cs="Calibri"/>
                <w:color w:val="FF0000"/>
              </w:rPr>
            </w:pPr>
          </w:p>
          <w:p w14:paraId="1FECA016" w14:textId="77777777" w:rsidR="0046152A" w:rsidRPr="003A299C" w:rsidRDefault="0046152A" w:rsidP="007A1652">
            <w:pPr>
              <w:spacing w:line="276" w:lineRule="auto"/>
              <w:rPr>
                <w:rFonts w:cs="Calibri"/>
                <w:color w:val="FF0000"/>
              </w:rPr>
            </w:pPr>
          </w:p>
          <w:p w14:paraId="0EB85140" w14:textId="7BE9F31E" w:rsidR="008524E9" w:rsidRPr="003A299C" w:rsidRDefault="008524E9" w:rsidP="007A1652">
            <w:pPr>
              <w:spacing w:line="276" w:lineRule="auto"/>
              <w:rPr>
                <w:rFonts w:cs="Calibri"/>
              </w:rPr>
            </w:pPr>
            <w:r w:rsidRPr="003A299C">
              <w:rPr>
                <w:rFonts w:cs="Calibri"/>
                <w:color w:val="FF0000"/>
              </w:rPr>
              <w:t xml:space="preserve">&lt;provide </w:t>
            </w:r>
            <w:r w:rsidR="00046429" w:rsidRPr="003A299C">
              <w:rPr>
                <w:rFonts w:cs="Calibri"/>
                <w:color w:val="FF0000"/>
              </w:rPr>
              <w:t xml:space="preserve">unique reference </w:t>
            </w:r>
            <w:r w:rsidR="003C2DC6" w:rsidRPr="003A299C">
              <w:rPr>
                <w:rFonts w:cs="Calibri"/>
                <w:color w:val="FF0000"/>
              </w:rPr>
              <w:t xml:space="preserve">to </w:t>
            </w:r>
            <w:r w:rsidR="00E22488" w:rsidRPr="003A299C">
              <w:rPr>
                <w:rFonts w:cs="Calibri"/>
                <w:color w:val="FF0000"/>
              </w:rPr>
              <w:t xml:space="preserve">locate </w:t>
            </w:r>
            <w:r w:rsidR="00046429" w:rsidRPr="003A299C">
              <w:rPr>
                <w:rFonts w:cs="Calibri"/>
                <w:color w:val="FF0000"/>
              </w:rPr>
              <w:t>substantiating evidence</w:t>
            </w:r>
            <w:r w:rsidR="00E22488" w:rsidRPr="003A299C">
              <w:rPr>
                <w:rFonts w:cs="Calibri"/>
                <w:color w:val="FF0000"/>
              </w:rPr>
              <w:t xml:space="preserve"> in the bid response</w:t>
            </w:r>
            <w:r w:rsidR="007F3718" w:rsidRPr="003A299C">
              <w:rPr>
                <w:rFonts w:cs="Calibri"/>
                <w:color w:val="FF0000"/>
              </w:rPr>
              <w:t xml:space="preserve"> – see Annex </w:t>
            </w:r>
            <w:r w:rsidR="00622939" w:rsidRPr="003A299C">
              <w:rPr>
                <w:rFonts w:cs="Calibri"/>
                <w:color w:val="FF0000"/>
              </w:rPr>
              <w:t>B, section 11.1</w:t>
            </w:r>
            <w:r w:rsidR="0019100C" w:rsidRPr="003A299C">
              <w:rPr>
                <w:rFonts w:cs="Calibri"/>
                <w:color w:val="FF0000"/>
              </w:rPr>
              <w:t>, table 1</w:t>
            </w:r>
            <w:r w:rsidR="00046429" w:rsidRPr="003A299C">
              <w:rPr>
                <w:rFonts w:cs="Calibri"/>
                <w:color w:val="FF0000"/>
              </w:rPr>
              <w:t>&gt;</w:t>
            </w:r>
          </w:p>
        </w:tc>
      </w:tr>
      <w:tr w:rsidR="00A72E34" w:rsidRPr="003A299C" w14:paraId="3CD5726B" w14:textId="77777777" w:rsidTr="00CB63A5">
        <w:tc>
          <w:tcPr>
            <w:tcW w:w="2279" w:type="pct"/>
          </w:tcPr>
          <w:p w14:paraId="65CB6087" w14:textId="75A63FFF" w:rsidR="00A72E34" w:rsidRPr="003A299C" w:rsidRDefault="00A72E34" w:rsidP="00D218EE">
            <w:pPr>
              <w:pStyle w:val="ListParagraph"/>
              <w:numPr>
                <w:ilvl w:val="0"/>
                <w:numId w:val="21"/>
              </w:numPr>
              <w:spacing w:line="276" w:lineRule="auto"/>
              <w:rPr>
                <w:rStyle w:val="Strong"/>
                <w:rFonts w:cs="Calibri"/>
              </w:rPr>
            </w:pPr>
            <w:bookmarkStart w:id="241" w:name="_Hlk110941282"/>
            <w:r w:rsidRPr="003A299C">
              <w:rPr>
                <w:rStyle w:val="Strong"/>
                <w:rFonts w:cs="Calibri"/>
              </w:rPr>
              <w:lastRenderedPageBreak/>
              <w:t>SERVICE FUNCTIONAL REQUIREMENT</w:t>
            </w:r>
          </w:p>
          <w:bookmarkEnd w:id="241"/>
          <w:p w14:paraId="7E3D075F" w14:textId="34F2B220" w:rsidR="00A72E34" w:rsidRPr="003A299C" w:rsidRDefault="00A72E34" w:rsidP="007A1652">
            <w:pPr>
              <w:pStyle w:val="ListParagraph"/>
              <w:numPr>
                <w:ilvl w:val="0"/>
                <w:numId w:val="0"/>
              </w:numPr>
              <w:spacing w:line="276" w:lineRule="auto"/>
              <w:ind w:left="567"/>
              <w:rPr>
                <w:rStyle w:val="Strong"/>
                <w:rFonts w:cs="Calibri"/>
                <w:b w:val="0"/>
              </w:rPr>
            </w:pPr>
            <w:r w:rsidRPr="003A299C">
              <w:rPr>
                <w:rStyle w:val="Strong"/>
                <w:rFonts w:cs="Calibri"/>
                <w:b w:val="0"/>
              </w:rPr>
              <w:t xml:space="preserve">The bidder must confirm compliance to the Service Functional requirements for </w:t>
            </w:r>
            <w:r w:rsidR="00B27F51" w:rsidRPr="003A299C">
              <w:rPr>
                <w:rStyle w:val="Strong"/>
                <w:rFonts w:cs="Calibri"/>
                <w:b w:val="0"/>
              </w:rPr>
              <w:t>development, support and maintenance of the CDMAS.</w:t>
            </w:r>
          </w:p>
        </w:tc>
        <w:tc>
          <w:tcPr>
            <w:tcW w:w="1888" w:type="pct"/>
          </w:tcPr>
          <w:p w14:paraId="04A6012D" w14:textId="77777777" w:rsidR="004E1361" w:rsidRPr="003A299C" w:rsidRDefault="004E1361" w:rsidP="007A1652">
            <w:pPr>
              <w:spacing w:line="276" w:lineRule="auto"/>
              <w:rPr>
                <w:rFonts w:cs="Calibri"/>
                <w:szCs w:val="24"/>
              </w:rPr>
            </w:pPr>
            <w:bookmarkStart w:id="242" w:name="_Hlk110940702"/>
          </w:p>
          <w:p w14:paraId="4F83ACC0" w14:textId="77777777" w:rsidR="004E1361" w:rsidRPr="003A299C" w:rsidRDefault="004E1361" w:rsidP="007A1652">
            <w:pPr>
              <w:spacing w:line="276" w:lineRule="auto"/>
              <w:rPr>
                <w:rFonts w:cs="Calibri"/>
                <w:szCs w:val="24"/>
              </w:rPr>
            </w:pPr>
          </w:p>
          <w:p w14:paraId="0650B489" w14:textId="24FB0CC7" w:rsidR="00A72E34" w:rsidRPr="003A299C" w:rsidRDefault="001C05FE" w:rsidP="007A1652">
            <w:pPr>
              <w:spacing w:line="276" w:lineRule="auto"/>
              <w:rPr>
                <w:rFonts w:cs="Calibri"/>
                <w:szCs w:val="24"/>
              </w:rPr>
            </w:pPr>
            <w:r w:rsidRPr="003A299C">
              <w:rPr>
                <w:rFonts w:cs="Calibri"/>
                <w:szCs w:val="24"/>
              </w:rPr>
              <w:t xml:space="preserve">The </w:t>
            </w:r>
            <w:r w:rsidR="00BD3440" w:rsidRPr="003A299C">
              <w:rPr>
                <w:rFonts w:cs="Calibri"/>
                <w:szCs w:val="24"/>
              </w:rPr>
              <w:t>B</w:t>
            </w:r>
            <w:r w:rsidRPr="003A299C">
              <w:rPr>
                <w:rFonts w:cs="Calibri"/>
                <w:szCs w:val="24"/>
              </w:rPr>
              <w:t>idder must confirm that they comply with the Service Functional Requirements by completing Annex C, Addendum 1.</w:t>
            </w:r>
            <w:bookmarkEnd w:id="242"/>
          </w:p>
        </w:tc>
        <w:tc>
          <w:tcPr>
            <w:tcW w:w="832" w:type="pct"/>
          </w:tcPr>
          <w:p w14:paraId="4389DA92" w14:textId="77777777" w:rsidR="004E1361" w:rsidRPr="003A299C" w:rsidRDefault="004E1361" w:rsidP="007A1652">
            <w:pPr>
              <w:spacing w:line="276" w:lineRule="auto"/>
              <w:rPr>
                <w:rFonts w:cs="Calibri"/>
                <w:color w:val="FF0000"/>
              </w:rPr>
            </w:pPr>
          </w:p>
          <w:p w14:paraId="7AA460FC" w14:textId="77777777" w:rsidR="004E1361" w:rsidRPr="003A299C" w:rsidRDefault="004E1361" w:rsidP="007A1652">
            <w:pPr>
              <w:spacing w:line="276" w:lineRule="auto"/>
              <w:rPr>
                <w:rFonts w:cs="Calibri"/>
                <w:color w:val="FF0000"/>
              </w:rPr>
            </w:pPr>
          </w:p>
          <w:p w14:paraId="5ED8B645" w14:textId="370DC914" w:rsidR="00A72E34" w:rsidRPr="003A299C" w:rsidRDefault="006369F6" w:rsidP="007A1652">
            <w:pPr>
              <w:spacing w:line="276" w:lineRule="auto"/>
              <w:rPr>
                <w:rFonts w:cs="Calibri"/>
                <w:color w:val="FF0000"/>
              </w:rPr>
            </w:pPr>
            <w:r w:rsidRPr="003A299C">
              <w:rPr>
                <w:rFonts w:cs="Calibri"/>
                <w:color w:val="FF0000"/>
              </w:rPr>
              <w:t xml:space="preserve">&lt;provide unique reference to locate substantiating evidence in the bid response – see </w:t>
            </w:r>
            <w:r w:rsidR="00BD3440" w:rsidRPr="003A299C">
              <w:rPr>
                <w:rFonts w:cs="Calibri"/>
                <w:color w:val="FF0000"/>
              </w:rPr>
              <w:t xml:space="preserve">section 11.2 and </w:t>
            </w:r>
            <w:r w:rsidRPr="003A299C">
              <w:rPr>
                <w:rFonts w:cs="Calibri"/>
                <w:color w:val="FF0000"/>
              </w:rPr>
              <w:t xml:space="preserve">Annex </w:t>
            </w:r>
            <w:r w:rsidR="00220A27" w:rsidRPr="003A299C">
              <w:rPr>
                <w:rFonts w:cs="Calibri"/>
                <w:color w:val="FF0000"/>
              </w:rPr>
              <w:t>C</w:t>
            </w:r>
            <w:r w:rsidRPr="003A299C">
              <w:rPr>
                <w:rFonts w:cs="Calibri"/>
                <w:color w:val="FF0000"/>
              </w:rPr>
              <w:t xml:space="preserve">, </w:t>
            </w:r>
            <w:r w:rsidR="001C05FE" w:rsidRPr="003A299C">
              <w:rPr>
                <w:rFonts w:cs="Calibri"/>
                <w:color w:val="FF0000"/>
              </w:rPr>
              <w:t>Addendum 1</w:t>
            </w:r>
            <w:r w:rsidR="004E1361" w:rsidRPr="003A299C">
              <w:rPr>
                <w:rFonts w:cs="Calibri"/>
                <w:color w:val="FF0000"/>
              </w:rPr>
              <w:t>&gt;</w:t>
            </w:r>
          </w:p>
          <w:p w14:paraId="612AAA55" w14:textId="51024332" w:rsidR="004E1361" w:rsidRPr="003A299C" w:rsidRDefault="004E1361" w:rsidP="007A1652">
            <w:pPr>
              <w:spacing w:line="276" w:lineRule="auto"/>
              <w:rPr>
                <w:rFonts w:cs="Calibri"/>
                <w:color w:val="FF0000"/>
              </w:rPr>
            </w:pPr>
          </w:p>
        </w:tc>
      </w:tr>
      <w:bookmarkEnd w:id="238"/>
    </w:tbl>
    <w:p w14:paraId="5D4886AC" w14:textId="77777777" w:rsidR="00697E76" w:rsidRPr="003A299C" w:rsidRDefault="00697E76" w:rsidP="007A1652">
      <w:pPr>
        <w:pStyle w:val="Specification"/>
        <w:spacing w:line="276" w:lineRule="auto"/>
        <w:ind w:left="567"/>
        <w:jc w:val="both"/>
        <w:rPr>
          <w:rFonts w:cs="Calibri"/>
        </w:rPr>
      </w:pPr>
    </w:p>
    <w:p w14:paraId="42635A76" w14:textId="77777777" w:rsidR="00D5480C" w:rsidRPr="003A299C" w:rsidRDefault="00D5480C" w:rsidP="007A1652">
      <w:pPr>
        <w:pStyle w:val="Heading2"/>
        <w:spacing w:line="276" w:lineRule="auto"/>
        <w:jc w:val="both"/>
        <w:rPr>
          <w:rFonts w:cs="Calibri"/>
        </w:rPr>
      </w:pPr>
      <w:bookmarkStart w:id="243" w:name="_Toc435315904"/>
      <w:bookmarkStart w:id="244" w:name="_Ref455335890"/>
      <w:bookmarkStart w:id="245" w:name="_Toc115260170"/>
      <w:r w:rsidRPr="003A299C">
        <w:rPr>
          <w:rFonts w:cs="Calibri"/>
        </w:rPr>
        <w:t>DECLARATION OF COMPLIANCE</w:t>
      </w:r>
      <w:bookmarkEnd w:id="243"/>
      <w:bookmarkEnd w:id="244"/>
      <w:bookmarkEnd w:id="24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3A299C" w14:paraId="3595CF1C" w14:textId="77777777" w:rsidTr="00692BDE">
        <w:trPr>
          <w:tblHeader/>
        </w:trPr>
        <w:tc>
          <w:tcPr>
            <w:tcW w:w="3776" w:type="pct"/>
            <w:shd w:val="clear" w:color="auto" w:fill="C6D9F1" w:themeFill="text2" w:themeFillTint="33"/>
          </w:tcPr>
          <w:p w14:paraId="789242DF" w14:textId="77777777" w:rsidR="00D5480C" w:rsidRPr="003A299C" w:rsidRDefault="00D5480C" w:rsidP="007A1652">
            <w:pPr>
              <w:keepNext/>
              <w:keepLines/>
              <w:spacing w:line="276" w:lineRule="auto"/>
              <w:jc w:val="both"/>
              <w:rPr>
                <w:rFonts w:cs="Calibri"/>
                <w:b/>
              </w:rPr>
            </w:pPr>
          </w:p>
        </w:tc>
        <w:tc>
          <w:tcPr>
            <w:tcW w:w="623" w:type="pct"/>
            <w:shd w:val="clear" w:color="auto" w:fill="C6D9F1" w:themeFill="text2" w:themeFillTint="33"/>
          </w:tcPr>
          <w:p w14:paraId="1E1C5555" w14:textId="77777777" w:rsidR="00D5480C" w:rsidRPr="003A299C" w:rsidRDefault="00D5480C" w:rsidP="007A1652">
            <w:pPr>
              <w:keepNext/>
              <w:keepLines/>
              <w:spacing w:line="276" w:lineRule="auto"/>
              <w:jc w:val="both"/>
              <w:rPr>
                <w:rFonts w:cs="Calibri"/>
                <w:b/>
              </w:rPr>
            </w:pPr>
            <w:r w:rsidRPr="003A299C">
              <w:rPr>
                <w:rFonts w:cs="Calibri"/>
                <w:b/>
              </w:rPr>
              <w:t>Comply</w:t>
            </w:r>
          </w:p>
        </w:tc>
        <w:tc>
          <w:tcPr>
            <w:tcW w:w="601" w:type="pct"/>
            <w:shd w:val="clear" w:color="auto" w:fill="C6D9F1" w:themeFill="text2" w:themeFillTint="33"/>
          </w:tcPr>
          <w:p w14:paraId="40025C25" w14:textId="77777777" w:rsidR="00D5480C" w:rsidRPr="003A299C" w:rsidRDefault="00D5480C" w:rsidP="007A1652">
            <w:pPr>
              <w:keepNext/>
              <w:keepLines/>
              <w:spacing w:line="276" w:lineRule="auto"/>
              <w:jc w:val="both"/>
              <w:rPr>
                <w:rFonts w:cs="Calibri"/>
                <w:b/>
              </w:rPr>
            </w:pPr>
            <w:r w:rsidRPr="003A299C">
              <w:rPr>
                <w:rFonts w:cs="Calibri"/>
                <w:b/>
              </w:rPr>
              <w:t>Not Comply</w:t>
            </w:r>
          </w:p>
        </w:tc>
      </w:tr>
      <w:tr w:rsidR="00D5480C" w:rsidRPr="003A299C" w14:paraId="0298AD33" w14:textId="77777777" w:rsidTr="00692BDE">
        <w:tc>
          <w:tcPr>
            <w:tcW w:w="3776" w:type="pct"/>
          </w:tcPr>
          <w:p w14:paraId="4F372C94" w14:textId="77777777" w:rsidR="00342818" w:rsidRPr="003A299C" w:rsidRDefault="00D5480C" w:rsidP="007A1652">
            <w:pPr>
              <w:keepNext/>
              <w:keepLines/>
              <w:spacing w:line="276" w:lineRule="auto"/>
              <w:jc w:val="both"/>
              <w:rPr>
                <w:rFonts w:cs="Calibri"/>
              </w:rPr>
            </w:pPr>
            <w:r w:rsidRPr="003A299C">
              <w:rPr>
                <w:rFonts w:cs="Calibri"/>
              </w:rPr>
              <w:t>The bidder decla</w:t>
            </w:r>
            <w:r w:rsidR="001A2C3A" w:rsidRPr="003A299C">
              <w:rPr>
                <w:rFonts w:cs="Calibri"/>
              </w:rPr>
              <w:t xml:space="preserve">res </w:t>
            </w:r>
            <w:r w:rsidR="00687E81" w:rsidRPr="003A299C">
              <w:rPr>
                <w:rFonts w:cs="Calibri"/>
              </w:rPr>
              <w:t xml:space="preserve">by </w:t>
            </w:r>
            <w:r w:rsidR="00687E81" w:rsidRPr="003A299C">
              <w:rPr>
                <w:rFonts w:cs="Calibri"/>
                <w:b/>
              </w:rPr>
              <w:t>indicating with an “X”</w:t>
            </w:r>
            <w:r w:rsidR="00687E81" w:rsidRPr="003A299C">
              <w:rPr>
                <w:rFonts w:cs="Calibri"/>
              </w:rPr>
              <w:t xml:space="preserve"> </w:t>
            </w:r>
            <w:r w:rsidR="00275A66" w:rsidRPr="003A299C">
              <w:rPr>
                <w:rFonts w:cs="Calibri"/>
              </w:rPr>
              <w:t xml:space="preserve">in either the “COMPLY” or “NOT COMPLY” </w:t>
            </w:r>
            <w:r w:rsidR="001F4BA5" w:rsidRPr="003A299C">
              <w:rPr>
                <w:rFonts w:cs="Calibri"/>
              </w:rPr>
              <w:t xml:space="preserve">column </w:t>
            </w:r>
            <w:r w:rsidR="001A2C3A" w:rsidRPr="003A299C">
              <w:rPr>
                <w:rFonts w:cs="Calibri"/>
              </w:rPr>
              <w:t xml:space="preserve">that </w:t>
            </w:r>
            <w:r w:rsidR="00687E81" w:rsidRPr="003A299C">
              <w:rPr>
                <w:rFonts w:cs="Calibri"/>
              </w:rPr>
              <w:t>–</w:t>
            </w:r>
          </w:p>
          <w:p w14:paraId="12B60794" w14:textId="77777777" w:rsidR="00692BDE" w:rsidRPr="003A299C" w:rsidRDefault="00692BDE" w:rsidP="007A1652">
            <w:pPr>
              <w:keepNext/>
              <w:keepLines/>
              <w:spacing w:line="276" w:lineRule="auto"/>
              <w:jc w:val="both"/>
              <w:rPr>
                <w:rFonts w:cs="Calibri"/>
              </w:rPr>
            </w:pPr>
          </w:p>
          <w:p w14:paraId="6C4D7C20" w14:textId="2132FA0A" w:rsidR="00342818" w:rsidRPr="003A299C" w:rsidRDefault="00687E81" w:rsidP="007A1652">
            <w:pPr>
              <w:pStyle w:val="Specification"/>
              <w:keepNext/>
              <w:keepLines/>
              <w:numPr>
                <w:ilvl w:val="1"/>
                <w:numId w:val="7"/>
              </w:numPr>
              <w:spacing w:line="276" w:lineRule="auto"/>
              <w:jc w:val="both"/>
              <w:rPr>
                <w:rFonts w:cs="Calibri"/>
              </w:rPr>
            </w:pPr>
            <w:r w:rsidRPr="003A299C">
              <w:rPr>
                <w:rFonts w:cs="Calibri"/>
              </w:rPr>
              <w:t>T</w:t>
            </w:r>
            <w:r w:rsidR="00275A66" w:rsidRPr="003A299C">
              <w:rPr>
                <w:rFonts w:cs="Calibri"/>
              </w:rPr>
              <w:t xml:space="preserve">he </w:t>
            </w:r>
            <w:r w:rsidR="00C35F25" w:rsidRPr="003A299C">
              <w:rPr>
                <w:rFonts w:cs="Calibri"/>
              </w:rPr>
              <w:t>bid</w:t>
            </w:r>
            <w:r w:rsidR="00275A66" w:rsidRPr="003A299C">
              <w:rPr>
                <w:rFonts w:cs="Calibri"/>
              </w:rPr>
              <w:t xml:space="preserve"> complies</w:t>
            </w:r>
            <w:r w:rsidR="001A2C3A" w:rsidRPr="003A299C">
              <w:rPr>
                <w:rFonts w:cs="Calibri"/>
              </w:rPr>
              <w:t xml:space="preserve"> with each and every </w:t>
            </w:r>
            <w:r w:rsidR="001C7F0D" w:rsidRPr="003A299C">
              <w:rPr>
                <w:rFonts w:cs="Calibri"/>
              </w:rPr>
              <w:t xml:space="preserve">TECHNICAL MANDATORY REQUIREMENT </w:t>
            </w:r>
            <w:r w:rsidR="001A2C3A" w:rsidRPr="003A299C">
              <w:rPr>
                <w:rFonts w:cs="Calibri"/>
              </w:rPr>
              <w:t>as specified in</w:t>
            </w:r>
            <w:r w:rsidR="00FA52A7" w:rsidRPr="003A299C">
              <w:rPr>
                <w:rFonts w:cs="Calibri"/>
              </w:rPr>
              <w:t xml:space="preserve"> SECTION</w:t>
            </w:r>
            <w:r w:rsidR="001A2C3A" w:rsidRPr="003A299C">
              <w:rPr>
                <w:rFonts w:cs="Calibri"/>
              </w:rPr>
              <w:t xml:space="preserve"> </w:t>
            </w:r>
            <w:r w:rsidR="00FA52A7" w:rsidRPr="003A299C">
              <w:rPr>
                <w:rFonts w:cs="Calibri"/>
              </w:rPr>
              <w:fldChar w:fldCharType="begin"/>
            </w:r>
            <w:r w:rsidR="00FA52A7" w:rsidRPr="003A299C">
              <w:rPr>
                <w:rFonts w:cs="Calibri"/>
              </w:rPr>
              <w:instrText xml:space="preserve"> REF _Ref455335758 \w \h </w:instrText>
            </w:r>
            <w:r w:rsidR="00DB018A" w:rsidRPr="003A299C">
              <w:rPr>
                <w:rFonts w:cs="Calibri"/>
              </w:rPr>
              <w:instrText xml:space="preserve"> \* MERGEFORMAT </w:instrText>
            </w:r>
            <w:r w:rsidR="00FA52A7" w:rsidRPr="003A299C">
              <w:rPr>
                <w:rFonts w:cs="Calibri"/>
              </w:rPr>
            </w:r>
            <w:r w:rsidR="00FA52A7" w:rsidRPr="003A299C">
              <w:rPr>
                <w:rFonts w:cs="Calibri"/>
              </w:rPr>
              <w:fldChar w:fldCharType="separate"/>
            </w:r>
            <w:r w:rsidR="004E7327">
              <w:rPr>
                <w:rFonts w:cs="Calibri"/>
              </w:rPr>
              <w:t>6.2</w:t>
            </w:r>
            <w:r w:rsidR="00FA52A7" w:rsidRPr="003A299C">
              <w:rPr>
                <w:rFonts w:cs="Calibri"/>
              </w:rPr>
              <w:fldChar w:fldCharType="end"/>
            </w:r>
            <w:r w:rsidRPr="003A299C">
              <w:rPr>
                <w:rFonts w:cs="Calibri"/>
              </w:rPr>
              <w:t xml:space="preserve"> above; </w:t>
            </w:r>
            <w:r w:rsidR="00D25D36" w:rsidRPr="003A299C">
              <w:rPr>
                <w:rFonts w:cs="Calibri"/>
              </w:rPr>
              <w:t>AND</w:t>
            </w:r>
          </w:p>
          <w:p w14:paraId="739FBCC6" w14:textId="77777777" w:rsidR="00D5480C" w:rsidRPr="003A299C" w:rsidRDefault="0074798D" w:rsidP="007A1652">
            <w:pPr>
              <w:pStyle w:val="Specification"/>
              <w:keepNext/>
              <w:keepLines/>
              <w:numPr>
                <w:ilvl w:val="1"/>
                <w:numId w:val="7"/>
              </w:numPr>
              <w:spacing w:line="276" w:lineRule="auto"/>
              <w:jc w:val="both"/>
              <w:rPr>
                <w:rFonts w:cs="Calibri"/>
              </w:rPr>
            </w:pPr>
            <w:r w:rsidRPr="003A299C">
              <w:rPr>
                <w:rFonts w:cs="Calibri"/>
              </w:rPr>
              <w:t xml:space="preserve">Each </w:t>
            </w:r>
            <w:r w:rsidR="005E1111" w:rsidRPr="003A299C">
              <w:rPr>
                <w:rFonts w:cs="Calibri"/>
              </w:rPr>
              <w:t xml:space="preserve">and every </w:t>
            </w:r>
            <w:r w:rsidRPr="003A299C">
              <w:rPr>
                <w:rFonts w:cs="Calibri"/>
              </w:rPr>
              <w:t xml:space="preserve">requirement </w:t>
            </w:r>
            <w:r w:rsidR="00476EE9" w:rsidRPr="003A299C">
              <w:rPr>
                <w:rFonts w:cs="Calibri"/>
              </w:rPr>
              <w:t xml:space="preserve">specification </w:t>
            </w:r>
            <w:r w:rsidRPr="003A299C">
              <w:rPr>
                <w:rFonts w:cs="Calibri"/>
              </w:rPr>
              <w:t xml:space="preserve">is </w:t>
            </w:r>
            <w:r w:rsidR="00687E81" w:rsidRPr="003A299C">
              <w:rPr>
                <w:rFonts w:cs="Calibri"/>
              </w:rPr>
              <w:t>substantiat</w:t>
            </w:r>
            <w:r w:rsidRPr="003A299C">
              <w:rPr>
                <w:rFonts w:cs="Calibri"/>
              </w:rPr>
              <w:t xml:space="preserve">ed </w:t>
            </w:r>
            <w:r w:rsidR="00476EE9" w:rsidRPr="003A299C">
              <w:rPr>
                <w:rFonts w:cs="Calibri"/>
              </w:rPr>
              <w:t>by</w:t>
            </w:r>
            <w:r w:rsidRPr="003A299C">
              <w:rPr>
                <w:rFonts w:cs="Calibri"/>
              </w:rPr>
              <w:t xml:space="preserve"> </w:t>
            </w:r>
            <w:r w:rsidR="00687E81" w:rsidRPr="003A299C">
              <w:rPr>
                <w:rFonts w:cs="Calibri"/>
              </w:rPr>
              <w:t>evidence as proof of compliance.</w:t>
            </w:r>
          </w:p>
        </w:tc>
        <w:tc>
          <w:tcPr>
            <w:tcW w:w="623" w:type="pct"/>
          </w:tcPr>
          <w:p w14:paraId="521A0086" w14:textId="77777777" w:rsidR="00D5480C" w:rsidRPr="003A299C" w:rsidRDefault="00D5480C" w:rsidP="007A1652">
            <w:pPr>
              <w:keepNext/>
              <w:keepLines/>
              <w:spacing w:line="276" w:lineRule="auto"/>
              <w:jc w:val="both"/>
              <w:rPr>
                <w:rFonts w:cs="Calibri"/>
              </w:rPr>
            </w:pPr>
          </w:p>
        </w:tc>
        <w:tc>
          <w:tcPr>
            <w:tcW w:w="601" w:type="pct"/>
          </w:tcPr>
          <w:p w14:paraId="4A92F39D" w14:textId="77777777" w:rsidR="00D5480C" w:rsidRPr="003A299C" w:rsidRDefault="00D5480C" w:rsidP="007A1652">
            <w:pPr>
              <w:keepNext/>
              <w:keepLines/>
              <w:spacing w:line="276" w:lineRule="auto"/>
              <w:jc w:val="both"/>
              <w:rPr>
                <w:rFonts w:cs="Calibri"/>
              </w:rPr>
            </w:pPr>
          </w:p>
        </w:tc>
      </w:tr>
    </w:tbl>
    <w:p w14:paraId="4BB39ABF" w14:textId="1C598CB2" w:rsidR="00A624EE" w:rsidRPr="003A299C" w:rsidRDefault="00A624EE">
      <w:pPr>
        <w:spacing w:after="200" w:line="276" w:lineRule="auto"/>
        <w:jc w:val="both"/>
        <w:rPr>
          <w:rFonts w:cs="Calibri"/>
        </w:rPr>
      </w:pPr>
      <w:bookmarkStart w:id="246" w:name="_Toc435315906"/>
    </w:p>
    <w:p w14:paraId="32774AD4" w14:textId="77777777" w:rsidR="00A624EE" w:rsidRPr="003A299C" w:rsidRDefault="00A624EE">
      <w:pPr>
        <w:spacing w:after="200" w:line="276" w:lineRule="auto"/>
        <w:rPr>
          <w:rFonts w:cs="Calibri"/>
        </w:rPr>
      </w:pPr>
      <w:r w:rsidRPr="003A299C">
        <w:rPr>
          <w:rFonts w:cs="Calibri"/>
        </w:rPr>
        <w:br w:type="page"/>
      </w:r>
    </w:p>
    <w:p w14:paraId="6CB0F38F" w14:textId="301CDB0B" w:rsidR="007221D3" w:rsidRPr="003A299C" w:rsidRDefault="007221D3" w:rsidP="007A1652">
      <w:pPr>
        <w:pStyle w:val="Heading1"/>
        <w:tabs>
          <w:tab w:val="clear" w:pos="502"/>
          <w:tab w:val="num" w:pos="567"/>
        </w:tabs>
        <w:spacing w:line="276" w:lineRule="auto"/>
        <w:jc w:val="both"/>
        <w:rPr>
          <w:rFonts w:cs="Calibri"/>
          <w:sz w:val="24"/>
          <w:szCs w:val="24"/>
        </w:rPr>
      </w:pPr>
      <w:bookmarkStart w:id="247" w:name="_Toc78465119"/>
      <w:bookmarkStart w:id="248" w:name="_Toc115260171"/>
      <w:bookmarkStart w:id="249" w:name="_Toc435315916"/>
      <w:bookmarkStart w:id="250" w:name="_Hlk65230588"/>
      <w:bookmarkEnd w:id="246"/>
      <w:r w:rsidRPr="003A299C">
        <w:rPr>
          <w:rFonts w:cs="Calibri"/>
          <w:sz w:val="24"/>
          <w:szCs w:val="24"/>
        </w:rPr>
        <w:lastRenderedPageBreak/>
        <w:t>TECHNICAL FUNCTIONALITY EVALUATION REQUIREMENTS</w:t>
      </w:r>
      <w:bookmarkEnd w:id="247"/>
      <w:bookmarkEnd w:id="248"/>
    </w:p>
    <w:p w14:paraId="2B883879" w14:textId="77777777" w:rsidR="007221D3" w:rsidRPr="003A299C" w:rsidRDefault="007221D3" w:rsidP="00D218EE">
      <w:pPr>
        <w:keepNext/>
        <w:numPr>
          <w:ilvl w:val="1"/>
          <w:numId w:val="28"/>
        </w:numPr>
        <w:tabs>
          <w:tab w:val="num" w:pos="567"/>
        </w:tabs>
        <w:spacing w:before="240" w:after="120" w:line="276" w:lineRule="auto"/>
        <w:ind w:hanging="1080"/>
        <w:outlineLvl w:val="1"/>
        <w:rPr>
          <w:rFonts w:eastAsiaTheme="majorEastAsia" w:cs="Calibri"/>
          <w:b/>
          <w:bCs/>
          <w:color w:val="000066"/>
          <w:szCs w:val="24"/>
          <w14:scene3d>
            <w14:camera w14:prst="orthographicFront"/>
            <w14:lightRig w14:rig="threePt" w14:dir="t">
              <w14:rot w14:lat="0" w14:lon="0" w14:rev="0"/>
            </w14:lightRig>
          </w14:scene3d>
        </w:rPr>
      </w:pPr>
      <w:bookmarkStart w:id="251" w:name="_Toc533149221"/>
      <w:bookmarkStart w:id="252" w:name="_Toc63806433"/>
      <w:r w:rsidRPr="003A299C">
        <w:rPr>
          <w:rFonts w:eastAsiaTheme="majorEastAsia" w:cs="Calibri"/>
          <w:b/>
          <w:bCs/>
          <w:color w:val="000066"/>
          <w:szCs w:val="24"/>
          <w14:scene3d>
            <w14:camera w14:prst="orthographicFront"/>
            <w14:lightRig w14:rig="threePt" w14:dir="t">
              <w14:rot w14:lat="0" w14:lon="0" w14:rev="0"/>
            </w14:lightRig>
          </w14:scene3d>
        </w:rPr>
        <w:t>INSTRUCTION AND EVALUATION CRITERIA</w:t>
      </w:r>
      <w:bookmarkEnd w:id="251"/>
      <w:bookmarkEnd w:id="252"/>
    </w:p>
    <w:p w14:paraId="23EB4291" w14:textId="733DC8E6" w:rsidR="007221D3" w:rsidRPr="003A299C" w:rsidRDefault="007221D3" w:rsidP="00D218EE">
      <w:pPr>
        <w:numPr>
          <w:ilvl w:val="1"/>
          <w:numId w:val="29"/>
        </w:numPr>
        <w:tabs>
          <w:tab w:val="num" w:pos="630"/>
        </w:tabs>
        <w:spacing w:after="120" w:line="276" w:lineRule="auto"/>
        <w:ind w:left="630" w:hanging="630"/>
        <w:jc w:val="both"/>
        <w:rPr>
          <w:rFonts w:cs="Calibri"/>
          <w:szCs w:val="24"/>
        </w:rPr>
      </w:pPr>
      <w:r w:rsidRPr="003A299C">
        <w:rPr>
          <w:rFonts w:cs="Calibri"/>
          <w:szCs w:val="24"/>
        </w:rPr>
        <w:t xml:space="preserve">The bidder </w:t>
      </w:r>
      <w:r w:rsidRPr="003A299C">
        <w:rPr>
          <w:rFonts w:cs="Calibri"/>
          <w:b/>
          <w:szCs w:val="24"/>
        </w:rPr>
        <w:t>must complete in full all the TECHNICAL FUNCTIONALITY requirements</w:t>
      </w:r>
      <w:r w:rsidR="00D45DCB" w:rsidRPr="003A299C">
        <w:rPr>
          <w:rFonts w:cs="Calibri"/>
          <w:szCs w:val="24"/>
        </w:rPr>
        <w:t xml:space="preserve"> as presented in the table below.</w:t>
      </w:r>
    </w:p>
    <w:p w14:paraId="13656887" w14:textId="77777777" w:rsidR="007221D3" w:rsidRPr="003A299C" w:rsidRDefault="007221D3" w:rsidP="00D218EE">
      <w:pPr>
        <w:numPr>
          <w:ilvl w:val="1"/>
          <w:numId w:val="29"/>
        </w:numPr>
        <w:tabs>
          <w:tab w:val="num" w:pos="630"/>
        </w:tabs>
        <w:spacing w:after="120" w:line="276" w:lineRule="auto"/>
        <w:ind w:left="630" w:hanging="630"/>
        <w:jc w:val="both"/>
        <w:rPr>
          <w:rFonts w:cs="Calibri"/>
          <w:szCs w:val="24"/>
        </w:rPr>
      </w:pPr>
      <w:r w:rsidRPr="003A299C">
        <w:rPr>
          <w:rFonts w:cs="Calibri"/>
          <w:szCs w:val="24"/>
        </w:rPr>
        <w:t xml:space="preserve">The bidder </w:t>
      </w:r>
      <w:r w:rsidRPr="003A299C">
        <w:rPr>
          <w:rFonts w:cs="Calibri"/>
          <w:b/>
          <w:szCs w:val="24"/>
        </w:rPr>
        <w:t>must provide a unique reference number</w:t>
      </w:r>
      <w:r w:rsidRPr="003A299C">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w:t>
      </w:r>
    </w:p>
    <w:p w14:paraId="231C01F3" w14:textId="77777777" w:rsidR="00FF6F80" w:rsidRPr="003A299C" w:rsidRDefault="00FF6F80" w:rsidP="00D218EE">
      <w:pPr>
        <w:numPr>
          <w:ilvl w:val="1"/>
          <w:numId w:val="29"/>
        </w:numPr>
        <w:spacing w:after="120" w:line="276" w:lineRule="auto"/>
        <w:ind w:left="630" w:hanging="630"/>
        <w:jc w:val="both"/>
        <w:rPr>
          <w:rFonts w:cs="Calibri"/>
          <w:szCs w:val="24"/>
        </w:rPr>
      </w:pPr>
      <w:r w:rsidRPr="003A299C">
        <w:rPr>
          <w:rFonts w:cs="Calibri"/>
          <w:szCs w:val="24"/>
        </w:rPr>
        <w:t>Evaluation per requirement. The evaluation (scoring) of bidders’ responses to the requirements will be determined by the completeness, relevance and accuracy of substantiating evidence. Each TECHNICAL FUNCTIONALITY requirement will be evaluated using the rating scale as reflected per functional requirement:</w:t>
      </w:r>
    </w:p>
    <w:p w14:paraId="04839DF9" w14:textId="77777777" w:rsidR="00FF6F80" w:rsidRPr="003A299C" w:rsidRDefault="00FF6F80" w:rsidP="00D218EE">
      <w:pPr>
        <w:pStyle w:val="ListParagraph"/>
        <w:numPr>
          <w:ilvl w:val="2"/>
          <w:numId w:val="29"/>
        </w:numPr>
        <w:tabs>
          <w:tab w:val="clear" w:pos="2268"/>
        </w:tabs>
        <w:spacing w:line="276" w:lineRule="auto"/>
        <w:ind w:left="567"/>
        <w:jc w:val="both"/>
        <w:rPr>
          <w:rFonts w:cs="Calibri"/>
        </w:rPr>
      </w:pPr>
      <w:r w:rsidRPr="003A299C">
        <w:rPr>
          <w:rFonts w:cs="Calibri"/>
          <w:b/>
          <w:bCs/>
        </w:rPr>
        <w:t>Weighting of requirements</w:t>
      </w:r>
      <w:r w:rsidRPr="003A299C">
        <w:rPr>
          <w:rFonts w:cs="Calibri"/>
        </w:rPr>
        <w:t>: The full scope of requirements will be determined by the following weights as per the table below.</w:t>
      </w:r>
    </w:p>
    <w:tbl>
      <w:tblPr>
        <w:tblStyle w:val="TableGrid2"/>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1"/>
        <w:gridCol w:w="6372"/>
        <w:gridCol w:w="2265"/>
      </w:tblGrid>
      <w:tr w:rsidR="00FF6F80" w:rsidRPr="003A299C" w14:paraId="2A527489" w14:textId="77777777" w:rsidTr="007A1652">
        <w:tc>
          <w:tcPr>
            <w:tcW w:w="515" w:type="pct"/>
            <w:shd w:val="clear" w:color="auto" w:fill="DBE5F1" w:themeFill="accent1" w:themeFillTint="33"/>
          </w:tcPr>
          <w:p w14:paraId="730CDF1D" w14:textId="77777777" w:rsidR="00FF6F80" w:rsidRPr="003A299C" w:rsidRDefault="00FF6F80" w:rsidP="007A1652">
            <w:pPr>
              <w:spacing w:line="276" w:lineRule="auto"/>
              <w:rPr>
                <w:rFonts w:cs="Calibri"/>
                <w:b/>
                <w:szCs w:val="24"/>
              </w:rPr>
            </w:pPr>
            <w:r w:rsidRPr="003A299C">
              <w:rPr>
                <w:rFonts w:cs="Calibri"/>
                <w:b/>
                <w:szCs w:val="24"/>
              </w:rPr>
              <w:t>No.</w:t>
            </w:r>
          </w:p>
        </w:tc>
        <w:tc>
          <w:tcPr>
            <w:tcW w:w="3308" w:type="pct"/>
            <w:shd w:val="clear" w:color="auto" w:fill="DBE5F1" w:themeFill="accent1" w:themeFillTint="33"/>
          </w:tcPr>
          <w:p w14:paraId="4FD85D9C" w14:textId="77777777" w:rsidR="00FF6F80" w:rsidRPr="003A299C" w:rsidRDefault="00FF6F80" w:rsidP="007A1652">
            <w:pPr>
              <w:spacing w:line="276" w:lineRule="auto"/>
              <w:rPr>
                <w:rFonts w:cs="Calibri"/>
                <w:b/>
                <w:szCs w:val="24"/>
              </w:rPr>
            </w:pPr>
            <w:r w:rsidRPr="003A299C">
              <w:rPr>
                <w:rFonts w:cs="Calibri"/>
                <w:b/>
                <w:szCs w:val="24"/>
              </w:rPr>
              <w:t>Technical Functionality requirements</w:t>
            </w:r>
          </w:p>
        </w:tc>
        <w:tc>
          <w:tcPr>
            <w:tcW w:w="1176" w:type="pct"/>
            <w:shd w:val="clear" w:color="auto" w:fill="DBE5F1" w:themeFill="accent1" w:themeFillTint="33"/>
          </w:tcPr>
          <w:p w14:paraId="3A8C1019" w14:textId="77777777" w:rsidR="00FF6F80" w:rsidRPr="003A299C" w:rsidRDefault="00FF6F80" w:rsidP="007A1652">
            <w:pPr>
              <w:spacing w:line="276" w:lineRule="auto"/>
              <w:jc w:val="center"/>
              <w:rPr>
                <w:rFonts w:cs="Calibri"/>
                <w:b/>
                <w:szCs w:val="24"/>
              </w:rPr>
            </w:pPr>
            <w:r w:rsidRPr="003A299C">
              <w:rPr>
                <w:rFonts w:cs="Calibri"/>
                <w:b/>
                <w:szCs w:val="24"/>
              </w:rPr>
              <w:t>Weighting</w:t>
            </w:r>
          </w:p>
        </w:tc>
      </w:tr>
      <w:tr w:rsidR="00FF6F80" w:rsidRPr="003A299C" w14:paraId="10B5473A" w14:textId="77777777" w:rsidTr="007A1652">
        <w:tc>
          <w:tcPr>
            <w:tcW w:w="5000" w:type="pct"/>
            <w:gridSpan w:val="3"/>
          </w:tcPr>
          <w:p w14:paraId="384D835D" w14:textId="77777777" w:rsidR="00FF6F80" w:rsidRPr="003A299C" w:rsidRDefault="00FF6F80" w:rsidP="007A1652">
            <w:pPr>
              <w:spacing w:line="276" w:lineRule="auto"/>
              <w:jc w:val="center"/>
              <w:rPr>
                <w:rFonts w:cs="Calibri"/>
                <w:color w:val="FF0000"/>
                <w:szCs w:val="24"/>
              </w:rPr>
            </w:pPr>
            <w:r w:rsidRPr="003A299C">
              <w:rPr>
                <w:rFonts w:cs="Calibri"/>
                <w:b/>
              </w:rPr>
              <w:t>BIDDER’S CAPABILITY</w:t>
            </w:r>
          </w:p>
        </w:tc>
      </w:tr>
      <w:tr w:rsidR="00FF6F80" w:rsidRPr="003A299C" w14:paraId="5B4B5F3B" w14:textId="77777777" w:rsidTr="007A1652">
        <w:tc>
          <w:tcPr>
            <w:tcW w:w="515" w:type="pct"/>
          </w:tcPr>
          <w:p w14:paraId="157A37A4" w14:textId="77777777" w:rsidR="00FF6F80" w:rsidRPr="003A299C" w:rsidRDefault="00FF6F80" w:rsidP="007A1652">
            <w:pPr>
              <w:spacing w:line="276" w:lineRule="auto"/>
              <w:rPr>
                <w:rFonts w:cs="Calibri"/>
                <w:szCs w:val="24"/>
              </w:rPr>
            </w:pPr>
            <w:r w:rsidRPr="003A299C">
              <w:rPr>
                <w:rFonts w:cs="Calibri"/>
                <w:szCs w:val="24"/>
              </w:rPr>
              <w:t>1.</w:t>
            </w:r>
          </w:p>
        </w:tc>
        <w:tc>
          <w:tcPr>
            <w:tcW w:w="3308" w:type="pct"/>
          </w:tcPr>
          <w:p w14:paraId="0CB55191" w14:textId="77777777" w:rsidR="00FF6F80" w:rsidRPr="003A299C" w:rsidRDefault="00FF6F80" w:rsidP="007A1652">
            <w:pPr>
              <w:spacing w:line="276" w:lineRule="auto"/>
              <w:rPr>
                <w:rFonts w:cs="Calibri"/>
                <w:b/>
                <w:bCs/>
                <w:szCs w:val="24"/>
              </w:rPr>
            </w:pPr>
            <w:r w:rsidRPr="003A299C">
              <w:rPr>
                <w:rFonts w:cs="Calibri"/>
                <w:b/>
                <w:bCs/>
              </w:rPr>
              <w:t>Technical Resources - Critical Skills</w:t>
            </w:r>
          </w:p>
        </w:tc>
        <w:tc>
          <w:tcPr>
            <w:tcW w:w="1176" w:type="pct"/>
          </w:tcPr>
          <w:p w14:paraId="2306E9FD" w14:textId="77777777" w:rsidR="00FF6F80" w:rsidRPr="003A299C" w:rsidRDefault="00FF6F80" w:rsidP="007A1652">
            <w:pPr>
              <w:spacing w:line="276" w:lineRule="auto"/>
              <w:jc w:val="center"/>
              <w:rPr>
                <w:rFonts w:cs="Calibri"/>
                <w:szCs w:val="24"/>
              </w:rPr>
            </w:pPr>
            <w:r w:rsidRPr="003A299C">
              <w:rPr>
                <w:rFonts w:cs="Calibri"/>
                <w:szCs w:val="24"/>
              </w:rPr>
              <w:t>65%</w:t>
            </w:r>
          </w:p>
        </w:tc>
      </w:tr>
      <w:tr w:rsidR="00FF6F80" w:rsidRPr="003A299C" w14:paraId="2E44FB54" w14:textId="77777777" w:rsidTr="007A1652">
        <w:tc>
          <w:tcPr>
            <w:tcW w:w="515" w:type="pct"/>
          </w:tcPr>
          <w:p w14:paraId="75914FD8" w14:textId="77777777" w:rsidR="00FF6F80" w:rsidRPr="003A299C" w:rsidRDefault="00FF6F80" w:rsidP="007A1652">
            <w:pPr>
              <w:spacing w:line="276" w:lineRule="auto"/>
              <w:rPr>
                <w:rFonts w:cs="Calibri"/>
                <w:szCs w:val="24"/>
              </w:rPr>
            </w:pPr>
            <w:r w:rsidRPr="003A299C">
              <w:rPr>
                <w:rFonts w:cs="Calibri"/>
                <w:szCs w:val="24"/>
              </w:rPr>
              <w:t>2.</w:t>
            </w:r>
          </w:p>
        </w:tc>
        <w:tc>
          <w:tcPr>
            <w:tcW w:w="3308" w:type="pct"/>
          </w:tcPr>
          <w:p w14:paraId="62B10382" w14:textId="77777777" w:rsidR="00FF6F80" w:rsidRPr="003A299C" w:rsidRDefault="00FF6F80" w:rsidP="007A1652">
            <w:pPr>
              <w:spacing w:line="276" w:lineRule="auto"/>
              <w:rPr>
                <w:rFonts w:cs="Calibri"/>
                <w:b/>
              </w:rPr>
            </w:pPr>
            <w:r w:rsidRPr="003A299C">
              <w:rPr>
                <w:rFonts w:cs="Calibri"/>
                <w:b/>
              </w:rPr>
              <w:t>Technical Resources-Essential resources</w:t>
            </w:r>
          </w:p>
        </w:tc>
        <w:tc>
          <w:tcPr>
            <w:tcW w:w="1176" w:type="pct"/>
          </w:tcPr>
          <w:p w14:paraId="3BE07DC0" w14:textId="77777777" w:rsidR="00FF6F80" w:rsidRPr="003A299C" w:rsidRDefault="00FF6F80" w:rsidP="007A1652">
            <w:pPr>
              <w:tabs>
                <w:tab w:val="center" w:pos="512"/>
              </w:tabs>
              <w:spacing w:line="276" w:lineRule="auto"/>
              <w:jc w:val="center"/>
              <w:rPr>
                <w:rFonts w:cs="Calibri"/>
                <w:szCs w:val="24"/>
              </w:rPr>
            </w:pPr>
            <w:r w:rsidRPr="003A299C">
              <w:rPr>
                <w:rFonts w:cs="Calibri"/>
                <w:szCs w:val="24"/>
              </w:rPr>
              <w:t>20%</w:t>
            </w:r>
          </w:p>
        </w:tc>
      </w:tr>
      <w:tr w:rsidR="00FF6F80" w:rsidRPr="003A299C" w14:paraId="1E502AAA" w14:textId="77777777" w:rsidTr="007A1652">
        <w:tc>
          <w:tcPr>
            <w:tcW w:w="515" w:type="pct"/>
          </w:tcPr>
          <w:p w14:paraId="276A916B" w14:textId="77777777" w:rsidR="00FF6F80" w:rsidRPr="003A299C" w:rsidRDefault="00FF6F80" w:rsidP="007A1652">
            <w:pPr>
              <w:spacing w:line="276" w:lineRule="auto"/>
              <w:rPr>
                <w:rFonts w:cs="Calibri"/>
                <w:szCs w:val="24"/>
              </w:rPr>
            </w:pPr>
            <w:r w:rsidRPr="003A299C">
              <w:rPr>
                <w:rFonts w:cs="Calibri"/>
                <w:szCs w:val="24"/>
              </w:rPr>
              <w:t>3.</w:t>
            </w:r>
          </w:p>
        </w:tc>
        <w:tc>
          <w:tcPr>
            <w:tcW w:w="3308" w:type="pct"/>
          </w:tcPr>
          <w:p w14:paraId="3E598FC9" w14:textId="77777777" w:rsidR="00FF6F80" w:rsidRPr="003A299C" w:rsidRDefault="00FF6F80" w:rsidP="007A1652">
            <w:pPr>
              <w:spacing w:line="276" w:lineRule="auto"/>
              <w:rPr>
                <w:rFonts w:cs="Calibri"/>
                <w:b/>
              </w:rPr>
            </w:pPr>
            <w:r w:rsidRPr="003A299C">
              <w:rPr>
                <w:rFonts w:cs="Calibri"/>
                <w:b/>
              </w:rPr>
              <w:t>Proposal soundness</w:t>
            </w:r>
          </w:p>
        </w:tc>
        <w:tc>
          <w:tcPr>
            <w:tcW w:w="1176" w:type="pct"/>
          </w:tcPr>
          <w:p w14:paraId="0CEDEAAA" w14:textId="77777777" w:rsidR="00FF6F80" w:rsidRPr="003A299C" w:rsidRDefault="00FF6F80" w:rsidP="007A1652">
            <w:pPr>
              <w:tabs>
                <w:tab w:val="center" w:pos="512"/>
              </w:tabs>
              <w:spacing w:line="276" w:lineRule="auto"/>
              <w:jc w:val="center"/>
              <w:rPr>
                <w:rFonts w:cs="Calibri"/>
                <w:szCs w:val="24"/>
              </w:rPr>
            </w:pPr>
            <w:r w:rsidRPr="003A299C">
              <w:rPr>
                <w:rFonts w:cs="Calibri"/>
                <w:szCs w:val="24"/>
              </w:rPr>
              <w:t>15%</w:t>
            </w:r>
          </w:p>
        </w:tc>
      </w:tr>
      <w:tr w:rsidR="00FF6F80" w:rsidRPr="003A299C" w14:paraId="07E9EB68" w14:textId="77777777" w:rsidTr="007A1652">
        <w:tc>
          <w:tcPr>
            <w:tcW w:w="3824" w:type="pct"/>
            <w:gridSpan w:val="2"/>
            <w:shd w:val="clear" w:color="auto" w:fill="auto"/>
          </w:tcPr>
          <w:p w14:paraId="04818A5D" w14:textId="77777777" w:rsidR="00FF6F80" w:rsidRPr="003A299C" w:rsidRDefault="00FF6F80" w:rsidP="007A1652">
            <w:pPr>
              <w:spacing w:line="276" w:lineRule="auto"/>
              <w:jc w:val="right"/>
              <w:rPr>
                <w:rFonts w:cs="Calibri"/>
                <w:b/>
                <w:szCs w:val="24"/>
              </w:rPr>
            </w:pPr>
            <w:r w:rsidRPr="003A299C">
              <w:rPr>
                <w:rFonts w:cs="Calibri"/>
                <w:b/>
                <w:szCs w:val="24"/>
              </w:rPr>
              <w:t>TOTAL</w:t>
            </w:r>
          </w:p>
        </w:tc>
        <w:tc>
          <w:tcPr>
            <w:tcW w:w="1176" w:type="pct"/>
            <w:shd w:val="clear" w:color="auto" w:fill="auto"/>
          </w:tcPr>
          <w:p w14:paraId="78A5B3A6" w14:textId="77777777" w:rsidR="00FF6F80" w:rsidRPr="003A299C" w:rsidRDefault="00FF6F80" w:rsidP="007A1652">
            <w:pPr>
              <w:spacing w:line="276" w:lineRule="auto"/>
              <w:jc w:val="center"/>
              <w:rPr>
                <w:rFonts w:cs="Calibri"/>
                <w:b/>
                <w:szCs w:val="24"/>
              </w:rPr>
            </w:pPr>
            <w:r w:rsidRPr="003A299C">
              <w:rPr>
                <w:rFonts w:cs="Calibri"/>
                <w:b/>
                <w:szCs w:val="24"/>
              </w:rPr>
              <w:t>100 %</w:t>
            </w:r>
          </w:p>
        </w:tc>
      </w:tr>
    </w:tbl>
    <w:p w14:paraId="104AB23D" w14:textId="17B20E67" w:rsidR="00FF6F80" w:rsidRPr="003A299C" w:rsidRDefault="00FF6F80" w:rsidP="007A1652">
      <w:pPr>
        <w:tabs>
          <w:tab w:val="num" w:pos="1134"/>
        </w:tabs>
        <w:spacing w:line="276" w:lineRule="auto"/>
        <w:ind w:left="630"/>
        <w:rPr>
          <w:rFonts w:cs="Calibri"/>
          <w:sz w:val="22"/>
          <w:szCs w:val="22"/>
        </w:rPr>
      </w:pPr>
    </w:p>
    <w:p w14:paraId="2263F23A" w14:textId="7C2212F7" w:rsidR="00FF6F80" w:rsidRPr="003A299C" w:rsidRDefault="00FF6F80" w:rsidP="00D218EE">
      <w:pPr>
        <w:numPr>
          <w:ilvl w:val="2"/>
          <w:numId w:val="38"/>
        </w:numPr>
        <w:tabs>
          <w:tab w:val="clear" w:pos="2268"/>
        </w:tabs>
        <w:spacing w:line="276" w:lineRule="auto"/>
        <w:ind w:left="567"/>
        <w:rPr>
          <w:rFonts w:cs="Calibri"/>
          <w:szCs w:val="24"/>
        </w:rPr>
      </w:pPr>
      <w:r w:rsidRPr="003A299C">
        <w:rPr>
          <w:rFonts w:cs="Calibri"/>
          <w:szCs w:val="24"/>
        </w:rPr>
        <w:t>The value scored for each requirement will be multiplied with the specified weighting for the relevant requirement</w:t>
      </w:r>
    </w:p>
    <w:p w14:paraId="4CFC8618" w14:textId="3A2B18D2" w:rsidR="00FF6F80" w:rsidRPr="003A299C" w:rsidRDefault="00FF6F80" w:rsidP="00D218EE">
      <w:pPr>
        <w:numPr>
          <w:ilvl w:val="2"/>
          <w:numId w:val="38"/>
        </w:numPr>
        <w:tabs>
          <w:tab w:val="clear" w:pos="2268"/>
        </w:tabs>
        <w:spacing w:line="276" w:lineRule="auto"/>
        <w:ind w:left="567"/>
        <w:rPr>
          <w:rFonts w:cs="Calibri"/>
          <w:szCs w:val="24"/>
        </w:rPr>
      </w:pPr>
      <w:r w:rsidRPr="003A299C">
        <w:rPr>
          <w:rFonts w:cs="Calibri"/>
          <w:b/>
          <w:bCs/>
          <w:szCs w:val="24"/>
        </w:rPr>
        <w:t>Minimum threshold</w:t>
      </w:r>
      <w:r w:rsidRPr="003A299C">
        <w:rPr>
          <w:rFonts w:cs="Calibri"/>
          <w:szCs w:val="24"/>
        </w:rPr>
        <w:t xml:space="preserve">. To be eligible to proceed to the next stage of the evaluation the bid must achieve a minimum threshold overall score of </w:t>
      </w:r>
      <w:r w:rsidRPr="003A299C">
        <w:rPr>
          <w:rFonts w:cs="Calibri"/>
          <w:b/>
          <w:bCs/>
          <w:szCs w:val="24"/>
        </w:rPr>
        <w:t>60%.</w:t>
      </w:r>
    </w:p>
    <w:p w14:paraId="415C59AC" w14:textId="77777777" w:rsidR="00FF6F80" w:rsidRPr="003A299C" w:rsidRDefault="00FF6F80" w:rsidP="00D218EE">
      <w:pPr>
        <w:keepNext/>
        <w:numPr>
          <w:ilvl w:val="1"/>
          <w:numId w:val="38"/>
        </w:numPr>
        <w:spacing w:before="240" w:line="276" w:lineRule="auto"/>
        <w:outlineLvl w:val="1"/>
        <w:rPr>
          <w:rFonts w:eastAsiaTheme="majorEastAsia" w:cs="Calibri"/>
          <w:b/>
          <w:bCs/>
          <w:color w:val="000066"/>
          <w:szCs w:val="28"/>
          <w14:scene3d>
            <w14:camera w14:prst="orthographicFront"/>
            <w14:lightRig w14:rig="threePt" w14:dir="t">
              <w14:rot w14:lat="0" w14:lon="0" w14:rev="0"/>
            </w14:lightRig>
          </w14:scene3d>
        </w:rPr>
      </w:pPr>
      <w:r w:rsidRPr="003A299C">
        <w:rPr>
          <w:rFonts w:eastAsiaTheme="majorEastAsia" w:cs="Calibri"/>
          <w:b/>
          <w:bCs/>
          <w:color w:val="000066"/>
          <w:szCs w:val="28"/>
          <w14:scene3d>
            <w14:camera w14:prst="orthographicFront"/>
            <w14:lightRig w14:rig="threePt" w14:dir="t">
              <w14:rot w14:lat="0" w14:lon="0" w14:rev="0"/>
            </w14:lightRig>
          </w14:scene3d>
        </w:rPr>
        <w:t>INSTRUCTION AND EVALUATION CRITERIA</w:t>
      </w:r>
    </w:p>
    <w:tbl>
      <w:tblPr>
        <w:tblStyle w:val="TableGrid2"/>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966"/>
        <w:gridCol w:w="3116"/>
        <w:gridCol w:w="2546"/>
      </w:tblGrid>
      <w:tr w:rsidR="00FF6F80" w:rsidRPr="003A299C" w14:paraId="454C82A3" w14:textId="77777777" w:rsidTr="007A1652">
        <w:trPr>
          <w:tblHeader/>
        </w:trPr>
        <w:tc>
          <w:tcPr>
            <w:tcW w:w="2060" w:type="pct"/>
            <w:shd w:val="clear" w:color="auto" w:fill="DBE5F1" w:themeFill="accent1" w:themeFillTint="33"/>
          </w:tcPr>
          <w:p w14:paraId="31714F1B" w14:textId="77777777" w:rsidR="00FF6F80" w:rsidRPr="003A299C" w:rsidRDefault="00FF6F80" w:rsidP="007A1652">
            <w:pPr>
              <w:spacing w:line="276" w:lineRule="auto"/>
              <w:rPr>
                <w:rFonts w:cs="Calibri"/>
                <w:b/>
                <w:i/>
                <w:color w:val="000066"/>
              </w:rPr>
            </w:pPr>
            <w:bookmarkStart w:id="253" w:name="_Hlk109405661"/>
            <w:r w:rsidRPr="003A299C">
              <w:rPr>
                <w:rFonts w:cs="Calibri"/>
                <w:b/>
                <w:i/>
                <w:color w:val="000066"/>
              </w:rPr>
              <w:t>TECHNICAL FUNCTIONALITY REQUIREMENTS</w:t>
            </w:r>
          </w:p>
        </w:tc>
        <w:tc>
          <w:tcPr>
            <w:tcW w:w="1618" w:type="pct"/>
            <w:shd w:val="clear" w:color="auto" w:fill="DBE5F1" w:themeFill="accent1" w:themeFillTint="33"/>
          </w:tcPr>
          <w:p w14:paraId="62F48A1C" w14:textId="77777777" w:rsidR="00FF6F80" w:rsidRPr="003A299C" w:rsidRDefault="00FF6F80" w:rsidP="007A1652">
            <w:pPr>
              <w:spacing w:line="276" w:lineRule="auto"/>
              <w:rPr>
                <w:rFonts w:cs="Calibri"/>
                <w:b/>
                <w:i/>
                <w:color w:val="000066"/>
              </w:rPr>
            </w:pPr>
            <w:r w:rsidRPr="003A299C">
              <w:rPr>
                <w:rFonts w:cs="Calibri"/>
                <w:b/>
                <w:i/>
                <w:color w:val="000066"/>
              </w:rPr>
              <w:t>Substantiating evidence and evaluation criteria</w:t>
            </w:r>
          </w:p>
          <w:p w14:paraId="5A634311" w14:textId="77777777" w:rsidR="00FF6F80" w:rsidRPr="003A299C" w:rsidRDefault="00FF6F80" w:rsidP="007A1652">
            <w:pPr>
              <w:spacing w:line="276" w:lineRule="auto"/>
              <w:rPr>
                <w:rFonts w:cs="Calibri"/>
                <w:i/>
                <w:color w:val="000066"/>
              </w:rPr>
            </w:pPr>
            <w:r w:rsidRPr="003A299C">
              <w:rPr>
                <w:rFonts w:cs="Calibri"/>
                <w:i/>
                <w:color w:val="000066"/>
                <w:sz w:val="22"/>
              </w:rPr>
              <w:t>(used to evaluate bid)</w:t>
            </w:r>
          </w:p>
        </w:tc>
        <w:tc>
          <w:tcPr>
            <w:tcW w:w="1323" w:type="pct"/>
            <w:shd w:val="clear" w:color="auto" w:fill="DBE5F1" w:themeFill="accent1" w:themeFillTint="33"/>
          </w:tcPr>
          <w:p w14:paraId="2D10B66C" w14:textId="77777777" w:rsidR="00FF6F80" w:rsidRPr="003A299C" w:rsidRDefault="00FF6F80" w:rsidP="007A1652">
            <w:pPr>
              <w:spacing w:line="276" w:lineRule="auto"/>
              <w:rPr>
                <w:rFonts w:cs="Calibri"/>
                <w:b/>
                <w:i/>
                <w:color w:val="000066"/>
              </w:rPr>
            </w:pPr>
            <w:r w:rsidRPr="003A299C">
              <w:rPr>
                <w:rFonts w:cs="Calibri"/>
                <w:b/>
                <w:i/>
                <w:color w:val="000066"/>
              </w:rPr>
              <w:t>Substantiation reference</w:t>
            </w:r>
          </w:p>
          <w:p w14:paraId="75331F81" w14:textId="77777777" w:rsidR="00FF6F80" w:rsidRPr="003A299C" w:rsidRDefault="00FF6F80" w:rsidP="007A1652">
            <w:pPr>
              <w:spacing w:line="276" w:lineRule="auto"/>
              <w:rPr>
                <w:rFonts w:cs="Calibri"/>
                <w:i/>
                <w:color w:val="000066"/>
              </w:rPr>
            </w:pPr>
            <w:r w:rsidRPr="003A299C">
              <w:rPr>
                <w:rFonts w:cs="Calibri"/>
                <w:i/>
                <w:color w:val="000066"/>
                <w:sz w:val="22"/>
              </w:rPr>
              <w:t>(to be completed by bidder)</w:t>
            </w:r>
          </w:p>
        </w:tc>
      </w:tr>
      <w:tr w:rsidR="00FF6F80" w:rsidRPr="003A299C" w14:paraId="56A45FF0" w14:textId="77777777" w:rsidTr="007A1652">
        <w:tc>
          <w:tcPr>
            <w:tcW w:w="2060" w:type="pct"/>
          </w:tcPr>
          <w:p w14:paraId="6244125C" w14:textId="4CB7A88C" w:rsidR="00FF6F80" w:rsidRPr="00A33F7E" w:rsidRDefault="00FF6F80" w:rsidP="00D218EE">
            <w:pPr>
              <w:numPr>
                <w:ilvl w:val="0"/>
                <w:numId w:val="41"/>
              </w:numPr>
              <w:spacing w:after="120" w:line="276" w:lineRule="auto"/>
              <w:rPr>
                <w:rFonts w:cs="Calibri"/>
                <w:b/>
                <w:szCs w:val="24"/>
              </w:rPr>
            </w:pPr>
            <w:r w:rsidRPr="003A299C">
              <w:rPr>
                <w:rFonts w:cs="Calibri"/>
                <w:b/>
                <w:szCs w:val="24"/>
              </w:rPr>
              <w:t>TECHNICAL RESOURCES – CRITICAL SKILLS</w:t>
            </w:r>
          </w:p>
          <w:p w14:paraId="15E150DF" w14:textId="18392CB8" w:rsidR="00FF6F80" w:rsidRPr="00763D3D" w:rsidRDefault="00FF6F80" w:rsidP="00D218EE">
            <w:pPr>
              <w:pStyle w:val="ListParagraph"/>
              <w:numPr>
                <w:ilvl w:val="0"/>
                <w:numId w:val="40"/>
              </w:numPr>
              <w:spacing w:line="276" w:lineRule="auto"/>
              <w:ind w:hanging="398"/>
              <w:rPr>
                <w:rFonts w:cs="Calibri"/>
              </w:rPr>
            </w:pPr>
            <w:r w:rsidRPr="00763D3D">
              <w:rPr>
                <w:rFonts w:cs="Calibri"/>
              </w:rPr>
              <w:t xml:space="preserve">The bidder should provide the four technical resources with the minimum experience as follows: </w:t>
            </w:r>
          </w:p>
          <w:p w14:paraId="7FE848A2" w14:textId="77777777" w:rsidR="00FF6F80" w:rsidRPr="003A299C" w:rsidRDefault="00FF6F80" w:rsidP="00D218EE">
            <w:pPr>
              <w:pStyle w:val="ListParagraph"/>
              <w:numPr>
                <w:ilvl w:val="1"/>
                <w:numId w:val="40"/>
              </w:numPr>
              <w:spacing w:line="276" w:lineRule="auto"/>
              <w:ind w:left="880" w:hanging="284"/>
              <w:rPr>
                <w:rFonts w:cs="Calibri"/>
              </w:rPr>
            </w:pPr>
            <w:r w:rsidRPr="003A299C">
              <w:rPr>
                <w:rFonts w:cs="Calibri"/>
              </w:rPr>
              <w:lastRenderedPageBreak/>
              <w:t xml:space="preserve">One (1) </w:t>
            </w:r>
            <w:r w:rsidRPr="003A299C">
              <w:rPr>
                <w:rFonts w:cs="Calibri"/>
                <w:b/>
              </w:rPr>
              <w:t>Business Intelligence</w:t>
            </w:r>
            <w:r w:rsidRPr="003A299C">
              <w:rPr>
                <w:rFonts w:cs="Calibri"/>
              </w:rPr>
              <w:t xml:space="preserve"> developer with a minimum of 5 years work experience in developing Business Intelligence solutions compatible with Microsoft technologies</w:t>
            </w:r>
          </w:p>
          <w:p w14:paraId="0D3775F3" w14:textId="77777777" w:rsidR="00FF6F80" w:rsidRPr="003A299C" w:rsidRDefault="00FF6F80" w:rsidP="00D218EE">
            <w:pPr>
              <w:pStyle w:val="ListParagraph"/>
              <w:numPr>
                <w:ilvl w:val="1"/>
                <w:numId w:val="40"/>
              </w:numPr>
              <w:spacing w:line="276" w:lineRule="auto"/>
              <w:ind w:left="880" w:hanging="284"/>
              <w:rPr>
                <w:rFonts w:cs="Calibri"/>
              </w:rPr>
            </w:pPr>
            <w:r w:rsidRPr="003A299C">
              <w:rPr>
                <w:rFonts w:cs="Calibri"/>
              </w:rPr>
              <w:t xml:space="preserve">One (1) </w:t>
            </w:r>
            <w:r w:rsidRPr="003A299C">
              <w:rPr>
                <w:rFonts w:cs="Calibri"/>
                <w:b/>
              </w:rPr>
              <w:t>Solution Architect</w:t>
            </w:r>
            <w:r w:rsidRPr="003A299C">
              <w:rPr>
                <w:rFonts w:cs="Calibri"/>
              </w:rPr>
              <w:t xml:space="preserve"> with a minimum of 5 years work experience as a solution architect or systems analyst</w:t>
            </w:r>
          </w:p>
          <w:p w14:paraId="23B4B1F0" w14:textId="77777777" w:rsidR="00FF6F80" w:rsidRPr="003A299C" w:rsidRDefault="00FF6F80" w:rsidP="00D218EE">
            <w:pPr>
              <w:pStyle w:val="ListParagraph"/>
              <w:numPr>
                <w:ilvl w:val="1"/>
                <w:numId w:val="40"/>
              </w:numPr>
              <w:spacing w:line="276" w:lineRule="auto"/>
              <w:ind w:left="880" w:hanging="284"/>
              <w:rPr>
                <w:rFonts w:cs="Calibri"/>
              </w:rPr>
            </w:pPr>
            <w:r w:rsidRPr="003A299C">
              <w:rPr>
                <w:rFonts w:cs="Calibri"/>
              </w:rPr>
              <w:t xml:space="preserve">One (1) </w:t>
            </w:r>
            <w:r w:rsidRPr="003A299C">
              <w:rPr>
                <w:rFonts w:cs="Calibri"/>
                <w:b/>
              </w:rPr>
              <w:t>Microsoft Full-stack</w:t>
            </w:r>
            <w:r w:rsidRPr="003A299C">
              <w:rPr>
                <w:rFonts w:cs="Calibri"/>
              </w:rPr>
              <w:t xml:space="preserve"> software Developer with a minimum 5 of </w:t>
            </w:r>
            <w:proofErr w:type="spellStart"/>
            <w:r w:rsidRPr="003A299C">
              <w:rPr>
                <w:rFonts w:cs="Calibri"/>
              </w:rPr>
              <w:t>years</w:t>
            </w:r>
            <w:proofErr w:type="spellEnd"/>
            <w:r w:rsidRPr="003A299C">
              <w:rPr>
                <w:rFonts w:cs="Calibri"/>
              </w:rPr>
              <w:t xml:space="preserve"> work experience in software development.</w:t>
            </w:r>
          </w:p>
          <w:p w14:paraId="661B02AD" w14:textId="77777777" w:rsidR="00FF6F80" w:rsidRPr="003A299C" w:rsidRDefault="00FF6F80" w:rsidP="00D218EE">
            <w:pPr>
              <w:pStyle w:val="ListParagraph"/>
              <w:numPr>
                <w:ilvl w:val="1"/>
                <w:numId w:val="40"/>
              </w:numPr>
              <w:spacing w:line="276" w:lineRule="auto"/>
              <w:ind w:left="880" w:hanging="284"/>
              <w:rPr>
                <w:rFonts w:cs="Calibri"/>
              </w:rPr>
            </w:pPr>
            <w:r w:rsidRPr="003A299C">
              <w:rPr>
                <w:rFonts w:cs="Calibri"/>
              </w:rPr>
              <w:t xml:space="preserve">One (1) </w:t>
            </w:r>
            <w:r w:rsidRPr="003A299C">
              <w:rPr>
                <w:rFonts w:cs="Calibri"/>
                <w:b/>
              </w:rPr>
              <w:t>Database Designer</w:t>
            </w:r>
            <w:r w:rsidRPr="003A299C">
              <w:rPr>
                <w:rFonts w:cs="Calibri"/>
              </w:rPr>
              <w:t xml:space="preserve"> /Administrator with a minimum of 3 years work experience in Database design/administrator roles.</w:t>
            </w:r>
          </w:p>
        </w:tc>
        <w:tc>
          <w:tcPr>
            <w:tcW w:w="1618" w:type="pct"/>
          </w:tcPr>
          <w:p w14:paraId="4AD36B3F" w14:textId="77777777" w:rsidR="00616A33" w:rsidRPr="003A299C" w:rsidRDefault="00616A33" w:rsidP="00616A33">
            <w:pPr>
              <w:rPr>
                <w:rFonts w:cs="Calibri"/>
                <w:b/>
                <w:bCs/>
                <w:color w:val="000000"/>
                <w:szCs w:val="24"/>
                <w:lang w:eastAsia="en-ZA"/>
              </w:rPr>
            </w:pPr>
          </w:p>
          <w:p w14:paraId="6F99E847" w14:textId="77777777" w:rsidR="00616A33" w:rsidRPr="003A299C" w:rsidRDefault="00616A33" w:rsidP="00616A33">
            <w:pPr>
              <w:rPr>
                <w:rFonts w:cs="Calibri"/>
                <w:b/>
                <w:bCs/>
                <w:color w:val="000000"/>
                <w:szCs w:val="24"/>
                <w:lang w:eastAsia="en-ZA"/>
              </w:rPr>
            </w:pPr>
          </w:p>
          <w:p w14:paraId="6E278750" w14:textId="0B6D3E60" w:rsidR="00616A33" w:rsidRPr="003A299C" w:rsidRDefault="00616A33" w:rsidP="00B4068E">
            <w:pPr>
              <w:rPr>
                <w:rFonts w:cs="Calibri"/>
                <w:b/>
                <w:bCs/>
                <w:color w:val="000000"/>
                <w:szCs w:val="24"/>
                <w:lang w:eastAsia="en-ZA"/>
              </w:rPr>
            </w:pPr>
            <w:r w:rsidRPr="003A299C">
              <w:rPr>
                <w:rFonts w:cs="Calibri"/>
                <w:b/>
                <w:bCs/>
                <w:color w:val="000000"/>
                <w:szCs w:val="24"/>
                <w:lang w:eastAsia="en-ZA"/>
              </w:rPr>
              <w:t>Evidence:</w:t>
            </w:r>
          </w:p>
          <w:p w14:paraId="3542936B" w14:textId="3CBAB47B" w:rsidR="00FF6F80" w:rsidRPr="003A299C" w:rsidRDefault="00FF6F80" w:rsidP="007A1652">
            <w:pPr>
              <w:spacing w:line="276" w:lineRule="auto"/>
              <w:ind w:left="31"/>
              <w:rPr>
                <w:rFonts w:cs="Calibri"/>
              </w:rPr>
            </w:pPr>
            <w:r w:rsidRPr="003A299C">
              <w:rPr>
                <w:rFonts w:cs="Calibri"/>
              </w:rPr>
              <w:t>The bidder should provide CV’s (following the format provided in excel spreadsheet</w:t>
            </w:r>
            <w:r w:rsidR="00182C96">
              <w:rPr>
                <w:rFonts w:cs="Calibri"/>
              </w:rPr>
              <w:t xml:space="preserve"> </w:t>
            </w:r>
            <w:r w:rsidR="00182C96" w:rsidRPr="00182C96">
              <w:rPr>
                <w:rFonts w:cs="Calibri"/>
                <w:color w:val="FF0000"/>
              </w:rPr>
              <w:t>Table 7.2</w:t>
            </w:r>
            <w:proofErr w:type="gramStart"/>
            <w:r w:rsidRPr="003A299C">
              <w:rPr>
                <w:rFonts w:cs="Calibri"/>
              </w:rPr>
              <w:t>)</w:t>
            </w:r>
            <w:r w:rsidR="00EA2C32">
              <w:rPr>
                <w:rFonts w:cs="Calibri"/>
              </w:rPr>
              <w:t xml:space="preserve"> </w:t>
            </w:r>
            <w:r w:rsidRPr="003A299C">
              <w:rPr>
                <w:rFonts w:cs="Calibri"/>
              </w:rPr>
              <w:t xml:space="preserve"> of</w:t>
            </w:r>
            <w:proofErr w:type="gramEnd"/>
            <w:r w:rsidRPr="003A299C">
              <w:rPr>
                <w:rFonts w:cs="Calibri"/>
              </w:rPr>
              <w:t xml:space="preserve"> </w:t>
            </w:r>
            <w:r w:rsidRPr="003A299C">
              <w:rPr>
                <w:rFonts w:cs="Calibri"/>
              </w:rPr>
              <w:lastRenderedPageBreak/>
              <w:t>four (4) technical resources to be deployed to</w:t>
            </w:r>
          </w:p>
          <w:p w14:paraId="561E5147" w14:textId="6615F274" w:rsidR="00FF6F80" w:rsidRPr="003A299C" w:rsidRDefault="00FF6F80" w:rsidP="007A1652">
            <w:pPr>
              <w:spacing w:line="276" w:lineRule="auto"/>
              <w:ind w:left="31"/>
              <w:rPr>
                <w:rFonts w:cs="Calibri"/>
              </w:rPr>
            </w:pPr>
            <w:r w:rsidRPr="003A299C">
              <w:rPr>
                <w:rFonts w:cs="Calibri"/>
              </w:rPr>
              <w:t>the project, demonstrating proven qualifications and experience.</w:t>
            </w:r>
          </w:p>
          <w:p w14:paraId="6420EFBA" w14:textId="77777777" w:rsidR="00FF6F80" w:rsidRPr="003A299C" w:rsidRDefault="00FF6F80" w:rsidP="007A1652">
            <w:pPr>
              <w:spacing w:line="276" w:lineRule="auto"/>
              <w:ind w:left="360" w:hanging="360"/>
              <w:rPr>
                <w:rFonts w:cs="Calibri"/>
              </w:rPr>
            </w:pPr>
          </w:p>
          <w:p w14:paraId="6EA2AF7E" w14:textId="2C845A3D" w:rsidR="00616A33" w:rsidRPr="003A299C" w:rsidRDefault="00FF6F80" w:rsidP="00E970E9">
            <w:pPr>
              <w:spacing w:line="276" w:lineRule="auto"/>
              <w:ind w:left="31"/>
              <w:rPr>
                <w:rFonts w:cs="Calibri"/>
              </w:rPr>
            </w:pPr>
            <w:r w:rsidRPr="003A299C">
              <w:rPr>
                <w:rFonts w:cs="Calibri"/>
              </w:rPr>
              <w:t xml:space="preserve">Where a resource is proposed for more than one role, the resource must demonstrate the minimum experience for each role performed. Bidder should clearly indicate the role(s) for each resource. </w:t>
            </w:r>
          </w:p>
          <w:p w14:paraId="2D40216F" w14:textId="77777777" w:rsidR="00E970E9" w:rsidRPr="003A299C" w:rsidRDefault="00E970E9" w:rsidP="007A1652">
            <w:pPr>
              <w:spacing w:line="276" w:lineRule="auto"/>
              <w:ind w:left="31"/>
              <w:rPr>
                <w:rFonts w:cs="Calibri"/>
              </w:rPr>
            </w:pPr>
          </w:p>
          <w:p w14:paraId="2E4C2099" w14:textId="7356F280" w:rsidR="0033361A" w:rsidRPr="003A299C" w:rsidRDefault="00616A33" w:rsidP="00B4068E">
            <w:pPr>
              <w:rPr>
                <w:rFonts w:asciiTheme="minorHAnsi" w:hAnsiTheme="minorHAnsi"/>
                <w:b/>
                <w:i/>
                <w:szCs w:val="24"/>
              </w:rPr>
            </w:pPr>
            <w:r w:rsidRPr="003A299C">
              <w:rPr>
                <w:rFonts w:asciiTheme="minorHAnsi" w:hAnsiTheme="minorHAnsi"/>
                <w:b/>
                <w:iCs/>
                <w:szCs w:val="24"/>
              </w:rPr>
              <w:t>Evaluation</w:t>
            </w:r>
            <w:r w:rsidRPr="003A299C">
              <w:rPr>
                <w:rFonts w:asciiTheme="minorHAnsi" w:hAnsiTheme="minorHAnsi"/>
                <w:b/>
                <w:i/>
                <w:szCs w:val="24"/>
              </w:rPr>
              <w:t>:</w:t>
            </w:r>
          </w:p>
          <w:p w14:paraId="1369EA9F" w14:textId="77777777" w:rsidR="00FF6F80" w:rsidRPr="003A299C" w:rsidRDefault="00FF6F80" w:rsidP="007A1652">
            <w:pPr>
              <w:spacing w:line="276" w:lineRule="auto"/>
              <w:ind w:left="360" w:hanging="360"/>
              <w:rPr>
                <w:rFonts w:cs="Calibri"/>
              </w:rPr>
            </w:pPr>
            <w:r w:rsidRPr="003A299C">
              <w:rPr>
                <w:rFonts w:cs="Calibri"/>
              </w:rPr>
              <w:t>0 = No CV’s/ irrelevant information</w:t>
            </w:r>
          </w:p>
          <w:p w14:paraId="6C355977" w14:textId="6C868EE1" w:rsidR="00FF6F80" w:rsidRPr="003A299C" w:rsidRDefault="00FF6F80" w:rsidP="00E970E9">
            <w:pPr>
              <w:spacing w:line="276" w:lineRule="auto"/>
              <w:ind w:left="360" w:hanging="360"/>
              <w:rPr>
                <w:rFonts w:cs="Calibri"/>
              </w:rPr>
            </w:pPr>
            <w:r w:rsidRPr="003A299C">
              <w:rPr>
                <w:rFonts w:cs="Calibri"/>
              </w:rPr>
              <w:t xml:space="preserve">       provided for at least one of the resources.</w:t>
            </w:r>
          </w:p>
          <w:p w14:paraId="4459662E" w14:textId="01243AD7" w:rsidR="00FF6F80" w:rsidRPr="003A299C" w:rsidRDefault="00FF6F80" w:rsidP="00E970E9">
            <w:pPr>
              <w:spacing w:line="276" w:lineRule="auto"/>
              <w:ind w:left="360" w:hanging="360"/>
              <w:rPr>
                <w:rFonts w:cs="Calibri"/>
              </w:rPr>
            </w:pPr>
            <w:r w:rsidRPr="003A299C">
              <w:rPr>
                <w:rFonts w:cs="Calibri"/>
              </w:rPr>
              <w:t>3 = CV’s provided with all resources meeting the minimum experience required for the technical functionality.</w:t>
            </w:r>
          </w:p>
          <w:p w14:paraId="00B63D24" w14:textId="737A8EC3" w:rsidR="00FF6F80" w:rsidRPr="003A299C" w:rsidRDefault="00FF6F80" w:rsidP="00A33F7E">
            <w:pPr>
              <w:spacing w:line="276" w:lineRule="auto"/>
              <w:ind w:left="360" w:hanging="360"/>
              <w:rPr>
                <w:rFonts w:cs="Calibri"/>
              </w:rPr>
            </w:pPr>
            <w:r w:rsidRPr="003A299C">
              <w:rPr>
                <w:rFonts w:cs="Calibri"/>
              </w:rPr>
              <w:t>5 = CV’s provided with all resources meeting the minimum experience required for the technical functionality and at least one resource exceeds the minimum experience required.</w:t>
            </w:r>
          </w:p>
          <w:p w14:paraId="1018F3A8" w14:textId="77777777" w:rsidR="0033361A" w:rsidRPr="003A299C" w:rsidRDefault="0033361A" w:rsidP="007A1652">
            <w:pPr>
              <w:spacing w:line="276" w:lineRule="auto"/>
              <w:ind w:left="31" w:hanging="31"/>
              <w:rPr>
                <w:rFonts w:cs="Calibri"/>
              </w:rPr>
            </w:pPr>
            <w:r w:rsidRPr="003A299C">
              <w:rPr>
                <w:rFonts w:cs="Calibri"/>
              </w:rPr>
              <w:t>NOTE: SITA/DPME reserves the right to verify the information provided.</w:t>
            </w:r>
          </w:p>
          <w:p w14:paraId="24C1A63B" w14:textId="4F440D12" w:rsidR="0033361A" w:rsidRPr="003A299C" w:rsidRDefault="0033361A" w:rsidP="00A33F7E">
            <w:pPr>
              <w:spacing w:line="276" w:lineRule="auto"/>
              <w:rPr>
                <w:rFonts w:cs="Calibri"/>
              </w:rPr>
            </w:pPr>
          </w:p>
        </w:tc>
        <w:tc>
          <w:tcPr>
            <w:tcW w:w="1323" w:type="pct"/>
          </w:tcPr>
          <w:p w14:paraId="6429DD32" w14:textId="77777777" w:rsidR="00616A33" w:rsidRPr="003A299C" w:rsidRDefault="00616A33" w:rsidP="007A1652">
            <w:pPr>
              <w:spacing w:line="276" w:lineRule="auto"/>
              <w:rPr>
                <w:rFonts w:cs="Calibri"/>
                <w:color w:val="FF0000"/>
              </w:rPr>
            </w:pPr>
          </w:p>
          <w:p w14:paraId="2631B53C" w14:textId="77777777" w:rsidR="00616A33" w:rsidRPr="003A299C" w:rsidRDefault="00616A33" w:rsidP="007A1652">
            <w:pPr>
              <w:spacing w:line="276" w:lineRule="auto"/>
              <w:rPr>
                <w:rFonts w:cs="Calibri"/>
                <w:color w:val="FF0000"/>
              </w:rPr>
            </w:pPr>
          </w:p>
          <w:p w14:paraId="3412F742" w14:textId="60752C92" w:rsidR="00FF6F80" w:rsidRPr="003A299C" w:rsidRDefault="00FF6F80" w:rsidP="007A1652">
            <w:pPr>
              <w:spacing w:line="276" w:lineRule="auto"/>
              <w:rPr>
                <w:rFonts w:cs="Calibri"/>
              </w:rPr>
            </w:pPr>
            <w:r w:rsidRPr="003A299C">
              <w:rPr>
                <w:rFonts w:cs="Calibri"/>
                <w:color w:val="FF0000"/>
              </w:rPr>
              <w:t>&lt;</w:t>
            </w:r>
            <w:bookmarkStart w:id="254" w:name="_Hlk110941875"/>
            <w:r w:rsidRPr="003A299C">
              <w:rPr>
                <w:rFonts w:cs="Calibri"/>
                <w:color w:val="FF0000"/>
              </w:rPr>
              <w:t xml:space="preserve">provide unique reference to locate substantiating evidence in the bid response – Annex B, section </w:t>
            </w:r>
            <w:r w:rsidR="00470A2F" w:rsidRPr="003A299C">
              <w:rPr>
                <w:rFonts w:cs="Calibri"/>
                <w:color w:val="FF0000"/>
              </w:rPr>
              <w:t>12.1</w:t>
            </w:r>
            <w:bookmarkEnd w:id="254"/>
            <w:r w:rsidRPr="003A299C">
              <w:rPr>
                <w:rFonts w:cs="Calibri"/>
                <w:color w:val="FF0000"/>
              </w:rPr>
              <w:t>&gt;</w:t>
            </w:r>
          </w:p>
        </w:tc>
      </w:tr>
      <w:tr w:rsidR="00FF6F80" w:rsidRPr="003A299C" w14:paraId="1D1735BE" w14:textId="77777777" w:rsidTr="007A1652">
        <w:tc>
          <w:tcPr>
            <w:tcW w:w="2060" w:type="pct"/>
          </w:tcPr>
          <w:p w14:paraId="7B016688" w14:textId="77777777" w:rsidR="00FF6F80" w:rsidRPr="003A299C" w:rsidRDefault="00FF6F80" w:rsidP="00D218EE">
            <w:pPr>
              <w:numPr>
                <w:ilvl w:val="0"/>
                <w:numId w:val="40"/>
              </w:numPr>
              <w:spacing w:after="120" w:line="276" w:lineRule="auto"/>
              <w:ind w:left="454" w:hanging="425"/>
              <w:rPr>
                <w:rFonts w:cs="Calibri"/>
                <w:szCs w:val="24"/>
              </w:rPr>
            </w:pPr>
            <w:r w:rsidRPr="003A299C">
              <w:rPr>
                <w:rFonts w:cs="Calibri"/>
                <w:szCs w:val="24"/>
              </w:rPr>
              <w:lastRenderedPageBreak/>
              <w:t>The bidder should provide the four technical resources each with the minimum qualification as follows:</w:t>
            </w:r>
          </w:p>
          <w:p w14:paraId="7FC76245" w14:textId="77777777" w:rsidR="00FF6F80" w:rsidRPr="003A299C" w:rsidRDefault="00FF6F80" w:rsidP="00D218EE">
            <w:pPr>
              <w:pStyle w:val="ListParagraph"/>
              <w:numPr>
                <w:ilvl w:val="1"/>
                <w:numId w:val="40"/>
              </w:numPr>
              <w:spacing w:line="276" w:lineRule="auto"/>
              <w:ind w:left="880" w:hanging="284"/>
              <w:rPr>
                <w:rFonts w:cs="Calibri"/>
              </w:rPr>
            </w:pPr>
            <w:r w:rsidRPr="003A299C">
              <w:rPr>
                <w:rFonts w:cs="Calibri"/>
              </w:rPr>
              <w:t xml:space="preserve">One (1) Business Intelligence developer with a minimum qualification of a Degree or higher in ICT/Computer Science, Data Analytics or related qualification </w:t>
            </w:r>
          </w:p>
          <w:p w14:paraId="1F11DC71" w14:textId="77777777" w:rsidR="00FF6F80" w:rsidRPr="003A299C" w:rsidRDefault="00FF6F80" w:rsidP="00D218EE">
            <w:pPr>
              <w:pStyle w:val="ListParagraph"/>
              <w:numPr>
                <w:ilvl w:val="1"/>
                <w:numId w:val="40"/>
              </w:numPr>
              <w:spacing w:line="276" w:lineRule="auto"/>
              <w:ind w:left="880" w:hanging="284"/>
              <w:rPr>
                <w:rFonts w:cs="Calibri"/>
              </w:rPr>
            </w:pPr>
            <w:r w:rsidRPr="003A299C">
              <w:rPr>
                <w:rFonts w:cs="Calibri"/>
              </w:rPr>
              <w:t>One (1) Solution Architect with a minimum qualification of a Certification or Diploma or higher in ICT/ Computer Science, Information Technology/Software Engineering, or related.</w:t>
            </w:r>
          </w:p>
          <w:p w14:paraId="0B4299C5" w14:textId="77777777" w:rsidR="00FF6F80" w:rsidRPr="003A299C" w:rsidRDefault="00FF6F80" w:rsidP="00D218EE">
            <w:pPr>
              <w:pStyle w:val="ListParagraph"/>
              <w:numPr>
                <w:ilvl w:val="1"/>
                <w:numId w:val="40"/>
              </w:numPr>
              <w:spacing w:line="276" w:lineRule="auto"/>
              <w:ind w:left="880" w:hanging="284"/>
              <w:rPr>
                <w:rFonts w:cs="Calibri"/>
              </w:rPr>
            </w:pPr>
            <w:r w:rsidRPr="003A299C">
              <w:rPr>
                <w:rFonts w:cs="Calibri"/>
              </w:rPr>
              <w:t>One (1) Microsoft Full-stack software Developer with a minimum qualification of a Diploma or higher in ICT/Computer Science, Data Analytics or related qualification.</w:t>
            </w:r>
          </w:p>
          <w:p w14:paraId="1511CF52" w14:textId="77777777" w:rsidR="00FF6F80" w:rsidRPr="003A299C" w:rsidRDefault="00FF6F80" w:rsidP="00D218EE">
            <w:pPr>
              <w:pStyle w:val="ListParagraph"/>
              <w:numPr>
                <w:ilvl w:val="1"/>
                <w:numId w:val="40"/>
              </w:numPr>
              <w:spacing w:line="276" w:lineRule="auto"/>
              <w:ind w:left="880" w:hanging="284"/>
              <w:rPr>
                <w:rFonts w:cs="Calibri"/>
              </w:rPr>
            </w:pPr>
            <w:r w:rsidRPr="003A299C">
              <w:rPr>
                <w:rFonts w:cs="Calibri"/>
              </w:rPr>
              <w:t>One (1) Database Designer /Administrator with a minimum of qualification of Microsoft SQL Server certification (Database development and administration).</w:t>
            </w:r>
          </w:p>
          <w:p w14:paraId="674B2B78" w14:textId="77777777" w:rsidR="00FF6F80" w:rsidRPr="003A299C" w:rsidRDefault="00FF6F80" w:rsidP="007A1652">
            <w:pPr>
              <w:spacing w:after="120" w:line="276" w:lineRule="auto"/>
              <w:ind w:left="1440"/>
              <w:jc w:val="both"/>
              <w:rPr>
                <w:rFonts w:cs="Calibri"/>
              </w:rPr>
            </w:pPr>
            <w:r w:rsidRPr="003A299C">
              <w:rPr>
                <w:rFonts w:cs="Calibri"/>
              </w:rPr>
              <w:t xml:space="preserve">OR </w:t>
            </w:r>
          </w:p>
          <w:p w14:paraId="37A12D43" w14:textId="3CEEEEA2" w:rsidR="00FF6F80" w:rsidRPr="003A299C" w:rsidRDefault="00FF6F80" w:rsidP="00763D3D">
            <w:pPr>
              <w:spacing w:after="120" w:line="276" w:lineRule="auto"/>
              <w:ind w:left="883"/>
              <w:rPr>
                <w:rFonts w:cs="Calibri"/>
                <w:szCs w:val="24"/>
              </w:rPr>
            </w:pPr>
            <w:r w:rsidRPr="003A299C">
              <w:rPr>
                <w:rFonts w:cs="Calibri"/>
              </w:rPr>
              <w:t xml:space="preserve">diploma or higher in ICT/ Computer Science, Information </w:t>
            </w:r>
            <w:r w:rsidRPr="003A299C">
              <w:rPr>
                <w:rFonts w:cs="Calibri"/>
              </w:rPr>
              <w:lastRenderedPageBreak/>
              <w:t>Technology/Software Development, or related.</w:t>
            </w:r>
          </w:p>
        </w:tc>
        <w:tc>
          <w:tcPr>
            <w:tcW w:w="1618" w:type="pct"/>
          </w:tcPr>
          <w:p w14:paraId="614BDD56" w14:textId="77777777" w:rsidR="00616A33" w:rsidRPr="003A299C" w:rsidRDefault="00616A33" w:rsidP="007A1652">
            <w:pPr>
              <w:spacing w:line="276" w:lineRule="auto"/>
              <w:ind w:left="41"/>
              <w:rPr>
                <w:rFonts w:cs="Calibri"/>
              </w:rPr>
            </w:pPr>
          </w:p>
          <w:p w14:paraId="542BF9A6" w14:textId="3E3A6B60" w:rsidR="00616A33" w:rsidRPr="003A299C" w:rsidRDefault="00616A33" w:rsidP="007A1652">
            <w:pPr>
              <w:spacing w:line="276" w:lineRule="auto"/>
              <w:ind w:left="41"/>
              <w:rPr>
                <w:rFonts w:cs="Calibri"/>
              </w:rPr>
            </w:pPr>
          </w:p>
          <w:p w14:paraId="62361259" w14:textId="718762FA" w:rsidR="00616A33" w:rsidRPr="003A299C" w:rsidRDefault="00616A33" w:rsidP="007A1652">
            <w:pPr>
              <w:spacing w:line="276" w:lineRule="auto"/>
              <w:ind w:left="41"/>
              <w:rPr>
                <w:rFonts w:cs="Calibri"/>
              </w:rPr>
            </w:pPr>
          </w:p>
          <w:p w14:paraId="71ED1777" w14:textId="77777777" w:rsidR="00616A33" w:rsidRPr="003A299C" w:rsidRDefault="00616A33" w:rsidP="007A1652">
            <w:pPr>
              <w:spacing w:line="276" w:lineRule="auto"/>
              <w:ind w:left="41"/>
              <w:rPr>
                <w:rFonts w:cs="Calibri"/>
              </w:rPr>
            </w:pPr>
          </w:p>
          <w:p w14:paraId="7EF187DE" w14:textId="384A3A9B" w:rsidR="00616A33" w:rsidRPr="003A299C" w:rsidRDefault="00616A33" w:rsidP="00B4068E">
            <w:pPr>
              <w:rPr>
                <w:rFonts w:cs="Calibri"/>
                <w:b/>
                <w:bCs/>
                <w:color w:val="000000"/>
                <w:szCs w:val="24"/>
                <w:lang w:eastAsia="en-ZA"/>
              </w:rPr>
            </w:pPr>
            <w:r w:rsidRPr="003A299C">
              <w:rPr>
                <w:rFonts w:cs="Calibri"/>
                <w:b/>
                <w:bCs/>
                <w:color w:val="000000"/>
                <w:szCs w:val="24"/>
                <w:lang w:eastAsia="en-ZA"/>
              </w:rPr>
              <w:t>Evidence:</w:t>
            </w:r>
          </w:p>
          <w:p w14:paraId="176C3A9A" w14:textId="4C269366" w:rsidR="00FF6F80" w:rsidRPr="003A299C" w:rsidRDefault="00FF6F80" w:rsidP="007A1652">
            <w:pPr>
              <w:spacing w:line="276" w:lineRule="auto"/>
              <w:ind w:left="41"/>
              <w:rPr>
                <w:rFonts w:cs="Calibri"/>
              </w:rPr>
            </w:pPr>
            <w:r w:rsidRPr="003A299C">
              <w:rPr>
                <w:rFonts w:cs="Calibri"/>
              </w:rPr>
              <w:t xml:space="preserve">The bidder should provide proof of Qualifications for the four technical </w:t>
            </w:r>
          </w:p>
          <w:p w14:paraId="2E10D9F2" w14:textId="77777777" w:rsidR="00FF6F80" w:rsidRPr="003A299C" w:rsidRDefault="00FF6F80" w:rsidP="007A1652">
            <w:pPr>
              <w:spacing w:line="276" w:lineRule="auto"/>
              <w:ind w:left="41"/>
              <w:rPr>
                <w:rFonts w:cs="Calibri"/>
              </w:rPr>
            </w:pPr>
            <w:r w:rsidRPr="003A299C">
              <w:rPr>
                <w:rFonts w:cs="Calibri"/>
              </w:rPr>
              <w:t xml:space="preserve">resources that will be deployed to this  </w:t>
            </w:r>
          </w:p>
          <w:p w14:paraId="5785F500" w14:textId="77777777" w:rsidR="00FF6F80" w:rsidRPr="003A299C" w:rsidRDefault="00FF6F80" w:rsidP="007A1652">
            <w:pPr>
              <w:spacing w:line="276" w:lineRule="auto"/>
              <w:ind w:left="360" w:hanging="360"/>
              <w:rPr>
                <w:rFonts w:cs="Calibri"/>
              </w:rPr>
            </w:pPr>
            <w:r w:rsidRPr="003A299C">
              <w:rPr>
                <w:rFonts w:cs="Calibri"/>
              </w:rPr>
              <w:t>Project.</w:t>
            </w:r>
          </w:p>
          <w:p w14:paraId="4914E3E8" w14:textId="216F500D" w:rsidR="00FF6F80" w:rsidRPr="003A299C" w:rsidRDefault="00FF6F80" w:rsidP="007A1652">
            <w:pPr>
              <w:spacing w:line="276" w:lineRule="auto"/>
              <w:rPr>
                <w:rFonts w:cs="Calibri"/>
              </w:rPr>
            </w:pPr>
          </w:p>
          <w:p w14:paraId="465EB440" w14:textId="6E22F208" w:rsidR="00616A33" w:rsidRPr="003A299C" w:rsidRDefault="00616A33" w:rsidP="00B4068E">
            <w:pPr>
              <w:rPr>
                <w:rFonts w:asciiTheme="minorHAnsi" w:hAnsiTheme="minorHAnsi"/>
                <w:b/>
                <w:i/>
                <w:szCs w:val="24"/>
              </w:rPr>
            </w:pPr>
            <w:r w:rsidRPr="003A299C">
              <w:rPr>
                <w:rFonts w:asciiTheme="minorHAnsi" w:hAnsiTheme="minorHAnsi"/>
                <w:b/>
                <w:iCs/>
                <w:szCs w:val="24"/>
              </w:rPr>
              <w:t>Evaluation</w:t>
            </w:r>
            <w:r w:rsidRPr="003A299C">
              <w:rPr>
                <w:rFonts w:asciiTheme="minorHAnsi" w:hAnsiTheme="minorHAnsi"/>
                <w:b/>
                <w:i/>
                <w:szCs w:val="24"/>
              </w:rPr>
              <w:t>:</w:t>
            </w:r>
          </w:p>
          <w:p w14:paraId="35762774" w14:textId="0A3BBD53" w:rsidR="00FF6F80" w:rsidRPr="003A299C" w:rsidRDefault="00FF6F80" w:rsidP="007A1652">
            <w:pPr>
              <w:spacing w:line="276" w:lineRule="auto"/>
              <w:rPr>
                <w:rFonts w:cs="Calibri"/>
              </w:rPr>
            </w:pPr>
            <w:r w:rsidRPr="003A299C">
              <w:rPr>
                <w:rFonts w:cs="Calibri"/>
              </w:rPr>
              <w:t>0 = No proof of qualifications submitted/at least one resource does not meet the minimum qualification as required.</w:t>
            </w:r>
          </w:p>
          <w:p w14:paraId="3ECD44E0" w14:textId="30DADC4A" w:rsidR="00FF6F80" w:rsidRPr="003A299C" w:rsidRDefault="00FF6F80" w:rsidP="007A1652">
            <w:pPr>
              <w:spacing w:line="276" w:lineRule="auto"/>
              <w:rPr>
                <w:rFonts w:cs="Calibri"/>
              </w:rPr>
            </w:pPr>
            <w:r w:rsidRPr="003A299C">
              <w:rPr>
                <w:rFonts w:cs="Calibri"/>
              </w:rPr>
              <w:t>3 = Proof of qualification provided and all resources meet the minimum qualification required for the technical requirement.</w:t>
            </w:r>
          </w:p>
          <w:p w14:paraId="03DA147F" w14:textId="77777777" w:rsidR="00FF6F80" w:rsidRPr="003A299C" w:rsidRDefault="00FF6F80" w:rsidP="007A1652">
            <w:pPr>
              <w:spacing w:after="120" w:line="276" w:lineRule="auto"/>
              <w:rPr>
                <w:rFonts w:cs="Calibri"/>
              </w:rPr>
            </w:pPr>
            <w:r w:rsidRPr="003A299C">
              <w:rPr>
                <w:rFonts w:cs="Calibri"/>
              </w:rPr>
              <w:t>5 = Proof of qualification provided and all resources meet the minimum qualification required for the technical requirement and at least one resource exceeds the minimum qualification required.</w:t>
            </w:r>
          </w:p>
          <w:p w14:paraId="01B03A14" w14:textId="77777777" w:rsidR="00616A33" w:rsidRPr="003A299C" w:rsidRDefault="00616A33" w:rsidP="007A1652">
            <w:pPr>
              <w:spacing w:after="120" w:line="276" w:lineRule="auto"/>
              <w:rPr>
                <w:rFonts w:cs="Calibri"/>
              </w:rPr>
            </w:pPr>
          </w:p>
          <w:p w14:paraId="63D4691C" w14:textId="77777777" w:rsidR="00616A33" w:rsidRPr="003A299C" w:rsidRDefault="00616A33" w:rsidP="00616A33">
            <w:pPr>
              <w:spacing w:line="276" w:lineRule="auto"/>
              <w:ind w:left="31" w:hanging="31"/>
              <w:rPr>
                <w:rFonts w:cs="Calibri"/>
              </w:rPr>
            </w:pPr>
            <w:r w:rsidRPr="003A299C">
              <w:rPr>
                <w:rFonts w:cs="Calibri"/>
              </w:rPr>
              <w:t>NOTE: SITA/DPME reserves the right to verify the information provided.</w:t>
            </w:r>
          </w:p>
          <w:p w14:paraId="52AE1BB3" w14:textId="77777777" w:rsidR="00616A33" w:rsidRPr="003A299C" w:rsidRDefault="00616A33" w:rsidP="007A1652">
            <w:pPr>
              <w:spacing w:after="120" w:line="276" w:lineRule="auto"/>
              <w:rPr>
                <w:rFonts w:cs="Calibri"/>
              </w:rPr>
            </w:pPr>
          </w:p>
          <w:p w14:paraId="63D811BA" w14:textId="210B89B1" w:rsidR="00616A33" w:rsidRPr="003A299C" w:rsidRDefault="00616A33" w:rsidP="007A1652">
            <w:pPr>
              <w:spacing w:after="120" w:line="276" w:lineRule="auto"/>
              <w:rPr>
                <w:rFonts w:cs="Calibri"/>
                <w:szCs w:val="24"/>
              </w:rPr>
            </w:pPr>
          </w:p>
        </w:tc>
        <w:tc>
          <w:tcPr>
            <w:tcW w:w="1323" w:type="pct"/>
          </w:tcPr>
          <w:p w14:paraId="46D7E0C6" w14:textId="77777777" w:rsidR="00616A33" w:rsidRPr="003A299C" w:rsidRDefault="00616A33" w:rsidP="007A1652">
            <w:pPr>
              <w:spacing w:line="276" w:lineRule="auto"/>
              <w:rPr>
                <w:rFonts w:cs="Calibri"/>
                <w:color w:val="FF0000"/>
              </w:rPr>
            </w:pPr>
          </w:p>
          <w:p w14:paraId="61FA8B8C" w14:textId="77777777" w:rsidR="00616A33" w:rsidRPr="003A299C" w:rsidRDefault="00616A33" w:rsidP="007A1652">
            <w:pPr>
              <w:spacing w:line="276" w:lineRule="auto"/>
              <w:rPr>
                <w:rFonts w:cs="Calibri"/>
                <w:color w:val="FF0000"/>
              </w:rPr>
            </w:pPr>
          </w:p>
          <w:p w14:paraId="1A92A56C" w14:textId="77777777" w:rsidR="00616A33" w:rsidRPr="003A299C" w:rsidRDefault="00616A33" w:rsidP="007A1652">
            <w:pPr>
              <w:spacing w:line="276" w:lineRule="auto"/>
              <w:rPr>
                <w:rFonts w:cs="Calibri"/>
                <w:color w:val="FF0000"/>
              </w:rPr>
            </w:pPr>
          </w:p>
          <w:p w14:paraId="1F5877FD" w14:textId="77777777" w:rsidR="00616A33" w:rsidRPr="003A299C" w:rsidRDefault="00616A33" w:rsidP="007A1652">
            <w:pPr>
              <w:spacing w:line="276" w:lineRule="auto"/>
              <w:rPr>
                <w:rFonts w:cs="Calibri"/>
                <w:color w:val="FF0000"/>
              </w:rPr>
            </w:pPr>
          </w:p>
          <w:p w14:paraId="732CE9EE" w14:textId="7139F942" w:rsidR="00FF6F80" w:rsidRPr="003A299C" w:rsidRDefault="00FF6F80" w:rsidP="007A1652">
            <w:pPr>
              <w:spacing w:line="276" w:lineRule="auto"/>
              <w:rPr>
                <w:rFonts w:cs="Calibri"/>
              </w:rPr>
            </w:pPr>
            <w:r w:rsidRPr="003A299C">
              <w:rPr>
                <w:rFonts w:cs="Calibri"/>
                <w:color w:val="FF0000"/>
              </w:rPr>
              <w:t xml:space="preserve">&lt;provide unique reference to locate substantiating evidence in the bid response – Annex B, section </w:t>
            </w:r>
            <w:r w:rsidR="00470A2F" w:rsidRPr="003A299C">
              <w:rPr>
                <w:rFonts w:cs="Calibri"/>
                <w:color w:val="FF0000"/>
              </w:rPr>
              <w:t>12.1</w:t>
            </w:r>
            <w:r w:rsidRPr="003A299C">
              <w:rPr>
                <w:rFonts w:cs="Calibri"/>
                <w:color w:val="FF0000"/>
              </w:rPr>
              <w:t>&gt;</w:t>
            </w:r>
          </w:p>
        </w:tc>
      </w:tr>
      <w:tr w:rsidR="00FF6F80" w:rsidRPr="003A299C" w14:paraId="39EA167A" w14:textId="77777777" w:rsidTr="007A1652">
        <w:tc>
          <w:tcPr>
            <w:tcW w:w="2060" w:type="pct"/>
          </w:tcPr>
          <w:p w14:paraId="1E756B41" w14:textId="77777777" w:rsidR="00FF6F80" w:rsidRPr="003A299C" w:rsidRDefault="00FF6F80" w:rsidP="00D218EE">
            <w:pPr>
              <w:numPr>
                <w:ilvl w:val="0"/>
                <w:numId w:val="41"/>
              </w:numPr>
              <w:spacing w:after="120" w:line="276" w:lineRule="auto"/>
              <w:rPr>
                <w:rFonts w:cs="Calibri"/>
                <w:b/>
                <w:szCs w:val="24"/>
              </w:rPr>
            </w:pPr>
            <w:bookmarkStart w:id="255" w:name="_Hlk110941994"/>
            <w:r w:rsidRPr="003A299C">
              <w:rPr>
                <w:rFonts w:cs="Calibri"/>
                <w:b/>
                <w:szCs w:val="24"/>
              </w:rPr>
              <w:t>TECHNICAL RESOURCES – ESSENTIAL SKILLS</w:t>
            </w:r>
          </w:p>
          <w:bookmarkEnd w:id="255"/>
          <w:p w14:paraId="381E9DA8" w14:textId="77777777" w:rsidR="00FF6F80" w:rsidRPr="003A299C" w:rsidRDefault="00FF6F80" w:rsidP="00D218EE">
            <w:pPr>
              <w:numPr>
                <w:ilvl w:val="0"/>
                <w:numId w:val="42"/>
              </w:numPr>
              <w:spacing w:after="120" w:line="276" w:lineRule="auto"/>
              <w:rPr>
                <w:rFonts w:cs="Calibri"/>
                <w:szCs w:val="24"/>
              </w:rPr>
            </w:pPr>
            <w:r w:rsidRPr="003A299C">
              <w:rPr>
                <w:rFonts w:cs="Calibri"/>
                <w:szCs w:val="24"/>
              </w:rPr>
              <w:t xml:space="preserve">The bidder should provide the three technical resources with the minimum experience as follows: </w:t>
            </w:r>
          </w:p>
          <w:p w14:paraId="0992F905" w14:textId="77777777" w:rsidR="00FF6F80" w:rsidRPr="003A299C" w:rsidRDefault="00FF6F80" w:rsidP="00D218EE">
            <w:pPr>
              <w:pStyle w:val="ListParagraph"/>
              <w:numPr>
                <w:ilvl w:val="1"/>
                <w:numId w:val="42"/>
              </w:numPr>
              <w:spacing w:line="276" w:lineRule="auto"/>
              <w:ind w:left="741" w:hanging="284"/>
              <w:rPr>
                <w:rFonts w:cs="Calibri"/>
              </w:rPr>
            </w:pPr>
            <w:r w:rsidRPr="003A299C">
              <w:rPr>
                <w:rFonts w:cs="Calibri"/>
              </w:rPr>
              <w:t xml:space="preserve">One (1) </w:t>
            </w:r>
            <w:r w:rsidRPr="003A299C">
              <w:rPr>
                <w:rFonts w:cs="Calibri"/>
                <w:b/>
              </w:rPr>
              <w:t>Project Manager</w:t>
            </w:r>
            <w:r w:rsidRPr="003A299C">
              <w:rPr>
                <w:rFonts w:cs="Calibri"/>
              </w:rPr>
              <w:t xml:space="preserve"> with a minimum of having successfully managed and completed at least 3 projects in system development projects, Business Intelligence, Data Science/Analytics.</w:t>
            </w:r>
          </w:p>
          <w:p w14:paraId="6667F720" w14:textId="77777777" w:rsidR="00FF6F80" w:rsidRPr="003A299C" w:rsidRDefault="00FF6F80" w:rsidP="00D218EE">
            <w:pPr>
              <w:pStyle w:val="ListParagraph"/>
              <w:numPr>
                <w:ilvl w:val="1"/>
                <w:numId w:val="42"/>
              </w:numPr>
              <w:spacing w:line="276" w:lineRule="auto"/>
              <w:ind w:left="741" w:hanging="284"/>
              <w:rPr>
                <w:rFonts w:cs="Calibri"/>
              </w:rPr>
            </w:pPr>
            <w:r w:rsidRPr="003A299C">
              <w:rPr>
                <w:rFonts w:cs="Calibri"/>
              </w:rPr>
              <w:t xml:space="preserve">One (1) </w:t>
            </w:r>
            <w:r w:rsidRPr="003A299C">
              <w:rPr>
                <w:rFonts w:cs="Calibri"/>
                <w:b/>
              </w:rPr>
              <w:t>Business Analyst</w:t>
            </w:r>
            <w:r w:rsidRPr="003A299C">
              <w:rPr>
                <w:rFonts w:cs="Calibri"/>
              </w:rPr>
              <w:t xml:space="preserve"> with a minimum of 3 years work experience in either requirement gathering, business process mapping, re-engineering, modelling and also software testing.</w:t>
            </w:r>
          </w:p>
          <w:p w14:paraId="3D807D50" w14:textId="77777777" w:rsidR="00FF6F80" w:rsidRPr="003A299C" w:rsidRDefault="00FF6F80" w:rsidP="00D218EE">
            <w:pPr>
              <w:pStyle w:val="ListParagraph"/>
              <w:numPr>
                <w:ilvl w:val="1"/>
                <w:numId w:val="42"/>
              </w:numPr>
              <w:spacing w:line="276" w:lineRule="auto"/>
              <w:ind w:left="741" w:hanging="284"/>
              <w:rPr>
                <w:rFonts w:cs="Calibri"/>
              </w:rPr>
            </w:pPr>
            <w:r w:rsidRPr="003A299C">
              <w:rPr>
                <w:rFonts w:cs="Calibri"/>
              </w:rPr>
              <w:t xml:space="preserve">One (1) </w:t>
            </w:r>
            <w:r w:rsidRPr="003A299C">
              <w:rPr>
                <w:rFonts w:cs="Calibri"/>
                <w:b/>
              </w:rPr>
              <w:t>GIS Specialist</w:t>
            </w:r>
            <w:r w:rsidRPr="003A299C">
              <w:rPr>
                <w:rFonts w:cs="Calibri"/>
              </w:rPr>
              <w:t xml:space="preserve"> with a minimum of 3 years performing GIS work.</w:t>
            </w:r>
          </w:p>
          <w:p w14:paraId="0554351E" w14:textId="77777777" w:rsidR="00FF6F80" w:rsidRPr="003A299C" w:rsidRDefault="00FF6F80" w:rsidP="007A1652">
            <w:pPr>
              <w:spacing w:after="120" w:line="276" w:lineRule="auto"/>
              <w:ind w:left="720"/>
              <w:rPr>
                <w:rFonts w:cs="Calibri"/>
                <w:szCs w:val="24"/>
              </w:rPr>
            </w:pPr>
          </w:p>
        </w:tc>
        <w:tc>
          <w:tcPr>
            <w:tcW w:w="1618" w:type="pct"/>
          </w:tcPr>
          <w:p w14:paraId="02331640" w14:textId="77777777" w:rsidR="00693A56" w:rsidRPr="003A299C" w:rsidRDefault="00693A56">
            <w:pPr>
              <w:spacing w:line="276" w:lineRule="auto"/>
              <w:rPr>
                <w:rFonts w:cs="Calibri"/>
              </w:rPr>
            </w:pPr>
          </w:p>
          <w:p w14:paraId="1DD40B05" w14:textId="2558595C" w:rsidR="00693A56" w:rsidRPr="003A299C" w:rsidRDefault="00693A56">
            <w:pPr>
              <w:spacing w:line="276" w:lineRule="auto"/>
              <w:rPr>
                <w:rFonts w:cs="Calibri"/>
              </w:rPr>
            </w:pPr>
          </w:p>
          <w:p w14:paraId="4968EA06" w14:textId="210DE6E0" w:rsidR="00616A33" w:rsidRPr="003A299C" w:rsidRDefault="00616A33">
            <w:pPr>
              <w:spacing w:line="276" w:lineRule="auto"/>
              <w:rPr>
                <w:rFonts w:cs="Calibri"/>
              </w:rPr>
            </w:pPr>
          </w:p>
          <w:p w14:paraId="2D5EF325" w14:textId="08E091A9" w:rsidR="00616A33" w:rsidRPr="003A299C" w:rsidRDefault="00616A33" w:rsidP="00B4068E">
            <w:pPr>
              <w:rPr>
                <w:rFonts w:cs="Calibri"/>
                <w:b/>
                <w:bCs/>
                <w:color w:val="000000"/>
                <w:szCs w:val="24"/>
                <w:lang w:eastAsia="en-ZA"/>
              </w:rPr>
            </w:pPr>
            <w:r w:rsidRPr="003A299C">
              <w:rPr>
                <w:rFonts w:cs="Calibri"/>
                <w:b/>
                <w:bCs/>
                <w:color w:val="000000"/>
                <w:szCs w:val="24"/>
                <w:lang w:eastAsia="en-ZA"/>
              </w:rPr>
              <w:t>Evidence:</w:t>
            </w:r>
          </w:p>
          <w:p w14:paraId="60E5B3FD" w14:textId="35F15D28" w:rsidR="00FF6F80" w:rsidRPr="003A299C" w:rsidRDefault="00FF6F80" w:rsidP="007A1652">
            <w:pPr>
              <w:spacing w:line="276" w:lineRule="auto"/>
              <w:rPr>
                <w:rFonts w:cs="Calibri"/>
              </w:rPr>
            </w:pPr>
            <w:r w:rsidRPr="003A299C">
              <w:rPr>
                <w:rFonts w:cs="Calibri"/>
              </w:rPr>
              <w:t xml:space="preserve">The bidder should provide </w:t>
            </w:r>
            <w:r w:rsidR="00693A56" w:rsidRPr="003A299C">
              <w:rPr>
                <w:rFonts w:cs="Calibri"/>
              </w:rPr>
              <w:t>CV’s (</w:t>
            </w:r>
            <w:r w:rsidRPr="003A299C">
              <w:rPr>
                <w:rFonts w:cs="Calibri"/>
              </w:rPr>
              <w:t>following the format provided in excel spreadsheet) of three (3) technical resources to be deployed to</w:t>
            </w:r>
            <w:r w:rsidR="00905FFB" w:rsidRPr="003A299C">
              <w:rPr>
                <w:rFonts w:cs="Calibri"/>
              </w:rPr>
              <w:t xml:space="preserve"> </w:t>
            </w:r>
            <w:r w:rsidRPr="003A299C">
              <w:rPr>
                <w:rFonts w:cs="Calibri"/>
              </w:rPr>
              <w:t>the project, demonstrating proven qualifications and experience.</w:t>
            </w:r>
          </w:p>
          <w:p w14:paraId="6736D5E9" w14:textId="77777777" w:rsidR="00FF6F80" w:rsidRPr="003A299C" w:rsidRDefault="00FF6F80" w:rsidP="007A1652">
            <w:pPr>
              <w:spacing w:line="276" w:lineRule="auto"/>
              <w:ind w:left="360" w:hanging="360"/>
              <w:rPr>
                <w:rFonts w:cs="Calibri"/>
              </w:rPr>
            </w:pPr>
          </w:p>
          <w:p w14:paraId="3DB94627" w14:textId="77777777" w:rsidR="00FF6F80" w:rsidRPr="003A299C" w:rsidRDefault="00FF6F80" w:rsidP="007A1652">
            <w:pPr>
              <w:spacing w:line="276" w:lineRule="auto"/>
              <w:rPr>
                <w:rFonts w:cs="Calibri"/>
              </w:rPr>
            </w:pPr>
            <w:r w:rsidRPr="003A299C">
              <w:rPr>
                <w:rFonts w:cs="Calibri"/>
              </w:rPr>
              <w:t xml:space="preserve">Where a resource is proposed for more than one role, the resource must demonstrate the minimum experience for each role performed. Bidder should clearly indicate the role(s) for each resource. </w:t>
            </w:r>
          </w:p>
          <w:p w14:paraId="304FDF90" w14:textId="77777777" w:rsidR="00FF6F80" w:rsidRPr="003A299C" w:rsidRDefault="00FF6F80" w:rsidP="007A1652">
            <w:pPr>
              <w:spacing w:line="276" w:lineRule="auto"/>
              <w:ind w:left="360" w:hanging="360"/>
              <w:rPr>
                <w:rFonts w:cs="Calibri"/>
              </w:rPr>
            </w:pPr>
          </w:p>
          <w:p w14:paraId="03406F6F" w14:textId="0DA51A14" w:rsidR="00FF6F80" w:rsidRPr="003A299C" w:rsidRDefault="004E1361" w:rsidP="00B4068E">
            <w:pPr>
              <w:rPr>
                <w:rFonts w:asciiTheme="minorHAnsi" w:hAnsiTheme="minorHAnsi"/>
                <w:b/>
                <w:i/>
                <w:szCs w:val="24"/>
              </w:rPr>
            </w:pPr>
            <w:r w:rsidRPr="003A299C">
              <w:rPr>
                <w:rFonts w:asciiTheme="minorHAnsi" w:hAnsiTheme="minorHAnsi"/>
                <w:b/>
                <w:iCs/>
                <w:szCs w:val="24"/>
              </w:rPr>
              <w:t>Evaluation</w:t>
            </w:r>
            <w:r w:rsidRPr="003A299C">
              <w:rPr>
                <w:rFonts w:asciiTheme="minorHAnsi" w:hAnsiTheme="minorHAnsi"/>
                <w:b/>
                <w:i/>
                <w:szCs w:val="24"/>
              </w:rPr>
              <w:t>:</w:t>
            </w:r>
          </w:p>
          <w:p w14:paraId="59FF99D0" w14:textId="77777777" w:rsidR="00FF6F80" w:rsidRPr="003A299C" w:rsidRDefault="00FF6F80" w:rsidP="007A1652">
            <w:pPr>
              <w:spacing w:line="276" w:lineRule="auto"/>
              <w:ind w:left="360" w:hanging="360"/>
              <w:rPr>
                <w:rFonts w:cs="Calibri"/>
              </w:rPr>
            </w:pPr>
            <w:r w:rsidRPr="003A299C">
              <w:rPr>
                <w:rFonts w:cs="Calibri"/>
              </w:rPr>
              <w:t>0 = No CV’s/ irrelevant information</w:t>
            </w:r>
          </w:p>
          <w:p w14:paraId="0A1FCBB4" w14:textId="581C4180" w:rsidR="00FF6F80" w:rsidRPr="003A299C" w:rsidRDefault="00FF6F80" w:rsidP="00E970E9">
            <w:pPr>
              <w:spacing w:line="276" w:lineRule="auto"/>
              <w:ind w:left="360" w:hanging="360"/>
              <w:rPr>
                <w:rFonts w:cs="Calibri"/>
              </w:rPr>
            </w:pPr>
            <w:r w:rsidRPr="003A299C">
              <w:rPr>
                <w:rFonts w:cs="Calibri"/>
              </w:rPr>
              <w:t xml:space="preserve">       provided for at least one of the resources.</w:t>
            </w:r>
          </w:p>
          <w:p w14:paraId="00D67F5A" w14:textId="77777777" w:rsidR="00FF6F80" w:rsidRPr="003A299C" w:rsidRDefault="00FF6F80" w:rsidP="007A1652">
            <w:pPr>
              <w:spacing w:line="276" w:lineRule="auto"/>
              <w:ind w:left="360" w:hanging="360"/>
              <w:rPr>
                <w:rFonts w:cs="Calibri"/>
              </w:rPr>
            </w:pPr>
            <w:r w:rsidRPr="003A299C">
              <w:rPr>
                <w:rFonts w:cs="Calibri"/>
              </w:rPr>
              <w:t>3 = CV’s provided with all resources meeting the minimum experience required for the technical functionality.</w:t>
            </w:r>
          </w:p>
          <w:p w14:paraId="3FE053B2" w14:textId="77777777" w:rsidR="00FF6F80" w:rsidRPr="003A299C" w:rsidRDefault="00FF6F80" w:rsidP="007A1652">
            <w:pPr>
              <w:spacing w:line="276" w:lineRule="auto"/>
              <w:ind w:left="360" w:hanging="360"/>
              <w:rPr>
                <w:rFonts w:cs="Calibri"/>
              </w:rPr>
            </w:pPr>
          </w:p>
          <w:p w14:paraId="1BF7AFC1" w14:textId="77777777" w:rsidR="00FF6F80" w:rsidRPr="003A299C" w:rsidRDefault="00FF6F80" w:rsidP="007A1652">
            <w:pPr>
              <w:spacing w:line="276" w:lineRule="auto"/>
              <w:ind w:left="360" w:hanging="360"/>
              <w:rPr>
                <w:rFonts w:cs="Calibri"/>
              </w:rPr>
            </w:pPr>
            <w:r w:rsidRPr="003A299C">
              <w:rPr>
                <w:rFonts w:cs="Calibri"/>
              </w:rPr>
              <w:lastRenderedPageBreak/>
              <w:t>5 = CV’s provided with all resources meeting the minimum experience required for the technical functionality and at least one resources exceeds the minimum experience required.</w:t>
            </w:r>
          </w:p>
          <w:p w14:paraId="42569233" w14:textId="77777777" w:rsidR="00FF6F80" w:rsidRPr="003A299C" w:rsidRDefault="00FF6F80" w:rsidP="00905FFB">
            <w:pPr>
              <w:spacing w:line="276" w:lineRule="auto"/>
              <w:ind w:left="360" w:hanging="360"/>
              <w:rPr>
                <w:rFonts w:cs="Calibri"/>
              </w:rPr>
            </w:pPr>
          </w:p>
          <w:p w14:paraId="122C39A3" w14:textId="77777777" w:rsidR="00905FFB" w:rsidRPr="003A299C" w:rsidRDefault="00905FFB" w:rsidP="007A1652">
            <w:pPr>
              <w:spacing w:line="276" w:lineRule="auto"/>
              <w:ind w:left="41"/>
              <w:rPr>
                <w:rFonts w:cs="Calibri"/>
              </w:rPr>
            </w:pPr>
            <w:r w:rsidRPr="003A299C">
              <w:rPr>
                <w:rFonts w:cs="Calibri"/>
              </w:rPr>
              <w:t>NOTE: SITA/DPME reserves the right to verify the information provided.</w:t>
            </w:r>
          </w:p>
          <w:p w14:paraId="081E4720" w14:textId="0E33970E" w:rsidR="00905FFB" w:rsidRPr="003A299C" w:rsidRDefault="00905FFB" w:rsidP="007A1652">
            <w:pPr>
              <w:spacing w:line="276" w:lineRule="auto"/>
              <w:ind w:left="360" w:hanging="360"/>
              <w:rPr>
                <w:rFonts w:cs="Calibri"/>
              </w:rPr>
            </w:pPr>
          </w:p>
        </w:tc>
        <w:tc>
          <w:tcPr>
            <w:tcW w:w="1323" w:type="pct"/>
          </w:tcPr>
          <w:p w14:paraId="2DAA5EBC" w14:textId="77777777" w:rsidR="00693A56" w:rsidRPr="003A299C" w:rsidRDefault="00693A56">
            <w:pPr>
              <w:spacing w:line="276" w:lineRule="auto"/>
              <w:rPr>
                <w:rFonts w:cs="Calibri"/>
                <w:color w:val="FF0000"/>
              </w:rPr>
            </w:pPr>
          </w:p>
          <w:p w14:paraId="549F6588" w14:textId="77777777" w:rsidR="00693A56" w:rsidRPr="003A299C" w:rsidRDefault="00693A56">
            <w:pPr>
              <w:spacing w:line="276" w:lineRule="auto"/>
              <w:rPr>
                <w:rFonts w:cs="Calibri"/>
                <w:color w:val="FF0000"/>
              </w:rPr>
            </w:pPr>
          </w:p>
          <w:p w14:paraId="332FCE0D" w14:textId="77777777" w:rsidR="00616A33" w:rsidRPr="003A299C" w:rsidRDefault="00616A33" w:rsidP="007A1652">
            <w:pPr>
              <w:spacing w:line="276" w:lineRule="auto"/>
              <w:rPr>
                <w:rFonts w:cs="Calibri"/>
                <w:color w:val="FF0000"/>
              </w:rPr>
            </w:pPr>
          </w:p>
          <w:p w14:paraId="0C9B3918" w14:textId="58DD16DA" w:rsidR="00FF6F80" w:rsidRPr="003A299C" w:rsidRDefault="00FF6F80" w:rsidP="007A1652">
            <w:pPr>
              <w:spacing w:line="276" w:lineRule="auto"/>
              <w:rPr>
                <w:rFonts w:cs="Calibri"/>
                <w:color w:val="FF0000"/>
              </w:rPr>
            </w:pPr>
            <w:r w:rsidRPr="003A299C">
              <w:rPr>
                <w:rFonts w:cs="Calibri"/>
                <w:color w:val="FF0000"/>
              </w:rPr>
              <w:t>&lt;</w:t>
            </w:r>
            <w:bookmarkStart w:id="256" w:name="_Hlk110942064"/>
            <w:r w:rsidRPr="003A299C">
              <w:rPr>
                <w:rFonts w:cs="Calibri"/>
                <w:color w:val="FF0000"/>
              </w:rPr>
              <w:t xml:space="preserve">provide unique reference to locate substantiating evidence in the bid response – Annex B, section </w:t>
            </w:r>
            <w:r w:rsidR="00470A2F" w:rsidRPr="003A299C">
              <w:rPr>
                <w:rFonts w:cs="Calibri"/>
                <w:color w:val="FF0000"/>
              </w:rPr>
              <w:t>12.2</w:t>
            </w:r>
            <w:r w:rsidRPr="003A299C">
              <w:rPr>
                <w:rFonts w:cs="Calibri"/>
                <w:color w:val="FF0000"/>
              </w:rPr>
              <w:t>&gt;</w:t>
            </w:r>
            <w:bookmarkEnd w:id="256"/>
          </w:p>
        </w:tc>
      </w:tr>
      <w:tr w:rsidR="00FF6F80" w:rsidRPr="003A299C" w14:paraId="7F4603A1" w14:textId="77777777" w:rsidTr="007A1652">
        <w:tc>
          <w:tcPr>
            <w:tcW w:w="2060" w:type="pct"/>
          </w:tcPr>
          <w:p w14:paraId="646D081B" w14:textId="77777777" w:rsidR="00FF6F80" w:rsidRPr="003A299C" w:rsidRDefault="00FF6F80" w:rsidP="00D218EE">
            <w:pPr>
              <w:numPr>
                <w:ilvl w:val="0"/>
                <w:numId w:val="42"/>
              </w:numPr>
              <w:spacing w:after="120" w:line="276" w:lineRule="auto"/>
              <w:ind w:left="599" w:hanging="567"/>
              <w:jc w:val="both"/>
              <w:rPr>
                <w:rFonts w:cs="Calibri"/>
                <w:szCs w:val="24"/>
              </w:rPr>
            </w:pPr>
            <w:r w:rsidRPr="003A299C">
              <w:rPr>
                <w:rFonts w:cs="Calibri"/>
                <w:szCs w:val="24"/>
              </w:rPr>
              <w:t>The bidder should provide the three technical resources each with the minimum qualification as follows:</w:t>
            </w:r>
          </w:p>
          <w:p w14:paraId="45DCE014" w14:textId="77777777" w:rsidR="00FF6F80" w:rsidRPr="003A299C" w:rsidRDefault="00FF6F80" w:rsidP="00D218EE">
            <w:pPr>
              <w:pStyle w:val="ListParagraph"/>
              <w:numPr>
                <w:ilvl w:val="1"/>
                <w:numId w:val="42"/>
              </w:numPr>
              <w:spacing w:line="276" w:lineRule="auto"/>
              <w:ind w:left="1024" w:hanging="283"/>
              <w:rPr>
                <w:rFonts w:cs="Calibri"/>
              </w:rPr>
            </w:pPr>
            <w:r w:rsidRPr="003A299C">
              <w:rPr>
                <w:rFonts w:cs="Calibri"/>
              </w:rPr>
              <w:t>One (1) Project Manager with a minimum qualification of any Project Management qualification.</w:t>
            </w:r>
          </w:p>
          <w:p w14:paraId="458D4B2A" w14:textId="77777777" w:rsidR="00FF6F80" w:rsidRPr="003A299C" w:rsidRDefault="00FF6F80" w:rsidP="00D218EE">
            <w:pPr>
              <w:pStyle w:val="ListParagraph"/>
              <w:numPr>
                <w:ilvl w:val="1"/>
                <w:numId w:val="42"/>
              </w:numPr>
              <w:spacing w:line="276" w:lineRule="auto"/>
              <w:ind w:left="1024" w:hanging="283"/>
              <w:rPr>
                <w:rFonts w:cs="Calibri"/>
              </w:rPr>
            </w:pPr>
            <w:r w:rsidRPr="003A299C">
              <w:rPr>
                <w:rFonts w:cs="Calibri"/>
              </w:rPr>
              <w:t>One (1) Business Analyst with a minimum qualification of a Diploma or higher in Business Analysis, ICT/Computer Science, Information Technology/Software Development, or related.</w:t>
            </w:r>
          </w:p>
          <w:p w14:paraId="58895350" w14:textId="77777777" w:rsidR="00FF6F80" w:rsidRPr="003A299C" w:rsidRDefault="00FF6F80" w:rsidP="00D218EE">
            <w:pPr>
              <w:pStyle w:val="ListParagraph"/>
              <w:numPr>
                <w:ilvl w:val="1"/>
                <w:numId w:val="42"/>
              </w:numPr>
              <w:spacing w:line="276" w:lineRule="auto"/>
              <w:ind w:left="1024" w:hanging="283"/>
              <w:rPr>
                <w:rFonts w:cs="Calibri"/>
              </w:rPr>
            </w:pPr>
            <w:r w:rsidRPr="003A299C">
              <w:rPr>
                <w:rFonts w:cs="Calibri"/>
              </w:rPr>
              <w:t xml:space="preserve">One (1) GIS Specialist with a minimum qualification of a Certification, Diploma or higher in GIS / Geomatics/ Geoinformatics/Computer </w:t>
            </w:r>
            <w:r w:rsidRPr="003A299C">
              <w:rPr>
                <w:rFonts w:cs="Calibri"/>
              </w:rPr>
              <w:lastRenderedPageBreak/>
              <w:t>Science/Information Technology.</w:t>
            </w:r>
          </w:p>
          <w:p w14:paraId="274E01BA" w14:textId="77777777" w:rsidR="00FF6F80" w:rsidRPr="003A299C" w:rsidRDefault="00FF6F80" w:rsidP="007A1652">
            <w:pPr>
              <w:spacing w:after="120" w:line="276" w:lineRule="auto"/>
              <w:ind w:left="720"/>
              <w:jc w:val="both"/>
              <w:rPr>
                <w:rFonts w:cs="Calibri"/>
                <w:szCs w:val="24"/>
              </w:rPr>
            </w:pPr>
          </w:p>
        </w:tc>
        <w:tc>
          <w:tcPr>
            <w:tcW w:w="1618" w:type="pct"/>
          </w:tcPr>
          <w:p w14:paraId="7E54B4E9" w14:textId="77777777" w:rsidR="00616A33" w:rsidRPr="003A299C" w:rsidRDefault="00616A33" w:rsidP="007A1652">
            <w:pPr>
              <w:spacing w:line="276" w:lineRule="auto"/>
              <w:ind w:left="183"/>
              <w:rPr>
                <w:rFonts w:cs="Calibri"/>
              </w:rPr>
            </w:pPr>
          </w:p>
          <w:p w14:paraId="75023845" w14:textId="77777777" w:rsidR="00616A33" w:rsidRPr="003A299C" w:rsidRDefault="00616A33" w:rsidP="007A1652">
            <w:pPr>
              <w:spacing w:line="276" w:lineRule="auto"/>
              <w:ind w:left="183"/>
              <w:rPr>
                <w:rFonts w:cs="Calibri"/>
              </w:rPr>
            </w:pPr>
          </w:p>
          <w:p w14:paraId="06FC3A0C" w14:textId="77777777" w:rsidR="00616A33" w:rsidRPr="003A299C" w:rsidRDefault="00616A33" w:rsidP="007A1652">
            <w:pPr>
              <w:spacing w:line="276" w:lineRule="auto"/>
              <w:ind w:left="183"/>
              <w:rPr>
                <w:rFonts w:cs="Calibri"/>
              </w:rPr>
            </w:pPr>
          </w:p>
          <w:p w14:paraId="65F4DCCA" w14:textId="1A2669F6" w:rsidR="00616A33" w:rsidRPr="003A299C" w:rsidRDefault="00616A33" w:rsidP="00B4068E">
            <w:pPr>
              <w:rPr>
                <w:rFonts w:cs="Calibri"/>
                <w:b/>
                <w:bCs/>
                <w:color w:val="000000"/>
                <w:szCs w:val="24"/>
                <w:lang w:eastAsia="en-ZA"/>
              </w:rPr>
            </w:pPr>
            <w:r w:rsidRPr="003A299C">
              <w:rPr>
                <w:rFonts w:cs="Calibri"/>
                <w:b/>
                <w:bCs/>
                <w:color w:val="000000"/>
                <w:szCs w:val="24"/>
                <w:lang w:eastAsia="en-ZA"/>
              </w:rPr>
              <w:t>Evidence:</w:t>
            </w:r>
          </w:p>
          <w:p w14:paraId="30E48AAC" w14:textId="6E524A2F" w:rsidR="00FF6F80" w:rsidRPr="003A299C" w:rsidRDefault="00FF6F80" w:rsidP="007A1652">
            <w:pPr>
              <w:spacing w:line="276" w:lineRule="auto"/>
              <w:ind w:left="183"/>
              <w:rPr>
                <w:rFonts w:cs="Calibri"/>
              </w:rPr>
            </w:pPr>
            <w:r w:rsidRPr="003A299C">
              <w:rPr>
                <w:rFonts w:cs="Calibri"/>
              </w:rPr>
              <w:t xml:space="preserve">The bidder should provide proof of Qualifications for the three technical </w:t>
            </w:r>
          </w:p>
          <w:p w14:paraId="4293711B" w14:textId="28B0642D" w:rsidR="00FF6F80" w:rsidRPr="003A299C" w:rsidRDefault="00FF6F80" w:rsidP="007A1652">
            <w:pPr>
              <w:spacing w:line="276" w:lineRule="auto"/>
              <w:ind w:left="183"/>
              <w:rPr>
                <w:rFonts w:cs="Calibri"/>
              </w:rPr>
            </w:pPr>
            <w:r w:rsidRPr="003A299C">
              <w:rPr>
                <w:rFonts w:cs="Calibri"/>
              </w:rPr>
              <w:t xml:space="preserve">resources that will be deployed to </w:t>
            </w:r>
            <w:proofErr w:type="gramStart"/>
            <w:r w:rsidRPr="003A299C">
              <w:rPr>
                <w:rFonts w:cs="Calibri"/>
              </w:rPr>
              <w:t>this  Project</w:t>
            </w:r>
            <w:proofErr w:type="gramEnd"/>
            <w:r w:rsidRPr="003A299C">
              <w:rPr>
                <w:rFonts w:cs="Calibri"/>
              </w:rPr>
              <w:t>.</w:t>
            </w:r>
          </w:p>
          <w:p w14:paraId="2D66FC17" w14:textId="41294047" w:rsidR="00FF6F80" w:rsidRPr="003A299C" w:rsidRDefault="00FF6F80" w:rsidP="007A1652">
            <w:pPr>
              <w:spacing w:line="276" w:lineRule="auto"/>
              <w:rPr>
                <w:rFonts w:cs="Calibri"/>
              </w:rPr>
            </w:pPr>
          </w:p>
          <w:p w14:paraId="187C5FC8" w14:textId="77777777" w:rsidR="004E1361" w:rsidRPr="003A299C" w:rsidRDefault="004E1361" w:rsidP="004E1361">
            <w:pPr>
              <w:rPr>
                <w:rFonts w:asciiTheme="minorHAnsi" w:hAnsiTheme="minorHAnsi"/>
                <w:b/>
                <w:i/>
                <w:szCs w:val="24"/>
              </w:rPr>
            </w:pPr>
            <w:r w:rsidRPr="003A299C">
              <w:rPr>
                <w:rFonts w:asciiTheme="minorHAnsi" w:hAnsiTheme="minorHAnsi"/>
                <w:b/>
                <w:iCs/>
                <w:szCs w:val="24"/>
              </w:rPr>
              <w:t>Evaluation</w:t>
            </w:r>
            <w:r w:rsidRPr="003A299C">
              <w:rPr>
                <w:rFonts w:asciiTheme="minorHAnsi" w:hAnsiTheme="minorHAnsi"/>
                <w:b/>
                <w:i/>
                <w:szCs w:val="24"/>
              </w:rPr>
              <w:t>:</w:t>
            </w:r>
          </w:p>
          <w:p w14:paraId="0B4FBD70" w14:textId="34C28D86" w:rsidR="00FF6F80" w:rsidRPr="003A299C" w:rsidRDefault="00FF6F80" w:rsidP="007A1652">
            <w:pPr>
              <w:spacing w:line="276" w:lineRule="auto"/>
              <w:rPr>
                <w:rFonts w:cs="Calibri"/>
              </w:rPr>
            </w:pPr>
            <w:r w:rsidRPr="003A299C">
              <w:rPr>
                <w:rFonts w:cs="Calibri"/>
              </w:rPr>
              <w:t>0 = No proof of qualifications submitted/at least one resource does not meet the minimum qualification as required.</w:t>
            </w:r>
          </w:p>
          <w:p w14:paraId="17EB32B8" w14:textId="26BC2FD6" w:rsidR="00FF6F80" w:rsidRPr="003A299C" w:rsidRDefault="00FF6F80" w:rsidP="007A1652">
            <w:pPr>
              <w:spacing w:line="276" w:lineRule="auto"/>
              <w:rPr>
                <w:rFonts w:cs="Calibri"/>
              </w:rPr>
            </w:pPr>
            <w:r w:rsidRPr="003A299C">
              <w:rPr>
                <w:rFonts w:cs="Calibri"/>
              </w:rPr>
              <w:t>2 = Proof of qualification provided and at least one resource does not meet the minimum qualification required for the technical requirement.</w:t>
            </w:r>
          </w:p>
          <w:p w14:paraId="2C7C2DEB" w14:textId="1C83FCA3" w:rsidR="00FF6F80" w:rsidRPr="003A299C" w:rsidRDefault="00FF6F80" w:rsidP="007A1652">
            <w:pPr>
              <w:spacing w:line="276" w:lineRule="auto"/>
              <w:rPr>
                <w:rFonts w:cs="Calibri"/>
              </w:rPr>
            </w:pPr>
            <w:r w:rsidRPr="003A299C">
              <w:rPr>
                <w:rFonts w:cs="Calibri"/>
              </w:rPr>
              <w:t xml:space="preserve">3 = Proof of qualification provided and all resources </w:t>
            </w:r>
            <w:r w:rsidRPr="003A299C">
              <w:rPr>
                <w:rFonts w:cs="Calibri"/>
              </w:rPr>
              <w:lastRenderedPageBreak/>
              <w:t>meet the minimum qualification required for the technical requirement.</w:t>
            </w:r>
          </w:p>
          <w:p w14:paraId="68B81E8B" w14:textId="77777777" w:rsidR="00FF6F80" w:rsidRPr="003A299C" w:rsidRDefault="00FF6F80" w:rsidP="00EE777A">
            <w:pPr>
              <w:spacing w:line="276" w:lineRule="auto"/>
              <w:ind w:left="360" w:hanging="360"/>
              <w:rPr>
                <w:rFonts w:cs="Calibri"/>
              </w:rPr>
            </w:pPr>
            <w:r w:rsidRPr="003A299C">
              <w:rPr>
                <w:rFonts w:cs="Calibri"/>
              </w:rPr>
              <w:t>5 = Proof of qualification provided and all resources meet the minimum qualification required for the technical requirement and at least one resource exceeds the minimum qualification required.</w:t>
            </w:r>
          </w:p>
          <w:p w14:paraId="5B6BE692" w14:textId="77777777" w:rsidR="003A49D1" w:rsidRPr="003A299C" w:rsidRDefault="003A49D1" w:rsidP="007A1652">
            <w:pPr>
              <w:spacing w:line="276" w:lineRule="auto"/>
              <w:ind w:left="360" w:hanging="360"/>
              <w:rPr>
                <w:rFonts w:cs="Calibri"/>
              </w:rPr>
            </w:pPr>
          </w:p>
          <w:p w14:paraId="07A48D01" w14:textId="77777777" w:rsidR="00616A33" w:rsidRPr="003A299C" w:rsidRDefault="00616A33" w:rsidP="00616A33">
            <w:pPr>
              <w:spacing w:line="276" w:lineRule="auto"/>
              <w:ind w:left="31" w:hanging="31"/>
              <w:rPr>
                <w:rFonts w:cs="Calibri"/>
              </w:rPr>
            </w:pPr>
            <w:r w:rsidRPr="003A299C">
              <w:rPr>
                <w:rFonts w:cs="Calibri"/>
              </w:rPr>
              <w:t>NOTE: SITA/DPME reserves the right to verify the information provided.</w:t>
            </w:r>
          </w:p>
          <w:p w14:paraId="32FA6B56" w14:textId="3BEF03A7" w:rsidR="00616A33" w:rsidRPr="003A299C" w:rsidRDefault="00616A33" w:rsidP="007A1652">
            <w:pPr>
              <w:spacing w:line="276" w:lineRule="auto"/>
              <w:ind w:left="360" w:hanging="360"/>
              <w:rPr>
                <w:rFonts w:cs="Calibri"/>
              </w:rPr>
            </w:pPr>
          </w:p>
        </w:tc>
        <w:tc>
          <w:tcPr>
            <w:tcW w:w="1323" w:type="pct"/>
          </w:tcPr>
          <w:p w14:paraId="3C6F92B8" w14:textId="77777777" w:rsidR="00616A33" w:rsidRPr="003A299C" w:rsidRDefault="00FF6F80" w:rsidP="007A1652">
            <w:pPr>
              <w:spacing w:line="276" w:lineRule="auto"/>
              <w:ind w:left="360" w:hanging="37"/>
              <w:rPr>
                <w:rFonts w:cs="Calibri"/>
              </w:rPr>
            </w:pPr>
            <w:r w:rsidRPr="003A299C">
              <w:rPr>
                <w:rFonts w:cs="Calibri"/>
              </w:rPr>
              <w:lastRenderedPageBreak/>
              <w:t xml:space="preserve"> </w:t>
            </w:r>
          </w:p>
          <w:p w14:paraId="3A502ABA" w14:textId="77777777" w:rsidR="00616A33" w:rsidRPr="003A299C" w:rsidRDefault="00616A33" w:rsidP="007A1652">
            <w:pPr>
              <w:spacing w:line="276" w:lineRule="auto"/>
              <w:ind w:left="360" w:hanging="37"/>
              <w:rPr>
                <w:rFonts w:cs="Calibri"/>
              </w:rPr>
            </w:pPr>
          </w:p>
          <w:p w14:paraId="55865F66" w14:textId="77777777" w:rsidR="00616A33" w:rsidRPr="003A299C" w:rsidRDefault="00616A33" w:rsidP="007A1652">
            <w:pPr>
              <w:spacing w:line="276" w:lineRule="auto"/>
              <w:ind w:left="360" w:hanging="37"/>
              <w:rPr>
                <w:rFonts w:cs="Calibri"/>
              </w:rPr>
            </w:pPr>
          </w:p>
          <w:p w14:paraId="614463C1" w14:textId="77777777" w:rsidR="00616A33" w:rsidRPr="003A299C" w:rsidRDefault="00616A33" w:rsidP="007A1652">
            <w:pPr>
              <w:spacing w:line="276" w:lineRule="auto"/>
              <w:ind w:left="360" w:hanging="37"/>
              <w:rPr>
                <w:rFonts w:cs="Calibri"/>
              </w:rPr>
            </w:pPr>
          </w:p>
          <w:p w14:paraId="4BF48959" w14:textId="7EB4773C" w:rsidR="00FF6F80" w:rsidRPr="003A299C" w:rsidRDefault="00FF6F80" w:rsidP="007A1652">
            <w:pPr>
              <w:spacing w:line="276" w:lineRule="auto"/>
              <w:ind w:left="360" w:hanging="37"/>
              <w:rPr>
                <w:rFonts w:cs="Calibri"/>
                <w:color w:val="FF0000"/>
              </w:rPr>
            </w:pPr>
            <w:r w:rsidRPr="003A299C">
              <w:rPr>
                <w:rFonts w:cs="Calibri"/>
                <w:color w:val="FF0000"/>
              </w:rPr>
              <w:t xml:space="preserve">&lt;provide unique reference to locate substantiating evidence in the bid response – Annex B, section </w:t>
            </w:r>
            <w:r w:rsidR="00470A2F" w:rsidRPr="003A299C">
              <w:rPr>
                <w:rFonts w:cs="Calibri"/>
                <w:color w:val="FF0000"/>
              </w:rPr>
              <w:t>12.2</w:t>
            </w:r>
            <w:r w:rsidRPr="003A299C">
              <w:rPr>
                <w:rFonts w:cs="Calibri"/>
                <w:color w:val="FF0000"/>
              </w:rPr>
              <w:t>&gt;</w:t>
            </w:r>
          </w:p>
        </w:tc>
      </w:tr>
      <w:tr w:rsidR="00FF6F80" w:rsidRPr="003A299C" w14:paraId="5DF597A8" w14:textId="77777777" w:rsidTr="007A1652">
        <w:tc>
          <w:tcPr>
            <w:tcW w:w="2060" w:type="pct"/>
          </w:tcPr>
          <w:p w14:paraId="3C0631B2" w14:textId="77777777" w:rsidR="00FF6F80" w:rsidRPr="003A299C" w:rsidRDefault="00FF6F80" w:rsidP="00D218EE">
            <w:pPr>
              <w:numPr>
                <w:ilvl w:val="0"/>
                <w:numId w:val="41"/>
              </w:numPr>
              <w:spacing w:after="120" w:line="276" w:lineRule="auto"/>
              <w:jc w:val="both"/>
              <w:rPr>
                <w:rFonts w:cs="Calibri"/>
                <w:b/>
                <w:szCs w:val="24"/>
              </w:rPr>
            </w:pPr>
            <w:bookmarkStart w:id="257" w:name="_Hlk110942243"/>
            <w:r w:rsidRPr="003A299C">
              <w:rPr>
                <w:rFonts w:cs="Calibri"/>
                <w:b/>
                <w:szCs w:val="24"/>
              </w:rPr>
              <w:t>PROPOSAL SOUNDNESS</w:t>
            </w:r>
          </w:p>
          <w:bookmarkEnd w:id="257"/>
          <w:p w14:paraId="54AD5D65" w14:textId="77777777" w:rsidR="00FF6F80" w:rsidRPr="003A299C" w:rsidRDefault="00FF6F80" w:rsidP="00D218EE">
            <w:pPr>
              <w:numPr>
                <w:ilvl w:val="0"/>
                <w:numId w:val="43"/>
              </w:numPr>
              <w:spacing w:after="120" w:line="276" w:lineRule="auto"/>
              <w:ind w:left="883" w:hanging="567"/>
              <w:rPr>
                <w:rFonts w:cs="Calibri"/>
                <w:szCs w:val="24"/>
              </w:rPr>
            </w:pPr>
            <w:r w:rsidRPr="003A299C">
              <w:rPr>
                <w:rFonts w:cs="Calibri"/>
                <w:szCs w:val="24"/>
              </w:rPr>
              <w:t>The bidder should provide a detailed proposal aligning to the scope and objectives (refer to</w:t>
            </w:r>
            <w:r w:rsidRPr="003A299C">
              <w:rPr>
                <w:rFonts w:cs="Calibri"/>
              </w:rPr>
              <w:t xml:space="preserve"> </w:t>
            </w:r>
            <w:r w:rsidRPr="003A299C">
              <w:rPr>
                <w:rFonts w:cs="Calibri"/>
                <w:szCs w:val="24"/>
              </w:rPr>
              <w:t>section 2.1)</w:t>
            </w:r>
          </w:p>
        </w:tc>
        <w:tc>
          <w:tcPr>
            <w:tcW w:w="1618" w:type="pct"/>
          </w:tcPr>
          <w:p w14:paraId="6CF915F4" w14:textId="77777777" w:rsidR="00616A33" w:rsidRPr="003A299C" w:rsidRDefault="00616A33" w:rsidP="007A1652">
            <w:pPr>
              <w:spacing w:line="276" w:lineRule="auto"/>
              <w:ind w:left="360" w:hanging="360"/>
              <w:rPr>
                <w:rFonts w:cs="Calibri"/>
              </w:rPr>
            </w:pPr>
          </w:p>
          <w:p w14:paraId="74341926" w14:textId="77777777" w:rsidR="00616A33" w:rsidRPr="003A299C" w:rsidRDefault="00616A33" w:rsidP="007A1652">
            <w:pPr>
              <w:spacing w:line="276" w:lineRule="auto"/>
              <w:ind w:left="360" w:hanging="360"/>
              <w:rPr>
                <w:rFonts w:cs="Calibri"/>
              </w:rPr>
            </w:pPr>
          </w:p>
          <w:p w14:paraId="3AB2ED17" w14:textId="1D6A5F1C" w:rsidR="00616A33" w:rsidRPr="003A299C" w:rsidRDefault="00616A33" w:rsidP="00B4068E">
            <w:pPr>
              <w:rPr>
                <w:rFonts w:cs="Calibri"/>
                <w:b/>
                <w:bCs/>
                <w:color w:val="000000"/>
                <w:szCs w:val="24"/>
                <w:lang w:eastAsia="en-ZA"/>
              </w:rPr>
            </w:pPr>
            <w:r w:rsidRPr="003A299C">
              <w:rPr>
                <w:rFonts w:cs="Calibri"/>
                <w:b/>
                <w:bCs/>
                <w:color w:val="000000"/>
                <w:szCs w:val="24"/>
                <w:lang w:eastAsia="en-ZA"/>
              </w:rPr>
              <w:t>Evidence:</w:t>
            </w:r>
          </w:p>
          <w:p w14:paraId="19E4BC77" w14:textId="7633C253" w:rsidR="00FF6F80" w:rsidRPr="003A299C" w:rsidRDefault="00FF6F80" w:rsidP="00B4068E">
            <w:pPr>
              <w:spacing w:line="276" w:lineRule="auto"/>
              <w:rPr>
                <w:rFonts w:cs="Calibri"/>
              </w:rPr>
            </w:pPr>
            <w:r w:rsidRPr="003A299C">
              <w:rPr>
                <w:rFonts w:cs="Calibri"/>
              </w:rPr>
              <w:t>The bidder should provide a detailed proposal.</w:t>
            </w:r>
          </w:p>
          <w:p w14:paraId="5FB9A4F8" w14:textId="6FFAA8F0" w:rsidR="004E1361" w:rsidRPr="003A299C" w:rsidRDefault="004E1361" w:rsidP="007A1652">
            <w:pPr>
              <w:spacing w:line="276" w:lineRule="auto"/>
              <w:rPr>
                <w:rFonts w:cs="Calibri"/>
              </w:rPr>
            </w:pPr>
          </w:p>
          <w:p w14:paraId="7E300023" w14:textId="3CB843E7" w:rsidR="004E1361" w:rsidRPr="003A299C" w:rsidRDefault="004E1361" w:rsidP="00B4068E">
            <w:pPr>
              <w:rPr>
                <w:rFonts w:asciiTheme="minorHAnsi" w:hAnsiTheme="minorHAnsi"/>
                <w:b/>
                <w:i/>
                <w:szCs w:val="24"/>
              </w:rPr>
            </w:pPr>
            <w:r w:rsidRPr="003A299C">
              <w:rPr>
                <w:rFonts w:asciiTheme="minorHAnsi" w:hAnsiTheme="minorHAnsi"/>
                <w:b/>
                <w:iCs/>
                <w:szCs w:val="24"/>
              </w:rPr>
              <w:t>Evaluation</w:t>
            </w:r>
            <w:r w:rsidRPr="003A299C">
              <w:rPr>
                <w:rFonts w:asciiTheme="minorHAnsi" w:hAnsiTheme="minorHAnsi"/>
                <w:b/>
                <w:i/>
                <w:szCs w:val="24"/>
              </w:rPr>
              <w:t>:</w:t>
            </w:r>
          </w:p>
          <w:p w14:paraId="31FD6EB9" w14:textId="6C4F39BF" w:rsidR="00FF6F80" w:rsidRPr="003A299C" w:rsidRDefault="00FF6F80" w:rsidP="00B4068E">
            <w:pPr>
              <w:spacing w:line="276" w:lineRule="auto"/>
              <w:ind w:left="360" w:hanging="360"/>
              <w:rPr>
                <w:rFonts w:cs="Calibri"/>
              </w:rPr>
            </w:pPr>
            <w:r w:rsidRPr="003A299C">
              <w:rPr>
                <w:rFonts w:cs="Calibri"/>
              </w:rPr>
              <w:t xml:space="preserve">0 = No proposal attached/ Proposal does not align to the scope and objectives </w:t>
            </w:r>
          </w:p>
          <w:p w14:paraId="6953F41A" w14:textId="36674574" w:rsidR="00FF6F80" w:rsidRPr="003A299C" w:rsidRDefault="00FF6F80" w:rsidP="00B4068E">
            <w:pPr>
              <w:spacing w:line="276" w:lineRule="auto"/>
              <w:ind w:left="360" w:hanging="360"/>
              <w:rPr>
                <w:rFonts w:cs="Calibri"/>
              </w:rPr>
            </w:pPr>
            <w:r w:rsidRPr="003A299C">
              <w:rPr>
                <w:rFonts w:cs="Calibri"/>
              </w:rPr>
              <w:t>2 = Proposal partially aligns to the scope and objectives.</w:t>
            </w:r>
          </w:p>
          <w:p w14:paraId="278CEE12" w14:textId="32E050BA" w:rsidR="00FF6F80" w:rsidRPr="003A299C" w:rsidRDefault="00FF6F80" w:rsidP="00B4068E">
            <w:pPr>
              <w:spacing w:line="276" w:lineRule="auto"/>
              <w:ind w:left="360" w:hanging="360"/>
              <w:rPr>
                <w:rFonts w:cs="Calibri"/>
              </w:rPr>
            </w:pPr>
            <w:r w:rsidRPr="003A299C">
              <w:rPr>
                <w:rFonts w:cs="Calibri"/>
              </w:rPr>
              <w:t>3 = Proposal is aligned to the scope and objectives.</w:t>
            </w:r>
          </w:p>
          <w:p w14:paraId="6495F8C9" w14:textId="77777777" w:rsidR="00FF6F80" w:rsidRPr="003A299C" w:rsidRDefault="00FF6F80" w:rsidP="007A1652">
            <w:pPr>
              <w:spacing w:line="276" w:lineRule="auto"/>
              <w:ind w:left="360" w:hanging="360"/>
              <w:rPr>
                <w:rFonts w:cs="Calibri"/>
              </w:rPr>
            </w:pPr>
            <w:r w:rsidRPr="003A299C">
              <w:rPr>
                <w:rFonts w:cs="Calibri"/>
              </w:rPr>
              <w:t>5 = In addition to 3, demonstration of understanding the DPME and/or government environment.</w:t>
            </w:r>
          </w:p>
          <w:p w14:paraId="29E514F0" w14:textId="77777777" w:rsidR="004E1361" w:rsidRPr="003A299C" w:rsidRDefault="004E1361" w:rsidP="004E1361">
            <w:pPr>
              <w:spacing w:line="276" w:lineRule="auto"/>
              <w:ind w:left="31" w:hanging="31"/>
              <w:rPr>
                <w:rFonts w:cs="Calibri"/>
              </w:rPr>
            </w:pPr>
          </w:p>
          <w:p w14:paraId="2814CD65" w14:textId="5821F5F1" w:rsidR="004E1361" w:rsidRPr="003A299C" w:rsidRDefault="004E1361" w:rsidP="004E1361">
            <w:pPr>
              <w:spacing w:line="276" w:lineRule="auto"/>
              <w:ind w:left="31" w:hanging="31"/>
              <w:rPr>
                <w:rFonts w:cs="Calibri"/>
              </w:rPr>
            </w:pPr>
            <w:r w:rsidRPr="003A299C">
              <w:rPr>
                <w:rFonts w:cs="Calibri"/>
              </w:rPr>
              <w:t>NOTE: SITA/DPME reserves the right to verify the information provided.</w:t>
            </w:r>
          </w:p>
          <w:p w14:paraId="17881608" w14:textId="77777777" w:rsidR="00FF6F80" w:rsidRPr="003A299C" w:rsidRDefault="00FF6F80" w:rsidP="00763D3D">
            <w:pPr>
              <w:spacing w:line="276" w:lineRule="auto"/>
              <w:rPr>
                <w:rFonts w:cs="Calibri"/>
              </w:rPr>
            </w:pPr>
          </w:p>
        </w:tc>
        <w:tc>
          <w:tcPr>
            <w:tcW w:w="1323" w:type="pct"/>
          </w:tcPr>
          <w:p w14:paraId="1739AD95" w14:textId="77777777" w:rsidR="00616A33" w:rsidRPr="003A299C" w:rsidRDefault="00616A33" w:rsidP="007A1652">
            <w:pPr>
              <w:spacing w:line="276" w:lineRule="auto"/>
              <w:ind w:left="360" w:hanging="37"/>
              <w:rPr>
                <w:rFonts w:cs="Calibri"/>
                <w:color w:val="FF0000"/>
              </w:rPr>
            </w:pPr>
            <w:bookmarkStart w:id="258" w:name="_Hlk110942343"/>
          </w:p>
          <w:p w14:paraId="0F9E5854" w14:textId="77777777" w:rsidR="00616A33" w:rsidRPr="003A299C" w:rsidRDefault="00616A33" w:rsidP="007A1652">
            <w:pPr>
              <w:spacing w:line="276" w:lineRule="auto"/>
              <w:ind w:left="360" w:hanging="37"/>
              <w:rPr>
                <w:rFonts w:cs="Calibri"/>
                <w:color w:val="FF0000"/>
              </w:rPr>
            </w:pPr>
          </w:p>
          <w:p w14:paraId="5AC1F58A" w14:textId="58B63510" w:rsidR="00FF6F80" w:rsidRPr="003A299C" w:rsidRDefault="00FF6F80" w:rsidP="007A1652">
            <w:pPr>
              <w:spacing w:line="276" w:lineRule="auto"/>
              <w:ind w:left="360" w:hanging="37"/>
              <w:rPr>
                <w:rFonts w:cs="Calibri"/>
              </w:rPr>
            </w:pPr>
            <w:r w:rsidRPr="003A299C">
              <w:rPr>
                <w:rFonts w:cs="Calibri"/>
                <w:color w:val="FF0000"/>
              </w:rPr>
              <w:t xml:space="preserve">&lt;provide unique reference to locate substantiating evidence in the bid response – Annex B, section </w:t>
            </w:r>
            <w:r w:rsidR="00470A2F" w:rsidRPr="003A299C">
              <w:rPr>
                <w:rFonts w:cs="Calibri"/>
                <w:color w:val="FF0000"/>
              </w:rPr>
              <w:t>12.3</w:t>
            </w:r>
            <w:r w:rsidRPr="003A299C">
              <w:rPr>
                <w:rFonts w:cs="Calibri"/>
                <w:color w:val="FF0000"/>
              </w:rPr>
              <w:t>&gt;</w:t>
            </w:r>
            <w:bookmarkEnd w:id="258"/>
          </w:p>
        </w:tc>
      </w:tr>
      <w:tr w:rsidR="00FF6F80" w:rsidRPr="003A299C" w14:paraId="68392012" w14:textId="77777777" w:rsidTr="007A1652">
        <w:tc>
          <w:tcPr>
            <w:tcW w:w="2060" w:type="pct"/>
          </w:tcPr>
          <w:p w14:paraId="31C7F0C8" w14:textId="77777777" w:rsidR="00FF6F80" w:rsidRPr="003A299C" w:rsidRDefault="00FF6F80" w:rsidP="00D218EE">
            <w:pPr>
              <w:numPr>
                <w:ilvl w:val="0"/>
                <w:numId w:val="43"/>
              </w:numPr>
              <w:spacing w:after="120" w:line="276" w:lineRule="auto"/>
              <w:ind w:left="883" w:hanging="567"/>
              <w:rPr>
                <w:rFonts w:cs="Calibri"/>
                <w:b/>
                <w:szCs w:val="24"/>
              </w:rPr>
            </w:pPr>
            <w:r w:rsidRPr="003A299C">
              <w:rPr>
                <w:rFonts w:cs="Calibri"/>
                <w:szCs w:val="24"/>
              </w:rPr>
              <w:t>The bidder should provide a detailed proposal articulating the methodology (refer to section 2.2)</w:t>
            </w:r>
          </w:p>
        </w:tc>
        <w:tc>
          <w:tcPr>
            <w:tcW w:w="1618" w:type="pct"/>
          </w:tcPr>
          <w:p w14:paraId="2A8351E5" w14:textId="77777777" w:rsidR="00616A33" w:rsidRPr="003A299C" w:rsidRDefault="00616A33" w:rsidP="007A1652">
            <w:pPr>
              <w:spacing w:line="276" w:lineRule="auto"/>
              <w:rPr>
                <w:rFonts w:cs="Calibri"/>
              </w:rPr>
            </w:pPr>
          </w:p>
          <w:p w14:paraId="3CA2D1CA" w14:textId="77777777" w:rsidR="00616A33" w:rsidRPr="003A299C" w:rsidRDefault="00616A33" w:rsidP="007A1652">
            <w:pPr>
              <w:spacing w:line="276" w:lineRule="auto"/>
              <w:rPr>
                <w:rFonts w:cs="Calibri"/>
              </w:rPr>
            </w:pPr>
          </w:p>
          <w:p w14:paraId="4459689F" w14:textId="77777777" w:rsidR="00616A33" w:rsidRPr="003A299C" w:rsidRDefault="00616A33" w:rsidP="007A1652">
            <w:pPr>
              <w:spacing w:line="276" w:lineRule="auto"/>
              <w:rPr>
                <w:rFonts w:cs="Calibri"/>
              </w:rPr>
            </w:pPr>
          </w:p>
          <w:p w14:paraId="363DB699" w14:textId="05D3B099" w:rsidR="00616A33" w:rsidRPr="003A299C" w:rsidRDefault="00616A33" w:rsidP="00B4068E">
            <w:pPr>
              <w:rPr>
                <w:rFonts w:cs="Calibri"/>
                <w:b/>
                <w:bCs/>
                <w:color w:val="000000"/>
                <w:szCs w:val="24"/>
                <w:lang w:eastAsia="en-ZA"/>
              </w:rPr>
            </w:pPr>
            <w:r w:rsidRPr="003A299C">
              <w:rPr>
                <w:rFonts w:cs="Calibri"/>
                <w:b/>
                <w:bCs/>
                <w:color w:val="000000"/>
                <w:szCs w:val="24"/>
                <w:lang w:eastAsia="en-ZA"/>
              </w:rPr>
              <w:t>Evidence:</w:t>
            </w:r>
          </w:p>
          <w:p w14:paraId="5E6CFFF2" w14:textId="07A09340" w:rsidR="00FF6F80" w:rsidRPr="003A299C" w:rsidRDefault="00FF6F80" w:rsidP="007A1652">
            <w:pPr>
              <w:spacing w:line="276" w:lineRule="auto"/>
              <w:rPr>
                <w:rFonts w:cs="Calibri"/>
              </w:rPr>
            </w:pPr>
            <w:r w:rsidRPr="003A299C">
              <w:rPr>
                <w:rFonts w:cs="Calibri"/>
              </w:rPr>
              <w:t>The bidder should provide a detailed proposal.</w:t>
            </w:r>
          </w:p>
          <w:p w14:paraId="16A3D835" w14:textId="628BE7C3" w:rsidR="00FF6F80" w:rsidRPr="003A299C" w:rsidRDefault="00FF6F80" w:rsidP="007A1652">
            <w:pPr>
              <w:spacing w:line="276" w:lineRule="auto"/>
              <w:rPr>
                <w:rFonts w:cs="Calibri"/>
              </w:rPr>
            </w:pPr>
          </w:p>
          <w:p w14:paraId="2C471296" w14:textId="30AF3A82" w:rsidR="004E1361" w:rsidRPr="003A299C" w:rsidRDefault="004E1361" w:rsidP="00B4068E">
            <w:pPr>
              <w:rPr>
                <w:rFonts w:asciiTheme="minorHAnsi" w:hAnsiTheme="minorHAnsi"/>
                <w:b/>
                <w:i/>
                <w:szCs w:val="24"/>
              </w:rPr>
            </w:pPr>
            <w:r w:rsidRPr="003A299C">
              <w:rPr>
                <w:rFonts w:asciiTheme="minorHAnsi" w:hAnsiTheme="minorHAnsi"/>
                <w:b/>
                <w:iCs/>
                <w:szCs w:val="24"/>
              </w:rPr>
              <w:t>Evaluation</w:t>
            </w:r>
            <w:r w:rsidRPr="003A299C">
              <w:rPr>
                <w:rFonts w:asciiTheme="minorHAnsi" w:hAnsiTheme="minorHAnsi"/>
                <w:b/>
                <w:i/>
                <w:szCs w:val="24"/>
              </w:rPr>
              <w:t>:</w:t>
            </w:r>
          </w:p>
          <w:p w14:paraId="6ACBD92F" w14:textId="611E9EC5" w:rsidR="00FF6F80" w:rsidRPr="003A299C" w:rsidRDefault="00FF6F80" w:rsidP="00B4068E">
            <w:pPr>
              <w:spacing w:line="276" w:lineRule="auto"/>
              <w:ind w:left="360" w:hanging="360"/>
              <w:rPr>
                <w:rFonts w:cs="Calibri"/>
              </w:rPr>
            </w:pPr>
            <w:r w:rsidRPr="003A299C">
              <w:rPr>
                <w:rFonts w:cs="Calibri"/>
              </w:rPr>
              <w:t>0 = No proposal attached/ Proposed methodology does not meet the minimum requirements</w:t>
            </w:r>
          </w:p>
          <w:p w14:paraId="29D9A5D6" w14:textId="6EBDE459" w:rsidR="00FF6F80" w:rsidRPr="003A299C" w:rsidRDefault="00FF6F80" w:rsidP="007A1652">
            <w:pPr>
              <w:spacing w:line="276" w:lineRule="auto"/>
              <w:rPr>
                <w:rFonts w:cs="Calibri"/>
              </w:rPr>
            </w:pPr>
            <w:r w:rsidRPr="003A299C">
              <w:rPr>
                <w:rFonts w:cs="Calibri"/>
              </w:rPr>
              <w:t>2 = Proposed methodology partially meets the minimum requirements.</w:t>
            </w:r>
          </w:p>
          <w:p w14:paraId="49580554" w14:textId="05EE230C" w:rsidR="00FF6F80" w:rsidRPr="003A299C" w:rsidRDefault="00FF6F80" w:rsidP="007A1652">
            <w:pPr>
              <w:spacing w:line="276" w:lineRule="auto"/>
              <w:rPr>
                <w:rFonts w:cs="Calibri"/>
              </w:rPr>
            </w:pPr>
            <w:r w:rsidRPr="003A299C">
              <w:rPr>
                <w:rFonts w:cs="Calibri"/>
              </w:rPr>
              <w:t>3 = Proposed methodology meets the minimum requirements.</w:t>
            </w:r>
          </w:p>
          <w:p w14:paraId="50D1495F" w14:textId="05C2811F" w:rsidR="00FF6F80" w:rsidRPr="003A299C" w:rsidRDefault="00FF6F80" w:rsidP="007A1652">
            <w:pPr>
              <w:spacing w:line="276" w:lineRule="auto"/>
              <w:ind w:left="360" w:hanging="360"/>
              <w:rPr>
                <w:rFonts w:cs="Calibri"/>
              </w:rPr>
            </w:pPr>
            <w:r w:rsidRPr="003A299C">
              <w:rPr>
                <w:rFonts w:cs="Calibri"/>
              </w:rPr>
              <w:t>5 = In addition to 3, the Proposed methodology exceeds the requirements.</w:t>
            </w:r>
          </w:p>
          <w:p w14:paraId="11E02661" w14:textId="3F863C58" w:rsidR="004E1361" w:rsidRPr="003A299C" w:rsidRDefault="004E1361" w:rsidP="007A1652">
            <w:pPr>
              <w:spacing w:line="276" w:lineRule="auto"/>
              <w:ind w:left="360" w:hanging="360"/>
              <w:rPr>
                <w:rFonts w:cs="Calibri"/>
              </w:rPr>
            </w:pPr>
          </w:p>
          <w:p w14:paraId="6052F582" w14:textId="77777777" w:rsidR="004E1361" w:rsidRPr="003A299C" w:rsidRDefault="004E1361" w:rsidP="004E1361">
            <w:pPr>
              <w:spacing w:line="276" w:lineRule="auto"/>
              <w:ind w:left="31" w:hanging="31"/>
              <w:rPr>
                <w:rFonts w:cs="Calibri"/>
              </w:rPr>
            </w:pPr>
            <w:r w:rsidRPr="003A299C">
              <w:rPr>
                <w:rFonts w:cs="Calibri"/>
              </w:rPr>
              <w:t>NOTE: SITA/DPME reserves the right to verify the information provided.</w:t>
            </w:r>
          </w:p>
          <w:p w14:paraId="1BC5D8F5" w14:textId="77777777" w:rsidR="004E1361" w:rsidRPr="003A299C" w:rsidRDefault="004E1361" w:rsidP="007A1652">
            <w:pPr>
              <w:spacing w:line="276" w:lineRule="auto"/>
              <w:ind w:left="360" w:hanging="360"/>
              <w:rPr>
                <w:rFonts w:cs="Calibri"/>
              </w:rPr>
            </w:pPr>
          </w:p>
          <w:p w14:paraId="07F8A3E5" w14:textId="77777777" w:rsidR="00FF6F80" w:rsidRPr="003A299C" w:rsidRDefault="00FF6F80" w:rsidP="007A1652">
            <w:pPr>
              <w:spacing w:line="276" w:lineRule="auto"/>
              <w:ind w:left="360" w:hanging="360"/>
              <w:jc w:val="both"/>
              <w:rPr>
                <w:rFonts w:cs="Calibri"/>
              </w:rPr>
            </w:pPr>
          </w:p>
        </w:tc>
        <w:tc>
          <w:tcPr>
            <w:tcW w:w="1323" w:type="pct"/>
          </w:tcPr>
          <w:p w14:paraId="6B4666E9" w14:textId="77777777" w:rsidR="00616A33" w:rsidRPr="003A299C" w:rsidRDefault="00616A33" w:rsidP="007A1652">
            <w:pPr>
              <w:spacing w:line="276" w:lineRule="auto"/>
              <w:ind w:left="360" w:hanging="37"/>
              <w:rPr>
                <w:rFonts w:cs="Calibri"/>
                <w:color w:val="FF0000"/>
              </w:rPr>
            </w:pPr>
          </w:p>
          <w:p w14:paraId="60C6A98D" w14:textId="77777777" w:rsidR="00616A33" w:rsidRPr="003A299C" w:rsidRDefault="00616A33" w:rsidP="007A1652">
            <w:pPr>
              <w:spacing w:line="276" w:lineRule="auto"/>
              <w:ind w:left="360" w:hanging="37"/>
              <w:rPr>
                <w:rFonts w:cs="Calibri"/>
                <w:color w:val="FF0000"/>
              </w:rPr>
            </w:pPr>
          </w:p>
          <w:p w14:paraId="6DE22D5A" w14:textId="77777777" w:rsidR="004E1361" w:rsidRPr="003A299C" w:rsidRDefault="004E1361" w:rsidP="007A1652">
            <w:pPr>
              <w:spacing w:line="276" w:lineRule="auto"/>
              <w:ind w:left="360" w:hanging="37"/>
              <w:rPr>
                <w:rFonts w:cs="Calibri"/>
                <w:color w:val="FF0000"/>
              </w:rPr>
            </w:pPr>
          </w:p>
          <w:p w14:paraId="68B44E9F" w14:textId="28F39A3F" w:rsidR="00FF6F80" w:rsidRPr="003A299C" w:rsidRDefault="00FF6F80" w:rsidP="007A1652">
            <w:pPr>
              <w:spacing w:line="276" w:lineRule="auto"/>
              <w:ind w:left="360" w:hanging="37"/>
              <w:rPr>
                <w:rFonts w:cs="Calibri"/>
              </w:rPr>
            </w:pPr>
            <w:r w:rsidRPr="003A299C">
              <w:rPr>
                <w:rFonts w:cs="Calibri"/>
                <w:color w:val="FF0000"/>
              </w:rPr>
              <w:t xml:space="preserve">&lt;provide unique reference to locate substantiating evidence in the bid response – Annex B, section </w:t>
            </w:r>
            <w:r w:rsidR="00470A2F" w:rsidRPr="003A299C">
              <w:rPr>
                <w:rFonts w:cs="Calibri"/>
                <w:color w:val="FF0000"/>
              </w:rPr>
              <w:t>12.3</w:t>
            </w:r>
            <w:r w:rsidRPr="003A299C">
              <w:rPr>
                <w:rFonts w:cs="Calibri"/>
                <w:color w:val="FF0000"/>
              </w:rPr>
              <w:t>&gt;</w:t>
            </w:r>
          </w:p>
        </w:tc>
      </w:tr>
    </w:tbl>
    <w:bookmarkEnd w:id="253"/>
    <w:p w14:paraId="35109B1E" w14:textId="77777777" w:rsidR="00184C0E" w:rsidRPr="003A299C" w:rsidRDefault="00184C0E" w:rsidP="00D218EE">
      <w:pPr>
        <w:numPr>
          <w:ilvl w:val="1"/>
          <w:numId w:val="29"/>
        </w:numPr>
        <w:tabs>
          <w:tab w:val="clear" w:pos="567"/>
          <w:tab w:val="num" w:pos="630"/>
        </w:tabs>
        <w:spacing w:after="120" w:line="276" w:lineRule="auto"/>
        <w:ind w:left="630" w:hanging="630"/>
        <w:rPr>
          <w:rFonts w:cs="Calibri"/>
          <w:szCs w:val="24"/>
        </w:rPr>
      </w:pPr>
      <w:r w:rsidRPr="003A299C">
        <w:rPr>
          <w:rFonts w:cs="Calibri"/>
          <w:b/>
          <w:szCs w:val="24"/>
        </w:rPr>
        <w:t>Minimum threshold</w:t>
      </w:r>
      <w:r w:rsidRPr="003A299C">
        <w:rPr>
          <w:rFonts w:cs="Calibri"/>
          <w:szCs w:val="24"/>
        </w:rPr>
        <w:t xml:space="preserve">. Only those bidders that </w:t>
      </w:r>
      <w:r w:rsidRPr="003A299C">
        <w:rPr>
          <w:rFonts w:cs="Calibri"/>
          <w:b/>
          <w:szCs w:val="24"/>
        </w:rPr>
        <w:t>achieve or exceed the minimum threshold</w:t>
      </w:r>
      <w:r w:rsidRPr="003A299C">
        <w:rPr>
          <w:rFonts w:cs="Calibri"/>
          <w:szCs w:val="24"/>
        </w:rPr>
        <w:t xml:space="preserve"> will be eligible to proceed to the next stage, i.e. the Demonstrations Stage in form of a presentation.</w:t>
      </w:r>
    </w:p>
    <w:p w14:paraId="453B50F3" w14:textId="24712DE4" w:rsidR="007221D3" w:rsidRPr="003A299C" w:rsidRDefault="00184C0E" w:rsidP="00E970E9">
      <w:pPr>
        <w:tabs>
          <w:tab w:val="num" w:pos="1134"/>
        </w:tabs>
        <w:spacing w:after="120" w:line="276" w:lineRule="auto"/>
        <w:ind w:left="567"/>
        <w:rPr>
          <w:rFonts w:cs="Calibri"/>
          <w:sz w:val="22"/>
          <w:szCs w:val="22"/>
        </w:rPr>
      </w:pPr>
      <w:r w:rsidRPr="003A299C">
        <w:rPr>
          <w:rFonts w:cs="Calibri"/>
          <w:szCs w:val="24"/>
        </w:rPr>
        <w:lastRenderedPageBreak/>
        <w:t>SITA will inform the bidders about the logistical arrangements regarding PRESENTATION EVALUATIONS at the compulsory briefing. Bidders must be prepared to present the proposal.</w:t>
      </w:r>
    </w:p>
    <w:p w14:paraId="49FE6F06" w14:textId="469F1FA5" w:rsidR="007221D3" w:rsidRPr="003A299C" w:rsidRDefault="007221D3" w:rsidP="007A1652">
      <w:pPr>
        <w:pStyle w:val="Heading1"/>
        <w:tabs>
          <w:tab w:val="clear" w:pos="502"/>
          <w:tab w:val="num" w:pos="567"/>
        </w:tabs>
        <w:spacing w:line="276" w:lineRule="auto"/>
        <w:jc w:val="both"/>
        <w:rPr>
          <w:rFonts w:cs="Calibri"/>
        </w:rPr>
      </w:pPr>
      <w:bookmarkStart w:id="259" w:name="_Toc63806435"/>
      <w:bookmarkStart w:id="260" w:name="_Toc115260172"/>
      <w:r w:rsidRPr="003A299C">
        <w:rPr>
          <w:rFonts w:cs="Calibri"/>
          <w:sz w:val="24"/>
          <w:szCs w:val="24"/>
        </w:rPr>
        <w:t>PRESENTATION</w:t>
      </w:r>
      <w:bookmarkEnd w:id="259"/>
      <w:r w:rsidR="00114326" w:rsidRPr="003A299C">
        <w:rPr>
          <w:rFonts w:cs="Calibri"/>
          <w:sz w:val="24"/>
          <w:szCs w:val="24"/>
        </w:rPr>
        <w:t xml:space="preserve"> OF PROPOSAL</w:t>
      </w:r>
      <w:bookmarkEnd w:id="260"/>
    </w:p>
    <w:p w14:paraId="40F61305" w14:textId="77777777" w:rsidR="007221D3" w:rsidRPr="003A299C" w:rsidRDefault="007221D3" w:rsidP="00D218EE">
      <w:pPr>
        <w:keepNext/>
        <w:numPr>
          <w:ilvl w:val="0"/>
          <w:numId w:val="44"/>
        </w:numPr>
        <w:spacing w:before="240" w:after="120" w:line="276" w:lineRule="auto"/>
        <w:ind w:hanging="513"/>
        <w:outlineLvl w:val="2"/>
        <w:rPr>
          <w:rFonts w:eastAsiaTheme="majorEastAsia" w:cs="Calibri"/>
          <w:b/>
          <w:color w:val="000066"/>
          <w:szCs w:val="28"/>
          <w14:scene3d>
            <w14:camera w14:prst="orthographicFront"/>
            <w14:lightRig w14:rig="threePt" w14:dir="t">
              <w14:rot w14:lat="0" w14:lon="0" w14:rev="0"/>
            </w14:lightRig>
          </w14:scene3d>
        </w:rPr>
      </w:pPr>
      <w:bookmarkStart w:id="261" w:name="_Toc56150102"/>
      <w:r w:rsidRPr="003A299C">
        <w:rPr>
          <w:rFonts w:eastAsiaTheme="majorEastAsia" w:cs="Calibri"/>
          <w:b/>
          <w:color w:val="000066"/>
          <w:szCs w:val="28"/>
          <w14:scene3d>
            <w14:camera w14:prst="orthographicFront"/>
            <w14:lightRig w14:rig="threePt" w14:dir="t">
              <w14:rot w14:lat="0" w14:lon="0" w14:rev="0"/>
            </w14:lightRig>
          </w14:scene3d>
        </w:rPr>
        <w:t xml:space="preserve"> </w:t>
      </w:r>
      <w:bookmarkStart w:id="262" w:name="_Toc63806436"/>
      <w:bookmarkEnd w:id="261"/>
      <w:r w:rsidRPr="003A299C">
        <w:rPr>
          <w:rFonts w:eastAsiaTheme="majorEastAsia" w:cs="Calibri"/>
          <w:b/>
          <w:color w:val="000066"/>
          <w:szCs w:val="28"/>
          <w14:scene3d>
            <w14:camera w14:prst="orthographicFront"/>
            <w14:lightRig w14:rig="threePt" w14:dir="t">
              <w14:rot w14:lat="0" w14:lon="0" w14:rev="0"/>
            </w14:lightRig>
          </w14:scene3d>
        </w:rPr>
        <w:t>INSTRUCTION AND EVALUATION CRITERIA</w:t>
      </w:r>
      <w:bookmarkEnd w:id="262"/>
    </w:p>
    <w:p w14:paraId="72BB21DC" w14:textId="77777777" w:rsidR="00184C0E" w:rsidRPr="003A299C" w:rsidRDefault="00184C0E" w:rsidP="00D218EE">
      <w:pPr>
        <w:numPr>
          <w:ilvl w:val="0"/>
          <w:numId w:val="30"/>
        </w:numPr>
        <w:spacing w:after="120" w:line="276" w:lineRule="auto"/>
        <w:rPr>
          <w:rFonts w:cs="Calibri"/>
          <w:sz w:val="22"/>
          <w:szCs w:val="22"/>
        </w:rPr>
      </w:pPr>
      <w:r w:rsidRPr="003A299C">
        <w:rPr>
          <w:rFonts w:cs="Calibri"/>
          <w:sz w:val="22"/>
          <w:szCs w:val="22"/>
        </w:rPr>
        <w:t>Only those bids that successfully passed all of the previous evaluation stages will progress to this evaluation stage, namely PRESENTATION (</w:t>
      </w:r>
      <w:r w:rsidRPr="003A299C">
        <w:rPr>
          <w:rFonts w:cs="Calibri"/>
          <w:b/>
          <w:sz w:val="22"/>
          <w:szCs w:val="22"/>
        </w:rPr>
        <w:t>Stage 4).</w:t>
      </w:r>
    </w:p>
    <w:p w14:paraId="100EEB16" w14:textId="77777777" w:rsidR="00184C0E" w:rsidRPr="003A299C" w:rsidRDefault="00184C0E" w:rsidP="00D218EE">
      <w:pPr>
        <w:numPr>
          <w:ilvl w:val="0"/>
          <w:numId w:val="30"/>
        </w:numPr>
        <w:spacing w:after="120" w:line="276" w:lineRule="auto"/>
        <w:rPr>
          <w:rFonts w:cs="Calibri"/>
          <w:sz w:val="22"/>
          <w:szCs w:val="22"/>
        </w:rPr>
      </w:pPr>
      <w:r w:rsidRPr="003A299C">
        <w:rPr>
          <w:rFonts w:cs="Calibri"/>
          <w:sz w:val="22"/>
          <w:szCs w:val="22"/>
        </w:rPr>
        <w:t>The bidder will be required to do a presentation of their company ‘s experience on similar projects as per Stage 4 that contains the ability to support the business objectives in relation to the project.</w:t>
      </w:r>
    </w:p>
    <w:p w14:paraId="275D6FB4" w14:textId="24FA56DA" w:rsidR="00184C0E" w:rsidRPr="003A299C" w:rsidRDefault="00184C0E" w:rsidP="00D218EE">
      <w:pPr>
        <w:numPr>
          <w:ilvl w:val="0"/>
          <w:numId w:val="30"/>
        </w:numPr>
        <w:spacing w:after="120" w:line="276" w:lineRule="auto"/>
        <w:rPr>
          <w:rFonts w:cs="Calibri"/>
          <w:sz w:val="22"/>
          <w:szCs w:val="22"/>
        </w:rPr>
      </w:pPr>
      <w:r w:rsidRPr="003A299C">
        <w:rPr>
          <w:rFonts w:cs="Calibri"/>
          <w:sz w:val="22"/>
          <w:szCs w:val="22"/>
        </w:rPr>
        <w:t xml:space="preserve">The bidder will be expected to provide </w:t>
      </w:r>
      <w:r w:rsidR="00E970E9" w:rsidRPr="003A299C">
        <w:rPr>
          <w:rFonts w:cs="Calibri"/>
          <w:sz w:val="22"/>
          <w:szCs w:val="22"/>
        </w:rPr>
        <w:t>URL</w:t>
      </w:r>
      <w:r w:rsidRPr="003A299C">
        <w:rPr>
          <w:rFonts w:cs="Calibri"/>
          <w:sz w:val="22"/>
          <w:szCs w:val="22"/>
        </w:rPr>
        <w:t>s or web address in which the presentations were based on.</w:t>
      </w:r>
    </w:p>
    <w:p w14:paraId="46931585" w14:textId="77777777" w:rsidR="00184C0E" w:rsidRPr="003A299C" w:rsidRDefault="00184C0E" w:rsidP="00D218EE">
      <w:pPr>
        <w:numPr>
          <w:ilvl w:val="0"/>
          <w:numId w:val="30"/>
        </w:numPr>
        <w:spacing w:after="120" w:line="276" w:lineRule="auto"/>
        <w:rPr>
          <w:rFonts w:cs="Calibri"/>
          <w:sz w:val="22"/>
          <w:szCs w:val="22"/>
        </w:rPr>
      </w:pPr>
      <w:r w:rsidRPr="003A299C">
        <w:rPr>
          <w:rFonts w:cs="Calibri"/>
          <w:sz w:val="22"/>
          <w:szCs w:val="22"/>
        </w:rPr>
        <w:t>Each Bidder must PRESENT and will be evaluated on the understanding of the solution requirement and presenting the most fit as follows:</w:t>
      </w:r>
    </w:p>
    <w:p w14:paraId="13AD73F3" w14:textId="6CB6F85A" w:rsidR="00184C0E" w:rsidRPr="003A299C" w:rsidRDefault="00184C0E" w:rsidP="00D218EE">
      <w:pPr>
        <w:pStyle w:val="ListParagraph"/>
        <w:numPr>
          <w:ilvl w:val="2"/>
          <w:numId w:val="30"/>
        </w:numPr>
        <w:tabs>
          <w:tab w:val="clear" w:pos="2268"/>
          <w:tab w:val="num" w:pos="1134"/>
        </w:tabs>
        <w:spacing w:line="276" w:lineRule="auto"/>
        <w:ind w:hanging="1701"/>
        <w:rPr>
          <w:rFonts w:cs="Calibri"/>
          <w:sz w:val="22"/>
          <w:szCs w:val="22"/>
        </w:rPr>
      </w:pPr>
      <w:r w:rsidRPr="003A299C">
        <w:rPr>
          <w:rFonts w:cs="Calibri"/>
          <w:b/>
          <w:sz w:val="22"/>
          <w:szCs w:val="22"/>
        </w:rPr>
        <w:t>Weighting of requirements</w:t>
      </w:r>
      <w:r w:rsidRPr="003A299C">
        <w:rPr>
          <w:rFonts w:cs="Calibri"/>
          <w:sz w:val="22"/>
          <w:szCs w:val="22"/>
        </w:rPr>
        <w:t>: The score for the PRESENTATION will be calculated as follows:</w:t>
      </w:r>
    </w:p>
    <w:p w14:paraId="15CFDD39" w14:textId="626693C5" w:rsidR="00114326" w:rsidRPr="003A299C" w:rsidRDefault="00114326" w:rsidP="007A1652">
      <w:pPr>
        <w:spacing w:after="60" w:line="276" w:lineRule="auto"/>
        <w:ind w:left="567"/>
        <w:rPr>
          <w:rFonts w:cs="Calibri"/>
          <w:color w:val="0070C0"/>
          <w:sz w:val="20"/>
          <w:szCs w:val="24"/>
        </w:rPr>
      </w:pPr>
    </w:p>
    <w:p w14:paraId="0B861C4B" w14:textId="77777777" w:rsidR="007221D3" w:rsidRPr="003A299C" w:rsidRDefault="007221D3" w:rsidP="007A1652">
      <w:pPr>
        <w:spacing w:after="60" w:line="276" w:lineRule="auto"/>
        <w:ind w:left="567"/>
        <w:rPr>
          <w:rFonts w:cs="Calibri"/>
          <w:sz w:val="20"/>
          <w:szCs w:val="24"/>
        </w:rPr>
      </w:pPr>
    </w:p>
    <w:tbl>
      <w:tblPr>
        <w:tblStyle w:val="TableGrid2"/>
        <w:tblW w:w="3116" w:type="pct"/>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8"/>
        <w:gridCol w:w="4191"/>
        <w:gridCol w:w="1241"/>
      </w:tblGrid>
      <w:tr w:rsidR="00184C0E" w:rsidRPr="003A299C" w14:paraId="6D73C4C4" w14:textId="77777777" w:rsidTr="00B4068E">
        <w:trPr>
          <w:tblHeader/>
        </w:trPr>
        <w:tc>
          <w:tcPr>
            <w:tcW w:w="473" w:type="pct"/>
            <w:shd w:val="clear" w:color="auto" w:fill="DBE5F1" w:themeFill="accent1" w:themeFillTint="33"/>
          </w:tcPr>
          <w:p w14:paraId="14D5163E" w14:textId="77777777" w:rsidR="00184C0E" w:rsidRPr="003A299C" w:rsidRDefault="00184C0E" w:rsidP="007A1652">
            <w:pPr>
              <w:spacing w:line="276" w:lineRule="auto"/>
              <w:rPr>
                <w:rFonts w:cs="Calibri"/>
                <w:b/>
                <w:szCs w:val="24"/>
              </w:rPr>
            </w:pPr>
            <w:r w:rsidRPr="003A299C">
              <w:rPr>
                <w:rFonts w:cs="Calibri"/>
                <w:b/>
                <w:szCs w:val="24"/>
              </w:rPr>
              <w:t>No.</w:t>
            </w:r>
          </w:p>
        </w:tc>
        <w:tc>
          <w:tcPr>
            <w:tcW w:w="3493" w:type="pct"/>
            <w:shd w:val="clear" w:color="auto" w:fill="DBE5F1" w:themeFill="accent1" w:themeFillTint="33"/>
          </w:tcPr>
          <w:p w14:paraId="4DC305AA" w14:textId="77777777" w:rsidR="00184C0E" w:rsidRPr="003A299C" w:rsidRDefault="00184C0E" w:rsidP="007A1652">
            <w:pPr>
              <w:spacing w:line="276" w:lineRule="auto"/>
              <w:rPr>
                <w:rFonts w:cs="Calibri"/>
                <w:b/>
                <w:szCs w:val="24"/>
              </w:rPr>
            </w:pPr>
            <w:r w:rsidRPr="003A299C">
              <w:rPr>
                <w:rFonts w:cs="Calibri"/>
                <w:b/>
                <w:szCs w:val="24"/>
              </w:rPr>
              <w:t>Technical Proof of concept (demonstration) requirements</w:t>
            </w:r>
          </w:p>
        </w:tc>
        <w:tc>
          <w:tcPr>
            <w:tcW w:w="1034" w:type="pct"/>
            <w:shd w:val="clear" w:color="auto" w:fill="DBE5F1" w:themeFill="accent1" w:themeFillTint="33"/>
          </w:tcPr>
          <w:p w14:paraId="4DBD2CFD" w14:textId="77777777" w:rsidR="00184C0E" w:rsidRPr="003A299C" w:rsidRDefault="00184C0E" w:rsidP="007A1652">
            <w:pPr>
              <w:spacing w:line="276" w:lineRule="auto"/>
              <w:jc w:val="center"/>
              <w:rPr>
                <w:rFonts w:cs="Calibri"/>
                <w:b/>
                <w:szCs w:val="24"/>
              </w:rPr>
            </w:pPr>
            <w:r w:rsidRPr="003A299C">
              <w:rPr>
                <w:rFonts w:cs="Calibri"/>
                <w:b/>
                <w:szCs w:val="24"/>
              </w:rPr>
              <w:t>Weighting</w:t>
            </w:r>
          </w:p>
        </w:tc>
      </w:tr>
      <w:tr w:rsidR="00184C0E" w:rsidRPr="003A299C" w14:paraId="66F4915F" w14:textId="77777777" w:rsidTr="00AC7B25">
        <w:tc>
          <w:tcPr>
            <w:tcW w:w="5000" w:type="pct"/>
            <w:gridSpan w:val="3"/>
          </w:tcPr>
          <w:p w14:paraId="0D5091C3" w14:textId="77777777" w:rsidR="00184C0E" w:rsidRPr="003A299C" w:rsidRDefault="00184C0E" w:rsidP="007A1652">
            <w:pPr>
              <w:spacing w:line="276" w:lineRule="auto"/>
              <w:jc w:val="center"/>
              <w:rPr>
                <w:rFonts w:cs="Calibri"/>
                <w:color w:val="FF0000"/>
                <w:szCs w:val="24"/>
              </w:rPr>
            </w:pPr>
            <w:r w:rsidRPr="003A299C">
              <w:rPr>
                <w:rFonts w:cs="Calibri"/>
                <w:b/>
              </w:rPr>
              <w:t>BIDDER’S CAPABILITY</w:t>
            </w:r>
          </w:p>
        </w:tc>
      </w:tr>
      <w:tr w:rsidR="00184C0E" w:rsidRPr="003A299C" w14:paraId="43BBE3B7" w14:textId="77777777" w:rsidTr="00AC7B25">
        <w:tc>
          <w:tcPr>
            <w:tcW w:w="473" w:type="pct"/>
          </w:tcPr>
          <w:p w14:paraId="4F79D7CE" w14:textId="77777777" w:rsidR="00184C0E" w:rsidRPr="003A299C" w:rsidRDefault="00184C0E" w:rsidP="007A1652">
            <w:pPr>
              <w:spacing w:line="276" w:lineRule="auto"/>
              <w:rPr>
                <w:rFonts w:cs="Calibri"/>
                <w:szCs w:val="24"/>
              </w:rPr>
            </w:pPr>
            <w:r w:rsidRPr="003A299C">
              <w:rPr>
                <w:rFonts w:cs="Calibri"/>
                <w:szCs w:val="24"/>
              </w:rPr>
              <w:t>1.</w:t>
            </w:r>
          </w:p>
        </w:tc>
        <w:tc>
          <w:tcPr>
            <w:tcW w:w="3493" w:type="pct"/>
          </w:tcPr>
          <w:p w14:paraId="1058E210" w14:textId="77777777" w:rsidR="00184C0E" w:rsidRPr="003A299C" w:rsidRDefault="00184C0E" w:rsidP="00B4068E">
            <w:pPr>
              <w:spacing w:line="276" w:lineRule="auto"/>
              <w:rPr>
                <w:rFonts w:cs="Calibri"/>
                <w:b/>
                <w:bCs/>
                <w:szCs w:val="24"/>
              </w:rPr>
            </w:pPr>
            <w:r w:rsidRPr="003A299C">
              <w:rPr>
                <w:rFonts w:cs="Calibri"/>
                <w:b/>
                <w:bCs/>
              </w:rPr>
              <w:t>Presentation of projects: demonstration through projects previously undertaken/implemented</w:t>
            </w:r>
          </w:p>
        </w:tc>
        <w:tc>
          <w:tcPr>
            <w:tcW w:w="1034" w:type="pct"/>
          </w:tcPr>
          <w:p w14:paraId="3CE54CB0" w14:textId="77777777" w:rsidR="00184C0E" w:rsidRPr="003A299C" w:rsidRDefault="00184C0E" w:rsidP="00BF637E">
            <w:pPr>
              <w:spacing w:line="276" w:lineRule="auto"/>
              <w:jc w:val="center"/>
              <w:rPr>
                <w:rFonts w:cs="Calibri"/>
                <w:szCs w:val="24"/>
              </w:rPr>
            </w:pPr>
            <w:r w:rsidRPr="003A299C">
              <w:rPr>
                <w:rFonts w:cs="Calibri"/>
                <w:szCs w:val="24"/>
              </w:rPr>
              <w:t>100%</w:t>
            </w:r>
          </w:p>
        </w:tc>
      </w:tr>
      <w:tr w:rsidR="00184C0E" w:rsidRPr="003A299C" w14:paraId="54532633" w14:textId="77777777" w:rsidTr="00AC7B25">
        <w:tc>
          <w:tcPr>
            <w:tcW w:w="3966" w:type="pct"/>
            <w:gridSpan w:val="2"/>
            <w:shd w:val="clear" w:color="auto" w:fill="auto"/>
          </w:tcPr>
          <w:p w14:paraId="1A1BACEA" w14:textId="77777777" w:rsidR="00184C0E" w:rsidRPr="003A299C" w:rsidRDefault="00184C0E" w:rsidP="007A1652">
            <w:pPr>
              <w:spacing w:line="276" w:lineRule="auto"/>
              <w:jc w:val="right"/>
              <w:rPr>
                <w:rFonts w:cs="Calibri"/>
                <w:b/>
                <w:szCs w:val="24"/>
              </w:rPr>
            </w:pPr>
            <w:r w:rsidRPr="003A299C">
              <w:rPr>
                <w:rFonts w:cs="Calibri"/>
                <w:b/>
                <w:szCs w:val="24"/>
              </w:rPr>
              <w:t>TOTAL</w:t>
            </w:r>
          </w:p>
        </w:tc>
        <w:tc>
          <w:tcPr>
            <w:tcW w:w="1034" w:type="pct"/>
            <w:shd w:val="clear" w:color="auto" w:fill="auto"/>
          </w:tcPr>
          <w:p w14:paraId="32C540C9" w14:textId="77777777" w:rsidR="00184C0E" w:rsidRPr="003A299C" w:rsidRDefault="00184C0E" w:rsidP="007A1652">
            <w:pPr>
              <w:spacing w:line="276" w:lineRule="auto"/>
              <w:jc w:val="center"/>
              <w:rPr>
                <w:rFonts w:cs="Calibri"/>
                <w:b/>
                <w:szCs w:val="24"/>
              </w:rPr>
            </w:pPr>
            <w:r w:rsidRPr="003A299C">
              <w:rPr>
                <w:rFonts w:cs="Calibri"/>
                <w:b/>
                <w:szCs w:val="24"/>
              </w:rPr>
              <w:t>100 %</w:t>
            </w:r>
          </w:p>
        </w:tc>
      </w:tr>
    </w:tbl>
    <w:p w14:paraId="50C24117" w14:textId="77777777" w:rsidR="00184C0E" w:rsidRPr="003A299C" w:rsidRDefault="00184C0E" w:rsidP="007A1652">
      <w:pPr>
        <w:spacing w:after="120" w:line="276" w:lineRule="auto"/>
        <w:ind w:left="1134"/>
        <w:rPr>
          <w:rFonts w:cs="Calibri"/>
          <w:sz w:val="20"/>
          <w:szCs w:val="24"/>
        </w:rPr>
      </w:pPr>
    </w:p>
    <w:p w14:paraId="59A7A239" w14:textId="77777777" w:rsidR="00184C0E" w:rsidRPr="003A299C" w:rsidRDefault="00184C0E" w:rsidP="00D218EE">
      <w:pPr>
        <w:pStyle w:val="ListParagraph"/>
        <w:numPr>
          <w:ilvl w:val="2"/>
          <w:numId w:val="30"/>
        </w:numPr>
        <w:tabs>
          <w:tab w:val="clear" w:pos="2268"/>
          <w:tab w:val="num" w:pos="1134"/>
        </w:tabs>
        <w:spacing w:line="276" w:lineRule="auto"/>
        <w:ind w:left="1134"/>
        <w:rPr>
          <w:rFonts w:cs="Calibri"/>
          <w:sz w:val="22"/>
          <w:szCs w:val="22"/>
        </w:rPr>
      </w:pPr>
      <w:r w:rsidRPr="003A299C">
        <w:rPr>
          <w:rFonts w:cs="Calibri"/>
          <w:b/>
          <w:bCs/>
          <w:sz w:val="22"/>
          <w:szCs w:val="22"/>
        </w:rPr>
        <w:t>Minimum threshold</w:t>
      </w:r>
      <w:r w:rsidRPr="003A299C">
        <w:rPr>
          <w:rFonts w:cs="Calibri"/>
          <w:sz w:val="22"/>
          <w:szCs w:val="22"/>
        </w:rPr>
        <w:t xml:space="preserve">. To be eligible to proceed to the next stage of the evaluation the bid must achieve a minimum threshold score of </w:t>
      </w:r>
      <w:r w:rsidRPr="003A299C">
        <w:rPr>
          <w:rFonts w:cs="Calibri"/>
          <w:b/>
          <w:bCs/>
          <w:sz w:val="22"/>
          <w:szCs w:val="22"/>
        </w:rPr>
        <w:t>60%.</w:t>
      </w:r>
    </w:p>
    <w:p w14:paraId="536BA690" w14:textId="77777777" w:rsidR="003D16FF" w:rsidRPr="003A299C" w:rsidRDefault="003D16FF" w:rsidP="007A1652">
      <w:pPr>
        <w:pStyle w:val="Heading2"/>
        <w:tabs>
          <w:tab w:val="clear" w:pos="502"/>
          <w:tab w:val="num" w:pos="567"/>
        </w:tabs>
        <w:spacing w:line="276" w:lineRule="auto"/>
        <w:rPr>
          <w:rFonts w:cs="Calibri"/>
        </w:rPr>
      </w:pPr>
      <w:bookmarkStart w:id="263" w:name="_Toc115260173"/>
      <w:r w:rsidRPr="003A299C">
        <w:rPr>
          <w:rFonts w:cs="Calibri"/>
        </w:rPr>
        <w:t>TECHNICAL PROOF OF CONCEPT (DEMONSTRATION) REQUIREMENT</w:t>
      </w:r>
      <w:bookmarkEnd w:id="263"/>
    </w:p>
    <w:tbl>
      <w:tblPr>
        <w:tblStyle w:val="TableGrid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963"/>
        <w:gridCol w:w="3116"/>
        <w:gridCol w:w="2549"/>
      </w:tblGrid>
      <w:tr w:rsidR="003D16FF" w:rsidRPr="003A299C" w14:paraId="4FC0FA3A" w14:textId="77777777" w:rsidTr="007A1652">
        <w:trPr>
          <w:tblHeader/>
        </w:trPr>
        <w:tc>
          <w:tcPr>
            <w:tcW w:w="2058" w:type="pct"/>
            <w:shd w:val="clear" w:color="auto" w:fill="DBE5F1" w:themeFill="accent1" w:themeFillTint="33"/>
          </w:tcPr>
          <w:p w14:paraId="63E1C5AA" w14:textId="77777777" w:rsidR="003D16FF" w:rsidRPr="003A299C" w:rsidRDefault="003D16FF" w:rsidP="007A1652">
            <w:pPr>
              <w:spacing w:line="276" w:lineRule="auto"/>
              <w:rPr>
                <w:rFonts w:cs="Calibri"/>
                <w:b/>
                <w:i/>
                <w:color w:val="000066"/>
              </w:rPr>
            </w:pPr>
            <w:bookmarkStart w:id="264" w:name="_Hlk110942450"/>
            <w:r w:rsidRPr="003A299C">
              <w:rPr>
                <w:rFonts w:cs="Calibri"/>
                <w:b/>
                <w:i/>
                <w:color w:val="000066"/>
              </w:rPr>
              <w:t>TECHNICAL PROOF OF CONCEPT (DEMONSTRATION) REQUIREMENT</w:t>
            </w:r>
            <w:bookmarkEnd w:id="264"/>
          </w:p>
        </w:tc>
        <w:tc>
          <w:tcPr>
            <w:tcW w:w="1618" w:type="pct"/>
            <w:shd w:val="clear" w:color="auto" w:fill="DBE5F1" w:themeFill="accent1" w:themeFillTint="33"/>
          </w:tcPr>
          <w:p w14:paraId="6769056A" w14:textId="77777777" w:rsidR="003D16FF" w:rsidRPr="003A299C" w:rsidRDefault="003D16FF" w:rsidP="007A1652">
            <w:pPr>
              <w:spacing w:line="276" w:lineRule="auto"/>
              <w:rPr>
                <w:rFonts w:cs="Calibri"/>
                <w:b/>
                <w:i/>
                <w:color w:val="000066"/>
              </w:rPr>
            </w:pPr>
            <w:r w:rsidRPr="003A299C">
              <w:rPr>
                <w:rFonts w:cs="Calibri"/>
                <w:b/>
                <w:i/>
                <w:color w:val="000066"/>
              </w:rPr>
              <w:t>Substantiating evidence and evaluation criteria</w:t>
            </w:r>
          </w:p>
          <w:p w14:paraId="43019A9C" w14:textId="77777777" w:rsidR="003D16FF" w:rsidRPr="003A299C" w:rsidRDefault="003D16FF" w:rsidP="007A1652">
            <w:pPr>
              <w:spacing w:line="276" w:lineRule="auto"/>
              <w:rPr>
                <w:rFonts w:cs="Calibri"/>
                <w:i/>
                <w:color w:val="000066"/>
              </w:rPr>
            </w:pPr>
            <w:r w:rsidRPr="003A299C">
              <w:rPr>
                <w:rFonts w:cs="Calibri"/>
                <w:i/>
                <w:color w:val="000066"/>
                <w:sz w:val="22"/>
              </w:rPr>
              <w:t>(used to evaluate bid)</w:t>
            </w:r>
          </w:p>
        </w:tc>
        <w:tc>
          <w:tcPr>
            <w:tcW w:w="1324" w:type="pct"/>
            <w:shd w:val="clear" w:color="auto" w:fill="DBE5F1" w:themeFill="accent1" w:themeFillTint="33"/>
          </w:tcPr>
          <w:p w14:paraId="2F952A1D" w14:textId="77777777" w:rsidR="003D16FF" w:rsidRPr="003A299C" w:rsidRDefault="003D16FF" w:rsidP="007A1652">
            <w:pPr>
              <w:spacing w:line="276" w:lineRule="auto"/>
              <w:rPr>
                <w:rFonts w:cs="Calibri"/>
                <w:b/>
                <w:i/>
                <w:color w:val="000066"/>
              </w:rPr>
            </w:pPr>
            <w:r w:rsidRPr="003A299C">
              <w:rPr>
                <w:rFonts w:cs="Calibri"/>
                <w:b/>
                <w:i/>
                <w:color w:val="000066"/>
              </w:rPr>
              <w:t>Substantiation reference</w:t>
            </w:r>
          </w:p>
          <w:p w14:paraId="087D7367" w14:textId="77777777" w:rsidR="003D16FF" w:rsidRPr="003A299C" w:rsidRDefault="003D16FF" w:rsidP="007A1652">
            <w:pPr>
              <w:spacing w:line="276" w:lineRule="auto"/>
              <w:rPr>
                <w:rFonts w:cs="Calibri"/>
                <w:i/>
                <w:color w:val="000066"/>
              </w:rPr>
            </w:pPr>
            <w:r w:rsidRPr="003A299C">
              <w:rPr>
                <w:rFonts w:cs="Calibri"/>
                <w:i/>
                <w:color w:val="000066"/>
                <w:sz w:val="22"/>
              </w:rPr>
              <w:t>(to be completed by bidder)</w:t>
            </w:r>
          </w:p>
        </w:tc>
      </w:tr>
      <w:tr w:rsidR="003D16FF" w:rsidRPr="003A299C" w14:paraId="0AFB05DC" w14:textId="77777777" w:rsidTr="007A1652">
        <w:tc>
          <w:tcPr>
            <w:tcW w:w="2058" w:type="pct"/>
          </w:tcPr>
          <w:p w14:paraId="394C6BAC" w14:textId="28BF0834" w:rsidR="003D16FF" w:rsidRPr="00763D3D" w:rsidRDefault="003D16FF" w:rsidP="00D218EE">
            <w:pPr>
              <w:numPr>
                <w:ilvl w:val="0"/>
                <w:numId w:val="45"/>
              </w:numPr>
              <w:spacing w:after="120" w:line="276" w:lineRule="auto"/>
              <w:rPr>
                <w:rFonts w:cs="Calibri"/>
                <w:bCs/>
                <w:szCs w:val="24"/>
              </w:rPr>
            </w:pPr>
            <w:r w:rsidRPr="00763D3D">
              <w:rPr>
                <w:rFonts w:cs="Calibri"/>
                <w:bCs/>
                <w:szCs w:val="24"/>
              </w:rPr>
              <w:t xml:space="preserve">The bidder must present projects showing alignment of the previously implemented projects (in Business Intelligence (BI), </w:t>
            </w:r>
            <w:r w:rsidR="00FF7F22" w:rsidRPr="00763D3D">
              <w:rPr>
                <w:rFonts w:cs="Calibri"/>
                <w:bCs/>
                <w:szCs w:val="24"/>
              </w:rPr>
              <w:t xml:space="preserve">or </w:t>
            </w:r>
            <w:r w:rsidRPr="00763D3D">
              <w:rPr>
                <w:rFonts w:cs="Calibri"/>
                <w:bCs/>
                <w:szCs w:val="24"/>
              </w:rPr>
              <w:t>Data Analytics solutions</w:t>
            </w:r>
            <w:r w:rsidR="00FF7F22" w:rsidRPr="00763D3D">
              <w:rPr>
                <w:rFonts w:cs="Calibri"/>
                <w:bCs/>
                <w:szCs w:val="24"/>
              </w:rPr>
              <w:t xml:space="preserve">, </w:t>
            </w:r>
            <w:r w:rsidRPr="00763D3D">
              <w:rPr>
                <w:rFonts w:cs="Calibri"/>
                <w:bCs/>
                <w:szCs w:val="24"/>
              </w:rPr>
              <w:t xml:space="preserve">or </w:t>
            </w:r>
            <w:r w:rsidRPr="00763D3D">
              <w:rPr>
                <w:rFonts w:cs="Calibri"/>
                <w:bCs/>
                <w:szCs w:val="24"/>
              </w:rPr>
              <w:lastRenderedPageBreak/>
              <w:t>System Development) with CDMAS (refer to the MVP capabilities in section 2.2) to demonstrate capability.</w:t>
            </w:r>
          </w:p>
          <w:p w14:paraId="43CB6ED7" w14:textId="77777777" w:rsidR="003D16FF" w:rsidRPr="00763D3D" w:rsidRDefault="003D16FF" w:rsidP="007A1652">
            <w:pPr>
              <w:spacing w:line="276" w:lineRule="auto"/>
              <w:rPr>
                <w:rFonts w:cs="Calibri"/>
              </w:rPr>
            </w:pPr>
          </w:p>
          <w:p w14:paraId="6E680146" w14:textId="77777777" w:rsidR="003D16FF" w:rsidRPr="00763D3D" w:rsidRDefault="003D16FF" w:rsidP="007A1652">
            <w:pPr>
              <w:spacing w:line="276" w:lineRule="auto"/>
              <w:rPr>
                <w:rFonts w:cs="Calibri"/>
              </w:rPr>
            </w:pPr>
          </w:p>
        </w:tc>
        <w:tc>
          <w:tcPr>
            <w:tcW w:w="1618" w:type="pct"/>
          </w:tcPr>
          <w:p w14:paraId="0A3B2108" w14:textId="77777777" w:rsidR="00A90C0C" w:rsidRPr="00763D3D" w:rsidRDefault="00A90C0C" w:rsidP="007A1652">
            <w:pPr>
              <w:spacing w:line="276" w:lineRule="auto"/>
              <w:ind w:left="31" w:hanging="31"/>
              <w:rPr>
                <w:rFonts w:cs="Calibri"/>
              </w:rPr>
            </w:pPr>
          </w:p>
          <w:p w14:paraId="63B41A8D" w14:textId="4B23A0CB" w:rsidR="00A90C0C" w:rsidRPr="00763D3D" w:rsidRDefault="004E1361" w:rsidP="00B4068E">
            <w:pPr>
              <w:rPr>
                <w:rFonts w:cs="Calibri"/>
                <w:b/>
                <w:bCs/>
                <w:color w:val="000000"/>
                <w:szCs w:val="24"/>
                <w:lang w:eastAsia="en-ZA"/>
              </w:rPr>
            </w:pPr>
            <w:r w:rsidRPr="00763D3D">
              <w:rPr>
                <w:rFonts w:cs="Calibri"/>
                <w:b/>
                <w:bCs/>
                <w:color w:val="000000"/>
                <w:szCs w:val="24"/>
                <w:lang w:eastAsia="en-ZA"/>
              </w:rPr>
              <w:t>Evidence:</w:t>
            </w:r>
          </w:p>
          <w:p w14:paraId="2705CC19" w14:textId="360472C7" w:rsidR="003D16FF" w:rsidRPr="00763D3D" w:rsidRDefault="003D16FF" w:rsidP="007A1652">
            <w:pPr>
              <w:spacing w:line="276" w:lineRule="auto"/>
              <w:ind w:left="31" w:hanging="31"/>
              <w:rPr>
                <w:rFonts w:cs="Calibri"/>
              </w:rPr>
            </w:pPr>
            <w:r w:rsidRPr="00763D3D">
              <w:rPr>
                <w:rFonts w:cs="Calibri"/>
              </w:rPr>
              <w:t xml:space="preserve">The bidder should provide a presentation and present. </w:t>
            </w:r>
          </w:p>
          <w:p w14:paraId="2473A3B1" w14:textId="77777777" w:rsidR="003D16FF" w:rsidRPr="00763D3D" w:rsidRDefault="003D16FF" w:rsidP="007A1652">
            <w:pPr>
              <w:spacing w:line="276" w:lineRule="auto"/>
              <w:ind w:left="360" w:hanging="360"/>
              <w:rPr>
                <w:rFonts w:cs="Calibri"/>
              </w:rPr>
            </w:pPr>
          </w:p>
          <w:p w14:paraId="537D8A98" w14:textId="77777777" w:rsidR="004E1361" w:rsidRPr="00763D3D" w:rsidRDefault="004E1361" w:rsidP="004E1361">
            <w:pPr>
              <w:rPr>
                <w:rFonts w:asciiTheme="minorHAnsi" w:hAnsiTheme="minorHAnsi"/>
                <w:b/>
                <w:iCs/>
                <w:szCs w:val="24"/>
              </w:rPr>
            </w:pPr>
          </w:p>
          <w:p w14:paraId="6610B351" w14:textId="07818391" w:rsidR="003D16FF" w:rsidRPr="00763D3D" w:rsidRDefault="004E1361" w:rsidP="00B4068E">
            <w:pPr>
              <w:rPr>
                <w:rFonts w:asciiTheme="minorHAnsi" w:hAnsiTheme="minorHAnsi"/>
                <w:b/>
                <w:i/>
                <w:szCs w:val="24"/>
              </w:rPr>
            </w:pPr>
            <w:r w:rsidRPr="00763D3D">
              <w:rPr>
                <w:rFonts w:asciiTheme="minorHAnsi" w:hAnsiTheme="minorHAnsi"/>
                <w:b/>
                <w:iCs/>
                <w:szCs w:val="24"/>
              </w:rPr>
              <w:t>Evaluation</w:t>
            </w:r>
            <w:r w:rsidRPr="00763D3D">
              <w:rPr>
                <w:rFonts w:asciiTheme="minorHAnsi" w:hAnsiTheme="minorHAnsi"/>
                <w:b/>
                <w:i/>
                <w:szCs w:val="24"/>
              </w:rPr>
              <w:t>:</w:t>
            </w:r>
          </w:p>
          <w:p w14:paraId="2F947881" w14:textId="5D0CDBB9" w:rsidR="003D16FF" w:rsidRPr="00763D3D" w:rsidRDefault="003D16FF" w:rsidP="007A1652">
            <w:pPr>
              <w:spacing w:line="276" w:lineRule="auto"/>
              <w:ind w:left="598" w:hanging="567"/>
              <w:rPr>
                <w:rFonts w:cs="Calibri"/>
              </w:rPr>
            </w:pPr>
            <w:r w:rsidRPr="00763D3D">
              <w:rPr>
                <w:rFonts w:cs="Calibri"/>
              </w:rPr>
              <w:t xml:space="preserve">0= </w:t>
            </w:r>
            <w:r w:rsidR="0095391F" w:rsidRPr="00763D3D">
              <w:rPr>
                <w:rFonts w:cs="Calibri"/>
              </w:rPr>
              <w:t xml:space="preserve">     </w:t>
            </w:r>
            <w:r w:rsidRPr="00763D3D">
              <w:rPr>
                <w:rFonts w:cs="Calibri"/>
              </w:rPr>
              <w:t>No project presented is aligned to the CDMAS concept</w:t>
            </w:r>
          </w:p>
          <w:p w14:paraId="6DDFA701" w14:textId="51563394" w:rsidR="003D16FF" w:rsidRPr="00763D3D" w:rsidRDefault="003D16FF" w:rsidP="007A1652">
            <w:pPr>
              <w:spacing w:line="276" w:lineRule="auto"/>
              <w:ind w:left="598" w:hanging="567"/>
              <w:rPr>
                <w:rFonts w:cs="Calibri"/>
              </w:rPr>
            </w:pPr>
            <w:r w:rsidRPr="00763D3D">
              <w:rPr>
                <w:rFonts w:cs="Calibri"/>
              </w:rPr>
              <w:t xml:space="preserve">1=  </w:t>
            </w:r>
            <w:r w:rsidR="0095391F" w:rsidRPr="00763D3D">
              <w:rPr>
                <w:rFonts w:cs="Calibri"/>
              </w:rPr>
              <w:t xml:space="preserve">    </w:t>
            </w:r>
            <w:r w:rsidRPr="00763D3D">
              <w:rPr>
                <w:rFonts w:cs="Calibri"/>
              </w:rPr>
              <w:t>One project presented is in line with the CDMAS concept.</w:t>
            </w:r>
          </w:p>
          <w:p w14:paraId="3816CFC5" w14:textId="77777777" w:rsidR="003D16FF" w:rsidRPr="00763D3D" w:rsidRDefault="003D16FF" w:rsidP="007A1652">
            <w:pPr>
              <w:spacing w:line="276" w:lineRule="auto"/>
              <w:ind w:left="598" w:hanging="567"/>
              <w:rPr>
                <w:rFonts w:cs="Calibri"/>
              </w:rPr>
            </w:pPr>
            <w:r w:rsidRPr="00763D3D">
              <w:rPr>
                <w:rFonts w:cs="Calibri"/>
              </w:rPr>
              <w:t>2=</w:t>
            </w:r>
            <w:r w:rsidRPr="00763D3D">
              <w:rPr>
                <w:rFonts w:cs="Calibri"/>
              </w:rPr>
              <w:tab/>
              <w:t>Two projects presented is in line with the CDMAS concept.</w:t>
            </w:r>
          </w:p>
          <w:p w14:paraId="5E2D7C86" w14:textId="77777777" w:rsidR="003D16FF" w:rsidRPr="00763D3D" w:rsidRDefault="003D16FF" w:rsidP="007A1652">
            <w:pPr>
              <w:spacing w:line="276" w:lineRule="auto"/>
              <w:ind w:left="598" w:hanging="567"/>
              <w:rPr>
                <w:rFonts w:cs="Calibri"/>
              </w:rPr>
            </w:pPr>
            <w:r w:rsidRPr="00763D3D">
              <w:rPr>
                <w:rFonts w:cs="Calibri"/>
              </w:rPr>
              <w:t>3=</w:t>
            </w:r>
            <w:r w:rsidRPr="00763D3D">
              <w:rPr>
                <w:rFonts w:cs="Calibri"/>
              </w:rPr>
              <w:tab/>
              <w:t>Three projects presented is in line the CDMAS concept.</w:t>
            </w:r>
          </w:p>
          <w:p w14:paraId="120F1738" w14:textId="730599C4" w:rsidR="003D16FF" w:rsidRPr="00763D3D" w:rsidRDefault="003D16FF" w:rsidP="007A1652">
            <w:pPr>
              <w:spacing w:line="276" w:lineRule="auto"/>
              <w:ind w:left="598" w:hanging="567"/>
              <w:rPr>
                <w:rFonts w:cs="Calibri"/>
              </w:rPr>
            </w:pPr>
            <w:r w:rsidRPr="00763D3D">
              <w:rPr>
                <w:rFonts w:cs="Calibri"/>
              </w:rPr>
              <w:t xml:space="preserve">4=     </w:t>
            </w:r>
            <w:r w:rsidR="0095391F" w:rsidRPr="00763D3D">
              <w:rPr>
                <w:rFonts w:cs="Calibri"/>
              </w:rPr>
              <w:t xml:space="preserve"> </w:t>
            </w:r>
            <w:r w:rsidRPr="00763D3D">
              <w:rPr>
                <w:rFonts w:cs="Calibri"/>
              </w:rPr>
              <w:t>Four projects presented is in line with the CDMAS concept, of which 2 were done in the last five years.</w:t>
            </w:r>
          </w:p>
          <w:p w14:paraId="501857EE" w14:textId="77777777" w:rsidR="003D16FF" w:rsidRPr="00763D3D" w:rsidRDefault="003D16FF" w:rsidP="007A1652">
            <w:pPr>
              <w:spacing w:line="276" w:lineRule="auto"/>
              <w:ind w:left="598" w:hanging="567"/>
              <w:rPr>
                <w:rFonts w:cs="Calibri"/>
              </w:rPr>
            </w:pPr>
            <w:r w:rsidRPr="00763D3D">
              <w:rPr>
                <w:rFonts w:cs="Calibri"/>
              </w:rPr>
              <w:t>5=      More than four projects presented is in line the CDMAS concept, of which 3 or more were done in the last five years.</w:t>
            </w:r>
          </w:p>
          <w:p w14:paraId="3D7C7461" w14:textId="77777777" w:rsidR="004E1361" w:rsidRPr="00763D3D" w:rsidRDefault="004E1361" w:rsidP="007A1652">
            <w:pPr>
              <w:spacing w:line="276" w:lineRule="auto"/>
              <w:ind w:left="598" w:hanging="567"/>
              <w:rPr>
                <w:rFonts w:cs="Calibri"/>
              </w:rPr>
            </w:pPr>
          </w:p>
          <w:p w14:paraId="1A7E5486" w14:textId="77777777" w:rsidR="004E1361" w:rsidRPr="00763D3D" w:rsidRDefault="004E1361" w:rsidP="004E1361">
            <w:pPr>
              <w:spacing w:line="276" w:lineRule="auto"/>
              <w:ind w:left="360" w:hanging="45"/>
              <w:rPr>
                <w:rFonts w:cs="Calibri"/>
              </w:rPr>
            </w:pPr>
            <w:r w:rsidRPr="00763D3D">
              <w:rPr>
                <w:rFonts w:cs="Calibri"/>
              </w:rPr>
              <w:t>NOTE: SITA/DPME reserves the right to verify the information provided/presented.</w:t>
            </w:r>
          </w:p>
          <w:p w14:paraId="67FA8074" w14:textId="5619F943" w:rsidR="004E1361" w:rsidRPr="00763D3D" w:rsidRDefault="004E1361" w:rsidP="007A1652">
            <w:pPr>
              <w:spacing w:line="276" w:lineRule="auto"/>
              <w:ind w:left="598" w:hanging="567"/>
              <w:rPr>
                <w:rFonts w:cs="Calibri"/>
              </w:rPr>
            </w:pPr>
          </w:p>
        </w:tc>
        <w:tc>
          <w:tcPr>
            <w:tcW w:w="1324" w:type="pct"/>
          </w:tcPr>
          <w:p w14:paraId="4AC3CE24" w14:textId="77777777" w:rsidR="00A90C0C" w:rsidRPr="003A299C" w:rsidRDefault="00A90C0C" w:rsidP="007A1652">
            <w:pPr>
              <w:spacing w:line="276" w:lineRule="auto"/>
              <w:rPr>
                <w:rFonts w:cs="Calibri"/>
                <w:color w:val="FF0000"/>
              </w:rPr>
            </w:pPr>
            <w:bookmarkStart w:id="265" w:name="_Hlk110942567"/>
          </w:p>
          <w:p w14:paraId="101EDC6D" w14:textId="4ECE77D4" w:rsidR="003D16FF" w:rsidRPr="003A299C" w:rsidRDefault="003D16FF" w:rsidP="007A1652">
            <w:pPr>
              <w:spacing w:line="276" w:lineRule="auto"/>
              <w:rPr>
                <w:rFonts w:cs="Calibri"/>
              </w:rPr>
            </w:pPr>
            <w:r w:rsidRPr="003A299C">
              <w:rPr>
                <w:rFonts w:cs="Calibri"/>
                <w:color w:val="FF0000"/>
              </w:rPr>
              <w:t xml:space="preserve">&lt;provide unique reference to locate substantiating evidence </w:t>
            </w:r>
            <w:r w:rsidRPr="003A299C">
              <w:rPr>
                <w:rFonts w:cs="Calibri"/>
                <w:color w:val="FF0000"/>
              </w:rPr>
              <w:lastRenderedPageBreak/>
              <w:t xml:space="preserve">in the bid response – Annex B, section </w:t>
            </w:r>
            <w:r w:rsidR="00470A2F" w:rsidRPr="003A299C">
              <w:rPr>
                <w:rFonts w:cs="Calibri"/>
                <w:color w:val="FF0000"/>
              </w:rPr>
              <w:t>13.1</w:t>
            </w:r>
            <w:r w:rsidRPr="003A299C">
              <w:rPr>
                <w:rFonts w:cs="Calibri"/>
                <w:color w:val="FF0000"/>
              </w:rPr>
              <w:t>&gt;</w:t>
            </w:r>
            <w:bookmarkEnd w:id="265"/>
          </w:p>
        </w:tc>
      </w:tr>
    </w:tbl>
    <w:p w14:paraId="5B1C8E9B" w14:textId="77777777" w:rsidR="003D16FF" w:rsidRPr="003A299C" w:rsidRDefault="003D16FF" w:rsidP="00B4068E">
      <w:pPr>
        <w:keepNext/>
        <w:spacing w:before="240" w:after="120" w:line="276" w:lineRule="auto"/>
        <w:outlineLvl w:val="2"/>
        <w:rPr>
          <w:rFonts w:eastAsiaTheme="majorEastAsia" w:cs="Calibri"/>
          <w:b/>
          <w:color w:val="000066"/>
          <w:szCs w:val="28"/>
          <w14:scene3d>
            <w14:camera w14:prst="orthographicFront"/>
            <w14:lightRig w14:rig="threePt" w14:dir="t">
              <w14:rot w14:lat="0" w14:lon="0" w14:rev="0"/>
            </w14:lightRig>
          </w14:scene3d>
        </w:rPr>
      </w:pPr>
    </w:p>
    <w:p w14:paraId="448CEBBF" w14:textId="77A91708" w:rsidR="00B4259A" w:rsidRPr="00763D3D" w:rsidRDefault="003D16FF" w:rsidP="00D218EE">
      <w:pPr>
        <w:numPr>
          <w:ilvl w:val="0"/>
          <w:numId w:val="30"/>
        </w:numPr>
        <w:tabs>
          <w:tab w:val="clear" w:pos="1134"/>
        </w:tabs>
        <w:spacing w:after="120" w:line="276" w:lineRule="auto"/>
        <w:ind w:left="567"/>
        <w:rPr>
          <w:rFonts w:cs="Calibri"/>
          <w:sz w:val="22"/>
          <w:szCs w:val="22"/>
        </w:rPr>
      </w:pPr>
      <w:r w:rsidRPr="003A299C">
        <w:rPr>
          <w:rFonts w:cs="Calibri"/>
          <w:sz w:val="22"/>
          <w:szCs w:val="22"/>
        </w:rPr>
        <w:t xml:space="preserve">Only bids that meet the minimum administrative, mandatory, technical and presentation requirements will proceed to the </w:t>
      </w:r>
      <w:r w:rsidRPr="003A299C">
        <w:rPr>
          <w:rFonts w:cs="Calibri"/>
          <w:b/>
          <w:sz w:val="22"/>
          <w:szCs w:val="22"/>
        </w:rPr>
        <w:t>next evaluation stage 6 of Price/BBBEE</w:t>
      </w:r>
      <w:r w:rsidRPr="003A299C">
        <w:rPr>
          <w:rFonts w:cs="Calibri"/>
          <w:sz w:val="22"/>
          <w:szCs w:val="22"/>
        </w:rPr>
        <w:t>.</w:t>
      </w:r>
    </w:p>
    <w:p w14:paraId="3878BAD6" w14:textId="77777777" w:rsidR="0043548E" w:rsidRPr="003A299C" w:rsidRDefault="00372274" w:rsidP="007A1652">
      <w:pPr>
        <w:pStyle w:val="AnnexH2"/>
        <w:spacing w:line="276" w:lineRule="auto"/>
        <w:jc w:val="both"/>
        <w:rPr>
          <w:rFonts w:cs="Calibri"/>
          <w:sz w:val="28"/>
          <w:szCs w:val="28"/>
        </w:rPr>
      </w:pPr>
      <w:bookmarkStart w:id="266" w:name="_Toc435315921"/>
      <w:bookmarkStart w:id="267" w:name="_Toc115260174"/>
      <w:bookmarkEnd w:id="249"/>
      <w:bookmarkEnd w:id="250"/>
      <w:r w:rsidRPr="003A299C">
        <w:rPr>
          <w:rFonts w:cs="Calibri"/>
          <w:sz w:val="28"/>
          <w:szCs w:val="28"/>
        </w:rPr>
        <w:lastRenderedPageBreak/>
        <w:t>SPEC</w:t>
      </w:r>
      <w:r w:rsidR="006246E8" w:rsidRPr="003A299C">
        <w:rPr>
          <w:rFonts w:cs="Calibri"/>
          <w:sz w:val="28"/>
          <w:szCs w:val="28"/>
        </w:rPr>
        <w:t xml:space="preserve">IAL </w:t>
      </w:r>
      <w:r w:rsidR="0043548E" w:rsidRPr="003A299C">
        <w:rPr>
          <w:rFonts w:cs="Calibri"/>
          <w:sz w:val="28"/>
          <w:szCs w:val="28"/>
        </w:rPr>
        <w:t>CONDITIONS</w:t>
      </w:r>
      <w:r w:rsidRPr="003A299C">
        <w:rPr>
          <w:rFonts w:cs="Calibri"/>
          <w:sz w:val="28"/>
          <w:szCs w:val="28"/>
        </w:rPr>
        <w:t xml:space="preserve"> OF CONTRACT</w:t>
      </w:r>
      <w:bookmarkEnd w:id="266"/>
      <w:r w:rsidR="008C3080" w:rsidRPr="003A299C">
        <w:rPr>
          <w:rFonts w:cs="Calibri"/>
          <w:sz w:val="28"/>
          <w:szCs w:val="28"/>
        </w:rPr>
        <w:t xml:space="preserve"> (SCC)</w:t>
      </w:r>
      <w:bookmarkEnd w:id="267"/>
    </w:p>
    <w:p w14:paraId="0AA47E2F" w14:textId="77777777" w:rsidR="00911D2A" w:rsidRPr="003A299C" w:rsidRDefault="00911D2A" w:rsidP="007A1652">
      <w:pPr>
        <w:pStyle w:val="Heading1"/>
        <w:tabs>
          <w:tab w:val="clear" w:pos="502"/>
          <w:tab w:val="num" w:pos="567"/>
        </w:tabs>
        <w:spacing w:line="276" w:lineRule="auto"/>
        <w:jc w:val="both"/>
        <w:rPr>
          <w:rFonts w:cs="Calibri"/>
          <w:sz w:val="24"/>
          <w:szCs w:val="24"/>
        </w:rPr>
      </w:pPr>
      <w:bookmarkStart w:id="268" w:name="_Toc115260175"/>
      <w:r w:rsidRPr="003A299C">
        <w:rPr>
          <w:rFonts w:cs="Calibri"/>
          <w:sz w:val="24"/>
          <w:szCs w:val="24"/>
        </w:rPr>
        <w:t>SPECIAL CONDITIONS OF CONTRACT</w:t>
      </w:r>
      <w:bookmarkEnd w:id="268"/>
    </w:p>
    <w:p w14:paraId="63898DC4" w14:textId="77777777" w:rsidR="0043548E" w:rsidRPr="003A299C" w:rsidRDefault="00B2230D" w:rsidP="007A1652">
      <w:pPr>
        <w:pStyle w:val="Heading2"/>
        <w:tabs>
          <w:tab w:val="clear" w:pos="502"/>
          <w:tab w:val="num" w:pos="567"/>
        </w:tabs>
        <w:spacing w:line="276" w:lineRule="auto"/>
        <w:jc w:val="both"/>
        <w:rPr>
          <w:rFonts w:cs="Calibri"/>
        </w:rPr>
      </w:pPr>
      <w:bookmarkStart w:id="269" w:name="_Ref455588818"/>
      <w:bookmarkStart w:id="270" w:name="_Ref455588837"/>
      <w:r w:rsidRPr="003A299C">
        <w:rPr>
          <w:rFonts w:cs="Calibri"/>
        </w:rPr>
        <w:t xml:space="preserve"> </w:t>
      </w:r>
      <w:bookmarkStart w:id="271" w:name="_Toc115260176"/>
      <w:r w:rsidR="00210C80" w:rsidRPr="003A299C">
        <w:rPr>
          <w:rFonts w:cs="Calibri"/>
        </w:rPr>
        <w:t>INSTRUCTION</w:t>
      </w:r>
      <w:bookmarkEnd w:id="269"/>
      <w:bookmarkEnd w:id="270"/>
      <w:bookmarkEnd w:id="271"/>
    </w:p>
    <w:p w14:paraId="2F1076FD" w14:textId="337121F1" w:rsidR="003C3E03" w:rsidRPr="003A299C" w:rsidRDefault="003C3E03" w:rsidP="00D218EE">
      <w:pPr>
        <w:pStyle w:val="Specification"/>
        <w:numPr>
          <w:ilvl w:val="0"/>
          <w:numId w:val="15"/>
        </w:numPr>
        <w:spacing w:line="276" w:lineRule="auto"/>
        <w:jc w:val="both"/>
        <w:rPr>
          <w:rFonts w:cs="Calibri"/>
        </w:rPr>
      </w:pPr>
      <w:r w:rsidRPr="003A299C">
        <w:rPr>
          <w:rFonts w:cs="Calibri"/>
        </w:rPr>
        <w:t xml:space="preserve">The successful supplier will be bound by Government Procurement: General Conditions of Contract </w:t>
      </w:r>
      <w:r w:rsidR="00190E5E" w:rsidRPr="003A299C">
        <w:rPr>
          <w:rFonts w:cs="Calibri"/>
        </w:rPr>
        <w:t xml:space="preserve">(GCC) </w:t>
      </w:r>
      <w:r w:rsidRPr="003A299C">
        <w:rPr>
          <w:rFonts w:cs="Calibri"/>
        </w:rPr>
        <w:t>as well as this Special Conditions of Contract</w:t>
      </w:r>
      <w:r w:rsidR="00190E5E" w:rsidRPr="003A299C">
        <w:rPr>
          <w:rFonts w:cs="Calibri"/>
        </w:rPr>
        <w:t xml:space="preserve"> (SCC)</w:t>
      </w:r>
      <w:r w:rsidRPr="003A299C">
        <w:rPr>
          <w:rFonts w:cs="Calibri"/>
        </w:rPr>
        <w:t>, which will form part of the signed contract with the successful Supplier. However, SITA</w:t>
      </w:r>
      <w:r w:rsidR="003D16FF" w:rsidRPr="003A299C">
        <w:rPr>
          <w:rFonts w:cs="Calibri"/>
        </w:rPr>
        <w:t>/DPME</w:t>
      </w:r>
      <w:r w:rsidRPr="003A299C">
        <w:rPr>
          <w:rFonts w:cs="Calibri"/>
        </w:rPr>
        <w:t xml:space="preserve"> reserves the right to include or waive the condition in the signed contract.</w:t>
      </w:r>
    </w:p>
    <w:p w14:paraId="25B19922" w14:textId="0BEDC295" w:rsidR="005976B0" w:rsidRPr="003A299C" w:rsidRDefault="005976B0" w:rsidP="00D218EE">
      <w:pPr>
        <w:pStyle w:val="Specification"/>
        <w:numPr>
          <w:ilvl w:val="0"/>
          <w:numId w:val="15"/>
        </w:numPr>
        <w:spacing w:line="276" w:lineRule="auto"/>
        <w:jc w:val="both"/>
        <w:rPr>
          <w:rFonts w:cs="Calibri"/>
        </w:rPr>
      </w:pPr>
      <w:bookmarkStart w:id="272" w:name="_Ref455588887"/>
      <w:r w:rsidRPr="003A299C">
        <w:rPr>
          <w:rFonts w:cs="Calibri"/>
        </w:rPr>
        <w:t>SITA</w:t>
      </w:r>
      <w:r w:rsidR="003D16FF" w:rsidRPr="003A299C">
        <w:rPr>
          <w:rFonts w:cs="Calibri"/>
        </w:rPr>
        <w:t>/DPME</w:t>
      </w:r>
      <w:r w:rsidRPr="003A299C">
        <w:rPr>
          <w:rFonts w:cs="Calibri"/>
        </w:rPr>
        <w:t xml:space="preserve"> reserve</w:t>
      </w:r>
      <w:r w:rsidR="00236444" w:rsidRPr="003A299C">
        <w:rPr>
          <w:rFonts w:cs="Calibri"/>
        </w:rPr>
        <w:t>s</w:t>
      </w:r>
      <w:r w:rsidR="0043548E" w:rsidRPr="003A299C">
        <w:rPr>
          <w:rFonts w:cs="Calibri"/>
        </w:rPr>
        <w:t xml:space="preserve"> the right to </w:t>
      </w:r>
      <w:r w:rsidR="00DF56E2" w:rsidRPr="003A299C">
        <w:rPr>
          <w:rFonts w:cs="Calibri"/>
        </w:rPr>
        <w:t>–</w:t>
      </w:r>
      <w:bookmarkEnd w:id="272"/>
    </w:p>
    <w:p w14:paraId="294C834C" w14:textId="77777777" w:rsidR="005976B0" w:rsidRPr="003A299C" w:rsidRDefault="0021780E" w:rsidP="00D218EE">
      <w:pPr>
        <w:pStyle w:val="Specification"/>
        <w:numPr>
          <w:ilvl w:val="1"/>
          <w:numId w:val="18"/>
        </w:numPr>
        <w:spacing w:line="276" w:lineRule="auto"/>
        <w:jc w:val="both"/>
        <w:rPr>
          <w:rFonts w:cs="Calibri"/>
        </w:rPr>
      </w:pPr>
      <w:r w:rsidRPr="003A299C">
        <w:rPr>
          <w:rFonts w:cs="Calibri"/>
        </w:rPr>
        <w:t xml:space="preserve">Negotiate </w:t>
      </w:r>
      <w:r w:rsidR="008C3080" w:rsidRPr="003A299C">
        <w:rPr>
          <w:rFonts w:cs="Calibri"/>
        </w:rPr>
        <w:t>the conditions</w:t>
      </w:r>
      <w:r w:rsidR="00A55321" w:rsidRPr="003A299C">
        <w:rPr>
          <w:rFonts w:cs="Calibri"/>
        </w:rPr>
        <w:t>,</w:t>
      </w:r>
      <w:r w:rsidR="008C3080" w:rsidRPr="003A299C">
        <w:rPr>
          <w:rFonts w:cs="Calibri"/>
        </w:rPr>
        <w:t xml:space="preserve"> or</w:t>
      </w:r>
    </w:p>
    <w:p w14:paraId="7755BB32" w14:textId="77777777" w:rsidR="005C19FB" w:rsidRPr="003A299C" w:rsidRDefault="0021780E" w:rsidP="00D218EE">
      <w:pPr>
        <w:pStyle w:val="Specification"/>
        <w:numPr>
          <w:ilvl w:val="1"/>
          <w:numId w:val="18"/>
        </w:numPr>
        <w:spacing w:line="276" w:lineRule="auto"/>
        <w:jc w:val="both"/>
        <w:rPr>
          <w:rFonts w:cs="Calibri"/>
        </w:rPr>
      </w:pPr>
      <w:r w:rsidRPr="003A299C">
        <w:rPr>
          <w:rFonts w:cs="Calibri"/>
        </w:rPr>
        <w:t xml:space="preserve">Automatically </w:t>
      </w:r>
      <w:r w:rsidR="0043548E" w:rsidRPr="003A299C">
        <w:rPr>
          <w:rFonts w:cs="Calibri"/>
        </w:rPr>
        <w:t>disqualify a bidder for not accepting these conditions.</w:t>
      </w:r>
    </w:p>
    <w:p w14:paraId="2EFB5D09" w14:textId="51A802A4" w:rsidR="005976B0" w:rsidRPr="003A299C" w:rsidRDefault="005C19FB" w:rsidP="007A1652">
      <w:pPr>
        <w:pStyle w:val="Specification"/>
        <w:numPr>
          <w:ilvl w:val="1"/>
          <w:numId w:val="3"/>
        </w:numPr>
        <w:spacing w:line="276" w:lineRule="auto"/>
        <w:jc w:val="both"/>
        <w:rPr>
          <w:rFonts w:cs="Calibri"/>
        </w:rPr>
      </w:pPr>
      <w:r w:rsidRPr="003A299C">
        <w:rPr>
          <w:rFonts w:cs="Calibri"/>
        </w:rPr>
        <w:t xml:space="preserve">Award to multiple bidders. </w:t>
      </w:r>
    </w:p>
    <w:p w14:paraId="7C2CDD16" w14:textId="48F8A014" w:rsidR="008C5E0F" w:rsidRPr="003A299C" w:rsidRDefault="00A05250" w:rsidP="00D218EE">
      <w:pPr>
        <w:pStyle w:val="Specification"/>
        <w:numPr>
          <w:ilvl w:val="0"/>
          <w:numId w:val="15"/>
        </w:numPr>
        <w:spacing w:line="276" w:lineRule="auto"/>
        <w:jc w:val="both"/>
        <w:rPr>
          <w:rFonts w:cs="Calibri"/>
        </w:rPr>
      </w:pPr>
      <w:bookmarkStart w:id="273" w:name="_Toc435315923"/>
      <w:bookmarkStart w:id="274" w:name="_Ref455338564"/>
      <w:r w:rsidRPr="003A299C">
        <w:rPr>
          <w:rFonts w:cs="Calibri"/>
        </w:rPr>
        <w:t xml:space="preserve">In the event that the bidder qualifies the proposal with own conditions, and does not specifically withdraw such own conditions when called upon to do so, SITA will invoke the rights reserved in accordance with </w:t>
      </w:r>
      <w:r w:rsidR="00BE312D" w:rsidRPr="003A299C">
        <w:rPr>
          <w:rFonts w:cs="Calibri"/>
        </w:rPr>
        <w:t xml:space="preserve">subsection </w:t>
      </w:r>
      <w:r w:rsidR="00BE312D" w:rsidRPr="003A299C">
        <w:rPr>
          <w:rFonts w:cs="Calibri"/>
        </w:rPr>
        <w:fldChar w:fldCharType="begin"/>
      </w:r>
      <w:r w:rsidR="00BE312D" w:rsidRPr="003A299C">
        <w:rPr>
          <w:rFonts w:cs="Calibri"/>
        </w:rPr>
        <w:instrText xml:space="preserve"> REF _Ref455588837 \n \h </w:instrText>
      </w:r>
      <w:r w:rsidR="005C19FB" w:rsidRPr="003A299C">
        <w:rPr>
          <w:rFonts w:cs="Calibri"/>
        </w:rPr>
        <w:instrText xml:space="preserve"> \* MERGEFORMAT </w:instrText>
      </w:r>
      <w:r w:rsidR="00BE312D" w:rsidRPr="003A299C">
        <w:rPr>
          <w:rFonts w:cs="Calibri"/>
        </w:rPr>
      </w:r>
      <w:r w:rsidR="00BE312D" w:rsidRPr="003A299C">
        <w:rPr>
          <w:rFonts w:cs="Calibri"/>
        </w:rPr>
        <w:fldChar w:fldCharType="separate"/>
      </w:r>
      <w:r w:rsidR="004E7327">
        <w:rPr>
          <w:rFonts w:cs="Calibri"/>
        </w:rPr>
        <w:t>9.1</w:t>
      </w:r>
      <w:r w:rsidR="00BE312D" w:rsidRPr="003A299C">
        <w:rPr>
          <w:rFonts w:cs="Calibri"/>
        </w:rPr>
        <w:fldChar w:fldCharType="end"/>
      </w:r>
      <w:r w:rsidR="00BE312D" w:rsidRPr="003A299C">
        <w:rPr>
          <w:rFonts w:cs="Calibri"/>
        </w:rPr>
        <w:t>(</w:t>
      </w:r>
      <w:r w:rsidRPr="003A299C">
        <w:rPr>
          <w:rFonts w:cs="Calibri"/>
        </w:rPr>
        <w:t>2)</w:t>
      </w:r>
      <w:r w:rsidR="00BE312D" w:rsidRPr="003A299C">
        <w:rPr>
          <w:rFonts w:cs="Calibri"/>
        </w:rPr>
        <w:t xml:space="preserve"> </w:t>
      </w:r>
      <w:r w:rsidRPr="003A299C">
        <w:rPr>
          <w:rFonts w:cs="Calibri"/>
        </w:rPr>
        <w:t>above.</w:t>
      </w:r>
    </w:p>
    <w:p w14:paraId="602A8562" w14:textId="0D803401" w:rsidR="003C3E03" w:rsidRPr="003A299C" w:rsidRDefault="003C3E03" w:rsidP="00D218EE">
      <w:pPr>
        <w:pStyle w:val="Specification"/>
        <w:numPr>
          <w:ilvl w:val="0"/>
          <w:numId w:val="15"/>
        </w:numPr>
        <w:spacing w:line="276" w:lineRule="auto"/>
        <w:jc w:val="both"/>
        <w:rPr>
          <w:rFonts w:cs="Calibri"/>
        </w:rPr>
      </w:pPr>
      <w:r w:rsidRPr="003A299C">
        <w:rPr>
          <w:rFonts w:cs="Calibri"/>
        </w:rPr>
        <w:t xml:space="preserve">The bidder must </w:t>
      </w:r>
      <w:r w:rsidRPr="003A299C">
        <w:rPr>
          <w:rFonts w:cs="Calibri"/>
          <w:b/>
        </w:rPr>
        <w:t>complete the declaration of acceptance</w:t>
      </w:r>
      <w:r w:rsidRPr="003A299C">
        <w:rPr>
          <w:rFonts w:cs="Calibri"/>
        </w:rPr>
        <w:t xml:space="preserve"> as per section </w:t>
      </w:r>
      <w:r w:rsidR="003D16FF" w:rsidRPr="003A299C">
        <w:rPr>
          <w:rFonts w:cs="Calibri"/>
        </w:rPr>
        <w:t>9</w:t>
      </w:r>
      <w:r w:rsidR="00056649" w:rsidRPr="003A299C">
        <w:rPr>
          <w:rFonts w:cs="Calibri"/>
        </w:rPr>
        <w:t xml:space="preserve">.3 </w:t>
      </w:r>
      <w:r w:rsidRPr="003A299C">
        <w:rPr>
          <w:rFonts w:cs="Calibri"/>
        </w:rPr>
        <w:t>below by marking w</w:t>
      </w:r>
      <w:r w:rsidR="008C6011" w:rsidRPr="003A299C">
        <w:rPr>
          <w:rFonts w:cs="Calibri"/>
        </w:rPr>
        <w:t xml:space="preserve">ith an </w:t>
      </w:r>
      <w:r w:rsidR="008C6011" w:rsidRPr="003A299C">
        <w:rPr>
          <w:rFonts w:cs="Calibri"/>
          <w:b/>
        </w:rPr>
        <w:t>“X”</w:t>
      </w:r>
      <w:r w:rsidR="008C6011" w:rsidRPr="003A299C">
        <w:rPr>
          <w:rFonts w:cs="Calibri"/>
        </w:rPr>
        <w:t xml:space="preserve"> either “ACCEPT ALL”</w:t>
      </w:r>
      <w:r w:rsidRPr="003A299C">
        <w:rPr>
          <w:rFonts w:cs="Calibri"/>
        </w:rPr>
        <w:t xml:space="preserve"> or “DO NOT ACCEPT ALL”, failing which the declaration </w:t>
      </w:r>
      <w:r w:rsidR="000402F6" w:rsidRPr="003A299C">
        <w:rPr>
          <w:rFonts w:cs="Calibri"/>
        </w:rPr>
        <w:t>will be</w:t>
      </w:r>
      <w:r w:rsidRPr="003A299C">
        <w:rPr>
          <w:rFonts w:cs="Calibri"/>
        </w:rPr>
        <w:t xml:space="preserve"> regarded as “DO NOT ACCEPT ALL” and the bid </w:t>
      </w:r>
      <w:r w:rsidR="005359C1" w:rsidRPr="003A299C">
        <w:rPr>
          <w:rFonts w:cs="Calibri"/>
        </w:rPr>
        <w:t xml:space="preserve">will be </w:t>
      </w:r>
      <w:r w:rsidRPr="003A299C">
        <w:rPr>
          <w:rFonts w:cs="Calibri"/>
        </w:rPr>
        <w:t>disqualified.</w:t>
      </w:r>
    </w:p>
    <w:p w14:paraId="5A4BEC1F" w14:textId="77777777" w:rsidR="0043548E" w:rsidRPr="003A299C" w:rsidRDefault="00DF56E2" w:rsidP="007A1652">
      <w:pPr>
        <w:pStyle w:val="Heading2"/>
        <w:tabs>
          <w:tab w:val="clear" w:pos="502"/>
          <w:tab w:val="num" w:pos="567"/>
        </w:tabs>
        <w:spacing w:line="276" w:lineRule="auto"/>
        <w:jc w:val="both"/>
        <w:rPr>
          <w:rFonts w:cs="Calibri"/>
        </w:rPr>
      </w:pPr>
      <w:bookmarkStart w:id="275" w:name="_Ref455589115"/>
      <w:bookmarkStart w:id="276" w:name="_Ref455589123"/>
      <w:bookmarkStart w:id="277" w:name="_Ref455589162"/>
      <w:bookmarkStart w:id="278" w:name="_Toc115260177"/>
      <w:r w:rsidRPr="003A299C">
        <w:rPr>
          <w:rFonts w:cs="Calibri"/>
        </w:rPr>
        <w:t>SPECI</w:t>
      </w:r>
      <w:r w:rsidR="006246E8" w:rsidRPr="003A299C">
        <w:rPr>
          <w:rFonts w:cs="Calibri"/>
        </w:rPr>
        <w:t>AL</w:t>
      </w:r>
      <w:r w:rsidRPr="003A299C">
        <w:rPr>
          <w:rFonts w:cs="Calibri"/>
        </w:rPr>
        <w:t xml:space="preserve"> CONDITIONS OF CONTRACT</w:t>
      </w:r>
      <w:bookmarkEnd w:id="273"/>
      <w:bookmarkEnd w:id="274"/>
      <w:bookmarkEnd w:id="275"/>
      <w:bookmarkEnd w:id="276"/>
      <w:bookmarkEnd w:id="277"/>
      <w:bookmarkEnd w:id="278"/>
    </w:p>
    <w:p w14:paraId="6C3AD8C6" w14:textId="78A3AA11" w:rsidR="00B92FCC" w:rsidRPr="003A299C" w:rsidRDefault="00B92FCC" w:rsidP="00D218EE">
      <w:pPr>
        <w:pStyle w:val="Specification"/>
        <w:numPr>
          <w:ilvl w:val="0"/>
          <w:numId w:val="34"/>
        </w:numPr>
        <w:spacing w:line="276" w:lineRule="auto"/>
        <w:jc w:val="both"/>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pPr>
      <w:r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SPECIAL CONDITIONS</w:t>
      </w:r>
    </w:p>
    <w:p w14:paraId="4C25389D" w14:textId="77777777" w:rsidR="00B92FCC" w:rsidRPr="003A299C" w:rsidRDefault="00B92FCC" w:rsidP="00D218EE">
      <w:pPr>
        <w:pStyle w:val="Specification"/>
        <w:numPr>
          <w:ilvl w:val="1"/>
          <w:numId w:val="34"/>
        </w:numPr>
        <w:spacing w:line="276" w:lineRule="auto"/>
        <w:jc w:val="both"/>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pPr>
      <w:r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Each MVP completed should be deployed and hosted on DPME servers and complete integrated solution</w:t>
      </w:r>
    </w:p>
    <w:p w14:paraId="4AF9BDD2" w14:textId="238EBD3A" w:rsidR="00B92FCC" w:rsidRPr="003A299C" w:rsidRDefault="00B92FCC" w:rsidP="00D218EE">
      <w:pPr>
        <w:pStyle w:val="Specification"/>
        <w:numPr>
          <w:ilvl w:val="1"/>
          <w:numId w:val="34"/>
        </w:numPr>
        <w:spacing w:line="276" w:lineRule="auto"/>
        <w:jc w:val="both"/>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pPr>
      <w:r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 xml:space="preserve">Source code is the property of </w:t>
      </w:r>
      <w:r w:rsidR="00D82FB4"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SITA/DPME</w:t>
      </w:r>
      <w:r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w:t>
      </w:r>
    </w:p>
    <w:p w14:paraId="69F3F282" w14:textId="35FE12F1" w:rsidR="00B92FCC" w:rsidRPr="003A299C" w:rsidRDefault="00B92FCC" w:rsidP="00D218EE">
      <w:pPr>
        <w:pStyle w:val="Specification"/>
        <w:numPr>
          <w:ilvl w:val="1"/>
          <w:numId w:val="34"/>
        </w:numPr>
        <w:spacing w:line="276" w:lineRule="auto"/>
        <w:jc w:val="both"/>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pPr>
      <w:r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 xml:space="preserve">System to be developed should be configurable to the </w:t>
      </w:r>
      <w:r w:rsidR="00EC065E"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SITA/DPME</w:t>
      </w:r>
      <w:r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 xml:space="preserve"> environment.</w:t>
      </w:r>
    </w:p>
    <w:p w14:paraId="4EAB6188" w14:textId="77777777" w:rsidR="00B92FCC" w:rsidRPr="003A299C" w:rsidRDefault="00B92FCC" w:rsidP="00D218EE">
      <w:pPr>
        <w:pStyle w:val="Specification"/>
        <w:numPr>
          <w:ilvl w:val="1"/>
          <w:numId w:val="34"/>
        </w:numPr>
        <w:spacing w:line="276" w:lineRule="auto"/>
        <w:jc w:val="both"/>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pPr>
      <w:r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The solution should be compatible with the current ICT environment</w:t>
      </w:r>
    </w:p>
    <w:p w14:paraId="110DE3EE" w14:textId="6F297C38" w:rsidR="00B92FCC" w:rsidRPr="003A299C" w:rsidRDefault="00B92FCC" w:rsidP="00D218EE">
      <w:pPr>
        <w:pStyle w:val="Specification"/>
        <w:numPr>
          <w:ilvl w:val="1"/>
          <w:numId w:val="34"/>
        </w:numPr>
        <w:spacing w:line="276" w:lineRule="auto"/>
        <w:jc w:val="both"/>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pPr>
      <w:r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 xml:space="preserve">Payment of the MVPs deployment phase is on condition that the system after the deployment, the system is actively used by </w:t>
      </w:r>
      <w:r w:rsidR="00EC065E"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SITA/DPME</w:t>
      </w:r>
      <w:r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 xml:space="preserve"> officials as expected for a further 90 days after deployment.</w:t>
      </w:r>
    </w:p>
    <w:p w14:paraId="2C25A051" w14:textId="1836944E" w:rsidR="00B92FCC" w:rsidRPr="003A299C" w:rsidRDefault="00B92FCC" w:rsidP="00D218EE">
      <w:pPr>
        <w:pStyle w:val="Specification"/>
        <w:numPr>
          <w:ilvl w:val="1"/>
          <w:numId w:val="34"/>
        </w:numPr>
        <w:spacing w:line="276" w:lineRule="auto"/>
        <w:jc w:val="both"/>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pPr>
      <w:r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 xml:space="preserve">Maintenance and support </w:t>
      </w:r>
      <w:proofErr w:type="gramStart"/>
      <w:r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is</w:t>
      </w:r>
      <w:proofErr w:type="gramEnd"/>
      <w:r w:rsidRPr="003A299C">
        <w:rPr>
          <w:rStyle w:val="Strong"/>
          <w:rFonts w:eastAsiaTheme="majorEastAsia" w:cs="Calibri"/>
          <w:b w:val="0"/>
          <w:bCs w:val="0"/>
          <w:color w:val="000000" w:themeColor="text1"/>
          <w:szCs w:val="28"/>
          <w14:scene3d>
            <w14:camera w14:prst="orthographicFront"/>
            <w14:lightRig w14:rig="threePt" w14:dir="t">
              <w14:rot w14:lat="0" w14:lon="0" w14:rev="0"/>
            </w14:lightRig>
          </w14:scene3d>
        </w:rPr>
        <w:t xml:space="preserve"> 1000 hours (indicative hours) and should be quoted in terms of hourly rates for each resource.</w:t>
      </w:r>
    </w:p>
    <w:p w14:paraId="2DAE5434" w14:textId="3E7366C8" w:rsidR="007370B1" w:rsidRPr="003A299C" w:rsidRDefault="007370B1" w:rsidP="00D218EE">
      <w:pPr>
        <w:pStyle w:val="Specification"/>
        <w:numPr>
          <w:ilvl w:val="0"/>
          <w:numId w:val="34"/>
        </w:numPr>
        <w:spacing w:line="276" w:lineRule="auto"/>
        <w:jc w:val="both"/>
        <w:rPr>
          <w:rStyle w:val="Strong"/>
          <w:rFonts w:eastAsiaTheme="majorEastAsia" w:cs="Calibri"/>
          <w:b w:val="0"/>
          <w:bCs w:val="0"/>
          <w:color w:val="000066"/>
          <w:szCs w:val="28"/>
          <w14:scene3d>
            <w14:camera w14:prst="orthographicFront"/>
            <w14:lightRig w14:rig="threePt" w14:dir="t">
              <w14:rot w14:lat="0" w14:lon="0" w14:rev="0"/>
            </w14:lightRig>
          </w14:scene3d>
        </w:rPr>
      </w:pPr>
      <w:r w:rsidRPr="003A299C">
        <w:rPr>
          <w:rStyle w:val="Strong"/>
          <w:rFonts w:cs="Calibri"/>
          <w:bCs w:val="0"/>
        </w:rPr>
        <w:t>CONTRACTING CONDITIONS</w:t>
      </w:r>
    </w:p>
    <w:p w14:paraId="13E11ACC" w14:textId="258F53ED" w:rsidR="00B2230D" w:rsidRPr="003A299C" w:rsidRDefault="00B2230D" w:rsidP="00D218EE">
      <w:pPr>
        <w:pStyle w:val="Specification"/>
        <w:numPr>
          <w:ilvl w:val="1"/>
          <w:numId w:val="34"/>
        </w:numPr>
        <w:spacing w:line="276" w:lineRule="auto"/>
        <w:jc w:val="both"/>
        <w:rPr>
          <w:rStyle w:val="Strong"/>
          <w:rFonts w:cs="Calibri"/>
          <w:b w:val="0"/>
          <w:bCs w:val="0"/>
        </w:rPr>
      </w:pPr>
      <w:r w:rsidRPr="003A299C">
        <w:rPr>
          <w:rStyle w:val="Strong"/>
          <w:rFonts w:cs="Calibri"/>
          <w:bCs w:val="0"/>
        </w:rPr>
        <w:t xml:space="preserve">Formal Contract. </w:t>
      </w:r>
      <w:r w:rsidR="00F12E72" w:rsidRPr="003A299C">
        <w:rPr>
          <w:rStyle w:val="Strong"/>
          <w:rFonts w:cs="Calibri"/>
          <w:b w:val="0"/>
          <w:bCs w:val="0"/>
        </w:rPr>
        <w:t xml:space="preserve">The Supplier must enter into a formal written Contract (Agreement) with the Department of Planning, Monitoring and Evaluation (DPME). The contract will be awarded </w:t>
      </w:r>
      <w:r w:rsidR="00F12E72" w:rsidRPr="003A299C">
        <w:rPr>
          <w:rStyle w:val="Strong"/>
          <w:rFonts w:cs="Calibri"/>
          <w:b w:val="0"/>
          <w:bCs w:val="0"/>
        </w:rPr>
        <w:lastRenderedPageBreak/>
        <w:t xml:space="preserve">for a period of </w:t>
      </w:r>
      <w:r w:rsidR="00424E8F" w:rsidRPr="003A299C">
        <w:rPr>
          <w:rStyle w:val="Strong"/>
          <w:rFonts w:cs="Calibri"/>
          <w:b w:val="0"/>
          <w:bCs w:val="0"/>
        </w:rPr>
        <w:t>36</w:t>
      </w:r>
      <w:r w:rsidR="00F12E72" w:rsidRPr="003A299C">
        <w:rPr>
          <w:rStyle w:val="Strong"/>
          <w:rFonts w:cs="Calibri"/>
          <w:b w:val="0"/>
          <w:bCs w:val="0"/>
        </w:rPr>
        <w:t xml:space="preserve"> months </w:t>
      </w:r>
      <w:r w:rsidR="00424E8F" w:rsidRPr="003A299C">
        <w:rPr>
          <w:rStyle w:val="Strong"/>
          <w:rFonts w:cs="Calibri"/>
          <w:b w:val="0"/>
          <w:bCs w:val="0"/>
        </w:rPr>
        <w:t>including maintenance and support</w:t>
      </w:r>
      <w:r w:rsidR="00F12E72" w:rsidRPr="003A299C">
        <w:rPr>
          <w:rStyle w:val="Strong"/>
          <w:rFonts w:cs="Calibri"/>
          <w:b w:val="0"/>
          <w:bCs w:val="0"/>
        </w:rPr>
        <w:t xml:space="preserve">. The </w:t>
      </w:r>
      <w:r w:rsidR="00EC065E" w:rsidRPr="003A299C">
        <w:rPr>
          <w:rStyle w:val="Strong"/>
          <w:rFonts w:cs="Calibri"/>
          <w:b w:val="0"/>
          <w:bCs w:val="0"/>
        </w:rPr>
        <w:t>SITA/DPME</w:t>
      </w:r>
      <w:r w:rsidR="00F12E72" w:rsidRPr="003A299C">
        <w:rPr>
          <w:rStyle w:val="Strong"/>
          <w:rFonts w:cs="Calibri"/>
          <w:b w:val="0"/>
          <w:bCs w:val="0"/>
        </w:rPr>
        <w:t xml:space="preserve"> SLA template will be used for contracting</w:t>
      </w:r>
      <w:r w:rsidR="00424E8F" w:rsidRPr="003A299C">
        <w:rPr>
          <w:rStyle w:val="Strong"/>
          <w:rFonts w:cs="Calibri"/>
          <w:b w:val="0"/>
          <w:bCs w:val="0"/>
        </w:rPr>
        <w:t>.</w:t>
      </w:r>
    </w:p>
    <w:p w14:paraId="3DCDB7A9" w14:textId="02FEF7E0" w:rsidR="00B2230D" w:rsidRPr="003A299C" w:rsidRDefault="00B2230D" w:rsidP="00D218EE">
      <w:pPr>
        <w:pStyle w:val="Specification"/>
        <w:numPr>
          <w:ilvl w:val="1"/>
          <w:numId w:val="34"/>
        </w:numPr>
        <w:spacing w:after="0" w:line="276" w:lineRule="auto"/>
        <w:jc w:val="both"/>
        <w:rPr>
          <w:rFonts w:cs="Calibri"/>
          <w:b/>
        </w:rPr>
      </w:pPr>
      <w:r w:rsidRPr="003A299C">
        <w:rPr>
          <w:rFonts w:cs="Calibri"/>
          <w:b/>
        </w:rPr>
        <w:t xml:space="preserve">Right of Award. </w:t>
      </w:r>
      <w:r w:rsidR="00424E8F" w:rsidRPr="003A299C">
        <w:rPr>
          <w:rFonts w:cs="Calibri"/>
        </w:rPr>
        <w:t>The D</w:t>
      </w:r>
      <w:r w:rsidR="00AF0F62" w:rsidRPr="003A299C">
        <w:rPr>
          <w:rFonts w:cs="Calibri"/>
        </w:rPr>
        <w:t>PME/SITA</w:t>
      </w:r>
      <w:r w:rsidR="00424E8F" w:rsidRPr="003A299C">
        <w:rPr>
          <w:rFonts w:cs="Calibri"/>
        </w:rPr>
        <w:t xml:space="preserve"> reserves the right NOT to appoint any Service Provider or to withdraw this request for bids/proposals. The Department reserves the right to split the award of the bid between two or more Service Providers or to award only a part of the bid. The Department reserves the right to make public the names of all bidders as well as total bid prices and B-BBEE points claimed, after the closing date and time for the </w:t>
      </w:r>
      <w:proofErr w:type="gramStart"/>
      <w:r w:rsidR="00424E8F" w:rsidRPr="003A299C">
        <w:rPr>
          <w:rFonts w:cs="Calibri"/>
        </w:rPr>
        <w:t>bid..</w:t>
      </w:r>
      <w:proofErr w:type="gramEnd"/>
      <w:r w:rsidR="00424E8F" w:rsidRPr="003A299C">
        <w:rPr>
          <w:rFonts w:cs="Calibri"/>
        </w:rPr>
        <w:t xml:space="preserve"> Any effort by a bidder to influence the bid evaluation, comparisons or award decisions in any manner, may result in rejection of the bid. </w:t>
      </w:r>
      <w:r w:rsidR="00EC065E" w:rsidRPr="003A299C">
        <w:rPr>
          <w:rFonts w:cs="Calibri"/>
        </w:rPr>
        <w:t>SITA/DPME</w:t>
      </w:r>
      <w:r w:rsidR="00424E8F" w:rsidRPr="003A299C">
        <w:rPr>
          <w:rFonts w:cs="Calibri"/>
        </w:rPr>
        <w:t xml:space="preserve"> shall reject a bid if the bidder has committed a proven corrupt or fraudulent act in competing for a particular contract. </w:t>
      </w:r>
      <w:r w:rsidR="00EC065E" w:rsidRPr="003A299C">
        <w:rPr>
          <w:rFonts w:cs="Calibri"/>
        </w:rPr>
        <w:t>SITA/DPME</w:t>
      </w:r>
      <w:r w:rsidR="00424E8F" w:rsidRPr="003A299C">
        <w:rPr>
          <w:rFonts w:cs="Calibri"/>
        </w:rPr>
        <w:t xml:space="preserve"> may disregard any bid if the bidder or any of its subcontractors:</w:t>
      </w:r>
    </w:p>
    <w:p w14:paraId="12F2E571" w14:textId="77777777" w:rsidR="00424E8F" w:rsidRPr="003A299C" w:rsidRDefault="00424E8F" w:rsidP="00D218EE">
      <w:pPr>
        <w:pStyle w:val="Specification"/>
        <w:numPr>
          <w:ilvl w:val="2"/>
          <w:numId w:val="34"/>
        </w:numPr>
        <w:tabs>
          <w:tab w:val="clear" w:pos="1276"/>
          <w:tab w:val="num" w:pos="1134"/>
        </w:tabs>
        <w:spacing w:after="0" w:line="276" w:lineRule="auto"/>
        <w:ind w:left="1134"/>
        <w:jc w:val="both"/>
        <w:rPr>
          <w:rFonts w:cs="Calibri"/>
        </w:rPr>
      </w:pPr>
      <w:r w:rsidRPr="003A299C">
        <w:rPr>
          <w:rFonts w:cs="Calibri"/>
        </w:rPr>
        <w:t>Is not tax compliant</w:t>
      </w:r>
    </w:p>
    <w:p w14:paraId="5848F16B" w14:textId="5BB03BCC" w:rsidR="00424E8F" w:rsidRPr="003A299C" w:rsidRDefault="00424E8F" w:rsidP="00D218EE">
      <w:pPr>
        <w:pStyle w:val="Specification"/>
        <w:numPr>
          <w:ilvl w:val="2"/>
          <w:numId w:val="34"/>
        </w:numPr>
        <w:tabs>
          <w:tab w:val="clear" w:pos="1276"/>
          <w:tab w:val="num" w:pos="1134"/>
        </w:tabs>
        <w:spacing w:after="0" w:line="276" w:lineRule="auto"/>
        <w:ind w:left="1134"/>
        <w:jc w:val="both"/>
        <w:rPr>
          <w:rFonts w:cs="Calibri"/>
        </w:rPr>
      </w:pPr>
      <w:r w:rsidRPr="003A299C">
        <w:rPr>
          <w:rFonts w:cs="Calibri"/>
        </w:rPr>
        <w:t xml:space="preserve">Have abused the Supply Chain Management (SCM) system of the Department or any other government department, agency or entity. </w:t>
      </w:r>
    </w:p>
    <w:p w14:paraId="0162787B" w14:textId="77777777" w:rsidR="00424E8F" w:rsidRPr="003A299C" w:rsidRDefault="00424E8F" w:rsidP="00D218EE">
      <w:pPr>
        <w:pStyle w:val="Specification"/>
        <w:numPr>
          <w:ilvl w:val="2"/>
          <w:numId w:val="34"/>
        </w:numPr>
        <w:tabs>
          <w:tab w:val="clear" w:pos="1276"/>
          <w:tab w:val="num" w:pos="1134"/>
        </w:tabs>
        <w:spacing w:after="0" w:line="276" w:lineRule="auto"/>
        <w:ind w:left="1134"/>
        <w:jc w:val="both"/>
        <w:rPr>
          <w:rFonts w:cs="Calibri"/>
        </w:rPr>
      </w:pPr>
      <w:r w:rsidRPr="003A299C">
        <w:rPr>
          <w:rFonts w:cs="Calibri"/>
        </w:rPr>
        <w:t xml:space="preserve">Have committed proven fraud or any other improper conduct in relation to such system. </w:t>
      </w:r>
    </w:p>
    <w:p w14:paraId="39B4BBA9" w14:textId="77777777" w:rsidR="00424E8F" w:rsidRPr="003A299C" w:rsidRDefault="00424E8F" w:rsidP="00D218EE">
      <w:pPr>
        <w:pStyle w:val="Specification"/>
        <w:numPr>
          <w:ilvl w:val="2"/>
          <w:numId w:val="34"/>
        </w:numPr>
        <w:tabs>
          <w:tab w:val="clear" w:pos="1276"/>
          <w:tab w:val="num" w:pos="1134"/>
        </w:tabs>
        <w:spacing w:after="0" w:line="276" w:lineRule="auto"/>
        <w:ind w:left="1134"/>
        <w:jc w:val="both"/>
        <w:rPr>
          <w:rFonts w:cs="Calibri"/>
        </w:rPr>
      </w:pPr>
      <w:r w:rsidRPr="003A299C">
        <w:rPr>
          <w:rFonts w:cs="Calibri"/>
        </w:rPr>
        <w:t>Have failed to perform on any previous contract.</w:t>
      </w:r>
    </w:p>
    <w:p w14:paraId="2FC563EB" w14:textId="357A3DF9" w:rsidR="00BC3A4C" w:rsidRPr="00507BC4" w:rsidRDefault="00424E8F" w:rsidP="00D218EE">
      <w:pPr>
        <w:pStyle w:val="Specification"/>
        <w:numPr>
          <w:ilvl w:val="2"/>
          <w:numId w:val="34"/>
        </w:numPr>
        <w:tabs>
          <w:tab w:val="clear" w:pos="1276"/>
          <w:tab w:val="num" w:pos="1134"/>
        </w:tabs>
        <w:spacing w:after="0" w:line="276" w:lineRule="auto"/>
        <w:ind w:left="1134"/>
        <w:jc w:val="both"/>
        <w:rPr>
          <w:rFonts w:cs="Calibri"/>
        </w:rPr>
      </w:pPr>
      <w:r w:rsidRPr="003A299C">
        <w:rPr>
          <w:rFonts w:cs="Calibri"/>
        </w:rPr>
        <w:t>Supplied incorrect information in the bid documentation</w:t>
      </w:r>
    </w:p>
    <w:p w14:paraId="180BA70A" w14:textId="58727928" w:rsidR="00B2230D" w:rsidRPr="003A299C" w:rsidRDefault="00B2230D" w:rsidP="00D218EE">
      <w:pPr>
        <w:pStyle w:val="Specification"/>
        <w:numPr>
          <w:ilvl w:val="1"/>
          <w:numId w:val="34"/>
        </w:numPr>
        <w:spacing w:line="276" w:lineRule="auto"/>
        <w:jc w:val="both"/>
        <w:rPr>
          <w:rStyle w:val="Strong"/>
          <w:rFonts w:cs="Calibri"/>
          <w:bCs w:val="0"/>
          <w:color w:val="000000"/>
        </w:rPr>
      </w:pPr>
      <w:r w:rsidRPr="003A299C">
        <w:rPr>
          <w:rStyle w:val="Strong"/>
          <w:rFonts w:cs="Calibri"/>
          <w:bCs w:val="0"/>
        </w:rPr>
        <w:t xml:space="preserve">Right to Audit. </w:t>
      </w:r>
      <w:r w:rsidR="00424E8F" w:rsidRPr="003A299C">
        <w:rPr>
          <w:rFonts w:cs="Calibri"/>
        </w:rPr>
        <w:t xml:space="preserve"> </w:t>
      </w:r>
      <w:r w:rsidR="00424E8F" w:rsidRPr="003A299C">
        <w:rPr>
          <w:rStyle w:val="Strong"/>
          <w:rFonts w:cs="Calibri"/>
          <w:b w:val="0"/>
          <w:bCs w:val="0"/>
          <w:color w:val="000000"/>
        </w:rPr>
        <w:t>DPME</w:t>
      </w:r>
      <w:r w:rsidR="00E85336" w:rsidRPr="003A299C">
        <w:rPr>
          <w:rStyle w:val="Strong"/>
          <w:rFonts w:cs="Calibri"/>
          <w:b w:val="0"/>
          <w:bCs w:val="0"/>
          <w:color w:val="000000"/>
        </w:rPr>
        <w:t>/SITA</w:t>
      </w:r>
      <w:r w:rsidR="00424E8F" w:rsidRPr="003A299C">
        <w:rPr>
          <w:rStyle w:val="Strong"/>
          <w:rFonts w:cs="Calibri"/>
          <w:b w:val="0"/>
          <w:bCs w:val="0"/>
          <w:color w:val="000000"/>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2E291ED" w14:textId="1FEC2A06" w:rsidR="00424E8F" w:rsidRPr="003A299C" w:rsidRDefault="00424E8F" w:rsidP="00D218EE">
      <w:pPr>
        <w:pStyle w:val="ListParagraph"/>
        <w:numPr>
          <w:ilvl w:val="1"/>
          <w:numId w:val="34"/>
        </w:numPr>
        <w:spacing w:line="276" w:lineRule="auto"/>
        <w:jc w:val="both"/>
        <w:rPr>
          <w:rStyle w:val="Strong"/>
          <w:rFonts w:cs="Calibri"/>
          <w:b w:val="0"/>
          <w:bCs w:val="0"/>
          <w:color w:val="000000"/>
        </w:rPr>
      </w:pPr>
      <w:r w:rsidRPr="003A299C">
        <w:rPr>
          <w:rStyle w:val="Strong"/>
          <w:rFonts w:cs="Calibri"/>
          <w:bCs w:val="0"/>
          <w:color w:val="000000"/>
        </w:rPr>
        <w:t xml:space="preserve">Sub-Contracting. </w:t>
      </w:r>
      <w:r w:rsidRPr="003A299C">
        <w:rPr>
          <w:rStyle w:val="Strong"/>
          <w:rFonts w:cs="Calibri"/>
          <w:b w:val="0"/>
          <w:bCs w:val="0"/>
          <w:color w:val="000000"/>
        </w:rPr>
        <w:t xml:space="preserve">The Service Provider may appoint a competent sub-contractor of its choice to assist it in the rendering of the Services subject to prior written approval by </w:t>
      </w:r>
      <w:r w:rsidR="00EC065E" w:rsidRPr="003A299C">
        <w:rPr>
          <w:rStyle w:val="Strong"/>
          <w:rFonts w:cs="Calibri"/>
          <w:b w:val="0"/>
          <w:bCs w:val="0"/>
          <w:color w:val="000000"/>
        </w:rPr>
        <w:t>SITA/DPME</w:t>
      </w:r>
      <w:r w:rsidRPr="003A299C">
        <w:rPr>
          <w:rStyle w:val="Strong"/>
          <w:rFonts w:cs="Calibri"/>
          <w:b w:val="0"/>
          <w:bCs w:val="0"/>
          <w:color w:val="000000"/>
        </w:rPr>
        <w:t xml:space="preserve">. Approval for the appointment of a subcontractor included in the proposal by the Service Provider is deemed to have been given unless specifically indicated to the contrary by DPME in writing. The appointment by the Service Provider of sub-contractor(s) does not constitute cession, delegation or assignment of the Service Provider rights, duties and obligations in terms of this agreement. The Service Provider warrants the quality of, and remains entirely responsible to </w:t>
      </w:r>
      <w:r w:rsidR="00EC065E" w:rsidRPr="003A299C">
        <w:rPr>
          <w:rStyle w:val="Strong"/>
          <w:rFonts w:cs="Calibri"/>
          <w:b w:val="0"/>
          <w:bCs w:val="0"/>
          <w:color w:val="000000"/>
        </w:rPr>
        <w:t>SITA/DPME</w:t>
      </w:r>
      <w:r w:rsidRPr="003A299C">
        <w:rPr>
          <w:rStyle w:val="Strong"/>
          <w:rFonts w:cs="Calibri"/>
          <w:b w:val="0"/>
          <w:bCs w:val="0"/>
          <w:color w:val="000000"/>
        </w:rPr>
        <w:t xml:space="preserve">, for any work or services undertaken by a sub-contractor(s) appointed by the Service Provider in respect of the rendering of the Services. The Service Provider shall not permit the controlling interest which vests in it on the date of signing of this agreement to be transferred to any other person(s) or entity(ies) without the prior written consent of DPME, which consent </w:t>
      </w:r>
      <w:r w:rsidR="00EC065E" w:rsidRPr="003A299C">
        <w:rPr>
          <w:rStyle w:val="Strong"/>
          <w:rFonts w:cs="Calibri"/>
          <w:b w:val="0"/>
          <w:bCs w:val="0"/>
          <w:color w:val="000000"/>
        </w:rPr>
        <w:t>SITA/DPME</w:t>
      </w:r>
      <w:r w:rsidRPr="003A299C">
        <w:rPr>
          <w:rStyle w:val="Strong"/>
          <w:rFonts w:cs="Calibri"/>
          <w:b w:val="0"/>
          <w:bCs w:val="0"/>
          <w:color w:val="000000"/>
        </w:rPr>
        <w:t xml:space="preserve"> may not withhold or delay unreasonably.</w:t>
      </w:r>
    </w:p>
    <w:p w14:paraId="1213D98B" w14:textId="2A4935D8" w:rsidR="00B2230D" w:rsidRPr="003A299C" w:rsidRDefault="00B2230D" w:rsidP="00D218EE">
      <w:pPr>
        <w:pStyle w:val="Specification"/>
        <w:numPr>
          <w:ilvl w:val="0"/>
          <w:numId w:val="34"/>
        </w:numPr>
        <w:spacing w:line="276" w:lineRule="auto"/>
        <w:jc w:val="both"/>
        <w:rPr>
          <w:rFonts w:cs="Calibri"/>
          <w:b/>
        </w:rPr>
      </w:pPr>
      <w:r w:rsidRPr="003A299C">
        <w:rPr>
          <w:rFonts w:cs="Calibri"/>
          <w:b/>
        </w:rPr>
        <w:t xml:space="preserve">DELIVERY ADDRESS. </w:t>
      </w:r>
      <w:r w:rsidRPr="003A299C">
        <w:rPr>
          <w:rFonts w:cs="Calibri"/>
        </w:rPr>
        <w:t>The supplier must deliver the required products or services at as indicated in Section 2.2, Delivery Address</w:t>
      </w:r>
      <w:r w:rsidR="00424E8F" w:rsidRPr="003A299C">
        <w:rPr>
          <w:rFonts w:cs="Calibri"/>
        </w:rPr>
        <w:t>.</w:t>
      </w:r>
    </w:p>
    <w:p w14:paraId="1E8D51BC" w14:textId="77777777" w:rsidR="00B2230D" w:rsidRPr="003A299C" w:rsidRDefault="00B2230D" w:rsidP="00D218EE">
      <w:pPr>
        <w:pStyle w:val="Specification"/>
        <w:numPr>
          <w:ilvl w:val="0"/>
          <w:numId w:val="34"/>
        </w:numPr>
        <w:spacing w:line="276" w:lineRule="auto"/>
        <w:jc w:val="both"/>
        <w:rPr>
          <w:rFonts w:cs="Calibri"/>
          <w:b/>
        </w:rPr>
      </w:pPr>
      <w:r w:rsidRPr="003A299C">
        <w:rPr>
          <w:rFonts w:cs="Calibri"/>
          <w:b/>
        </w:rPr>
        <w:t>DELIVERY SCHEDULE</w:t>
      </w:r>
    </w:p>
    <w:p w14:paraId="69EA576D" w14:textId="4214FC40" w:rsidR="00424E8F" w:rsidRPr="003A299C" w:rsidRDefault="00424E8F" w:rsidP="00D218EE">
      <w:pPr>
        <w:pStyle w:val="ListParagraph"/>
        <w:numPr>
          <w:ilvl w:val="1"/>
          <w:numId w:val="34"/>
        </w:numPr>
        <w:spacing w:line="276" w:lineRule="auto"/>
        <w:jc w:val="both"/>
        <w:rPr>
          <w:rFonts w:cs="Calibri"/>
        </w:rPr>
      </w:pPr>
      <w:r w:rsidRPr="003A299C">
        <w:rPr>
          <w:rFonts w:cs="Calibri"/>
        </w:rPr>
        <w:t xml:space="preserve">The Supplier is responsible to perform the work as outlined in </w:t>
      </w:r>
      <w:r w:rsidR="00AF0F62" w:rsidRPr="003A299C">
        <w:rPr>
          <w:rFonts w:cs="Calibri"/>
        </w:rPr>
        <w:t xml:space="preserve">scope of work (section 2) and </w:t>
      </w:r>
      <w:r w:rsidRPr="003A299C">
        <w:rPr>
          <w:rFonts w:cs="Calibri"/>
        </w:rPr>
        <w:t xml:space="preserve">Section </w:t>
      </w:r>
      <w:proofErr w:type="gramStart"/>
      <w:r w:rsidRPr="003A299C">
        <w:rPr>
          <w:rFonts w:cs="Calibri"/>
        </w:rPr>
        <w:t>3.1 ,</w:t>
      </w:r>
      <w:proofErr w:type="gramEnd"/>
      <w:r w:rsidRPr="003A299C">
        <w:rPr>
          <w:rFonts w:cs="Calibri"/>
        </w:rPr>
        <w:t xml:space="preserve"> SERVICE DELIVERY SCHEDULE AND PERFORMANCE METRICS.</w:t>
      </w:r>
    </w:p>
    <w:p w14:paraId="043B43C1" w14:textId="77777777" w:rsidR="003C5F4E" w:rsidRPr="003A299C" w:rsidRDefault="003C5F4E" w:rsidP="00D218EE">
      <w:pPr>
        <w:pStyle w:val="Specification"/>
        <w:numPr>
          <w:ilvl w:val="1"/>
          <w:numId w:val="34"/>
        </w:numPr>
        <w:spacing w:line="276" w:lineRule="auto"/>
        <w:jc w:val="both"/>
        <w:rPr>
          <w:rFonts w:cs="Calibri"/>
        </w:rPr>
      </w:pPr>
      <w:r w:rsidRPr="003A299C">
        <w:rPr>
          <w:rFonts w:cs="Calibri"/>
        </w:rPr>
        <w:lastRenderedPageBreak/>
        <w:t xml:space="preserve">The Supplier is responsible to perform the work as outlined in the following Breakdown Structure (WBS): </w:t>
      </w:r>
    </w:p>
    <w:tbl>
      <w:tblPr>
        <w:tblStyle w:val="TableGrid23"/>
        <w:tblW w:w="9100" w:type="dxa"/>
        <w:tblInd w:w="534" w:type="dxa"/>
        <w:tblLook w:val="04A0" w:firstRow="1" w:lastRow="0" w:firstColumn="1" w:lastColumn="0" w:noHBand="0" w:noVBand="1"/>
      </w:tblPr>
      <w:tblGrid>
        <w:gridCol w:w="7258"/>
        <w:gridCol w:w="1842"/>
      </w:tblGrid>
      <w:tr w:rsidR="003C5F4E" w:rsidRPr="003A299C" w14:paraId="2BF2383B" w14:textId="77777777" w:rsidTr="007A1652">
        <w:trPr>
          <w:tblHeader/>
        </w:trPr>
        <w:tc>
          <w:tcPr>
            <w:tcW w:w="7258" w:type="dxa"/>
            <w:shd w:val="clear" w:color="auto" w:fill="F2F2F2" w:themeFill="background1" w:themeFillShade="F2"/>
          </w:tcPr>
          <w:p w14:paraId="08FE0439" w14:textId="542CBCB4" w:rsidR="003C5F4E" w:rsidRPr="003A299C" w:rsidRDefault="003C5F4E" w:rsidP="007A1652">
            <w:pPr>
              <w:spacing w:line="276" w:lineRule="auto"/>
              <w:jc w:val="both"/>
              <w:rPr>
                <w:rFonts w:cs="Calibri"/>
                <w:b/>
                <w:sz w:val="20"/>
              </w:rPr>
            </w:pPr>
            <w:r w:rsidRPr="003A299C">
              <w:rPr>
                <w:rFonts w:cs="Calibri"/>
                <w:sz w:val="20"/>
              </w:rPr>
              <w:br w:type="page"/>
            </w:r>
            <w:r w:rsidRPr="003A299C">
              <w:rPr>
                <w:rFonts w:cs="Calibri"/>
                <w:b/>
                <w:sz w:val="20"/>
              </w:rPr>
              <w:t>*WBS</w:t>
            </w:r>
            <w:r w:rsidR="00BE0ACC" w:rsidRPr="003A299C">
              <w:rPr>
                <w:rFonts w:cs="Calibri"/>
                <w:b/>
                <w:sz w:val="20"/>
              </w:rPr>
              <w:t xml:space="preserve"> </w:t>
            </w:r>
            <w:r w:rsidRPr="003A299C">
              <w:rPr>
                <w:rFonts w:cs="Calibri"/>
                <w:b/>
                <w:sz w:val="20"/>
              </w:rPr>
              <w:t>- Description of deliverable per MVP</w:t>
            </w:r>
          </w:p>
        </w:tc>
        <w:tc>
          <w:tcPr>
            <w:tcW w:w="1842" w:type="dxa"/>
            <w:shd w:val="clear" w:color="auto" w:fill="F2F2F2" w:themeFill="background1" w:themeFillShade="F2"/>
          </w:tcPr>
          <w:p w14:paraId="13F4B28F" w14:textId="77777777" w:rsidR="003C5F4E" w:rsidRPr="003A299C" w:rsidRDefault="003C5F4E" w:rsidP="007A1652">
            <w:pPr>
              <w:spacing w:line="276" w:lineRule="auto"/>
              <w:jc w:val="both"/>
              <w:rPr>
                <w:rFonts w:cs="Calibri"/>
                <w:b/>
                <w:sz w:val="20"/>
              </w:rPr>
            </w:pPr>
            <w:r w:rsidRPr="003A299C">
              <w:rPr>
                <w:rFonts w:cs="Calibri"/>
                <w:b/>
                <w:sz w:val="20"/>
              </w:rPr>
              <w:t>*Time Frame</w:t>
            </w:r>
          </w:p>
        </w:tc>
      </w:tr>
      <w:tr w:rsidR="003C5F4E" w:rsidRPr="003A299C" w14:paraId="00A45A8E" w14:textId="77777777" w:rsidTr="007A1652">
        <w:tc>
          <w:tcPr>
            <w:tcW w:w="7258" w:type="dxa"/>
            <w:shd w:val="clear" w:color="auto" w:fill="auto"/>
          </w:tcPr>
          <w:p w14:paraId="0663FF89" w14:textId="77777777" w:rsidR="003C5F4E" w:rsidRPr="003A299C" w:rsidRDefault="003C5F4E" w:rsidP="00D218EE">
            <w:pPr>
              <w:numPr>
                <w:ilvl w:val="0"/>
                <w:numId w:val="33"/>
              </w:numPr>
              <w:spacing w:line="276" w:lineRule="auto"/>
              <w:contextualSpacing/>
              <w:jc w:val="both"/>
              <w:rPr>
                <w:rFonts w:cs="Calibri"/>
                <w:b/>
                <w:szCs w:val="24"/>
              </w:rPr>
            </w:pPr>
            <w:r w:rsidRPr="003A299C">
              <w:rPr>
                <w:rFonts w:cs="Calibri"/>
                <w:b/>
                <w:szCs w:val="24"/>
              </w:rPr>
              <w:t>Contract management:</w:t>
            </w:r>
          </w:p>
          <w:p w14:paraId="454EE4EA" w14:textId="77777777" w:rsidR="003C5F4E" w:rsidRPr="003A299C" w:rsidRDefault="003C5F4E" w:rsidP="00D218EE">
            <w:pPr>
              <w:numPr>
                <w:ilvl w:val="1"/>
                <w:numId w:val="33"/>
              </w:numPr>
              <w:spacing w:line="276" w:lineRule="auto"/>
              <w:ind w:left="910" w:hanging="550"/>
              <w:contextualSpacing/>
              <w:jc w:val="both"/>
              <w:rPr>
                <w:rFonts w:cs="Calibri"/>
                <w:b/>
                <w:szCs w:val="24"/>
              </w:rPr>
            </w:pPr>
            <w:r w:rsidRPr="003A299C">
              <w:rPr>
                <w:rFonts w:cs="Calibri"/>
                <w:szCs w:val="24"/>
              </w:rPr>
              <w:t xml:space="preserve">Inception meeting </w:t>
            </w:r>
          </w:p>
          <w:p w14:paraId="7EB0BD0C" w14:textId="77777777" w:rsidR="003C5F4E" w:rsidRPr="003A299C" w:rsidRDefault="003C5F4E" w:rsidP="00D218EE">
            <w:pPr>
              <w:numPr>
                <w:ilvl w:val="1"/>
                <w:numId w:val="33"/>
              </w:numPr>
              <w:spacing w:line="276" w:lineRule="auto"/>
              <w:ind w:left="910" w:hanging="550"/>
              <w:contextualSpacing/>
              <w:jc w:val="both"/>
              <w:rPr>
                <w:rFonts w:cs="Calibri"/>
                <w:szCs w:val="24"/>
              </w:rPr>
            </w:pPr>
            <w:r w:rsidRPr="003A299C">
              <w:rPr>
                <w:rFonts w:cs="Calibri"/>
                <w:szCs w:val="24"/>
              </w:rPr>
              <w:t>Detailed implementation Plan</w:t>
            </w:r>
          </w:p>
          <w:p w14:paraId="5D515F9B" w14:textId="77777777" w:rsidR="003C5F4E" w:rsidRPr="003A299C" w:rsidRDefault="003C5F4E" w:rsidP="00D218EE">
            <w:pPr>
              <w:numPr>
                <w:ilvl w:val="1"/>
                <w:numId w:val="33"/>
              </w:numPr>
              <w:spacing w:line="276" w:lineRule="auto"/>
              <w:ind w:left="910" w:hanging="550"/>
              <w:contextualSpacing/>
              <w:jc w:val="both"/>
              <w:rPr>
                <w:rFonts w:cs="Calibri"/>
                <w:szCs w:val="24"/>
              </w:rPr>
            </w:pPr>
            <w:r w:rsidRPr="003A299C">
              <w:rPr>
                <w:rFonts w:cs="Calibri"/>
                <w:szCs w:val="24"/>
              </w:rPr>
              <w:t>Signed SLA by both parties (once-off)</w:t>
            </w:r>
          </w:p>
          <w:p w14:paraId="15CDAD08" w14:textId="77777777" w:rsidR="003C5F4E" w:rsidRPr="003A299C" w:rsidRDefault="003C5F4E" w:rsidP="007A1652">
            <w:pPr>
              <w:spacing w:line="276" w:lineRule="auto"/>
              <w:ind w:left="360"/>
              <w:jc w:val="both"/>
              <w:rPr>
                <w:rFonts w:cs="Calibri"/>
                <w:szCs w:val="24"/>
              </w:rPr>
            </w:pPr>
          </w:p>
        </w:tc>
        <w:tc>
          <w:tcPr>
            <w:tcW w:w="1842" w:type="dxa"/>
            <w:shd w:val="clear" w:color="auto" w:fill="auto"/>
          </w:tcPr>
          <w:p w14:paraId="0E73B8B7" w14:textId="77777777" w:rsidR="003C5F4E" w:rsidRPr="003A299C" w:rsidRDefault="003C5F4E" w:rsidP="007A1652">
            <w:pPr>
              <w:spacing w:line="276" w:lineRule="auto"/>
              <w:rPr>
                <w:rFonts w:cs="Calibri"/>
                <w:szCs w:val="24"/>
              </w:rPr>
            </w:pPr>
            <w:r w:rsidRPr="003A299C">
              <w:rPr>
                <w:rFonts w:cs="Calibri"/>
                <w:szCs w:val="24"/>
              </w:rPr>
              <w:t>1 month after award letter issued</w:t>
            </w:r>
          </w:p>
        </w:tc>
      </w:tr>
      <w:tr w:rsidR="003C5F4E" w:rsidRPr="003A299C" w14:paraId="0A7F69DC" w14:textId="77777777" w:rsidTr="007A1652">
        <w:tc>
          <w:tcPr>
            <w:tcW w:w="7258" w:type="dxa"/>
            <w:shd w:val="clear" w:color="auto" w:fill="auto"/>
          </w:tcPr>
          <w:p w14:paraId="3C32A678" w14:textId="77777777" w:rsidR="003C5F4E" w:rsidRPr="003A299C" w:rsidRDefault="003C5F4E" w:rsidP="00D218EE">
            <w:pPr>
              <w:numPr>
                <w:ilvl w:val="0"/>
                <w:numId w:val="33"/>
              </w:numPr>
              <w:spacing w:line="276" w:lineRule="auto"/>
              <w:contextualSpacing/>
              <w:jc w:val="both"/>
              <w:rPr>
                <w:rFonts w:cs="Calibri"/>
                <w:b/>
                <w:szCs w:val="24"/>
              </w:rPr>
            </w:pPr>
            <w:r w:rsidRPr="003A299C">
              <w:rPr>
                <w:rFonts w:cs="Calibri"/>
                <w:b/>
                <w:szCs w:val="24"/>
              </w:rPr>
              <w:t>Onboarding and approvals of:</w:t>
            </w:r>
          </w:p>
          <w:p w14:paraId="7E291BDD"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Project Charter</w:t>
            </w:r>
          </w:p>
          <w:p w14:paraId="0A1EE387"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Strategies relevant for the project e.g. stakeholder engagement, testing etc</w:t>
            </w:r>
          </w:p>
          <w:p w14:paraId="5E0B576E"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Approved Detailed solution design approved by DPME  </w:t>
            </w:r>
          </w:p>
          <w:p w14:paraId="7426094C"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Assessment of related material such as documentations, processes, datasets and technologies</w:t>
            </w:r>
          </w:p>
        </w:tc>
        <w:tc>
          <w:tcPr>
            <w:tcW w:w="1842" w:type="dxa"/>
            <w:shd w:val="clear" w:color="auto" w:fill="auto"/>
          </w:tcPr>
          <w:p w14:paraId="723FAFDA" w14:textId="77777777" w:rsidR="003C5F4E" w:rsidRPr="003A299C" w:rsidRDefault="003C5F4E" w:rsidP="007A1652">
            <w:pPr>
              <w:spacing w:line="276" w:lineRule="auto"/>
              <w:rPr>
                <w:rFonts w:cs="Calibri"/>
                <w:szCs w:val="24"/>
              </w:rPr>
            </w:pPr>
            <w:r w:rsidRPr="003A299C">
              <w:rPr>
                <w:rFonts w:cs="Calibri"/>
                <w:szCs w:val="24"/>
              </w:rPr>
              <w:t>1 Month</w:t>
            </w:r>
          </w:p>
        </w:tc>
      </w:tr>
      <w:tr w:rsidR="003C5F4E" w:rsidRPr="003A299C" w14:paraId="3C52E6E2" w14:textId="77777777" w:rsidTr="007A1652">
        <w:tc>
          <w:tcPr>
            <w:tcW w:w="7258" w:type="dxa"/>
            <w:shd w:val="clear" w:color="auto" w:fill="auto"/>
          </w:tcPr>
          <w:p w14:paraId="550CC47C" w14:textId="2CBCF6BA" w:rsidR="003C5F4E" w:rsidRPr="003A299C" w:rsidRDefault="003C5F4E" w:rsidP="00D218EE">
            <w:pPr>
              <w:numPr>
                <w:ilvl w:val="0"/>
                <w:numId w:val="33"/>
              </w:numPr>
              <w:spacing w:line="276" w:lineRule="auto"/>
              <w:contextualSpacing/>
              <w:jc w:val="both"/>
              <w:rPr>
                <w:rFonts w:cs="Calibri"/>
                <w:b/>
                <w:szCs w:val="24"/>
              </w:rPr>
            </w:pPr>
            <w:r w:rsidRPr="003A299C">
              <w:rPr>
                <w:rFonts w:cs="Calibri"/>
                <w:b/>
                <w:szCs w:val="24"/>
              </w:rPr>
              <w:t>Functional (</w:t>
            </w:r>
            <w:r w:rsidR="007D0F49" w:rsidRPr="003A299C">
              <w:rPr>
                <w:rFonts w:cs="Calibri"/>
                <w:b/>
                <w:szCs w:val="24"/>
              </w:rPr>
              <w:t xml:space="preserve">Definition of requirements, </w:t>
            </w:r>
            <w:r w:rsidRPr="003A299C">
              <w:rPr>
                <w:rFonts w:cs="Calibri"/>
                <w:b/>
                <w:szCs w:val="24"/>
              </w:rPr>
              <w:t>development, testing and deployment) of MVP 1 with the following capabilities:</w:t>
            </w:r>
          </w:p>
          <w:p w14:paraId="65DA9F4A"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Data acquisition </w:t>
            </w:r>
          </w:p>
          <w:p w14:paraId="0F1DB659"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processing</w:t>
            </w:r>
          </w:p>
          <w:p w14:paraId="01E92D5B"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Integration</w:t>
            </w:r>
          </w:p>
          <w:p w14:paraId="697DB84C"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storage</w:t>
            </w:r>
          </w:p>
          <w:p w14:paraId="17143D51"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catalogue</w:t>
            </w:r>
          </w:p>
          <w:p w14:paraId="7E8100A6"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Data analysis </w:t>
            </w:r>
          </w:p>
          <w:p w14:paraId="3602D14C"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accesses, analytics, visualisation and reporting</w:t>
            </w:r>
          </w:p>
          <w:p w14:paraId="25242727"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User management and security</w:t>
            </w:r>
          </w:p>
          <w:p w14:paraId="76FED523"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Performance and quality</w:t>
            </w:r>
          </w:p>
          <w:p w14:paraId="294394FB" w14:textId="5F690F32"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Usability, reliability, operability </w:t>
            </w:r>
          </w:p>
          <w:p w14:paraId="5C78DAA9" w14:textId="42652889" w:rsidR="005D60DB" w:rsidRPr="003A299C" w:rsidRDefault="005D60DB" w:rsidP="00D218EE">
            <w:pPr>
              <w:numPr>
                <w:ilvl w:val="1"/>
                <w:numId w:val="33"/>
              </w:numPr>
              <w:spacing w:line="276" w:lineRule="auto"/>
              <w:ind w:left="910" w:hanging="567"/>
              <w:contextualSpacing/>
              <w:jc w:val="both"/>
              <w:rPr>
                <w:rFonts w:cs="Calibri"/>
                <w:szCs w:val="24"/>
              </w:rPr>
            </w:pPr>
            <w:r w:rsidRPr="003A299C">
              <w:rPr>
                <w:rFonts w:cs="Calibri"/>
                <w:szCs w:val="24"/>
              </w:rPr>
              <w:t>MVP and source code handover.</w:t>
            </w:r>
          </w:p>
          <w:p w14:paraId="20B71F00" w14:textId="77777777" w:rsidR="003C5F4E" w:rsidRPr="003A299C" w:rsidRDefault="003C5F4E" w:rsidP="007A1652">
            <w:pPr>
              <w:spacing w:line="276" w:lineRule="auto"/>
              <w:ind w:left="792"/>
              <w:contextualSpacing/>
              <w:jc w:val="both"/>
              <w:rPr>
                <w:rFonts w:cs="Calibri"/>
                <w:szCs w:val="24"/>
              </w:rPr>
            </w:pPr>
          </w:p>
        </w:tc>
        <w:tc>
          <w:tcPr>
            <w:tcW w:w="1842" w:type="dxa"/>
            <w:shd w:val="clear" w:color="auto" w:fill="auto"/>
          </w:tcPr>
          <w:p w14:paraId="2C2D1739" w14:textId="77777777" w:rsidR="003C5F4E" w:rsidRPr="003A299C" w:rsidRDefault="003C5F4E" w:rsidP="007A1652">
            <w:pPr>
              <w:spacing w:line="276" w:lineRule="auto"/>
              <w:rPr>
                <w:rFonts w:cs="Calibri"/>
                <w:szCs w:val="24"/>
              </w:rPr>
            </w:pPr>
            <w:r w:rsidRPr="003A299C">
              <w:rPr>
                <w:rFonts w:cs="Calibri"/>
                <w:szCs w:val="24"/>
              </w:rPr>
              <w:t>6 months</w:t>
            </w:r>
          </w:p>
        </w:tc>
      </w:tr>
      <w:tr w:rsidR="003C5F4E" w:rsidRPr="003A299C" w14:paraId="783CA5CA" w14:textId="77777777" w:rsidTr="007A1652">
        <w:tc>
          <w:tcPr>
            <w:tcW w:w="7258" w:type="dxa"/>
          </w:tcPr>
          <w:p w14:paraId="53704497" w14:textId="2C2570AB" w:rsidR="003C5F4E" w:rsidRPr="003A299C" w:rsidRDefault="003C5F4E" w:rsidP="00D218EE">
            <w:pPr>
              <w:numPr>
                <w:ilvl w:val="0"/>
                <w:numId w:val="33"/>
              </w:numPr>
              <w:spacing w:line="276" w:lineRule="auto"/>
              <w:contextualSpacing/>
              <w:jc w:val="both"/>
              <w:rPr>
                <w:rFonts w:cs="Calibri"/>
                <w:b/>
                <w:szCs w:val="24"/>
              </w:rPr>
            </w:pPr>
            <w:r w:rsidRPr="003A299C">
              <w:rPr>
                <w:rFonts w:cs="Calibri"/>
                <w:b/>
                <w:szCs w:val="24"/>
              </w:rPr>
              <w:t>Upscale: Functional (</w:t>
            </w:r>
            <w:r w:rsidR="007D0F49" w:rsidRPr="003A299C">
              <w:rPr>
                <w:rFonts w:cs="Calibri"/>
                <w:b/>
                <w:szCs w:val="24"/>
              </w:rPr>
              <w:t xml:space="preserve">Definition of requirements, </w:t>
            </w:r>
            <w:r w:rsidRPr="003A299C">
              <w:rPr>
                <w:rFonts w:cs="Calibri"/>
                <w:b/>
                <w:szCs w:val="24"/>
              </w:rPr>
              <w:t>development, testing and deployment) of MVP 2 with the following capabilities:</w:t>
            </w:r>
          </w:p>
          <w:p w14:paraId="1504428E"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Data acquisition </w:t>
            </w:r>
          </w:p>
          <w:p w14:paraId="5F79F210"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processing</w:t>
            </w:r>
          </w:p>
          <w:p w14:paraId="64483DA8"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Integration</w:t>
            </w:r>
          </w:p>
          <w:p w14:paraId="42723ACF"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storage</w:t>
            </w:r>
          </w:p>
          <w:p w14:paraId="3346FCCE"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catalogue</w:t>
            </w:r>
          </w:p>
          <w:p w14:paraId="455D2A00"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Data analysis </w:t>
            </w:r>
          </w:p>
          <w:p w14:paraId="22212090"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accesses, analytics, visualisation and reporting</w:t>
            </w:r>
          </w:p>
          <w:p w14:paraId="6BEAF0A1"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User management and security</w:t>
            </w:r>
          </w:p>
          <w:p w14:paraId="2F1E32CC"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Performance and quality</w:t>
            </w:r>
          </w:p>
          <w:p w14:paraId="348F7B93" w14:textId="7B335270"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lastRenderedPageBreak/>
              <w:t xml:space="preserve">Usability, reliability, operability </w:t>
            </w:r>
          </w:p>
          <w:p w14:paraId="4993A704" w14:textId="2D479A71" w:rsidR="007D0F49" w:rsidRPr="003A299C" w:rsidRDefault="007D0F49" w:rsidP="00D218EE">
            <w:pPr>
              <w:numPr>
                <w:ilvl w:val="1"/>
                <w:numId w:val="33"/>
              </w:numPr>
              <w:spacing w:line="276" w:lineRule="auto"/>
              <w:ind w:left="910" w:hanging="567"/>
              <w:contextualSpacing/>
              <w:jc w:val="both"/>
              <w:rPr>
                <w:rFonts w:cs="Calibri"/>
                <w:szCs w:val="24"/>
              </w:rPr>
            </w:pPr>
            <w:r w:rsidRPr="003A299C">
              <w:rPr>
                <w:rFonts w:cs="Calibri"/>
                <w:szCs w:val="24"/>
              </w:rPr>
              <w:t>Integrate with the previously deployed MVPs</w:t>
            </w:r>
          </w:p>
          <w:p w14:paraId="2EFC9F3E" w14:textId="1ACC504A" w:rsidR="005D60DB" w:rsidRPr="003A299C" w:rsidRDefault="005D60DB" w:rsidP="00D218EE">
            <w:pPr>
              <w:numPr>
                <w:ilvl w:val="1"/>
                <w:numId w:val="33"/>
              </w:numPr>
              <w:spacing w:line="276" w:lineRule="auto"/>
              <w:ind w:left="910" w:hanging="567"/>
              <w:contextualSpacing/>
              <w:jc w:val="both"/>
              <w:rPr>
                <w:rFonts w:cs="Calibri"/>
                <w:szCs w:val="24"/>
              </w:rPr>
            </w:pPr>
            <w:r w:rsidRPr="003A299C">
              <w:rPr>
                <w:rFonts w:cs="Calibri"/>
                <w:szCs w:val="24"/>
              </w:rPr>
              <w:t>MVP and source code handover.</w:t>
            </w:r>
          </w:p>
          <w:p w14:paraId="7AEE894C" w14:textId="77777777" w:rsidR="007D0F49" w:rsidRPr="003A299C" w:rsidRDefault="007D0F49" w:rsidP="007A1652">
            <w:pPr>
              <w:spacing w:line="276" w:lineRule="auto"/>
              <w:ind w:left="792"/>
              <w:contextualSpacing/>
              <w:jc w:val="both"/>
              <w:rPr>
                <w:rFonts w:cs="Calibri"/>
                <w:szCs w:val="24"/>
              </w:rPr>
            </w:pPr>
          </w:p>
          <w:p w14:paraId="7F848A78" w14:textId="77777777" w:rsidR="003C5F4E" w:rsidRPr="003A299C" w:rsidRDefault="003C5F4E" w:rsidP="007A1652">
            <w:pPr>
              <w:spacing w:line="276" w:lineRule="auto"/>
              <w:ind w:left="792"/>
              <w:contextualSpacing/>
              <w:jc w:val="both"/>
              <w:rPr>
                <w:rFonts w:cs="Calibri"/>
                <w:szCs w:val="24"/>
              </w:rPr>
            </w:pPr>
          </w:p>
        </w:tc>
        <w:tc>
          <w:tcPr>
            <w:tcW w:w="1842" w:type="dxa"/>
          </w:tcPr>
          <w:p w14:paraId="1AC11628" w14:textId="77777777" w:rsidR="003C5F4E" w:rsidRPr="003A299C" w:rsidRDefault="003C5F4E" w:rsidP="007A1652">
            <w:pPr>
              <w:spacing w:line="276" w:lineRule="auto"/>
              <w:rPr>
                <w:rFonts w:cs="Calibri"/>
                <w:szCs w:val="24"/>
              </w:rPr>
            </w:pPr>
            <w:r w:rsidRPr="003A299C">
              <w:rPr>
                <w:rFonts w:cs="Calibri"/>
                <w:szCs w:val="24"/>
              </w:rPr>
              <w:lastRenderedPageBreak/>
              <w:t>4 months</w:t>
            </w:r>
          </w:p>
        </w:tc>
      </w:tr>
      <w:tr w:rsidR="003C5F4E" w:rsidRPr="003A299C" w14:paraId="3DEE2913" w14:textId="77777777" w:rsidTr="007A1652">
        <w:tc>
          <w:tcPr>
            <w:tcW w:w="7258" w:type="dxa"/>
          </w:tcPr>
          <w:p w14:paraId="49B136CF" w14:textId="55E1BBA3" w:rsidR="003C5F4E" w:rsidRPr="003A299C" w:rsidRDefault="003C5F4E" w:rsidP="00D218EE">
            <w:pPr>
              <w:numPr>
                <w:ilvl w:val="0"/>
                <w:numId w:val="33"/>
              </w:numPr>
              <w:spacing w:line="276" w:lineRule="auto"/>
              <w:contextualSpacing/>
              <w:jc w:val="both"/>
              <w:rPr>
                <w:rFonts w:cs="Calibri"/>
                <w:b/>
                <w:szCs w:val="24"/>
              </w:rPr>
            </w:pPr>
            <w:r w:rsidRPr="003A299C">
              <w:rPr>
                <w:rFonts w:cs="Calibri"/>
                <w:b/>
                <w:szCs w:val="24"/>
              </w:rPr>
              <w:t>Upscale: Functional (</w:t>
            </w:r>
            <w:r w:rsidR="007D0F49" w:rsidRPr="003A299C">
              <w:rPr>
                <w:rFonts w:cs="Calibri"/>
                <w:b/>
                <w:szCs w:val="24"/>
              </w:rPr>
              <w:t xml:space="preserve">Definition of </w:t>
            </w:r>
            <w:proofErr w:type="gramStart"/>
            <w:r w:rsidR="007D0F49" w:rsidRPr="003A299C">
              <w:rPr>
                <w:rFonts w:cs="Calibri"/>
                <w:b/>
                <w:szCs w:val="24"/>
              </w:rPr>
              <w:t>requirements ,</w:t>
            </w:r>
            <w:proofErr w:type="gramEnd"/>
            <w:r w:rsidR="007D0F49" w:rsidRPr="003A299C">
              <w:rPr>
                <w:rFonts w:cs="Calibri"/>
                <w:b/>
                <w:szCs w:val="24"/>
              </w:rPr>
              <w:t xml:space="preserve"> </w:t>
            </w:r>
            <w:r w:rsidRPr="003A299C">
              <w:rPr>
                <w:rFonts w:cs="Calibri"/>
                <w:b/>
                <w:szCs w:val="24"/>
              </w:rPr>
              <w:t>development, testing and deployment) of MVP 3 with the following capabilities:</w:t>
            </w:r>
          </w:p>
          <w:p w14:paraId="2E9089ED"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Data acquisition </w:t>
            </w:r>
          </w:p>
          <w:p w14:paraId="7A08240F"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processing</w:t>
            </w:r>
          </w:p>
          <w:p w14:paraId="255C40EC"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Integration</w:t>
            </w:r>
          </w:p>
          <w:p w14:paraId="5F335FBF"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storage</w:t>
            </w:r>
          </w:p>
          <w:p w14:paraId="50ECFD33"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catalogue</w:t>
            </w:r>
          </w:p>
          <w:p w14:paraId="2EBA6D10"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Data analysis </w:t>
            </w:r>
          </w:p>
          <w:p w14:paraId="40F6C8FE"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accesses, analytics, visualisation and reporting</w:t>
            </w:r>
          </w:p>
          <w:p w14:paraId="56898B5E"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User management and security</w:t>
            </w:r>
          </w:p>
          <w:p w14:paraId="75B47FD8"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Performance and quality</w:t>
            </w:r>
          </w:p>
          <w:p w14:paraId="2899747C" w14:textId="407B2316"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Usability, reliability, operability </w:t>
            </w:r>
          </w:p>
          <w:p w14:paraId="7E6C2DC2" w14:textId="19A21F47" w:rsidR="007D0F49" w:rsidRPr="003A299C" w:rsidRDefault="007D0F49" w:rsidP="00D218EE">
            <w:pPr>
              <w:numPr>
                <w:ilvl w:val="1"/>
                <w:numId w:val="33"/>
              </w:numPr>
              <w:spacing w:line="276" w:lineRule="auto"/>
              <w:ind w:left="910" w:hanging="567"/>
              <w:contextualSpacing/>
              <w:jc w:val="both"/>
              <w:rPr>
                <w:rFonts w:cs="Calibri"/>
                <w:szCs w:val="24"/>
              </w:rPr>
            </w:pPr>
            <w:r w:rsidRPr="003A299C">
              <w:rPr>
                <w:rFonts w:cs="Calibri"/>
                <w:szCs w:val="24"/>
              </w:rPr>
              <w:t>Integrate with the previously deployed MVPs</w:t>
            </w:r>
          </w:p>
          <w:p w14:paraId="7B96B191" w14:textId="3C809A6B" w:rsidR="005D60DB" w:rsidRPr="003A299C" w:rsidRDefault="005D60DB" w:rsidP="00D218EE">
            <w:pPr>
              <w:numPr>
                <w:ilvl w:val="1"/>
                <w:numId w:val="33"/>
              </w:numPr>
              <w:spacing w:line="276" w:lineRule="auto"/>
              <w:ind w:left="910" w:hanging="567"/>
              <w:contextualSpacing/>
              <w:jc w:val="both"/>
              <w:rPr>
                <w:rFonts w:cs="Calibri"/>
                <w:szCs w:val="24"/>
              </w:rPr>
            </w:pPr>
            <w:r w:rsidRPr="003A299C">
              <w:rPr>
                <w:rFonts w:cs="Calibri"/>
                <w:szCs w:val="24"/>
              </w:rPr>
              <w:t>MVP and source code handover.</w:t>
            </w:r>
          </w:p>
          <w:p w14:paraId="22168BFF" w14:textId="77777777" w:rsidR="003C5F4E" w:rsidRPr="003A299C" w:rsidRDefault="003C5F4E" w:rsidP="007A1652">
            <w:pPr>
              <w:spacing w:line="276" w:lineRule="auto"/>
              <w:ind w:left="792"/>
              <w:contextualSpacing/>
              <w:jc w:val="both"/>
              <w:rPr>
                <w:rFonts w:cs="Calibri"/>
                <w:szCs w:val="24"/>
              </w:rPr>
            </w:pPr>
          </w:p>
        </w:tc>
        <w:tc>
          <w:tcPr>
            <w:tcW w:w="1842" w:type="dxa"/>
          </w:tcPr>
          <w:p w14:paraId="56056C09" w14:textId="77777777" w:rsidR="003C5F4E" w:rsidRPr="003A299C" w:rsidRDefault="003C5F4E" w:rsidP="007A1652">
            <w:pPr>
              <w:spacing w:line="276" w:lineRule="auto"/>
              <w:rPr>
                <w:rFonts w:cs="Calibri"/>
                <w:szCs w:val="24"/>
              </w:rPr>
            </w:pPr>
            <w:r w:rsidRPr="003A299C">
              <w:rPr>
                <w:rFonts w:cs="Calibri"/>
                <w:szCs w:val="24"/>
              </w:rPr>
              <w:t>6 months</w:t>
            </w:r>
          </w:p>
        </w:tc>
      </w:tr>
      <w:tr w:rsidR="003C5F4E" w:rsidRPr="003A299C" w14:paraId="151D5159" w14:textId="77777777" w:rsidTr="007A1652">
        <w:tc>
          <w:tcPr>
            <w:tcW w:w="7258" w:type="dxa"/>
          </w:tcPr>
          <w:p w14:paraId="74AA99C3" w14:textId="3A1DF572" w:rsidR="003C5F4E" w:rsidRPr="003A299C" w:rsidRDefault="003C5F4E" w:rsidP="00D218EE">
            <w:pPr>
              <w:numPr>
                <w:ilvl w:val="0"/>
                <w:numId w:val="33"/>
              </w:numPr>
              <w:spacing w:line="276" w:lineRule="auto"/>
              <w:contextualSpacing/>
              <w:jc w:val="both"/>
              <w:rPr>
                <w:rFonts w:cs="Calibri"/>
                <w:b/>
                <w:szCs w:val="24"/>
              </w:rPr>
            </w:pPr>
            <w:r w:rsidRPr="003A299C">
              <w:rPr>
                <w:rFonts w:cs="Calibri"/>
                <w:b/>
                <w:szCs w:val="24"/>
              </w:rPr>
              <w:t>Upscale: Functional (</w:t>
            </w:r>
            <w:r w:rsidR="007D0F49" w:rsidRPr="003A299C">
              <w:rPr>
                <w:rFonts w:cs="Calibri"/>
                <w:b/>
                <w:szCs w:val="24"/>
              </w:rPr>
              <w:t xml:space="preserve">Definition of </w:t>
            </w:r>
            <w:r w:rsidR="00BC3A4C" w:rsidRPr="003A299C">
              <w:rPr>
                <w:rFonts w:cs="Calibri"/>
                <w:b/>
                <w:szCs w:val="24"/>
              </w:rPr>
              <w:t>requirements,</w:t>
            </w:r>
            <w:r w:rsidR="007D0F49" w:rsidRPr="003A299C">
              <w:rPr>
                <w:rFonts w:cs="Calibri"/>
                <w:b/>
                <w:szCs w:val="24"/>
              </w:rPr>
              <w:t xml:space="preserve"> </w:t>
            </w:r>
            <w:r w:rsidRPr="003A299C">
              <w:rPr>
                <w:rFonts w:cs="Calibri"/>
                <w:b/>
                <w:szCs w:val="24"/>
              </w:rPr>
              <w:t>development, testing and deployment) of MVP 4 with the following capabilities:</w:t>
            </w:r>
          </w:p>
          <w:p w14:paraId="4FD9C234"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Data acquisition </w:t>
            </w:r>
          </w:p>
          <w:p w14:paraId="6FFC222C"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processing</w:t>
            </w:r>
          </w:p>
          <w:p w14:paraId="36B7F7A8"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Integration</w:t>
            </w:r>
          </w:p>
          <w:p w14:paraId="4AA4C3AB"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storage</w:t>
            </w:r>
          </w:p>
          <w:p w14:paraId="2DF35695"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catalogue</w:t>
            </w:r>
          </w:p>
          <w:p w14:paraId="6B4D5556"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Data analysis </w:t>
            </w:r>
          </w:p>
          <w:p w14:paraId="10CFC1D3"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Data accesses, analytics, visualisation and reporting</w:t>
            </w:r>
          </w:p>
          <w:p w14:paraId="0D4B7F9E"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User management and security</w:t>
            </w:r>
          </w:p>
          <w:p w14:paraId="246B7A36"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Performance and quality</w:t>
            </w:r>
          </w:p>
          <w:p w14:paraId="4A3C2ABB" w14:textId="1724780B"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Usability, reliability, operability </w:t>
            </w:r>
          </w:p>
          <w:p w14:paraId="3520CE74" w14:textId="4BC60DF5" w:rsidR="007D0F49" w:rsidRPr="003A299C" w:rsidRDefault="007D0F49" w:rsidP="00D218EE">
            <w:pPr>
              <w:numPr>
                <w:ilvl w:val="1"/>
                <w:numId w:val="33"/>
              </w:numPr>
              <w:spacing w:line="276" w:lineRule="auto"/>
              <w:ind w:left="910" w:hanging="567"/>
              <w:contextualSpacing/>
              <w:jc w:val="both"/>
              <w:rPr>
                <w:rFonts w:cs="Calibri"/>
                <w:szCs w:val="24"/>
              </w:rPr>
            </w:pPr>
            <w:r w:rsidRPr="003A299C">
              <w:rPr>
                <w:rFonts w:cs="Calibri"/>
                <w:szCs w:val="24"/>
              </w:rPr>
              <w:t>Integrate with the previously deployed MVPs</w:t>
            </w:r>
          </w:p>
          <w:p w14:paraId="08123DDC" w14:textId="365B8E7E" w:rsidR="005D60DB" w:rsidRPr="003A299C" w:rsidRDefault="005D60DB" w:rsidP="00D218EE">
            <w:pPr>
              <w:numPr>
                <w:ilvl w:val="1"/>
                <w:numId w:val="33"/>
              </w:numPr>
              <w:spacing w:line="276" w:lineRule="auto"/>
              <w:ind w:left="910" w:hanging="567"/>
              <w:contextualSpacing/>
              <w:jc w:val="both"/>
              <w:rPr>
                <w:rFonts w:cs="Calibri"/>
                <w:szCs w:val="24"/>
              </w:rPr>
            </w:pPr>
            <w:r w:rsidRPr="003A299C">
              <w:rPr>
                <w:rFonts w:cs="Calibri"/>
                <w:szCs w:val="24"/>
              </w:rPr>
              <w:t>MVP and source code handover.</w:t>
            </w:r>
          </w:p>
          <w:p w14:paraId="01401BDC" w14:textId="77777777" w:rsidR="003C5F4E" w:rsidRPr="003A299C" w:rsidRDefault="003C5F4E" w:rsidP="007A1652">
            <w:pPr>
              <w:spacing w:line="276" w:lineRule="auto"/>
              <w:contextualSpacing/>
              <w:jc w:val="both"/>
              <w:rPr>
                <w:rFonts w:cs="Calibri"/>
                <w:szCs w:val="24"/>
              </w:rPr>
            </w:pPr>
          </w:p>
        </w:tc>
        <w:tc>
          <w:tcPr>
            <w:tcW w:w="1842" w:type="dxa"/>
          </w:tcPr>
          <w:p w14:paraId="137964D2" w14:textId="77777777" w:rsidR="003C5F4E" w:rsidRPr="003A299C" w:rsidRDefault="003C5F4E" w:rsidP="007A1652">
            <w:pPr>
              <w:spacing w:line="276" w:lineRule="auto"/>
              <w:rPr>
                <w:rFonts w:cs="Calibri"/>
                <w:szCs w:val="24"/>
              </w:rPr>
            </w:pPr>
            <w:r w:rsidRPr="003A299C">
              <w:rPr>
                <w:rFonts w:cs="Calibri"/>
                <w:szCs w:val="24"/>
              </w:rPr>
              <w:t>6 months</w:t>
            </w:r>
          </w:p>
        </w:tc>
      </w:tr>
      <w:tr w:rsidR="003C5F4E" w:rsidRPr="003A299C" w14:paraId="1EC355EB" w14:textId="77777777" w:rsidTr="007A1652">
        <w:tc>
          <w:tcPr>
            <w:tcW w:w="7258" w:type="dxa"/>
          </w:tcPr>
          <w:p w14:paraId="20C679EB" w14:textId="77777777" w:rsidR="003C5F4E" w:rsidRPr="003A299C" w:rsidRDefault="003C5F4E" w:rsidP="00D218EE">
            <w:pPr>
              <w:numPr>
                <w:ilvl w:val="0"/>
                <w:numId w:val="33"/>
              </w:numPr>
              <w:spacing w:line="276" w:lineRule="auto"/>
              <w:contextualSpacing/>
              <w:jc w:val="both"/>
              <w:rPr>
                <w:rFonts w:cs="Calibri"/>
                <w:b/>
                <w:szCs w:val="24"/>
              </w:rPr>
            </w:pPr>
            <w:r w:rsidRPr="003A299C">
              <w:rPr>
                <w:rFonts w:cs="Calibri"/>
                <w:b/>
                <w:szCs w:val="24"/>
              </w:rPr>
              <w:t>Support and maintenance</w:t>
            </w:r>
          </w:p>
          <w:p w14:paraId="793FFF80"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Signed off issue log</w:t>
            </w:r>
          </w:p>
          <w:p w14:paraId="2739D2DE"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Change approval</w:t>
            </w:r>
          </w:p>
          <w:p w14:paraId="705B462B"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Time sheet</w:t>
            </w:r>
          </w:p>
          <w:p w14:paraId="789FD04F"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Provide a 90 days warranty for each MVP</w:t>
            </w:r>
          </w:p>
          <w:p w14:paraId="26076E19" w14:textId="77777777" w:rsidR="003C5F4E" w:rsidRPr="003A299C" w:rsidRDefault="003C5F4E" w:rsidP="007A1652">
            <w:pPr>
              <w:spacing w:line="276" w:lineRule="auto"/>
              <w:ind w:left="792"/>
              <w:contextualSpacing/>
              <w:jc w:val="both"/>
              <w:rPr>
                <w:rFonts w:cs="Calibri"/>
                <w:szCs w:val="24"/>
              </w:rPr>
            </w:pPr>
          </w:p>
        </w:tc>
        <w:tc>
          <w:tcPr>
            <w:tcW w:w="1842" w:type="dxa"/>
          </w:tcPr>
          <w:p w14:paraId="06177141" w14:textId="77777777" w:rsidR="003C5F4E" w:rsidRPr="003A299C" w:rsidRDefault="003C5F4E" w:rsidP="007A1652">
            <w:pPr>
              <w:spacing w:line="276" w:lineRule="auto"/>
              <w:rPr>
                <w:rFonts w:cs="Calibri"/>
                <w:szCs w:val="24"/>
              </w:rPr>
            </w:pPr>
            <w:r w:rsidRPr="003A299C">
              <w:rPr>
                <w:rFonts w:cs="Calibri"/>
                <w:szCs w:val="24"/>
              </w:rPr>
              <w:lastRenderedPageBreak/>
              <w:t>On-going</w:t>
            </w:r>
          </w:p>
        </w:tc>
      </w:tr>
      <w:tr w:rsidR="003C5F4E" w:rsidRPr="003A299C" w14:paraId="05B6E185" w14:textId="77777777" w:rsidTr="007A1652">
        <w:tc>
          <w:tcPr>
            <w:tcW w:w="7258" w:type="dxa"/>
          </w:tcPr>
          <w:p w14:paraId="46C3CB3F" w14:textId="7EA9EE29" w:rsidR="003C5F4E" w:rsidRPr="003A299C" w:rsidRDefault="005D60DB" w:rsidP="00D218EE">
            <w:pPr>
              <w:numPr>
                <w:ilvl w:val="0"/>
                <w:numId w:val="33"/>
              </w:numPr>
              <w:spacing w:line="276" w:lineRule="auto"/>
              <w:contextualSpacing/>
              <w:jc w:val="both"/>
              <w:rPr>
                <w:rFonts w:cs="Calibri"/>
                <w:b/>
                <w:szCs w:val="24"/>
              </w:rPr>
            </w:pPr>
            <w:r w:rsidRPr="003A299C">
              <w:rPr>
                <w:rFonts w:cs="Calibri"/>
                <w:b/>
                <w:szCs w:val="24"/>
              </w:rPr>
              <w:t xml:space="preserve">Overall </w:t>
            </w:r>
            <w:r w:rsidR="003C5F4E" w:rsidRPr="003A299C">
              <w:rPr>
                <w:rFonts w:cs="Calibri"/>
                <w:b/>
                <w:szCs w:val="24"/>
              </w:rPr>
              <w:t xml:space="preserve">Handover: </w:t>
            </w:r>
          </w:p>
          <w:p w14:paraId="60591689" w14:textId="72550E15"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Produce Project </w:t>
            </w:r>
            <w:r w:rsidR="007D0F49" w:rsidRPr="003A299C">
              <w:rPr>
                <w:rFonts w:cs="Calibri"/>
                <w:szCs w:val="24"/>
              </w:rPr>
              <w:t xml:space="preserve">report </w:t>
            </w:r>
            <w:r w:rsidRPr="003A299C">
              <w:rPr>
                <w:rFonts w:cs="Calibri"/>
                <w:szCs w:val="24"/>
              </w:rPr>
              <w:t xml:space="preserve">and </w:t>
            </w:r>
            <w:r w:rsidR="007D0F49" w:rsidRPr="003A299C">
              <w:rPr>
                <w:rFonts w:cs="Calibri"/>
                <w:szCs w:val="24"/>
              </w:rPr>
              <w:t xml:space="preserve">all </w:t>
            </w:r>
            <w:proofErr w:type="spellStart"/>
            <w:r w:rsidRPr="003A299C">
              <w:rPr>
                <w:rFonts w:cs="Calibri"/>
                <w:szCs w:val="24"/>
              </w:rPr>
              <w:t>echnical</w:t>
            </w:r>
            <w:proofErr w:type="spellEnd"/>
            <w:r w:rsidRPr="003A299C">
              <w:rPr>
                <w:rFonts w:cs="Calibri"/>
                <w:szCs w:val="24"/>
              </w:rPr>
              <w:t xml:space="preserve"> documentation </w:t>
            </w:r>
          </w:p>
          <w:p w14:paraId="54C28020" w14:textId="7327C7D9"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 xml:space="preserve">All source-codes </w:t>
            </w:r>
          </w:p>
          <w:p w14:paraId="582AC9D0" w14:textId="7C8D25AC" w:rsidR="007D0F49" w:rsidRPr="003A299C" w:rsidRDefault="007D0F49" w:rsidP="00D218EE">
            <w:pPr>
              <w:numPr>
                <w:ilvl w:val="1"/>
                <w:numId w:val="33"/>
              </w:numPr>
              <w:spacing w:line="276" w:lineRule="auto"/>
              <w:ind w:left="910" w:hanging="567"/>
              <w:contextualSpacing/>
              <w:jc w:val="both"/>
              <w:rPr>
                <w:rFonts w:cs="Calibri"/>
                <w:szCs w:val="24"/>
              </w:rPr>
            </w:pPr>
            <w:r w:rsidRPr="003A299C">
              <w:rPr>
                <w:rFonts w:cs="Calibri"/>
                <w:szCs w:val="24"/>
              </w:rPr>
              <w:t>User training and skills transfer to ICT</w:t>
            </w:r>
          </w:p>
          <w:p w14:paraId="44BA3D37" w14:textId="77777777" w:rsidR="003C5F4E" w:rsidRPr="003A299C" w:rsidRDefault="003C5F4E" w:rsidP="00D218EE">
            <w:pPr>
              <w:numPr>
                <w:ilvl w:val="1"/>
                <w:numId w:val="33"/>
              </w:numPr>
              <w:spacing w:line="276" w:lineRule="auto"/>
              <w:ind w:left="910" w:hanging="567"/>
              <w:contextualSpacing/>
              <w:jc w:val="both"/>
              <w:rPr>
                <w:rFonts w:cs="Calibri"/>
                <w:szCs w:val="24"/>
              </w:rPr>
            </w:pPr>
            <w:r w:rsidRPr="003A299C">
              <w:rPr>
                <w:rFonts w:cs="Calibri"/>
                <w:szCs w:val="24"/>
              </w:rPr>
              <w:t>Contract report at the end of the three years</w:t>
            </w:r>
          </w:p>
          <w:p w14:paraId="37CB4EE8" w14:textId="77777777" w:rsidR="003C5F4E" w:rsidRPr="003A299C" w:rsidRDefault="003C5F4E" w:rsidP="007A1652">
            <w:pPr>
              <w:spacing w:line="276" w:lineRule="auto"/>
              <w:ind w:left="792"/>
              <w:contextualSpacing/>
              <w:jc w:val="both"/>
              <w:rPr>
                <w:rFonts w:cs="Calibri"/>
                <w:szCs w:val="24"/>
              </w:rPr>
            </w:pPr>
          </w:p>
        </w:tc>
        <w:tc>
          <w:tcPr>
            <w:tcW w:w="1842" w:type="dxa"/>
          </w:tcPr>
          <w:p w14:paraId="0D9EF1A7" w14:textId="77777777" w:rsidR="003C5F4E" w:rsidRPr="003A299C" w:rsidRDefault="003C5F4E" w:rsidP="007A1652">
            <w:pPr>
              <w:spacing w:line="276" w:lineRule="auto"/>
              <w:rPr>
                <w:rFonts w:cs="Calibri"/>
                <w:szCs w:val="24"/>
              </w:rPr>
            </w:pPr>
            <w:r w:rsidRPr="003A299C">
              <w:rPr>
                <w:rFonts w:cs="Calibri"/>
                <w:szCs w:val="24"/>
              </w:rPr>
              <w:t>End of the contact</w:t>
            </w:r>
          </w:p>
          <w:p w14:paraId="25A93F34" w14:textId="77777777" w:rsidR="003C5F4E" w:rsidRPr="003A299C" w:rsidRDefault="003C5F4E" w:rsidP="007A1652">
            <w:pPr>
              <w:spacing w:line="276" w:lineRule="auto"/>
              <w:rPr>
                <w:rFonts w:cs="Calibri"/>
                <w:szCs w:val="24"/>
              </w:rPr>
            </w:pPr>
          </w:p>
        </w:tc>
      </w:tr>
      <w:tr w:rsidR="003C5F4E" w:rsidRPr="003A299C" w14:paraId="5ECA7A7C" w14:textId="77777777" w:rsidTr="007A1652">
        <w:tc>
          <w:tcPr>
            <w:tcW w:w="7258" w:type="dxa"/>
          </w:tcPr>
          <w:p w14:paraId="53F651D4" w14:textId="77777777" w:rsidR="003C5F4E" w:rsidRPr="003A299C" w:rsidRDefault="003C5F4E" w:rsidP="007A1652">
            <w:pPr>
              <w:spacing w:line="276" w:lineRule="auto"/>
              <w:jc w:val="both"/>
              <w:rPr>
                <w:rFonts w:cs="Calibri"/>
                <w:b/>
                <w:szCs w:val="24"/>
              </w:rPr>
            </w:pPr>
            <w:r w:rsidRPr="003A299C">
              <w:rPr>
                <w:rFonts w:cs="Calibri"/>
                <w:b/>
                <w:szCs w:val="24"/>
              </w:rPr>
              <w:t>Total project implementation</w:t>
            </w:r>
          </w:p>
        </w:tc>
        <w:tc>
          <w:tcPr>
            <w:tcW w:w="1842" w:type="dxa"/>
          </w:tcPr>
          <w:p w14:paraId="2BAE19CB" w14:textId="77777777" w:rsidR="003C5F4E" w:rsidRPr="003A299C" w:rsidRDefault="003C5F4E" w:rsidP="007A1652">
            <w:pPr>
              <w:spacing w:line="276" w:lineRule="auto"/>
              <w:jc w:val="both"/>
              <w:rPr>
                <w:rFonts w:cs="Calibri"/>
                <w:b/>
                <w:szCs w:val="24"/>
              </w:rPr>
            </w:pPr>
            <w:r w:rsidRPr="003A299C">
              <w:rPr>
                <w:rFonts w:cs="Calibri"/>
                <w:b/>
                <w:szCs w:val="24"/>
              </w:rPr>
              <w:t>36 months</w:t>
            </w:r>
          </w:p>
        </w:tc>
      </w:tr>
    </w:tbl>
    <w:p w14:paraId="687E34F7" w14:textId="55EE5FFD" w:rsidR="00BE0ACC" w:rsidRPr="003A299C" w:rsidRDefault="00BE0ACC" w:rsidP="007A1652">
      <w:pPr>
        <w:spacing w:line="276" w:lineRule="auto"/>
        <w:ind w:left="851" w:hanging="284"/>
        <w:jc w:val="both"/>
        <w:rPr>
          <w:rFonts w:cs="Calibri"/>
          <w:szCs w:val="24"/>
        </w:rPr>
      </w:pPr>
      <w:r w:rsidRPr="003A299C">
        <w:rPr>
          <w:rFonts w:cs="Calibri"/>
          <w:szCs w:val="24"/>
        </w:rPr>
        <w:t xml:space="preserve">* </w:t>
      </w:r>
      <w:r w:rsidR="00E97648" w:rsidRPr="003A299C">
        <w:rPr>
          <w:rFonts w:cs="Calibri"/>
          <w:szCs w:val="24"/>
        </w:rPr>
        <w:t xml:space="preserve"> </w:t>
      </w:r>
      <w:r w:rsidR="00AB0FB7" w:rsidRPr="003A299C">
        <w:rPr>
          <w:rFonts w:cs="Calibri"/>
          <w:szCs w:val="24"/>
        </w:rPr>
        <w:t>The</w:t>
      </w:r>
      <w:r w:rsidRPr="003A299C">
        <w:rPr>
          <w:rFonts w:cs="Calibri"/>
          <w:szCs w:val="24"/>
        </w:rPr>
        <w:t xml:space="preserve"> </w:t>
      </w:r>
      <w:r w:rsidR="00EC065E" w:rsidRPr="003A299C">
        <w:rPr>
          <w:rFonts w:cs="Calibri"/>
          <w:szCs w:val="24"/>
        </w:rPr>
        <w:t>SITA/DPME</w:t>
      </w:r>
      <w:r w:rsidRPr="003A299C">
        <w:rPr>
          <w:rFonts w:cs="Calibri"/>
          <w:szCs w:val="24"/>
        </w:rPr>
        <w:t xml:space="preserve"> reserves the right to terminate the contract if the deliverable does not meet the agreed standards.</w:t>
      </w:r>
    </w:p>
    <w:p w14:paraId="4CC2CB4F" w14:textId="77777777" w:rsidR="00BE0ACC" w:rsidRPr="003A299C" w:rsidRDefault="00BE0ACC" w:rsidP="007A1652">
      <w:pPr>
        <w:spacing w:line="276" w:lineRule="auto"/>
        <w:ind w:left="851" w:hanging="284"/>
        <w:jc w:val="both"/>
        <w:rPr>
          <w:rFonts w:cs="Calibri"/>
          <w:szCs w:val="24"/>
        </w:rPr>
      </w:pPr>
      <w:r w:rsidRPr="003A299C">
        <w:rPr>
          <w:rFonts w:cs="Calibri"/>
          <w:szCs w:val="24"/>
        </w:rPr>
        <w:t>* The timeframes allow provision for 90 days guarantee after each MVP, therefore bidder MUST ensure all is reflected in the detailed implementation plan ensuring the contract ending in 36months</w:t>
      </w:r>
    </w:p>
    <w:p w14:paraId="1AF88FBF" w14:textId="77777777" w:rsidR="005D013E" w:rsidRPr="003A299C" w:rsidRDefault="00E06B28" w:rsidP="00D218EE">
      <w:pPr>
        <w:pStyle w:val="Specification"/>
        <w:numPr>
          <w:ilvl w:val="0"/>
          <w:numId w:val="34"/>
        </w:numPr>
        <w:spacing w:line="276" w:lineRule="auto"/>
        <w:jc w:val="both"/>
        <w:rPr>
          <w:rFonts w:cs="Calibri"/>
          <w:b/>
        </w:rPr>
      </w:pPr>
      <w:r w:rsidRPr="003A299C">
        <w:rPr>
          <w:rFonts w:cs="Calibri"/>
          <w:b/>
        </w:rPr>
        <w:t xml:space="preserve">SERVICES </w:t>
      </w:r>
      <w:r w:rsidR="00932583" w:rsidRPr="003A299C">
        <w:rPr>
          <w:rFonts w:cs="Calibri"/>
          <w:b/>
        </w:rPr>
        <w:t>AND PERFORMANCE METRICS</w:t>
      </w:r>
    </w:p>
    <w:p w14:paraId="18621C8A" w14:textId="44DB48EF" w:rsidR="00424E8F" w:rsidRPr="003A299C" w:rsidRDefault="00424E8F" w:rsidP="00D218EE">
      <w:pPr>
        <w:pStyle w:val="Specification"/>
        <w:numPr>
          <w:ilvl w:val="1"/>
          <w:numId w:val="34"/>
        </w:numPr>
        <w:spacing w:line="276" w:lineRule="auto"/>
        <w:jc w:val="both"/>
        <w:rPr>
          <w:rFonts w:cs="Calibri"/>
          <w:color w:val="FF0000"/>
        </w:rPr>
      </w:pPr>
      <w:r w:rsidRPr="003A299C">
        <w:rPr>
          <w:rFonts w:cs="Calibri"/>
        </w:rPr>
        <w:t xml:space="preserve">The appointed service provider will be required to, during the inception phase, familiarise themselves with the ICT policy environment within the </w:t>
      </w:r>
      <w:r w:rsidR="00EC065E" w:rsidRPr="003A299C">
        <w:rPr>
          <w:rFonts w:cs="Calibri"/>
        </w:rPr>
        <w:t>SITA/DPME</w:t>
      </w:r>
      <w:r w:rsidRPr="003A299C">
        <w:rPr>
          <w:rFonts w:cs="Calibri"/>
        </w:rPr>
        <w:t xml:space="preserve"> as to ensure compliance to policy and procedural requirements throughout the term of the contract.</w:t>
      </w:r>
    </w:p>
    <w:p w14:paraId="663B375A" w14:textId="2B89C075" w:rsidR="00424E8F" w:rsidRPr="003A299C" w:rsidRDefault="00424E8F" w:rsidP="00D218EE">
      <w:pPr>
        <w:pStyle w:val="Specification"/>
        <w:numPr>
          <w:ilvl w:val="1"/>
          <w:numId w:val="34"/>
        </w:numPr>
        <w:spacing w:line="276" w:lineRule="auto"/>
        <w:jc w:val="both"/>
        <w:rPr>
          <w:rFonts w:cs="Calibri"/>
          <w:color w:val="FF0000"/>
        </w:rPr>
      </w:pPr>
      <w:r w:rsidRPr="003A299C">
        <w:rPr>
          <w:rFonts w:cs="Calibri"/>
        </w:rPr>
        <w:t xml:space="preserve">The service provider must comply with all change management requirements as set by </w:t>
      </w:r>
      <w:r w:rsidR="00EC065E" w:rsidRPr="003A299C">
        <w:rPr>
          <w:rFonts w:cs="Calibri"/>
        </w:rPr>
        <w:t>SITA/DPME</w:t>
      </w:r>
      <w:r w:rsidRPr="003A299C">
        <w:rPr>
          <w:rFonts w:cs="Calibri"/>
        </w:rPr>
        <w:t xml:space="preserve"> in deploying any adaptive, preventative, corrective and/or perfective maintenance.</w:t>
      </w:r>
    </w:p>
    <w:p w14:paraId="2D0BE04D" w14:textId="77777777" w:rsidR="00EF174F" w:rsidRPr="003A299C" w:rsidRDefault="00EF174F" w:rsidP="00D218EE">
      <w:pPr>
        <w:pStyle w:val="Specification"/>
        <w:numPr>
          <w:ilvl w:val="0"/>
          <w:numId w:val="34"/>
        </w:numPr>
        <w:spacing w:line="276" w:lineRule="auto"/>
        <w:jc w:val="both"/>
        <w:rPr>
          <w:rFonts w:cs="Calibri"/>
          <w:b/>
        </w:rPr>
      </w:pPr>
      <w:bookmarkStart w:id="279" w:name="_Toc435315901"/>
      <w:r w:rsidRPr="003A299C">
        <w:rPr>
          <w:rFonts w:cs="Calibri"/>
          <w:b/>
        </w:rPr>
        <w:t>SUPPLIER PERFORMANCE REPORTING</w:t>
      </w:r>
    </w:p>
    <w:p w14:paraId="0CAEB84A" w14:textId="74DACF90" w:rsidR="00E833E8" w:rsidRPr="003A299C" w:rsidRDefault="00E833E8" w:rsidP="00D218EE">
      <w:pPr>
        <w:pStyle w:val="Specification"/>
        <w:numPr>
          <w:ilvl w:val="1"/>
          <w:numId w:val="34"/>
        </w:numPr>
        <w:spacing w:line="276" w:lineRule="auto"/>
        <w:jc w:val="both"/>
        <w:rPr>
          <w:rStyle w:val="Strong"/>
          <w:rFonts w:cs="Calibri"/>
          <w:b w:val="0"/>
        </w:rPr>
      </w:pPr>
      <w:r w:rsidRPr="003A299C">
        <w:rPr>
          <w:rStyle w:val="Strong"/>
          <w:rFonts w:cs="Calibri"/>
          <w:b w:val="0"/>
        </w:rPr>
        <w:t xml:space="preserve">The service provider must detail all work carried out </w:t>
      </w:r>
      <w:r w:rsidR="00672CE9" w:rsidRPr="003A299C">
        <w:rPr>
          <w:rStyle w:val="Strong"/>
          <w:rFonts w:cs="Calibri"/>
          <w:b w:val="0"/>
        </w:rPr>
        <w:t>according to the deliverable schedule</w:t>
      </w:r>
      <w:r w:rsidRPr="003A299C">
        <w:rPr>
          <w:rStyle w:val="Strong"/>
          <w:rFonts w:cs="Calibri"/>
          <w:b w:val="0"/>
        </w:rPr>
        <w:t>.</w:t>
      </w:r>
    </w:p>
    <w:p w14:paraId="25E09B64" w14:textId="55222068" w:rsidR="00E833E8" w:rsidRPr="003A299C" w:rsidRDefault="00E833E8" w:rsidP="00D218EE">
      <w:pPr>
        <w:pStyle w:val="Specification"/>
        <w:numPr>
          <w:ilvl w:val="1"/>
          <w:numId w:val="34"/>
        </w:numPr>
        <w:spacing w:line="276" w:lineRule="auto"/>
        <w:jc w:val="both"/>
        <w:rPr>
          <w:rStyle w:val="Strong"/>
          <w:rFonts w:cs="Calibri"/>
          <w:b w:val="0"/>
        </w:rPr>
      </w:pPr>
      <w:r w:rsidRPr="003A299C">
        <w:rPr>
          <w:rStyle w:val="Strong"/>
          <w:rFonts w:cs="Calibri"/>
          <w:b w:val="0"/>
        </w:rPr>
        <w:t xml:space="preserve">The service provider must ensure that all key project team members are available for </w:t>
      </w:r>
      <w:r w:rsidR="00C44D0E" w:rsidRPr="003A299C">
        <w:rPr>
          <w:rStyle w:val="Strong"/>
          <w:rFonts w:cs="Calibri"/>
          <w:b w:val="0"/>
        </w:rPr>
        <w:t>the entire duration of the allocated assignments</w:t>
      </w:r>
      <w:r w:rsidRPr="003A299C">
        <w:rPr>
          <w:rStyle w:val="Strong"/>
          <w:rFonts w:cs="Calibri"/>
          <w:b w:val="0"/>
        </w:rPr>
        <w:t>.</w:t>
      </w:r>
    </w:p>
    <w:p w14:paraId="34B6211F" w14:textId="6EA0733D" w:rsidR="00E833E8" w:rsidRPr="003A299C" w:rsidRDefault="00E833E8" w:rsidP="00D218EE">
      <w:pPr>
        <w:pStyle w:val="Specification"/>
        <w:numPr>
          <w:ilvl w:val="1"/>
          <w:numId w:val="34"/>
        </w:numPr>
        <w:spacing w:line="276" w:lineRule="auto"/>
        <w:jc w:val="both"/>
        <w:rPr>
          <w:rStyle w:val="Strong"/>
          <w:rFonts w:cs="Calibri"/>
          <w:b w:val="0"/>
        </w:rPr>
      </w:pPr>
      <w:r w:rsidRPr="003A299C">
        <w:rPr>
          <w:rStyle w:val="Strong"/>
          <w:rFonts w:cs="Calibri"/>
          <w:b w:val="0"/>
        </w:rPr>
        <w:t xml:space="preserve">The service provider and </w:t>
      </w:r>
      <w:r w:rsidR="00EC065E" w:rsidRPr="003A299C">
        <w:rPr>
          <w:rStyle w:val="Strong"/>
          <w:rFonts w:cs="Calibri"/>
          <w:b w:val="0"/>
        </w:rPr>
        <w:t>SITA/DPME</w:t>
      </w:r>
      <w:r w:rsidRPr="003A299C">
        <w:rPr>
          <w:rStyle w:val="Strong"/>
          <w:rFonts w:cs="Calibri"/>
          <w:b w:val="0"/>
        </w:rPr>
        <w:t xml:space="preserve"> will confirm communications channels in respect of </w:t>
      </w:r>
      <w:r w:rsidR="0019522E" w:rsidRPr="003A299C">
        <w:rPr>
          <w:rStyle w:val="Strong"/>
          <w:rFonts w:cs="Calibri"/>
          <w:b w:val="0"/>
        </w:rPr>
        <w:t>project management</w:t>
      </w:r>
      <w:r w:rsidRPr="003A299C">
        <w:rPr>
          <w:rStyle w:val="Strong"/>
          <w:rFonts w:cs="Calibri"/>
          <w:b w:val="0"/>
        </w:rPr>
        <w:t xml:space="preserve"> upon conclusion of the contract.</w:t>
      </w:r>
    </w:p>
    <w:p w14:paraId="7A3AE235" w14:textId="03E2B5EE" w:rsidR="00A83673" w:rsidRPr="003A299C" w:rsidRDefault="00E833E8" w:rsidP="00D218EE">
      <w:pPr>
        <w:pStyle w:val="Specification"/>
        <w:numPr>
          <w:ilvl w:val="1"/>
          <w:numId w:val="34"/>
        </w:numPr>
        <w:spacing w:line="276" w:lineRule="auto"/>
        <w:jc w:val="both"/>
        <w:rPr>
          <w:rStyle w:val="Strong"/>
          <w:rFonts w:cs="Calibri"/>
          <w:b w:val="0"/>
        </w:rPr>
      </w:pPr>
      <w:r w:rsidRPr="003A299C">
        <w:rPr>
          <w:rStyle w:val="Strong"/>
          <w:rFonts w:cs="Calibri"/>
          <w:b w:val="0"/>
        </w:rPr>
        <w:t xml:space="preserve">The service provider will be required to submit a closeout report at the end of each </w:t>
      </w:r>
      <w:r w:rsidR="004446AC" w:rsidRPr="003A299C">
        <w:rPr>
          <w:rStyle w:val="Strong"/>
          <w:rFonts w:cs="Calibri"/>
          <w:b w:val="0"/>
        </w:rPr>
        <w:t xml:space="preserve">MVP and </w:t>
      </w:r>
      <w:r w:rsidR="001F5F94" w:rsidRPr="003A299C">
        <w:rPr>
          <w:rStyle w:val="Strong"/>
          <w:rFonts w:cs="Calibri"/>
          <w:b w:val="0"/>
        </w:rPr>
        <w:t>SLA.</w:t>
      </w:r>
    </w:p>
    <w:p w14:paraId="40050B62" w14:textId="77777777" w:rsidR="00203DF3" w:rsidRPr="003A299C" w:rsidRDefault="00203DF3" w:rsidP="00D218EE">
      <w:pPr>
        <w:pStyle w:val="Specification"/>
        <w:numPr>
          <w:ilvl w:val="0"/>
          <w:numId w:val="34"/>
        </w:numPr>
        <w:spacing w:line="276" w:lineRule="auto"/>
        <w:jc w:val="both"/>
        <w:rPr>
          <w:rStyle w:val="Strong"/>
          <w:rFonts w:cs="Calibri"/>
          <w:bCs w:val="0"/>
        </w:rPr>
      </w:pPr>
      <w:r w:rsidRPr="003A299C">
        <w:rPr>
          <w:rStyle w:val="Strong"/>
          <w:rFonts w:cs="Calibri"/>
        </w:rPr>
        <w:t xml:space="preserve">CERTIFICATION, EXPERTISE AND </w:t>
      </w:r>
      <w:r w:rsidR="00CE1B31" w:rsidRPr="003A299C">
        <w:rPr>
          <w:rStyle w:val="Strong"/>
          <w:rFonts w:cs="Calibri"/>
        </w:rPr>
        <w:t>QUALIFICATION</w:t>
      </w:r>
    </w:p>
    <w:p w14:paraId="4DE96077" w14:textId="77777777" w:rsidR="00A83673" w:rsidRPr="003A299C" w:rsidRDefault="00A83673" w:rsidP="00D218EE">
      <w:pPr>
        <w:pStyle w:val="Specification"/>
        <w:numPr>
          <w:ilvl w:val="1"/>
          <w:numId w:val="34"/>
        </w:numPr>
        <w:spacing w:line="276" w:lineRule="auto"/>
        <w:jc w:val="both"/>
        <w:rPr>
          <w:rStyle w:val="Strong"/>
          <w:rFonts w:cs="Calibri"/>
          <w:bCs w:val="0"/>
        </w:rPr>
      </w:pPr>
      <w:r w:rsidRPr="003A299C">
        <w:rPr>
          <w:rStyle w:val="Strong"/>
          <w:rFonts w:cs="Calibri"/>
          <w:b w:val="0"/>
        </w:rPr>
        <w:t xml:space="preserve">The Supplier represents that, </w:t>
      </w:r>
    </w:p>
    <w:p w14:paraId="4EBFC1F3" w14:textId="54C1B59C" w:rsidR="0019522E" w:rsidRPr="003A299C" w:rsidRDefault="00CD2FC0" w:rsidP="00D218EE">
      <w:pPr>
        <w:pStyle w:val="ListParagraph"/>
        <w:numPr>
          <w:ilvl w:val="2"/>
          <w:numId w:val="34"/>
        </w:numPr>
        <w:spacing w:line="276" w:lineRule="auto"/>
        <w:ind w:left="1134"/>
        <w:jc w:val="both"/>
        <w:rPr>
          <w:rStyle w:val="Strong"/>
          <w:rFonts w:cs="Calibri"/>
          <w:b w:val="0"/>
        </w:rPr>
      </w:pPr>
      <w:r w:rsidRPr="003A299C">
        <w:rPr>
          <w:rStyle w:val="Strong"/>
          <w:rFonts w:cs="Calibri"/>
          <w:b w:val="0"/>
        </w:rPr>
        <w:t xml:space="preserve">it has the necessary expertise, skill, qualifications and ability to undertake the work required in terms of the Statement of Work or Service Definition; ensure that all staff working on this project are adequately trained prior to the commencement of the project; </w:t>
      </w:r>
      <w:r w:rsidR="0019522E" w:rsidRPr="003A299C">
        <w:rPr>
          <w:rStyle w:val="Strong"/>
          <w:rFonts w:cs="Calibri"/>
          <w:b w:val="0"/>
        </w:rPr>
        <w:t xml:space="preserve">the proposed resources should be competent in technologies that are compatible with technologies in the </w:t>
      </w:r>
      <w:r w:rsidR="00EC065E" w:rsidRPr="003A299C">
        <w:rPr>
          <w:rStyle w:val="Strong"/>
          <w:rFonts w:cs="Calibri"/>
          <w:b w:val="0"/>
        </w:rPr>
        <w:t>SITA/DPME</w:t>
      </w:r>
      <w:r w:rsidR="0019522E" w:rsidRPr="003A299C">
        <w:rPr>
          <w:rStyle w:val="Strong"/>
          <w:rFonts w:cs="Calibri"/>
          <w:b w:val="0"/>
        </w:rPr>
        <w:t xml:space="preserve"> environment. </w:t>
      </w:r>
      <w:r w:rsidR="00EC065E" w:rsidRPr="003A299C">
        <w:rPr>
          <w:rStyle w:val="Strong"/>
          <w:rFonts w:cs="Calibri"/>
          <w:b w:val="0"/>
        </w:rPr>
        <w:t>SITA/DPME</w:t>
      </w:r>
      <w:r w:rsidR="0019522E" w:rsidRPr="003A299C">
        <w:rPr>
          <w:rStyle w:val="Strong"/>
          <w:rFonts w:cs="Calibri"/>
          <w:b w:val="0"/>
        </w:rPr>
        <w:t xml:space="preserve"> will not procure any additional hardware and software as a result of the bidder’s proposal.</w:t>
      </w:r>
    </w:p>
    <w:p w14:paraId="70FF2EB3" w14:textId="266100D5" w:rsidR="00CD2FC0" w:rsidRPr="00763D3D" w:rsidRDefault="00CD2FC0" w:rsidP="00D218EE">
      <w:pPr>
        <w:pStyle w:val="ListParagraph"/>
        <w:numPr>
          <w:ilvl w:val="2"/>
          <w:numId w:val="34"/>
        </w:numPr>
        <w:spacing w:line="276" w:lineRule="auto"/>
        <w:ind w:left="1134"/>
        <w:jc w:val="both"/>
        <w:rPr>
          <w:rStyle w:val="Strong"/>
          <w:rFonts w:cs="Calibri"/>
          <w:bCs w:val="0"/>
        </w:rPr>
      </w:pPr>
      <w:r w:rsidRPr="00763D3D">
        <w:rPr>
          <w:rStyle w:val="Strong"/>
          <w:rFonts w:cs="Calibri"/>
          <w:b w:val="0"/>
        </w:rPr>
        <w:lastRenderedPageBreak/>
        <w:t xml:space="preserve">any changes to the project team must receive the prior written approval of </w:t>
      </w:r>
      <w:r w:rsidR="00EC065E" w:rsidRPr="00763D3D">
        <w:rPr>
          <w:rStyle w:val="Strong"/>
          <w:rFonts w:cs="Calibri"/>
          <w:b w:val="0"/>
        </w:rPr>
        <w:t>SITA/DPME</w:t>
      </w:r>
      <w:r w:rsidRPr="00763D3D">
        <w:rPr>
          <w:rStyle w:val="Strong"/>
          <w:rFonts w:cs="Calibri"/>
          <w:b w:val="0"/>
        </w:rPr>
        <w:t>. Such approval will not be unreasonably withheld, provided that:</w:t>
      </w:r>
    </w:p>
    <w:p w14:paraId="5E2168F9" w14:textId="05121997" w:rsidR="00CD2FC0" w:rsidRPr="00763D3D" w:rsidRDefault="00CD2FC0" w:rsidP="00D218EE">
      <w:pPr>
        <w:pStyle w:val="Specification"/>
        <w:numPr>
          <w:ilvl w:val="3"/>
          <w:numId w:val="34"/>
        </w:numPr>
        <w:tabs>
          <w:tab w:val="clear" w:pos="1843"/>
          <w:tab w:val="num" w:pos="1701"/>
        </w:tabs>
        <w:spacing w:line="276" w:lineRule="auto"/>
        <w:ind w:left="1701"/>
        <w:jc w:val="both"/>
        <w:rPr>
          <w:rStyle w:val="Strong"/>
          <w:rFonts w:cs="Calibri"/>
          <w:b w:val="0"/>
        </w:rPr>
      </w:pPr>
      <w:r w:rsidRPr="00763D3D">
        <w:rPr>
          <w:rStyle w:val="Strong"/>
          <w:rFonts w:cs="Calibri"/>
          <w:b w:val="0"/>
        </w:rPr>
        <w:t>new project team member(s)</w:t>
      </w:r>
      <w:r w:rsidR="00F85743" w:rsidRPr="00763D3D">
        <w:rPr>
          <w:rStyle w:val="Strong"/>
          <w:rFonts w:cs="Calibri"/>
          <w:b w:val="0"/>
        </w:rPr>
        <w:t>, or replacements</w:t>
      </w:r>
      <w:r w:rsidRPr="00763D3D">
        <w:rPr>
          <w:rStyle w:val="Strong"/>
          <w:rFonts w:cs="Calibri"/>
          <w:b w:val="0"/>
        </w:rPr>
        <w:t xml:space="preserve"> must have similar</w:t>
      </w:r>
      <w:r w:rsidR="00F85743" w:rsidRPr="00763D3D">
        <w:rPr>
          <w:rStyle w:val="Strong"/>
          <w:rFonts w:cs="Calibri"/>
          <w:b w:val="0"/>
        </w:rPr>
        <w:t>, or higher</w:t>
      </w:r>
      <w:r w:rsidRPr="00763D3D">
        <w:rPr>
          <w:rStyle w:val="Strong"/>
          <w:rFonts w:cs="Calibri"/>
          <w:b w:val="0"/>
        </w:rPr>
        <w:t xml:space="preserve"> skills, experience and qualifications as those project team members they replace</w:t>
      </w:r>
      <w:r w:rsidR="00B42246" w:rsidRPr="00763D3D">
        <w:rPr>
          <w:rStyle w:val="Strong"/>
          <w:rFonts w:cs="Calibri"/>
          <w:b w:val="0"/>
        </w:rPr>
        <w:t>.</w:t>
      </w:r>
    </w:p>
    <w:p w14:paraId="79805B18" w14:textId="317C15E7" w:rsidR="00CD2FC0" w:rsidRPr="00763D3D" w:rsidRDefault="00CD2FC0" w:rsidP="00D218EE">
      <w:pPr>
        <w:pStyle w:val="Specification"/>
        <w:numPr>
          <w:ilvl w:val="3"/>
          <w:numId w:val="34"/>
        </w:numPr>
        <w:tabs>
          <w:tab w:val="clear" w:pos="1843"/>
          <w:tab w:val="num" w:pos="1701"/>
        </w:tabs>
        <w:spacing w:line="276" w:lineRule="auto"/>
        <w:ind w:left="1701"/>
        <w:jc w:val="both"/>
        <w:rPr>
          <w:rStyle w:val="Strong"/>
          <w:rFonts w:cs="Calibri"/>
          <w:b w:val="0"/>
        </w:rPr>
      </w:pPr>
      <w:r w:rsidRPr="00763D3D">
        <w:rPr>
          <w:rStyle w:val="Strong"/>
          <w:rFonts w:cs="Calibri"/>
          <w:b w:val="0"/>
        </w:rPr>
        <w:t>changes in project team members may not result in an increase to the total consideration due to the service provider</w:t>
      </w:r>
      <w:r w:rsidR="00B42246" w:rsidRPr="00763D3D">
        <w:rPr>
          <w:rStyle w:val="Strong"/>
          <w:rFonts w:cs="Calibri"/>
          <w:b w:val="0"/>
        </w:rPr>
        <w:t>.</w:t>
      </w:r>
    </w:p>
    <w:p w14:paraId="7F2C3A53" w14:textId="61108236" w:rsidR="00CD2FC0" w:rsidRPr="00763D3D" w:rsidRDefault="00CD2FC0" w:rsidP="00D218EE">
      <w:pPr>
        <w:pStyle w:val="Specification"/>
        <w:numPr>
          <w:ilvl w:val="3"/>
          <w:numId w:val="34"/>
        </w:numPr>
        <w:tabs>
          <w:tab w:val="clear" w:pos="1843"/>
          <w:tab w:val="num" w:pos="1701"/>
        </w:tabs>
        <w:spacing w:line="276" w:lineRule="auto"/>
        <w:ind w:left="1701"/>
        <w:jc w:val="both"/>
        <w:rPr>
          <w:rStyle w:val="Strong"/>
          <w:rFonts w:cs="Calibri"/>
          <w:b w:val="0"/>
        </w:rPr>
      </w:pPr>
      <w:r w:rsidRPr="00763D3D">
        <w:rPr>
          <w:rStyle w:val="Strong"/>
          <w:rFonts w:cs="Calibri"/>
          <w:b w:val="0"/>
        </w:rPr>
        <w:t>changes to the project team may not jeopardise the quality of work as well as stipulated delivery timeframes</w:t>
      </w:r>
      <w:r w:rsidR="00B42246" w:rsidRPr="00763D3D">
        <w:rPr>
          <w:rStyle w:val="Strong"/>
          <w:rFonts w:cs="Calibri"/>
          <w:b w:val="0"/>
        </w:rPr>
        <w:t>.</w:t>
      </w:r>
    </w:p>
    <w:p w14:paraId="51603186" w14:textId="3921376C" w:rsidR="00B42246" w:rsidRPr="00763D3D" w:rsidRDefault="00B42246" w:rsidP="00D218EE">
      <w:pPr>
        <w:pStyle w:val="Specification"/>
        <w:numPr>
          <w:ilvl w:val="3"/>
          <w:numId w:val="34"/>
        </w:numPr>
        <w:tabs>
          <w:tab w:val="clear" w:pos="1843"/>
          <w:tab w:val="num" w:pos="1701"/>
        </w:tabs>
        <w:spacing w:line="276" w:lineRule="auto"/>
        <w:ind w:left="1701"/>
        <w:jc w:val="both"/>
        <w:rPr>
          <w:rStyle w:val="Strong"/>
          <w:rFonts w:cs="Calibri"/>
          <w:b w:val="0"/>
        </w:rPr>
      </w:pPr>
      <w:r w:rsidRPr="00763D3D">
        <w:rPr>
          <w:rStyle w:val="Strong"/>
          <w:rFonts w:cs="Calibri"/>
          <w:b w:val="0"/>
        </w:rPr>
        <w:t>The actual resources will be confirmed during the contracting stage.</w:t>
      </w:r>
    </w:p>
    <w:p w14:paraId="79FD7B21" w14:textId="7269B914" w:rsidR="00CD2FC0" w:rsidRPr="003A299C" w:rsidRDefault="00A83673" w:rsidP="00D218EE">
      <w:pPr>
        <w:pStyle w:val="ListParagraph"/>
        <w:numPr>
          <w:ilvl w:val="1"/>
          <w:numId w:val="34"/>
        </w:numPr>
        <w:spacing w:line="276" w:lineRule="auto"/>
        <w:jc w:val="both"/>
        <w:rPr>
          <w:rFonts w:cs="Calibri"/>
        </w:rPr>
      </w:pPr>
      <w:bookmarkStart w:id="280" w:name="_Toc448483301"/>
      <w:bookmarkStart w:id="281" w:name="_Toc448483304"/>
      <w:r w:rsidRPr="003A299C">
        <w:rPr>
          <w:rFonts w:cs="Calibri"/>
        </w:rPr>
        <w:t>The</w:t>
      </w:r>
      <w:r w:rsidR="00CD2FC0" w:rsidRPr="003A299C">
        <w:rPr>
          <w:rFonts w:cs="Calibri"/>
        </w:rPr>
        <w:t xml:space="preserve"> service provider must perform the Services in the most cost-effective manner consistent with the level of quality and performance as defined in Section </w:t>
      </w:r>
      <w:proofErr w:type="gramStart"/>
      <w:r w:rsidR="00CD2FC0" w:rsidRPr="003A299C">
        <w:rPr>
          <w:rFonts w:cs="Calibri"/>
        </w:rPr>
        <w:t>3.1 ,</w:t>
      </w:r>
      <w:proofErr w:type="gramEnd"/>
      <w:r w:rsidR="00CD2FC0" w:rsidRPr="003A299C">
        <w:rPr>
          <w:rFonts w:cs="Calibri"/>
        </w:rPr>
        <w:t xml:space="preserve"> SERVICE DELIVERY SCHEDULE AND PERFORMANCE METRICS;</w:t>
      </w:r>
    </w:p>
    <w:p w14:paraId="057579F6" w14:textId="5CEE1BF7" w:rsidR="00CD2FC0" w:rsidRPr="003A299C" w:rsidRDefault="00CD2FC0" w:rsidP="00D218EE">
      <w:pPr>
        <w:pStyle w:val="Specification"/>
        <w:numPr>
          <w:ilvl w:val="1"/>
          <w:numId w:val="34"/>
        </w:numPr>
        <w:spacing w:line="276" w:lineRule="auto"/>
        <w:jc w:val="both"/>
        <w:rPr>
          <w:rStyle w:val="Strong"/>
          <w:rFonts w:cs="Calibri"/>
          <w:b w:val="0"/>
        </w:rPr>
      </w:pPr>
      <w:r w:rsidRPr="003A299C">
        <w:rPr>
          <w:rStyle w:val="Strong"/>
          <w:rFonts w:cs="Calibri"/>
          <w:b w:val="0"/>
        </w:rPr>
        <w:t xml:space="preserve">The service provider is committed to provide the required services within the time, cost and quality specifications as set by </w:t>
      </w:r>
      <w:r w:rsidR="00EC065E" w:rsidRPr="003A299C">
        <w:rPr>
          <w:rStyle w:val="Strong"/>
          <w:rFonts w:cs="Calibri"/>
          <w:b w:val="0"/>
        </w:rPr>
        <w:t>SITA/DPME</w:t>
      </w:r>
      <w:r w:rsidRPr="003A299C">
        <w:rPr>
          <w:rStyle w:val="Strong"/>
          <w:rFonts w:cs="Calibri"/>
          <w:b w:val="0"/>
        </w:rPr>
        <w:t>; and</w:t>
      </w:r>
    </w:p>
    <w:p w14:paraId="22A0DB53" w14:textId="77777777" w:rsidR="00CD2FC0" w:rsidRPr="003A299C" w:rsidRDefault="00CD2FC0" w:rsidP="00D218EE">
      <w:pPr>
        <w:pStyle w:val="Specification"/>
        <w:numPr>
          <w:ilvl w:val="1"/>
          <w:numId w:val="34"/>
        </w:numPr>
        <w:spacing w:line="276" w:lineRule="auto"/>
        <w:jc w:val="both"/>
        <w:rPr>
          <w:rStyle w:val="Strong"/>
          <w:rFonts w:cs="Calibri"/>
          <w:b w:val="0"/>
        </w:rPr>
      </w:pPr>
      <w:r w:rsidRPr="003A299C">
        <w:rPr>
          <w:rStyle w:val="Strong"/>
          <w:rFonts w:cs="Calibri"/>
          <w:b w:val="0"/>
        </w:rPr>
        <w:t>The service provider will perform all obligations detailed herein without any interruption to the Customer.</w:t>
      </w:r>
    </w:p>
    <w:p w14:paraId="0656B1F2" w14:textId="77777777" w:rsidR="00CD2FC0" w:rsidRPr="003A299C" w:rsidRDefault="00CD2FC0" w:rsidP="00D218EE">
      <w:pPr>
        <w:pStyle w:val="ListParagraph"/>
        <w:numPr>
          <w:ilvl w:val="1"/>
          <w:numId w:val="34"/>
        </w:numPr>
        <w:autoSpaceDE w:val="0"/>
        <w:autoSpaceDN w:val="0"/>
        <w:adjustRightInd w:val="0"/>
        <w:spacing w:after="0" w:line="276" w:lineRule="auto"/>
        <w:contextualSpacing/>
        <w:jc w:val="both"/>
        <w:rPr>
          <w:rStyle w:val="Strong"/>
          <w:rFonts w:cs="Calibri"/>
          <w:b w:val="0"/>
        </w:rPr>
      </w:pPr>
      <w:r w:rsidRPr="003A299C">
        <w:rPr>
          <w:rStyle w:val="Strong"/>
          <w:rFonts w:cs="Calibri"/>
          <w:b w:val="0"/>
        </w:rPr>
        <w:t>The service provider will conduct business in a courteous and professional manner.</w:t>
      </w:r>
    </w:p>
    <w:p w14:paraId="4D3040C3" w14:textId="77777777" w:rsidR="00CD2FC0" w:rsidRPr="003A299C" w:rsidRDefault="00CD2FC0" w:rsidP="00D218EE">
      <w:pPr>
        <w:pStyle w:val="ListParagraph"/>
        <w:numPr>
          <w:ilvl w:val="1"/>
          <w:numId w:val="34"/>
        </w:numPr>
        <w:autoSpaceDE w:val="0"/>
        <w:autoSpaceDN w:val="0"/>
        <w:adjustRightInd w:val="0"/>
        <w:spacing w:after="0" w:line="276" w:lineRule="auto"/>
        <w:contextualSpacing/>
        <w:jc w:val="both"/>
        <w:rPr>
          <w:rStyle w:val="Strong"/>
          <w:rFonts w:cs="Calibri"/>
          <w:b w:val="0"/>
        </w:rPr>
      </w:pPr>
      <w:r w:rsidRPr="003A299C">
        <w:rPr>
          <w:rStyle w:val="Strong"/>
          <w:rFonts w:cs="Calibri"/>
          <w:b w:val="0"/>
        </w:rPr>
        <w:t>Provide the necessary documentation as requested prior to the awarding of the contract.</w:t>
      </w:r>
    </w:p>
    <w:p w14:paraId="030D962D" w14:textId="35B3BB8E" w:rsidR="00CD2FC0" w:rsidRPr="003A299C" w:rsidRDefault="00CD2FC0" w:rsidP="00D218EE">
      <w:pPr>
        <w:pStyle w:val="ListParagraph"/>
        <w:numPr>
          <w:ilvl w:val="1"/>
          <w:numId w:val="34"/>
        </w:numPr>
        <w:autoSpaceDE w:val="0"/>
        <w:autoSpaceDN w:val="0"/>
        <w:adjustRightInd w:val="0"/>
        <w:spacing w:after="0" w:line="276" w:lineRule="auto"/>
        <w:contextualSpacing/>
        <w:jc w:val="both"/>
        <w:rPr>
          <w:rStyle w:val="Strong"/>
          <w:rFonts w:cs="Calibri"/>
          <w:b w:val="0"/>
        </w:rPr>
      </w:pPr>
      <w:r w:rsidRPr="003A299C">
        <w:rPr>
          <w:rStyle w:val="Strong"/>
          <w:rFonts w:cs="Calibri"/>
          <w:b w:val="0"/>
        </w:rPr>
        <w:t xml:space="preserve">The service provider will comply with all relevant employment legislation and applicable bargaining council agreements, including UIF, PAYE, etc. </w:t>
      </w:r>
      <w:r w:rsidR="00EC065E" w:rsidRPr="003A299C">
        <w:rPr>
          <w:rStyle w:val="Strong"/>
          <w:rFonts w:cs="Calibri"/>
          <w:b w:val="0"/>
        </w:rPr>
        <w:t>SITA/DPME</w:t>
      </w:r>
      <w:r w:rsidRPr="003A299C">
        <w:rPr>
          <w:rStyle w:val="Strong"/>
          <w:rFonts w:cs="Calibri"/>
          <w:b w:val="0"/>
        </w:rPr>
        <w:t xml:space="preserve"> may monitor compliance for the duration of the contract and implement penalties for non-compliance.</w:t>
      </w:r>
    </w:p>
    <w:p w14:paraId="2920DDB6" w14:textId="4B2F14D8" w:rsidR="00CD2FC0" w:rsidRPr="003A299C" w:rsidRDefault="00CD2FC0" w:rsidP="00D218EE">
      <w:pPr>
        <w:pStyle w:val="ListParagraph"/>
        <w:numPr>
          <w:ilvl w:val="1"/>
          <w:numId w:val="34"/>
        </w:numPr>
        <w:autoSpaceDE w:val="0"/>
        <w:autoSpaceDN w:val="0"/>
        <w:adjustRightInd w:val="0"/>
        <w:spacing w:after="0" w:line="276" w:lineRule="auto"/>
        <w:contextualSpacing/>
        <w:jc w:val="both"/>
        <w:rPr>
          <w:rStyle w:val="Strong"/>
          <w:rFonts w:cs="Calibri"/>
          <w:b w:val="0"/>
        </w:rPr>
      </w:pPr>
      <w:r w:rsidRPr="003A299C">
        <w:rPr>
          <w:rStyle w:val="Strong"/>
          <w:rFonts w:cs="Calibri"/>
          <w:b w:val="0"/>
        </w:rPr>
        <w:t xml:space="preserve">The service provider will manage internal disputes among his/her staff in such a way that </w:t>
      </w:r>
      <w:r w:rsidR="00EC065E" w:rsidRPr="003A299C">
        <w:rPr>
          <w:rStyle w:val="Strong"/>
          <w:rFonts w:cs="Calibri"/>
          <w:b w:val="0"/>
        </w:rPr>
        <w:t>SITA/DPME</w:t>
      </w:r>
      <w:r w:rsidRPr="003A299C">
        <w:rPr>
          <w:rStyle w:val="Strong"/>
          <w:rFonts w:cs="Calibri"/>
          <w:b w:val="0"/>
        </w:rPr>
        <w:t xml:space="preserve"> is not affected by those disputes.</w:t>
      </w:r>
    </w:p>
    <w:p w14:paraId="2D9AAC8D" w14:textId="085D043E" w:rsidR="00CD2FC0" w:rsidRDefault="00CD2FC0" w:rsidP="00D218EE">
      <w:pPr>
        <w:pStyle w:val="ListParagraph"/>
        <w:numPr>
          <w:ilvl w:val="1"/>
          <w:numId w:val="34"/>
        </w:numPr>
        <w:autoSpaceDE w:val="0"/>
        <w:autoSpaceDN w:val="0"/>
        <w:adjustRightInd w:val="0"/>
        <w:spacing w:after="0" w:line="276" w:lineRule="auto"/>
        <w:contextualSpacing/>
        <w:jc w:val="both"/>
        <w:rPr>
          <w:rStyle w:val="Strong"/>
          <w:rFonts w:cs="Calibri"/>
          <w:b w:val="0"/>
        </w:rPr>
      </w:pPr>
      <w:r w:rsidRPr="003A299C">
        <w:rPr>
          <w:rStyle w:val="Strong"/>
          <w:rFonts w:cs="Calibri"/>
          <w:b w:val="0"/>
        </w:rPr>
        <w:t xml:space="preserve">The service provider will not proceed with any work and not to incur any expense for which </w:t>
      </w:r>
      <w:r w:rsidR="00EC065E" w:rsidRPr="003A299C">
        <w:rPr>
          <w:rStyle w:val="Strong"/>
          <w:rFonts w:cs="Calibri"/>
          <w:b w:val="0"/>
        </w:rPr>
        <w:t>SITA/DPME</w:t>
      </w:r>
      <w:r w:rsidRPr="003A299C">
        <w:rPr>
          <w:rStyle w:val="Strong"/>
          <w:rFonts w:cs="Calibri"/>
          <w:b w:val="0"/>
        </w:rPr>
        <w:t xml:space="preserve"> could be liable, until such time as an official written government purchase order has been issued by </w:t>
      </w:r>
      <w:r w:rsidR="00EC065E" w:rsidRPr="003A299C">
        <w:rPr>
          <w:rStyle w:val="Strong"/>
          <w:rFonts w:cs="Calibri"/>
          <w:b w:val="0"/>
        </w:rPr>
        <w:t>SITA/DPME</w:t>
      </w:r>
      <w:r w:rsidRPr="003A299C">
        <w:rPr>
          <w:rStyle w:val="Strong"/>
          <w:rFonts w:cs="Calibri"/>
          <w:b w:val="0"/>
        </w:rPr>
        <w:t>.</w:t>
      </w:r>
    </w:p>
    <w:p w14:paraId="73786F00" w14:textId="77777777" w:rsidR="00B42246" w:rsidRPr="003A299C" w:rsidRDefault="00B42246" w:rsidP="00763D3D">
      <w:pPr>
        <w:pStyle w:val="ListParagraph"/>
        <w:numPr>
          <w:ilvl w:val="0"/>
          <w:numId w:val="0"/>
        </w:numPr>
        <w:autoSpaceDE w:val="0"/>
        <w:autoSpaceDN w:val="0"/>
        <w:adjustRightInd w:val="0"/>
        <w:spacing w:after="0" w:line="276" w:lineRule="auto"/>
        <w:ind w:left="568"/>
        <w:contextualSpacing/>
        <w:jc w:val="both"/>
        <w:rPr>
          <w:rFonts w:cs="Calibri"/>
          <w:bCs/>
        </w:rPr>
      </w:pPr>
    </w:p>
    <w:bookmarkEnd w:id="280"/>
    <w:bookmarkEnd w:id="281"/>
    <w:p w14:paraId="79914CC4" w14:textId="77777777" w:rsidR="000729B4" w:rsidRPr="003A299C" w:rsidRDefault="00FC56C4" w:rsidP="00D218EE">
      <w:pPr>
        <w:pStyle w:val="Specification"/>
        <w:numPr>
          <w:ilvl w:val="0"/>
          <w:numId w:val="34"/>
        </w:numPr>
        <w:spacing w:line="276" w:lineRule="auto"/>
        <w:jc w:val="both"/>
        <w:rPr>
          <w:rFonts w:cs="Calibri"/>
          <w:b/>
        </w:rPr>
      </w:pPr>
      <w:r w:rsidRPr="003A299C">
        <w:rPr>
          <w:rFonts w:cs="Calibri"/>
          <w:b/>
        </w:rPr>
        <w:t>LOGISTICAL CONDITIONS</w:t>
      </w:r>
    </w:p>
    <w:p w14:paraId="563AFAF4" w14:textId="3D74238F" w:rsidR="00A83673" w:rsidRPr="003A299C" w:rsidRDefault="00A83673" w:rsidP="00D218EE">
      <w:pPr>
        <w:pStyle w:val="Specification"/>
        <w:numPr>
          <w:ilvl w:val="1"/>
          <w:numId w:val="34"/>
        </w:numPr>
        <w:spacing w:line="276" w:lineRule="auto"/>
        <w:jc w:val="both"/>
        <w:rPr>
          <w:rFonts w:cs="Calibri"/>
          <w:b/>
        </w:rPr>
      </w:pPr>
      <w:bookmarkStart w:id="282" w:name="_Toc448483118"/>
      <w:r w:rsidRPr="003A299C">
        <w:rPr>
          <w:rFonts w:cs="Calibri"/>
          <w:b/>
        </w:rPr>
        <w:t>Hours of work</w:t>
      </w:r>
      <w:r w:rsidRPr="003A299C">
        <w:rPr>
          <w:rFonts w:cs="Calibri"/>
        </w:rPr>
        <w:t>, 08h00 – 1</w:t>
      </w:r>
      <w:r w:rsidR="00CD2FC0" w:rsidRPr="003A299C">
        <w:rPr>
          <w:rFonts w:cs="Calibri"/>
        </w:rPr>
        <w:t>7</w:t>
      </w:r>
      <w:r w:rsidRPr="003A299C">
        <w:rPr>
          <w:rFonts w:cs="Calibri"/>
        </w:rPr>
        <w:t>h</w:t>
      </w:r>
      <w:r w:rsidR="00CD2FC0" w:rsidRPr="003A299C">
        <w:rPr>
          <w:rFonts w:cs="Calibri"/>
        </w:rPr>
        <w:t>0</w:t>
      </w:r>
      <w:r w:rsidRPr="003A299C">
        <w:rPr>
          <w:rFonts w:cs="Calibri"/>
        </w:rPr>
        <w:t xml:space="preserve">0. </w:t>
      </w:r>
      <w:r w:rsidRPr="003A299C">
        <w:rPr>
          <w:rFonts w:cs="Calibri"/>
          <w:color w:val="FF0000"/>
        </w:rPr>
        <w:t xml:space="preserve"> </w:t>
      </w:r>
    </w:p>
    <w:p w14:paraId="4DB394B3" w14:textId="67AD1158" w:rsidR="00CD2FC0" w:rsidRPr="003A299C" w:rsidRDefault="00CD2FC0" w:rsidP="00D218EE">
      <w:pPr>
        <w:pStyle w:val="ListParagraph"/>
        <w:numPr>
          <w:ilvl w:val="1"/>
          <w:numId w:val="34"/>
        </w:numPr>
        <w:spacing w:line="276" w:lineRule="auto"/>
        <w:jc w:val="both"/>
        <w:rPr>
          <w:rFonts w:cs="Calibri"/>
        </w:rPr>
      </w:pPr>
      <w:r w:rsidRPr="003A299C">
        <w:rPr>
          <w:rFonts w:cs="Calibri"/>
        </w:rPr>
        <w:t xml:space="preserve">In the event that </w:t>
      </w:r>
      <w:r w:rsidR="00EC065E" w:rsidRPr="003A299C">
        <w:rPr>
          <w:rFonts w:cs="Calibri"/>
        </w:rPr>
        <w:t>SITA/DPME</w:t>
      </w:r>
      <w:r w:rsidRPr="003A299C">
        <w:rPr>
          <w:rFonts w:cs="Calibri"/>
        </w:rPr>
        <w:t xml:space="preserve"> grants the Supplier permission to access </w:t>
      </w:r>
      <w:r w:rsidR="00EC065E" w:rsidRPr="003A299C">
        <w:rPr>
          <w:rFonts w:cs="Calibri"/>
        </w:rPr>
        <w:t>SITA/DPME</w:t>
      </w:r>
      <w:r w:rsidRPr="003A299C">
        <w:rPr>
          <w:rFonts w:cs="Calibri"/>
        </w:rPr>
        <w:t xml:space="preserve">’s Environment including hardware, software, internet facilities, data, telecommunication facilities and/or network facilities remotely, the Supplier must adhere to </w:t>
      </w:r>
      <w:r w:rsidR="00EC065E" w:rsidRPr="003A299C">
        <w:rPr>
          <w:rFonts w:cs="Calibri"/>
        </w:rPr>
        <w:t>SITA/DPME</w:t>
      </w:r>
      <w:r w:rsidRPr="003A299C">
        <w:rPr>
          <w:rFonts w:cs="Calibri"/>
        </w:rPr>
        <w:t>’s relevant policies and procedures (which policy and procedures are available to the Supplier on request) or in the absence of such policy and procedures, in terms of, best industry practice.</w:t>
      </w:r>
    </w:p>
    <w:bookmarkEnd w:id="282"/>
    <w:p w14:paraId="0AF1ED4F" w14:textId="77777777" w:rsidR="00A83673" w:rsidRPr="003A299C" w:rsidRDefault="00A83673" w:rsidP="00D218EE">
      <w:pPr>
        <w:pStyle w:val="Specification"/>
        <w:numPr>
          <w:ilvl w:val="1"/>
          <w:numId w:val="34"/>
        </w:numPr>
        <w:spacing w:line="276" w:lineRule="auto"/>
        <w:jc w:val="both"/>
        <w:rPr>
          <w:rFonts w:cs="Calibri"/>
          <w:b/>
        </w:rPr>
      </w:pPr>
      <w:r w:rsidRPr="003A299C">
        <w:rPr>
          <w:rFonts w:cs="Calibri"/>
          <w:b/>
        </w:rPr>
        <w:t>Tools of Trade</w:t>
      </w:r>
      <w:r w:rsidRPr="003A299C">
        <w:rPr>
          <w:rFonts w:cs="Calibri"/>
        </w:rPr>
        <w:t>. The Supplier must bring their necessary to</w:t>
      </w:r>
      <w:r w:rsidR="009B1C5F" w:rsidRPr="003A299C">
        <w:rPr>
          <w:rFonts w:cs="Calibri"/>
        </w:rPr>
        <w:t>o</w:t>
      </w:r>
      <w:r w:rsidRPr="003A299C">
        <w:rPr>
          <w:rFonts w:cs="Calibri"/>
        </w:rPr>
        <w:t xml:space="preserve">ls of trade in order for them to perform their duties adequately. </w:t>
      </w:r>
    </w:p>
    <w:p w14:paraId="7E29AA97" w14:textId="33EB60D8" w:rsidR="00A83673" w:rsidRPr="003A299C" w:rsidRDefault="00A83673" w:rsidP="00D218EE">
      <w:pPr>
        <w:pStyle w:val="Specification"/>
        <w:numPr>
          <w:ilvl w:val="1"/>
          <w:numId w:val="34"/>
        </w:numPr>
        <w:spacing w:line="276" w:lineRule="auto"/>
        <w:jc w:val="both"/>
        <w:rPr>
          <w:rFonts w:cs="Calibri"/>
          <w:b/>
        </w:rPr>
      </w:pPr>
      <w:r w:rsidRPr="003A299C">
        <w:rPr>
          <w:rFonts w:cs="Calibri"/>
          <w:b/>
        </w:rPr>
        <w:lastRenderedPageBreak/>
        <w:t>On-site and Remote Support</w:t>
      </w:r>
      <w:r w:rsidRPr="003A299C">
        <w:rPr>
          <w:rFonts w:cs="Calibri"/>
        </w:rPr>
        <w:t xml:space="preserve">. The Supplier must give </w:t>
      </w:r>
      <w:r w:rsidR="002102EB" w:rsidRPr="003A299C">
        <w:rPr>
          <w:rFonts w:cs="Calibri"/>
        </w:rPr>
        <w:t>onsite /</w:t>
      </w:r>
      <w:r w:rsidR="006F2A96" w:rsidRPr="003A299C">
        <w:rPr>
          <w:rFonts w:cs="Calibri"/>
        </w:rPr>
        <w:t xml:space="preserve">remote </w:t>
      </w:r>
      <w:r w:rsidR="00624FE6" w:rsidRPr="003A299C">
        <w:rPr>
          <w:rFonts w:cs="Calibri"/>
        </w:rPr>
        <w:t>support.</w:t>
      </w:r>
      <w:r w:rsidR="006F2A96" w:rsidRPr="003A299C">
        <w:rPr>
          <w:rFonts w:cs="Calibri"/>
        </w:rPr>
        <w:t xml:space="preserve"> </w:t>
      </w:r>
    </w:p>
    <w:p w14:paraId="66CBD774" w14:textId="77777777" w:rsidR="00F659FA" w:rsidRPr="003A299C" w:rsidRDefault="00F659FA" w:rsidP="00D218EE">
      <w:pPr>
        <w:pStyle w:val="Specification"/>
        <w:numPr>
          <w:ilvl w:val="0"/>
          <w:numId w:val="34"/>
        </w:numPr>
        <w:spacing w:line="276" w:lineRule="auto"/>
        <w:jc w:val="both"/>
        <w:rPr>
          <w:rFonts w:cs="Calibri"/>
          <w:b/>
        </w:rPr>
      </w:pPr>
      <w:r w:rsidRPr="003A299C">
        <w:rPr>
          <w:rFonts w:cs="Calibri"/>
          <w:b/>
        </w:rPr>
        <w:t>SKILLS TRANSFER AND TRAINING</w:t>
      </w:r>
      <w:bookmarkEnd w:id="279"/>
    </w:p>
    <w:p w14:paraId="33CAF0B7" w14:textId="388C15AB" w:rsidR="008B2F9E" w:rsidRPr="003A299C" w:rsidRDefault="004A5841" w:rsidP="00D218EE">
      <w:pPr>
        <w:pStyle w:val="ListParagraph"/>
        <w:numPr>
          <w:ilvl w:val="1"/>
          <w:numId w:val="34"/>
        </w:numPr>
        <w:spacing w:line="276" w:lineRule="auto"/>
        <w:rPr>
          <w:rFonts w:cs="Calibri"/>
        </w:rPr>
      </w:pPr>
      <w:r w:rsidRPr="003A299C">
        <w:rPr>
          <w:rFonts w:cs="Calibri"/>
        </w:rPr>
        <w:t>The Final agreement</w:t>
      </w:r>
      <w:r w:rsidR="00AB0FB7" w:rsidRPr="003A299C">
        <w:rPr>
          <w:rFonts w:cs="Calibri"/>
        </w:rPr>
        <w:t xml:space="preserve"> on the approach and methodology,</w:t>
      </w:r>
      <w:r w:rsidRPr="003A299C">
        <w:rPr>
          <w:rFonts w:cs="Calibri"/>
        </w:rPr>
        <w:t xml:space="preserve"> to which will be confirmed in the Service Level Agreement(s) SLA(s) to be signed with the successful bidder.</w:t>
      </w:r>
      <w:r w:rsidR="00A83673" w:rsidRPr="003A299C">
        <w:rPr>
          <w:rFonts w:cs="Calibri"/>
        </w:rPr>
        <w:t xml:space="preserve"> </w:t>
      </w:r>
      <w:r w:rsidR="008B2F9E" w:rsidRPr="003A299C">
        <w:rPr>
          <w:rFonts w:cs="Calibri"/>
        </w:rPr>
        <w:t xml:space="preserve">It is expected of the Supplier to do knowledge transfer of the implementation of the CDMAS to </w:t>
      </w:r>
      <w:r w:rsidR="00EC065E" w:rsidRPr="003A299C">
        <w:rPr>
          <w:rFonts w:cs="Calibri"/>
        </w:rPr>
        <w:t>SITA/DPME</w:t>
      </w:r>
      <w:r w:rsidR="008B2F9E" w:rsidRPr="003A299C">
        <w:rPr>
          <w:rFonts w:cs="Calibri"/>
        </w:rPr>
        <w:t xml:space="preserve"> staff. </w:t>
      </w:r>
    </w:p>
    <w:p w14:paraId="162B419C" w14:textId="77777777" w:rsidR="00577D8C" w:rsidRPr="003A299C" w:rsidRDefault="00577D8C" w:rsidP="00D218EE">
      <w:pPr>
        <w:pStyle w:val="Specification"/>
        <w:numPr>
          <w:ilvl w:val="0"/>
          <w:numId w:val="34"/>
        </w:numPr>
        <w:spacing w:line="276" w:lineRule="auto"/>
        <w:jc w:val="both"/>
        <w:rPr>
          <w:rStyle w:val="Strong"/>
          <w:rFonts w:cs="Calibri"/>
          <w:bCs w:val="0"/>
        </w:rPr>
      </w:pPr>
      <w:r w:rsidRPr="003A299C">
        <w:rPr>
          <w:rStyle w:val="Strong"/>
          <w:rFonts w:cs="Calibri"/>
          <w:bCs w:val="0"/>
        </w:rPr>
        <w:t>REGULATORY, QUALITY AND STANDARDS</w:t>
      </w:r>
    </w:p>
    <w:p w14:paraId="1480AE4E" w14:textId="57B37089" w:rsidR="005C19FB" w:rsidRPr="00763D3D" w:rsidRDefault="004A5841" w:rsidP="00D218EE">
      <w:pPr>
        <w:pStyle w:val="Specification"/>
        <w:numPr>
          <w:ilvl w:val="1"/>
          <w:numId w:val="34"/>
        </w:numPr>
        <w:spacing w:line="276" w:lineRule="auto"/>
        <w:jc w:val="both"/>
        <w:rPr>
          <w:rStyle w:val="Strong"/>
          <w:rFonts w:cs="Calibri"/>
          <w:b w:val="0"/>
          <w:bCs w:val="0"/>
        </w:rPr>
      </w:pPr>
      <w:r w:rsidRPr="003A299C">
        <w:rPr>
          <w:rStyle w:val="Strong"/>
          <w:rFonts w:cs="Calibri"/>
          <w:b w:val="0"/>
          <w:bCs w:val="0"/>
        </w:rPr>
        <w:t xml:space="preserve">The bidder must provide comprehensive detail on the methodology/procedures to be employed in respect of the above in the bid proposal </w:t>
      </w:r>
      <w:r w:rsidR="001E25FC" w:rsidRPr="003A299C">
        <w:rPr>
          <w:rStyle w:val="Strong"/>
          <w:rFonts w:cs="Calibri"/>
          <w:b w:val="0"/>
          <w:bCs w:val="0"/>
        </w:rPr>
        <w:t xml:space="preserve">as per </w:t>
      </w:r>
      <w:r w:rsidR="008B2F9E" w:rsidRPr="003A299C">
        <w:rPr>
          <w:rStyle w:val="Strong"/>
          <w:rFonts w:cs="Calibri"/>
          <w:b w:val="0"/>
          <w:bCs w:val="0"/>
        </w:rPr>
        <w:t>section 2.4</w:t>
      </w:r>
      <w:r w:rsidR="00282B55" w:rsidRPr="003A299C">
        <w:rPr>
          <w:rStyle w:val="Strong"/>
          <w:rFonts w:cs="Calibri"/>
          <w:b w:val="0"/>
          <w:bCs w:val="0"/>
        </w:rPr>
        <w:t>. The</w:t>
      </w:r>
      <w:r w:rsidRPr="003A299C">
        <w:rPr>
          <w:rStyle w:val="Strong"/>
          <w:rFonts w:cs="Calibri"/>
          <w:b w:val="0"/>
          <w:bCs w:val="0"/>
        </w:rPr>
        <w:t xml:space="preserve"> bidder is required </w:t>
      </w:r>
      <w:r w:rsidRPr="00763D3D">
        <w:rPr>
          <w:rStyle w:val="Strong"/>
          <w:rFonts w:cs="Calibri"/>
          <w:b w:val="0"/>
          <w:bCs w:val="0"/>
        </w:rPr>
        <w:t>to provide a breakdown of estimated hours per resource, per activity for the duration of the project in the tables included under the special conditions of contract.</w:t>
      </w:r>
    </w:p>
    <w:p w14:paraId="727EAA05" w14:textId="2E876A13" w:rsidR="00BB7B28" w:rsidRPr="00763D3D" w:rsidRDefault="00BB7B28" w:rsidP="00D218EE">
      <w:pPr>
        <w:pStyle w:val="Specification"/>
        <w:numPr>
          <w:ilvl w:val="1"/>
          <w:numId w:val="34"/>
        </w:numPr>
        <w:spacing w:line="276" w:lineRule="auto"/>
        <w:jc w:val="both"/>
        <w:rPr>
          <w:rStyle w:val="Strong"/>
          <w:rFonts w:cs="Calibri"/>
          <w:b w:val="0"/>
          <w:bCs w:val="0"/>
        </w:rPr>
      </w:pPr>
      <w:r w:rsidRPr="00763D3D">
        <w:rPr>
          <w:rStyle w:val="Strong"/>
          <w:rFonts w:cs="Calibri"/>
          <w:b w:val="0"/>
          <w:bCs w:val="0"/>
        </w:rPr>
        <w:t>The Supplier must for the duration of the contract ensure that the proposed product or solution conform to the list of Government Minimum Interoperability Standards (MIOS) in the table below:</w:t>
      </w:r>
    </w:p>
    <w:tbl>
      <w:tblPr>
        <w:tblStyle w:val="TableGrid"/>
        <w:tblW w:w="9214" w:type="dxa"/>
        <w:tblInd w:w="562" w:type="dxa"/>
        <w:tblLook w:val="04A0" w:firstRow="1" w:lastRow="0" w:firstColumn="1" w:lastColumn="0" w:noHBand="0" w:noVBand="1"/>
      </w:tblPr>
      <w:tblGrid>
        <w:gridCol w:w="318"/>
        <w:gridCol w:w="7337"/>
        <w:gridCol w:w="1559"/>
      </w:tblGrid>
      <w:tr w:rsidR="003C1C61" w:rsidRPr="00763D3D" w14:paraId="17F2F2D8" w14:textId="72D0AE82" w:rsidTr="003C1C61">
        <w:tc>
          <w:tcPr>
            <w:tcW w:w="318" w:type="dxa"/>
          </w:tcPr>
          <w:p w14:paraId="20A32E7A" w14:textId="3F62E555" w:rsidR="00274B28" w:rsidRPr="00763D3D" w:rsidRDefault="00274B28" w:rsidP="00AC3DC8">
            <w:pPr>
              <w:autoSpaceDE w:val="0"/>
              <w:autoSpaceDN w:val="0"/>
              <w:adjustRightInd w:val="0"/>
              <w:rPr>
                <w:rFonts w:ascii="__¿≤ò" w:hAnsi="__¿≤ò" w:cs="__¿≤ò"/>
                <w:b/>
                <w:bCs/>
                <w:color w:val="404040"/>
                <w:sz w:val="20"/>
                <w:lang w:val="en-GB" w:eastAsia="en-ZA"/>
              </w:rPr>
            </w:pPr>
            <w:r w:rsidRPr="00763D3D">
              <w:rPr>
                <w:rFonts w:ascii="__¿≤ò" w:hAnsi="__¿≤ò" w:cs="__¿≤ò"/>
                <w:b/>
                <w:bCs/>
                <w:color w:val="404040"/>
                <w:sz w:val="20"/>
                <w:lang w:val="en-GB" w:eastAsia="en-ZA"/>
              </w:rPr>
              <w:t>#</w:t>
            </w:r>
          </w:p>
        </w:tc>
        <w:tc>
          <w:tcPr>
            <w:tcW w:w="7337" w:type="dxa"/>
            <w:tcBorders>
              <w:right w:val="nil"/>
            </w:tcBorders>
          </w:tcPr>
          <w:p w14:paraId="2F3AC9ED" w14:textId="1B0A6BE4" w:rsidR="00274B28" w:rsidRPr="00763D3D" w:rsidRDefault="00274B28" w:rsidP="00AC3DC8">
            <w:pPr>
              <w:autoSpaceDE w:val="0"/>
              <w:autoSpaceDN w:val="0"/>
              <w:adjustRightInd w:val="0"/>
              <w:rPr>
                <w:rFonts w:ascii="__¿≤ò" w:hAnsi="__¿≤ò" w:cs="__¿≤ò"/>
                <w:b/>
                <w:bCs/>
                <w:color w:val="404040"/>
                <w:sz w:val="20"/>
                <w:lang w:val="en-GB" w:eastAsia="en-ZA"/>
              </w:rPr>
            </w:pPr>
            <w:r w:rsidRPr="00763D3D">
              <w:rPr>
                <w:rFonts w:ascii="__¿≤ò" w:hAnsi="__¿≤ò" w:cs="__¿≤ò"/>
                <w:b/>
                <w:bCs/>
                <w:color w:val="404040"/>
                <w:sz w:val="20"/>
                <w:lang w:val="en-GB" w:eastAsia="en-ZA"/>
              </w:rPr>
              <w:t>M</w:t>
            </w:r>
            <w:r w:rsidRPr="00763D3D">
              <w:rPr>
                <w:rFonts w:ascii="__¿≤ò" w:hAnsi="__¿≤ò" w:cs="__¿≤ò"/>
                <w:color w:val="404040"/>
                <w:sz w:val="20"/>
                <w:lang w:val="en-GB" w:eastAsia="en-ZA"/>
              </w:rPr>
              <w:t>IOS Requirement</w:t>
            </w:r>
            <w:r w:rsidRPr="00763D3D">
              <w:rPr>
                <w:rFonts w:ascii="__¿≤ò" w:hAnsi="__¿≤ò" w:cs="__¿≤ò"/>
                <w:b/>
                <w:bCs/>
                <w:color w:val="404040"/>
                <w:sz w:val="20"/>
                <w:lang w:val="en-GB" w:eastAsia="en-ZA"/>
              </w:rPr>
              <w:t>:</w:t>
            </w:r>
          </w:p>
        </w:tc>
        <w:tc>
          <w:tcPr>
            <w:tcW w:w="1559" w:type="dxa"/>
            <w:tcBorders>
              <w:left w:val="nil"/>
            </w:tcBorders>
          </w:tcPr>
          <w:p w14:paraId="4AC3B806" w14:textId="77777777" w:rsidR="00274B28" w:rsidRPr="00763D3D" w:rsidRDefault="00274B28" w:rsidP="00AC3DC8">
            <w:pPr>
              <w:autoSpaceDE w:val="0"/>
              <w:autoSpaceDN w:val="0"/>
              <w:adjustRightInd w:val="0"/>
              <w:rPr>
                <w:rFonts w:ascii="__¿≤ò" w:hAnsi="__¿≤ò" w:cs="__¿≤ò"/>
                <w:b/>
                <w:bCs/>
                <w:color w:val="404040"/>
                <w:sz w:val="20"/>
                <w:lang w:val="en-GB" w:eastAsia="en-ZA"/>
              </w:rPr>
            </w:pPr>
          </w:p>
        </w:tc>
      </w:tr>
      <w:tr w:rsidR="003C1C61" w:rsidRPr="00763D3D" w14:paraId="3B66271B" w14:textId="51778F54" w:rsidTr="003C1C61">
        <w:tc>
          <w:tcPr>
            <w:tcW w:w="318" w:type="dxa"/>
          </w:tcPr>
          <w:p w14:paraId="5E5AF5F3" w14:textId="56DA7C87" w:rsidR="00274B28" w:rsidRPr="00763D3D" w:rsidRDefault="00274B28" w:rsidP="00AC3DC8">
            <w:pPr>
              <w:autoSpaceDE w:val="0"/>
              <w:autoSpaceDN w:val="0"/>
              <w:adjustRightInd w:val="0"/>
              <w:rPr>
                <w:rFonts w:ascii="__¿≤ò" w:hAnsi="__¿≤ò" w:cs="__¿≤ò"/>
                <w:color w:val="404040"/>
                <w:sz w:val="20"/>
                <w:lang w:val="en-GB" w:eastAsia="en-ZA"/>
              </w:rPr>
            </w:pPr>
            <w:r w:rsidRPr="00763D3D">
              <w:rPr>
                <w:rFonts w:ascii="__¿≤ò" w:hAnsi="__¿≤ò" w:cs="__¿≤ò"/>
                <w:color w:val="404040"/>
                <w:sz w:val="20"/>
                <w:lang w:val="en-GB" w:eastAsia="en-ZA"/>
              </w:rPr>
              <w:t>1</w:t>
            </w:r>
          </w:p>
        </w:tc>
        <w:tc>
          <w:tcPr>
            <w:tcW w:w="7337" w:type="dxa"/>
            <w:tcBorders>
              <w:right w:val="nil"/>
            </w:tcBorders>
          </w:tcPr>
          <w:p w14:paraId="3636319E" w14:textId="77777777" w:rsidR="00274B28" w:rsidRPr="00763D3D" w:rsidRDefault="00274B28" w:rsidP="00AC3DC8">
            <w:pPr>
              <w:autoSpaceDE w:val="0"/>
              <w:autoSpaceDN w:val="0"/>
              <w:adjustRightInd w:val="0"/>
              <w:rPr>
                <w:rFonts w:ascii="__¿≤ò" w:hAnsi="__¿≤ò" w:cs="__¿≤ò"/>
                <w:b/>
                <w:bCs/>
                <w:color w:val="404040"/>
                <w:sz w:val="20"/>
                <w:lang w:val="en-GB" w:eastAsia="en-ZA"/>
              </w:rPr>
            </w:pPr>
            <w:r w:rsidRPr="00763D3D">
              <w:rPr>
                <w:rFonts w:ascii="__¿≤ò" w:hAnsi="__¿≤ò" w:cs="__¿≤ò"/>
                <w:b/>
                <w:bCs/>
                <w:color w:val="404040"/>
                <w:sz w:val="20"/>
                <w:lang w:val="en-GB" w:eastAsia="en-ZA"/>
              </w:rPr>
              <w:t>C0315 Geospatial Data</w:t>
            </w:r>
          </w:p>
          <w:p w14:paraId="083A6E90" w14:textId="4F7EF6D7" w:rsidR="00274B28" w:rsidRPr="00763D3D" w:rsidRDefault="00274B28" w:rsidP="00AC3DC8">
            <w:pPr>
              <w:autoSpaceDE w:val="0"/>
              <w:autoSpaceDN w:val="0"/>
              <w:adjustRightInd w:val="0"/>
              <w:rPr>
                <w:rFonts w:ascii="__¿≤ò" w:hAnsi="__¿≤ò" w:cs="__¿≤ò"/>
                <w:color w:val="404040"/>
                <w:sz w:val="20"/>
                <w:lang w:val="en-GB" w:eastAsia="en-ZA"/>
              </w:rPr>
            </w:pPr>
            <w:r w:rsidRPr="00763D3D">
              <w:rPr>
                <w:rFonts w:ascii="__¿≤ò" w:hAnsi="__¿≤ò" w:cs="__¿≤ò"/>
                <w:color w:val="404040"/>
                <w:sz w:val="20"/>
                <w:lang w:val="en-GB" w:eastAsia="en-ZA"/>
              </w:rPr>
              <w:t xml:space="preserve">C031501 Geospatial </w:t>
            </w:r>
            <w:proofErr w:type="spellStart"/>
            <w:r w:rsidRPr="00763D3D">
              <w:rPr>
                <w:rFonts w:ascii="__¿≤ò" w:hAnsi="__¿≤ò" w:cs="__¿≤ò"/>
                <w:color w:val="404040"/>
                <w:sz w:val="20"/>
                <w:lang w:val="en-GB" w:eastAsia="en-ZA"/>
              </w:rPr>
              <w:t>Markup</w:t>
            </w:r>
            <w:proofErr w:type="spellEnd"/>
            <w:r w:rsidRPr="00763D3D">
              <w:rPr>
                <w:rFonts w:ascii="__¿≤ò" w:hAnsi="__¿≤ò" w:cs="__¿≤ò"/>
                <w:color w:val="404040"/>
                <w:sz w:val="20"/>
                <w:lang w:val="en-GB" w:eastAsia="en-ZA"/>
              </w:rPr>
              <w:t xml:space="preserve"> Language (GML) as defined by Open Geographic Council                         </w:t>
            </w:r>
          </w:p>
          <w:p w14:paraId="629A4EEE" w14:textId="77777777" w:rsidR="00274B28" w:rsidRPr="00763D3D" w:rsidRDefault="00274B28" w:rsidP="00AC3DC8">
            <w:pPr>
              <w:autoSpaceDE w:val="0"/>
              <w:autoSpaceDN w:val="0"/>
              <w:adjustRightInd w:val="0"/>
              <w:rPr>
                <w:rFonts w:ascii="__¿≤ò" w:hAnsi="__¿≤ò" w:cs="__¿≤ò"/>
                <w:b/>
                <w:bCs/>
                <w:color w:val="404040"/>
                <w:sz w:val="20"/>
                <w:lang w:val="en-GB" w:eastAsia="en-ZA"/>
              </w:rPr>
            </w:pPr>
          </w:p>
        </w:tc>
        <w:tc>
          <w:tcPr>
            <w:tcW w:w="1559" w:type="dxa"/>
            <w:tcBorders>
              <w:left w:val="nil"/>
            </w:tcBorders>
          </w:tcPr>
          <w:p w14:paraId="5D62E131" w14:textId="77777777" w:rsidR="00246FC1" w:rsidRPr="00763D3D" w:rsidRDefault="00246FC1" w:rsidP="00246FC1">
            <w:pPr>
              <w:autoSpaceDE w:val="0"/>
              <w:autoSpaceDN w:val="0"/>
              <w:adjustRightInd w:val="0"/>
              <w:rPr>
                <w:rFonts w:ascii="__¿≤ò" w:hAnsi="__¿≤ò" w:cs="__¿≤ò"/>
                <w:b/>
                <w:bCs/>
                <w:color w:val="404040"/>
                <w:sz w:val="20"/>
                <w:lang w:val="en-GB" w:eastAsia="en-ZA"/>
              </w:rPr>
            </w:pPr>
          </w:p>
          <w:p w14:paraId="72C2587D" w14:textId="3122C6AB" w:rsidR="00274B28" w:rsidRPr="00763D3D" w:rsidRDefault="00274B28" w:rsidP="00AC3DC8">
            <w:pPr>
              <w:autoSpaceDE w:val="0"/>
              <w:autoSpaceDN w:val="0"/>
              <w:adjustRightInd w:val="0"/>
              <w:rPr>
                <w:rFonts w:ascii="__¿≤ò" w:hAnsi="__¿≤ò" w:cs="__¿≤ò"/>
                <w:color w:val="404040"/>
                <w:sz w:val="20"/>
                <w:lang w:val="en-GB" w:eastAsia="en-ZA"/>
              </w:rPr>
            </w:pPr>
            <w:r w:rsidRPr="00763D3D">
              <w:rPr>
                <w:rFonts w:ascii="__¿≤ò" w:hAnsi="__¿≤ò" w:cs="__¿≤ò"/>
                <w:color w:val="404040"/>
                <w:sz w:val="20"/>
                <w:lang w:val="en-GB" w:eastAsia="en-ZA"/>
              </w:rPr>
              <w:t>GML</w:t>
            </w:r>
          </w:p>
        </w:tc>
      </w:tr>
      <w:tr w:rsidR="003C1C61" w:rsidRPr="00763D3D" w14:paraId="67BC7A1A" w14:textId="24C99E7C" w:rsidTr="003C1C61">
        <w:tc>
          <w:tcPr>
            <w:tcW w:w="318" w:type="dxa"/>
          </w:tcPr>
          <w:p w14:paraId="586C19A4" w14:textId="16786F63" w:rsidR="00274B28" w:rsidRPr="00763D3D" w:rsidRDefault="00274B28" w:rsidP="00AC3DC8">
            <w:pPr>
              <w:autoSpaceDE w:val="0"/>
              <w:autoSpaceDN w:val="0"/>
              <w:adjustRightInd w:val="0"/>
              <w:rPr>
                <w:rFonts w:ascii="__¿≤ò" w:hAnsi="__¿≤ò" w:cs="__¿≤ò"/>
                <w:color w:val="404040"/>
                <w:sz w:val="20"/>
                <w:lang w:val="en-GB" w:eastAsia="en-ZA"/>
              </w:rPr>
            </w:pPr>
            <w:r w:rsidRPr="00763D3D">
              <w:rPr>
                <w:rFonts w:ascii="__¿≤ò" w:hAnsi="__¿≤ò" w:cs="__¿≤ò"/>
                <w:color w:val="404040"/>
                <w:sz w:val="20"/>
                <w:lang w:val="en-GB" w:eastAsia="en-ZA"/>
              </w:rPr>
              <w:t>2</w:t>
            </w:r>
          </w:p>
        </w:tc>
        <w:tc>
          <w:tcPr>
            <w:tcW w:w="7337" w:type="dxa"/>
            <w:tcBorders>
              <w:right w:val="nil"/>
            </w:tcBorders>
          </w:tcPr>
          <w:p w14:paraId="0F7C2972" w14:textId="7C0B4B31" w:rsidR="00274B28" w:rsidRPr="00763D3D" w:rsidRDefault="00274B28" w:rsidP="00246FC1">
            <w:pPr>
              <w:autoSpaceDE w:val="0"/>
              <w:autoSpaceDN w:val="0"/>
              <w:adjustRightInd w:val="0"/>
              <w:rPr>
                <w:rFonts w:ascii="__¿≤ò" w:hAnsi="__¿≤ò" w:cs="__¿≤ò"/>
                <w:b/>
                <w:bCs/>
                <w:color w:val="404040"/>
                <w:sz w:val="20"/>
                <w:lang w:val="en-GB" w:eastAsia="en-ZA"/>
              </w:rPr>
            </w:pPr>
            <w:r w:rsidRPr="00763D3D">
              <w:rPr>
                <w:rFonts w:ascii="__¿≤ò" w:hAnsi="__¿≤ò" w:cs="__¿≤ò"/>
                <w:b/>
                <w:bCs/>
                <w:color w:val="404040"/>
                <w:sz w:val="20"/>
                <w:lang w:val="en-GB" w:eastAsia="en-ZA"/>
              </w:rPr>
              <w:t xml:space="preserve">C0315 </w:t>
            </w:r>
            <w:r w:rsidR="00763D3D" w:rsidRPr="00763D3D">
              <w:rPr>
                <w:rFonts w:ascii="__¿≤ò" w:hAnsi="__¿≤ò" w:cs="__¿≤ò"/>
                <w:b/>
                <w:bCs/>
                <w:color w:val="404040"/>
                <w:sz w:val="20"/>
                <w:lang w:val="en-GB" w:eastAsia="en-ZA"/>
              </w:rPr>
              <w:t>Geospatial</w:t>
            </w:r>
            <w:r w:rsidRPr="00763D3D">
              <w:rPr>
                <w:rFonts w:ascii="__¿≤ò" w:hAnsi="__¿≤ò" w:cs="__¿≤ò"/>
                <w:b/>
                <w:bCs/>
                <w:color w:val="404040"/>
                <w:sz w:val="20"/>
                <w:lang w:val="en-GB" w:eastAsia="en-ZA"/>
              </w:rPr>
              <w:t xml:space="preserve"> Data</w:t>
            </w:r>
          </w:p>
          <w:p w14:paraId="724024E6" w14:textId="77777777" w:rsidR="00274B28" w:rsidRPr="00763D3D" w:rsidRDefault="00274B28" w:rsidP="00AC3DC8">
            <w:pPr>
              <w:autoSpaceDE w:val="0"/>
              <w:autoSpaceDN w:val="0"/>
              <w:adjustRightInd w:val="0"/>
              <w:rPr>
                <w:rFonts w:ascii="__¿≤ò" w:hAnsi="__¿≤ò" w:cs="__¿≤ò"/>
                <w:color w:val="404040"/>
                <w:sz w:val="20"/>
                <w:lang w:val="en-GB" w:eastAsia="en-ZA"/>
              </w:rPr>
            </w:pPr>
            <w:r w:rsidRPr="00763D3D">
              <w:rPr>
                <w:rFonts w:ascii="__¿≤ò" w:hAnsi="__¿≤ò" w:cs="__¿≤ò"/>
                <w:color w:val="404040"/>
                <w:sz w:val="20"/>
                <w:lang w:val="en-GB" w:eastAsia="en-ZA"/>
              </w:rPr>
              <w:t xml:space="preserve">C031502 Geospatial </w:t>
            </w:r>
            <w:proofErr w:type="spellStart"/>
            <w:r w:rsidRPr="00763D3D">
              <w:rPr>
                <w:rFonts w:ascii="__¿≤ò" w:hAnsi="__¿≤ò" w:cs="__¿≤ò"/>
                <w:color w:val="404040"/>
                <w:sz w:val="20"/>
                <w:lang w:val="en-GB" w:eastAsia="en-ZA"/>
              </w:rPr>
              <w:t>Markup</w:t>
            </w:r>
            <w:proofErr w:type="spellEnd"/>
            <w:r w:rsidRPr="00763D3D">
              <w:rPr>
                <w:rFonts w:ascii="__¿≤ò" w:hAnsi="__¿≤ò" w:cs="__¿≤ò"/>
                <w:color w:val="404040"/>
                <w:sz w:val="20"/>
                <w:lang w:val="en-GB" w:eastAsia="en-ZA"/>
              </w:rPr>
              <w:t xml:space="preserve"> Language (GML) </w:t>
            </w:r>
          </w:p>
          <w:p w14:paraId="46207F32" w14:textId="343E2736" w:rsidR="00274B28" w:rsidRPr="00763D3D" w:rsidRDefault="00274B28" w:rsidP="00AC3DC8">
            <w:pPr>
              <w:autoSpaceDE w:val="0"/>
              <w:autoSpaceDN w:val="0"/>
              <w:adjustRightInd w:val="0"/>
              <w:rPr>
                <w:rFonts w:ascii="__¿≤ò" w:hAnsi="__¿≤ò" w:cs="__¿≤ò"/>
                <w:b/>
                <w:bCs/>
                <w:color w:val="404040"/>
                <w:sz w:val="20"/>
                <w:lang w:val="en-GB" w:eastAsia="en-ZA"/>
              </w:rPr>
            </w:pPr>
          </w:p>
        </w:tc>
        <w:tc>
          <w:tcPr>
            <w:tcW w:w="1559" w:type="dxa"/>
            <w:tcBorders>
              <w:left w:val="nil"/>
            </w:tcBorders>
          </w:tcPr>
          <w:p w14:paraId="743D0057" w14:textId="77777777" w:rsidR="00246FC1" w:rsidRPr="00763D3D" w:rsidRDefault="00246FC1" w:rsidP="00246FC1">
            <w:pPr>
              <w:autoSpaceDE w:val="0"/>
              <w:autoSpaceDN w:val="0"/>
              <w:adjustRightInd w:val="0"/>
              <w:rPr>
                <w:rFonts w:ascii="__¿≤ò" w:hAnsi="__¿≤ò" w:cs="__¿≤ò"/>
                <w:b/>
                <w:bCs/>
                <w:color w:val="404040"/>
                <w:sz w:val="20"/>
                <w:lang w:val="en-GB" w:eastAsia="en-ZA"/>
              </w:rPr>
            </w:pPr>
          </w:p>
          <w:p w14:paraId="65D1C440" w14:textId="5BAC18B7" w:rsidR="00274B28" w:rsidRPr="00763D3D" w:rsidRDefault="00274B28" w:rsidP="00AC3DC8">
            <w:pPr>
              <w:autoSpaceDE w:val="0"/>
              <w:autoSpaceDN w:val="0"/>
              <w:adjustRightInd w:val="0"/>
              <w:rPr>
                <w:rFonts w:ascii="__¿≤ò" w:hAnsi="__¿≤ò" w:cs="__¿≤ò"/>
                <w:color w:val="404040"/>
                <w:sz w:val="20"/>
                <w:lang w:val="en-GB" w:eastAsia="en-ZA"/>
              </w:rPr>
            </w:pPr>
            <w:r w:rsidRPr="00763D3D">
              <w:rPr>
                <w:rFonts w:ascii="__¿≤ò" w:hAnsi="__¿≤ò" w:cs="__¿≤ò"/>
                <w:color w:val="404040"/>
                <w:sz w:val="20"/>
                <w:lang w:val="en-GB" w:eastAsia="en-ZA"/>
              </w:rPr>
              <w:t>ISO 19136:2007</w:t>
            </w:r>
          </w:p>
        </w:tc>
      </w:tr>
      <w:tr w:rsidR="003C1C61" w14:paraId="71407C68" w14:textId="3B62B6D9" w:rsidTr="003C1C61">
        <w:tc>
          <w:tcPr>
            <w:tcW w:w="318" w:type="dxa"/>
          </w:tcPr>
          <w:p w14:paraId="58F70FBF" w14:textId="1659E3D3" w:rsidR="00274B28" w:rsidRPr="00763D3D" w:rsidRDefault="00274B28" w:rsidP="00AC3DC8">
            <w:pPr>
              <w:autoSpaceDE w:val="0"/>
              <w:autoSpaceDN w:val="0"/>
              <w:adjustRightInd w:val="0"/>
              <w:rPr>
                <w:rFonts w:ascii="__¿≤ò" w:hAnsi="__¿≤ò" w:cs="__¿≤ò"/>
                <w:color w:val="404040"/>
                <w:sz w:val="20"/>
                <w:lang w:val="en-GB" w:eastAsia="en-ZA"/>
              </w:rPr>
            </w:pPr>
            <w:r w:rsidRPr="00763D3D">
              <w:rPr>
                <w:rFonts w:ascii="__¿≤ò" w:hAnsi="__¿≤ò" w:cs="__¿≤ò"/>
                <w:color w:val="404040"/>
                <w:sz w:val="20"/>
                <w:lang w:val="en-GB" w:eastAsia="en-ZA"/>
              </w:rPr>
              <w:t>3</w:t>
            </w:r>
          </w:p>
        </w:tc>
        <w:tc>
          <w:tcPr>
            <w:tcW w:w="7337" w:type="dxa"/>
            <w:tcBorders>
              <w:right w:val="nil"/>
            </w:tcBorders>
          </w:tcPr>
          <w:p w14:paraId="5D118E84" w14:textId="77777777" w:rsidR="003C1C61" w:rsidRPr="00763D3D" w:rsidRDefault="003C1C61" w:rsidP="003C1C61">
            <w:pPr>
              <w:autoSpaceDE w:val="0"/>
              <w:autoSpaceDN w:val="0"/>
              <w:adjustRightInd w:val="0"/>
              <w:rPr>
                <w:rFonts w:ascii="__¿≤ò" w:hAnsi="__¿≤ò" w:cs="__¿≤ò"/>
                <w:b/>
                <w:bCs/>
                <w:color w:val="404040"/>
                <w:sz w:val="20"/>
                <w:lang w:val="en-GB" w:eastAsia="en-ZA"/>
              </w:rPr>
            </w:pPr>
            <w:r w:rsidRPr="00763D3D">
              <w:rPr>
                <w:rFonts w:ascii="__¿≤ò" w:hAnsi="__¿≤ò" w:cs="__¿≤ò"/>
                <w:b/>
                <w:bCs/>
                <w:color w:val="404040"/>
                <w:sz w:val="20"/>
                <w:lang w:val="en-GB" w:eastAsia="en-ZA"/>
              </w:rPr>
              <w:t>C0504 Relational DB Access</w:t>
            </w:r>
          </w:p>
          <w:p w14:paraId="19240388" w14:textId="2A61D39D" w:rsidR="00274B28" w:rsidRPr="00763D3D" w:rsidRDefault="003C1C61" w:rsidP="00AC3DC8">
            <w:pPr>
              <w:autoSpaceDE w:val="0"/>
              <w:autoSpaceDN w:val="0"/>
              <w:adjustRightInd w:val="0"/>
              <w:rPr>
                <w:rFonts w:ascii="__¿≤ò" w:hAnsi="__¿≤ò" w:cs="__¿≤ò"/>
                <w:b/>
                <w:bCs/>
                <w:color w:val="404040"/>
                <w:sz w:val="20"/>
                <w:lang w:val="en-GB" w:eastAsia="en-ZA"/>
              </w:rPr>
            </w:pPr>
            <w:r w:rsidRPr="00763D3D">
              <w:rPr>
                <w:rFonts w:ascii="__¿≤ò" w:hAnsi="__¿≤ò" w:cs="__¿≤ò"/>
                <w:color w:val="404040"/>
                <w:sz w:val="20"/>
                <w:lang w:val="en-GB" w:eastAsia="en-ZA"/>
              </w:rPr>
              <w:t xml:space="preserve">C050401 Structured Query Language (SQL) 2011 </w:t>
            </w:r>
          </w:p>
        </w:tc>
        <w:tc>
          <w:tcPr>
            <w:tcW w:w="1559" w:type="dxa"/>
            <w:tcBorders>
              <w:left w:val="nil"/>
            </w:tcBorders>
          </w:tcPr>
          <w:p w14:paraId="15F86B05" w14:textId="77777777" w:rsidR="003C1C61" w:rsidRPr="00763D3D" w:rsidRDefault="003C1C61" w:rsidP="00246FC1">
            <w:pPr>
              <w:autoSpaceDE w:val="0"/>
              <w:autoSpaceDN w:val="0"/>
              <w:adjustRightInd w:val="0"/>
              <w:rPr>
                <w:rFonts w:ascii="__¿≤ò" w:hAnsi="__¿≤ò" w:cs="__¿≤ò"/>
                <w:color w:val="404040"/>
                <w:sz w:val="20"/>
                <w:lang w:val="en-GB" w:eastAsia="en-ZA"/>
              </w:rPr>
            </w:pPr>
          </w:p>
          <w:p w14:paraId="78B8C528" w14:textId="77777777" w:rsidR="00274B28" w:rsidRPr="00763D3D" w:rsidRDefault="003C1C61" w:rsidP="00246FC1">
            <w:pPr>
              <w:autoSpaceDE w:val="0"/>
              <w:autoSpaceDN w:val="0"/>
              <w:adjustRightInd w:val="0"/>
              <w:rPr>
                <w:rFonts w:ascii="__¿≤ò" w:hAnsi="__¿≤ò" w:cs="__¿≤ò"/>
                <w:color w:val="404040"/>
                <w:sz w:val="20"/>
                <w:lang w:val="en-GB" w:eastAsia="en-ZA"/>
              </w:rPr>
            </w:pPr>
            <w:r w:rsidRPr="00763D3D">
              <w:rPr>
                <w:rFonts w:ascii="__¿≤ò" w:hAnsi="__¿≤ò" w:cs="__¿≤ò"/>
                <w:color w:val="404040"/>
                <w:sz w:val="20"/>
                <w:lang w:val="en-GB" w:eastAsia="en-ZA"/>
              </w:rPr>
              <w:t>ISO 9075</w:t>
            </w:r>
          </w:p>
          <w:p w14:paraId="550D7660" w14:textId="3DE797D6" w:rsidR="00B37648" w:rsidRPr="00763D3D" w:rsidRDefault="00B37648" w:rsidP="00AC3DC8">
            <w:pPr>
              <w:autoSpaceDE w:val="0"/>
              <w:autoSpaceDN w:val="0"/>
              <w:adjustRightInd w:val="0"/>
              <w:rPr>
                <w:rFonts w:ascii="__¿≤ò" w:hAnsi="__¿≤ò" w:cs="__¿≤ò"/>
                <w:b/>
                <w:bCs/>
                <w:color w:val="404040"/>
                <w:sz w:val="20"/>
                <w:lang w:val="en-GB" w:eastAsia="en-ZA"/>
              </w:rPr>
            </w:pPr>
          </w:p>
        </w:tc>
      </w:tr>
    </w:tbl>
    <w:p w14:paraId="1BFD295B" w14:textId="77777777" w:rsidR="00274B28" w:rsidRPr="00AC3DC8" w:rsidRDefault="00274B28" w:rsidP="00AC3DC8">
      <w:pPr>
        <w:pStyle w:val="Specification"/>
        <w:spacing w:line="276" w:lineRule="auto"/>
        <w:jc w:val="both"/>
        <w:rPr>
          <w:rStyle w:val="Strong"/>
          <w:rFonts w:cs="Calibri"/>
          <w:b w:val="0"/>
          <w:bCs w:val="0"/>
          <w:highlight w:val="yellow"/>
        </w:rPr>
      </w:pPr>
    </w:p>
    <w:p w14:paraId="24898305" w14:textId="77777777" w:rsidR="00C67D2F" w:rsidRPr="003A299C" w:rsidRDefault="00827CBC" w:rsidP="00D218EE">
      <w:pPr>
        <w:pStyle w:val="Specification"/>
        <w:numPr>
          <w:ilvl w:val="0"/>
          <w:numId w:val="34"/>
        </w:numPr>
        <w:spacing w:line="276" w:lineRule="auto"/>
        <w:jc w:val="both"/>
        <w:rPr>
          <w:rStyle w:val="Strong"/>
          <w:rFonts w:cs="Calibri"/>
          <w:bCs w:val="0"/>
        </w:rPr>
      </w:pPr>
      <w:r w:rsidRPr="003A299C">
        <w:rPr>
          <w:rStyle w:val="Strong"/>
          <w:rFonts w:cs="Calibri"/>
          <w:bCs w:val="0"/>
        </w:rPr>
        <w:t xml:space="preserve">PERSONNEL </w:t>
      </w:r>
      <w:r w:rsidR="00C67D2F" w:rsidRPr="003A299C">
        <w:rPr>
          <w:rStyle w:val="Strong"/>
          <w:rFonts w:cs="Calibri"/>
          <w:bCs w:val="0"/>
        </w:rPr>
        <w:t xml:space="preserve">SECURITY </w:t>
      </w:r>
      <w:r w:rsidRPr="003A299C">
        <w:rPr>
          <w:rStyle w:val="Strong"/>
          <w:rFonts w:cs="Calibri"/>
          <w:bCs w:val="0"/>
        </w:rPr>
        <w:t>CLEARANCE</w:t>
      </w:r>
    </w:p>
    <w:p w14:paraId="4BE9BAD8" w14:textId="5B69090C" w:rsidR="004A5841" w:rsidRPr="003A299C" w:rsidRDefault="00A83673" w:rsidP="00D218EE">
      <w:pPr>
        <w:pStyle w:val="ListParagraph"/>
        <w:numPr>
          <w:ilvl w:val="1"/>
          <w:numId w:val="34"/>
        </w:numPr>
        <w:spacing w:line="276" w:lineRule="auto"/>
        <w:jc w:val="both"/>
        <w:rPr>
          <w:rStyle w:val="Strong"/>
          <w:rFonts w:cs="Calibri"/>
          <w:b w:val="0"/>
          <w:bCs w:val="0"/>
        </w:rPr>
      </w:pPr>
      <w:r w:rsidRPr="003A299C">
        <w:rPr>
          <w:rStyle w:val="Strong"/>
          <w:rFonts w:cs="Calibri"/>
          <w:b w:val="0"/>
          <w:bCs w:val="0"/>
        </w:rPr>
        <w:t>The</w:t>
      </w:r>
      <w:r w:rsidR="004A5841" w:rsidRPr="003A299C">
        <w:rPr>
          <w:rStyle w:val="Strong"/>
          <w:rFonts w:cs="Calibri"/>
          <w:b w:val="0"/>
          <w:bCs w:val="0"/>
        </w:rPr>
        <w:t xml:space="preserve"> Supplier should note that the </w:t>
      </w:r>
      <w:r w:rsidR="00EC065E" w:rsidRPr="003A299C">
        <w:rPr>
          <w:rStyle w:val="Strong"/>
          <w:rFonts w:cs="Calibri"/>
          <w:b w:val="0"/>
          <w:bCs w:val="0"/>
        </w:rPr>
        <w:t>SITA/DPME</w:t>
      </w:r>
      <w:r w:rsidR="004A5841" w:rsidRPr="003A299C">
        <w:rPr>
          <w:rStyle w:val="Strong"/>
          <w:rFonts w:cs="Calibri"/>
          <w:b w:val="0"/>
          <w:bCs w:val="0"/>
        </w:rPr>
        <w:t xml:space="preserve"> will conduct security screening through the SSA in respect of the company itself, the Directors of the company as well as all team members who are required to work on the project. They all must be South African Citizens and will be security screened in respect of e.g. tax clearance, verification of citizenship, criminal record screening, and credit screening.</w:t>
      </w:r>
    </w:p>
    <w:p w14:paraId="68EBB7FE" w14:textId="77777777" w:rsidR="004A5841" w:rsidRPr="003A299C" w:rsidRDefault="004A5841" w:rsidP="00D218EE">
      <w:pPr>
        <w:pStyle w:val="Specification"/>
        <w:numPr>
          <w:ilvl w:val="1"/>
          <w:numId w:val="34"/>
        </w:numPr>
        <w:spacing w:line="276" w:lineRule="auto"/>
        <w:jc w:val="both"/>
        <w:rPr>
          <w:rStyle w:val="Strong"/>
          <w:rFonts w:cs="Calibri"/>
          <w:b w:val="0"/>
          <w:bCs w:val="0"/>
        </w:rPr>
      </w:pPr>
      <w:r w:rsidRPr="003A299C">
        <w:rPr>
          <w:rStyle w:val="Strong"/>
          <w:rFonts w:cs="Calibri"/>
          <w:b w:val="0"/>
          <w:bCs w:val="0"/>
        </w:rPr>
        <w:t>The service provider will be required to sign an Oath of secrecy.</w:t>
      </w:r>
    </w:p>
    <w:p w14:paraId="0164B70E" w14:textId="678CFF5A" w:rsidR="004A5841" w:rsidRPr="003A299C" w:rsidRDefault="004A5841" w:rsidP="00D218EE">
      <w:pPr>
        <w:pStyle w:val="Specification"/>
        <w:numPr>
          <w:ilvl w:val="1"/>
          <w:numId w:val="34"/>
        </w:numPr>
        <w:spacing w:line="276" w:lineRule="auto"/>
        <w:jc w:val="both"/>
        <w:rPr>
          <w:rStyle w:val="Strong"/>
          <w:rFonts w:cs="Calibri"/>
          <w:b w:val="0"/>
          <w:bCs w:val="0"/>
        </w:rPr>
      </w:pPr>
      <w:r w:rsidRPr="003A299C">
        <w:rPr>
          <w:rStyle w:val="Strong"/>
          <w:rFonts w:cs="Calibri"/>
          <w:b w:val="0"/>
          <w:bCs w:val="0"/>
        </w:rPr>
        <w:t xml:space="preserve">The security screening of all personnel involved in the Contract remains valid for the duration of the contract. Should </w:t>
      </w:r>
      <w:r w:rsidR="00EC065E" w:rsidRPr="003A299C">
        <w:rPr>
          <w:rStyle w:val="Strong"/>
          <w:rFonts w:cs="Calibri"/>
          <w:b w:val="0"/>
          <w:bCs w:val="0"/>
        </w:rPr>
        <w:t>SITA/DPME</w:t>
      </w:r>
      <w:r w:rsidRPr="003A299C">
        <w:rPr>
          <w:rStyle w:val="Strong"/>
          <w:rFonts w:cs="Calibri"/>
          <w:b w:val="0"/>
          <w:bCs w:val="0"/>
        </w:rPr>
        <w:t xml:space="preserve"> approve the replacement of a team member, the new member will first need to also sign an Oath of secrecy and undergo security screening.</w:t>
      </w:r>
    </w:p>
    <w:p w14:paraId="77EEFE3C" w14:textId="77777777" w:rsidR="00C67D2F" w:rsidRPr="003A299C" w:rsidRDefault="00C67D2F" w:rsidP="00D218EE">
      <w:pPr>
        <w:pStyle w:val="Specification"/>
        <w:numPr>
          <w:ilvl w:val="0"/>
          <w:numId w:val="34"/>
        </w:numPr>
        <w:spacing w:line="276" w:lineRule="auto"/>
        <w:jc w:val="both"/>
        <w:rPr>
          <w:rStyle w:val="Strong"/>
          <w:rFonts w:cs="Calibri"/>
          <w:bCs w:val="0"/>
        </w:rPr>
      </w:pPr>
      <w:r w:rsidRPr="003A299C">
        <w:rPr>
          <w:rStyle w:val="Strong"/>
          <w:rFonts w:cs="Calibri"/>
          <w:bCs w:val="0"/>
        </w:rPr>
        <w:t>CONFIDENTIALITY AND NON-DISCLOSURE CONDITIONS</w:t>
      </w:r>
    </w:p>
    <w:p w14:paraId="269C2D73" w14:textId="77777777" w:rsidR="00A83673" w:rsidRPr="003A299C" w:rsidRDefault="00A83673" w:rsidP="007A1652">
      <w:pPr>
        <w:pStyle w:val="Specification"/>
        <w:numPr>
          <w:ilvl w:val="1"/>
          <w:numId w:val="3"/>
        </w:numPr>
        <w:spacing w:line="276" w:lineRule="auto"/>
        <w:jc w:val="both"/>
        <w:rPr>
          <w:rFonts w:cs="Calibri"/>
        </w:rPr>
      </w:pPr>
      <w:r w:rsidRPr="003A299C">
        <w:rPr>
          <w:rStyle w:val="Strong"/>
          <w:rFonts w:cs="Calibri"/>
          <w:b w:val="0"/>
          <w:bCs w:val="0"/>
        </w:rPr>
        <w:t>The Supplier, including its management and staff, must before commencement of the Contract, sign a non-disclosure agreement regarding Confidential Information.</w:t>
      </w:r>
    </w:p>
    <w:p w14:paraId="50884CC0" w14:textId="77777777" w:rsidR="00A83673" w:rsidRPr="003A299C" w:rsidRDefault="00A83673" w:rsidP="007A1652">
      <w:pPr>
        <w:pStyle w:val="Specification"/>
        <w:numPr>
          <w:ilvl w:val="1"/>
          <w:numId w:val="3"/>
        </w:numPr>
        <w:spacing w:line="276" w:lineRule="auto"/>
        <w:jc w:val="both"/>
        <w:rPr>
          <w:rFonts w:cs="Calibri"/>
        </w:rPr>
      </w:pPr>
      <w:r w:rsidRPr="003A299C">
        <w:rPr>
          <w:rFonts w:cs="Calibri"/>
        </w:rPr>
        <w:lastRenderedPageBreak/>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3A299C" w:rsidRDefault="00A83673" w:rsidP="00D218EE">
      <w:pPr>
        <w:pStyle w:val="Specification"/>
        <w:numPr>
          <w:ilvl w:val="2"/>
          <w:numId w:val="20"/>
        </w:numPr>
        <w:tabs>
          <w:tab w:val="clear" w:pos="1107"/>
        </w:tabs>
        <w:spacing w:after="0" w:line="276" w:lineRule="auto"/>
        <w:ind w:left="1134"/>
        <w:jc w:val="both"/>
        <w:rPr>
          <w:rFonts w:cs="Calibri"/>
        </w:rPr>
      </w:pPr>
      <w:r w:rsidRPr="003A299C">
        <w:rPr>
          <w:rFonts w:cs="Calibri"/>
        </w:rPr>
        <w:t>the Promotion of Access to Information Act, 2000 (Act no. 2 of 2000);</w:t>
      </w:r>
    </w:p>
    <w:p w14:paraId="342D165A" w14:textId="77777777" w:rsidR="00A83673" w:rsidRPr="003A299C" w:rsidRDefault="00A83673" w:rsidP="00D218EE">
      <w:pPr>
        <w:pStyle w:val="Specification"/>
        <w:numPr>
          <w:ilvl w:val="2"/>
          <w:numId w:val="20"/>
        </w:numPr>
        <w:tabs>
          <w:tab w:val="clear" w:pos="1107"/>
        </w:tabs>
        <w:spacing w:after="0" w:line="276" w:lineRule="auto"/>
        <w:ind w:left="1134"/>
        <w:jc w:val="both"/>
        <w:rPr>
          <w:rFonts w:cs="Calibri"/>
        </w:rPr>
      </w:pPr>
      <w:r w:rsidRPr="003A299C">
        <w:rPr>
          <w:rFonts w:cs="Calibri"/>
        </w:rPr>
        <w:t>being clearly marked "Confidential" and which is provided by one Party to another Party in terms of this Contract;</w:t>
      </w:r>
    </w:p>
    <w:p w14:paraId="40BF3909" w14:textId="77777777" w:rsidR="00A83673" w:rsidRPr="003A299C" w:rsidRDefault="00A83673" w:rsidP="00D218EE">
      <w:pPr>
        <w:pStyle w:val="Specification"/>
        <w:numPr>
          <w:ilvl w:val="2"/>
          <w:numId w:val="20"/>
        </w:numPr>
        <w:tabs>
          <w:tab w:val="clear" w:pos="1107"/>
        </w:tabs>
        <w:spacing w:after="0" w:line="276" w:lineRule="auto"/>
        <w:ind w:left="1134"/>
        <w:jc w:val="both"/>
        <w:rPr>
          <w:rFonts w:cs="Calibri"/>
        </w:rPr>
      </w:pPr>
      <w:r w:rsidRPr="003A299C">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3A299C" w:rsidRDefault="00A83673" w:rsidP="00D218EE">
      <w:pPr>
        <w:pStyle w:val="Specification"/>
        <w:numPr>
          <w:ilvl w:val="2"/>
          <w:numId w:val="20"/>
        </w:numPr>
        <w:tabs>
          <w:tab w:val="clear" w:pos="1107"/>
        </w:tabs>
        <w:spacing w:after="0" w:line="276" w:lineRule="auto"/>
        <w:ind w:left="1134"/>
        <w:jc w:val="both"/>
        <w:rPr>
          <w:rFonts w:cs="Calibri"/>
        </w:rPr>
      </w:pPr>
      <w:r w:rsidRPr="003A299C">
        <w:rPr>
          <w:rFonts w:cs="Calibri"/>
        </w:rPr>
        <w:t>being information provided by one Party to another Party in the course of contractual or other negotiations, which could reasonably be expected to prejudice the right of the non-disclosing Party;</w:t>
      </w:r>
    </w:p>
    <w:p w14:paraId="15BC4392" w14:textId="77777777" w:rsidR="00A83673" w:rsidRPr="003A299C" w:rsidRDefault="00A83673" w:rsidP="00D218EE">
      <w:pPr>
        <w:pStyle w:val="Specification"/>
        <w:numPr>
          <w:ilvl w:val="2"/>
          <w:numId w:val="20"/>
        </w:numPr>
        <w:tabs>
          <w:tab w:val="clear" w:pos="1107"/>
        </w:tabs>
        <w:spacing w:after="0" w:line="276" w:lineRule="auto"/>
        <w:ind w:left="1134"/>
        <w:jc w:val="both"/>
        <w:rPr>
          <w:rFonts w:cs="Calibri"/>
        </w:rPr>
      </w:pPr>
      <w:r w:rsidRPr="003A299C">
        <w:rPr>
          <w:rFonts w:cs="Calibri"/>
        </w:rPr>
        <w:t>being information, the disclosure of which could reasonably be expected to endanger a life or physical security of a person;</w:t>
      </w:r>
    </w:p>
    <w:p w14:paraId="7278EFDC" w14:textId="77777777" w:rsidR="00A83673" w:rsidRPr="003A299C" w:rsidRDefault="00A83673" w:rsidP="00D218EE">
      <w:pPr>
        <w:pStyle w:val="Specification"/>
        <w:numPr>
          <w:ilvl w:val="2"/>
          <w:numId w:val="20"/>
        </w:numPr>
        <w:tabs>
          <w:tab w:val="clear" w:pos="1107"/>
        </w:tabs>
        <w:spacing w:after="0" w:line="276" w:lineRule="auto"/>
        <w:ind w:left="1134"/>
        <w:jc w:val="both"/>
        <w:rPr>
          <w:rFonts w:cs="Calibri"/>
        </w:rPr>
      </w:pPr>
      <w:r w:rsidRPr="003A299C">
        <w:rPr>
          <w:rFonts w:cs="Calibri"/>
        </w:rPr>
        <w:t>being technical, scientific, commercial, financial and market-related information, know-how and trade secrets of a Party;</w:t>
      </w:r>
    </w:p>
    <w:p w14:paraId="2496C821" w14:textId="77777777" w:rsidR="00A83673" w:rsidRPr="003A299C" w:rsidRDefault="00A83673" w:rsidP="00D218EE">
      <w:pPr>
        <w:pStyle w:val="Specification"/>
        <w:numPr>
          <w:ilvl w:val="2"/>
          <w:numId w:val="20"/>
        </w:numPr>
        <w:tabs>
          <w:tab w:val="clear" w:pos="1107"/>
        </w:tabs>
        <w:spacing w:after="0" w:line="276" w:lineRule="auto"/>
        <w:ind w:left="1134"/>
        <w:jc w:val="both"/>
        <w:rPr>
          <w:rFonts w:cs="Calibri"/>
        </w:rPr>
      </w:pPr>
      <w:r w:rsidRPr="003A299C">
        <w:rPr>
          <w:rFonts w:cs="Calibri"/>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3A299C" w:rsidRDefault="00A83673" w:rsidP="00D218EE">
      <w:pPr>
        <w:pStyle w:val="Specification"/>
        <w:numPr>
          <w:ilvl w:val="2"/>
          <w:numId w:val="20"/>
        </w:numPr>
        <w:tabs>
          <w:tab w:val="clear" w:pos="1107"/>
        </w:tabs>
        <w:spacing w:after="0" w:line="276" w:lineRule="auto"/>
        <w:ind w:left="1134"/>
        <w:jc w:val="both"/>
        <w:rPr>
          <w:rFonts w:cs="Calibri"/>
        </w:rPr>
      </w:pPr>
      <w:r w:rsidRPr="003A299C">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3A299C" w:rsidRDefault="00A83673" w:rsidP="00D218EE">
      <w:pPr>
        <w:pStyle w:val="Specification"/>
        <w:numPr>
          <w:ilvl w:val="2"/>
          <w:numId w:val="20"/>
        </w:numPr>
        <w:tabs>
          <w:tab w:val="clear" w:pos="1107"/>
        </w:tabs>
        <w:spacing w:after="0" w:line="276" w:lineRule="auto"/>
        <w:ind w:left="1134"/>
        <w:jc w:val="both"/>
        <w:rPr>
          <w:rFonts w:cs="Calibri"/>
        </w:rPr>
      </w:pPr>
      <w:r w:rsidRPr="003A299C">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3A299C" w:rsidRDefault="00A83673" w:rsidP="007A1652">
      <w:pPr>
        <w:pStyle w:val="Specification"/>
        <w:numPr>
          <w:ilvl w:val="1"/>
          <w:numId w:val="3"/>
        </w:numPr>
        <w:spacing w:line="276" w:lineRule="auto"/>
        <w:jc w:val="both"/>
        <w:rPr>
          <w:rFonts w:cs="Calibri"/>
        </w:rPr>
      </w:pPr>
      <w:r w:rsidRPr="003A299C">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3A299C" w:rsidRDefault="00A83673" w:rsidP="007A1652">
      <w:pPr>
        <w:pStyle w:val="Specification"/>
        <w:numPr>
          <w:ilvl w:val="1"/>
          <w:numId w:val="3"/>
        </w:numPr>
        <w:spacing w:line="276" w:lineRule="auto"/>
        <w:jc w:val="both"/>
        <w:rPr>
          <w:rFonts w:cs="Calibri"/>
        </w:rPr>
      </w:pPr>
      <w:r w:rsidRPr="003A299C">
        <w:rPr>
          <w:rFonts w:cs="Calibri"/>
        </w:rPr>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3A299C" w:rsidRDefault="00A83673" w:rsidP="007A1652">
      <w:pPr>
        <w:pStyle w:val="Specification"/>
        <w:numPr>
          <w:ilvl w:val="1"/>
          <w:numId w:val="3"/>
        </w:numPr>
        <w:spacing w:line="276" w:lineRule="auto"/>
        <w:jc w:val="both"/>
        <w:rPr>
          <w:rFonts w:cs="Calibri"/>
        </w:rPr>
      </w:pPr>
      <w:r w:rsidRPr="003A299C">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3A299C" w:rsidRDefault="006D52DE" w:rsidP="00D218EE">
      <w:pPr>
        <w:pStyle w:val="Specification"/>
        <w:keepNext/>
        <w:numPr>
          <w:ilvl w:val="0"/>
          <w:numId w:val="34"/>
        </w:numPr>
        <w:spacing w:line="276" w:lineRule="auto"/>
        <w:jc w:val="both"/>
        <w:rPr>
          <w:rFonts w:cs="Calibri"/>
          <w:b/>
        </w:rPr>
      </w:pPr>
      <w:r w:rsidRPr="003A299C">
        <w:rPr>
          <w:rFonts w:cs="Calibri"/>
          <w:b/>
        </w:rPr>
        <w:t>GUARANTEE AND WARRANTIES</w:t>
      </w:r>
      <w:bookmarkStart w:id="283" w:name="_Toc448483285"/>
      <w:r w:rsidR="00BA6BFC" w:rsidRPr="003A299C">
        <w:rPr>
          <w:rFonts w:cs="Calibri"/>
          <w:b/>
        </w:rPr>
        <w:t xml:space="preserve">. </w:t>
      </w:r>
      <w:r w:rsidR="00C216B2" w:rsidRPr="003A299C">
        <w:rPr>
          <w:rFonts w:cs="Calibri"/>
        </w:rPr>
        <w:t xml:space="preserve">The </w:t>
      </w:r>
      <w:r w:rsidR="0083744A" w:rsidRPr="003A299C">
        <w:rPr>
          <w:rFonts w:cs="Calibri"/>
        </w:rPr>
        <w:t>Supplier</w:t>
      </w:r>
      <w:r w:rsidR="00C216B2" w:rsidRPr="003A299C">
        <w:rPr>
          <w:rFonts w:cs="Calibri"/>
        </w:rPr>
        <w:t xml:space="preserve"> warrants that:</w:t>
      </w:r>
      <w:bookmarkEnd w:id="283"/>
    </w:p>
    <w:p w14:paraId="7BFBF3AC" w14:textId="51064159" w:rsidR="00F3178A" w:rsidRPr="003A299C" w:rsidRDefault="009D0B10" w:rsidP="00D218EE">
      <w:pPr>
        <w:pStyle w:val="Specification"/>
        <w:numPr>
          <w:ilvl w:val="1"/>
          <w:numId w:val="35"/>
        </w:numPr>
        <w:tabs>
          <w:tab w:val="num" w:pos="1134"/>
        </w:tabs>
        <w:spacing w:line="276" w:lineRule="auto"/>
        <w:jc w:val="both"/>
        <w:rPr>
          <w:rFonts w:cs="Calibri"/>
          <w:b/>
        </w:rPr>
      </w:pPr>
      <w:bookmarkStart w:id="284" w:name="_Toc448483286"/>
      <w:bookmarkStart w:id="285" w:name="_Toc402958037"/>
      <w:bookmarkStart w:id="286" w:name="_Toc448483311"/>
      <w:bookmarkStart w:id="287" w:name="_Toc448872276"/>
      <w:r w:rsidRPr="003A299C">
        <w:rPr>
          <w:rFonts w:cs="Calibri"/>
        </w:rPr>
        <w:t>The</w:t>
      </w:r>
      <w:r w:rsidR="00F3178A" w:rsidRPr="003A299C">
        <w:rPr>
          <w:rFonts w:cs="Calibri"/>
        </w:rPr>
        <w:t xml:space="preserve"> Final agreement to which will be confirmed in the Service Level Agreement(s) SLA(s) to be signed with the successful bidder.</w:t>
      </w:r>
    </w:p>
    <w:bookmarkEnd w:id="284"/>
    <w:p w14:paraId="45D6A582" w14:textId="77777777" w:rsidR="00C216B2" w:rsidRPr="003A299C" w:rsidRDefault="00A9079B" w:rsidP="00D218EE">
      <w:pPr>
        <w:pStyle w:val="Specification"/>
        <w:numPr>
          <w:ilvl w:val="0"/>
          <w:numId w:val="34"/>
        </w:numPr>
        <w:spacing w:line="276" w:lineRule="auto"/>
        <w:jc w:val="both"/>
        <w:rPr>
          <w:rFonts w:cs="Calibri"/>
          <w:b/>
        </w:rPr>
      </w:pPr>
      <w:r w:rsidRPr="003A299C">
        <w:rPr>
          <w:rFonts w:cs="Calibri"/>
          <w:b/>
        </w:rPr>
        <w:t>INTELLECTUAL PROPERTY RIGHTS</w:t>
      </w:r>
      <w:bookmarkEnd w:id="285"/>
      <w:bookmarkEnd w:id="286"/>
      <w:bookmarkEnd w:id="287"/>
      <w:r w:rsidR="00C216B2" w:rsidRPr="003A299C">
        <w:rPr>
          <w:rFonts w:cs="Calibri"/>
          <w:b/>
        </w:rPr>
        <w:t xml:space="preserve"> </w:t>
      </w:r>
    </w:p>
    <w:p w14:paraId="18CC0914" w14:textId="73FD3068" w:rsidR="00A25D1C" w:rsidRPr="003A299C" w:rsidRDefault="00EC065E" w:rsidP="00D218EE">
      <w:pPr>
        <w:pStyle w:val="Specification"/>
        <w:numPr>
          <w:ilvl w:val="1"/>
          <w:numId w:val="36"/>
        </w:numPr>
        <w:tabs>
          <w:tab w:val="num" w:pos="1134"/>
        </w:tabs>
        <w:spacing w:line="276" w:lineRule="auto"/>
        <w:jc w:val="both"/>
        <w:rPr>
          <w:rFonts w:cs="Calibri"/>
        </w:rPr>
      </w:pPr>
      <w:bookmarkStart w:id="288" w:name="_Toc448483312"/>
      <w:bookmarkStart w:id="289" w:name="_Ref348437513"/>
      <w:bookmarkStart w:id="290" w:name="_Toc435315902"/>
      <w:r w:rsidRPr="003A299C">
        <w:rPr>
          <w:rFonts w:cs="Calibri"/>
        </w:rPr>
        <w:t>SITA/DPME</w:t>
      </w:r>
      <w:r w:rsidR="00F3178A" w:rsidRPr="003A299C">
        <w:rPr>
          <w:rFonts w:cs="Calibri"/>
        </w:rPr>
        <w:t xml:space="preserve"> retains all Intellectual Property Rights in and to </w:t>
      </w:r>
      <w:r w:rsidRPr="003A299C">
        <w:rPr>
          <w:rFonts w:cs="Calibri"/>
        </w:rPr>
        <w:t>SITA/DPME</w:t>
      </w:r>
      <w:r w:rsidR="00F3178A" w:rsidRPr="003A299C">
        <w:rPr>
          <w:rFonts w:cs="Calibri"/>
        </w:rPr>
        <w:t xml:space="preserve">’s Intellectual Property. This includes all source code of the </w:t>
      </w:r>
      <w:bookmarkEnd w:id="288"/>
      <w:bookmarkEnd w:id="289"/>
      <w:r w:rsidR="00F3178A" w:rsidRPr="003A299C">
        <w:rPr>
          <w:rFonts w:cs="Calibri"/>
        </w:rPr>
        <w:t>application.</w:t>
      </w:r>
    </w:p>
    <w:p w14:paraId="78E79330" w14:textId="77777777" w:rsidR="00270B5B" w:rsidRPr="003A299C" w:rsidRDefault="00270B5B" w:rsidP="00D218EE">
      <w:pPr>
        <w:pStyle w:val="Specification"/>
        <w:numPr>
          <w:ilvl w:val="0"/>
          <w:numId w:val="34"/>
        </w:numPr>
        <w:spacing w:line="276" w:lineRule="auto"/>
        <w:jc w:val="both"/>
        <w:rPr>
          <w:rFonts w:cs="Calibri"/>
          <w:b/>
        </w:rPr>
      </w:pPr>
      <w:bookmarkStart w:id="291" w:name="_Hlk95136907"/>
      <w:r w:rsidRPr="003A299C">
        <w:rPr>
          <w:rFonts w:cs="Calibri"/>
          <w:b/>
        </w:rPr>
        <w:t>GENERAL</w:t>
      </w:r>
    </w:p>
    <w:p w14:paraId="67068A8D" w14:textId="148B7D58" w:rsidR="00270B5B" w:rsidRPr="003A299C" w:rsidRDefault="00634625" w:rsidP="007A1652">
      <w:pPr>
        <w:spacing w:line="276" w:lineRule="auto"/>
        <w:ind w:left="1"/>
        <w:jc w:val="both"/>
      </w:pPr>
      <w:r w:rsidRPr="003A299C">
        <w:t xml:space="preserve">(a) </w:t>
      </w:r>
      <w:r w:rsidRPr="003A299C">
        <w:tab/>
      </w:r>
      <w:r w:rsidR="00270B5B" w:rsidRPr="003A299C">
        <w:t>The supplier will be bound by Government Procurement: General Conditions of Contract.</w:t>
      </w:r>
    </w:p>
    <w:p w14:paraId="00FE35A4" w14:textId="77777777" w:rsidR="00270B5B" w:rsidRPr="003A299C" w:rsidRDefault="00270B5B" w:rsidP="00D218EE">
      <w:pPr>
        <w:pStyle w:val="ListParagraph"/>
        <w:numPr>
          <w:ilvl w:val="1"/>
          <w:numId w:val="36"/>
        </w:numPr>
        <w:spacing w:line="276" w:lineRule="auto"/>
        <w:jc w:val="both"/>
      </w:pPr>
      <w:r w:rsidRPr="003A299C">
        <w:t>(GCC) as well as this Special Conditions of Contract (SCC), which will form part of the signed contract with the Supplier. However, SITA reserves the right to include or waive the condition in the signed contract.</w:t>
      </w:r>
    </w:p>
    <w:p w14:paraId="335C9611" w14:textId="77777777" w:rsidR="00270B5B" w:rsidRPr="003A299C" w:rsidRDefault="00270B5B" w:rsidP="00D218EE">
      <w:pPr>
        <w:pStyle w:val="ListParagraph"/>
        <w:numPr>
          <w:ilvl w:val="1"/>
          <w:numId w:val="36"/>
        </w:numPr>
        <w:spacing w:line="276" w:lineRule="auto"/>
        <w:jc w:val="both"/>
      </w:pPr>
      <w:r w:rsidRPr="003A299C">
        <w:t>SITA reserves the right to:</w:t>
      </w:r>
    </w:p>
    <w:p w14:paraId="01F5DA94" w14:textId="77777777" w:rsidR="00270B5B" w:rsidRPr="003A299C" w:rsidRDefault="00270B5B" w:rsidP="00D218EE">
      <w:pPr>
        <w:numPr>
          <w:ilvl w:val="2"/>
          <w:numId w:val="36"/>
        </w:numPr>
        <w:spacing w:line="276" w:lineRule="auto"/>
        <w:jc w:val="both"/>
        <w:rPr>
          <w:szCs w:val="24"/>
        </w:rPr>
      </w:pPr>
      <w:r w:rsidRPr="003A299C">
        <w:rPr>
          <w:szCs w:val="24"/>
        </w:rPr>
        <w:t>Negotiate the conditions, or</w:t>
      </w:r>
    </w:p>
    <w:p w14:paraId="4FCF1AEC" w14:textId="77777777" w:rsidR="00270B5B" w:rsidRPr="003A299C" w:rsidRDefault="00270B5B" w:rsidP="00D218EE">
      <w:pPr>
        <w:numPr>
          <w:ilvl w:val="2"/>
          <w:numId w:val="36"/>
        </w:numPr>
        <w:spacing w:line="276" w:lineRule="auto"/>
        <w:jc w:val="both"/>
        <w:rPr>
          <w:szCs w:val="24"/>
        </w:rPr>
      </w:pPr>
      <w:r w:rsidRPr="003A299C">
        <w:rPr>
          <w:szCs w:val="24"/>
        </w:rPr>
        <w:t>Automatically disqualify a bidder for not accepting these conditions.</w:t>
      </w:r>
    </w:p>
    <w:p w14:paraId="5748A5F1" w14:textId="77777777" w:rsidR="00270B5B" w:rsidRPr="003A299C" w:rsidRDefault="00270B5B" w:rsidP="00D218EE">
      <w:pPr>
        <w:numPr>
          <w:ilvl w:val="2"/>
          <w:numId w:val="36"/>
        </w:numPr>
        <w:spacing w:line="276" w:lineRule="auto"/>
        <w:jc w:val="both"/>
        <w:rPr>
          <w:szCs w:val="24"/>
        </w:rPr>
      </w:pPr>
      <w:r w:rsidRPr="003A299C">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1912EB51" w14:textId="77777777" w:rsidR="00270B5B" w:rsidRPr="003A299C" w:rsidRDefault="00270B5B" w:rsidP="00D218EE">
      <w:pPr>
        <w:pStyle w:val="ListParagraph"/>
        <w:numPr>
          <w:ilvl w:val="1"/>
          <w:numId w:val="36"/>
        </w:numPr>
        <w:spacing w:line="276" w:lineRule="auto"/>
        <w:jc w:val="both"/>
      </w:pPr>
      <w:r w:rsidRPr="003A299C">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05DA30F6" w14:textId="58508924" w:rsidR="00270B5B" w:rsidRDefault="00270B5B">
      <w:pPr>
        <w:spacing w:after="120" w:line="276" w:lineRule="auto"/>
        <w:ind w:left="1155"/>
        <w:jc w:val="both"/>
        <w:rPr>
          <w:szCs w:val="24"/>
        </w:rPr>
      </w:pPr>
      <w:r w:rsidRPr="003A299C">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291"/>
    </w:p>
    <w:p w14:paraId="24AA0B1D" w14:textId="77777777" w:rsidR="00763D3D" w:rsidRPr="003A299C" w:rsidRDefault="00763D3D">
      <w:pPr>
        <w:spacing w:after="120" w:line="276" w:lineRule="auto"/>
        <w:ind w:left="1155"/>
        <w:jc w:val="both"/>
        <w:rPr>
          <w:szCs w:val="24"/>
        </w:rPr>
      </w:pPr>
    </w:p>
    <w:p w14:paraId="1E94F921" w14:textId="77777777" w:rsidR="00270B5B" w:rsidRPr="003A299C" w:rsidRDefault="00270B5B" w:rsidP="00D218EE">
      <w:pPr>
        <w:pStyle w:val="Specification"/>
        <w:numPr>
          <w:ilvl w:val="0"/>
          <w:numId w:val="34"/>
        </w:numPr>
        <w:spacing w:line="276" w:lineRule="auto"/>
        <w:jc w:val="both"/>
      </w:pPr>
      <w:r w:rsidRPr="003A299C">
        <w:rPr>
          <w:b/>
          <w:bCs/>
        </w:rPr>
        <w:lastRenderedPageBreak/>
        <w:t>COUNTER CONDITIONS</w:t>
      </w:r>
    </w:p>
    <w:p w14:paraId="54261D76" w14:textId="77777777" w:rsidR="00270B5B" w:rsidRPr="003A299C" w:rsidRDefault="00270B5B">
      <w:pPr>
        <w:spacing w:after="120" w:line="276" w:lineRule="auto"/>
        <w:ind w:left="567"/>
        <w:jc w:val="both"/>
        <w:rPr>
          <w:szCs w:val="24"/>
        </w:rPr>
      </w:pPr>
      <w:r w:rsidRPr="003A299C">
        <w:rPr>
          <w:szCs w:val="24"/>
        </w:rPr>
        <w:t>Bidders’ attention is drawn to the fact that amendments to any of the Bid Conditions or setting of counter conditions by bidders may result in the invalidation of such bids.</w:t>
      </w:r>
    </w:p>
    <w:p w14:paraId="554513BA" w14:textId="77777777" w:rsidR="00270B5B" w:rsidRPr="003A299C" w:rsidRDefault="00270B5B" w:rsidP="00D218EE">
      <w:pPr>
        <w:pStyle w:val="Specification"/>
        <w:numPr>
          <w:ilvl w:val="0"/>
          <w:numId w:val="34"/>
        </w:numPr>
        <w:spacing w:line="276" w:lineRule="auto"/>
        <w:jc w:val="both"/>
      </w:pPr>
      <w:r w:rsidRPr="003A299C">
        <w:rPr>
          <w:b/>
          <w:bCs/>
        </w:rPr>
        <w:t>FRONTING</w:t>
      </w:r>
    </w:p>
    <w:p w14:paraId="5612BAEF" w14:textId="0028E37E" w:rsidR="00270B5B" w:rsidRPr="003A299C" w:rsidRDefault="00270B5B" w:rsidP="00D218EE">
      <w:pPr>
        <w:pStyle w:val="ListParagraph"/>
        <w:numPr>
          <w:ilvl w:val="1"/>
          <w:numId w:val="34"/>
        </w:numPr>
        <w:spacing w:line="276" w:lineRule="auto"/>
        <w:jc w:val="both"/>
        <w:rPr>
          <w:b/>
        </w:rPr>
      </w:pPr>
      <w:r w:rsidRPr="003A299C">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279A4009" w14:textId="77777777" w:rsidR="00270B5B" w:rsidRPr="003A299C" w:rsidRDefault="00270B5B" w:rsidP="00D218EE">
      <w:pPr>
        <w:pStyle w:val="ListParagraph"/>
        <w:numPr>
          <w:ilvl w:val="1"/>
          <w:numId w:val="34"/>
        </w:numPr>
        <w:spacing w:line="276" w:lineRule="auto"/>
        <w:jc w:val="both"/>
        <w:rPr>
          <w:b/>
        </w:rPr>
      </w:pPr>
      <w:r w:rsidRPr="003A299C">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397719C" w14:textId="77777777" w:rsidR="00270B5B" w:rsidRPr="003A299C" w:rsidRDefault="00270B5B" w:rsidP="00D218EE">
      <w:pPr>
        <w:pStyle w:val="Specification"/>
        <w:numPr>
          <w:ilvl w:val="0"/>
          <w:numId w:val="34"/>
        </w:numPr>
        <w:spacing w:line="276" w:lineRule="auto"/>
        <w:jc w:val="both"/>
        <w:rPr>
          <w:b/>
          <w:bCs/>
        </w:rPr>
      </w:pPr>
      <w:r w:rsidRPr="003A299C">
        <w:rPr>
          <w:b/>
          <w:bCs/>
        </w:rPr>
        <w:t>BUSINESS CONTINUITY AND DISASTER RECOVERY PLANS</w:t>
      </w:r>
    </w:p>
    <w:p w14:paraId="43EE4D6E" w14:textId="77777777" w:rsidR="00270B5B" w:rsidRPr="003A299C" w:rsidRDefault="00270B5B" w:rsidP="007A1652">
      <w:pPr>
        <w:spacing w:after="120" w:line="276" w:lineRule="auto"/>
        <w:ind w:left="567"/>
        <w:jc w:val="both"/>
        <w:rPr>
          <w:rFonts w:ascii="Times New Roman" w:hAnsi="Times New Roman"/>
          <w:szCs w:val="24"/>
          <w:lang w:eastAsia="en-GB"/>
        </w:rPr>
      </w:pPr>
      <w:r w:rsidRPr="003A299C">
        <w:rPr>
          <w:rFonts w:cs="Calibri"/>
          <w:color w:val="333333"/>
          <w:szCs w:val="24"/>
          <w:shd w:val="clear" w:color="auto" w:fill="FFFFFF"/>
          <w:lang w:eastAsia="en-GB"/>
        </w:rPr>
        <w:t>The bidder confirms that they have </w:t>
      </w:r>
      <w:r w:rsidRPr="003A299C">
        <w:rPr>
          <w:rFonts w:cs="Calibri"/>
          <w:color w:val="000000"/>
          <w:szCs w:val="24"/>
          <w:shd w:val="clear" w:color="auto" w:fill="FFFFFF"/>
          <w:lang w:eastAsia="en-GB"/>
        </w:rPr>
        <w:t>written</w:t>
      </w:r>
      <w:r w:rsidRPr="003A299C">
        <w:rPr>
          <w:rFonts w:cs="Calibri"/>
          <w:color w:val="333333"/>
          <w:szCs w:val="24"/>
          <w:shd w:val="clear" w:color="auto" w:fill="FFFFFF"/>
          <w:lang w:eastAsia="en-GB"/>
        </w:rPr>
        <w:t> </w:t>
      </w:r>
      <w:r w:rsidRPr="003A299C">
        <w:rPr>
          <w:rFonts w:cs="Calibri"/>
          <w:color w:val="000000"/>
          <w:szCs w:val="24"/>
          <w:lang w:eastAsia="en-GB"/>
        </w:rPr>
        <w:t>business continuity and disaster recovery plans</w:t>
      </w:r>
      <w:r w:rsidRPr="003A299C">
        <w:rPr>
          <w:rFonts w:cs="Calibri"/>
          <w:color w:val="333333"/>
          <w:szCs w:val="24"/>
          <w:lang w:eastAsia="en-GB"/>
        </w:rPr>
        <w:t> that </w:t>
      </w:r>
      <w:r w:rsidRPr="003A299C">
        <w:rPr>
          <w:rFonts w:cs="Calibri"/>
          <w:color w:val="000000"/>
          <w:szCs w:val="24"/>
          <w:lang w:eastAsia="en-GB"/>
        </w:rPr>
        <w:t>define</w:t>
      </w:r>
      <w:r w:rsidRPr="003A299C">
        <w:rPr>
          <w:rFonts w:cs="Calibri"/>
          <w:color w:val="333333"/>
          <w:szCs w:val="24"/>
          <w:lang w:eastAsia="en-GB"/>
        </w:rPr>
        <w:t> the </w:t>
      </w:r>
      <w:r w:rsidRPr="003A299C">
        <w:rPr>
          <w:rFonts w:cs="Calibri"/>
          <w:color w:val="000000"/>
          <w:szCs w:val="24"/>
          <w:lang w:eastAsia="en-GB"/>
        </w:rPr>
        <w:t>roles</w:t>
      </w:r>
      <w:r w:rsidRPr="003A299C">
        <w:rPr>
          <w:rFonts w:cs="Calibri"/>
          <w:color w:val="333333"/>
          <w:szCs w:val="24"/>
          <w:lang w:eastAsia="en-GB"/>
        </w:rPr>
        <w:t>, </w:t>
      </w:r>
      <w:r w:rsidRPr="003A299C">
        <w:rPr>
          <w:rFonts w:cs="Calibri"/>
          <w:color w:val="000000"/>
          <w:szCs w:val="24"/>
          <w:lang w:eastAsia="en-GB"/>
        </w:rPr>
        <w:t xml:space="preserve">responsibilities and procedures necessary </w:t>
      </w:r>
      <w:r w:rsidRPr="003A299C">
        <w:rPr>
          <w:rFonts w:cs="Calibri"/>
          <w:color w:val="333333"/>
          <w:szCs w:val="24"/>
          <w:lang w:eastAsia="en-GB"/>
        </w:rPr>
        <w:t>to </w:t>
      </w:r>
      <w:r w:rsidRPr="003A299C">
        <w:rPr>
          <w:rFonts w:cs="Calibri"/>
          <w:color w:val="000000"/>
          <w:szCs w:val="24"/>
          <w:lang w:eastAsia="en-GB"/>
        </w:rPr>
        <w:t>ensure</w:t>
      </w:r>
      <w:r w:rsidRPr="003A299C">
        <w:rPr>
          <w:rFonts w:cs="Calibri"/>
          <w:color w:val="333333"/>
          <w:szCs w:val="24"/>
          <w:lang w:eastAsia="en-GB"/>
        </w:rPr>
        <w:t> that the required services under this bid specification is in place and will be maintained continuously in the event of a </w:t>
      </w:r>
      <w:r w:rsidRPr="003A299C">
        <w:rPr>
          <w:rFonts w:cs="Calibri"/>
          <w:color w:val="000000"/>
          <w:szCs w:val="24"/>
          <w:lang w:eastAsia="en-GB"/>
        </w:rPr>
        <w:t>disruption</w:t>
      </w:r>
      <w:r w:rsidRPr="003A299C">
        <w:rPr>
          <w:rFonts w:cs="Calibri"/>
          <w:color w:val="333333"/>
          <w:szCs w:val="24"/>
          <w:lang w:eastAsia="en-GB"/>
        </w:rPr>
        <w:t> </w:t>
      </w:r>
      <w:r w:rsidRPr="003A299C">
        <w:rPr>
          <w:rFonts w:cs="Calibri"/>
          <w:color w:val="000000"/>
          <w:szCs w:val="24"/>
          <w:lang w:eastAsia="en-GB"/>
        </w:rPr>
        <w:t>to the bidder’s operations, regardless of the</w:t>
      </w:r>
      <w:r w:rsidRPr="003A299C">
        <w:rPr>
          <w:rFonts w:cs="Calibri"/>
          <w:color w:val="333333"/>
          <w:szCs w:val="24"/>
          <w:lang w:eastAsia="en-GB"/>
        </w:rPr>
        <w:t> cause of the disruption</w:t>
      </w:r>
      <w:r w:rsidRPr="003A299C">
        <w:rPr>
          <w:rFonts w:cs="Calibri"/>
          <w:color w:val="000000"/>
          <w:szCs w:val="24"/>
          <w:lang w:eastAsia="en-GB"/>
        </w:rPr>
        <w:t>.</w:t>
      </w:r>
    </w:p>
    <w:p w14:paraId="76AC2635" w14:textId="77777777" w:rsidR="00CC6D69" w:rsidRPr="003A299C" w:rsidRDefault="00CC6D69" w:rsidP="00D218EE">
      <w:pPr>
        <w:pStyle w:val="Specification"/>
        <w:numPr>
          <w:ilvl w:val="0"/>
          <w:numId w:val="34"/>
        </w:numPr>
        <w:spacing w:line="276" w:lineRule="auto"/>
        <w:jc w:val="both"/>
        <w:rPr>
          <w:rFonts w:cs="Calibri"/>
          <w:b/>
          <w:bCs/>
        </w:rPr>
      </w:pPr>
      <w:r w:rsidRPr="003A299C">
        <w:rPr>
          <w:rFonts w:cs="Calibri"/>
          <w:b/>
        </w:rPr>
        <w:t>SUPPLIER DUE DILIGENCE</w:t>
      </w:r>
    </w:p>
    <w:p w14:paraId="4542B770" w14:textId="2A7913A1" w:rsidR="00CC6D69" w:rsidRDefault="00CC6D69" w:rsidP="007A1652">
      <w:pPr>
        <w:pStyle w:val="Specification"/>
        <w:spacing w:line="276" w:lineRule="auto"/>
        <w:ind w:left="709"/>
        <w:jc w:val="both"/>
        <w:rPr>
          <w:rFonts w:cs="Calibri"/>
        </w:rPr>
      </w:pPr>
      <w:r w:rsidRPr="003A299C">
        <w:rPr>
          <w:rFonts w:cs="Calibri"/>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01F2D4E5" w14:textId="479947F3" w:rsidR="00763D3D" w:rsidRDefault="00763D3D" w:rsidP="007A1652">
      <w:pPr>
        <w:pStyle w:val="Specification"/>
        <w:spacing w:line="276" w:lineRule="auto"/>
        <w:ind w:left="709"/>
        <w:jc w:val="both"/>
        <w:rPr>
          <w:rFonts w:cs="Calibri"/>
        </w:rPr>
      </w:pPr>
    </w:p>
    <w:p w14:paraId="5E6A0A8B" w14:textId="77777777" w:rsidR="00763D3D" w:rsidRPr="003A299C" w:rsidRDefault="00763D3D" w:rsidP="007A1652">
      <w:pPr>
        <w:pStyle w:val="Specification"/>
        <w:spacing w:line="276" w:lineRule="auto"/>
        <w:ind w:left="709"/>
        <w:jc w:val="both"/>
        <w:rPr>
          <w:rFonts w:cs="Calibri"/>
        </w:rPr>
      </w:pPr>
    </w:p>
    <w:p w14:paraId="6685047A" w14:textId="77777777" w:rsidR="00056649" w:rsidRPr="003A299C" w:rsidRDefault="00056649" w:rsidP="007A1652">
      <w:pPr>
        <w:pStyle w:val="Heading2"/>
        <w:spacing w:line="276" w:lineRule="auto"/>
        <w:jc w:val="both"/>
        <w:rPr>
          <w:rFonts w:cs="Calibri"/>
        </w:rPr>
      </w:pPr>
      <w:bookmarkStart w:id="292" w:name="_Toc115260178"/>
      <w:bookmarkEnd w:id="290"/>
      <w:r w:rsidRPr="003A299C">
        <w:rPr>
          <w:rFonts w:cs="Calibri"/>
        </w:rPr>
        <w:lastRenderedPageBreak/>
        <w:t>DECLARATION OF COMPLIANCE</w:t>
      </w:r>
      <w:bookmarkEnd w:id="29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3A299C" w14:paraId="21714601" w14:textId="77777777" w:rsidTr="00DA07C5">
        <w:trPr>
          <w:tblHeader/>
        </w:trPr>
        <w:tc>
          <w:tcPr>
            <w:tcW w:w="3436" w:type="pct"/>
            <w:shd w:val="clear" w:color="auto" w:fill="C6D9F1" w:themeFill="text2" w:themeFillTint="33"/>
          </w:tcPr>
          <w:p w14:paraId="46A6A877" w14:textId="77777777" w:rsidR="00DF56E2" w:rsidRPr="003A299C" w:rsidRDefault="00DF56E2" w:rsidP="007A1652">
            <w:pPr>
              <w:spacing w:line="276" w:lineRule="auto"/>
              <w:jc w:val="both"/>
              <w:rPr>
                <w:rFonts w:cs="Calibri"/>
                <w:b/>
              </w:rPr>
            </w:pPr>
          </w:p>
        </w:tc>
        <w:tc>
          <w:tcPr>
            <w:tcW w:w="719" w:type="pct"/>
            <w:shd w:val="clear" w:color="auto" w:fill="C6D9F1" w:themeFill="text2" w:themeFillTint="33"/>
          </w:tcPr>
          <w:p w14:paraId="0299C4C9" w14:textId="77777777" w:rsidR="00DF56E2" w:rsidRPr="003A299C" w:rsidRDefault="00DF56E2" w:rsidP="007A1652">
            <w:pPr>
              <w:spacing w:line="276" w:lineRule="auto"/>
              <w:jc w:val="both"/>
              <w:rPr>
                <w:rFonts w:cs="Calibri"/>
                <w:b/>
              </w:rPr>
            </w:pPr>
            <w:r w:rsidRPr="003A299C">
              <w:rPr>
                <w:rFonts w:cs="Calibri"/>
                <w:b/>
              </w:rPr>
              <w:t>ACCEPT</w:t>
            </w:r>
            <w:r w:rsidR="009609F4" w:rsidRPr="003A299C">
              <w:rPr>
                <w:rFonts w:cs="Calibri"/>
                <w:b/>
              </w:rPr>
              <w:t xml:space="preserve"> ALL</w:t>
            </w:r>
          </w:p>
        </w:tc>
        <w:tc>
          <w:tcPr>
            <w:tcW w:w="845" w:type="pct"/>
            <w:shd w:val="clear" w:color="auto" w:fill="C6D9F1" w:themeFill="text2" w:themeFillTint="33"/>
          </w:tcPr>
          <w:p w14:paraId="601F078B" w14:textId="77777777" w:rsidR="00DF56E2" w:rsidRPr="003A299C" w:rsidRDefault="00BA227B" w:rsidP="007A1652">
            <w:pPr>
              <w:spacing w:line="276" w:lineRule="auto"/>
              <w:jc w:val="both"/>
              <w:rPr>
                <w:rFonts w:cs="Calibri"/>
                <w:b/>
              </w:rPr>
            </w:pPr>
            <w:r w:rsidRPr="003A299C">
              <w:rPr>
                <w:rFonts w:cs="Calibri"/>
                <w:b/>
              </w:rPr>
              <w:t xml:space="preserve">DO </w:t>
            </w:r>
            <w:r w:rsidR="00DF56E2" w:rsidRPr="003A299C">
              <w:rPr>
                <w:rFonts w:cs="Calibri"/>
                <w:b/>
              </w:rPr>
              <w:t>NOT ACCEPT</w:t>
            </w:r>
            <w:r w:rsidR="009609F4" w:rsidRPr="003A299C">
              <w:rPr>
                <w:rFonts w:cs="Calibri"/>
                <w:b/>
              </w:rPr>
              <w:t xml:space="preserve"> ALL</w:t>
            </w:r>
          </w:p>
        </w:tc>
      </w:tr>
      <w:tr w:rsidR="00DF56E2" w:rsidRPr="003A299C" w14:paraId="212702E3" w14:textId="77777777" w:rsidTr="00DA07C5">
        <w:tc>
          <w:tcPr>
            <w:tcW w:w="3436" w:type="pct"/>
          </w:tcPr>
          <w:p w14:paraId="11974B10" w14:textId="7397EF8F" w:rsidR="0016093F" w:rsidRPr="003A299C" w:rsidRDefault="00DF56E2" w:rsidP="007A1652">
            <w:pPr>
              <w:pStyle w:val="Specification"/>
              <w:numPr>
                <w:ilvl w:val="0"/>
                <w:numId w:val="8"/>
              </w:numPr>
              <w:spacing w:line="276" w:lineRule="auto"/>
              <w:jc w:val="both"/>
              <w:rPr>
                <w:rFonts w:cs="Calibri"/>
              </w:rPr>
            </w:pPr>
            <w:r w:rsidRPr="003A299C">
              <w:rPr>
                <w:rFonts w:cs="Calibri"/>
              </w:rPr>
              <w:t xml:space="preserve">The bidder declares </w:t>
            </w:r>
            <w:r w:rsidR="0016093F" w:rsidRPr="003A299C">
              <w:rPr>
                <w:rFonts w:cs="Calibri"/>
              </w:rPr>
              <w:t>to ACCEPT ALL the Speci</w:t>
            </w:r>
            <w:r w:rsidR="00932583" w:rsidRPr="003A299C">
              <w:rPr>
                <w:rFonts w:cs="Calibri"/>
              </w:rPr>
              <w:t>al</w:t>
            </w:r>
            <w:r w:rsidR="0016093F" w:rsidRPr="003A299C">
              <w:rPr>
                <w:rFonts w:cs="Calibri"/>
              </w:rPr>
              <w:t xml:space="preserve"> Condition of Contract </w:t>
            </w:r>
            <w:r w:rsidR="00834A22" w:rsidRPr="003A299C">
              <w:rPr>
                <w:rFonts w:cs="Calibri"/>
              </w:rPr>
              <w:t xml:space="preserve">as specified </w:t>
            </w:r>
            <w:r w:rsidR="00C845C1" w:rsidRPr="003A299C">
              <w:rPr>
                <w:rFonts w:cs="Calibri"/>
              </w:rPr>
              <w:t xml:space="preserve">in section </w:t>
            </w:r>
            <w:r w:rsidR="00BE312D" w:rsidRPr="003A299C">
              <w:rPr>
                <w:rFonts w:cs="Calibri"/>
              </w:rPr>
              <w:fldChar w:fldCharType="begin"/>
            </w:r>
            <w:r w:rsidR="00BE312D" w:rsidRPr="003A299C">
              <w:rPr>
                <w:rFonts w:cs="Calibri"/>
              </w:rPr>
              <w:instrText xml:space="preserve"> REF _Ref455589162 \w </w:instrText>
            </w:r>
            <w:r w:rsidR="002729F3" w:rsidRPr="003A299C">
              <w:rPr>
                <w:rFonts w:cs="Calibri"/>
              </w:rPr>
              <w:instrText xml:space="preserve"> \* MERGEFORMAT </w:instrText>
            </w:r>
            <w:r w:rsidR="00BE312D" w:rsidRPr="003A299C">
              <w:rPr>
                <w:rFonts w:cs="Calibri"/>
              </w:rPr>
              <w:fldChar w:fldCharType="separate"/>
            </w:r>
            <w:r w:rsidR="004E7327">
              <w:rPr>
                <w:rFonts w:cs="Calibri"/>
              </w:rPr>
              <w:t>9.2</w:t>
            </w:r>
            <w:r w:rsidR="00BE312D" w:rsidRPr="003A299C">
              <w:rPr>
                <w:rFonts w:cs="Calibri"/>
              </w:rPr>
              <w:fldChar w:fldCharType="end"/>
            </w:r>
            <w:r w:rsidR="00BE312D" w:rsidRPr="003A299C">
              <w:rPr>
                <w:rFonts w:cs="Calibri"/>
              </w:rPr>
              <w:t xml:space="preserve"> </w:t>
            </w:r>
            <w:r w:rsidR="00C845C1" w:rsidRPr="003A299C">
              <w:rPr>
                <w:rFonts w:cs="Calibri"/>
              </w:rPr>
              <w:t xml:space="preserve">above </w:t>
            </w:r>
            <w:r w:rsidR="0016093F" w:rsidRPr="003A299C">
              <w:rPr>
                <w:rFonts w:cs="Calibri"/>
              </w:rPr>
              <w:t xml:space="preserve">by </w:t>
            </w:r>
            <w:r w:rsidRPr="003A299C">
              <w:rPr>
                <w:rFonts w:cs="Calibri"/>
              </w:rPr>
              <w:t>indicating with an “X” in the “ACCEPT</w:t>
            </w:r>
            <w:r w:rsidR="00C845C1" w:rsidRPr="003A299C">
              <w:rPr>
                <w:rFonts w:cs="Calibri"/>
              </w:rPr>
              <w:t xml:space="preserve"> ALL</w:t>
            </w:r>
            <w:r w:rsidRPr="003A299C">
              <w:rPr>
                <w:rFonts w:cs="Calibri"/>
              </w:rPr>
              <w:t>” column</w:t>
            </w:r>
            <w:r w:rsidR="0016093F" w:rsidRPr="003A299C">
              <w:rPr>
                <w:rFonts w:cs="Calibri"/>
              </w:rPr>
              <w:t xml:space="preserve">, </w:t>
            </w:r>
            <w:r w:rsidR="00BE312D" w:rsidRPr="003A299C">
              <w:rPr>
                <w:rFonts w:cs="Calibri"/>
              </w:rPr>
              <w:t>OR</w:t>
            </w:r>
          </w:p>
          <w:p w14:paraId="74276F37" w14:textId="503207A0" w:rsidR="00C845C1" w:rsidRPr="003A299C" w:rsidRDefault="0016093F" w:rsidP="007A1652">
            <w:pPr>
              <w:pStyle w:val="Specification"/>
              <w:numPr>
                <w:ilvl w:val="0"/>
                <w:numId w:val="8"/>
              </w:numPr>
              <w:spacing w:line="276" w:lineRule="auto"/>
              <w:jc w:val="both"/>
              <w:rPr>
                <w:rFonts w:cs="Calibri"/>
              </w:rPr>
            </w:pPr>
            <w:r w:rsidRPr="003A299C">
              <w:rPr>
                <w:rFonts w:cs="Calibri"/>
              </w:rPr>
              <w:t xml:space="preserve">The bidder declares to NOT ACCEPT ALL the </w:t>
            </w:r>
            <w:r w:rsidR="001D2F39" w:rsidRPr="003A299C">
              <w:rPr>
                <w:rFonts w:cs="Calibri"/>
              </w:rPr>
              <w:t>Special</w:t>
            </w:r>
            <w:r w:rsidRPr="003A299C">
              <w:rPr>
                <w:rFonts w:cs="Calibri"/>
              </w:rPr>
              <w:t xml:space="preserve"> Conditions of Contract</w:t>
            </w:r>
            <w:r w:rsidR="00BE312D" w:rsidRPr="003A299C">
              <w:rPr>
                <w:rFonts w:cs="Calibri"/>
              </w:rPr>
              <w:t xml:space="preserve"> as specified </w:t>
            </w:r>
            <w:r w:rsidR="00BA227B" w:rsidRPr="003A299C">
              <w:rPr>
                <w:rFonts w:cs="Calibri"/>
              </w:rPr>
              <w:t xml:space="preserve">in section </w:t>
            </w:r>
            <w:r w:rsidR="00BE312D" w:rsidRPr="003A299C">
              <w:rPr>
                <w:rFonts w:cs="Calibri"/>
              </w:rPr>
              <w:fldChar w:fldCharType="begin"/>
            </w:r>
            <w:r w:rsidR="00BE312D" w:rsidRPr="003A299C">
              <w:rPr>
                <w:rFonts w:cs="Calibri"/>
              </w:rPr>
              <w:instrText xml:space="preserve"> REF _Ref455589162 \w </w:instrText>
            </w:r>
            <w:r w:rsidR="002729F3" w:rsidRPr="003A299C">
              <w:rPr>
                <w:rFonts w:cs="Calibri"/>
              </w:rPr>
              <w:instrText xml:space="preserve"> \* MERGEFORMAT </w:instrText>
            </w:r>
            <w:r w:rsidR="00BE312D" w:rsidRPr="003A299C">
              <w:rPr>
                <w:rFonts w:cs="Calibri"/>
              </w:rPr>
              <w:fldChar w:fldCharType="separate"/>
            </w:r>
            <w:r w:rsidR="004E7327">
              <w:rPr>
                <w:rFonts w:cs="Calibri"/>
              </w:rPr>
              <w:t>9.2</w:t>
            </w:r>
            <w:r w:rsidR="00BE312D" w:rsidRPr="003A299C">
              <w:rPr>
                <w:rFonts w:cs="Calibri"/>
              </w:rPr>
              <w:fldChar w:fldCharType="end"/>
            </w:r>
            <w:r w:rsidR="00BE312D" w:rsidRPr="003A299C">
              <w:rPr>
                <w:rFonts w:cs="Calibri"/>
              </w:rPr>
              <w:t xml:space="preserve"> </w:t>
            </w:r>
            <w:r w:rsidR="00C845C1" w:rsidRPr="003A299C">
              <w:rPr>
                <w:rFonts w:cs="Calibri"/>
              </w:rPr>
              <w:t xml:space="preserve">above </w:t>
            </w:r>
            <w:r w:rsidRPr="003A299C">
              <w:rPr>
                <w:rFonts w:cs="Calibri"/>
              </w:rPr>
              <w:t>by</w:t>
            </w:r>
            <w:r w:rsidR="00C845C1" w:rsidRPr="003A299C">
              <w:rPr>
                <w:rFonts w:cs="Calibri"/>
              </w:rPr>
              <w:t xml:space="preserve"> -</w:t>
            </w:r>
            <w:r w:rsidRPr="003A299C">
              <w:rPr>
                <w:rFonts w:cs="Calibri"/>
              </w:rPr>
              <w:t xml:space="preserve"> </w:t>
            </w:r>
          </w:p>
          <w:p w14:paraId="27E278FC" w14:textId="77777777" w:rsidR="00C845C1" w:rsidRPr="003A299C" w:rsidRDefault="00C845C1" w:rsidP="007A1652">
            <w:pPr>
              <w:pStyle w:val="Specification"/>
              <w:numPr>
                <w:ilvl w:val="1"/>
                <w:numId w:val="8"/>
              </w:numPr>
              <w:spacing w:line="276" w:lineRule="auto"/>
              <w:jc w:val="both"/>
              <w:rPr>
                <w:rFonts w:cs="Calibri"/>
              </w:rPr>
            </w:pPr>
            <w:r w:rsidRPr="003A299C">
              <w:rPr>
                <w:rFonts w:cs="Calibri"/>
              </w:rPr>
              <w:t>Indicating with an “X” in the “</w:t>
            </w:r>
            <w:r w:rsidR="009609F4" w:rsidRPr="003A299C">
              <w:rPr>
                <w:rFonts w:cs="Calibri"/>
              </w:rPr>
              <w:t xml:space="preserve">DO NOT </w:t>
            </w:r>
            <w:r w:rsidRPr="003A299C">
              <w:rPr>
                <w:rFonts w:cs="Calibri"/>
              </w:rPr>
              <w:t>ACCEPT</w:t>
            </w:r>
            <w:r w:rsidR="009609F4" w:rsidRPr="003A299C">
              <w:rPr>
                <w:rFonts w:cs="Calibri"/>
              </w:rPr>
              <w:t xml:space="preserve"> ALL</w:t>
            </w:r>
            <w:r w:rsidRPr="003A299C">
              <w:rPr>
                <w:rFonts w:cs="Calibri"/>
              </w:rPr>
              <w:t>” column, and;</w:t>
            </w:r>
          </w:p>
          <w:p w14:paraId="36481385" w14:textId="77777777" w:rsidR="0016093F" w:rsidRPr="003A299C" w:rsidRDefault="00C845C1" w:rsidP="007A1652">
            <w:pPr>
              <w:pStyle w:val="Specification"/>
              <w:numPr>
                <w:ilvl w:val="1"/>
                <w:numId w:val="8"/>
              </w:numPr>
              <w:spacing w:line="276" w:lineRule="auto"/>
              <w:jc w:val="both"/>
              <w:rPr>
                <w:rFonts w:cs="Calibri"/>
              </w:rPr>
            </w:pPr>
            <w:r w:rsidRPr="003A299C">
              <w:rPr>
                <w:rFonts w:cs="Calibri"/>
              </w:rPr>
              <w:t xml:space="preserve">Provide reason and </w:t>
            </w:r>
            <w:r w:rsidR="009609F4" w:rsidRPr="003A299C">
              <w:rPr>
                <w:rFonts w:cs="Calibri"/>
              </w:rPr>
              <w:t>proposal</w:t>
            </w:r>
            <w:r w:rsidRPr="003A299C">
              <w:rPr>
                <w:rFonts w:cs="Calibri"/>
              </w:rPr>
              <w:t xml:space="preserve"> for each of the conditions </w:t>
            </w:r>
            <w:r w:rsidR="001C7B1B" w:rsidRPr="003A299C">
              <w:rPr>
                <w:rFonts w:cs="Calibri"/>
              </w:rPr>
              <w:t xml:space="preserve">that </w:t>
            </w:r>
            <w:r w:rsidR="009609F4" w:rsidRPr="003A299C">
              <w:rPr>
                <w:rFonts w:cs="Calibri"/>
              </w:rPr>
              <w:t>is</w:t>
            </w:r>
            <w:r w:rsidR="001C7B1B" w:rsidRPr="003A299C">
              <w:rPr>
                <w:rFonts w:cs="Calibri"/>
              </w:rPr>
              <w:t xml:space="preserve"> </w:t>
            </w:r>
            <w:r w:rsidRPr="003A299C">
              <w:rPr>
                <w:rFonts w:cs="Calibri"/>
              </w:rPr>
              <w:t xml:space="preserve">not accepted. </w:t>
            </w:r>
          </w:p>
        </w:tc>
        <w:tc>
          <w:tcPr>
            <w:tcW w:w="719" w:type="pct"/>
          </w:tcPr>
          <w:p w14:paraId="0621A319" w14:textId="77777777" w:rsidR="00DF56E2" w:rsidRPr="003A299C" w:rsidRDefault="00DF56E2" w:rsidP="007A1652">
            <w:pPr>
              <w:spacing w:line="276" w:lineRule="auto"/>
              <w:jc w:val="both"/>
              <w:rPr>
                <w:rFonts w:cs="Calibri"/>
              </w:rPr>
            </w:pPr>
          </w:p>
        </w:tc>
        <w:tc>
          <w:tcPr>
            <w:tcW w:w="845" w:type="pct"/>
          </w:tcPr>
          <w:p w14:paraId="537A9806" w14:textId="77777777" w:rsidR="00DF56E2" w:rsidRPr="003A299C" w:rsidRDefault="00DF56E2" w:rsidP="007A1652">
            <w:pPr>
              <w:spacing w:line="276" w:lineRule="auto"/>
              <w:jc w:val="both"/>
              <w:rPr>
                <w:rFonts w:cs="Calibri"/>
              </w:rPr>
            </w:pPr>
          </w:p>
        </w:tc>
      </w:tr>
      <w:tr w:rsidR="00DF56E2" w:rsidRPr="003A299C" w14:paraId="261D8747" w14:textId="77777777" w:rsidTr="000D178E">
        <w:tc>
          <w:tcPr>
            <w:tcW w:w="5000" w:type="pct"/>
            <w:gridSpan w:val="3"/>
          </w:tcPr>
          <w:p w14:paraId="70A676BC" w14:textId="77777777" w:rsidR="00C845C1" w:rsidRPr="003A299C" w:rsidRDefault="001D2F39" w:rsidP="007A1652">
            <w:pPr>
              <w:spacing w:line="276" w:lineRule="auto"/>
              <w:jc w:val="both"/>
              <w:rPr>
                <w:rFonts w:cs="Calibri"/>
                <w:b/>
              </w:rPr>
            </w:pPr>
            <w:r w:rsidRPr="003A299C">
              <w:rPr>
                <w:rFonts w:cs="Calibri"/>
                <w:b/>
              </w:rPr>
              <w:t>Comments by bidder:</w:t>
            </w:r>
          </w:p>
          <w:p w14:paraId="3D25F3F2" w14:textId="77777777" w:rsidR="00DF56E2" w:rsidRPr="003A299C" w:rsidRDefault="004B5F77" w:rsidP="007A1652">
            <w:pPr>
              <w:spacing w:line="276" w:lineRule="auto"/>
              <w:jc w:val="both"/>
              <w:rPr>
                <w:rFonts w:cs="Calibri"/>
              </w:rPr>
            </w:pPr>
            <w:r w:rsidRPr="003A299C">
              <w:rPr>
                <w:rFonts w:cs="Calibri"/>
              </w:rPr>
              <w:t xml:space="preserve">Provide reason and </w:t>
            </w:r>
            <w:r w:rsidR="009609F4" w:rsidRPr="003A299C">
              <w:rPr>
                <w:rFonts w:cs="Calibri"/>
              </w:rPr>
              <w:t>proposal</w:t>
            </w:r>
            <w:r w:rsidRPr="003A299C">
              <w:rPr>
                <w:rFonts w:cs="Calibri"/>
              </w:rPr>
              <w:t xml:space="preserve"> for each of the conditions not accepted as per the format:</w:t>
            </w:r>
          </w:p>
          <w:p w14:paraId="740C693F" w14:textId="77777777" w:rsidR="004B5F77" w:rsidRPr="003A299C" w:rsidRDefault="004B5F77" w:rsidP="007A1652">
            <w:pPr>
              <w:spacing w:line="276" w:lineRule="auto"/>
              <w:jc w:val="both"/>
              <w:rPr>
                <w:rFonts w:cs="Calibri"/>
              </w:rPr>
            </w:pPr>
            <w:r w:rsidRPr="003A299C">
              <w:rPr>
                <w:rFonts w:cs="Calibri"/>
              </w:rPr>
              <w:t>Condition Reference:</w:t>
            </w:r>
          </w:p>
          <w:p w14:paraId="1B2E8A07" w14:textId="77777777" w:rsidR="004B5F77" w:rsidRPr="003A299C" w:rsidRDefault="004B5F77" w:rsidP="007A1652">
            <w:pPr>
              <w:spacing w:line="276" w:lineRule="auto"/>
              <w:jc w:val="both"/>
              <w:rPr>
                <w:rFonts w:cs="Calibri"/>
              </w:rPr>
            </w:pPr>
            <w:r w:rsidRPr="003A299C">
              <w:rPr>
                <w:rFonts w:cs="Calibri"/>
              </w:rPr>
              <w:t>Reason</w:t>
            </w:r>
            <w:r w:rsidR="009609F4" w:rsidRPr="003A299C">
              <w:rPr>
                <w:rFonts w:cs="Calibri"/>
              </w:rPr>
              <w:t>:</w:t>
            </w:r>
          </w:p>
          <w:p w14:paraId="6371F6FF" w14:textId="77777777" w:rsidR="00DF56E2" w:rsidRPr="003A299C" w:rsidRDefault="004B5F77" w:rsidP="007A1652">
            <w:pPr>
              <w:spacing w:line="276" w:lineRule="auto"/>
              <w:jc w:val="both"/>
              <w:rPr>
                <w:rFonts w:cs="Calibri"/>
                <w:b/>
              </w:rPr>
            </w:pPr>
            <w:r w:rsidRPr="003A299C">
              <w:rPr>
                <w:rFonts w:cs="Calibri"/>
              </w:rPr>
              <w:t>Pr</w:t>
            </w:r>
            <w:r w:rsidR="009609F4" w:rsidRPr="003A299C">
              <w:rPr>
                <w:rFonts w:cs="Calibri"/>
              </w:rPr>
              <w:t>oposal</w:t>
            </w:r>
            <w:r w:rsidR="00984FEE" w:rsidRPr="003A299C">
              <w:rPr>
                <w:rFonts w:cs="Calibri"/>
              </w:rPr>
              <w:t>:</w:t>
            </w:r>
          </w:p>
        </w:tc>
      </w:tr>
    </w:tbl>
    <w:p w14:paraId="55DB852F" w14:textId="77777777" w:rsidR="00DF56E2" w:rsidRPr="003A299C" w:rsidRDefault="00DF56E2" w:rsidP="007A1652">
      <w:pPr>
        <w:spacing w:line="276" w:lineRule="auto"/>
        <w:jc w:val="both"/>
        <w:rPr>
          <w:rFonts w:cs="Calibri"/>
          <w:b/>
        </w:rPr>
      </w:pPr>
      <w:r w:rsidRPr="003A299C">
        <w:rPr>
          <w:rFonts w:cs="Calibri"/>
          <w:b/>
        </w:rPr>
        <w:br w:type="page"/>
      </w:r>
    </w:p>
    <w:p w14:paraId="61914678" w14:textId="77777777" w:rsidR="0070175D" w:rsidRPr="003A299C" w:rsidRDefault="0066206F" w:rsidP="007A1652">
      <w:pPr>
        <w:pStyle w:val="AnnexH2"/>
        <w:spacing w:line="276" w:lineRule="auto"/>
        <w:jc w:val="both"/>
        <w:rPr>
          <w:rFonts w:cs="Calibri"/>
          <w:sz w:val="28"/>
          <w:szCs w:val="28"/>
        </w:rPr>
      </w:pPr>
      <w:bookmarkStart w:id="293" w:name="_Toc435315925"/>
      <w:bookmarkStart w:id="294" w:name="_Toc115260179"/>
      <w:r w:rsidRPr="003A299C">
        <w:rPr>
          <w:rFonts w:cs="Calibri"/>
          <w:sz w:val="28"/>
          <w:szCs w:val="28"/>
        </w:rPr>
        <w:lastRenderedPageBreak/>
        <w:t xml:space="preserve">COSTING </w:t>
      </w:r>
      <w:r w:rsidR="00376BCF" w:rsidRPr="003A299C">
        <w:rPr>
          <w:rFonts w:cs="Calibri"/>
          <w:sz w:val="28"/>
          <w:szCs w:val="28"/>
        </w:rPr>
        <w:t xml:space="preserve">AND </w:t>
      </w:r>
      <w:r w:rsidRPr="003A299C">
        <w:rPr>
          <w:rFonts w:cs="Calibri"/>
          <w:sz w:val="28"/>
          <w:szCs w:val="28"/>
        </w:rPr>
        <w:t>PRICING</w:t>
      </w:r>
      <w:bookmarkEnd w:id="293"/>
      <w:bookmarkEnd w:id="294"/>
    </w:p>
    <w:p w14:paraId="1D49671A" w14:textId="77777777" w:rsidR="00190E5E" w:rsidRPr="003A299C" w:rsidRDefault="00190E5E" w:rsidP="007A1652">
      <w:pPr>
        <w:pStyle w:val="Heading1"/>
        <w:tabs>
          <w:tab w:val="clear" w:pos="502"/>
          <w:tab w:val="num" w:pos="567"/>
        </w:tabs>
        <w:spacing w:line="276" w:lineRule="auto"/>
        <w:jc w:val="both"/>
        <w:rPr>
          <w:rFonts w:cs="Calibri"/>
          <w:sz w:val="24"/>
          <w:szCs w:val="24"/>
        </w:rPr>
      </w:pPr>
      <w:bookmarkStart w:id="295" w:name="_Ref455599421"/>
      <w:bookmarkStart w:id="296" w:name="_Toc115260180"/>
      <w:bookmarkStart w:id="297" w:name="_Toc435315926"/>
      <w:r w:rsidRPr="003A299C">
        <w:rPr>
          <w:rFonts w:cs="Calibri"/>
          <w:sz w:val="24"/>
          <w:szCs w:val="24"/>
        </w:rPr>
        <w:t>COSTING AND PRICING</w:t>
      </w:r>
      <w:bookmarkEnd w:id="295"/>
      <w:bookmarkEnd w:id="296"/>
    </w:p>
    <w:p w14:paraId="24050D70" w14:textId="77777777" w:rsidR="00BF5791" w:rsidRPr="003A299C" w:rsidRDefault="005A3FC5" w:rsidP="007A1652">
      <w:pPr>
        <w:pStyle w:val="Heading2"/>
        <w:tabs>
          <w:tab w:val="clear" w:pos="502"/>
          <w:tab w:val="num" w:pos="567"/>
        </w:tabs>
        <w:spacing w:line="276" w:lineRule="auto"/>
        <w:jc w:val="both"/>
        <w:rPr>
          <w:rFonts w:cs="Calibri"/>
        </w:rPr>
      </w:pPr>
      <w:bookmarkStart w:id="298" w:name="_Toc115260181"/>
      <w:bookmarkEnd w:id="297"/>
      <w:r w:rsidRPr="003A299C">
        <w:rPr>
          <w:rFonts w:cs="Calibri"/>
        </w:rPr>
        <w:t>COSTING AND PRICING EVALUATION</w:t>
      </w:r>
      <w:bookmarkEnd w:id="298"/>
    </w:p>
    <w:p w14:paraId="70E155FB" w14:textId="77777777" w:rsidR="005C19FB" w:rsidRPr="003A299C" w:rsidRDefault="005C19FB" w:rsidP="00D218EE">
      <w:pPr>
        <w:pStyle w:val="Specification"/>
        <w:numPr>
          <w:ilvl w:val="0"/>
          <w:numId w:val="23"/>
        </w:numPr>
        <w:spacing w:line="276" w:lineRule="auto"/>
        <w:jc w:val="both"/>
        <w:rPr>
          <w:rFonts w:cs="Calibri"/>
        </w:rPr>
      </w:pPr>
      <w:r w:rsidRPr="003A299C">
        <w:rPr>
          <w:rFonts w:cs="Calibri"/>
          <w:lang w:val="en-GB"/>
        </w:rPr>
        <w:t>In terms of Preferential Procurement Policy Framework Act (PPPFA), the following preference point system is applicable to all Bids:</w:t>
      </w:r>
    </w:p>
    <w:p w14:paraId="0FAC654A" w14:textId="77777777" w:rsidR="005C19FB" w:rsidRPr="003A299C" w:rsidRDefault="005C19FB" w:rsidP="00D218EE">
      <w:pPr>
        <w:pStyle w:val="Specification"/>
        <w:numPr>
          <w:ilvl w:val="1"/>
          <w:numId w:val="23"/>
        </w:numPr>
        <w:spacing w:line="276" w:lineRule="auto"/>
        <w:jc w:val="both"/>
        <w:rPr>
          <w:rFonts w:cs="Calibri"/>
        </w:rPr>
      </w:pPr>
      <w:r w:rsidRPr="003A299C">
        <w:rPr>
          <w:rFonts w:cs="Calibri"/>
        </w:rPr>
        <w:t xml:space="preserve">the 80/20 system (80 Price, 20 B-BBEE) for requirements with a Rand value of up to R50 000 000 (all applicable taxes included); or </w:t>
      </w:r>
    </w:p>
    <w:p w14:paraId="63B678F6" w14:textId="77777777" w:rsidR="005C19FB" w:rsidRPr="003A299C" w:rsidRDefault="005C19FB" w:rsidP="00D218EE">
      <w:pPr>
        <w:pStyle w:val="Specification"/>
        <w:numPr>
          <w:ilvl w:val="1"/>
          <w:numId w:val="23"/>
        </w:numPr>
        <w:spacing w:line="276" w:lineRule="auto"/>
        <w:jc w:val="both"/>
        <w:rPr>
          <w:rFonts w:cs="Calibri"/>
        </w:rPr>
      </w:pPr>
      <w:r w:rsidRPr="003A299C">
        <w:rPr>
          <w:rFonts w:cs="Calibri"/>
        </w:rPr>
        <w:t>the 90/10 system (90 Price and 10 B-BBEE) for requirements with a Rand value above R50 000 000 (all applicable taxes included).</w:t>
      </w:r>
    </w:p>
    <w:p w14:paraId="6A4B4E3B" w14:textId="77777777" w:rsidR="005C19FB" w:rsidRPr="003A299C" w:rsidRDefault="005C19FB" w:rsidP="00D218EE">
      <w:pPr>
        <w:numPr>
          <w:ilvl w:val="0"/>
          <w:numId w:val="23"/>
        </w:numPr>
        <w:tabs>
          <w:tab w:val="left" w:pos="1134"/>
        </w:tabs>
        <w:spacing w:after="120" w:line="276" w:lineRule="auto"/>
        <w:jc w:val="both"/>
        <w:rPr>
          <w:rFonts w:cs="Calibri"/>
          <w:szCs w:val="24"/>
        </w:rPr>
      </w:pPr>
      <w:r w:rsidRPr="003A299C">
        <w:rPr>
          <w:rFonts w:cs="Calibri"/>
          <w:szCs w:val="24"/>
        </w:rPr>
        <w:t xml:space="preserve">This bid will be evaluated using the preferential point system of </w:t>
      </w:r>
      <w:r w:rsidRPr="003A299C">
        <w:rPr>
          <w:rFonts w:cs="Calibri"/>
          <w:b/>
          <w:bCs/>
          <w:szCs w:val="24"/>
        </w:rPr>
        <w:t>80/20</w:t>
      </w:r>
      <w:r w:rsidRPr="003A299C">
        <w:rPr>
          <w:rFonts w:cs="Calibri"/>
          <w:szCs w:val="24"/>
        </w:rPr>
        <w:t>, subject to the following conditions –</w:t>
      </w:r>
    </w:p>
    <w:p w14:paraId="6605179B" w14:textId="77777777" w:rsidR="005C19FB" w:rsidRPr="003A299C" w:rsidRDefault="005C19FB" w:rsidP="00D218EE">
      <w:pPr>
        <w:numPr>
          <w:ilvl w:val="1"/>
          <w:numId w:val="23"/>
        </w:numPr>
        <w:spacing w:after="120" w:line="276" w:lineRule="auto"/>
        <w:jc w:val="both"/>
        <w:rPr>
          <w:rFonts w:cs="Calibri"/>
          <w:szCs w:val="24"/>
        </w:rPr>
      </w:pPr>
      <w:r w:rsidRPr="003A299C">
        <w:rPr>
          <w:rFonts w:cs="Calibr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3A299C" w:rsidRDefault="005C19FB" w:rsidP="00D218EE">
      <w:pPr>
        <w:numPr>
          <w:ilvl w:val="1"/>
          <w:numId w:val="23"/>
        </w:numPr>
        <w:spacing w:after="120" w:line="276" w:lineRule="auto"/>
        <w:jc w:val="both"/>
        <w:rPr>
          <w:rFonts w:cs="Calibri"/>
          <w:szCs w:val="24"/>
        </w:rPr>
      </w:pPr>
      <w:r w:rsidRPr="003A299C">
        <w:rPr>
          <w:rFonts w:cs="Calibri"/>
          <w:szCs w:val="24"/>
        </w:rPr>
        <w:t>If the lowest acceptable bid price is above R50 000 000 (all applicable taxes included) then the 90/10 preferential point system will apply to all acceptable bids;</w:t>
      </w:r>
    </w:p>
    <w:p w14:paraId="59561D00" w14:textId="67EDA9A3" w:rsidR="005C19FB" w:rsidRPr="003A299C" w:rsidRDefault="005C19FB" w:rsidP="00D218EE">
      <w:pPr>
        <w:pStyle w:val="Specification"/>
        <w:numPr>
          <w:ilvl w:val="0"/>
          <w:numId w:val="23"/>
        </w:numPr>
        <w:spacing w:line="276" w:lineRule="auto"/>
        <w:jc w:val="both"/>
        <w:rPr>
          <w:rFonts w:cs="Calibri"/>
        </w:rPr>
      </w:pPr>
      <w:r w:rsidRPr="003A299C">
        <w:rPr>
          <w:rFonts w:cs="Calibri"/>
        </w:rPr>
        <w:t xml:space="preserve">The bidder must </w:t>
      </w:r>
      <w:r w:rsidRPr="003A299C">
        <w:rPr>
          <w:rFonts w:cs="Calibri"/>
          <w:b/>
        </w:rPr>
        <w:t>complete the declaration of acceptance</w:t>
      </w:r>
      <w:r w:rsidRPr="003A299C">
        <w:rPr>
          <w:rFonts w:cs="Calibri"/>
        </w:rPr>
        <w:t xml:space="preserve"> as per section </w:t>
      </w:r>
      <w:r w:rsidR="0034521F" w:rsidRPr="003A299C">
        <w:rPr>
          <w:rFonts w:cs="Calibri"/>
        </w:rPr>
        <w:t>10</w:t>
      </w:r>
      <w:r w:rsidR="0090468A" w:rsidRPr="003A299C">
        <w:rPr>
          <w:rFonts w:cs="Calibri"/>
        </w:rPr>
        <w:t>.4</w:t>
      </w:r>
      <w:r w:rsidR="002729F3" w:rsidRPr="003A299C">
        <w:rPr>
          <w:rFonts w:cs="Calibri"/>
        </w:rPr>
        <w:t xml:space="preserve"> </w:t>
      </w:r>
      <w:r w:rsidRPr="003A299C">
        <w:rPr>
          <w:rFonts w:cs="Calibri"/>
        </w:rPr>
        <w:t xml:space="preserve">below by marking with an “X” either “ACCEPT ALL”, or “DO NOT ACCEPT ALL”, failing which the declaration will be regarded as “DO NOT ACCEPT ALL” and the bid will be disqualified. </w:t>
      </w:r>
    </w:p>
    <w:p w14:paraId="57A35C3F" w14:textId="77777777" w:rsidR="005C19FB" w:rsidRPr="003A299C" w:rsidRDefault="005C19FB" w:rsidP="00D218EE">
      <w:pPr>
        <w:pStyle w:val="Specification"/>
        <w:numPr>
          <w:ilvl w:val="0"/>
          <w:numId w:val="23"/>
        </w:numPr>
        <w:spacing w:line="276" w:lineRule="auto"/>
        <w:jc w:val="both"/>
        <w:rPr>
          <w:rFonts w:cs="Calibri"/>
        </w:rPr>
      </w:pPr>
      <w:r w:rsidRPr="003A299C">
        <w:rPr>
          <w:rFonts w:cs="Calibr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4E4A7C4E" w14:textId="77777777" w:rsidR="005A3FC5" w:rsidRPr="003A299C" w:rsidRDefault="00D92428" w:rsidP="007A1652">
      <w:pPr>
        <w:pStyle w:val="Heading2"/>
        <w:tabs>
          <w:tab w:val="clear" w:pos="502"/>
          <w:tab w:val="num" w:pos="567"/>
        </w:tabs>
        <w:spacing w:line="276" w:lineRule="auto"/>
        <w:jc w:val="both"/>
        <w:rPr>
          <w:rFonts w:cs="Calibri"/>
        </w:rPr>
      </w:pPr>
      <w:bookmarkStart w:id="299" w:name="_Toc435315929"/>
      <w:bookmarkStart w:id="300" w:name="_Ref455341462"/>
      <w:bookmarkStart w:id="301" w:name="_Toc115260182"/>
      <w:r w:rsidRPr="003A299C">
        <w:rPr>
          <w:rFonts w:cs="Calibri"/>
        </w:rPr>
        <w:t>COSTING AND PRICING CONDITIONS</w:t>
      </w:r>
      <w:bookmarkEnd w:id="299"/>
      <w:bookmarkEnd w:id="300"/>
      <w:bookmarkEnd w:id="301"/>
    </w:p>
    <w:p w14:paraId="1A8F8FF5" w14:textId="77777777" w:rsidR="00CB18CB" w:rsidRPr="003A299C" w:rsidRDefault="00CB18CB" w:rsidP="00D218EE">
      <w:pPr>
        <w:pStyle w:val="Specification"/>
        <w:numPr>
          <w:ilvl w:val="0"/>
          <w:numId w:val="22"/>
        </w:numPr>
        <w:spacing w:line="276" w:lineRule="auto"/>
        <w:jc w:val="both"/>
        <w:rPr>
          <w:rFonts w:cs="Calibri"/>
        </w:rPr>
      </w:pPr>
      <w:r w:rsidRPr="003A299C">
        <w:rPr>
          <w:rFonts w:cs="Calibri"/>
        </w:rPr>
        <w:t>SOUTH AFRICAN PRICING. The total price must be VAT inclusive and be quoted in South African Rand (ZAR).</w:t>
      </w:r>
      <w:r w:rsidRPr="003A299C">
        <w:rPr>
          <w:rFonts w:cs="Calibri"/>
        </w:rPr>
        <w:tab/>
      </w:r>
    </w:p>
    <w:p w14:paraId="109278C2" w14:textId="77777777" w:rsidR="00CB18CB" w:rsidRPr="003A299C" w:rsidRDefault="00CB18CB" w:rsidP="00D218EE">
      <w:pPr>
        <w:pStyle w:val="Specification"/>
        <w:numPr>
          <w:ilvl w:val="0"/>
          <w:numId w:val="22"/>
        </w:numPr>
        <w:spacing w:line="276" w:lineRule="auto"/>
        <w:jc w:val="both"/>
        <w:rPr>
          <w:rFonts w:cs="Calibri"/>
          <w:b/>
        </w:rPr>
      </w:pPr>
      <w:r w:rsidRPr="003A299C">
        <w:rPr>
          <w:rFonts w:cs="Calibri"/>
          <w:b/>
        </w:rPr>
        <w:t>TOTAL PRICE</w:t>
      </w:r>
    </w:p>
    <w:p w14:paraId="5E2F5A48" w14:textId="77777777" w:rsidR="00CB18CB" w:rsidRPr="003A299C" w:rsidRDefault="00CB18CB" w:rsidP="00D218EE">
      <w:pPr>
        <w:pStyle w:val="Specification"/>
        <w:numPr>
          <w:ilvl w:val="1"/>
          <w:numId w:val="19"/>
        </w:numPr>
        <w:spacing w:line="276" w:lineRule="auto"/>
        <w:jc w:val="both"/>
        <w:rPr>
          <w:rFonts w:cs="Calibri"/>
        </w:rPr>
      </w:pPr>
      <w:r w:rsidRPr="003A299C">
        <w:rPr>
          <w:rFonts w:cs="Calibri"/>
        </w:rPr>
        <w:t>All quoted prices are the total price for the entire scope of required services and deliverables to be provided by the bidder.</w:t>
      </w:r>
    </w:p>
    <w:p w14:paraId="59A751A6" w14:textId="462DEE0F" w:rsidR="00CB18CB" w:rsidRPr="003A299C" w:rsidRDefault="00CB18CB" w:rsidP="00D218EE">
      <w:pPr>
        <w:pStyle w:val="Specification"/>
        <w:numPr>
          <w:ilvl w:val="1"/>
          <w:numId w:val="19"/>
        </w:numPr>
        <w:spacing w:line="276" w:lineRule="auto"/>
        <w:jc w:val="both"/>
        <w:rPr>
          <w:rFonts w:cs="Calibri"/>
        </w:rPr>
      </w:pPr>
      <w:r w:rsidRPr="003A299C">
        <w:rPr>
          <w:rFonts w:cs="Calibri"/>
        </w:rPr>
        <w:t xml:space="preserve">The cost of delivery, labour, S&amp;T, </w:t>
      </w:r>
      <w:r w:rsidR="00AE2E4C" w:rsidRPr="003A299C">
        <w:rPr>
          <w:rFonts w:cs="Calibri"/>
        </w:rPr>
        <w:t xml:space="preserve">inflation, </w:t>
      </w:r>
      <w:r w:rsidRPr="003A299C">
        <w:rPr>
          <w:rFonts w:cs="Calibri"/>
        </w:rPr>
        <w:t>overtime, etc. must be included in this bid.</w:t>
      </w:r>
    </w:p>
    <w:p w14:paraId="02F430D0" w14:textId="7C363E9E" w:rsidR="00CB18CB" w:rsidRPr="003A299C" w:rsidRDefault="00CB18CB" w:rsidP="00D218EE">
      <w:pPr>
        <w:pStyle w:val="Specification"/>
        <w:numPr>
          <w:ilvl w:val="1"/>
          <w:numId w:val="19"/>
        </w:numPr>
        <w:spacing w:line="276" w:lineRule="auto"/>
        <w:jc w:val="both"/>
        <w:rPr>
          <w:rFonts w:cs="Calibri"/>
        </w:rPr>
      </w:pPr>
      <w:r w:rsidRPr="003A299C">
        <w:rPr>
          <w:rFonts w:cs="Calibri"/>
        </w:rPr>
        <w:t>All additional costs must be clearly specified.</w:t>
      </w:r>
      <w:r w:rsidRPr="003A299C">
        <w:rPr>
          <w:rFonts w:cs="Calibri"/>
        </w:rPr>
        <w:tab/>
      </w:r>
    </w:p>
    <w:p w14:paraId="6AEFF737" w14:textId="5926D3FD" w:rsidR="00FD4099" w:rsidRPr="003A299C" w:rsidRDefault="00FD4099" w:rsidP="00D218EE">
      <w:pPr>
        <w:pStyle w:val="Specification"/>
        <w:numPr>
          <w:ilvl w:val="0"/>
          <w:numId w:val="22"/>
        </w:numPr>
        <w:spacing w:line="276" w:lineRule="auto"/>
        <w:jc w:val="both"/>
        <w:rPr>
          <w:rFonts w:cs="Calibri"/>
          <w:b/>
        </w:rPr>
      </w:pPr>
      <w:r w:rsidRPr="003A299C">
        <w:rPr>
          <w:rFonts w:cs="Calibri"/>
          <w:b/>
        </w:rPr>
        <w:t>MANTAINANCE AND SUPPORT</w:t>
      </w:r>
      <w:r w:rsidR="00905707" w:rsidRPr="003A299C">
        <w:rPr>
          <w:rFonts w:cs="Calibri"/>
          <w:b/>
        </w:rPr>
        <w:t xml:space="preserve"> COSTING</w:t>
      </w:r>
      <w:r w:rsidRPr="003A299C">
        <w:rPr>
          <w:rFonts w:cs="Calibri"/>
          <w:b/>
        </w:rPr>
        <w:t>.</w:t>
      </w:r>
      <w:r w:rsidRPr="003A299C">
        <w:rPr>
          <w:rFonts w:cs="Calibri"/>
          <w:b/>
        </w:rPr>
        <w:tab/>
      </w:r>
    </w:p>
    <w:p w14:paraId="2076D3E0" w14:textId="734DE833" w:rsidR="00FD4099" w:rsidRPr="003A299C" w:rsidRDefault="00905707" w:rsidP="00D218EE">
      <w:pPr>
        <w:pStyle w:val="Specification"/>
        <w:numPr>
          <w:ilvl w:val="1"/>
          <w:numId w:val="22"/>
        </w:numPr>
        <w:spacing w:line="276" w:lineRule="auto"/>
        <w:jc w:val="both"/>
        <w:rPr>
          <w:rFonts w:cs="Calibri"/>
        </w:rPr>
      </w:pPr>
      <w:r w:rsidRPr="003A299C">
        <w:rPr>
          <w:rFonts w:cs="Calibri"/>
        </w:rPr>
        <w:t>Bidder to include the hourly rate for support and maintenance in line with the approved National Treasury consulting fees</w:t>
      </w:r>
      <w:r w:rsidR="00AB0FB7" w:rsidRPr="003A299C">
        <w:rPr>
          <w:rFonts w:cs="Calibri"/>
        </w:rPr>
        <w:t>.</w:t>
      </w:r>
    </w:p>
    <w:p w14:paraId="4D8CA718" w14:textId="35F6C099" w:rsidR="009E5FBD" w:rsidRPr="003A299C" w:rsidRDefault="009E5FBD" w:rsidP="009E5FBD">
      <w:pPr>
        <w:spacing w:line="276" w:lineRule="auto"/>
        <w:jc w:val="both"/>
        <w:rPr>
          <w:rFonts w:cs="Calibri"/>
          <w:color w:val="FF0000"/>
        </w:rPr>
      </w:pPr>
      <w:r w:rsidRPr="003A299C">
        <w:rPr>
          <w:rFonts w:cs="Calibri"/>
          <w:b/>
          <w:color w:val="FF0000"/>
        </w:rPr>
        <w:lastRenderedPageBreak/>
        <w:t>SITA/DPME reserves the right to negotiate pricing with the successful bidder prior to the award as well as envisaged quantities</w:t>
      </w:r>
      <w:r w:rsidRPr="003A299C">
        <w:rPr>
          <w:rFonts w:cs="Calibri"/>
          <w:color w:val="FF0000"/>
        </w:rPr>
        <w:t>.</w:t>
      </w:r>
    </w:p>
    <w:p w14:paraId="2E9C92EF" w14:textId="330BBAA8" w:rsidR="00962D75" w:rsidRPr="003A299C" w:rsidRDefault="00962D75" w:rsidP="007A1652">
      <w:pPr>
        <w:pStyle w:val="Heading2"/>
        <w:tabs>
          <w:tab w:val="left" w:pos="709"/>
        </w:tabs>
        <w:spacing w:line="276" w:lineRule="auto"/>
        <w:jc w:val="both"/>
        <w:rPr>
          <w:rFonts w:cs="Calibri"/>
        </w:rPr>
      </w:pPr>
      <w:bookmarkStart w:id="302" w:name="_Ref455341955"/>
      <w:bookmarkStart w:id="303" w:name="_Toc57764329"/>
      <w:bookmarkStart w:id="304" w:name="_Toc115260183"/>
      <w:r w:rsidRPr="003A299C">
        <w:rPr>
          <w:rFonts w:cs="Calibri"/>
        </w:rPr>
        <w:t>BID PRICING SCHEDULE</w:t>
      </w:r>
      <w:bookmarkEnd w:id="302"/>
      <w:bookmarkEnd w:id="303"/>
      <w:bookmarkEnd w:id="304"/>
    </w:p>
    <w:p w14:paraId="47BDB796" w14:textId="5D68B5EC" w:rsidR="00962D75" w:rsidRPr="003A299C" w:rsidRDefault="00962D75" w:rsidP="007A1652">
      <w:pPr>
        <w:spacing w:line="276" w:lineRule="auto"/>
        <w:jc w:val="both"/>
        <w:rPr>
          <w:rFonts w:cs="Calibri"/>
        </w:rPr>
      </w:pPr>
      <w:r w:rsidRPr="003A299C">
        <w:rPr>
          <w:rFonts w:cs="Calibri"/>
        </w:rPr>
        <w:t>Note: Bidders will complete the bid pricing schedule in the Excel spreadsheet format provided and include this as part of the hard copy submission documents and on the memory stick</w:t>
      </w:r>
      <w:r w:rsidR="005E741C" w:rsidRPr="003A299C">
        <w:rPr>
          <w:rFonts w:cs="Calibri"/>
        </w:rPr>
        <w:t>/USB</w:t>
      </w:r>
      <w:r w:rsidRPr="003A299C">
        <w:rPr>
          <w:rFonts w:cs="Calibri"/>
        </w:rPr>
        <w:t xml:space="preserve"> to be submitted</w:t>
      </w:r>
      <w:r w:rsidR="004B5B39" w:rsidRPr="003A299C">
        <w:rPr>
          <w:rFonts w:cs="Calibri"/>
        </w:rPr>
        <w:t xml:space="preserve">. </w:t>
      </w:r>
    </w:p>
    <w:p w14:paraId="21B90A17" w14:textId="77777777" w:rsidR="005A2E46" w:rsidRPr="003A299C" w:rsidRDefault="005A2E46" w:rsidP="007A1652">
      <w:pPr>
        <w:pStyle w:val="Heading2"/>
        <w:spacing w:line="276" w:lineRule="auto"/>
        <w:jc w:val="both"/>
        <w:rPr>
          <w:rFonts w:cs="Calibri"/>
        </w:rPr>
      </w:pPr>
      <w:bookmarkStart w:id="305" w:name="_Toc435315930"/>
      <w:bookmarkStart w:id="306" w:name="_Ref455338328"/>
      <w:bookmarkStart w:id="307" w:name="_Ref455597629"/>
      <w:bookmarkStart w:id="308" w:name="_Toc115260184"/>
      <w:r w:rsidRPr="003A299C">
        <w:rPr>
          <w:rFonts w:cs="Calibri"/>
        </w:rPr>
        <w:t>DECLARATION OF ACCEPTANCE</w:t>
      </w:r>
      <w:bookmarkEnd w:id="305"/>
      <w:bookmarkEnd w:id="306"/>
      <w:bookmarkEnd w:id="307"/>
      <w:bookmarkEnd w:id="30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3A299C" w14:paraId="649F12DE" w14:textId="77777777" w:rsidTr="000D178E">
        <w:trPr>
          <w:tblHeader/>
        </w:trPr>
        <w:tc>
          <w:tcPr>
            <w:tcW w:w="3436" w:type="pct"/>
            <w:shd w:val="clear" w:color="auto" w:fill="C6D9F1" w:themeFill="text2" w:themeFillTint="33"/>
          </w:tcPr>
          <w:p w14:paraId="52C4CAD4" w14:textId="77777777" w:rsidR="00BF5791" w:rsidRPr="003A299C" w:rsidRDefault="00BF5791" w:rsidP="007A1652">
            <w:pPr>
              <w:spacing w:line="276" w:lineRule="auto"/>
              <w:jc w:val="both"/>
              <w:rPr>
                <w:rFonts w:cs="Calibri"/>
                <w:b/>
              </w:rPr>
            </w:pPr>
          </w:p>
        </w:tc>
        <w:tc>
          <w:tcPr>
            <w:tcW w:w="719" w:type="pct"/>
            <w:shd w:val="clear" w:color="auto" w:fill="C6D9F1" w:themeFill="text2" w:themeFillTint="33"/>
          </w:tcPr>
          <w:p w14:paraId="62A602E0" w14:textId="77777777" w:rsidR="00BF5791" w:rsidRPr="003A299C" w:rsidRDefault="00BF5791" w:rsidP="007A1652">
            <w:pPr>
              <w:spacing w:line="276" w:lineRule="auto"/>
              <w:jc w:val="both"/>
              <w:rPr>
                <w:rFonts w:cs="Calibri"/>
                <w:b/>
              </w:rPr>
            </w:pPr>
            <w:r w:rsidRPr="003A299C">
              <w:rPr>
                <w:rFonts w:cs="Calibri"/>
                <w:b/>
              </w:rPr>
              <w:t>ACCEPT ALL</w:t>
            </w:r>
          </w:p>
        </w:tc>
        <w:tc>
          <w:tcPr>
            <w:tcW w:w="845" w:type="pct"/>
            <w:shd w:val="clear" w:color="auto" w:fill="C6D9F1" w:themeFill="text2" w:themeFillTint="33"/>
          </w:tcPr>
          <w:p w14:paraId="15C93FBE" w14:textId="77777777" w:rsidR="00BF5791" w:rsidRPr="003A299C" w:rsidRDefault="00DC1F4F" w:rsidP="007A1652">
            <w:pPr>
              <w:spacing w:line="276" w:lineRule="auto"/>
              <w:jc w:val="both"/>
              <w:rPr>
                <w:rFonts w:cs="Calibri"/>
                <w:b/>
              </w:rPr>
            </w:pPr>
            <w:r w:rsidRPr="003A299C">
              <w:rPr>
                <w:rFonts w:cs="Calibri"/>
                <w:b/>
              </w:rPr>
              <w:t xml:space="preserve">DO </w:t>
            </w:r>
            <w:r w:rsidR="00BF5791" w:rsidRPr="003A299C">
              <w:rPr>
                <w:rFonts w:cs="Calibri"/>
                <w:b/>
              </w:rPr>
              <w:t>NOT ACCEPT ALL</w:t>
            </w:r>
          </w:p>
        </w:tc>
      </w:tr>
      <w:tr w:rsidR="00BF5791" w:rsidRPr="003A299C" w14:paraId="22865873" w14:textId="77777777" w:rsidTr="000D178E">
        <w:tc>
          <w:tcPr>
            <w:tcW w:w="3436" w:type="pct"/>
          </w:tcPr>
          <w:p w14:paraId="45A3CD5A" w14:textId="0E489C0D" w:rsidR="00BF5791" w:rsidRPr="003A299C" w:rsidRDefault="00BF5791" w:rsidP="00D218EE">
            <w:pPr>
              <w:pStyle w:val="Specification"/>
              <w:numPr>
                <w:ilvl w:val="0"/>
                <w:numId w:val="9"/>
              </w:numPr>
              <w:spacing w:line="276" w:lineRule="auto"/>
              <w:jc w:val="both"/>
              <w:rPr>
                <w:rFonts w:cs="Calibri"/>
              </w:rPr>
            </w:pPr>
            <w:r w:rsidRPr="003A299C">
              <w:rPr>
                <w:rFonts w:cs="Calibri"/>
              </w:rPr>
              <w:t xml:space="preserve">The bidder declares to ACCEPT ALL the </w:t>
            </w:r>
            <w:r w:rsidR="005A2E46" w:rsidRPr="003A299C">
              <w:rPr>
                <w:rFonts w:cs="Calibri"/>
              </w:rPr>
              <w:t>Costing and Pricing conditions</w:t>
            </w:r>
            <w:r w:rsidR="00DC1F4F" w:rsidRPr="003A299C">
              <w:rPr>
                <w:rFonts w:cs="Calibri"/>
              </w:rPr>
              <w:t xml:space="preserve"> </w:t>
            </w:r>
            <w:r w:rsidR="00637577" w:rsidRPr="003A299C">
              <w:rPr>
                <w:rFonts w:cs="Calibri"/>
              </w:rPr>
              <w:t xml:space="preserve">as specified </w:t>
            </w:r>
            <w:r w:rsidR="00DC1F4F" w:rsidRPr="003A299C">
              <w:rPr>
                <w:rFonts w:cs="Calibri"/>
              </w:rPr>
              <w:t xml:space="preserve">in section </w:t>
            </w:r>
            <w:r w:rsidR="00DC1F4F" w:rsidRPr="003A299C">
              <w:rPr>
                <w:rFonts w:cs="Calibri"/>
              </w:rPr>
              <w:fldChar w:fldCharType="begin"/>
            </w:r>
            <w:r w:rsidR="00DC1F4F" w:rsidRPr="003A299C">
              <w:rPr>
                <w:rFonts w:cs="Calibri"/>
              </w:rPr>
              <w:instrText xml:space="preserve"> REF _Ref455341462 \w \h </w:instrText>
            </w:r>
            <w:r w:rsidR="00DB018A" w:rsidRPr="003A299C">
              <w:rPr>
                <w:rFonts w:cs="Calibri"/>
              </w:rPr>
              <w:instrText xml:space="preserve"> \* MERGEFORMAT </w:instrText>
            </w:r>
            <w:r w:rsidR="00DC1F4F" w:rsidRPr="003A299C">
              <w:rPr>
                <w:rFonts w:cs="Calibri"/>
              </w:rPr>
            </w:r>
            <w:r w:rsidR="00DC1F4F" w:rsidRPr="003A299C">
              <w:rPr>
                <w:rFonts w:cs="Calibri"/>
              </w:rPr>
              <w:fldChar w:fldCharType="separate"/>
            </w:r>
            <w:r w:rsidR="004E7327">
              <w:rPr>
                <w:rFonts w:cs="Calibri"/>
              </w:rPr>
              <w:t>10.2</w:t>
            </w:r>
            <w:r w:rsidR="00DC1F4F" w:rsidRPr="003A299C">
              <w:rPr>
                <w:rFonts w:cs="Calibri"/>
              </w:rPr>
              <w:fldChar w:fldCharType="end"/>
            </w:r>
            <w:r w:rsidRPr="003A299C">
              <w:rPr>
                <w:rFonts w:cs="Calibri"/>
              </w:rPr>
              <w:t xml:space="preserve"> above by indicating with an “X” in the “ACCEPT ALL” column, or</w:t>
            </w:r>
          </w:p>
          <w:p w14:paraId="3809D574" w14:textId="364D59A2" w:rsidR="00BF5791" w:rsidRPr="003A299C" w:rsidRDefault="00BF5791" w:rsidP="00D218EE">
            <w:pPr>
              <w:pStyle w:val="Specification"/>
              <w:numPr>
                <w:ilvl w:val="0"/>
                <w:numId w:val="9"/>
              </w:numPr>
              <w:spacing w:line="276" w:lineRule="auto"/>
              <w:jc w:val="both"/>
              <w:rPr>
                <w:rFonts w:cs="Calibri"/>
              </w:rPr>
            </w:pPr>
            <w:r w:rsidRPr="003A299C">
              <w:rPr>
                <w:rFonts w:cs="Calibri"/>
              </w:rPr>
              <w:t xml:space="preserve">The bidder declares to NOT ACCEPT ALL the </w:t>
            </w:r>
            <w:r w:rsidR="005A2E46" w:rsidRPr="003A299C">
              <w:rPr>
                <w:rFonts w:cs="Calibri"/>
              </w:rPr>
              <w:t>Costing and Pricing Conditions</w:t>
            </w:r>
            <w:r w:rsidR="00DC1F4F" w:rsidRPr="003A299C">
              <w:rPr>
                <w:rFonts w:cs="Calibri"/>
              </w:rPr>
              <w:t xml:space="preserve"> </w:t>
            </w:r>
            <w:r w:rsidR="00637577" w:rsidRPr="003A299C">
              <w:rPr>
                <w:rFonts w:cs="Calibri"/>
              </w:rPr>
              <w:t xml:space="preserve">as specified </w:t>
            </w:r>
            <w:r w:rsidR="00DC1F4F" w:rsidRPr="003A299C">
              <w:rPr>
                <w:rFonts w:cs="Calibri"/>
              </w:rPr>
              <w:t xml:space="preserve">in section </w:t>
            </w:r>
            <w:r w:rsidR="0034521F" w:rsidRPr="003A299C">
              <w:rPr>
                <w:rFonts w:cs="Calibri"/>
              </w:rPr>
              <w:t>10</w:t>
            </w:r>
            <w:r w:rsidR="00231829" w:rsidRPr="003A299C">
              <w:rPr>
                <w:rFonts w:cs="Calibri"/>
              </w:rPr>
              <w:t>.2</w:t>
            </w:r>
            <w:r w:rsidR="00DC1F4F" w:rsidRPr="003A299C">
              <w:rPr>
                <w:rFonts w:cs="Calibri"/>
              </w:rPr>
              <w:t xml:space="preserve"> </w:t>
            </w:r>
            <w:r w:rsidRPr="003A299C">
              <w:rPr>
                <w:rFonts w:cs="Calibri"/>
              </w:rPr>
              <w:t xml:space="preserve">above by - </w:t>
            </w:r>
          </w:p>
          <w:p w14:paraId="6C4EA239" w14:textId="77777777" w:rsidR="00BF5791" w:rsidRPr="003A299C" w:rsidRDefault="00BF5791" w:rsidP="007A1652">
            <w:pPr>
              <w:pStyle w:val="Specification"/>
              <w:numPr>
                <w:ilvl w:val="1"/>
                <w:numId w:val="8"/>
              </w:numPr>
              <w:spacing w:line="276" w:lineRule="auto"/>
              <w:jc w:val="both"/>
              <w:rPr>
                <w:rFonts w:cs="Calibri"/>
              </w:rPr>
            </w:pPr>
            <w:r w:rsidRPr="003A299C">
              <w:rPr>
                <w:rFonts w:cs="Calibri"/>
              </w:rPr>
              <w:t>Indicating with an “X” in the “</w:t>
            </w:r>
            <w:r w:rsidR="00DC1F4F" w:rsidRPr="003A299C">
              <w:rPr>
                <w:rFonts w:cs="Calibri"/>
              </w:rPr>
              <w:t xml:space="preserve">DO </w:t>
            </w:r>
            <w:r w:rsidRPr="003A299C">
              <w:rPr>
                <w:rFonts w:cs="Calibri"/>
              </w:rPr>
              <w:t>NOT ACCEPT</w:t>
            </w:r>
            <w:r w:rsidR="00DC1F4F" w:rsidRPr="003A299C">
              <w:rPr>
                <w:rFonts w:cs="Calibri"/>
              </w:rPr>
              <w:t xml:space="preserve"> ALL</w:t>
            </w:r>
            <w:r w:rsidRPr="003A299C">
              <w:rPr>
                <w:rFonts w:cs="Calibri"/>
              </w:rPr>
              <w:t>” column, and;</w:t>
            </w:r>
          </w:p>
          <w:p w14:paraId="1FB251CE" w14:textId="77777777" w:rsidR="00BF5791" w:rsidRPr="003A299C" w:rsidRDefault="00BF5791" w:rsidP="007A1652">
            <w:pPr>
              <w:pStyle w:val="Specification"/>
              <w:numPr>
                <w:ilvl w:val="1"/>
                <w:numId w:val="8"/>
              </w:numPr>
              <w:spacing w:line="276" w:lineRule="auto"/>
              <w:jc w:val="both"/>
              <w:rPr>
                <w:rFonts w:cs="Calibri"/>
              </w:rPr>
            </w:pPr>
            <w:r w:rsidRPr="003A299C">
              <w:rPr>
                <w:rFonts w:cs="Calibri"/>
              </w:rPr>
              <w:t>Provide reason and propos</w:t>
            </w:r>
            <w:r w:rsidR="00DC1F4F" w:rsidRPr="003A299C">
              <w:rPr>
                <w:rFonts w:cs="Calibri"/>
              </w:rPr>
              <w:t>al for each of the condition</w:t>
            </w:r>
            <w:r w:rsidRPr="003A299C">
              <w:rPr>
                <w:rFonts w:cs="Calibri"/>
              </w:rPr>
              <w:t xml:space="preserve"> not accepted. </w:t>
            </w:r>
          </w:p>
        </w:tc>
        <w:tc>
          <w:tcPr>
            <w:tcW w:w="719" w:type="pct"/>
          </w:tcPr>
          <w:p w14:paraId="16F9114C" w14:textId="77777777" w:rsidR="00BF5791" w:rsidRPr="003A299C" w:rsidRDefault="00BF5791" w:rsidP="007A1652">
            <w:pPr>
              <w:spacing w:line="276" w:lineRule="auto"/>
              <w:jc w:val="both"/>
              <w:rPr>
                <w:rFonts w:cs="Calibri"/>
              </w:rPr>
            </w:pPr>
          </w:p>
        </w:tc>
        <w:tc>
          <w:tcPr>
            <w:tcW w:w="845" w:type="pct"/>
          </w:tcPr>
          <w:p w14:paraId="6C1952B2" w14:textId="77777777" w:rsidR="00BF5791" w:rsidRPr="003A299C" w:rsidRDefault="00BF5791" w:rsidP="007A1652">
            <w:pPr>
              <w:spacing w:line="276" w:lineRule="auto"/>
              <w:jc w:val="both"/>
              <w:rPr>
                <w:rFonts w:cs="Calibri"/>
              </w:rPr>
            </w:pPr>
          </w:p>
        </w:tc>
      </w:tr>
      <w:tr w:rsidR="00BF5791" w:rsidRPr="003A299C" w14:paraId="23E43581" w14:textId="77777777" w:rsidTr="000D178E">
        <w:tc>
          <w:tcPr>
            <w:tcW w:w="5000" w:type="pct"/>
            <w:gridSpan w:val="3"/>
          </w:tcPr>
          <w:p w14:paraId="16FBE8E8" w14:textId="77777777" w:rsidR="00BF5791" w:rsidRPr="003A299C" w:rsidRDefault="00BF5791" w:rsidP="007A1652">
            <w:pPr>
              <w:spacing w:line="276" w:lineRule="auto"/>
              <w:jc w:val="both"/>
              <w:rPr>
                <w:rFonts w:cs="Calibri"/>
                <w:b/>
              </w:rPr>
            </w:pPr>
            <w:r w:rsidRPr="003A299C">
              <w:rPr>
                <w:rFonts w:cs="Calibri"/>
                <w:b/>
              </w:rPr>
              <w:t>Comments</w:t>
            </w:r>
            <w:r w:rsidR="000B0E14" w:rsidRPr="003A299C">
              <w:rPr>
                <w:rFonts w:cs="Calibri"/>
                <w:b/>
              </w:rPr>
              <w:t xml:space="preserve"> by bidder</w:t>
            </w:r>
            <w:r w:rsidRPr="003A299C">
              <w:rPr>
                <w:rFonts w:cs="Calibri"/>
                <w:b/>
              </w:rPr>
              <w:t>:</w:t>
            </w:r>
          </w:p>
          <w:p w14:paraId="5922B770" w14:textId="77777777" w:rsidR="00BF5791" w:rsidRPr="003A299C" w:rsidRDefault="00BF5791" w:rsidP="007A1652">
            <w:pPr>
              <w:spacing w:line="276" w:lineRule="auto"/>
              <w:jc w:val="both"/>
              <w:rPr>
                <w:rFonts w:cs="Calibri"/>
                <w:b/>
              </w:rPr>
            </w:pPr>
            <w:r w:rsidRPr="003A299C">
              <w:rPr>
                <w:rFonts w:cs="Calibri"/>
              </w:rPr>
              <w:t xml:space="preserve">Provide </w:t>
            </w:r>
            <w:r w:rsidR="000B0E14" w:rsidRPr="003A299C">
              <w:rPr>
                <w:rFonts w:cs="Calibri"/>
              </w:rPr>
              <w:t xml:space="preserve">the </w:t>
            </w:r>
            <w:r w:rsidRPr="003A299C">
              <w:rPr>
                <w:rFonts w:cs="Calibri"/>
              </w:rPr>
              <w:t>condition reference, the r</w:t>
            </w:r>
            <w:r w:rsidR="00DC1F4F" w:rsidRPr="003A299C">
              <w:rPr>
                <w:rFonts w:cs="Calibri"/>
              </w:rPr>
              <w:t>easons for not accepting the condition</w:t>
            </w:r>
            <w:r w:rsidRPr="003A299C">
              <w:rPr>
                <w:rFonts w:cs="Calibri"/>
              </w:rPr>
              <w:t>.</w:t>
            </w:r>
          </w:p>
        </w:tc>
      </w:tr>
    </w:tbl>
    <w:p w14:paraId="04E56C56" w14:textId="77777777" w:rsidR="00BF5791" w:rsidRPr="003A299C" w:rsidRDefault="00BF5791" w:rsidP="007A1652">
      <w:pPr>
        <w:spacing w:line="276" w:lineRule="auto"/>
        <w:jc w:val="both"/>
        <w:rPr>
          <w:rFonts w:cs="Calibri"/>
        </w:rPr>
      </w:pPr>
    </w:p>
    <w:p w14:paraId="7079C3E1" w14:textId="77777777" w:rsidR="003840BB" w:rsidRPr="003A299C" w:rsidRDefault="003840BB">
      <w:pPr>
        <w:spacing w:after="200" w:line="276" w:lineRule="auto"/>
        <w:jc w:val="both"/>
        <w:rPr>
          <w:rFonts w:eastAsiaTheme="majorEastAsia" w:cs="Calibri"/>
          <w:b/>
          <w:bCs/>
          <w:caps/>
          <w:color w:val="000066"/>
          <w:szCs w:val="28"/>
        </w:rPr>
      </w:pPr>
      <w:r w:rsidRPr="003A299C">
        <w:rPr>
          <w:rFonts w:cs="Calibri"/>
        </w:rPr>
        <w:br w:type="page"/>
      </w:r>
    </w:p>
    <w:p w14:paraId="0A5C8820" w14:textId="77777777" w:rsidR="00DD7AC9" w:rsidRPr="003A299C" w:rsidRDefault="00DD7AC9" w:rsidP="007A1652">
      <w:pPr>
        <w:pStyle w:val="Heading2"/>
        <w:spacing w:line="276" w:lineRule="auto"/>
        <w:jc w:val="both"/>
        <w:rPr>
          <w:rFonts w:cs="Calibri"/>
        </w:rPr>
        <w:sectPr w:rsidR="00DD7AC9" w:rsidRPr="003A299C" w:rsidSect="00D112F7">
          <w:pgSz w:w="11906" w:h="16838"/>
          <w:pgMar w:top="1134" w:right="1134" w:bottom="1134" w:left="1134" w:header="680" w:footer="680" w:gutter="0"/>
          <w:cols w:space="708"/>
          <w:docGrid w:linePitch="360"/>
        </w:sectPr>
      </w:pPr>
    </w:p>
    <w:p w14:paraId="1ADEF0FE" w14:textId="1CF05A90" w:rsidR="00A90316" w:rsidRPr="003A299C" w:rsidRDefault="00A90C0C" w:rsidP="007A1652">
      <w:pPr>
        <w:pStyle w:val="AnnexH2"/>
        <w:spacing w:line="276" w:lineRule="auto"/>
        <w:jc w:val="both"/>
        <w:rPr>
          <w:rFonts w:cs="Calibri"/>
        </w:rPr>
      </w:pPr>
      <w:bookmarkStart w:id="309" w:name="_Toc115260185"/>
      <w:bookmarkStart w:id="310" w:name="_Toc435315942"/>
      <w:r w:rsidRPr="003A299C">
        <w:rPr>
          <w:rFonts w:cs="Calibri"/>
        </w:rPr>
        <w:lastRenderedPageBreak/>
        <w:t>TERMS AND DEFINITIONS</w:t>
      </w:r>
      <w:bookmarkEnd w:id="309"/>
    </w:p>
    <w:p w14:paraId="75D0110B" w14:textId="77777777" w:rsidR="00F739D0" w:rsidRPr="003A299C" w:rsidRDefault="00F739D0" w:rsidP="00B4068E">
      <w:pPr>
        <w:pStyle w:val="Heading1"/>
        <w:numPr>
          <w:ilvl w:val="0"/>
          <w:numId w:val="0"/>
        </w:numPr>
        <w:spacing w:line="276" w:lineRule="auto"/>
        <w:jc w:val="both"/>
        <w:rPr>
          <w:rFonts w:cs="Calibri"/>
        </w:rPr>
      </w:pPr>
      <w:bookmarkStart w:id="311" w:name="_Toc115260186"/>
      <w:r w:rsidRPr="003A299C">
        <w:rPr>
          <w:rFonts w:cs="Calibri"/>
        </w:rPr>
        <w:t>ABBREVIATIONS</w:t>
      </w:r>
      <w:bookmarkEnd w:id="311"/>
    </w:p>
    <w:p w14:paraId="0A7C5D82" w14:textId="2C144257" w:rsidR="009350EA" w:rsidRPr="003A299C" w:rsidRDefault="009014C0" w:rsidP="007A1652">
      <w:pPr>
        <w:spacing w:line="276" w:lineRule="auto"/>
        <w:jc w:val="both"/>
        <w:rPr>
          <w:rFonts w:cs="Calibri"/>
          <w:color w:val="0000FF"/>
        </w:rPr>
      </w:pPr>
      <w:bookmarkStart w:id="312" w:name="_Toc435315946"/>
      <w:bookmarkEnd w:id="310"/>
      <w:r w:rsidRPr="003A299C">
        <w:rPr>
          <w:rFonts w:cs="Calibri"/>
          <w:color w:val="0000FF"/>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014C0" w:rsidRPr="003A299C" w14:paraId="1C536959" w14:textId="77777777" w:rsidTr="0079306A">
        <w:trPr>
          <w:trHeight w:val="284"/>
        </w:trPr>
        <w:tc>
          <w:tcPr>
            <w:tcW w:w="1701" w:type="dxa"/>
            <w:shd w:val="clear" w:color="auto" w:fill="auto"/>
          </w:tcPr>
          <w:p w14:paraId="4856017A" w14:textId="44DEB456" w:rsidR="009014C0" w:rsidRPr="003A299C" w:rsidRDefault="0079306A" w:rsidP="007A1652">
            <w:pPr>
              <w:spacing w:line="276" w:lineRule="auto"/>
              <w:jc w:val="both"/>
              <w:rPr>
                <w:rFonts w:cs="Calibri"/>
                <w:color w:val="0000FF"/>
                <w:sz w:val="20"/>
                <w:szCs w:val="24"/>
              </w:rPr>
            </w:pPr>
            <w:r w:rsidRPr="003A299C">
              <w:rPr>
                <w:rFonts w:cs="Calibri"/>
              </w:rPr>
              <w:t>DPME</w:t>
            </w:r>
          </w:p>
        </w:tc>
        <w:tc>
          <w:tcPr>
            <w:tcW w:w="5670" w:type="dxa"/>
            <w:shd w:val="clear" w:color="auto" w:fill="auto"/>
          </w:tcPr>
          <w:p w14:paraId="26837605" w14:textId="14583FF2" w:rsidR="009014C0" w:rsidRPr="003A299C" w:rsidRDefault="0079306A" w:rsidP="007A1652">
            <w:pPr>
              <w:spacing w:line="276" w:lineRule="auto"/>
              <w:jc w:val="both"/>
              <w:rPr>
                <w:rFonts w:cs="Calibri"/>
                <w:color w:val="0000FF"/>
                <w:sz w:val="20"/>
                <w:szCs w:val="24"/>
              </w:rPr>
            </w:pPr>
            <w:r w:rsidRPr="003A299C">
              <w:rPr>
                <w:rFonts w:cs="Calibri"/>
              </w:rPr>
              <w:t>Department of Planning, Monitoring and Evaluation</w:t>
            </w:r>
          </w:p>
        </w:tc>
      </w:tr>
      <w:tr w:rsidR="009014C0" w:rsidRPr="003A299C" w14:paraId="22D1FB28" w14:textId="77777777" w:rsidTr="0079306A">
        <w:trPr>
          <w:trHeight w:val="284"/>
        </w:trPr>
        <w:tc>
          <w:tcPr>
            <w:tcW w:w="1701" w:type="dxa"/>
            <w:shd w:val="clear" w:color="auto" w:fill="auto"/>
          </w:tcPr>
          <w:p w14:paraId="46FD3267" w14:textId="259A1EE8" w:rsidR="009014C0" w:rsidRPr="003A299C" w:rsidRDefault="0079306A" w:rsidP="007A1652">
            <w:pPr>
              <w:spacing w:line="276" w:lineRule="auto"/>
              <w:jc w:val="both"/>
              <w:rPr>
                <w:rFonts w:cs="Calibri"/>
                <w:color w:val="0000FF"/>
                <w:sz w:val="20"/>
                <w:szCs w:val="24"/>
              </w:rPr>
            </w:pPr>
            <w:r w:rsidRPr="003A299C">
              <w:rPr>
                <w:rFonts w:cs="Calibri"/>
              </w:rPr>
              <w:t>ICT</w:t>
            </w:r>
            <w:r w:rsidRPr="003A299C">
              <w:rPr>
                <w:rFonts w:cs="Calibri"/>
              </w:rPr>
              <w:tab/>
            </w:r>
          </w:p>
        </w:tc>
        <w:tc>
          <w:tcPr>
            <w:tcW w:w="5670" w:type="dxa"/>
            <w:shd w:val="clear" w:color="auto" w:fill="auto"/>
          </w:tcPr>
          <w:p w14:paraId="7A8386A9" w14:textId="4ADCE568" w:rsidR="009014C0" w:rsidRPr="003A299C" w:rsidRDefault="0079306A" w:rsidP="007A1652">
            <w:pPr>
              <w:spacing w:line="276" w:lineRule="auto"/>
              <w:jc w:val="both"/>
              <w:rPr>
                <w:rFonts w:cs="Calibri"/>
                <w:color w:val="0000FF"/>
                <w:sz w:val="20"/>
                <w:szCs w:val="24"/>
              </w:rPr>
            </w:pPr>
            <w:r w:rsidRPr="003A299C">
              <w:rPr>
                <w:rFonts w:cs="Calibri"/>
              </w:rPr>
              <w:t>Information and Communication Technology</w:t>
            </w:r>
          </w:p>
        </w:tc>
      </w:tr>
      <w:tr w:rsidR="009014C0" w:rsidRPr="003A299C" w14:paraId="6545440A" w14:textId="77777777" w:rsidTr="0079306A">
        <w:trPr>
          <w:trHeight w:val="284"/>
        </w:trPr>
        <w:tc>
          <w:tcPr>
            <w:tcW w:w="1701" w:type="dxa"/>
            <w:shd w:val="clear" w:color="auto" w:fill="auto"/>
          </w:tcPr>
          <w:p w14:paraId="6C9CE773" w14:textId="6DFE6F85" w:rsidR="009014C0" w:rsidRPr="003A299C" w:rsidRDefault="0079306A" w:rsidP="007A1652">
            <w:pPr>
              <w:spacing w:line="276" w:lineRule="auto"/>
              <w:jc w:val="both"/>
              <w:rPr>
                <w:rFonts w:cs="Calibri"/>
                <w:color w:val="0000FF"/>
                <w:sz w:val="20"/>
                <w:szCs w:val="24"/>
              </w:rPr>
            </w:pPr>
            <w:r w:rsidRPr="003A299C">
              <w:rPr>
                <w:rFonts w:cs="Calibri"/>
              </w:rPr>
              <w:t>PPPFA</w:t>
            </w:r>
          </w:p>
        </w:tc>
        <w:tc>
          <w:tcPr>
            <w:tcW w:w="5670" w:type="dxa"/>
            <w:shd w:val="clear" w:color="auto" w:fill="auto"/>
          </w:tcPr>
          <w:p w14:paraId="5A681046" w14:textId="518C2C14" w:rsidR="009014C0" w:rsidRPr="003A299C" w:rsidRDefault="0079306A" w:rsidP="007A1652">
            <w:pPr>
              <w:spacing w:line="276" w:lineRule="auto"/>
              <w:jc w:val="both"/>
              <w:rPr>
                <w:rFonts w:cs="Calibri"/>
                <w:color w:val="0000FF"/>
                <w:sz w:val="20"/>
                <w:szCs w:val="24"/>
              </w:rPr>
            </w:pPr>
            <w:r w:rsidRPr="003A299C">
              <w:rPr>
                <w:rFonts w:cs="Calibri"/>
              </w:rPr>
              <w:t>Preferential Procurement Policy Framework Act</w:t>
            </w:r>
          </w:p>
        </w:tc>
      </w:tr>
      <w:tr w:rsidR="009014C0" w:rsidRPr="003A299C" w14:paraId="638C35CF" w14:textId="77777777" w:rsidTr="0079306A">
        <w:trPr>
          <w:trHeight w:val="284"/>
        </w:trPr>
        <w:tc>
          <w:tcPr>
            <w:tcW w:w="1701" w:type="dxa"/>
            <w:shd w:val="clear" w:color="auto" w:fill="auto"/>
          </w:tcPr>
          <w:p w14:paraId="2D502214" w14:textId="4C7CF9F7" w:rsidR="009014C0" w:rsidRPr="003A299C" w:rsidRDefault="0079306A" w:rsidP="007A1652">
            <w:pPr>
              <w:spacing w:line="276" w:lineRule="auto"/>
              <w:jc w:val="both"/>
              <w:rPr>
                <w:rFonts w:cs="Calibri"/>
                <w:color w:val="0000FF"/>
                <w:sz w:val="20"/>
                <w:szCs w:val="24"/>
              </w:rPr>
            </w:pPr>
            <w:r w:rsidRPr="003A299C">
              <w:rPr>
                <w:rFonts w:cs="Calibri"/>
              </w:rPr>
              <w:t>RFB</w:t>
            </w:r>
            <w:r w:rsidRPr="003A299C">
              <w:rPr>
                <w:rFonts w:cs="Calibri"/>
              </w:rPr>
              <w:tab/>
            </w:r>
          </w:p>
        </w:tc>
        <w:tc>
          <w:tcPr>
            <w:tcW w:w="5670" w:type="dxa"/>
            <w:shd w:val="clear" w:color="auto" w:fill="auto"/>
          </w:tcPr>
          <w:p w14:paraId="76382910" w14:textId="12C8878D" w:rsidR="009014C0" w:rsidRPr="003A299C" w:rsidRDefault="0079306A" w:rsidP="007A1652">
            <w:pPr>
              <w:spacing w:line="276" w:lineRule="auto"/>
              <w:jc w:val="both"/>
              <w:rPr>
                <w:rFonts w:cs="Calibri"/>
                <w:color w:val="0000FF"/>
                <w:sz w:val="20"/>
                <w:szCs w:val="24"/>
              </w:rPr>
            </w:pPr>
            <w:r w:rsidRPr="003A299C">
              <w:rPr>
                <w:rFonts w:cs="Calibri"/>
              </w:rPr>
              <w:t>Request for Bids</w:t>
            </w:r>
          </w:p>
        </w:tc>
      </w:tr>
      <w:tr w:rsidR="009014C0" w:rsidRPr="003A299C" w14:paraId="4175294C" w14:textId="77777777" w:rsidTr="0079306A">
        <w:trPr>
          <w:trHeight w:val="284"/>
        </w:trPr>
        <w:tc>
          <w:tcPr>
            <w:tcW w:w="1701" w:type="dxa"/>
            <w:shd w:val="clear" w:color="auto" w:fill="auto"/>
          </w:tcPr>
          <w:p w14:paraId="14F92EBA" w14:textId="1AC2AE2E" w:rsidR="009014C0" w:rsidRPr="003A299C" w:rsidRDefault="0079306A" w:rsidP="007A1652">
            <w:pPr>
              <w:spacing w:line="276" w:lineRule="auto"/>
              <w:jc w:val="both"/>
              <w:rPr>
                <w:rFonts w:cs="Calibri"/>
                <w:color w:val="0000FF"/>
                <w:sz w:val="20"/>
                <w:szCs w:val="24"/>
              </w:rPr>
            </w:pPr>
            <w:r w:rsidRPr="003A299C">
              <w:rPr>
                <w:rFonts w:cs="Calibri"/>
              </w:rPr>
              <w:t>SLA</w:t>
            </w:r>
            <w:r w:rsidRPr="003A299C">
              <w:rPr>
                <w:rFonts w:cs="Calibri"/>
              </w:rPr>
              <w:tab/>
            </w:r>
          </w:p>
        </w:tc>
        <w:tc>
          <w:tcPr>
            <w:tcW w:w="5670" w:type="dxa"/>
            <w:shd w:val="clear" w:color="auto" w:fill="auto"/>
          </w:tcPr>
          <w:p w14:paraId="368257F5" w14:textId="036BE078" w:rsidR="009014C0" w:rsidRPr="003A299C" w:rsidRDefault="0079306A" w:rsidP="007A1652">
            <w:pPr>
              <w:spacing w:line="276" w:lineRule="auto"/>
              <w:jc w:val="both"/>
              <w:rPr>
                <w:rFonts w:cs="Calibri"/>
                <w:color w:val="0000FF"/>
                <w:sz w:val="20"/>
                <w:szCs w:val="24"/>
              </w:rPr>
            </w:pPr>
            <w:r w:rsidRPr="003A299C">
              <w:rPr>
                <w:rFonts w:cs="Calibri"/>
              </w:rPr>
              <w:t>Service Level Agreement</w:t>
            </w:r>
          </w:p>
        </w:tc>
      </w:tr>
      <w:tr w:rsidR="009014C0" w:rsidRPr="003A299C" w14:paraId="7A9D2FEC" w14:textId="77777777" w:rsidTr="0079306A">
        <w:trPr>
          <w:trHeight w:val="284"/>
        </w:trPr>
        <w:tc>
          <w:tcPr>
            <w:tcW w:w="1701" w:type="dxa"/>
            <w:shd w:val="clear" w:color="auto" w:fill="auto"/>
          </w:tcPr>
          <w:p w14:paraId="46BE138A" w14:textId="6D45B2F1" w:rsidR="009014C0" w:rsidRPr="003A299C" w:rsidRDefault="0079306A" w:rsidP="007A1652">
            <w:pPr>
              <w:spacing w:line="276" w:lineRule="auto"/>
              <w:jc w:val="both"/>
              <w:rPr>
                <w:rFonts w:cs="Calibri"/>
                <w:color w:val="0000FF"/>
                <w:sz w:val="20"/>
                <w:szCs w:val="24"/>
              </w:rPr>
            </w:pPr>
            <w:r w:rsidRPr="003A299C">
              <w:rPr>
                <w:rFonts w:cs="Calibri"/>
              </w:rPr>
              <w:t>SITA</w:t>
            </w:r>
          </w:p>
        </w:tc>
        <w:tc>
          <w:tcPr>
            <w:tcW w:w="5670" w:type="dxa"/>
            <w:shd w:val="clear" w:color="auto" w:fill="auto"/>
          </w:tcPr>
          <w:p w14:paraId="05006130" w14:textId="1891A466" w:rsidR="009014C0" w:rsidRPr="003A299C" w:rsidRDefault="0079306A" w:rsidP="007A1652">
            <w:pPr>
              <w:spacing w:line="276" w:lineRule="auto"/>
              <w:jc w:val="both"/>
              <w:rPr>
                <w:rFonts w:cs="Calibri"/>
                <w:color w:val="0000FF"/>
                <w:sz w:val="20"/>
                <w:szCs w:val="24"/>
              </w:rPr>
            </w:pPr>
            <w:r w:rsidRPr="003A299C">
              <w:rPr>
                <w:rFonts w:cs="Calibri"/>
              </w:rPr>
              <w:t>State Information Technology Agency</w:t>
            </w:r>
          </w:p>
        </w:tc>
      </w:tr>
      <w:tr w:rsidR="009014C0" w:rsidRPr="003A299C" w14:paraId="525D2B08" w14:textId="77777777" w:rsidTr="0079306A">
        <w:trPr>
          <w:trHeight w:val="284"/>
        </w:trPr>
        <w:tc>
          <w:tcPr>
            <w:tcW w:w="1701" w:type="dxa"/>
            <w:shd w:val="clear" w:color="auto" w:fill="auto"/>
          </w:tcPr>
          <w:p w14:paraId="7B44677E" w14:textId="162ABCF4" w:rsidR="009014C0" w:rsidRPr="003A299C" w:rsidRDefault="00334303" w:rsidP="007A1652">
            <w:pPr>
              <w:spacing w:line="276" w:lineRule="auto"/>
              <w:jc w:val="both"/>
              <w:rPr>
                <w:rFonts w:cs="Calibri"/>
              </w:rPr>
            </w:pPr>
            <w:r w:rsidRPr="003A299C">
              <w:rPr>
                <w:rFonts w:cs="Calibri"/>
              </w:rPr>
              <w:t>MVP</w:t>
            </w:r>
          </w:p>
        </w:tc>
        <w:tc>
          <w:tcPr>
            <w:tcW w:w="5670" w:type="dxa"/>
            <w:shd w:val="clear" w:color="auto" w:fill="auto"/>
          </w:tcPr>
          <w:p w14:paraId="0A43493C" w14:textId="698243C8" w:rsidR="009014C0" w:rsidRPr="003A299C" w:rsidRDefault="00D878F7" w:rsidP="007A1652">
            <w:pPr>
              <w:spacing w:line="276" w:lineRule="auto"/>
              <w:jc w:val="both"/>
              <w:rPr>
                <w:rFonts w:cs="Calibri"/>
              </w:rPr>
            </w:pPr>
            <w:r w:rsidRPr="003A299C">
              <w:rPr>
                <w:rFonts w:cs="Calibri"/>
              </w:rPr>
              <w:t>Minimum Viable Product</w:t>
            </w:r>
          </w:p>
        </w:tc>
      </w:tr>
      <w:tr w:rsidR="009014C0" w:rsidRPr="003A299C" w14:paraId="5960FC8D" w14:textId="77777777" w:rsidTr="0079306A">
        <w:trPr>
          <w:trHeight w:val="284"/>
        </w:trPr>
        <w:tc>
          <w:tcPr>
            <w:tcW w:w="1701" w:type="dxa"/>
            <w:shd w:val="clear" w:color="auto" w:fill="auto"/>
          </w:tcPr>
          <w:p w14:paraId="5B48C080" w14:textId="24FD2410" w:rsidR="009014C0" w:rsidRPr="003A299C" w:rsidRDefault="00334303" w:rsidP="007A1652">
            <w:pPr>
              <w:spacing w:line="276" w:lineRule="auto"/>
              <w:jc w:val="both"/>
              <w:rPr>
                <w:rFonts w:cs="Calibri"/>
              </w:rPr>
            </w:pPr>
            <w:r w:rsidRPr="003A299C">
              <w:rPr>
                <w:rFonts w:cs="Calibri"/>
              </w:rPr>
              <w:t>CDMAS</w:t>
            </w:r>
          </w:p>
        </w:tc>
        <w:tc>
          <w:tcPr>
            <w:tcW w:w="5670" w:type="dxa"/>
            <w:shd w:val="clear" w:color="auto" w:fill="auto"/>
          </w:tcPr>
          <w:p w14:paraId="110DCC3D" w14:textId="36C2DE9E" w:rsidR="009014C0" w:rsidRPr="003A299C" w:rsidRDefault="00D878F7" w:rsidP="007A1652">
            <w:pPr>
              <w:spacing w:line="276" w:lineRule="auto"/>
              <w:jc w:val="both"/>
              <w:rPr>
                <w:rFonts w:cs="Calibri"/>
              </w:rPr>
            </w:pPr>
            <w:r w:rsidRPr="003A299C">
              <w:rPr>
                <w:rFonts w:cs="Calibri"/>
              </w:rPr>
              <w:t>Centralised Data Management and Analytical System</w:t>
            </w:r>
          </w:p>
        </w:tc>
      </w:tr>
      <w:tr w:rsidR="00334303" w:rsidRPr="003A299C" w14:paraId="682A57AC" w14:textId="77777777" w:rsidTr="0079306A">
        <w:trPr>
          <w:trHeight w:val="284"/>
        </w:trPr>
        <w:tc>
          <w:tcPr>
            <w:tcW w:w="1701" w:type="dxa"/>
            <w:shd w:val="clear" w:color="auto" w:fill="auto"/>
          </w:tcPr>
          <w:p w14:paraId="0262E0E3" w14:textId="15CB532B" w:rsidR="00334303" w:rsidRPr="003A299C" w:rsidRDefault="00AF61A8" w:rsidP="007A1652">
            <w:pPr>
              <w:spacing w:line="276" w:lineRule="auto"/>
              <w:jc w:val="both"/>
              <w:rPr>
                <w:rFonts w:cs="Calibri"/>
              </w:rPr>
            </w:pPr>
            <w:r w:rsidRPr="003A299C">
              <w:rPr>
                <w:rFonts w:cs="Calibri"/>
              </w:rPr>
              <w:t xml:space="preserve">POA </w:t>
            </w:r>
          </w:p>
        </w:tc>
        <w:tc>
          <w:tcPr>
            <w:tcW w:w="5670" w:type="dxa"/>
            <w:shd w:val="clear" w:color="auto" w:fill="auto"/>
          </w:tcPr>
          <w:p w14:paraId="265A1026" w14:textId="7627B28B" w:rsidR="00334303" w:rsidRPr="003A299C" w:rsidRDefault="0034521F" w:rsidP="007A1652">
            <w:pPr>
              <w:spacing w:line="276" w:lineRule="auto"/>
              <w:jc w:val="both"/>
              <w:rPr>
                <w:rFonts w:cs="Calibri"/>
              </w:rPr>
            </w:pPr>
            <w:r w:rsidRPr="003A299C">
              <w:rPr>
                <w:rFonts w:cs="Calibri"/>
              </w:rPr>
              <w:t>Programme of Action</w:t>
            </w:r>
          </w:p>
        </w:tc>
      </w:tr>
    </w:tbl>
    <w:p w14:paraId="494029C2" w14:textId="77777777" w:rsidR="00B126F6" w:rsidRPr="003A299C" w:rsidRDefault="00B126F6" w:rsidP="007A1652">
      <w:pPr>
        <w:pStyle w:val="AnnexH1"/>
        <w:spacing w:line="276" w:lineRule="auto"/>
        <w:jc w:val="both"/>
        <w:rPr>
          <w:rFonts w:cs="Calibri"/>
          <w:sz w:val="28"/>
          <w:szCs w:val="28"/>
        </w:rPr>
      </w:pPr>
      <w:bookmarkStart w:id="313" w:name="_Toc51687858"/>
      <w:bookmarkStart w:id="314" w:name="_Toc55568543"/>
      <w:bookmarkStart w:id="315" w:name="_Toc57764342"/>
      <w:bookmarkStart w:id="316" w:name="_Toc115260187"/>
      <w:bookmarkEnd w:id="312"/>
      <w:r w:rsidRPr="003A299C">
        <w:rPr>
          <w:rFonts w:cs="Calibri"/>
          <w:sz w:val="28"/>
          <w:szCs w:val="28"/>
        </w:rPr>
        <w:lastRenderedPageBreak/>
        <w:t>BIDDER SUBSTANTIATING EVIDENCE</w:t>
      </w:r>
      <w:bookmarkEnd w:id="313"/>
      <w:bookmarkEnd w:id="314"/>
      <w:bookmarkEnd w:id="315"/>
      <w:bookmarkEnd w:id="316"/>
    </w:p>
    <w:p w14:paraId="39FCDBE8" w14:textId="2EA695D6" w:rsidR="000C7174" w:rsidRPr="003A299C" w:rsidRDefault="00F4106E" w:rsidP="00B4068E">
      <w:pPr>
        <w:pStyle w:val="Heading1"/>
        <w:numPr>
          <w:ilvl w:val="0"/>
          <w:numId w:val="0"/>
        </w:numPr>
        <w:spacing w:line="276" w:lineRule="auto"/>
        <w:ind w:left="567" w:hanging="567"/>
        <w:jc w:val="both"/>
      </w:pPr>
      <w:bookmarkStart w:id="317" w:name="_Toc51626306"/>
      <w:bookmarkStart w:id="318" w:name="_Toc51687859"/>
      <w:bookmarkStart w:id="319" w:name="_Toc55568544"/>
      <w:bookmarkStart w:id="320" w:name="_Toc57764343"/>
      <w:bookmarkStart w:id="321" w:name="_Toc115260188"/>
      <w:r w:rsidRPr="003A299C">
        <w:rPr>
          <w:rFonts w:cs="Calibri"/>
          <w:sz w:val="24"/>
          <w:szCs w:val="24"/>
        </w:rPr>
        <w:t>11.0</w:t>
      </w:r>
      <w:r w:rsidRPr="003A299C">
        <w:rPr>
          <w:rFonts w:cs="Calibri"/>
          <w:sz w:val="24"/>
          <w:szCs w:val="24"/>
        </w:rPr>
        <w:tab/>
      </w:r>
      <w:r w:rsidR="00B126F6" w:rsidRPr="003A299C">
        <w:rPr>
          <w:rFonts w:cs="Calibri"/>
          <w:sz w:val="24"/>
          <w:szCs w:val="24"/>
        </w:rPr>
        <w:t>MANDATORY REQUIREMENT EVIDENCE</w:t>
      </w:r>
      <w:bookmarkStart w:id="322" w:name="_Toc51626308"/>
      <w:bookmarkEnd w:id="317"/>
      <w:bookmarkEnd w:id="318"/>
      <w:bookmarkEnd w:id="319"/>
      <w:bookmarkEnd w:id="320"/>
      <w:bookmarkEnd w:id="321"/>
    </w:p>
    <w:p w14:paraId="49694275" w14:textId="1A434B95" w:rsidR="00B126F6" w:rsidRPr="00763D3D" w:rsidRDefault="00B126F6" w:rsidP="00D218EE">
      <w:pPr>
        <w:pStyle w:val="Heading2"/>
        <w:numPr>
          <w:ilvl w:val="1"/>
          <w:numId w:val="24"/>
        </w:numPr>
        <w:spacing w:line="276" w:lineRule="auto"/>
        <w:ind w:left="567" w:hanging="567"/>
        <w:jc w:val="both"/>
        <w:rPr>
          <w:rFonts w:cs="Calibri"/>
        </w:rPr>
      </w:pPr>
      <w:bookmarkStart w:id="323" w:name="_Toc51626309"/>
      <w:bookmarkStart w:id="324" w:name="_Toc51687862"/>
      <w:bookmarkStart w:id="325" w:name="_Toc55568546"/>
      <w:bookmarkStart w:id="326" w:name="_Toc57764345"/>
      <w:bookmarkStart w:id="327" w:name="_Toc115260189"/>
      <w:bookmarkStart w:id="328" w:name="_Hlk110940814"/>
      <w:bookmarkEnd w:id="322"/>
      <w:r w:rsidRPr="00763D3D">
        <w:rPr>
          <w:rStyle w:val="Strong"/>
          <w:rFonts w:cs="Calibri"/>
          <w:b/>
          <w:bCs/>
        </w:rPr>
        <w:t>BIDDER EXPERIENCE AND CAPABILITY REQUIREMENTS</w:t>
      </w:r>
      <w:bookmarkEnd w:id="323"/>
      <w:bookmarkEnd w:id="324"/>
      <w:bookmarkEnd w:id="325"/>
      <w:bookmarkEnd w:id="326"/>
      <w:bookmarkEnd w:id="327"/>
    </w:p>
    <w:bookmarkEnd w:id="328"/>
    <w:p w14:paraId="0807ED00" w14:textId="77777777" w:rsidR="00E27D32" w:rsidRPr="00763D3D" w:rsidRDefault="00E27D32" w:rsidP="007A1652">
      <w:pPr>
        <w:pStyle w:val="Specification"/>
        <w:spacing w:line="276" w:lineRule="auto"/>
        <w:ind w:left="567"/>
        <w:rPr>
          <w:rFonts w:cs="Calibri"/>
        </w:rPr>
      </w:pPr>
      <w:r w:rsidRPr="00763D3D">
        <w:rPr>
          <w:rFonts w:cs="Calibri"/>
        </w:rPr>
        <w:t>Complete table below, noting that:</w:t>
      </w:r>
    </w:p>
    <w:p w14:paraId="0F732009" w14:textId="14067FAA" w:rsidR="00263E01" w:rsidRPr="00763D3D" w:rsidRDefault="00263E01" w:rsidP="00D218EE">
      <w:pPr>
        <w:numPr>
          <w:ilvl w:val="1"/>
          <w:numId w:val="37"/>
        </w:numPr>
        <w:spacing w:line="276" w:lineRule="auto"/>
        <w:rPr>
          <w:rFonts w:cs="Calibri"/>
        </w:rPr>
      </w:pPr>
      <w:r w:rsidRPr="00763D3D">
        <w:rPr>
          <w:rFonts w:cs="Calibri"/>
        </w:rPr>
        <w:t>The Bidder must provide references details from customers whom at least three (3) distinct projects implementing a Business Intelligence (BI), or Data Analytics, or System Development solution were implemented in the last Seven (7) years (2015 to date); and</w:t>
      </w:r>
    </w:p>
    <w:p w14:paraId="4B10468C" w14:textId="4C1263F4" w:rsidR="00E27D32" w:rsidRPr="003A299C" w:rsidRDefault="00E27D32" w:rsidP="00D218EE">
      <w:pPr>
        <w:numPr>
          <w:ilvl w:val="1"/>
          <w:numId w:val="37"/>
        </w:numPr>
        <w:spacing w:line="276" w:lineRule="auto"/>
        <w:rPr>
          <w:rFonts w:cs="Calibri"/>
        </w:rPr>
      </w:pPr>
      <w:r w:rsidRPr="00763D3D">
        <w:rPr>
          <w:rFonts w:cs="Calibri"/>
        </w:rPr>
        <w:t xml:space="preserve">Project end-date must be current or not older than </w:t>
      </w:r>
      <w:r w:rsidR="008D5FF2" w:rsidRPr="00763D3D">
        <w:rPr>
          <w:rFonts w:cs="Calibri"/>
        </w:rPr>
        <w:t>7</w:t>
      </w:r>
      <w:r w:rsidRPr="00763D3D">
        <w:rPr>
          <w:rFonts w:cs="Calibri"/>
        </w:rPr>
        <w:t xml:space="preserve"> years from date this bid is</w:t>
      </w:r>
      <w:r w:rsidRPr="003A299C">
        <w:rPr>
          <w:rFonts w:cs="Calibri"/>
        </w:rPr>
        <w:t xml:space="preserve"> advertised,</w:t>
      </w:r>
    </w:p>
    <w:p w14:paraId="4A6F38A8" w14:textId="19E3D808" w:rsidR="00E27D32" w:rsidRPr="003A299C" w:rsidRDefault="00E27D32" w:rsidP="00D218EE">
      <w:pPr>
        <w:numPr>
          <w:ilvl w:val="1"/>
          <w:numId w:val="37"/>
        </w:numPr>
        <w:spacing w:line="276" w:lineRule="auto"/>
        <w:rPr>
          <w:rFonts w:cs="Calibri"/>
        </w:rPr>
      </w:pPr>
      <w:r w:rsidRPr="003A299C">
        <w:rPr>
          <w:rFonts w:cs="Calibri"/>
        </w:rPr>
        <w:t>Scope of work must be related.</w:t>
      </w:r>
    </w:p>
    <w:p w14:paraId="54E36965" w14:textId="77777777" w:rsidR="00976A1D" w:rsidRPr="003A299C" w:rsidRDefault="00976A1D" w:rsidP="00B4068E">
      <w:pPr>
        <w:spacing w:line="276" w:lineRule="auto"/>
        <w:ind w:left="927"/>
        <w:rPr>
          <w:rFonts w:cs="Calibri"/>
        </w:rPr>
      </w:pPr>
    </w:p>
    <w:p w14:paraId="38FE4038" w14:textId="159B6258" w:rsidR="008D5FF2" w:rsidRPr="003A299C" w:rsidRDefault="008D5FF2" w:rsidP="00B4068E">
      <w:pPr>
        <w:spacing w:line="276" w:lineRule="auto"/>
        <w:ind w:firstLine="567"/>
        <w:rPr>
          <w:rFonts w:cs="Calibri"/>
        </w:rPr>
      </w:pPr>
      <w:r w:rsidRPr="003A299C">
        <w:rPr>
          <w:rFonts w:cs="Calibri"/>
        </w:rPr>
        <w:t>Table 1: References</w:t>
      </w:r>
    </w:p>
    <w:p w14:paraId="05189799" w14:textId="77777777" w:rsidR="008D5FF2" w:rsidRPr="003A299C" w:rsidRDefault="008D5FF2" w:rsidP="007A1652">
      <w:pPr>
        <w:spacing w:line="276" w:lineRule="auto"/>
        <w:rPr>
          <w:rFonts w:cs="Calibri"/>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48"/>
        <w:gridCol w:w="2417"/>
        <w:gridCol w:w="2261"/>
        <w:gridCol w:w="2272"/>
      </w:tblGrid>
      <w:tr w:rsidR="008D5FF2" w:rsidRPr="003A299C" w14:paraId="444058FE" w14:textId="77777777" w:rsidTr="00B4068E">
        <w:trPr>
          <w:tblHeader/>
        </w:trPr>
        <w:tc>
          <w:tcPr>
            <w:tcW w:w="384" w:type="pct"/>
            <w:shd w:val="clear" w:color="auto" w:fill="DBE5F1" w:themeFill="accent1" w:themeFillTint="33"/>
          </w:tcPr>
          <w:p w14:paraId="0CF28036" w14:textId="77777777" w:rsidR="008D5FF2" w:rsidRPr="003A299C" w:rsidRDefault="008D5FF2" w:rsidP="007A1652">
            <w:pPr>
              <w:spacing w:line="276" w:lineRule="auto"/>
              <w:rPr>
                <w:rFonts w:cs="Calibri"/>
                <w:b/>
                <w:bCs/>
                <w:lang w:val="en-US"/>
              </w:rPr>
            </w:pPr>
            <w:bookmarkStart w:id="329" w:name="_Hlk109151209"/>
            <w:r w:rsidRPr="003A299C">
              <w:rPr>
                <w:rFonts w:cs="Calibri"/>
                <w:b/>
                <w:bCs/>
                <w:lang w:val="en-US"/>
              </w:rPr>
              <w:t>No</w:t>
            </w:r>
          </w:p>
        </w:tc>
        <w:tc>
          <w:tcPr>
            <w:tcW w:w="841" w:type="pct"/>
            <w:shd w:val="clear" w:color="auto" w:fill="DBE5F1" w:themeFill="accent1" w:themeFillTint="33"/>
          </w:tcPr>
          <w:p w14:paraId="4E2D3F41" w14:textId="77777777" w:rsidR="008D5FF2" w:rsidRPr="003A299C" w:rsidRDefault="008D5FF2" w:rsidP="007A1652">
            <w:pPr>
              <w:spacing w:line="276" w:lineRule="auto"/>
              <w:rPr>
                <w:rFonts w:cs="Calibri"/>
                <w:b/>
                <w:bCs/>
                <w:lang w:val="en-US"/>
              </w:rPr>
            </w:pPr>
            <w:r w:rsidRPr="003A299C">
              <w:rPr>
                <w:rFonts w:cs="Calibri"/>
                <w:b/>
                <w:bCs/>
                <w:lang w:val="en-US"/>
              </w:rPr>
              <w:t>Company name</w:t>
            </w:r>
          </w:p>
        </w:tc>
        <w:tc>
          <w:tcPr>
            <w:tcW w:w="1313" w:type="pct"/>
            <w:shd w:val="clear" w:color="auto" w:fill="DBE5F1" w:themeFill="accent1" w:themeFillTint="33"/>
          </w:tcPr>
          <w:p w14:paraId="38E07DD3" w14:textId="77777777" w:rsidR="008D5FF2" w:rsidRPr="003A299C" w:rsidRDefault="008D5FF2" w:rsidP="007A1652">
            <w:pPr>
              <w:spacing w:line="276" w:lineRule="auto"/>
              <w:rPr>
                <w:rFonts w:cs="Calibri"/>
                <w:b/>
                <w:bCs/>
                <w:lang w:val="en-US"/>
              </w:rPr>
            </w:pPr>
            <w:r w:rsidRPr="003A299C">
              <w:rPr>
                <w:rFonts w:cs="Calibri"/>
                <w:b/>
                <w:bCs/>
                <w:lang w:val="en-US"/>
              </w:rPr>
              <w:t>Reference Person Name, Tel and/or email</w:t>
            </w:r>
          </w:p>
        </w:tc>
        <w:tc>
          <w:tcPr>
            <w:tcW w:w="1228" w:type="pct"/>
            <w:shd w:val="clear" w:color="auto" w:fill="DBE5F1" w:themeFill="accent1" w:themeFillTint="33"/>
          </w:tcPr>
          <w:p w14:paraId="1747DFFF" w14:textId="77777777" w:rsidR="008D5FF2" w:rsidRPr="003A299C" w:rsidRDefault="008D5FF2" w:rsidP="007A1652">
            <w:pPr>
              <w:spacing w:line="276" w:lineRule="auto"/>
              <w:rPr>
                <w:rFonts w:cs="Calibri"/>
                <w:lang w:val="en-US"/>
              </w:rPr>
            </w:pPr>
            <w:r w:rsidRPr="003A299C">
              <w:rPr>
                <w:rFonts w:cs="Calibri"/>
                <w:b/>
                <w:bCs/>
                <w:lang w:val="en-US"/>
              </w:rPr>
              <w:t>Project Scope of work</w:t>
            </w:r>
            <w:r w:rsidRPr="003A299C">
              <w:rPr>
                <w:rFonts w:cs="Calibri"/>
                <w:lang w:val="en-US"/>
              </w:rPr>
              <w:t xml:space="preserve"> </w:t>
            </w:r>
          </w:p>
        </w:tc>
        <w:tc>
          <w:tcPr>
            <w:tcW w:w="1234" w:type="pct"/>
            <w:shd w:val="clear" w:color="auto" w:fill="DBE5F1" w:themeFill="accent1" w:themeFillTint="33"/>
          </w:tcPr>
          <w:p w14:paraId="3B68F308" w14:textId="77777777" w:rsidR="008D5FF2" w:rsidRPr="003A299C" w:rsidRDefault="008D5FF2" w:rsidP="007A1652">
            <w:pPr>
              <w:spacing w:line="276" w:lineRule="auto"/>
              <w:rPr>
                <w:rFonts w:cs="Calibri"/>
                <w:b/>
                <w:bCs/>
                <w:lang w:val="en-US"/>
              </w:rPr>
            </w:pPr>
            <w:r w:rsidRPr="003A299C">
              <w:rPr>
                <w:rFonts w:cs="Calibri"/>
                <w:b/>
                <w:bCs/>
                <w:lang w:val="en-US"/>
              </w:rPr>
              <w:t>Project Start and End-date</w:t>
            </w:r>
          </w:p>
        </w:tc>
      </w:tr>
      <w:tr w:rsidR="008D5FF2" w:rsidRPr="003A299C" w14:paraId="6BE72A3D" w14:textId="77777777" w:rsidTr="00B4068E">
        <w:tc>
          <w:tcPr>
            <w:tcW w:w="384" w:type="pct"/>
          </w:tcPr>
          <w:p w14:paraId="73A2CF01" w14:textId="77777777" w:rsidR="008D5FF2" w:rsidRPr="003A299C" w:rsidRDefault="008D5FF2" w:rsidP="007A1652">
            <w:pPr>
              <w:spacing w:line="276" w:lineRule="auto"/>
              <w:rPr>
                <w:rFonts w:cs="Calibri"/>
                <w:lang w:val="en-US"/>
              </w:rPr>
            </w:pPr>
            <w:r w:rsidRPr="003A299C">
              <w:rPr>
                <w:rFonts w:cs="Calibri"/>
                <w:lang w:val="en-US"/>
              </w:rPr>
              <w:t>1</w:t>
            </w:r>
          </w:p>
        </w:tc>
        <w:tc>
          <w:tcPr>
            <w:tcW w:w="841" w:type="pct"/>
          </w:tcPr>
          <w:p w14:paraId="47EC452F" w14:textId="77777777" w:rsidR="008D5FF2" w:rsidRPr="003A299C" w:rsidRDefault="008D5FF2" w:rsidP="007A1652">
            <w:pPr>
              <w:spacing w:line="276" w:lineRule="auto"/>
              <w:rPr>
                <w:rFonts w:cs="Calibri"/>
                <w:color w:val="FF0000"/>
                <w:lang w:val="en-US"/>
              </w:rPr>
            </w:pPr>
            <w:r w:rsidRPr="003A299C">
              <w:rPr>
                <w:rFonts w:cs="Calibri"/>
                <w:color w:val="FF0000"/>
                <w:lang w:val="en-US"/>
              </w:rPr>
              <w:t>&lt;Company name&gt;</w:t>
            </w:r>
          </w:p>
        </w:tc>
        <w:tc>
          <w:tcPr>
            <w:tcW w:w="1313" w:type="pct"/>
          </w:tcPr>
          <w:p w14:paraId="4E270499" w14:textId="77777777" w:rsidR="008D5FF2" w:rsidRPr="003A299C" w:rsidRDefault="008D5FF2" w:rsidP="007A1652">
            <w:pPr>
              <w:spacing w:line="276" w:lineRule="auto"/>
              <w:rPr>
                <w:rFonts w:cs="Calibri"/>
                <w:color w:val="FF0000"/>
                <w:lang w:val="en-US"/>
              </w:rPr>
            </w:pPr>
            <w:r w:rsidRPr="003A299C">
              <w:rPr>
                <w:rFonts w:cs="Calibri"/>
                <w:color w:val="FF0000"/>
                <w:lang w:val="en-US"/>
              </w:rPr>
              <w:t>&lt;Person Name&gt;</w:t>
            </w:r>
          </w:p>
          <w:p w14:paraId="49E84A55" w14:textId="77777777" w:rsidR="008D5FF2" w:rsidRPr="003A299C" w:rsidRDefault="008D5FF2" w:rsidP="007A1652">
            <w:pPr>
              <w:spacing w:line="276" w:lineRule="auto"/>
              <w:rPr>
                <w:rFonts w:cs="Calibri"/>
                <w:color w:val="FF0000"/>
                <w:lang w:val="en-US"/>
              </w:rPr>
            </w:pPr>
            <w:r w:rsidRPr="003A299C">
              <w:rPr>
                <w:rFonts w:cs="Calibri"/>
                <w:color w:val="FF0000"/>
                <w:lang w:val="en-US"/>
              </w:rPr>
              <w:t>&lt;Tel&gt;</w:t>
            </w:r>
          </w:p>
          <w:p w14:paraId="6F78762B" w14:textId="77777777" w:rsidR="008D5FF2" w:rsidRPr="003A299C" w:rsidRDefault="008D5FF2" w:rsidP="007A1652">
            <w:pPr>
              <w:spacing w:line="276" w:lineRule="auto"/>
              <w:rPr>
                <w:rFonts w:cs="Calibri"/>
                <w:color w:val="FF0000"/>
                <w:lang w:val="en-US"/>
              </w:rPr>
            </w:pPr>
            <w:r w:rsidRPr="003A299C">
              <w:rPr>
                <w:rFonts w:cs="Calibri"/>
                <w:color w:val="FF0000"/>
                <w:lang w:val="en-US"/>
              </w:rPr>
              <w:t>&lt;email&gt;</w:t>
            </w:r>
          </w:p>
        </w:tc>
        <w:tc>
          <w:tcPr>
            <w:tcW w:w="1228" w:type="pct"/>
          </w:tcPr>
          <w:p w14:paraId="7B5A40E9" w14:textId="117D9EFD" w:rsidR="008D5FF2" w:rsidRPr="003A299C" w:rsidRDefault="008D5FF2" w:rsidP="007A1652">
            <w:pPr>
              <w:spacing w:line="276" w:lineRule="auto"/>
              <w:rPr>
                <w:rFonts w:cs="Calibri"/>
                <w:color w:val="FF0000"/>
                <w:lang w:val="en-US"/>
              </w:rPr>
            </w:pPr>
            <w:r w:rsidRPr="003A299C">
              <w:rPr>
                <w:rFonts w:cs="Calibri"/>
                <w:color w:val="FF0000"/>
                <w:lang w:val="en-US"/>
              </w:rPr>
              <w:t>&lt;</w:t>
            </w:r>
            <w:r w:rsidRPr="003A299C">
              <w:rPr>
                <w:rFonts w:cs="Calibri"/>
                <w:color w:val="FF0000"/>
              </w:rPr>
              <w:t xml:space="preserve"> Provide the details of the scope for implementing a </w:t>
            </w:r>
            <w:r w:rsidR="00B67002" w:rsidRPr="003A299C">
              <w:rPr>
                <w:rFonts w:cs="Calibri"/>
                <w:color w:val="FF0000"/>
              </w:rPr>
              <w:t>Business Intelligence (BI),</w:t>
            </w:r>
            <w:r w:rsidR="00BF637E">
              <w:rPr>
                <w:rFonts w:cs="Calibri"/>
                <w:color w:val="FF0000"/>
              </w:rPr>
              <w:t xml:space="preserve"> or</w:t>
            </w:r>
            <w:r w:rsidR="00B67002" w:rsidRPr="003A299C">
              <w:rPr>
                <w:rFonts w:cs="Calibri"/>
                <w:color w:val="FF0000"/>
              </w:rPr>
              <w:t xml:space="preserve"> Data Analytics</w:t>
            </w:r>
            <w:r w:rsidR="00BF637E">
              <w:rPr>
                <w:rFonts w:cs="Calibri"/>
                <w:color w:val="FF0000"/>
              </w:rPr>
              <w:t>,</w:t>
            </w:r>
            <w:r w:rsidR="00B67002" w:rsidRPr="003A299C">
              <w:rPr>
                <w:rFonts w:cs="Calibri"/>
                <w:i/>
                <w:color w:val="FF0000"/>
              </w:rPr>
              <w:t xml:space="preserve"> </w:t>
            </w:r>
            <w:r w:rsidR="00B67002" w:rsidRPr="003A299C">
              <w:rPr>
                <w:rFonts w:cs="Calibri"/>
                <w:color w:val="FF0000"/>
              </w:rPr>
              <w:t xml:space="preserve">or System Development that </w:t>
            </w:r>
            <w:r w:rsidRPr="003A299C">
              <w:rPr>
                <w:rFonts w:cs="Calibri"/>
                <w:color w:val="FF0000"/>
              </w:rPr>
              <w:t xml:space="preserve">was provided&gt; </w:t>
            </w:r>
          </w:p>
        </w:tc>
        <w:tc>
          <w:tcPr>
            <w:tcW w:w="1234" w:type="pct"/>
          </w:tcPr>
          <w:p w14:paraId="50791D0F" w14:textId="77777777" w:rsidR="008D5FF2" w:rsidRPr="003A299C" w:rsidRDefault="008D5FF2" w:rsidP="007A1652">
            <w:pPr>
              <w:spacing w:line="276" w:lineRule="auto"/>
              <w:rPr>
                <w:rFonts w:cs="Calibri"/>
                <w:color w:val="FF0000"/>
                <w:lang w:val="en-US"/>
              </w:rPr>
            </w:pPr>
            <w:r w:rsidRPr="003A299C">
              <w:rPr>
                <w:rFonts w:cs="Calibri"/>
                <w:color w:val="FF0000"/>
                <w:lang w:val="en-US"/>
              </w:rPr>
              <w:t>Start Date:</w:t>
            </w:r>
          </w:p>
          <w:p w14:paraId="515CB060" w14:textId="77777777" w:rsidR="008D5FF2" w:rsidRPr="003A299C" w:rsidRDefault="008D5FF2" w:rsidP="007A1652">
            <w:pPr>
              <w:spacing w:line="276" w:lineRule="auto"/>
              <w:rPr>
                <w:rFonts w:cs="Calibri"/>
                <w:color w:val="FF0000"/>
                <w:lang w:val="en-US"/>
              </w:rPr>
            </w:pPr>
            <w:r w:rsidRPr="003A299C">
              <w:rPr>
                <w:rFonts w:cs="Calibri"/>
                <w:color w:val="FF0000"/>
                <w:lang w:val="en-US"/>
              </w:rPr>
              <w:t>End Date:</w:t>
            </w:r>
          </w:p>
        </w:tc>
      </w:tr>
      <w:tr w:rsidR="008D5FF2" w:rsidRPr="003A299C" w14:paraId="00632345" w14:textId="77777777" w:rsidTr="00B4068E">
        <w:tc>
          <w:tcPr>
            <w:tcW w:w="384" w:type="pct"/>
          </w:tcPr>
          <w:p w14:paraId="1E4C5E6C" w14:textId="77777777" w:rsidR="008D5FF2" w:rsidRPr="003A299C" w:rsidRDefault="008D5FF2" w:rsidP="007A1652">
            <w:pPr>
              <w:spacing w:line="276" w:lineRule="auto"/>
              <w:rPr>
                <w:rFonts w:cs="Calibri"/>
                <w:lang w:val="en-US"/>
              </w:rPr>
            </w:pPr>
            <w:r w:rsidRPr="003A299C">
              <w:rPr>
                <w:rFonts w:cs="Calibri"/>
                <w:lang w:val="en-US"/>
              </w:rPr>
              <w:t>2</w:t>
            </w:r>
          </w:p>
        </w:tc>
        <w:tc>
          <w:tcPr>
            <w:tcW w:w="841" w:type="pct"/>
          </w:tcPr>
          <w:p w14:paraId="72CF1D3D" w14:textId="77777777" w:rsidR="008D5FF2" w:rsidRPr="003A299C" w:rsidRDefault="008D5FF2" w:rsidP="007A1652">
            <w:pPr>
              <w:spacing w:line="276" w:lineRule="auto"/>
              <w:rPr>
                <w:rFonts w:cs="Calibri"/>
                <w:lang w:val="en-US"/>
              </w:rPr>
            </w:pPr>
            <w:r w:rsidRPr="003A299C">
              <w:rPr>
                <w:rFonts w:cs="Calibri"/>
                <w:color w:val="FF0000"/>
                <w:lang w:val="en-US"/>
              </w:rPr>
              <w:t>&lt;Company name&gt;</w:t>
            </w:r>
          </w:p>
        </w:tc>
        <w:tc>
          <w:tcPr>
            <w:tcW w:w="1313" w:type="pct"/>
          </w:tcPr>
          <w:p w14:paraId="0EA19C5B" w14:textId="77777777" w:rsidR="008D5FF2" w:rsidRPr="003A299C" w:rsidRDefault="008D5FF2" w:rsidP="007A1652">
            <w:pPr>
              <w:spacing w:line="276" w:lineRule="auto"/>
              <w:rPr>
                <w:rFonts w:cs="Calibri"/>
                <w:color w:val="FF0000"/>
                <w:lang w:val="en-US"/>
              </w:rPr>
            </w:pPr>
            <w:r w:rsidRPr="003A299C">
              <w:rPr>
                <w:rFonts w:cs="Calibri"/>
                <w:color w:val="FF0000"/>
                <w:lang w:val="en-US"/>
              </w:rPr>
              <w:t>&lt;Person Name&gt;</w:t>
            </w:r>
          </w:p>
          <w:p w14:paraId="68F817D0" w14:textId="77777777" w:rsidR="008D5FF2" w:rsidRPr="003A299C" w:rsidRDefault="008D5FF2" w:rsidP="007A1652">
            <w:pPr>
              <w:spacing w:line="276" w:lineRule="auto"/>
              <w:rPr>
                <w:rFonts w:cs="Calibri"/>
                <w:color w:val="FF0000"/>
                <w:lang w:val="en-US"/>
              </w:rPr>
            </w:pPr>
            <w:r w:rsidRPr="003A299C">
              <w:rPr>
                <w:rFonts w:cs="Calibri"/>
                <w:color w:val="FF0000"/>
                <w:lang w:val="en-US"/>
              </w:rPr>
              <w:t>&lt;Tel&gt;</w:t>
            </w:r>
          </w:p>
          <w:p w14:paraId="10B66EB7" w14:textId="77777777" w:rsidR="008D5FF2" w:rsidRPr="003A299C" w:rsidRDefault="008D5FF2" w:rsidP="007A1652">
            <w:pPr>
              <w:spacing w:line="276" w:lineRule="auto"/>
              <w:rPr>
                <w:rFonts w:cs="Calibri"/>
                <w:lang w:val="en-US"/>
              </w:rPr>
            </w:pPr>
            <w:r w:rsidRPr="003A299C">
              <w:rPr>
                <w:rFonts w:cs="Calibri"/>
                <w:color w:val="FF0000"/>
                <w:lang w:val="en-US"/>
              </w:rPr>
              <w:t>&lt;email&gt;</w:t>
            </w:r>
          </w:p>
        </w:tc>
        <w:tc>
          <w:tcPr>
            <w:tcW w:w="1228" w:type="pct"/>
          </w:tcPr>
          <w:p w14:paraId="41C22864" w14:textId="799ACB90" w:rsidR="008D5FF2" w:rsidRPr="003A299C" w:rsidRDefault="008D5FF2" w:rsidP="007A1652">
            <w:pPr>
              <w:spacing w:line="276" w:lineRule="auto"/>
              <w:rPr>
                <w:rFonts w:cs="Calibri"/>
                <w:color w:val="FF0000"/>
                <w:lang w:val="en-US"/>
              </w:rPr>
            </w:pPr>
            <w:r w:rsidRPr="003A299C">
              <w:rPr>
                <w:rFonts w:cs="Calibri"/>
                <w:color w:val="FF0000"/>
                <w:lang w:val="en-US"/>
              </w:rPr>
              <w:t xml:space="preserve">&lt; Provide the details of the scope for </w:t>
            </w:r>
            <w:r w:rsidR="00B67002" w:rsidRPr="003A299C">
              <w:rPr>
                <w:rFonts w:cs="Calibri"/>
                <w:color w:val="FF0000"/>
              </w:rPr>
              <w:t>Business Intelligence (BI),</w:t>
            </w:r>
            <w:r w:rsidR="00BF637E">
              <w:rPr>
                <w:rFonts w:cs="Calibri"/>
                <w:color w:val="FF0000"/>
              </w:rPr>
              <w:t xml:space="preserve"> or</w:t>
            </w:r>
            <w:r w:rsidR="00B67002" w:rsidRPr="003A299C">
              <w:rPr>
                <w:rFonts w:cs="Calibri"/>
                <w:color w:val="FF0000"/>
              </w:rPr>
              <w:t xml:space="preserve"> Data Analytics</w:t>
            </w:r>
            <w:r w:rsidR="00BF637E">
              <w:rPr>
                <w:rFonts w:cs="Calibri"/>
                <w:color w:val="FF0000"/>
              </w:rPr>
              <w:t xml:space="preserve">, </w:t>
            </w:r>
            <w:r w:rsidR="00B67002" w:rsidRPr="003A299C">
              <w:rPr>
                <w:rFonts w:cs="Calibri"/>
                <w:color w:val="FF0000"/>
              </w:rPr>
              <w:t>or System Development</w:t>
            </w:r>
            <w:r w:rsidR="00B67002" w:rsidRPr="003A299C">
              <w:rPr>
                <w:rFonts w:cs="Calibri"/>
                <w:color w:val="FF0000"/>
                <w:lang w:val="en-US"/>
              </w:rPr>
              <w:t xml:space="preserve"> that </w:t>
            </w:r>
            <w:r w:rsidRPr="003A299C">
              <w:rPr>
                <w:rFonts w:cs="Calibri"/>
                <w:color w:val="FF0000"/>
                <w:lang w:val="en-US"/>
              </w:rPr>
              <w:t>was provided&gt;</w:t>
            </w:r>
          </w:p>
        </w:tc>
        <w:tc>
          <w:tcPr>
            <w:tcW w:w="1234" w:type="pct"/>
          </w:tcPr>
          <w:p w14:paraId="509449DC" w14:textId="77777777" w:rsidR="008D5FF2" w:rsidRPr="003A299C" w:rsidRDefault="008D5FF2" w:rsidP="007A1652">
            <w:pPr>
              <w:spacing w:line="276" w:lineRule="auto"/>
              <w:rPr>
                <w:rFonts w:cs="Calibri"/>
                <w:color w:val="FF0000"/>
                <w:lang w:val="en-US"/>
              </w:rPr>
            </w:pPr>
            <w:r w:rsidRPr="003A299C">
              <w:rPr>
                <w:rFonts w:cs="Calibri"/>
                <w:color w:val="FF0000"/>
                <w:lang w:val="en-US"/>
              </w:rPr>
              <w:t>Start Date:</w:t>
            </w:r>
          </w:p>
          <w:p w14:paraId="63E26C57" w14:textId="77777777" w:rsidR="008D5FF2" w:rsidRPr="003A299C" w:rsidRDefault="008D5FF2" w:rsidP="007A1652">
            <w:pPr>
              <w:spacing w:line="276" w:lineRule="auto"/>
              <w:rPr>
                <w:rFonts w:cs="Calibri"/>
                <w:lang w:val="en-US"/>
              </w:rPr>
            </w:pPr>
            <w:r w:rsidRPr="003A299C">
              <w:rPr>
                <w:rFonts w:cs="Calibri"/>
                <w:color w:val="FF0000"/>
                <w:lang w:val="en-US"/>
              </w:rPr>
              <w:t>End Date:</w:t>
            </w:r>
          </w:p>
        </w:tc>
      </w:tr>
      <w:tr w:rsidR="001C05FE" w:rsidRPr="003A299C" w14:paraId="2C038673" w14:textId="77777777" w:rsidTr="00B4068E">
        <w:tc>
          <w:tcPr>
            <w:tcW w:w="384" w:type="pct"/>
          </w:tcPr>
          <w:p w14:paraId="56FFCCE6" w14:textId="1E49C75D" w:rsidR="001C05FE" w:rsidRPr="003A299C" w:rsidRDefault="001C05FE" w:rsidP="001C05FE">
            <w:pPr>
              <w:spacing w:line="276" w:lineRule="auto"/>
              <w:rPr>
                <w:rFonts w:cs="Calibri"/>
                <w:lang w:val="en-US"/>
              </w:rPr>
            </w:pPr>
            <w:r w:rsidRPr="003A299C">
              <w:rPr>
                <w:rFonts w:cs="Calibri"/>
                <w:lang w:val="en-US"/>
              </w:rPr>
              <w:t>3</w:t>
            </w:r>
          </w:p>
        </w:tc>
        <w:tc>
          <w:tcPr>
            <w:tcW w:w="841" w:type="pct"/>
          </w:tcPr>
          <w:p w14:paraId="2E647184" w14:textId="4551FC07" w:rsidR="001C05FE" w:rsidRPr="003A299C" w:rsidRDefault="001C05FE" w:rsidP="001C05FE">
            <w:pPr>
              <w:spacing w:line="276" w:lineRule="auto"/>
              <w:rPr>
                <w:rFonts w:cs="Calibri"/>
                <w:color w:val="FF0000"/>
                <w:lang w:val="en-US"/>
              </w:rPr>
            </w:pPr>
            <w:r w:rsidRPr="003A299C">
              <w:rPr>
                <w:rFonts w:cs="Calibri"/>
                <w:color w:val="FF0000"/>
                <w:lang w:val="en-US"/>
              </w:rPr>
              <w:t>&lt;Company name&gt;</w:t>
            </w:r>
          </w:p>
        </w:tc>
        <w:tc>
          <w:tcPr>
            <w:tcW w:w="1313" w:type="pct"/>
          </w:tcPr>
          <w:p w14:paraId="753E6EC8" w14:textId="77777777" w:rsidR="001C05FE" w:rsidRPr="003A299C" w:rsidRDefault="001C05FE" w:rsidP="001C05FE">
            <w:pPr>
              <w:spacing w:line="276" w:lineRule="auto"/>
              <w:rPr>
                <w:rFonts w:cs="Calibri"/>
                <w:color w:val="FF0000"/>
                <w:lang w:val="en-US"/>
              </w:rPr>
            </w:pPr>
            <w:r w:rsidRPr="003A299C">
              <w:rPr>
                <w:rFonts w:cs="Calibri"/>
                <w:color w:val="FF0000"/>
                <w:lang w:val="en-US"/>
              </w:rPr>
              <w:t>&lt;Person Name&gt;</w:t>
            </w:r>
          </w:p>
          <w:p w14:paraId="772CF17A" w14:textId="77777777" w:rsidR="001C05FE" w:rsidRPr="003A299C" w:rsidRDefault="001C05FE" w:rsidP="001C05FE">
            <w:pPr>
              <w:spacing w:line="276" w:lineRule="auto"/>
              <w:rPr>
                <w:rFonts w:cs="Calibri"/>
                <w:color w:val="FF0000"/>
                <w:lang w:val="en-US"/>
              </w:rPr>
            </w:pPr>
            <w:r w:rsidRPr="003A299C">
              <w:rPr>
                <w:rFonts w:cs="Calibri"/>
                <w:color w:val="FF0000"/>
                <w:lang w:val="en-US"/>
              </w:rPr>
              <w:t>&lt;Tel&gt;</w:t>
            </w:r>
          </w:p>
          <w:p w14:paraId="5E63A640" w14:textId="1238DB38" w:rsidR="001C05FE" w:rsidRPr="003A299C" w:rsidRDefault="001C05FE" w:rsidP="001C05FE">
            <w:pPr>
              <w:spacing w:line="276" w:lineRule="auto"/>
              <w:rPr>
                <w:rFonts w:cs="Calibri"/>
                <w:color w:val="FF0000"/>
                <w:lang w:val="en-US"/>
              </w:rPr>
            </w:pPr>
            <w:r w:rsidRPr="003A299C">
              <w:rPr>
                <w:rFonts w:cs="Calibri"/>
                <w:color w:val="FF0000"/>
                <w:lang w:val="en-US"/>
              </w:rPr>
              <w:t>&lt;email&gt;</w:t>
            </w:r>
          </w:p>
        </w:tc>
        <w:tc>
          <w:tcPr>
            <w:tcW w:w="1228" w:type="pct"/>
          </w:tcPr>
          <w:p w14:paraId="2FEDC22A" w14:textId="59A3BD1C" w:rsidR="001C05FE" w:rsidRPr="003A299C" w:rsidRDefault="001C05FE" w:rsidP="001C05FE">
            <w:pPr>
              <w:spacing w:line="276" w:lineRule="auto"/>
              <w:rPr>
                <w:rFonts w:cs="Calibri"/>
                <w:color w:val="FF0000"/>
                <w:lang w:val="en-US"/>
              </w:rPr>
            </w:pPr>
            <w:r w:rsidRPr="003A299C">
              <w:rPr>
                <w:rFonts w:cs="Calibri"/>
                <w:color w:val="FF0000"/>
                <w:lang w:val="en-US"/>
              </w:rPr>
              <w:t xml:space="preserve">&lt; Provide the details of the scope for </w:t>
            </w:r>
            <w:r w:rsidRPr="003A299C">
              <w:rPr>
                <w:rFonts w:cs="Calibri"/>
                <w:color w:val="FF0000"/>
              </w:rPr>
              <w:t>Business Intelligence (BI),</w:t>
            </w:r>
            <w:r w:rsidR="00BF637E">
              <w:rPr>
                <w:rFonts w:cs="Calibri"/>
                <w:color w:val="FF0000"/>
              </w:rPr>
              <w:t xml:space="preserve"> or</w:t>
            </w:r>
            <w:r w:rsidRPr="003A299C">
              <w:rPr>
                <w:rFonts w:cs="Calibri"/>
                <w:color w:val="FF0000"/>
              </w:rPr>
              <w:t xml:space="preserve"> Data Analytics</w:t>
            </w:r>
            <w:r w:rsidR="00BF637E">
              <w:rPr>
                <w:rFonts w:cs="Calibri"/>
                <w:color w:val="FF0000"/>
              </w:rPr>
              <w:t xml:space="preserve">, </w:t>
            </w:r>
            <w:r w:rsidRPr="003A299C">
              <w:rPr>
                <w:rFonts w:cs="Calibri"/>
                <w:color w:val="FF0000"/>
              </w:rPr>
              <w:t>or System Development</w:t>
            </w:r>
            <w:r w:rsidRPr="003A299C">
              <w:rPr>
                <w:rFonts w:cs="Calibri"/>
                <w:color w:val="FF0000"/>
                <w:lang w:val="en-US"/>
              </w:rPr>
              <w:t xml:space="preserve"> that was provided&gt;</w:t>
            </w:r>
          </w:p>
        </w:tc>
        <w:tc>
          <w:tcPr>
            <w:tcW w:w="1234" w:type="pct"/>
          </w:tcPr>
          <w:p w14:paraId="43FC70A5" w14:textId="77777777" w:rsidR="001C05FE" w:rsidRPr="003A299C" w:rsidRDefault="001C05FE" w:rsidP="001C05FE">
            <w:pPr>
              <w:spacing w:line="276" w:lineRule="auto"/>
              <w:rPr>
                <w:rFonts w:cs="Calibri"/>
                <w:color w:val="FF0000"/>
                <w:lang w:val="en-US"/>
              </w:rPr>
            </w:pPr>
            <w:r w:rsidRPr="003A299C">
              <w:rPr>
                <w:rFonts w:cs="Calibri"/>
                <w:color w:val="FF0000"/>
                <w:lang w:val="en-US"/>
              </w:rPr>
              <w:t>Start Date:</w:t>
            </w:r>
          </w:p>
          <w:p w14:paraId="4F3E81B9" w14:textId="467A5085" w:rsidR="001C05FE" w:rsidRPr="003A299C" w:rsidRDefault="001C05FE" w:rsidP="001C05FE">
            <w:pPr>
              <w:spacing w:line="276" w:lineRule="auto"/>
              <w:rPr>
                <w:rFonts w:cs="Calibri"/>
                <w:color w:val="FF0000"/>
                <w:lang w:val="en-US"/>
              </w:rPr>
            </w:pPr>
            <w:r w:rsidRPr="003A299C">
              <w:rPr>
                <w:rFonts w:cs="Calibri"/>
                <w:color w:val="FF0000"/>
                <w:lang w:val="en-US"/>
              </w:rPr>
              <w:t>End Date:</w:t>
            </w:r>
          </w:p>
        </w:tc>
      </w:tr>
      <w:bookmarkEnd w:id="329"/>
    </w:tbl>
    <w:p w14:paraId="0BF00C72" w14:textId="77777777" w:rsidR="00EC065E" w:rsidRPr="003A299C" w:rsidRDefault="00EC065E">
      <w:pPr>
        <w:spacing w:line="276" w:lineRule="auto"/>
        <w:jc w:val="both"/>
        <w:rPr>
          <w:rFonts w:cs="Calibri"/>
        </w:rPr>
      </w:pPr>
    </w:p>
    <w:p w14:paraId="6B796258" w14:textId="362E102E" w:rsidR="00EC065E" w:rsidRPr="003A299C" w:rsidRDefault="001C05FE" w:rsidP="00D218EE">
      <w:pPr>
        <w:pStyle w:val="ListParagraph"/>
        <w:numPr>
          <w:ilvl w:val="1"/>
          <w:numId w:val="24"/>
        </w:numPr>
        <w:rPr>
          <w:rFonts w:cs="Calibri"/>
        </w:rPr>
      </w:pPr>
      <w:r w:rsidRPr="003A299C">
        <w:rPr>
          <w:rStyle w:val="Strong"/>
          <w:rFonts w:eastAsiaTheme="majorEastAsia" w:cs="Calibri"/>
          <w:color w:val="000066"/>
          <w:szCs w:val="28"/>
          <w14:scene3d>
            <w14:camera w14:prst="orthographicFront"/>
            <w14:lightRig w14:rig="threePt" w14:dir="t">
              <w14:rot w14:lat="0" w14:lon="0" w14:rev="0"/>
            </w14:lightRig>
          </w14:scene3d>
        </w:rPr>
        <w:t>SERVICE FUNCTIONAL REQUIREMENT</w:t>
      </w:r>
    </w:p>
    <w:p w14:paraId="64D2FD40" w14:textId="5B1ACD4A" w:rsidR="001C05FE" w:rsidRPr="003A299C" w:rsidRDefault="001C05FE" w:rsidP="001C05FE">
      <w:pPr>
        <w:spacing w:line="276" w:lineRule="auto"/>
        <w:jc w:val="both"/>
        <w:rPr>
          <w:rFonts w:cs="Calibri"/>
        </w:rPr>
      </w:pPr>
      <w:r w:rsidRPr="003A299C">
        <w:rPr>
          <w:rFonts w:cs="Calibri"/>
        </w:rPr>
        <w:t xml:space="preserve">The </w:t>
      </w:r>
      <w:r w:rsidR="00976A1D" w:rsidRPr="003A299C">
        <w:rPr>
          <w:rFonts w:cs="Calibri"/>
        </w:rPr>
        <w:t>B</w:t>
      </w:r>
      <w:r w:rsidRPr="003A299C">
        <w:rPr>
          <w:rFonts w:cs="Calibri"/>
        </w:rPr>
        <w:t>idder must confirm that they comply with the Service Functional Requirements by completing Annex C, Addendum 1</w:t>
      </w:r>
      <w:r w:rsidR="00976A1D" w:rsidRPr="003A299C">
        <w:rPr>
          <w:rFonts w:cs="Calibri"/>
        </w:rPr>
        <w:t xml:space="preserve"> </w:t>
      </w:r>
      <w:r w:rsidR="00976A1D" w:rsidRPr="003A299C">
        <w:rPr>
          <w:rFonts w:cs="Calibri"/>
          <w:b/>
          <w:bCs/>
        </w:rPr>
        <w:t>and</w:t>
      </w:r>
      <w:r w:rsidR="00976A1D" w:rsidRPr="003A299C">
        <w:rPr>
          <w:rFonts w:cs="Calibri"/>
        </w:rPr>
        <w:t xml:space="preserve"> </w:t>
      </w:r>
      <w:r w:rsidR="00976A1D" w:rsidRPr="003A299C">
        <w:rPr>
          <w:rFonts w:cs="Calibri"/>
          <w:b/>
          <w:bCs/>
        </w:rPr>
        <w:t>attach it here</w:t>
      </w:r>
      <w:r w:rsidR="00976A1D" w:rsidRPr="003A299C">
        <w:rPr>
          <w:rFonts w:cs="Calibri"/>
        </w:rPr>
        <w:t>.</w:t>
      </w:r>
    </w:p>
    <w:p w14:paraId="42D406E0" w14:textId="77777777" w:rsidR="00B60F09" w:rsidRPr="003A299C" w:rsidRDefault="00B60F09" w:rsidP="00B60F09">
      <w:pPr>
        <w:spacing w:line="276" w:lineRule="auto"/>
        <w:jc w:val="both"/>
        <w:rPr>
          <w:rFonts w:cs="Calibri"/>
          <w:szCs w:val="24"/>
        </w:rPr>
      </w:pPr>
    </w:p>
    <w:p w14:paraId="734AD825" w14:textId="36E4CB82" w:rsidR="00EC065E" w:rsidRPr="003A299C" w:rsidRDefault="00B60F09" w:rsidP="00D218EE">
      <w:pPr>
        <w:pStyle w:val="ListParagraph"/>
        <w:numPr>
          <w:ilvl w:val="0"/>
          <w:numId w:val="49"/>
        </w:numPr>
        <w:spacing w:line="276" w:lineRule="auto"/>
        <w:jc w:val="both"/>
        <w:rPr>
          <w:rStyle w:val="Strong"/>
          <w:rFonts w:cs="Calibri"/>
          <w:b w:val="0"/>
          <w:szCs w:val="20"/>
        </w:rPr>
      </w:pPr>
      <w:r w:rsidRPr="003A299C">
        <w:rPr>
          <w:rFonts w:cs="Calibri"/>
          <w:b/>
          <w:bCs/>
        </w:rPr>
        <w:t>TECHNICAL FUNCTIONALITY REQUIREMENT EVIDENCE</w:t>
      </w:r>
    </w:p>
    <w:p w14:paraId="542C0341" w14:textId="7807FD24" w:rsidR="001C05FE" w:rsidRPr="003A299C" w:rsidRDefault="00BD77FB" w:rsidP="00B4068E">
      <w:pPr>
        <w:ind w:left="360" w:hanging="360"/>
        <w:rPr>
          <w:rStyle w:val="Strong"/>
          <w:rFonts w:eastAsiaTheme="majorEastAsia"/>
          <w:color w:val="000066"/>
          <w:szCs w:val="28"/>
          <w14:scene3d>
            <w14:camera w14:prst="orthographicFront"/>
            <w14:lightRig w14:rig="threePt" w14:dir="t">
              <w14:rot w14:lat="0" w14:lon="0" w14:rev="0"/>
            </w14:lightRig>
          </w14:scene3d>
        </w:rPr>
      </w:pPr>
      <w:r w:rsidRPr="003A299C">
        <w:rPr>
          <w:rStyle w:val="Strong"/>
          <w:rFonts w:eastAsiaTheme="majorEastAsia"/>
          <w:color w:val="000066"/>
          <w:szCs w:val="28"/>
          <w14:scene3d>
            <w14:camera w14:prst="orthographicFront"/>
            <w14:lightRig w14:rig="threePt" w14:dir="t">
              <w14:rot w14:lat="0" w14:lon="0" w14:rev="0"/>
            </w14:lightRig>
          </w14:scene3d>
        </w:rPr>
        <w:t>12.1</w:t>
      </w:r>
      <w:r w:rsidRPr="003A299C">
        <w:rPr>
          <w:rStyle w:val="Strong"/>
          <w:rFonts w:eastAsiaTheme="majorEastAsia"/>
          <w:color w:val="000066"/>
          <w:szCs w:val="28"/>
          <w14:scene3d>
            <w14:camera w14:prst="orthographicFront"/>
            <w14:lightRig w14:rig="threePt" w14:dir="t">
              <w14:rot w14:lat="0" w14:lon="0" w14:rev="0"/>
            </w14:lightRig>
          </w14:scene3d>
        </w:rPr>
        <w:tab/>
      </w:r>
      <w:r w:rsidR="00AD4E30" w:rsidRPr="003A299C">
        <w:rPr>
          <w:rStyle w:val="Strong"/>
          <w:rFonts w:eastAsiaTheme="majorEastAsia"/>
          <w:color w:val="000066"/>
          <w:szCs w:val="28"/>
          <w14:scene3d>
            <w14:camera w14:prst="orthographicFront"/>
            <w14:lightRig w14:rig="threePt" w14:dir="t">
              <w14:rot w14:lat="0" w14:lon="0" w14:rev="0"/>
            </w14:lightRig>
          </w14:scene3d>
        </w:rPr>
        <w:t>TECHNICAL RESOURCES – CRITICAL SKILLS</w:t>
      </w:r>
    </w:p>
    <w:p w14:paraId="1D93754F" w14:textId="295396B9" w:rsidR="00B76FF9" w:rsidRPr="003A299C" w:rsidRDefault="00BD77FB">
      <w:pPr>
        <w:spacing w:line="276" w:lineRule="auto"/>
        <w:jc w:val="both"/>
        <w:rPr>
          <w:rFonts w:cs="Calibri"/>
          <w:b/>
          <w:bCs/>
          <w:szCs w:val="24"/>
        </w:rPr>
      </w:pPr>
      <w:r w:rsidRPr="003A299C">
        <w:rPr>
          <w:rFonts w:cs="Calibri"/>
        </w:rPr>
        <w:t xml:space="preserve">The </w:t>
      </w:r>
      <w:r w:rsidR="009715E0" w:rsidRPr="003A299C">
        <w:rPr>
          <w:rFonts w:cs="Calibri"/>
        </w:rPr>
        <w:t>Bidder must provide unique reference to locate substantiating evidence in the bid response</w:t>
      </w:r>
      <w:r w:rsidRPr="003A299C">
        <w:rPr>
          <w:rFonts w:cs="Calibri"/>
        </w:rPr>
        <w:t xml:space="preserve"> </w:t>
      </w:r>
      <w:r w:rsidRPr="003A299C">
        <w:rPr>
          <w:rFonts w:cs="Calibri"/>
          <w:b/>
          <w:bCs/>
        </w:rPr>
        <w:t>and attach it here.</w:t>
      </w:r>
    </w:p>
    <w:p w14:paraId="5489E976" w14:textId="77777777" w:rsidR="00B76FF9" w:rsidRPr="003A299C" w:rsidRDefault="00B76FF9">
      <w:pPr>
        <w:spacing w:line="276" w:lineRule="auto"/>
        <w:jc w:val="both"/>
        <w:rPr>
          <w:rFonts w:cs="Calibri"/>
        </w:rPr>
      </w:pPr>
    </w:p>
    <w:p w14:paraId="1A247732" w14:textId="0E3F6A97" w:rsidR="001C05FE" w:rsidRPr="003A299C" w:rsidRDefault="00BD77FB" w:rsidP="00B4068E">
      <w:r w:rsidRPr="003A299C">
        <w:rPr>
          <w:rStyle w:val="Strong"/>
          <w:rFonts w:eastAsiaTheme="majorEastAsia"/>
          <w:color w:val="000066"/>
          <w:szCs w:val="28"/>
          <w14:scene3d>
            <w14:camera w14:prst="orthographicFront"/>
            <w14:lightRig w14:rig="threePt" w14:dir="t">
              <w14:rot w14:lat="0" w14:lon="0" w14:rev="0"/>
            </w14:lightRig>
          </w14:scene3d>
        </w:rPr>
        <w:t>12.2</w:t>
      </w:r>
      <w:r w:rsidRPr="003A299C">
        <w:rPr>
          <w:rStyle w:val="Strong"/>
          <w:rFonts w:eastAsiaTheme="majorEastAsia"/>
          <w:color w:val="000066"/>
          <w:szCs w:val="28"/>
          <w14:scene3d>
            <w14:camera w14:prst="orthographicFront"/>
            <w14:lightRig w14:rig="threePt" w14:dir="t">
              <w14:rot w14:lat="0" w14:lon="0" w14:rev="0"/>
            </w14:lightRig>
          </w14:scene3d>
        </w:rPr>
        <w:tab/>
      </w:r>
      <w:r w:rsidR="009715E0" w:rsidRPr="003A299C">
        <w:rPr>
          <w:rStyle w:val="Strong"/>
          <w:rFonts w:eastAsiaTheme="majorEastAsia"/>
          <w:color w:val="000066"/>
          <w:szCs w:val="28"/>
          <w14:scene3d>
            <w14:camera w14:prst="orthographicFront"/>
            <w14:lightRig w14:rig="threePt" w14:dir="t">
              <w14:rot w14:lat="0" w14:lon="0" w14:rev="0"/>
            </w14:lightRig>
          </w14:scene3d>
        </w:rPr>
        <w:t>TECHNICAL RESOURCES – ESSENTIAL SKILLS</w:t>
      </w:r>
    </w:p>
    <w:p w14:paraId="2DECCDDA" w14:textId="1EDD4CE2" w:rsidR="001C05FE" w:rsidRPr="003A299C" w:rsidRDefault="00BD77FB">
      <w:pPr>
        <w:spacing w:line="276" w:lineRule="auto"/>
        <w:jc w:val="both"/>
        <w:rPr>
          <w:rFonts w:cs="Calibri"/>
          <w:b/>
          <w:bCs/>
        </w:rPr>
      </w:pPr>
      <w:r w:rsidRPr="003A299C">
        <w:rPr>
          <w:rFonts w:cs="Calibri"/>
        </w:rPr>
        <w:t xml:space="preserve">The </w:t>
      </w:r>
      <w:r w:rsidR="009715E0" w:rsidRPr="003A299C">
        <w:rPr>
          <w:rFonts w:cs="Calibri"/>
        </w:rPr>
        <w:t>Bidder must provide unique reference to locate substantiating evidence in the bid response</w:t>
      </w:r>
      <w:r w:rsidRPr="003A299C">
        <w:rPr>
          <w:rFonts w:cs="Calibri"/>
        </w:rPr>
        <w:t xml:space="preserve"> </w:t>
      </w:r>
      <w:r w:rsidRPr="003A299C">
        <w:rPr>
          <w:rFonts w:cs="Calibri"/>
          <w:b/>
          <w:bCs/>
        </w:rPr>
        <w:t>and attach it here.</w:t>
      </w:r>
    </w:p>
    <w:p w14:paraId="07EB8C56" w14:textId="72737650" w:rsidR="009715E0" w:rsidRPr="003A299C" w:rsidRDefault="009715E0">
      <w:pPr>
        <w:spacing w:line="276" w:lineRule="auto"/>
        <w:jc w:val="both"/>
        <w:rPr>
          <w:rFonts w:cs="Calibri"/>
        </w:rPr>
      </w:pPr>
    </w:p>
    <w:p w14:paraId="10E37939" w14:textId="2CFFE4DB" w:rsidR="001C05FE" w:rsidRPr="003A299C" w:rsidRDefault="009715E0" w:rsidP="00D218EE">
      <w:pPr>
        <w:pStyle w:val="ListParagraph"/>
        <w:numPr>
          <w:ilvl w:val="1"/>
          <w:numId w:val="50"/>
        </w:numPr>
        <w:rPr>
          <w:rStyle w:val="Strong"/>
          <w:rFonts w:eastAsiaTheme="majorEastAsia"/>
          <w:color w:val="000066"/>
          <w:szCs w:val="28"/>
          <w14:scene3d>
            <w14:camera w14:prst="orthographicFront"/>
            <w14:lightRig w14:rig="threePt" w14:dir="t">
              <w14:rot w14:lat="0" w14:lon="0" w14:rev="0"/>
            </w14:lightRig>
          </w14:scene3d>
        </w:rPr>
      </w:pPr>
      <w:r w:rsidRPr="003A299C">
        <w:rPr>
          <w:rStyle w:val="Strong"/>
          <w:rFonts w:eastAsiaTheme="majorEastAsia"/>
          <w:color w:val="000066"/>
          <w:szCs w:val="28"/>
          <w14:scene3d>
            <w14:camera w14:prst="orthographicFront"/>
            <w14:lightRig w14:rig="threePt" w14:dir="t">
              <w14:rot w14:lat="0" w14:lon="0" w14:rev="0"/>
            </w14:lightRig>
          </w14:scene3d>
        </w:rPr>
        <w:t>PROPOSAL SOUNDNESS</w:t>
      </w:r>
    </w:p>
    <w:p w14:paraId="122AEC8B" w14:textId="028583F2" w:rsidR="001C05FE" w:rsidRPr="003A299C" w:rsidRDefault="00BD77FB">
      <w:pPr>
        <w:spacing w:line="276" w:lineRule="auto"/>
        <w:jc w:val="both"/>
        <w:rPr>
          <w:rFonts w:cs="Calibri"/>
          <w:b/>
          <w:bCs/>
        </w:rPr>
      </w:pPr>
      <w:r w:rsidRPr="003A299C">
        <w:rPr>
          <w:rFonts w:cs="Calibri"/>
        </w:rPr>
        <w:t xml:space="preserve">The </w:t>
      </w:r>
      <w:r w:rsidR="00013275" w:rsidRPr="003A299C">
        <w:rPr>
          <w:rFonts w:cs="Calibri"/>
        </w:rPr>
        <w:t>Bidder must provide unique reference to locate substantiating evidence in the bid response</w:t>
      </w:r>
      <w:r w:rsidRPr="003A299C">
        <w:rPr>
          <w:rFonts w:cs="Calibri"/>
        </w:rPr>
        <w:t xml:space="preserve"> </w:t>
      </w:r>
      <w:r w:rsidRPr="003A299C">
        <w:rPr>
          <w:rFonts w:cs="Calibri"/>
          <w:b/>
          <w:bCs/>
        </w:rPr>
        <w:t>and attach it here.</w:t>
      </w:r>
    </w:p>
    <w:p w14:paraId="0B30B607" w14:textId="66C3EFA0" w:rsidR="00013275" w:rsidRPr="003A299C" w:rsidRDefault="00013275">
      <w:pPr>
        <w:spacing w:line="276" w:lineRule="auto"/>
        <w:jc w:val="both"/>
        <w:rPr>
          <w:rFonts w:cs="Calibri"/>
        </w:rPr>
      </w:pPr>
    </w:p>
    <w:p w14:paraId="05CCB91A" w14:textId="69DB5E96" w:rsidR="00013275" w:rsidRPr="003A299C" w:rsidRDefault="00013275" w:rsidP="00D218EE">
      <w:pPr>
        <w:pStyle w:val="ListParagraph"/>
        <w:numPr>
          <w:ilvl w:val="0"/>
          <w:numId w:val="51"/>
        </w:numPr>
        <w:rPr>
          <w:rStyle w:val="Strong"/>
          <w:rFonts w:eastAsiaTheme="majorEastAsia"/>
          <w:color w:val="000066"/>
          <w:szCs w:val="28"/>
          <w14:scene3d>
            <w14:camera w14:prst="orthographicFront"/>
            <w14:lightRig w14:rig="threePt" w14:dir="t">
              <w14:rot w14:lat="0" w14:lon="0" w14:rev="0"/>
            </w14:lightRig>
          </w14:scene3d>
        </w:rPr>
      </w:pPr>
      <w:r w:rsidRPr="003A299C">
        <w:rPr>
          <w:rStyle w:val="Strong"/>
          <w:rFonts w:eastAsiaTheme="majorEastAsia"/>
          <w:color w:val="000066"/>
          <w:szCs w:val="28"/>
          <w14:scene3d>
            <w14:camera w14:prst="orthographicFront"/>
            <w14:lightRig w14:rig="threePt" w14:dir="t">
              <w14:rot w14:lat="0" w14:lon="0" w14:rev="0"/>
            </w14:lightRig>
          </w14:scene3d>
        </w:rPr>
        <w:t>TECHNICAL PROOF OF CONCEPT (DEMONSTRATION) REQUIREMENT</w:t>
      </w:r>
    </w:p>
    <w:p w14:paraId="5E649435" w14:textId="4F28EF8D" w:rsidR="00470A2F" w:rsidRPr="003A299C" w:rsidRDefault="00470A2F">
      <w:pPr>
        <w:spacing w:line="276" w:lineRule="auto"/>
        <w:jc w:val="both"/>
        <w:rPr>
          <w:rFonts w:cs="Calibri"/>
          <w:b/>
          <w:bCs/>
        </w:rPr>
      </w:pPr>
      <w:r w:rsidRPr="003A299C">
        <w:rPr>
          <w:rFonts w:cs="Calibri"/>
          <w:b/>
          <w:bCs/>
        </w:rPr>
        <w:t>13.1</w:t>
      </w:r>
      <w:r w:rsidRPr="003A299C">
        <w:rPr>
          <w:rFonts w:cs="Calibri"/>
          <w:b/>
          <w:bCs/>
        </w:rPr>
        <w:tab/>
        <w:t>Technical Proof of Concept (Demonstration)</w:t>
      </w:r>
    </w:p>
    <w:p w14:paraId="5081180C" w14:textId="28CFC361" w:rsidR="001C05FE" w:rsidRPr="003A299C" w:rsidRDefault="00013275">
      <w:pPr>
        <w:spacing w:line="276" w:lineRule="auto"/>
        <w:jc w:val="both"/>
        <w:rPr>
          <w:rFonts w:cs="Calibri"/>
          <w:b/>
          <w:bCs/>
        </w:rPr>
      </w:pPr>
      <w:r w:rsidRPr="003A299C">
        <w:rPr>
          <w:rFonts w:cs="Calibri"/>
        </w:rPr>
        <w:t xml:space="preserve">The </w:t>
      </w:r>
      <w:r w:rsidR="00BD77FB" w:rsidRPr="003A299C">
        <w:rPr>
          <w:rFonts w:cs="Calibri"/>
        </w:rPr>
        <w:t xml:space="preserve">Bidder </w:t>
      </w:r>
      <w:r w:rsidRPr="003A299C">
        <w:rPr>
          <w:rFonts w:cs="Calibri"/>
        </w:rPr>
        <w:t>must provide unique reference to locate substantiating evidence in the bid response</w:t>
      </w:r>
      <w:r w:rsidR="00BD77FB" w:rsidRPr="003A299C">
        <w:rPr>
          <w:rFonts w:cs="Calibri"/>
        </w:rPr>
        <w:t xml:space="preserve"> </w:t>
      </w:r>
      <w:r w:rsidR="00BD77FB" w:rsidRPr="003A299C">
        <w:rPr>
          <w:rFonts w:cs="Calibri"/>
          <w:b/>
          <w:bCs/>
        </w:rPr>
        <w:t>and attach it here.</w:t>
      </w:r>
    </w:p>
    <w:p w14:paraId="7A9E76C3" w14:textId="2C3F1911" w:rsidR="001C05FE" w:rsidRPr="003A299C" w:rsidRDefault="001C05FE">
      <w:pPr>
        <w:spacing w:line="276" w:lineRule="auto"/>
        <w:jc w:val="both"/>
        <w:rPr>
          <w:rFonts w:cs="Calibri"/>
        </w:rPr>
      </w:pPr>
    </w:p>
    <w:p w14:paraId="0BB16F54" w14:textId="3108AE4D" w:rsidR="001C05FE" w:rsidRPr="003A299C" w:rsidRDefault="001C05FE">
      <w:pPr>
        <w:spacing w:line="276" w:lineRule="auto"/>
        <w:jc w:val="both"/>
        <w:rPr>
          <w:rFonts w:cs="Calibri"/>
        </w:rPr>
      </w:pPr>
    </w:p>
    <w:p w14:paraId="0C56F05F" w14:textId="18C10B7A" w:rsidR="001C05FE" w:rsidRPr="003A299C" w:rsidRDefault="001C05FE" w:rsidP="007A1652">
      <w:pPr>
        <w:keepNext/>
        <w:pageBreakBefore/>
        <w:pBdr>
          <w:bottom w:val="single" w:sz="4" w:space="1" w:color="000066"/>
        </w:pBdr>
        <w:spacing w:before="240" w:after="240" w:line="276" w:lineRule="auto"/>
        <w:ind w:left="604" w:hanging="604"/>
        <w:jc w:val="both"/>
        <w:outlineLvl w:val="0"/>
        <w:rPr>
          <w:rFonts w:cs="Calibri"/>
          <w:b/>
          <w:color w:val="17365D" w:themeColor="text2" w:themeShade="BF"/>
          <w:kern w:val="28"/>
          <w:sz w:val="28"/>
          <w:szCs w:val="28"/>
          <w14:scene3d>
            <w14:camera w14:prst="orthographicFront"/>
            <w14:lightRig w14:rig="threePt" w14:dir="t">
              <w14:rot w14:lat="0" w14:lon="0" w14:rev="0"/>
            </w14:lightRig>
          </w14:scene3d>
        </w:rPr>
      </w:pPr>
      <w:bookmarkStart w:id="330" w:name="_Toc95080535"/>
      <w:bookmarkStart w:id="331" w:name="_Toc98034237"/>
      <w:r w:rsidRPr="003A299C">
        <w:rPr>
          <w:rFonts w:cs="Calibri"/>
          <w:b/>
          <w:color w:val="17365D" w:themeColor="text2" w:themeShade="BF"/>
          <w:kern w:val="28"/>
          <w:sz w:val="28"/>
          <w:szCs w:val="28"/>
          <w14:scene3d>
            <w14:camera w14:prst="orthographicFront"/>
            <w14:lightRig w14:rig="threePt" w14:dir="t">
              <w14:rot w14:lat="0" w14:lon="0" w14:rev="0"/>
            </w14:lightRig>
          </w14:scene3d>
        </w:rPr>
        <w:lastRenderedPageBreak/>
        <w:t>ANNEX C, ADDENDUM 1</w:t>
      </w:r>
      <w:bookmarkEnd w:id="330"/>
      <w:bookmarkEnd w:id="331"/>
    </w:p>
    <w:p w14:paraId="35139012" w14:textId="6620F977" w:rsidR="001C05FE" w:rsidRPr="003A299C" w:rsidRDefault="001C05FE" w:rsidP="001C05FE">
      <w:pPr>
        <w:spacing w:line="276" w:lineRule="auto"/>
        <w:jc w:val="both"/>
        <w:rPr>
          <w:rFonts w:cs="Calibri"/>
        </w:rPr>
      </w:pPr>
      <w:r w:rsidRPr="003A299C">
        <w:rPr>
          <w:rFonts w:cs="Calibri"/>
          <w:b/>
          <w:szCs w:val="24"/>
        </w:rPr>
        <w:t>NB:  The bidder must confirm that they comply with the following Technical Mandatory, Functional and Scope Requirements as indicated below as this will be legal contractual binding:</w:t>
      </w:r>
    </w:p>
    <w:p w14:paraId="4D351B66" w14:textId="77777777" w:rsidR="001C05FE" w:rsidRPr="003A299C" w:rsidRDefault="001C05FE">
      <w:pPr>
        <w:spacing w:line="276" w:lineRule="auto"/>
        <w:jc w:val="both"/>
        <w:rPr>
          <w:rFonts w:cs="Calibri"/>
        </w:rPr>
      </w:pPr>
    </w:p>
    <w:p w14:paraId="127A3347" w14:textId="1A50AAB8" w:rsidR="00DB094F" w:rsidRPr="003A299C" w:rsidRDefault="00DB094F" w:rsidP="00B4068E">
      <w:pPr>
        <w:pStyle w:val="Heading2"/>
        <w:numPr>
          <w:ilvl w:val="0"/>
          <w:numId w:val="0"/>
        </w:numPr>
        <w:spacing w:line="276" w:lineRule="auto"/>
        <w:ind w:left="567" w:hanging="567"/>
        <w:jc w:val="both"/>
        <w:rPr>
          <w:rStyle w:val="Strong"/>
          <w:rFonts w:cs="Calibri"/>
          <w:b/>
          <w:bCs/>
        </w:rPr>
      </w:pPr>
      <w:bookmarkStart w:id="332" w:name="_Toc115260190"/>
      <w:r w:rsidRPr="003A299C">
        <w:rPr>
          <w:rStyle w:val="Strong"/>
          <w:rFonts w:cs="Calibri"/>
          <w:b/>
          <w:bCs/>
        </w:rPr>
        <w:t>SERVICE FUNCTIONAL REQUIREMENT</w:t>
      </w:r>
      <w:bookmarkEnd w:id="332"/>
    </w:p>
    <w:p w14:paraId="217544E3" w14:textId="3CDA453A" w:rsidR="003C6FD4" w:rsidRPr="003A299C" w:rsidRDefault="003C6FD4" w:rsidP="007A1652">
      <w:pPr>
        <w:spacing w:line="276" w:lineRule="auto"/>
        <w:jc w:val="both"/>
        <w:rPr>
          <w:rFonts w:cs="Calibri"/>
          <w:color w:val="0000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999"/>
        <w:gridCol w:w="2694"/>
        <w:gridCol w:w="2120"/>
      </w:tblGrid>
      <w:tr w:rsidR="003C6FD4" w:rsidRPr="003A299C" w14:paraId="06058AAF" w14:textId="77777777" w:rsidTr="00B4068E">
        <w:trPr>
          <w:tblHeader/>
        </w:trPr>
        <w:tc>
          <w:tcPr>
            <w:tcW w:w="423" w:type="pct"/>
            <w:shd w:val="clear" w:color="auto" w:fill="DBE5F1" w:themeFill="accent1" w:themeFillTint="33"/>
          </w:tcPr>
          <w:p w14:paraId="2AE08AF6" w14:textId="77777777" w:rsidR="003C6FD4" w:rsidRPr="003A299C" w:rsidRDefault="003C6FD4" w:rsidP="007A1652">
            <w:pPr>
              <w:spacing w:line="276" w:lineRule="auto"/>
              <w:rPr>
                <w:rFonts w:cs="Calibri"/>
                <w:b/>
                <w:bCs/>
                <w:lang w:val="en-US"/>
              </w:rPr>
            </w:pPr>
            <w:r w:rsidRPr="003A299C">
              <w:rPr>
                <w:rFonts w:cs="Calibri"/>
                <w:b/>
                <w:bCs/>
                <w:lang w:val="en-US"/>
              </w:rPr>
              <w:t>No</w:t>
            </w:r>
          </w:p>
        </w:tc>
        <w:tc>
          <w:tcPr>
            <w:tcW w:w="2077" w:type="pct"/>
            <w:shd w:val="clear" w:color="auto" w:fill="DBE5F1" w:themeFill="accent1" w:themeFillTint="33"/>
          </w:tcPr>
          <w:p w14:paraId="033FD8B0" w14:textId="1A786FCC" w:rsidR="003C6FD4" w:rsidRPr="003A299C" w:rsidRDefault="003C6FD4" w:rsidP="007A1652">
            <w:pPr>
              <w:spacing w:line="276" w:lineRule="auto"/>
              <w:rPr>
                <w:rFonts w:cs="Calibri"/>
                <w:b/>
                <w:bCs/>
                <w:lang w:val="en-US"/>
              </w:rPr>
            </w:pPr>
            <w:r w:rsidRPr="003A299C">
              <w:rPr>
                <w:rFonts w:cs="Calibri"/>
                <w:b/>
                <w:bCs/>
                <w:lang w:val="en-US"/>
              </w:rPr>
              <w:t>Service Functional requirement</w:t>
            </w:r>
          </w:p>
        </w:tc>
        <w:tc>
          <w:tcPr>
            <w:tcW w:w="1399" w:type="pct"/>
            <w:shd w:val="clear" w:color="auto" w:fill="DBE5F1" w:themeFill="accent1" w:themeFillTint="33"/>
          </w:tcPr>
          <w:p w14:paraId="436878D5" w14:textId="200E6EE5" w:rsidR="003C6FD4" w:rsidRPr="003A299C" w:rsidRDefault="003C6FD4" w:rsidP="007A1652">
            <w:pPr>
              <w:spacing w:line="276" w:lineRule="auto"/>
              <w:rPr>
                <w:rFonts w:cs="Calibri"/>
                <w:b/>
                <w:bCs/>
                <w:lang w:val="en-US"/>
              </w:rPr>
            </w:pPr>
            <w:r w:rsidRPr="003A299C">
              <w:rPr>
                <w:rFonts w:cs="Calibri"/>
                <w:b/>
                <w:bCs/>
                <w:lang w:val="en-US"/>
              </w:rPr>
              <w:t>Duration</w:t>
            </w:r>
          </w:p>
        </w:tc>
        <w:tc>
          <w:tcPr>
            <w:tcW w:w="1101" w:type="pct"/>
            <w:shd w:val="clear" w:color="auto" w:fill="DBE5F1" w:themeFill="accent1" w:themeFillTint="33"/>
          </w:tcPr>
          <w:p w14:paraId="19F05342" w14:textId="0E545DC1" w:rsidR="003C6FD4" w:rsidRPr="003A299C" w:rsidRDefault="003C6FD4" w:rsidP="007A1652">
            <w:pPr>
              <w:spacing w:line="276" w:lineRule="auto"/>
              <w:rPr>
                <w:rFonts w:cs="Calibri"/>
                <w:lang w:val="en-US"/>
              </w:rPr>
            </w:pPr>
            <w:r w:rsidRPr="003A299C">
              <w:rPr>
                <w:rFonts w:cs="Calibri"/>
                <w:b/>
                <w:bCs/>
                <w:lang w:val="en-US"/>
              </w:rPr>
              <w:t>Comply/Not comply</w:t>
            </w:r>
            <w:r w:rsidRPr="003A299C">
              <w:rPr>
                <w:rFonts w:cs="Calibri"/>
                <w:lang w:val="en-US"/>
              </w:rPr>
              <w:t xml:space="preserve"> </w:t>
            </w:r>
          </w:p>
        </w:tc>
      </w:tr>
      <w:tr w:rsidR="003C6FD4" w:rsidRPr="003A299C" w14:paraId="7B4FD289" w14:textId="77777777" w:rsidTr="007A1652">
        <w:tc>
          <w:tcPr>
            <w:tcW w:w="423" w:type="pct"/>
          </w:tcPr>
          <w:p w14:paraId="1DA61F29" w14:textId="77777777" w:rsidR="003C6FD4" w:rsidRPr="003A299C" w:rsidRDefault="003C6FD4" w:rsidP="007A1652">
            <w:pPr>
              <w:spacing w:line="276" w:lineRule="auto"/>
              <w:rPr>
                <w:rFonts w:cs="Calibri"/>
                <w:lang w:val="en-US"/>
              </w:rPr>
            </w:pPr>
            <w:r w:rsidRPr="003A299C">
              <w:rPr>
                <w:rFonts w:cs="Calibri"/>
                <w:lang w:val="en-US"/>
              </w:rPr>
              <w:t>1</w:t>
            </w:r>
          </w:p>
        </w:tc>
        <w:tc>
          <w:tcPr>
            <w:tcW w:w="2077" w:type="pct"/>
          </w:tcPr>
          <w:p w14:paraId="09063B98" w14:textId="63842DB0" w:rsidR="003C6FD4" w:rsidRPr="003A299C" w:rsidRDefault="009B52E9" w:rsidP="007A1652">
            <w:pPr>
              <w:spacing w:line="276" w:lineRule="auto"/>
              <w:rPr>
                <w:rFonts w:cs="Calibri"/>
                <w:color w:val="FF0000"/>
                <w:lang w:val="en-US"/>
              </w:rPr>
            </w:pPr>
            <w:r w:rsidRPr="003A299C">
              <w:rPr>
                <w:rFonts w:cs="Calibri"/>
                <w:lang w:val="en-US"/>
              </w:rPr>
              <w:t xml:space="preserve">Deliver the project according to scope </w:t>
            </w:r>
            <w:r w:rsidR="00D866EF" w:rsidRPr="003A299C">
              <w:rPr>
                <w:rFonts w:cs="Calibri"/>
                <w:lang w:val="en-US"/>
              </w:rPr>
              <w:t xml:space="preserve">and methodology </w:t>
            </w:r>
            <w:r w:rsidRPr="003A299C">
              <w:rPr>
                <w:rFonts w:cs="Calibri"/>
                <w:lang w:val="en-US"/>
              </w:rPr>
              <w:t>of work as articulated in section</w:t>
            </w:r>
            <w:r w:rsidR="00D866EF" w:rsidRPr="003A299C">
              <w:rPr>
                <w:rFonts w:cs="Calibri"/>
                <w:lang w:val="en-US"/>
              </w:rPr>
              <w:t>s</w:t>
            </w:r>
            <w:r w:rsidRPr="003A299C">
              <w:rPr>
                <w:rFonts w:cs="Calibri"/>
                <w:lang w:val="en-US"/>
              </w:rPr>
              <w:t xml:space="preserve"> 2.1</w:t>
            </w:r>
            <w:r w:rsidR="00D866EF" w:rsidRPr="003A299C">
              <w:rPr>
                <w:rFonts w:cs="Calibri"/>
                <w:lang w:val="en-US"/>
              </w:rPr>
              <w:t xml:space="preserve"> &amp; 2.2</w:t>
            </w:r>
          </w:p>
        </w:tc>
        <w:tc>
          <w:tcPr>
            <w:tcW w:w="1399" w:type="pct"/>
          </w:tcPr>
          <w:p w14:paraId="5629B3A5" w14:textId="07925C73" w:rsidR="003C6FD4" w:rsidRPr="003A299C" w:rsidRDefault="005E055B" w:rsidP="007A1652">
            <w:pPr>
              <w:spacing w:line="276" w:lineRule="auto"/>
              <w:rPr>
                <w:rFonts w:cs="Calibri"/>
                <w:color w:val="FF0000"/>
                <w:lang w:val="en-US"/>
              </w:rPr>
            </w:pPr>
            <w:r w:rsidRPr="003A299C">
              <w:rPr>
                <w:rFonts w:cs="Calibri"/>
                <w:lang w:val="en-US"/>
              </w:rPr>
              <w:t>For the duration of the contract</w:t>
            </w:r>
          </w:p>
        </w:tc>
        <w:tc>
          <w:tcPr>
            <w:tcW w:w="1101" w:type="pct"/>
          </w:tcPr>
          <w:p w14:paraId="18DDA114" w14:textId="6FD69B3D" w:rsidR="003C6FD4" w:rsidRPr="003A299C" w:rsidRDefault="003C6FD4" w:rsidP="007A1652">
            <w:pPr>
              <w:spacing w:line="276" w:lineRule="auto"/>
              <w:rPr>
                <w:rFonts w:cs="Calibri"/>
                <w:color w:val="FF0000"/>
                <w:lang w:val="en-US"/>
              </w:rPr>
            </w:pPr>
          </w:p>
        </w:tc>
      </w:tr>
      <w:tr w:rsidR="003C6FD4" w:rsidRPr="003A299C" w14:paraId="52A76ED9" w14:textId="77777777" w:rsidTr="007A1652">
        <w:tc>
          <w:tcPr>
            <w:tcW w:w="423" w:type="pct"/>
          </w:tcPr>
          <w:p w14:paraId="404CCEFA" w14:textId="77777777" w:rsidR="003C6FD4" w:rsidRPr="003A299C" w:rsidRDefault="003C6FD4" w:rsidP="007A1652">
            <w:pPr>
              <w:spacing w:line="276" w:lineRule="auto"/>
              <w:rPr>
                <w:rFonts w:cs="Calibri"/>
                <w:lang w:val="en-US"/>
              </w:rPr>
            </w:pPr>
            <w:r w:rsidRPr="003A299C">
              <w:rPr>
                <w:rFonts w:cs="Calibri"/>
                <w:lang w:val="en-US"/>
              </w:rPr>
              <w:t>2</w:t>
            </w:r>
          </w:p>
        </w:tc>
        <w:tc>
          <w:tcPr>
            <w:tcW w:w="2077" w:type="pct"/>
          </w:tcPr>
          <w:p w14:paraId="649BA0E2" w14:textId="77777777" w:rsidR="0034521F" w:rsidRPr="003A299C" w:rsidRDefault="0034521F" w:rsidP="007A1652">
            <w:pPr>
              <w:spacing w:line="276" w:lineRule="auto"/>
              <w:rPr>
                <w:rFonts w:cs="Calibri"/>
                <w:lang w:val="en-US"/>
              </w:rPr>
            </w:pPr>
            <w:r w:rsidRPr="003A299C">
              <w:rPr>
                <w:rFonts w:cs="Calibri"/>
                <w:lang w:val="en-US"/>
              </w:rPr>
              <w:t>Provide the following core resources with the minimum required qualifications and experience as per section 7:</w:t>
            </w:r>
          </w:p>
          <w:p w14:paraId="4177E727" w14:textId="77777777" w:rsidR="0034521F" w:rsidRPr="003A299C" w:rsidRDefault="0034521F" w:rsidP="00D218EE">
            <w:pPr>
              <w:pStyle w:val="ListParagraph"/>
              <w:numPr>
                <w:ilvl w:val="0"/>
                <w:numId w:val="46"/>
              </w:numPr>
              <w:spacing w:line="276" w:lineRule="auto"/>
              <w:rPr>
                <w:rFonts w:cs="Calibri"/>
                <w:lang w:val="en-US"/>
              </w:rPr>
            </w:pPr>
            <w:r w:rsidRPr="003A299C">
              <w:rPr>
                <w:rFonts w:cs="Calibri"/>
                <w:lang w:val="en-US"/>
              </w:rPr>
              <w:t xml:space="preserve"> Business Intelligence developer</w:t>
            </w:r>
          </w:p>
          <w:p w14:paraId="2FEB8FF9" w14:textId="77777777" w:rsidR="0034521F" w:rsidRPr="003A299C" w:rsidRDefault="0034521F" w:rsidP="00D218EE">
            <w:pPr>
              <w:pStyle w:val="ListParagraph"/>
              <w:numPr>
                <w:ilvl w:val="0"/>
                <w:numId w:val="46"/>
              </w:numPr>
              <w:spacing w:line="276" w:lineRule="auto"/>
              <w:rPr>
                <w:rFonts w:cs="Calibri"/>
                <w:lang w:val="en-US"/>
              </w:rPr>
            </w:pPr>
            <w:r w:rsidRPr="003A299C">
              <w:rPr>
                <w:rFonts w:cs="Calibri"/>
                <w:lang w:val="en-US"/>
              </w:rPr>
              <w:t>Solution Architect</w:t>
            </w:r>
          </w:p>
          <w:p w14:paraId="7AFEFDE6" w14:textId="77777777" w:rsidR="0034521F" w:rsidRPr="003A299C" w:rsidRDefault="0034521F" w:rsidP="00D218EE">
            <w:pPr>
              <w:pStyle w:val="ListParagraph"/>
              <w:numPr>
                <w:ilvl w:val="0"/>
                <w:numId w:val="46"/>
              </w:numPr>
              <w:spacing w:line="276" w:lineRule="auto"/>
              <w:rPr>
                <w:rFonts w:cs="Calibri"/>
                <w:lang w:val="en-US"/>
              </w:rPr>
            </w:pPr>
            <w:r w:rsidRPr="003A299C">
              <w:rPr>
                <w:rFonts w:cs="Calibri"/>
                <w:lang w:val="en-US"/>
              </w:rPr>
              <w:t>Microsoft Full-stack software Developer</w:t>
            </w:r>
          </w:p>
          <w:p w14:paraId="235F5479" w14:textId="77777777" w:rsidR="0034521F" w:rsidRPr="003A299C" w:rsidRDefault="0034521F" w:rsidP="00D218EE">
            <w:pPr>
              <w:pStyle w:val="ListParagraph"/>
              <w:numPr>
                <w:ilvl w:val="0"/>
                <w:numId w:val="46"/>
              </w:numPr>
              <w:spacing w:line="276" w:lineRule="auto"/>
              <w:rPr>
                <w:rFonts w:cs="Calibri"/>
                <w:lang w:val="en-US"/>
              </w:rPr>
            </w:pPr>
            <w:r w:rsidRPr="003A299C">
              <w:rPr>
                <w:rFonts w:cs="Calibri"/>
                <w:lang w:val="en-US"/>
              </w:rPr>
              <w:t>Database Designer /Administrator</w:t>
            </w:r>
          </w:p>
          <w:p w14:paraId="1B38596F" w14:textId="77777777" w:rsidR="0034521F" w:rsidRPr="003A299C" w:rsidRDefault="0034521F" w:rsidP="00D218EE">
            <w:pPr>
              <w:pStyle w:val="ListParagraph"/>
              <w:numPr>
                <w:ilvl w:val="0"/>
                <w:numId w:val="46"/>
              </w:numPr>
              <w:spacing w:line="276" w:lineRule="auto"/>
              <w:rPr>
                <w:rFonts w:cs="Calibri"/>
                <w:lang w:val="en-US"/>
              </w:rPr>
            </w:pPr>
            <w:r w:rsidRPr="003A299C">
              <w:rPr>
                <w:rFonts w:cs="Calibri"/>
                <w:lang w:val="en-US"/>
              </w:rPr>
              <w:t>Project Manager</w:t>
            </w:r>
          </w:p>
          <w:p w14:paraId="11753D05" w14:textId="585C4B36" w:rsidR="000D1D29" w:rsidRPr="003A299C" w:rsidRDefault="0034521F" w:rsidP="00D218EE">
            <w:pPr>
              <w:pStyle w:val="ListParagraph"/>
              <w:numPr>
                <w:ilvl w:val="0"/>
                <w:numId w:val="46"/>
              </w:numPr>
              <w:spacing w:line="276" w:lineRule="auto"/>
              <w:rPr>
                <w:rFonts w:cs="Calibri"/>
                <w:lang w:val="en-US"/>
              </w:rPr>
            </w:pPr>
            <w:r w:rsidRPr="003A299C">
              <w:rPr>
                <w:rFonts w:cs="Calibri"/>
                <w:lang w:val="en-US"/>
              </w:rPr>
              <w:t>Business Analyst</w:t>
            </w:r>
          </w:p>
          <w:p w14:paraId="5DAD1460" w14:textId="2A0CF038" w:rsidR="003C6FD4" w:rsidRPr="000D1D29" w:rsidRDefault="0034521F" w:rsidP="00D218EE">
            <w:pPr>
              <w:pStyle w:val="ListParagraph"/>
              <w:numPr>
                <w:ilvl w:val="0"/>
                <w:numId w:val="46"/>
              </w:numPr>
              <w:spacing w:line="276" w:lineRule="auto"/>
              <w:rPr>
                <w:rFonts w:cs="Calibri"/>
                <w:lang w:val="en-US"/>
              </w:rPr>
            </w:pPr>
            <w:r w:rsidRPr="000D1D29">
              <w:rPr>
                <w:rFonts w:cs="Calibri"/>
                <w:lang w:val="en-US"/>
              </w:rPr>
              <w:t>GIS Specialist</w:t>
            </w:r>
          </w:p>
        </w:tc>
        <w:tc>
          <w:tcPr>
            <w:tcW w:w="1399" w:type="pct"/>
          </w:tcPr>
          <w:p w14:paraId="1551936E" w14:textId="14F15EDA" w:rsidR="003C6FD4" w:rsidRPr="003A299C" w:rsidRDefault="005E055B" w:rsidP="007A1652">
            <w:pPr>
              <w:spacing w:line="276" w:lineRule="auto"/>
              <w:rPr>
                <w:rFonts w:cs="Calibri"/>
                <w:lang w:val="en-US"/>
              </w:rPr>
            </w:pPr>
            <w:r w:rsidRPr="003A299C">
              <w:rPr>
                <w:rFonts w:cs="Calibri"/>
                <w:lang w:val="en-US"/>
              </w:rPr>
              <w:t>For the duration of the contract</w:t>
            </w:r>
          </w:p>
        </w:tc>
        <w:tc>
          <w:tcPr>
            <w:tcW w:w="1101" w:type="pct"/>
          </w:tcPr>
          <w:p w14:paraId="759197A2" w14:textId="53D6FF4B" w:rsidR="003C6FD4" w:rsidRPr="003A299C" w:rsidRDefault="003C6FD4" w:rsidP="007A1652">
            <w:pPr>
              <w:spacing w:line="276" w:lineRule="auto"/>
              <w:rPr>
                <w:rFonts w:cs="Calibri"/>
                <w:lang w:val="en-US"/>
              </w:rPr>
            </w:pPr>
          </w:p>
        </w:tc>
      </w:tr>
      <w:tr w:rsidR="003C6FD4" w:rsidRPr="003A299C" w14:paraId="60470E48" w14:textId="77777777" w:rsidTr="007A1652">
        <w:tc>
          <w:tcPr>
            <w:tcW w:w="423" w:type="pct"/>
          </w:tcPr>
          <w:p w14:paraId="7C5459C3" w14:textId="77777777" w:rsidR="003C6FD4" w:rsidRPr="003A299C" w:rsidRDefault="003C6FD4" w:rsidP="007A1652">
            <w:pPr>
              <w:spacing w:line="276" w:lineRule="auto"/>
              <w:rPr>
                <w:rFonts w:cs="Calibri"/>
                <w:lang w:val="en-US"/>
              </w:rPr>
            </w:pPr>
            <w:r w:rsidRPr="003A299C">
              <w:rPr>
                <w:rFonts w:cs="Calibri"/>
                <w:lang w:val="en-US"/>
              </w:rPr>
              <w:t>3</w:t>
            </w:r>
          </w:p>
        </w:tc>
        <w:tc>
          <w:tcPr>
            <w:tcW w:w="2077" w:type="pct"/>
          </w:tcPr>
          <w:p w14:paraId="4B04935D" w14:textId="17310F23" w:rsidR="003C6FD4" w:rsidRPr="003A299C" w:rsidRDefault="00F95394" w:rsidP="007A1652">
            <w:pPr>
              <w:spacing w:line="276" w:lineRule="auto"/>
              <w:rPr>
                <w:rFonts w:cs="Calibri"/>
                <w:lang w:val="en-US"/>
              </w:rPr>
            </w:pPr>
            <w:r w:rsidRPr="003A299C">
              <w:rPr>
                <w:rFonts w:cs="Calibri"/>
                <w:lang w:val="en-US"/>
              </w:rPr>
              <w:t>Provide verifiable evidence of previous work undertaken as per section 6.2</w:t>
            </w:r>
          </w:p>
        </w:tc>
        <w:tc>
          <w:tcPr>
            <w:tcW w:w="1399" w:type="pct"/>
          </w:tcPr>
          <w:p w14:paraId="099624A4" w14:textId="0AD09815" w:rsidR="003C6FD4" w:rsidRPr="003A299C" w:rsidRDefault="005E055B" w:rsidP="007A1652">
            <w:pPr>
              <w:spacing w:line="276" w:lineRule="auto"/>
              <w:rPr>
                <w:rFonts w:cs="Calibri"/>
                <w:lang w:val="en-US"/>
              </w:rPr>
            </w:pPr>
            <w:r w:rsidRPr="003A299C">
              <w:rPr>
                <w:rFonts w:cs="Calibri"/>
                <w:lang w:val="en-US"/>
              </w:rPr>
              <w:t>For the duration of the contract</w:t>
            </w:r>
          </w:p>
        </w:tc>
        <w:tc>
          <w:tcPr>
            <w:tcW w:w="1101" w:type="pct"/>
          </w:tcPr>
          <w:p w14:paraId="6008507D" w14:textId="77777777" w:rsidR="003C6FD4" w:rsidRPr="003A299C" w:rsidRDefault="003C6FD4" w:rsidP="007A1652">
            <w:pPr>
              <w:spacing w:line="276" w:lineRule="auto"/>
              <w:rPr>
                <w:rFonts w:cs="Calibri"/>
                <w:lang w:val="en-US"/>
              </w:rPr>
            </w:pPr>
          </w:p>
        </w:tc>
      </w:tr>
      <w:tr w:rsidR="003C6FD4" w:rsidRPr="003A299C" w14:paraId="3D1C9080" w14:textId="77777777" w:rsidTr="007A1652">
        <w:tc>
          <w:tcPr>
            <w:tcW w:w="423" w:type="pct"/>
          </w:tcPr>
          <w:p w14:paraId="20FBC649" w14:textId="77777777" w:rsidR="003C6FD4" w:rsidRPr="003A299C" w:rsidRDefault="003C6FD4" w:rsidP="007A1652">
            <w:pPr>
              <w:spacing w:line="276" w:lineRule="auto"/>
              <w:rPr>
                <w:rFonts w:cs="Calibri"/>
                <w:lang w:val="en-US"/>
              </w:rPr>
            </w:pPr>
            <w:r w:rsidRPr="003A299C">
              <w:rPr>
                <w:rFonts w:cs="Calibri"/>
                <w:lang w:val="en-US"/>
              </w:rPr>
              <w:t>4</w:t>
            </w:r>
          </w:p>
        </w:tc>
        <w:tc>
          <w:tcPr>
            <w:tcW w:w="2077" w:type="pct"/>
          </w:tcPr>
          <w:p w14:paraId="75F2A819" w14:textId="6EA60ECB" w:rsidR="003C6FD4" w:rsidRPr="003A299C" w:rsidRDefault="003C6FD4" w:rsidP="007A1652">
            <w:pPr>
              <w:spacing w:line="276" w:lineRule="auto"/>
              <w:rPr>
                <w:rFonts w:cs="Calibri"/>
                <w:lang w:val="en-US"/>
              </w:rPr>
            </w:pPr>
            <w:r w:rsidRPr="003A299C">
              <w:rPr>
                <w:rFonts w:cs="Calibri"/>
                <w:lang w:val="en-US"/>
              </w:rPr>
              <w:t>90 days warranty after each deployment of the MVP</w:t>
            </w:r>
          </w:p>
        </w:tc>
        <w:tc>
          <w:tcPr>
            <w:tcW w:w="1399" w:type="pct"/>
          </w:tcPr>
          <w:p w14:paraId="7927AF27" w14:textId="370FC5D8" w:rsidR="003C6FD4" w:rsidRPr="003A299C" w:rsidRDefault="003C6FD4" w:rsidP="007A1652">
            <w:pPr>
              <w:spacing w:line="276" w:lineRule="auto"/>
              <w:rPr>
                <w:rFonts w:cs="Calibri"/>
                <w:lang w:val="en-US"/>
              </w:rPr>
            </w:pPr>
            <w:r w:rsidRPr="003A299C">
              <w:rPr>
                <w:rFonts w:cs="Calibri"/>
                <w:lang w:val="en-US"/>
              </w:rPr>
              <w:t xml:space="preserve">For the duration of the </w:t>
            </w:r>
            <w:r w:rsidR="005E055B" w:rsidRPr="003A299C">
              <w:rPr>
                <w:rFonts w:cs="Calibri"/>
                <w:lang w:val="en-US"/>
              </w:rPr>
              <w:t>contract</w:t>
            </w:r>
          </w:p>
        </w:tc>
        <w:tc>
          <w:tcPr>
            <w:tcW w:w="1101" w:type="pct"/>
          </w:tcPr>
          <w:p w14:paraId="027776EA" w14:textId="77777777" w:rsidR="003C6FD4" w:rsidRPr="003A299C" w:rsidRDefault="003C6FD4" w:rsidP="007A1652">
            <w:pPr>
              <w:spacing w:line="276" w:lineRule="auto"/>
              <w:rPr>
                <w:rFonts w:cs="Calibri"/>
                <w:lang w:val="en-US"/>
              </w:rPr>
            </w:pPr>
          </w:p>
        </w:tc>
      </w:tr>
      <w:tr w:rsidR="003C6FD4" w:rsidRPr="003A299C" w14:paraId="5858993C" w14:textId="77777777" w:rsidTr="007A1652">
        <w:tc>
          <w:tcPr>
            <w:tcW w:w="423" w:type="pct"/>
          </w:tcPr>
          <w:p w14:paraId="0BE04C94" w14:textId="77777777" w:rsidR="003C6FD4" w:rsidRPr="003A299C" w:rsidRDefault="003C6FD4" w:rsidP="007A1652">
            <w:pPr>
              <w:spacing w:line="276" w:lineRule="auto"/>
              <w:rPr>
                <w:rFonts w:cs="Calibri"/>
                <w:lang w:val="en-US"/>
              </w:rPr>
            </w:pPr>
            <w:r w:rsidRPr="003A299C">
              <w:rPr>
                <w:rFonts w:cs="Calibri"/>
                <w:lang w:val="en-US"/>
              </w:rPr>
              <w:t>5</w:t>
            </w:r>
          </w:p>
        </w:tc>
        <w:tc>
          <w:tcPr>
            <w:tcW w:w="2077" w:type="pct"/>
          </w:tcPr>
          <w:p w14:paraId="36E68795" w14:textId="7C0A58FF" w:rsidR="003C6FD4" w:rsidRPr="003A299C" w:rsidRDefault="003C6FD4" w:rsidP="007A1652">
            <w:pPr>
              <w:spacing w:line="276" w:lineRule="auto"/>
              <w:rPr>
                <w:rFonts w:cs="Calibri"/>
                <w:lang w:val="en-US"/>
              </w:rPr>
            </w:pPr>
            <w:r w:rsidRPr="003A299C">
              <w:rPr>
                <w:rFonts w:cs="Calibri"/>
                <w:lang w:val="en-US"/>
              </w:rPr>
              <w:t>Support and maintenance of each MVP developed</w:t>
            </w:r>
          </w:p>
        </w:tc>
        <w:tc>
          <w:tcPr>
            <w:tcW w:w="1399" w:type="pct"/>
          </w:tcPr>
          <w:p w14:paraId="44EC3359" w14:textId="44AFA0D0" w:rsidR="003C6FD4" w:rsidRPr="003A299C" w:rsidRDefault="003C6FD4" w:rsidP="007A1652">
            <w:pPr>
              <w:spacing w:line="276" w:lineRule="auto"/>
              <w:rPr>
                <w:rFonts w:cs="Calibri"/>
                <w:lang w:val="en-US"/>
              </w:rPr>
            </w:pPr>
            <w:r w:rsidRPr="003A299C">
              <w:rPr>
                <w:rFonts w:cs="Calibri"/>
                <w:lang w:val="en-US"/>
              </w:rPr>
              <w:t>For the duration of the contract</w:t>
            </w:r>
          </w:p>
        </w:tc>
        <w:tc>
          <w:tcPr>
            <w:tcW w:w="1101" w:type="pct"/>
          </w:tcPr>
          <w:p w14:paraId="347ABD77" w14:textId="77777777" w:rsidR="003C6FD4" w:rsidRPr="003A299C" w:rsidRDefault="003C6FD4" w:rsidP="007A1652">
            <w:pPr>
              <w:spacing w:line="276" w:lineRule="auto"/>
              <w:rPr>
                <w:rFonts w:cs="Calibri"/>
                <w:lang w:val="en-US"/>
              </w:rPr>
            </w:pPr>
          </w:p>
        </w:tc>
      </w:tr>
      <w:tr w:rsidR="001512EB" w:rsidRPr="003A299C" w14:paraId="230F4B29" w14:textId="77777777" w:rsidTr="007A1652">
        <w:tc>
          <w:tcPr>
            <w:tcW w:w="423" w:type="pct"/>
          </w:tcPr>
          <w:p w14:paraId="2D22CAA0" w14:textId="360C04C8" w:rsidR="001512EB" w:rsidRPr="003A299C" w:rsidRDefault="001512EB" w:rsidP="007A1652">
            <w:pPr>
              <w:spacing w:line="276" w:lineRule="auto"/>
              <w:rPr>
                <w:rFonts w:cs="Calibri"/>
                <w:lang w:val="en-US"/>
              </w:rPr>
            </w:pPr>
            <w:r w:rsidRPr="003A299C">
              <w:rPr>
                <w:rFonts w:cs="Calibri"/>
                <w:lang w:val="en-US"/>
              </w:rPr>
              <w:t>6</w:t>
            </w:r>
          </w:p>
        </w:tc>
        <w:tc>
          <w:tcPr>
            <w:tcW w:w="2077" w:type="pct"/>
          </w:tcPr>
          <w:p w14:paraId="2AC43990" w14:textId="53603A6A" w:rsidR="001512EB" w:rsidRPr="003A299C" w:rsidRDefault="001512EB" w:rsidP="007A1652">
            <w:pPr>
              <w:spacing w:line="276" w:lineRule="auto"/>
              <w:rPr>
                <w:rFonts w:cs="Calibri"/>
                <w:lang w:val="en-US"/>
              </w:rPr>
            </w:pPr>
            <w:r w:rsidRPr="003A299C">
              <w:rPr>
                <w:rFonts w:cs="Calibri"/>
                <w:lang w:val="en-US"/>
              </w:rPr>
              <w:t>Support and maintenance of 1000 hours, distributed by agreement with DPME</w:t>
            </w:r>
          </w:p>
        </w:tc>
        <w:tc>
          <w:tcPr>
            <w:tcW w:w="1399" w:type="pct"/>
          </w:tcPr>
          <w:p w14:paraId="44E11032" w14:textId="5FF6EA2B" w:rsidR="001512EB" w:rsidRPr="003A299C" w:rsidRDefault="001512EB" w:rsidP="007A1652">
            <w:pPr>
              <w:spacing w:line="276" w:lineRule="auto"/>
              <w:rPr>
                <w:rFonts w:cs="Calibri"/>
                <w:lang w:val="en-US"/>
              </w:rPr>
            </w:pPr>
            <w:r w:rsidRPr="003A299C">
              <w:rPr>
                <w:rFonts w:cs="Calibri"/>
                <w:lang w:val="en-US"/>
              </w:rPr>
              <w:t>For the duration of the project</w:t>
            </w:r>
          </w:p>
        </w:tc>
        <w:tc>
          <w:tcPr>
            <w:tcW w:w="1101" w:type="pct"/>
          </w:tcPr>
          <w:p w14:paraId="09372190" w14:textId="77777777" w:rsidR="001512EB" w:rsidRPr="003A299C" w:rsidRDefault="001512EB" w:rsidP="007A1652">
            <w:pPr>
              <w:spacing w:line="276" w:lineRule="auto"/>
              <w:rPr>
                <w:rFonts w:cs="Calibri"/>
                <w:lang w:val="en-US"/>
              </w:rPr>
            </w:pPr>
          </w:p>
        </w:tc>
      </w:tr>
      <w:tr w:rsidR="009B52E9" w:rsidRPr="003A299C" w14:paraId="2DCDBA38" w14:textId="77777777" w:rsidTr="007A1652">
        <w:tc>
          <w:tcPr>
            <w:tcW w:w="423" w:type="pct"/>
          </w:tcPr>
          <w:p w14:paraId="13B36991" w14:textId="0A551D59" w:rsidR="009B52E9" w:rsidRPr="003A299C" w:rsidRDefault="001512EB" w:rsidP="007A1652">
            <w:pPr>
              <w:spacing w:line="276" w:lineRule="auto"/>
              <w:rPr>
                <w:rFonts w:cs="Calibri"/>
                <w:lang w:val="en-US"/>
              </w:rPr>
            </w:pPr>
            <w:r w:rsidRPr="003A299C">
              <w:rPr>
                <w:rFonts w:cs="Calibri"/>
                <w:lang w:val="en-US"/>
              </w:rPr>
              <w:lastRenderedPageBreak/>
              <w:t>7</w:t>
            </w:r>
          </w:p>
        </w:tc>
        <w:tc>
          <w:tcPr>
            <w:tcW w:w="2077" w:type="pct"/>
          </w:tcPr>
          <w:p w14:paraId="64E589DC" w14:textId="143E7B5E" w:rsidR="009B52E9" w:rsidRPr="003A299C" w:rsidRDefault="009B52E9" w:rsidP="007A1652">
            <w:pPr>
              <w:spacing w:line="276" w:lineRule="auto"/>
              <w:rPr>
                <w:rFonts w:cs="Calibri"/>
                <w:lang w:val="en-US"/>
              </w:rPr>
            </w:pPr>
            <w:r w:rsidRPr="003A299C">
              <w:rPr>
                <w:rFonts w:cs="Calibri"/>
                <w:lang w:val="en-US"/>
              </w:rPr>
              <w:t>Facilitate a successful handover at the end of the project, which will include but not limited to source code, documentation, etc.</w:t>
            </w:r>
          </w:p>
        </w:tc>
        <w:tc>
          <w:tcPr>
            <w:tcW w:w="1399" w:type="pct"/>
          </w:tcPr>
          <w:p w14:paraId="54E6A0E0" w14:textId="3DEA33BB" w:rsidR="009B52E9" w:rsidRPr="003A299C" w:rsidRDefault="009B52E9" w:rsidP="007A1652">
            <w:pPr>
              <w:spacing w:line="276" w:lineRule="auto"/>
              <w:rPr>
                <w:rFonts w:cs="Calibri"/>
                <w:lang w:val="en-US"/>
              </w:rPr>
            </w:pPr>
            <w:r w:rsidRPr="003A299C">
              <w:rPr>
                <w:rFonts w:cs="Calibri"/>
                <w:lang w:val="en-US"/>
              </w:rPr>
              <w:t>For the duration of the contract</w:t>
            </w:r>
          </w:p>
        </w:tc>
        <w:tc>
          <w:tcPr>
            <w:tcW w:w="1101" w:type="pct"/>
          </w:tcPr>
          <w:p w14:paraId="2EB6970E" w14:textId="77777777" w:rsidR="009B52E9" w:rsidRPr="003A299C" w:rsidRDefault="009B52E9" w:rsidP="007A1652">
            <w:pPr>
              <w:spacing w:line="276" w:lineRule="auto"/>
              <w:rPr>
                <w:rFonts w:cs="Calibri"/>
                <w:lang w:val="en-US"/>
              </w:rPr>
            </w:pPr>
          </w:p>
        </w:tc>
      </w:tr>
      <w:tr w:rsidR="009B52E9" w:rsidRPr="003A299C" w14:paraId="18C582FE" w14:textId="77777777" w:rsidTr="007A1652">
        <w:tc>
          <w:tcPr>
            <w:tcW w:w="423" w:type="pct"/>
          </w:tcPr>
          <w:p w14:paraId="1F300CF8" w14:textId="72020E0F" w:rsidR="009B52E9" w:rsidRPr="003A299C" w:rsidRDefault="001512EB" w:rsidP="007A1652">
            <w:pPr>
              <w:spacing w:line="276" w:lineRule="auto"/>
              <w:rPr>
                <w:rFonts w:cs="Calibri"/>
                <w:lang w:val="en-US"/>
              </w:rPr>
            </w:pPr>
            <w:r w:rsidRPr="003A299C">
              <w:rPr>
                <w:rFonts w:cs="Calibri"/>
                <w:lang w:val="en-US"/>
              </w:rPr>
              <w:t>8</w:t>
            </w:r>
          </w:p>
        </w:tc>
        <w:tc>
          <w:tcPr>
            <w:tcW w:w="2077" w:type="pct"/>
          </w:tcPr>
          <w:p w14:paraId="116E482F" w14:textId="4D6850BC" w:rsidR="009B52E9" w:rsidRPr="003A299C" w:rsidRDefault="001512EB" w:rsidP="007A1652">
            <w:pPr>
              <w:spacing w:line="276" w:lineRule="auto"/>
              <w:rPr>
                <w:rFonts w:cs="Calibri"/>
                <w:lang w:val="en-US"/>
              </w:rPr>
            </w:pPr>
            <w:r w:rsidRPr="003A299C">
              <w:rPr>
                <w:rFonts w:cs="Calibri"/>
                <w:lang w:val="en-US"/>
              </w:rPr>
              <w:t xml:space="preserve">Adhere to the special conditions in section </w:t>
            </w:r>
            <w:r w:rsidR="0034521F" w:rsidRPr="003A299C">
              <w:rPr>
                <w:rFonts w:cs="Calibri"/>
                <w:lang w:val="en-US"/>
              </w:rPr>
              <w:t>9</w:t>
            </w:r>
            <w:r w:rsidRPr="003A299C">
              <w:rPr>
                <w:rFonts w:cs="Calibri"/>
                <w:lang w:val="en-US"/>
              </w:rPr>
              <w:t>.2</w:t>
            </w:r>
          </w:p>
        </w:tc>
        <w:tc>
          <w:tcPr>
            <w:tcW w:w="1399" w:type="pct"/>
          </w:tcPr>
          <w:p w14:paraId="4ED3EE7E" w14:textId="5C127D49" w:rsidR="009B52E9" w:rsidRPr="003A299C" w:rsidRDefault="001512EB" w:rsidP="007A1652">
            <w:pPr>
              <w:spacing w:line="276" w:lineRule="auto"/>
              <w:rPr>
                <w:rFonts w:cs="Calibri"/>
                <w:lang w:val="en-US"/>
              </w:rPr>
            </w:pPr>
            <w:r w:rsidRPr="003A299C">
              <w:rPr>
                <w:rFonts w:cs="Calibri"/>
                <w:lang w:val="en-US"/>
              </w:rPr>
              <w:t>For the duration of the contract</w:t>
            </w:r>
          </w:p>
        </w:tc>
        <w:tc>
          <w:tcPr>
            <w:tcW w:w="1101" w:type="pct"/>
          </w:tcPr>
          <w:p w14:paraId="33713330" w14:textId="77777777" w:rsidR="009B52E9" w:rsidRPr="003A299C" w:rsidRDefault="009B52E9" w:rsidP="007A1652">
            <w:pPr>
              <w:spacing w:line="276" w:lineRule="auto"/>
              <w:rPr>
                <w:rFonts w:cs="Calibri"/>
                <w:lang w:val="en-US"/>
              </w:rPr>
            </w:pPr>
          </w:p>
        </w:tc>
      </w:tr>
      <w:tr w:rsidR="00182226" w:rsidRPr="003A299C" w14:paraId="26BA6D4F" w14:textId="77777777" w:rsidTr="007A1652">
        <w:tc>
          <w:tcPr>
            <w:tcW w:w="423" w:type="pct"/>
          </w:tcPr>
          <w:p w14:paraId="1C337E00" w14:textId="11125BA0" w:rsidR="00182226" w:rsidRPr="003A299C" w:rsidRDefault="00182226" w:rsidP="007A1652">
            <w:pPr>
              <w:spacing w:line="276" w:lineRule="auto"/>
              <w:rPr>
                <w:rFonts w:cs="Calibri"/>
                <w:lang w:val="en-US"/>
              </w:rPr>
            </w:pPr>
            <w:r w:rsidRPr="003A299C">
              <w:rPr>
                <w:rFonts w:cs="Calibri"/>
                <w:lang w:val="en-US"/>
              </w:rPr>
              <w:t>9.</w:t>
            </w:r>
          </w:p>
        </w:tc>
        <w:tc>
          <w:tcPr>
            <w:tcW w:w="2077" w:type="pct"/>
          </w:tcPr>
          <w:p w14:paraId="7E75920C" w14:textId="362B452D" w:rsidR="00182226" w:rsidRPr="003A299C" w:rsidRDefault="00182226" w:rsidP="007A1652">
            <w:pPr>
              <w:spacing w:line="276" w:lineRule="auto"/>
              <w:rPr>
                <w:rFonts w:cs="Calibri"/>
                <w:lang w:val="en-US"/>
              </w:rPr>
            </w:pPr>
            <w:r w:rsidRPr="003A299C">
              <w:rPr>
                <w:rFonts w:cs="Calibri"/>
                <w:lang w:val="en-US"/>
              </w:rPr>
              <w:t>Provide a detailed costing schedule</w:t>
            </w:r>
          </w:p>
        </w:tc>
        <w:tc>
          <w:tcPr>
            <w:tcW w:w="1399" w:type="pct"/>
          </w:tcPr>
          <w:p w14:paraId="7F70E492" w14:textId="78D83F70" w:rsidR="00182226" w:rsidRPr="003A299C" w:rsidRDefault="00182226" w:rsidP="007A1652">
            <w:pPr>
              <w:spacing w:line="276" w:lineRule="auto"/>
              <w:rPr>
                <w:rFonts w:cs="Calibri"/>
                <w:lang w:val="en-US"/>
              </w:rPr>
            </w:pPr>
            <w:r w:rsidRPr="003A299C">
              <w:rPr>
                <w:rFonts w:cs="Calibri"/>
                <w:lang w:val="en-US"/>
              </w:rPr>
              <w:t>As part of evaluation and contracting</w:t>
            </w:r>
          </w:p>
        </w:tc>
        <w:tc>
          <w:tcPr>
            <w:tcW w:w="1101" w:type="pct"/>
          </w:tcPr>
          <w:p w14:paraId="28FDABF4" w14:textId="77777777" w:rsidR="00182226" w:rsidRPr="003A299C" w:rsidRDefault="00182226" w:rsidP="007A1652">
            <w:pPr>
              <w:spacing w:line="276" w:lineRule="auto"/>
              <w:rPr>
                <w:rFonts w:cs="Calibri"/>
                <w:lang w:val="en-US"/>
              </w:rPr>
            </w:pPr>
          </w:p>
        </w:tc>
      </w:tr>
    </w:tbl>
    <w:p w14:paraId="750DEA08" w14:textId="42B128C1" w:rsidR="00982966" w:rsidRPr="003A299C" w:rsidRDefault="00982966" w:rsidP="007A1652">
      <w:pPr>
        <w:spacing w:line="276" w:lineRule="auto"/>
        <w:jc w:val="both"/>
        <w:rPr>
          <w:rFonts w:cs="Calibri"/>
          <w:color w:val="0000FF"/>
        </w:rPr>
      </w:pPr>
    </w:p>
    <w:p w14:paraId="6C56BF65" w14:textId="77777777" w:rsidR="00477AD2" w:rsidRPr="003A299C" w:rsidRDefault="00477AD2" w:rsidP="007A1652">
      <w:pPr>
        <w:pStyle w:val="Specification"/>
        <w:tabs>
          <w:tab w:val="left" w:pos="720"/>
        </w:tabs>
        <w:spacing w:line="276" w:lineRule="auto"/>
        <w:ind w:left="567"/>
        <w:jc w:val="both"/>
        <w:rPr>
          <w:rFonts w:cs="Calibri"/>
        </w:rPr>
      </w:pPr>
    </w:p>
    <w:p w14:paraId="3C2E03FA" w14:textId="47E71366" w:rsidR="00342FC2" w:rsidRPr="003A299C" w:rsidRDefault="00342FC2" w:rsidP="007A1652">
      <w:pPr>
        <w:pStyle w:val="Specification"/>
        <w:spacing w:line="276" w:lineRule="auto"/>
        <w:jc w:val="both"/>
        <w:rPr>
          <w:rFonts w:cs="Calibri"/>
        </w:rPr>
      </w:pPr>
      <w:r w:rsidRPr="003A299C">
        <w:rPr>
          <w:rFonts w:cs="Calibri"/>
        </w:rPr>
        <w:t xml:space="preserve">I, the bidder (Full </w:t>
      </w:r>
      <w:r w:rsidR="007F6FC7" w:rsidRPr="003A299C">
        <w:rPr>
          <w:rFonts w:cs="Calibri"/>
        </w:rPr>
        <w:t>names) …</w:t>
      </w:r>
      <w:r w:rsidRPr="003A299C">
        <w:rPr>
          <w:rFonts w:cs="Calibri"/>
        </w:rPr>
        <w:t>……………………………………………</w:t>
      </w:r>
      <w:r w:rsidR="00C75F4E" w:rsidRPr="003A299C">
        <w:rPr>
          <w:rFonts w:cs="Calibri"/>
        </w:rPr>
        <w:t>…. representing</w:t>
      </w:r>
      <w:r w:rsidRPr="003A299C">
        <w:rPr>
          <w:rFonts w:cs="Calibri"/>
        </w:rPr>
        <w:t xml:space="preserve"> (company name)…………………………………………………………….. Hereby confirm that I comply with the above Technical Mandatory Requirements and understand that it will form part of the contract and is legally binding.</w:t>
      </w:r>
    </w:p>
    <w:p w14:paraId="66B651D2" w14:textId="7DD2F570" w:rsidR="00342FC2" w:rsidRPr="003A299C" w:rsidRDefault="00342FC2" w:rsidP="007A1652">
      <w:pPr>
        <w:pStyle w:val="Specification"/>
        <w:spacing w:line="276" w:lineRule="auto"/>
        <w:jc w:val="both"/>
        <w:rPr>
          <w:rFonts w:cs="Calibri"/>
        </w:rPr>
      </w:pPr>
      <w:r w:rsidRPr="003A299C">
        <w:rPr>
          <w:rFonts w:cs="Calibri"/>
        </w:rPr>
        <w:t xml:space="preserve">Thus done and signed at ……………………………………. On this………day of……………….20…. </w:t>
      </w:r>
    </w:p>
    <w:p w14:paraId="7B6DC019" w14:textId="77777777" w:rsidR="00342FC2" w:rsidRPr="003A299C" w:rsidRDefault="00342FC2" w:rsidP="007A1652">
      <w:pPr>
        <w:pStyle w:val="Specification"/>
        <w:spacing w:line="276" w:lineRule="auto"/>
        <w:ind w:left="360"/>
        <w:jc w:val="both"/>
        <w:rPr>
          <w:rFonts w:cs="Calibri"/>
        </w:rPr>
      </w:pPr>
    </w:p>
    <w:p w14:paraId="3C6F84FB" w14:textId="77777777" w:rsidR="00342FC2" w:rsidRPr="003A299C" w:rsidRDefault="00342FC2" w:rsidP="007A1652">
      <w:pPr>
        <w:pStyle w:val="Specification"/>
        <w:spacing w:line="276" w:lineRule="auto"/>
        <w:jc w:val="both"/>
        <w:rPr>
          <w:rFonts w:cs="Calibri"/>
        </w:rPr>
      </w:pPr>
      <w:r w:rsidRPr="003A299C">
        <w:rPr>
          <w:rFonts w:cs="Calibri"/>
        </w:rPr>
        <w:t>……………………………….</w:t>
      </w:r>
      <w:r w:rsidRPr="003A299C">
        <w:rPr>
          <w:rFonts w:cs="Calibri"/>
        </w:rPr>
        <w:tab/>
      </w:r>
      <w:r w:rsidRPr="003A299C">
        <w:rPr>
          <w:rFonts w:cs="Calibri"/>
        </w:rPr>
        <w:tab/>
      </w:r>
      <w:r w:rsidRPr="003A299C">
        <w:rPr>
          <w:rFonts w:cs="Calibri"/>
        </w:rPr>
        <w:tab/>
      </w:r>
      <w:r w:rsidRPr="003A299C">
        <w:rPr>
          <w:rFonts w:cs="Calibri"/>
        </w:rPr>
        <w:tab/>
      </w:r>
      <w:r w:rsidRPr="003A299C">
        <w:rPr>
          <w:rFonts w:cs="Calibri"/>
        </w:rPr>
        <w:tab/>
      </w:r>
      <w:r w:rsidRPr="003A299C">
        <w:rPr>
          <w:rFonts w:cs="Calibri"/>
        </w:rPr>
        <w:tab/>
      </w:r>
      <w:r w:rsidRPr="003A299C">
        <w:rPr>
          <w:rFonts w:cs="Calibri"/>
        </w:rPr>
        <w:tab/>
      </w:r>
      <w:r w:rsidRPr="003A299C">
        <w:rPr>
          <w:rFonts w:cs="Calibri"/>
        </w:rPr>
        <w:tab/>
      </w:r>
    </w:p>
    <w:p w14:paraId="1D4D5B71" w14:textId="4F2F7440" w:rsidR="00342FC2" w:rsidRPr="003A299C" w:rsidRDefault="00342FC2" w:rsidP="007A1652">
      <w:pPr>
        <w:pStyle w:val="Specification"/>
        <w:spacing w:line="276" w:lineRule="auto"/>
        <w:jc w:val="both"/>
        <w:rPr>
          <w:rFonts w:cs="Calibri"/>
        </w:rPr>
      </w:pPr>
      <w:r w:rsidRPr="003A299C">
        <w:rPr>
          <w:rFonts w:cs="Calibri"/>
        </w:rPr>
        <w:t>Signature</w:t>
      </w:r>
    </w:p>
    <w:p w14:paraId="6A8B8B0C" w14:textId="77777777" w:rsidR="00BD40C1" w:rsidRPr="003A299C" w:rsidRDefault="00BD40C1" w:rsidP="007A1652">
      <w:pPr>
        <w:pStyle w:val="Specification"/>
        <w:spacing w:line="276" w:lineRule="auto"/>
        <w:jc w:val="both"/>
        <w:rPr>
          <w:rFonts w:cs="Calibri"/>
        </w:rPr>
      </w:pPr>
    </w:p>
    <w:p w14:paraId="499E1505" w14:textId="0C4A75FB" w:rsidR="00213322" w:rsidRDefault="00342FC2" w:rsidP="00BD40C1">
      <w:pPr>
        <w:pStyle w:val="Specification"/>
        <w:jc w:val="both"/>
      </w:pPr>
      <w:r w:rsidRPr="003A299C">
        <w:t>Designation:</w:t>
      </w:r>
    </w:p>
    <w:p w14:paraId="1F9CE37F" w14:textId="4346EC29" w:rsidR="00806435" w:rsidRDefault="00806435" w:rsidP="00BD40C1">
      <w:pPr>
        <w:pStyle w:val="Specification"/>
        <w:jc w:val="both"/>
      </w:pPr>
    </w:p>
    <w:p w14:paraId="12DEB27F" w14:textId="77777777" w:rsidR="00806435" w:rsidRDefault="00806435" w:rsidP="00BD40C1">
      <w:pPr>
        <w:pStyle w:val="Specification"/>
        <w:jc w:val="both"/>
      </w:pPr>
    </w:p>
    <w:sectPr w:rsidR="00806435"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43639" w14:textId="77777777" w:rsidR="003D2C22" w:rsidRDefault="003D2C22" w:rsidP="0096715B">
      <w:r>
        <w:separator/>
      </w:r>
    </w:p>
    <w:p w14:paraId="59A0FBF3" w14:textId="77777777" w:rsidR="003D2C22" w:rsidRDefault="003D2C22"/>
  </w:endnote>
  <w:endnote w:type="continuationSeparator" w:id="0">
    <w:p w14:paraId="4E60826B" w14:textId="77777777" w:rsidR="003D2C22" w:rsidRDefault="003D2C22" w:rsidP="0096715B">
      <w:r>
        <w:continuationSeparator/>
      </w:r>
    </w:p>
    <w:p w14:paraId="6778167D" w14:textId="77777777" w:rsidR="003D2C22" w:rsidRDefault="003D2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Noto Serif CJK SC">
    <w:altName w:val="SimSun"/>
    <w:panose1 w:val="00000000000000000000"/>
    <w:charset w:val="00"/>
    <w:family w:val="roman"/>
    <w:notTrueType/>
    <w:pitch w:val="default"/>
  </w:font>
  <w:font w:name="__¿≤ò">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636734" w:rsidRDefault="00636734" w:rsidP="00DB4744">
    <w:pPr>
      <w:pStyle w:val="Footer"/>
      <w:tabs>
        <w:tab w:val="clear" w:pos="4513"/>
        <w:tab w:val="clear" w:pos="9026"/>
        <w:tab w:val="right" w:pos="9639"/>
      </w:tabs>
      <w:jc w:val="right"/>
      <w:rPr>
        <w:noProof/>
      </w:rPr>
    </w:pPr>
  </w:p>
  <w:p w14:paraId="6D60DAB8" w14:textId="22C3B55F" w:rsidR="00636734" w:rsidRDefault="00636734"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636734" w:rsidRPr="006302B2" w:rsidRDefault="00636734" w:rsidP="00626A04">
    <w:pPr>
      <w:pStyle w:val="Header"/>
      <w:tabs>
        <w:tab w:val="clear" w:pos="4513"/>
        <w:tab w:val="clear" w:pos="9026"/>
      </w:tabs>
      <w:jc w:val="center"/>
      <w:rPr>
        <w:b/>
        <w:sz w:val="22"/>
      </w:rPr>
    </w:pPr>
    <w:r w:rsidRPr="006302B2">
      <w:rPr>
        <w:b/>
        <w:sz w:val="22"/>
      </w:rPr>
      <w:t>CONFIDENTIAL</w:t>
    </w:r>
  </w:p>
  <w:p w14:paraId="0284DE2F" w14:textId="77777777" w:rsidR="00636734" w:rsidRDefault="006367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23E62" w14:textId="77777777" w:rsidR="003D2C22" w:rsidRDefault="003D2C22" w:rsidP="0096715B">
      <w:r>
        <w:separator/>
      </w:r>
    </w:p>
    <w:p w14:paraId="3AE01FC7" w14:textId="77777777" w:rsidR="003D2C22" w:rsidRDefault="003D2C22"/>
  </w:footnote>
  <w:footnote w:type="continuationSeparator" w:id="0">
    <w:p w14:paraId="1D6C45C3" w14:textId="77777777" w:rsidR="003D2C22" w:rsidRDefault="003D2C22" w:rsidP="0096715B">
      <w:r>
        <w:continuationSeparator/>
      </w:r>
    </w:p>
    <w:p w14:paraId="5DBD1D02" w14:textId="77777777" w:rsidR="003D2C22" w:rsidRDefault="003D2C22"/>
  </w:footnote>
  <w:footnote w:id="1">
    <w:p w14:paraId="5F4F23F3" w14:textId="77777777" w:rsidR="006B4C75" w:rsidRPr="00A21FCD" w:rsidRDefault="006B4C75" w:rsidP="006B4C75">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A22F7E4" w14:textId="77777777" w:rsidR="006B4C75" w:rsidRDefault="006B4C75" w:rsidP="006B4C75">
      <w:pPr>
        <w:pStyle w:val="FootnoteText"/>
      </w:pPr>
    </w:p>
    <w:p w14:paraId="2A8CE522" w14:textId="77777777" w:rsidR="006B4C75" w:rsidRDefault="006B4C75" w:rsidP="006B4C7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291F7D"/>
    <w:multiLevelType w:val="multilevel"/>
    <w:tmpl w:val="A6129346"/>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90FA0"/>
    <w:multiLevelType w:val="hybridMultilevel"/>
    <w:tmpl w:val="660693F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2"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851ACF"/>
    <w:multiLevelType w:val="hybridMultilevel"/>
    <w:tmpl w:val="D256BC2A"/>
    <w:lvl w:ilvl="0" w:tplc="21D89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45F411A"/>
    <w:multiLevelType w:val="multilevel"/>
    <w:tmpl w:val="F5961E66"/>
    <w:lvl w:ilvl="0">
      <w:start w:val="1"/>
      <w:numFmt w:val="decimal"/>
      <w:pStyle w:val="L1"/>
      <w:lvlText w:val="%1."/>
      <w:lvlJc w:val="left"/>
      <w:pPr>
        <w:ind w:left="360" w:hanging="360"/>
      </w:pPr>
      <w:rPr>
        <w:rFonts w:hint="default"/>
      </w:rPr>
    </w:lvl>
    <w:lvl w:ilvl="1">
      <w:start w:val="1"/>
      <w:numFmt w:val="decimal"/>
      <w:pStyle w:val="L2"/>
      <w:lvlText w:val="%1.%2."/>
      <w:lvlJc w:val="left"/>
      <w:pPr>
        <w:ind w:left="1283"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
      <w:lvlText w:val="%1.%2.%3."/>
      <w:lvlJc w:val="left"/>
      <w:pPr>
        <w:ind w:left="185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4"/>
      <w:lvlText w:val="%4."/>
      <w:lvlJc w:val="left"/>
      <w:pPr>
        <w:ind w:left="5043"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6941D7"/>
    <w:multiLevelType w:val="hybridMultilevel"/>
    <w:tmpl w:val="16B69B8E"/>
    <w:lvl w:ilvl="0" w:tplc="0D5CDBE2">
      <w:start w:val="1"/>
      <w:numFmt w:val="lowerLetter"/>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27" w15:restartNumberingAfterBreak="0">
    <w:nsid w:val="19A327CC"/>
    <w:multiLevelType w:val="multilevel"/>
    <w:tmpl w:val="A6129346"/>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F037A61"/>
    <w:multiLevelType w:val="hybridMultilevel"/>
    <w:tmpl w:val="72E2B86E"/>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38" w15:restartNumberingAfterBreak="0">
    <w:nsid w:val="228F6F6F"/>
    <w:multiLevelType w:val="hybridMultilevel"/>
    <w:tmpl w:val="BCCED186"/>
    <w:lvl w:ilvl="0" w:tplc="F320A6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568"/>
        </w:tabs>
        <w:ind w:left="568" w:hanging="567"/>
      </w:pPr>
      <w:rPr>
        <w:rFonts w:hint="default"/>
        <w:b w:val="0"/>
        <w:color w:val="auto"/>
      </w:rPr>
    </w:lvl>
    <w:lvl w:ilvl="2">
      <w:start w:val="1"/>
      <w:numFmt w:val="lowerRoman"/>
      <w:lvlText w:val="(%3)"/>
      <w:lvlJc w:val="left"/>
      <w:pPr>
        <w:tabs>
          <w:tab w:val="num" w:pos="1276"/>
        </w:tabs>
        <w:ind w:left="1276" w:hanging="567"/>
      </w:pPr>
      <w:rPr>
        <w:rFonts w:hint="default"/>
        <w:b w:val="0"/>
      </w:rPr>
    </w:lvl>
    <w:lvl w:ilvl="3">
      <w:start w:val="1"/>
      <w:numFmt w:val="decimal"/>
      <w:lvlText w:val="%4)"/>
      <w:lvlJc w:val="left"/>
      <w:pPr>
        <w:tabs>
          <w:tab w:val="num" w:pos="1843"/>
        </w:tabs>
        <w:ind w:left="1843" w:hanging="567"/>
      </w:pPr>
      <w:rPr>
        <w:rFonts w:hint="default"/>
      </w:rPr>
    </w:lvl>
    <w:lvl w:ilvl="4">
      <w:start w:val="1"/>
      <w:numFmt w:val="lowerRoman"/>
      <w:lvlText w:val="(%5)"/>
      <w:lvlJc w:val="left"/>
      <w:pPr>
        <w:ind w:left="2410" w:hanging="567"/>
      </w:pPr>
      <w:rPr>
        <w:rFonts w:hint="default"/>
      </w:rPr>
    </w:lvl>
    <w:lvl w:ilvl="5">
      <w:start w:val="1"/>
      <w:numFmt w:val="lowerRoman"/>
      <w:lvlText w:val="(%6)"/>
      <w:lvlJc w:val="left"/>
      <w:pPr>
        <w:ind w:left="2977" w:hanging="567"/>
      </w:pPr>
      <w:rPr>
        <w:rFonts w:hint="default"/>
      </w:rPr>
    </w:lvl>
    <w:lvl w:ilvl="6">
      <w:start w:val="1"/>
      <w:numFmt w:val="decimal"/>
      <w:lvlText w:val="%7."/>
      <w:lvlJc w:val="left"/>
      <w:pPr>
        <w:ind w:left="3544" w:hanging="567"/>
      </w:pPr>
      <w:rPr>
        <w:rFonts w:hint="default"/>
      </w:rPr>
    </w:lvl>
    <w:lvl w:ilvl="7">
      <w:start w:val="1"/>
      <w:numFmt w:val="lowerLetter"/>
      <w:lvlText w:val="%8."/>
      <w:lvlJc w:val="left"/>
      <w:pPr>
        <w:ind w:left="4111" w:hanging="567"/>
      </w:pPr>
      <w:rPr>
        <w:rFonts w:hint="default"/>
      </w:rPr>
    </w:lvl>
    <w:lvl w:ilvl="8">
      <w:start w:val="1"/>
      <w:numFmt w:val="lowerRoman"/>
      <w:lvlText w:val="%9."/>
      <w:lvlJc w:val="left"/>
      <w:pPr>
        <w:ind w:left="4678" w:hanging="567"/>
      </w:pPr>
      <w:rPr>
        <w:rFonts w:hint="default"/>
      </w:rPr>
    </w:lvl>
  </w:abstractNum>
  <w:abstractNum w:abstractNumId="41"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2CC36097"/>
    <w:multiLevelType w:val="hybridMultilevel"/>
    <w:tmpl w:val="ACEC5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1A42BD4"/>
    <w:multiLevelType w:val="hybridMultilevel"/>
    <w:tmpl w:val="B54C9B9E"/>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31C6EBA"/>
    <w:multiLevelType w:val="multilevel"/>
    <w:tmpl w:val="32F69568"/>
    <w:lvl w:ilvl="0">
      <w:start w:val="12"/>
      <w:numFmt w:val="decimal"/>
      <w:lvlText w:val="%1.0"/>
      <w:lvlJc w:val="left"/>
      <w:pPr>
        <w:ind w:left="420" w:hanging="420"/>
      </w:pPr>
      <w:rPr>
        <w:rFonts w:hint="default"/>
        <w:b/>
      </w:rPr>
    </w:lvl>
    <w:lvl w:ilvl="1">
      <w:start w:val="1"/>
      <w:numFmt w:val="decimal"/>
      <w:lvlText w:val="%1.%2"/>
      <w:lvlJc w:val="left"/>
      <w:pPr>
        <w:ind w:left="987" w:hanging="4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5566543"/>
    <w:multiLevelType w:val="hybridMultilevel"/>
    <w:tmpl w:val="1CC07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6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16D30CB"/>
    <w:multiLevelType w:val="hybridMultilevel"/>
    <w:tmpl w:val="660693F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80" w15:restartNumberingAfterBreak="0">
    <w:nsid w:val="454F3B46"/>
    <w:multiLevelType w:val="multilevel"/>
    <w:tmpl w:val="39363D08"/>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4BB517E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568"/>
        </w:tabs>
        <w:ind w:left="568" w:hanging="567"/>
      </w:pPr>
      <w:rPr>
        <w:rFonts w:hint="default"/>
        <w:b w:val="0"/>
        <w:color w:val="auto"/>
      </w:rPr>
    </w:lvl>
    <w:lvl w:ilvl="2">
      <w:start w:val="1"/>
      <w:numFmt w:val="lowerRoman"/>
      <w:lvlText w:val="(%3)"/>
      <w:lvlJc w:val="left"/>
      <w:pPr>
        <w:tabs>
          <w:tab w:val="num" w:pos="1276"/>
        </w:tabs>
        <w:ind w:left="1276" w:hanging="567"/>
      </w:pPr>
      <w:rPr>
        <w:rFonts w:hint="default"/>
        <w:b w:val="0"/>
      </w:rPr>
    </w:lvl>
    <w:lvl w:ilvl="3">
      <w:start w:val="1"/>
      <w:numFmt w:val="decimal"/>
      <w:lvlText w:val="%4)"/>
      <w:lvlJc w:val="left"/>
      <w:pPr>
        <w:tabs>
          <w:tab w:val="num" w:pos="1843"/>
        </w:tabs>
        <w:ind w:left="1843" w:hanging="567"/>
      </w:pPr>
      <w:rPr>
        <w:rFonts w:hint="default"/>
      </w:rPr>
    </w:lvl>
    <w:lvl w:ilvl="4">
      <w:start w:val="1"/>
      <w:numFmt w:val="lowerRoman"/>
      <w:lvlText w:val="(%5)"/>
      <w:lvlJc w:val="left"/>
      <w:pPr>
        <w:ind w:left="2410" w:hanging="567"/>
      </w:pPr>
      <w:rPr>
        <w:rFonts w:hint="default"/>
      </w:rPr>
    </w:lvl>
    <w:lvl w:ilvl="5">
      <w:start w:val="1"/>
      <w:numFmt w:val="lowerRoman"/>
      <w:lvlText w:val="(%6)"/>
      <w:lvlJc w:val="left"/>
      <w:pPr>
        <w:ind w:left="2977" w:hanging="567"/>
      </w:pPr>
      <w:rPr>
        <w:rFonts w:hint="default"/>
      </w:rPr>
    </w:lvl>
    <w:lvl w:ilvl="6">
      <w:start w:val="1"/>
      <w:numFmt w:val="decimal"/>
      <w:lvlText w:val="%7."/>
      <w:lvlJc w:val="left"/>
      <w:pPr>
        <w:ind w:left="3544" w:hanging="567"/>
      </w:pPr>
      <w:rPr>
        <w:rFonts w:hint="default"/>
      </w:rPr>
    </w:lvl>
    <w:lvl w:ilvl="7">
      <w:start w:val="1"/>
      <w:numFmt w:val="lowerLetter"/>
      <w:lvlText w:val="%8."/>
      <w:lvlJc w:val="left"/>
      <w:pPr>
        <w:ind w:left="4111" w:hanging="567"/>
      </w:pPr>
      <w:rPr>
        <w:rFonts w:hint="default"/>
      </w:rPr>
    </w:lvl>
    <w:lvl w:ilvl="8">
      <w:start w:val="1"/>
      <w:numFmt w:val="lowerRoman"/>
      <w:lvlText w:val="%9."/>
      <w:lvlJc w:val="left"/>
      <w:pPr>
        <w:ind w:left="4678" w:hanging="567"/>
      </w:pPr>
      <w:rPr>
        <w:rFonts w:hint="default"/>
      </w:rPr>
    </w:lvl>
  </w:abstractNum>
  <w:abstractNum w:abstractNumId="88"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9"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92"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94" w15:restartNumberingAfterBreak="0">
    <w:nsid w:val="541F7B22"/>
    <w:multiLevelType w:val="hybridMultilevel"/>
    <w:tmpl w:val="B54C9B9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8" w15:restartNumberingAfterBreak="0">
    <w:nsid w:val="576E549A"/>
    <w:multiLevelType w:val="hybridMultilevel"/>
    <w:tmpl w:val="04F47A32"/>
    <w:lvl w:ilvl="0" w:tplc="1C09000F">
      <w:start w:val="1"/>
      <w:numFmt w:val="decimal"/>
      <w:lvlText w:val="%1."/>
      <w:lvlJc w:val="left"/>
      <w:pPr>
        <w:ind w:left="135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64711A9E"/>
    <w:multiLevelType w:val="hybridMultilevel"/>
    <w:tmpl w:val="29249DD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66603B59"/>
    <w:multiLevelType w:val="multilevel"/>
    <w:tmpl w:val="1C09001F"/>
    <w:styleLink w:val="Style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4"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6"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17"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8" w15:restartNumberingAfterBreak="0">
    <w:nsid w:val="689D181C"/>
    <w:multiLevelType w:val="hybridMultilevel"/>
    <w:tmpl w:val="6CEACADC"/>
    <w:lvl w:ilvl="0" w:tplc="1696BB9E">
      <w:start w:val="1"/>
      <w:numFmt w:val="lowerLetter"/>
      <w:lvlText w:val="(%1)"/>
      <w:lvlJc w:val="left"/>
      <w:pPr>
        <w:ind w:left="720" w:hanging="360"/>
      </w:pPr>
      <w:rPr>
        <w:rFonts w:ascii="Calibri" w:eastAsia="Times New Roman" w:hAnsi="Calibri" w:cs="Calibri"/>
      </w:r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0" w15:restartNumberingAfterBreak="0">
    <w:nsid w:val="691E65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568"/>
        </w:tabs>
        <w:ind w:left="568" w:hanging="567"/>
      </w:pPr>
      <w:rPr>
        <w:rFonts w:hint="default"/>
        <w:b w:val="0"/>
        <w:color w:val="auto"/>
      </w:rPr>
    </w:lvl>
    <w:lvl w:ilvl="2">
      <w:start w:val="1"/>
      <w:numFmt w:val="lowerRoman"/>
      <w:lvlText w:val="(%3)"/>
      <w:lvlJc w:val="left"/>
      <w:pPr>
        <w:tabs>
          <w:tab w:val="num" w:pos="1276"/>
        </w:tabs>
        <w:ind w:left="1276" w:hanging="567"/>
      </w:pPr>
      <w:rPr>
        <w:rFonts w:hint="default"/>
        <w:b w:val="0"/>
      </w:rPr>
    </w:lvl>
    <w:lvl w:ilvl="3">
      <w:start w:val="1"/>
      <w:numFmt w:val="decimal"/>
      <w:lvlText w:val="%4)"/>
      <w:lvlJc w:val="left"/>
      <w:pPr>
        <w:tabs>
          <w:tab w:val="num" w:pos="1843"/>
        </w:tabs>
        <w:ind w:left="1843" w:hanging="567"/>
      </w:pPr>
      <w:rPr>
        <w:rFonts w:hint="default"/>
      </w:rPr>
    </w:lvl>
    <w:lvl w:ilvl="4">
      <w:start w:val="1"/>
      <w:numFmt w:val="lowerRoman"/>
      <w:lvlText w:val="(%5)"/>
      <w:lvlJc w:val="left"/>
      <w:pPr>
        <w:ind w:left="2410" w:hanging="567"/>
      </w:pPr>
      <w:rPr>
        <w:rFonts w:hint="default"/>
      </w:rPr>
    </w:lvl>
    <w:lvl w:ilvl="5">
      <w:start w:val="1"/>
      <w:numFmt w:val="lowerRoman"/>
      <w:lvlText w:val="(%6)"/>
      <w:lvlJc w:val="left"/>
      <w:pPr>
        <w:ind w:left="2977" w:hanging="567"/>
      </w:pPr>
      <w:rPr>
        <w:rFonts w:hint="default"/>
      </w:rPr>
    </w:lvl>
    <w:lvl w:ilvl="6">
      <w:start w:val="1"/>
      <w:numFmt w:val="decimal"/>
      <w:lvlText w:val="%7."/>
      <w:lvlJc w:val="left"/>
      <w:pPr>
        <w:ind w:left="3544" w:hanging="567"/>
      </w:pPr>
      <w:rPr>
        <w:rFonts w:hint="default"/>
      </w:rPr>
    </w:lvl>
    <w:lvl w:ilvl="7">
      <w:start w:val="1"/>
      <w:numFmt w:val="lowerLetter"/>
      <w:lvlText w:val="%8."/>
      <w:lvlJc w:val="left"/>
      <w:pPr>
        <w:ind w:left="4111" w:hanging="567"/>
      </w:pPr>
      <w:rPr>
        <w:rFonts w:hint="default"/>
      </w:rPr>
    </w:lvl>
    <w:lvl w:ilvl="8">
      <w:start w:val="1"/>
      <w:numFmt w:val="lowerRoman"/>
      <w:lvlText w:val="%9."/>
      <w:lvlJc w:val="left"/>
      <w:pPr>
        <w:ind w:left="4678" w:hanging="567"/>
      </w:pPr>
      <w:rPr>
        <w:rFonts w:hint="default"/>
      </w:rPr>
    </w:lvl>
  </w:abstractNum>
  <w:abstractNum w:abstractNumId="121"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2"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3" w15:restartNumberingAfterBreak="0">
    <w:nsid w:val="6BAD18D1"/>
    <w:multiLevelType w:val="hybridMultilevel"/>
    <w:tmpl w:val="1A848ADC"/>
    <w:lvl w:ilvl="0" w:tplc="2384D0F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15:restartNumberingAfterBreak="0">
    <w:nsid w:val="6E213460"/>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25" w15:restartNumberingAfterBreak="0">
    <w:nsid w:val="6E6E395D"/>
    <w:multiLevelType w:val="multilevel"/>
    <w:tmpl w:val="E3A6E6A4"/>
    <w:lvl w:ilvl="0">
      <w:start w:val="13"/>
      <w:numFmt w:val="decimal"/>
      <w:lvlText w:val="%1.0"/>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28"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9"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0" w15:restartNumberingAfterBreak="0">
    <w:nsid w:val="7B6F253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568"/>
        </w:tabs>
        <w:ind w:left="568" w:hanging="567"/>
      </w:pPr>
      <w:rPr>
        <w:rFonts w:hint="default"/>
        <w:b w:val="0"/>
        <w:color w:val="auto"/>
      </w:rPr>
    </w:lvl>
    <w:lvl w:ilvl="2">
      <w:start w:val="1"/>
      <w:numFmt w:val="lowerRoman"/>
      <w:lvlText w:val="(%3)"/>
      <w:lvlJc w:val="left"/>
      <w:pPr>
        <w:tabs>
          <w:tab w:val="num" w:pos="1276"/>
        </w:tabs>
        <w:ind w:left="1276" w:hanging="567"/>
      </w:pPr>
      <w:rPr>
        <w:rFonts w:hint="default"/>
        <w:b w:val="0"/>
      </w:rPr>
    </w:lvl>
    <w:lvl w:ilvl="3">
      <w:start w:val="1"/>
      <w:numFmt w:val="decimal"/>
      <w:lvlText w:val="%4)"/>
      <w:lvlJc w:val="left"/>
      <w:pPr>
        <w:tabs>
          <w:tab w:val="num" w:pos="1843"/>
        </w:tabs>
        <w:ind w:left="1843" w:hanging="567"/>
      </w:pPr>
      <w:rPr>
        <w:rFonts w:hint="default"/>
      </w:rPr>
    </w:lvl>
    <w:lvl w:ilvl="4">
      <w:start w:val="1"/>
      <w:numFmt w:val="lowerRoman"/>
      <w:lvlText w:val="(%5)"/>
      <w:lvlJc w:val="left"/>
      <w:pPr>
        <w:ind w:left="2410" w:hanging="567"/>
      </w:pPr>
      <w:rPr>
        <w:rFonts w:hint="default"/>
      </w:rPr>
    </w:lvl>
    <w:lvl w:ilvl="5">
      <w:start w:val="1"/>
      <w:numFmt w:val="lowerRoman"/>
      <w:lvlText w:val="(%6)"/>
      <w:lvlJc w:val="left"/>
      <w:pPr>
        <w:ind w:left="2977" w:hanging="567"/>
      </w:pPr>
      <w:rPr>
        <w:rFonts w:hint="default"/>
      </w:rPr>
    </w:lvl>
    <w:lvl w:ilvl="6">
      <w:start w:val="1"/>
      <w:numFmt w:val="decimal"/>
      <w:lvlText w:val="%7."/>
      <w:lvlJc w:val="left"/>
      <w:pPr>
        <w:ind w:left="3544" w:hanging="567"/>
      </w:pPr>
      <w:rPr>
        <w:rFonts w:hint="default"/>
      </w:rPr>
    </w:lvl>
    <w:lvl w:ilvl="7">
      <w:start w:val="1"/>
      <w:numFmt w:val="lowerLetter"/>
      <w:lvlText w:val="%8."/>
      <w:lvlJc w:val="left"/>
      <w:pPr>
        <w:ind w:left="4111" w:hanging="567"/>
      </w:pPr>
      <w:rPr>
        <w:rFonts w:hint="default"/>
      </w:rPr>
    </w:lvl>
    <w:lvl w:ilvl="8">
      <w:start w:val="1"/>
      <w:numFmt w:val="lowerRoman"/>
      <w:lvlText w:val="%9."/>
      <w:lvlJc w:val="left"/>
      <w:pPr>
        <w:ind w:left="4678" w:hanging="567"/>
      </w:pPr>
      <w:rPr>
        <w:rFonts w:hint="default"/>
      </w:rPr>
    </w:lvl>
  </w:abstractNum>
  <w:abstractNum w:abstractNumId="13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4" w15:restartNumberingAfterBreak="0">
    <w:nsid w:val="7E462A4F"/>
    <w:multiLevelType w:val="hybridMultilevel"/>
    <w:tmpl w:val="4AB696C2"/>
    <w:lvl w:ilvl="0" w:tplc="15420CC4">
      <w:start w:val="1"/>
      <w:numFmt w:val="lowerLetter"/>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7"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9"/>
  </w:num>
  <w:num w:numId="2">
    <w:abstractNumId w:val="82"/>
  </w:num>
  <w:num w:numId="3">
    <w:abstractNumId w:val="40"/>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4"/>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8"/>
  </w:num>
  <w:num w:numId="17">
    <w:abstractNumId w:val="37"/>
    <w:lvlOverride w:ilvl="0">
      <w:startOverride w:val="3"/>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5"/>
  </w:num>
  <w:num w:numId="20">
    <w:abstractNumId w:val="97"/>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3"/>
  </w:num>
  <w:num w:numId="23">
    <w:abstractNumId w:val="132"/>
  </w:num>
  <w:num w:numId="24">
    <w:abstractNumId w:val="26"/>
  </w:num>
  <w:num w:numId="25">
    <w:abstractNumId w:val="21"/>
  </w:num>
  <w:num w:numId="26">
    <w:abstractNumId w:val="134"/>
  </w:num>
  <w:num w:numId="27">
    <w:abstractNumId w:val="3"/>
  </w:num>
  <w:num w:numId="28">
    <w:abstractNumId w:val="101"/>
  </w:num>
  <w:num w:numId="29">
    <w:abstractNumId w:val="116"/>
  </w:num>
  <w:num w:numId="30">
    <w:abstractNumId w:val="91"/>
  </w:num>
  <w:num w:numId="31">
    <w:abstractNumId w:val="60"/>
  </w:num>
  <w:num w:numId="32">
    <w:abstractNumId w:val="25"/>
  </w:num>
  <w:num w:numId="33">
    <w:abstractNumId w:val="27"/>
  </w:num>
  <w:num w:numId="34">
    <w:abstractNumId w:val="130"/>
  </w:num>
  <w:num w:numId="35">
    <w:abstractNumId w:val="120"/>
  </w:num>
  <w:num w:numId="36">
    <w:abstractNumId w:val="87"/>
  </w:num>
  <w:num w:numId="37">
    <w:abstractNumId w:val="128"/>
  </w:num>
  <w:num w:numId="38">
    <w:abstractNumId w:val="124"/>
  </w:num>
  <w:num w:numId="39">
    <w:abstractNumId w:val="112"/>
  </w:num>
  <w:num w:numId="40">
    <w:abstractNumId w:val="118"/>
  </w:num>
  <w:num w:numId="41">
    <w:abstractNumId w:val="53"/>
  </w:num>
  <w:num w:numId="42">
    <w:abstractNumId w:val="7"/>
  </w:num>
  <w:num w:numId="43">
    <w:abstractNumId w:val="75"/>
  </w:num>
  <w:num w:numId="44">
    <w:abstractNumId w:val="32"/>
  </w:num>
  <w:num w:numId="45">
    <w:abstractNumId w:val="94"/>
  </w:num>
  <w:num w:numId="46">
    <w:abstractNumId w:val="49"/>
  </w:num>
  <w:num w:numId="47">
    <w:abstractNumId w:val="110"/>
  </w:num>
  <w:num w:numId="48">
    <w:abstractNumId w:val="123"/>
  </w:num>
  <w:num w:numId="49">
    <w:abstractNumId w:val="57"/>
  </w:num>
  <w:num w:numId="50">
    <w:abstractNumId w:val="80"/>
  </w:num>
  <w:num w:numId="51">
    <w:abstractNumId w:val="125"/>
  </w:num>
  <w:num w:numId="52">
    <w:abstractNumId w:val="20"/>
  </w:num>
  <w:num w:numId="53">
    <w:abstractNumId w:val="38"/>
  </w:num>
  <w:num w:numId="54">
    <w:abstractNumId w:val="11"/>
  </w:num>
  <w:num w:numId="55">
    <w:abstractNumId w:val="0"/>
  </w:num>
  <w:num w:numId="56">
    <w:abstractNumId w:val="137"/>
  </w:num>
  <w:num w:numId="57">
    <w:abstractNumId w:val="8"/>
  </w:num>
  <w:num w:numId="58">
    <w:abstractNumId w:val="43"/>
  </w:num>
  <w:num w:numId="59">
    <w:abstractNumId w:val="63"/>
  </w:num>
  <w:num w:numId="60">
    <w:abstractNumId w:val="22"/>
  </w:num>
  <w:num w:numId="61">
    <w:abstractNumId w:val="58"/>
  </w:num>
  <w:num w:numId="62">
    <w:abstractNumId w:val="127"/>
  </w:num>
  <w:num w:numId="63">
    <w:abstractNumId w:val="93"/>
  </w:num>
  <w:num w:numId="64">
    <w:abstractNumId w:val="90"/>
  </w:num>
  <w:num w:numId="65">
    <w:abstractNumId w:val="56"/>
  </w:num>
  <w:num w:numId="66">
    <w:abstractNumId w:val="78"/>
  </w:num>
  <w:num w:numId="67">
    <w:abstractNumId w:val="88"/>
  </w:num>
  <w:num w:numId="68">
    <w:abstractNumId w:val="19"/>
  </w:num>
  <w:num w:numId="69">
    <w:abstractNumId w:val="41"/>
  </w:num>
  <w:num w:numId="70">
    <w:abstractNumId w:val="74"/>
  </w:num>
  <w:num w:numId="71">
    <w:abstractNumId w:val="47"/>
  </w:num>
  <w:num w:numId="72">
    <w:abstractNumId w:val="39"/>
  </w:num>
  <w:num w:numId="73">
    <w:abstractNumId w:val="117"/>
  </w:num>
  <w:num w:numId="74">
    <w:abstractNumId w:val="102"/>
  </w:num>
  <w:num w:numId="75">
    <w:abstractNumId w:val="77"/>
  </w:num>
  <w:num w:numId="76">
    <w:abstractNumId w:val="69"/>
  </w:num>
  <w:num w:numId="77">
    <w:abstractNumId w:val="13"/>
  </w:num>
  <w:num w:numId="78">
    <w:abstractNumId w:val="114"/>
  </w:num>
  <w:num w:numId="79">
    <w:abstractNumId w:val="85"/>
  </w:num>
  <w:num w:numId="80">
    <w:abstractNumId w:val="16"/>
  </w:num>
  <w:num w:numId="81">
    <w:abstractNumId w:val="86"/>
  </w:num>
  <w:num w:numId="82">
    <w:abstractNumId w:val="34"/>
  </w:num>
  <w:num w:numId="83">
    <w:abstractNumId w:val="67"/>
  </w:num>
  <w:num w:numId="84">
    <w:abstractNumId w:val="72"/>
  </w:num>
  <w:num w:numId="85">
    <w:abstractNumId w:val="5"/>
  </w:num>
  <w:num w:numId="86">
    <w:abstractNumId w:val="135"/>
  </w:num>
  <w:num w:numId="87">
    <w:abstractNumId w:val="42"/>
  </w:num>
  <w:num w:numId="88">
    <w:abstractNumId w:val="51"/>
  </w:num>
  <w:num w:numId="89">
    <w:abstractNumId w:val="46"/>
  </w:num>
  <w:num w:numId="90">
    <w:abstractNumId w:val="35"/>
  </w:num>
  <w:num w:numId="91">
    <w:abstractNumId w:val="2"/>
  </w:num>
  <w:num w:numId="92">
    <w:abstractNumId w:val="62"/>
  </w:num>
  <w:num w:numId="93">
    <w:abstractNumId w:val="6"/>
  </w:num>
  <w:num w:numId="94">
    <w:abstractNumId w:val="14"/>
  </w:num>
  <w:num w:numId="95">
    <w:abstractNumId w:val="9"/>
  </w:num>
  <w:num w:numId="96">
    <w:abstractNumId w:val="89"/>
  </w:num>
  <w:num w:numId="97">
    <w:abstractNumId w:val="113"/>
  </w:num>
  <w:num w:numId="98">
    <w:abstractNumId w:val="4"/>
  </w:num>
  <w:num w:numId="99">
    <w:abstractNumId w:val="105"/>
  </w:num>
  <w:num w:numId="100">
    <w:abstractNumId w:val="15"/>
  </w:num>
  <w:num w:numId="101">
    <w:abstractNumId w:val="65"/>
  </w:num>
  <w:num w:numId="102">
    <w:abstractNumId w:val="45"/>
  </w:num>
  <w:num w:numId="103">
    <w:abstractNumId w:val="33"/>
  </w:num>
  <w:num w:numId="104">
    <w:abstractNumId w:val="30"/>
  </w:num>
  <w:num w:numId="105">
    <w:abstractNumId w:val="59"/>
  </w:num>
  <w:num w:numId="106">
    <w:abstractNumId w:val="54"/>
  </w:num>
  <w:num w:numId="107">
    <w:abstractNumId w:val="119"/>
  </w:num>
  <w:num w:numId="108">
    <w:abstractNumId w:val="92"/>
  </w:num>
  <w:num w:numId="109">
    <w:abstractNumId w:val="83"/>
  </w:num>
  <w:num w:numId="110">
    <w:abstractNumId w:val="103"/>
  </w:num>
  <w:num w:numId="111">
    <w:abstractNumId w:val="95"/>
  </w:num>
  <w:num w:numId="112">
    <w:abstractNumId w:val="73"/>
  </w:num>
  <w:num w:numId="113">
    <w:abstractNumId w:val="64"/>
  </w:num>
  <w:num w:numId="114">
    <w:abstractNumId w:val="70"/>
  </w:num>
  <w:num w:numId="115">
    <w:abstractNumId w:val="100"/>
  </w:num>
  <w:num w:numId="116">
    <w:abstractNumId w:val="122"/>
  </w:num>
  <w:num w:numId="117">
    <w:abstractNumId w:val="52"/>
  </w:num>
  <w:num w:numId="118">
    <w:abstractNumId w:val="108"/>
  </w:num>
  <w:num w:numId="119">
    <w:abstractNumId w:val="106"/>
  </w:num>
  <w:num w:numId="120">
    <w:abstractNumId w:val="17"/>
  </w:num>
  <w:num w:numId="121">
    <w:abstractNumId w:val="81"/>
  </w:num>
  <w:num w:numId="122">
    <w:abstractNumId w:val="68"/>
  </w:num>
  <w:num w:numId="123">
    <w:abstractNumId w:val="136"/>
  </w:num>
  <w:num w:numId="124">
    <w:abstractNumId w:val="50"/>
  </w:num>
  <w:num w:numId="125">
    <w:abstractNumId w:val="29"/>
  </w:num>
  <w:num w:numId="126">
    <w:abstractNumId w:val="66"/>
  </w:num>
  <w:num w:numId="127">
    <w:abstractNumId w:val="1"/>
  </w:num>
  <w:num w:numId="128">
    <w:abstractNumId w:val="109"/>
  </w:num>
  <w:num w:numId="129">
    <w:abstractNumId w:val="44"/>
  </w:num>
  <w:num w:numId="130">
    <w:abstractNumId w:val="28"/>
  </w:num>
  <w:num w:numId="131">
    <w:abstractNumId w:val="84"/>
  </w:num>
  <w:num w:numId="132">
    <w:abstractNumId w:val="23"/>
  </w:num>
  <w:num w:numId="133">
    <w:abstractNumId w:val="48"/>
  </w:num>
  <w:num w:numId="134">
    <w:abstractNumId w:val="99"/>
  </w:num>
  <w:num w:numId="135">
    <w:abstractNumId w:val="111"/>
  </w:num>
  <w:num w:numId="136">
    <w:abstractNumId w:val="121"/>
  </w:num>
  <w:num w:numId="137">
    <w:abstractNumId w:val="71"/>
  </w:num>
  <w:num w:numId="138">
    <w:abstractNumId w:val="131"/>
  </w:num>
  <w:num w:numId="139">
    <w:abstractNumId w:val="126"/>
  </w:num>
  <w:num w:numId="140">
    <w:abstractNumId w:val="12"/>
  </w:num>
  <w:num w:numId="141">
    <w:abstractNumId w:val="24"/>
  </w:num>
  <w:num w:numId="142">
    <w:abstractNumId w:val="10"/>
  </w:num>
  <w:num w:numId="143">
    <w:abstractNumId w:val="107"/>
  </w:num>
  <w:num w:numId="144">
    <w:abstractNumId w:val="96"/>
  </w:num>
  <w:num w:numId="145">
    <w:abstractNumId w:val="76"/>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951"/>
    <w:rsid w:val="0000338F"/>
    <w:rsid w:val="00013275"/>
    <w:rsid w:val="0001343F"/>
    <w:rsid w:val="000139AD"/>
    <w:rsid w:val="00013A41"/>
    <w:rsid w:val="00013E9B"/>
    <w:rsid w:val="00015062"/>
    <w:rsid w:val="00016B33"/>
    <w:rsid w:val="000173D6"/>
    <w:rsid w:val="000176EE"/>
    <w:rsid w:val="00021E75"/>
    <w:rsid w:val="00022FBE"/>
    <w:rsid w:val="00024A22"/>
    <w:rsid w:val="00024FD9"/>
    <w:rsid w:val="00025D72"/>
    <w:rsid w:val="00026222"/>
    <w:rsid w:val="0003164A"/>
    <w:rsid w:val="0003450B"/>
    <w:rsid w:val="00036580"/>
    <w:rsid w:val="000402F6"/>
    <w:rsid w:val="000425F2"/>
    <w:rsid w:val="00043296"/>
    <w:rsid w:val="0004388E"/>
    <w:rsid w:val="00043A64"/>
    <w:rsid w:val="00043E22"/>
    <w:rsid w:val="000452C9"/>
    <w:rsid w:val="0004589C"/>
    <w:rsid w:val="00046429"/>
    <w:rsid w:val="000468D3"/>
    <w:rsid w:val="00047C03"/>
    <w:rsid w:val="00050212"/>
    <w:rsid w:val="00051691"/>
    <w:rsid w:val="00051D78"/>
    <w:rsid w:val="00052E16"/>
    <w:rsid w:val="00055A94"/>
    <w:rsid w:val="00056649"/>
    <w:rsid w:val="00056FE3"/>
    <w:rsid w:val="00062FA9"/>
    <w:rsid w:val="00063922"/>
    <w:rsid w:val="00063CE7"/>
    <w:rsid w:val="00066AA6"/>
    <w:rsid w:val="000729B4"/>
    <w:rsid w:val="000746E3"/>
    <w:rsid w:val="00074A96"/>
    <w:rsid w:val="0007567D"/>
    <w:rsid w:val="0008263D"/>
    <w:rsid w:val="000827F1"/>
    <w:rsid w:val="0008305B"/>
    <w:rsid w:val="0008332E"/>
    <w:rsid w:val="0008733A"/>
    <w:rsid w:val="00091720"/>
    <w:rsid w:val="00093B93"/>
    <w:rsid w:val="000948C0"/>
    <w:rsid w:val="00094B22"/>
    <w:rsid w:val="00094B3F"/>
    <w:rsid w:val="00096369"/>
    <w:rsid w:val="00096EED"/>
    <w:rsid w:val="000A0A9F"/>
    <w:rsid w:val="000A1680"/>
    <w:rsid w:val="000A4536"/>
    <w:rsid w:val="000A460F"/>
    <w:rsid w:val="000A6754"/>
    <w:rsid w:val="000A6ABA"/>
    <w:rsid w:val="000B0E14"/>
    <w:rsid w:val="000B0E16"/>
    <w:rsid w:val="000B17A9"/>
    <w:rsid w:val="000B23AE"/>
    <w:rsid w:val="000B36F6"/>
    <w:rsid w:val="000B442E"/>
    <w:rsid w:val="000B5A2F"/>
    <w:rsid w:val="000B5E8A"/>
    <w:rsid w:val="000B73D1"/>
    <w:rsid w:val="000C13E5"/>
    <w:rsid w:val="000C14C0"/>
    <w:rsid w:val="000C201D"/>
    <w:rsid w:val="000C3022"/>
    <w:rsid w:val="000C4AA3"/>
    <w:rsid w:val="000C60DE"/>
    <w:rsid w:val="000C6ACD"/>
    <w:rsid w:val="000C7174"/>
    <w:rsid w:val="000D178E"/>
    <w:rsid w:val="000D1D29"/>
    <w:rsid w:val="000D23D8"/>
    <w:rsid w:val="000D2B41"/>
    <w:rsid w:val="000D4B6A"/>
    <w:rsid w:val="000D6F10"/>
    <w:rsid w:val="000E262B"/>
    <w:rsid w:val="000E2B2F"/>
    <w:rsid w:val="000E338A"/>
    <w:rsid w:val="000E39CF"/>
    <w:rsid w:val="000E459E"/>
    <w:rsid w:val="000E47D9"/>
    <w:rsid w:val="000E7A43"/>
    <w:rsid w:val="000F097F"/>
    <w:rsid w:val="000F31FA"/>
    <w:rsid w:val="000F3DE2"/>
    <w:rsid w:val="000F48B9"/>
    <w:rsid w:val="000F5752"/>
    <w:rsid w:val="000F592E"/>
    <w:rsid w:val="000F625C"/>
    <w:rsid w:val="000F66DD"/>
    <w:rsid w:val="00100767"/>
    <w:rsid w:val="00101C9B"/>
    <w:rsid w:val="00102813"/>
    <w:rsid w:val="00102B60"/>
    <w:rsid w:val="0010415D"/>
    <w:rsid w:val="001046D6"/>
    <w:rsid w:val="00104B95"/>
    <w:rsid w:val="001066D8"/>
    <w:rsid w:val="00106BF9"/>
    <w:rsid w:val="001119F5"/>
    <w:rsid w:val="00112E4A"/>
    <w:rsid w:val="00113DE0"/>
    <w:rsid w:val="00114326"/>
    <w:rsid w:val="00114439"/>
    <w:rsid w:val="0011637C"/>
    <w:rsid w:val="00121D15"/>
    <w:rsid w:val="00121E4D"/>
    <w:rsid w:val="00122029"/>
    <w:rsid w:val="00122918"/>
    <w:rsid w:val="00123022"/>
    <w:rsid w:val="00123328"/>
    <w:rsid w:val="0012496D"/>
    <w:rsid w:val="00124D31"/>
    <w:rsid w:val="001264A4"/>
    <w:rsid w:val="0012754D"/>
    <w:rsid w:val="001275F0"/>
    <w:rsid w:val="001306FF"/>
    <w:rsid w:val="00130B23"/>
    <w:rsid w:val="00130BAF"/>
    <w:rsid w:val="00140788"/>
    <w:rsid w:val="00140804"/>
    <w:rsid w:val="00141144"/>
    <w:rsid w:val="00142C51"/>
    <w:rsid w:val="001440B5"/>
    <w:rsid w:val="0014430A"/>
    <w:rsid w:val="00144BAD"/>
    <w:rsid w:val="00146A41"/>
    <w:rsid w:val="00147A09"/>
    <w:rsid w:val="00150C74"/>
    <w:rsid w:val="001512EB"/>
    <w:rsid w:val="00154D5D"/>
    <w:rsid w:val="0015649F"/>
    <w:rsid w:val="00157C27"/>
    <w:rsid w:val="001600DC"/>
    <w:rsid w:val="0016062E"/>
    <w:rsid w:val="0016093F"/>
    <w:rsid w:val="00160F2B"/>
    <w:rsid w:val="00163FB4"/>
    <w:rsid w:val="0016484B"/>
    <w:rsid w:val="00164C89"/>
    <w:rsid w:val="00164ED7"/>
    <w:rsid w:val="00165783"/>
    <w:rsid w:val="00167009"/>
    <w:rsid w:val="001737D6"/>
    <w:rsid w:val="00176B06"/>
    <w:rsid w:val="0017710D"/>
    <w:rsid w:val="00180935"/>
    <w:rsid w:val="001811D3"/>
    <w:rsid w:val="00182226"/>
    <w:rsid w:val="00182649"/>
    <w:rsid w:val="00182C96"/>
    <w:rsid w:val="00184C0E"/>
    <w:rsid w:val="00185F72"/>
    <w:rsid w:val="00186DCB"/>
    <w:rsid w:val="00190E5E"/>
    <w:rsid w:val="0019100C"/>
    <w:rsid w:val="001913B8"/>
    <w:rsid w:val="00191607"/>
    <w:rsid w:val="00192595"/>
    <w:rsid w:val="00193827"/>
    <w:rsid w:val="00194A27"/>
    <w:rsid w:val="0019522E"/>
    <w:rsid w:val="001959D6"/>
    <w:rsid w:val="00196CE0"/>
    <w:rsid w:val="001976DA"/>
    <w:rsid w:val="00197B4A"/>
    <w:rsid w:val="001A0182"/>
    <w:rsid w:val="001A1F77"/>
    <w:rsid w:val="001A25A4"/>
    <w:rsid w:val="001A2C3A"/>
    <w:rsid w:val="001A2FFD"/>
    <w:rsid w:val="001A4EAF"/>
    <w:rsid w:val="001A52EB"/>
    <w:rsid w:val="001A5FDB"/>
    <w:rsid w:val="001A7C0D"/>
    <w:rsid w:val="001B22F3"/>
    <w:rsid w:val="001B27CF"/>
    <w:rsid w:val="001B5BDF"/>
    <w:rsid w:val="001C05FE"/>
    <w:rsid w:val="001C0CCC"/>
    <w:rsid w:val="001C20FF"/>
    <w:rsid w:val="001C2CA9"/>
    <w:rsid w:val="001C3A0E"/>
    <w:rsid w:val="001C44EE"/>
    <w:rsid w:val="001C5223"/>
    <w:rsid w:val="001C529A"/>
    <w:rsid w:val="001C5A8F"/>
    <w:rsid w:val="001C749C"/>
    <w:rsid w:val="001C7B1B"/>
    <w:rsid w:val="001C7D1C"/>
    <w:rsid w:val="001C7F0D"/>
    <w:rsid w:val="001D2F39"/>
    <w:rsid w:val="001D34CA"/>
    <w:rsid w:val="001D6778"/>
    <w:rsid w:val="001D6BAA"/>
    <w:rsid w:val="001D703F"/>
    <w:rsid w:val="001E047C"/>
    <w:rsid w:val="001E2232"/>
    <w:rsid w:val="001E25FC"/>
    <w:rsid w:val="001E2DE9"/>
    <w:rsid w:val="001E42E6"/>
    <w:rsid w:val="001E5532"/>
    <w:rsid w:val="001E64D0"/>
    <w:rsid w:val="001E6997"/>
    <w:rsid w:val="001E6A90"/>
    <w:rsid w:val="001E7EBF"/>
    <w:rsid w:val="001F08DF"/>
    <w:rsid w:val="001F0CC3"/>
    <w:rsid w:val="001F2130"/>
    <w:rsid w:val="001F3335"/>
    <w:rsid w:val="001F4BA5"/>
    <w:rsid w:val="001F4BD1"/>
    <w:rsid w:val="001F5F94"/>
    <w:rsid w:val="001F7786"/>
    <w:rsid w:val="001F7A68"/>
    <w:rsid w:val="00201034"/>
    <w:rsid w:val="00201BBC"/>
    <w:rsid w:val="00203DF3"/>
    <w:rsid w:val="002051A4"/>
    <w:rsid w:val="00207613"/>
    <w:rsid w:val="002102EB"/>
    <w:rsid w:val="00210C80"/>
    <w:rsid w:val="002115BA"/>
    <w:rsid w:val="002120CE"/>
    <w:rsid w:val="00212630"/>
    <w:rsid w:val="00213322"/>
    <w:rsid w:val="00213444"/>
    <w:rsid w:val="00215577"/>
    <w:rsid w:val="00215865"/>
    <w:rsid w:val="00216C18"/>
    <w:rsid w:val="0021780E"/>
    <w:rsid w:val="00220A26"/>
    <w:rsid w:val="00220A27"/>
    <w:rsid w:val="00221161"/>
    <w:rsid w:val="00224C98"/>
    <w:rsid w:val="00225F5E"/>
    <w:rsid w:val="00227C30"/>
    <w:rsid w:val="00231829"/>
    <w:rsid w:val="0023246C"/>
    <w:rsid w:val="0023349D"/>
    <w:rsid w:val="002339F9"/>
    <w:rsid w:val="00233A1D"/>
    <w:rsid w:val="00233C71"/>
    <w:rsid w:val="0023470F"/>
    <w:rsid w:val="00234C61"/>
    <w:rsid w:val="00236444"/>
    <w:rsid w:val="00244FE6"/>
    <w:rsid w:val="002455CE"/>
    <w:rsid w:val="00246FC1"/>
    <w:rsid w:val="00252BBE"/>
    <w:rsid w:val="00253387"/>
    <w:rsid w:val="0025384A"/>
    <w:rsid w:val="00254574"/>
    <w:rsid w:val="00257CDF"/>
    <w:rsid w:val="0026041C"/>
    <w:rsid w:val="00260E19"/>
    <w:rsid w:val="00262F17"/>
    <w:rsid w:val="00263788"/>
    <w:rsid w:val="00263E01"/>
    <w:rsid w:val="002657AD"/>
    <w:rsid w:val="002678A3"/>
    <w:rsid w:val="00270669"/>
    <w:rsid w:val="00270B5B"/>
    <w:rsid w:val="00271D34"/>
    <w:rsid w:val="002729F3"/>
    <w:rsid w:val="00273113"/>
    <w:rsid w:val="002733FD"/>
    <w:rsid w:val="00274B28"/>
    <w:rsid w:val="00275A66"/>
    <w:rsid w:val="00277261"/>
    <w:rsid w:val="002773CA"/>
    <w:rsid w:val="002778E4"/>
    <w:rsid w:val="00282B55"/>
    <w:rsid w:val="00282CB6"/>
    <w:rsid w:val="002848ED"/>
    <w:rsid w:val="00287230"/>
    <w:rsid w:val="00292B51"/>
    <w:rsid w:val="00293CFE"/>
    <w:rsid w:val="00296E66"/>
    <w:rsid w:val="00296FF5"/>
    <w:rsid w:val="00297A3B"/>
    <w:rsid w:val="00297BBA"/>
    <w:rsid w:val="00297CF8"/>
    <w:rsid w:val="002A17B9"/>
    <w:rsid w:val="002A2FA2"/>
    <w:rsid w:val="002A36E6"/>
    <w:rsid w:val="002A4637"/>
    <w:rsid w:val="002A6664"/>
    <w:rsid w:val="002B0749"/>
    <w:rsid w:val="002B0EED"/>
    <w:rsid w:val="002B4098"/>
    <w:rsid w:val="002C0AEC"/>
    <w:rsid w:val="002C0B8F"/>
    <w:rsid w:val="002C2E47"/>
    <w:rsid w:val="002C363C"/>
    <w:rsid w:val="002C36AB"/>
    <w:rsid w:val="002C489E"/>
    <w:rsid w:val="002C5974"/>
    <w:rsid w:val="002C597E"/>
    <w:rsid w:val="002C5FF0"/>
    <w:rsid w:val="002D6053"/>
    <w:rsid w:val="002D787E"/>
    <w:rsid w:val="002E00A1"/>
    <w:rsid w:val="002E089D"/>
    <w:rsid w:val="002E1107"/>
    <w:rsid w:val="002E2CBB"/>
    <w:rsid w:val="002E5167"/>
    <w:rsid w:val="002E6C73"/>
    <w:rsid w:val="002E7840"/>
    <w:rsid w:val="002E7D03"/>
    <w:rsid w:val="002F0338"/>
    <w:rsid w:val="002F0A5B"/>
    <w:rsid w:val="002F299A"/>
    <w:rsid w:val="002F2F15"/>
    <w:rsid w:val="002F3DA3"/>
    <w:rsid w:val="003005CE"/>
    <w:rsid w:val="00301D9D"/>
    <w:rsid w:val="003026D6"/>
    <w:rsid w:val="00305B79"/>
    <w:rsid w:val="003136DA"/>
    <w:rsid w:val="0031424E"/>
    <w:rsid w:val="003159B4"/>
    <w:rsid w:val="00315CC5"/>
    <w:rsid w:val="00321EA2"/>
    <w:rsid w:val="00324D02"/>
    <w:rsid w:val="003262E2"/>
    <w:rsid w:val="00326D19"/>
    <w:rsid w:val="0032758F"/>
    <w:rsid w:val="003275DC"/>
    <w:rsid w:val="00327C52"/>
    <w:rsid w:val="00330E71"/>
    <w:rsid w:val="003313D1"/>
    <w:rsid w:val="00332049"/>
    <w:rsid w:val="0033361A"/>
    <w:rsid w:val="003341A2"/>
    <w:rsid w:val="00334303"/>
    <w:rsid w:val="00335332"/>
    <w:rsid w:val="00336085"/>
    <w:rsid w:val="003372E1"/>
    <w:rsid w:val="0034129D"/>
    <w:rsid w:val="003427CC"/>
    <w:rsid w:val="00342818"/>
    <w:rsid w:val="00342FC2"/>
    <w:rsid w:val="0034327E"/>
    <w:rsid w:val="0034521F"/>
    <w:rsid w:val="003457C2"/>
    <w:rsid w:val="00347963"/>
    <w:rsid w:val="00353B54"/>
    <w:rsid w:val="00354FE2"/>
    <w:rsid w:val="00357B34"/>
    <w:rsid w:val="0036107A"/>
    <w:rsid w:val="003643D2"/>
    <w:rsid w:val="00371F19"/>
    <w:rsid w:val="00372274"/>
    <w:rsid w:val="003740B7"/>
    <w:rsid w:val="003744E9"/>
    <w:rsid w:val="00376BCF"/>
    <w:rsid w:val="0038241D"/>
    <w:rsid w:val="003840BB"/>
    <w:rsid w:val="003851A3"/>
    <w:rsid w:val="003857E0"/>
    <w:rsid w:val="00387E32"/>
    <w:rsid w:val="003906D8"/>
    <w:rsid w:val="003A1C04"/>
    <w:rsid w:val="003A299C"/>
    <w:rsid w:val="003A3960"/>
    <w:rsid w:val="003A4693"/>
    <w:rsid w:val="003A49D1"/>
    <w:rsid w:val="003A501D"/>
    <w:rsid w:val="003A51B9"/>
    <w:rsid w:val="003A51BB"/>
    <w:rsid w:val="003A69DA"/>
    <w:rsid w:val="003B118D"/>
    <w:rsid w:val="003B2621"/>
    <w:rsid w:val="003B4C9E"/>
    <w:rsid w:val="003C178B"/>
    <w:rsid w:val="003C1C61"/>
    <w:rsid w:val="003C2DC6"/>
    <w:rsid w:val="003C3E03"/>
    <w:rsid w:val="003C5F4E"/>
    <w:rsid w:val="003C6916"/>
    <w:rsid w:val="003C6CFC"/>
    <w:rsid w:val="003C6FD4"/>
    <w:rsid w:val="003C7033"/>
    <w:rsid w:val="003C73BA"/>
    <w:rsid w:val="003C7762"/>
    <w:rsid w:val="003D0C47"/>
    <w:rsid w:val="003D16FF"/>
    <w:rsid w:val="003D29B4"/>
    <w:rsid w:val="003D2C22"/>
    <w:rsid w:val="003D3A7D"/>
    <w:rsid w:val="003D3E69"/>
    <w:rsid w:val="003E20A0"/>
    <w:rsid w:val="003E6300"/>
    <w:rsid w:val="003E6526"/>
    <w:rsid w:val="003E69BD"/>
    <w:rsid w:val="003F06B1"/>
    <w:rsid w:val="003F1217"/>
    <w:rsid w:val="003F2A33"/>
    <w:rsid w:val="003F4270"/>
    <w:rsid w:val="003F50CA"/>
    <w:rsid w:val="003F78CE"/>
    <w:rsid w:val="00401A6B"/>
    <w:rsid w:val="0040577D"/>
    <w:rsid w:val="00406972"/>
    <w:rsid w:val="00411C65"/>
    <w:rsid w:val="0041240A"/>
    <w:rsid w:val="00412C69"/>
    <w:rsid w:val="00414F04"/>
    <w:rsid w:val="004171CB"/>
    <w:rsid w:val="00417A4F"/>
    <w:rsid w:val="004206AA"/>
    <w:rsid w:val="00420E51"/>
    <w:rsid w:val="0042160D"/>
    <w:rsid w:val="00422582"/>
    <w:rsid w:val="00424E8F"/>
    <w:rsid w:val="0042519F"/>
    <w:rsid w:val="00425741"/>
    <w:rsid w:val="00425B15"/>
    <w:rsid w:val="0042738B"/>
    <w:rsid w:val="00430BBE"/>
    <w:rsid w:val="004313D2"/>
    <w:rsid w:val="00432FF3"/>
    <w:rsid w:val="0043530F"/>
    <w:rsid w:val="0043548E"/>
    <w:rsid w:val="004355E1"/>
    <w:rsid w:val="004358F4"/>
    <w:rsid w:val="004362DB"/>
    <w:rsid w:val="004401FF"/>
    <w:rsid w:val="0044029D"/>
    <w:rsid w:val="004422C3"/>
    <w:rsid w:val="004423CD"/>
    <w:rsid w:val="004446AC"/>
    <w:rsid w:val="00445077"/>
    <w:rsid w:val="004453BD"/>
    <w:rsid w:val="00445546"/>
    <w:rsid w:val="0044586E"/>
    <w:rsid w:val="004464D6"/>
    <w:rsid w:val="00451ED1"/>
    <w:rsid w:val="00452177"/>
    <w:rsid w:val="00454A97"/>
    <w:rsid w:val="00457202"/>
    <w:rsid w:val="004577DC"/>
    <w:rsid w:val="0046152A"/>
    <w:rsid w:val="00465203"/>
    <w:rsid w:val="0046531B"/>
    <w:rsid w:val="00466DE1"/>
    <w:rsid w:val="0046723E"/>
    <w:rsid w:val="00467E3C"/>
    <w:rsid w:val="00470A2F"/>
    <w:rsid w:val="00470BA0"/>
    <w:rsid w:val="004725B6"/>
    <w:rsid w:val="00473CA0"/>
    <w:rsid w:val="00474D58"/>
    <w:rsid w:val="00475A12"/>
    <w:rsid w:val="00475E42"/>
    <w:rsid w:val="00475EDE"/>
    <w:rsid w:val="00476EE9"/>
    <w:rsid w:val="004772EB"/>
    <w:rsid w:val="00477AD2"/>
    <w:rsid w:val="00477CC2"/>
    <w:rsid w:val="0048412F"/>
    <w:rsid w:val="004849DC"/>
    <w:rsid w:val="00485270"/>
    <w:rsid w:val="00490F2A"/>
    <w:rsid w:val="004913FD"/>
    <w:rsid w:val="004A13EF"/>
    <w:rsid w:val="004A2A72"/>
    <w:rsid w:val="004A4E04"/>
    <w:rsid w:val="004A5841"/>
    <w:rsid w:val="004A58BC"/>
    <w:rsid w:val="004A5B87"/>
    <w:rsid w:val="004A6388"/>
    <w:rsid w:val="004A7348"/>
    <w:rsid w:val="004A7E24"/>
    <w:rsid w:val="004B17FB"/>
    <w:rsid w:val="004B1CB7"/>
    <w:rsid w:val="004B1D0D"/>
    <w:rsid w:val="004B2929"/>
    <w:rsid w:val="004B30F2"/>
    <w:rsid w:val="004B422D"/>
    <w:rsid w:val="004B5B39"/>
    <w:rsid w:val="004B5F77"/>
    <w:rsid w:val="004B6B4A"/>
    <w:rsid w:val="004B6DA2"/>
    <w:rsid w:val="004C0258"/>
    <w:rsid w:val="004C189B"/>
    <w:rsid w:val="004C3C77"/>
    <w:rsid w:val="004C4D8B"/>
    <w:rsid w:val="004C755D"/>
    <w:rsid w:val="004C7890"/>
    <w:rsid w:val="004D0A18"/>
    <w:rsid w:val="004D16A7"/>
    <w:rsid w:val="004D67C1"/>
    <w:rsid w:val="004D7299"/>
    <w:rsid w:val="004E0BDC"/>
    <w:rsid w:val="004E1361"/>
    <w:rsid w:val="004E36BE"/>
    <w:rsid w:val="004E3EA0"/>
    <w:rsid w:val="004E401E"/>
    <w:rsid w:val="004E53CF"/>
    <w:rsid w:val="004E5BF2"/>
    <w:rsid w:val="004E7327"/>
    <w:rsid w:val="004E73B4"/>
    <w:rsid w:val="004F57B3"/>
    <w:rsid w:val="004F7186"/>
    <w:rsid w:val="005006C1"/>
    <w:rsid w:val="00501293"/>
    <w:rsid w:val="00501830"/>
    <w:rsid w:val="00502BA7"/>
    <w:rsid w:val="005039A1"/>
    <w:rsid w:val="005045BC"/>
    <w:rsid w:val="005045FC"/>
    <w:rsid w:val="00507BC4"/>
    <w:rsid w:val="0051127A"/>
    <w:rsid w:val="0051162B"/>
    <w:rsid w:val="005116E0"/>
    <w:rsid w:val="00511E1C"/>
    <w:rsid w:val="005122F5"/>
    <w:rsid w:val="005131C5"/>
    <w:rsid w:val="00516691"/>
    <w:rsid w:val="00520F28"/>
    <w:rsid w:val="005215BC"/>
    <w:rsid w:val="00527D33"/>
    <w:rsid w:val="00530398"/>
    <w:rsid w:val="00531420"/>
    <w:rsid w:val="00531552"/>
    <w:rsid w:val="005359C1"/>
    <w:rsid w:val="005359E2"/>
    <w:rsid w:val="00536415"/>
    <w:rsid w:val="00541E6E"/>
    <w:rsid w:val="00542AF9"/>
    <w:rsid w:val="00543F63"/>
    <w:rsid w:val="005538AA"/>
    <w:rsid w:val="0055488A"/>
    <w:rsid w:val="005551A6"/>
    <w:rsid w:val="0056185D"/>
    <w:rsid w:val="00562808"/>
    <w:rsid w:val="00563827"/>
    <w:rsid w:val="00571DDB"/>
    <w:rsid w:val="00573132"/>
    <w:rsid w:val="00576974"/>
    <w:rsid w:val="00577D8C"/>
    <w:rsid w:val="00582151"/>
    <w:rsid w:val="00584CC0"/>
    <w:rsid w:val="0058511A"/>
    <w:rsid w:val="005856A1"/>
    <w:rsid w:val="00591412"/>
    <w:rsid w:val="0059397A"/>
    <w:rsid w:val="00593FC7"/>
    <w:rsid w:val="00594AB7"/>
    <w:rsid w:val="00594AF1"/>
    <w:rsid w:val="005952AC"/>
    <w:rsid w:val="00596490"/>
    <w:rsid w:val="00596E0C"/>
    <w:rsid w:val="005976B0"/>
    <w:rsid w:val="00597B5E"/>
    <w:rsid w:val="005A1325"/>
    <w:rsid w:val="005A1391"/>
    <w:rsid w:val="005A1DBF"/>
    <w:rsid w:val="005A2E46"/>
    <w:rsid w:val="005A3CE0"/>
    <w:rsid w:val="005A3FC5"/>
    <w:rsid w:val="005A4304"/>
    <w:rsid w:val="005A6757"/>
    <w:rsid w:val="005A68C7"/>
    <w:rsid w:val="005B0BFA"/>
    <w:rsid w:val="005B1E06"/>
    <w:rsid w:val="005B336C"/>
    <w:rsid w:val="005B5BE1"/>
    <w:rsid w:val="005B7AEA"/>
    <w:rsid w:val="005C0009"/>
    <w:rsid w:val="005C08F3"/>
    <w:rsid w:val="005C1950"/>
    <w:rsid w:val="005C19FB"/>
    <w:rsid w:val="005C1A9A"/>
    <w:rsid w:val="005C1EF9"/>
    <w:rsid w:val="005C2057"/>
    <w:rsid w:val="005C7042"/>
    <w:rsid w:val="005D013E"/>
    <w:rsid w:val="005D0426"/>
    <w:rsid w:val="005D0758"/>
    <w:rsid w:val="005D425C"/>
    <w:rsid w:val="005D60DB"/>
    <w:rsid w:val="005D71C0"/>
    <w:rsid w:val="005D74A6"/>
    <w:rsid w:val="005D775F"/>
    <w:rsid w:val="005E055B"/>
    <w:rsid w:val="005E1111"/>
    <w:rsid w:val="005E1F6A"/>
    <w:rsid w:val="005E220C"/>
    <w:rsid w:val="005E2E6A"/>
    <w:rsid w:val="005E39E0"/>
    <w:rsid w:val="005E3CF7"/>
    <w:rsid w:val="005E6837"/>
    <w:rsid w:val="005E741C"/>
    <w:rsid w:val="005E7986"/>
    <w:rsid w:val="005F27D1"/>
    <w:rsid w:val="005F38A9"/>
    <w:rsid w:val="005F3E8C"/>
    <w:rsid w:val="005F40D5"/>
    <w:rsid w:val="005F4226"/>
    <w:rsid w:val="005F57CF"/>
    <w:rsid w:val="005F6072"/>
    <w:rsid w:val="00600BFE"/>
    <w:rsid w:val="00601CA4"/>
    <w:rsid w:val="006024DC"/>
    <w:rsid w:val="006025EA"/>
    <w:rsid w:val="00603507"/>
    <w:rsid w:val="00607DDB"/>
    <w:rsid w:val="00610C62"/>
    <w:rsid w:val="006114C8"/>
    <w:rsid w:val="006124AC"/>
    <w:rsid w:val="00612C0E"/>
    <w:rsid w:val="0061308D"/>
    <w:rsid w:val="00613AEA"/>
    <w:rsid w:val="006141C5"/>
    <w:rsid w:val="00616A33"/>
    <w:rsid w:val="006177E7"/>
    <w:rsid w:val="00620E36"/>
    <w:rsid w:val="00621D7E"/>
    <w:rsid w:val="00622402"/>
    <w:rsid w:val="00622939"/>
    <w:rsid w:val="00622C06"/>
    <w:rsid w:val="00623825"/>
    <w:rsid w:val="006246E8"/>
    <w:rsid w:val="00624D61"/>
    <w:rsid w:val="00624FE6"/>
    <w:rsid w:val="00626A04"/>
    <w:rsid w:val="00627014"/>
    <w:rsid w:val="006270F4"/>
    <w:rsid w:val="00627DAE"/>
    <w:rsid w:val="006302B2"/>
    <w:rsid w:val="00630D1E"/>
    <w:rsid w:val="00634625"/>
    <w:rsid w:val="00634A7F"/>
    <w:rsid w:val="00635F28"/>
    <w:rsid w:val="00636734"/>
    <w:rsid w:val="006369F6"/>
    <w:rsid w:val="00636C32"/>
    <w:rsid w:val="00636DFE"/>
    <w:rsid w:val="00637577"/>
    <w:rsid w:val="00641026"/>
    <w:rsid w:val="00642655"/>
    <w:rsid w:val="0064470A"/>
    <w:rsid w:val="00644F1C"/>
    <w:rsid w:val="00644F68"/>
    <w:rsid w:val="006450A5"/>
    <w:rsid w:val="0064511F"/>
    <w:rsid w:val="0064646E"/>
    <w:rsid w:val="00650787"/>
    <w:rsid w:val="00650CC3"/>
    <w:rsid w:val="006515EB"/>
    <w:rsid w:val="00651AAA"/>
    <w:rsid w:val="00651BBA"/>
    <w:rsid w:val="0065212B"/>
    <w:rsid w:val="00652224"/>
    <w:rsid w:val="00652AD5"/>
    <w:rsid w:val="006568EF"/>
    <w:rsid w:val="00660BCE"/>
    <w:rsid w:val="0066148C"/>
    <w:rsid w:val="0066206F"/>
    <w:rsid w:val="0066207B"/>
    <w:rsid w:val="00662ADB"/>
    <w:rsid w:val="00663912"/>
    <w:rsid w:val="00663AE7"/>
    <w:rsid w:val="00664D76"/>
    <w:rsid w:val="00666C64"/>
    <w:rsid w:val="0067111D"/>
    <w:rsid w:val="00671A65"/>
    <w:rsid w:val="00672CE6"/>
    <w:rsid w:val="00672CE9"/>
    <w:rsid w:val="006757A3"/>
    <w:rsid w:val="00676225"/>
    <w:rsid w:val="00676362"/>
    <w:rsid w:val="006769C0"/>
    <w:rsid w:val="0067784B"/>
    <w:rsid w:val="00682100"/>
    <w:rsid w:val="00682E51"/>
    <w:rsid w:val="00682FC6"/>
    <w:rsid w:val="00685393"/>
    <w:rsid w:val="0068581F"/>
    <w:rsid w:val="00685A59"/>
    <w:rsid w:val="00687E81"/>
    <w:rsid w:val="0069056F"/>
    <w:rsid w:val="00692BDE"/>
    <w:rsid w:val="00692E9A"/>
    <w:rsid w:val="0069315B"/>
    <w:rsid w:val="00693A56"/>
    <w:rsid w:val="006952E5"/>
    <w:rsid w:val="00696D39"/>
    <w:rsid w:val="00697E76"/>
    <w:rsid w:val="00697EAF"/>
    <w:rsid w:val="006A13A0"/>
    <w:rsid w:val="006A13DB"/>
    <w:rsid w:val="006A22E0"/>
    <w:rsid w:val="006A3A3A"/>
    <w:rsid w:val="006A5160"/>
    <w:rsid w:val="006A64B8"/>
    <w:rsid w:val="006B06C3"/>
    <w:rsid w:val="006B10E8"/>
    <w:rsid w:val="006B124F"/>
    <w:rsid w:val="006B15C3"/>
    <w:rsid w:val="006B3383"/>
    <w:rsid w:val="006B37FC"/>
    <w:rsid w:val="006B39C1"/>
    <w:rsid w:val="006B4C75"/>
    <w:rsid w:val="006B6C10"/>
    <w:rsid w:val="006B7AFD"/>
    <w:rsid w:val="006C4006"/>
    <w:rsid w:val="006C4939"/>
    <w:rsid w:val="006C60A9"/>
    <w:rsid w:val="006C779F"/>
    <w:rsid w:val="006D0676"/>
    <w:rsid w:val="006D2D81"/>
    <w:rsid w:val="006D319D"/>
    <w:rsid w:val="006D4CDC"/>
    <w:rsid w:val="006D52DE"/>
    <w:rsid w:val="006D6365"/>
    <w:rsid w:val="006D75A4"/>
    <w:rsid w:val="006E0D50"/>
    <w:rsid w:val="006E4D48"/>
    <w:rsid w:val="006E629E"/>
    <w:rsid w:val="006E6E2B"/>
    <w:rsid w:val="006F05E5"/>
    <w:rsid w:val="006F2A96"/>
    <w:rsid w:val="006F3B4F"/>
    <w:rsid w:val="006F43E0"/>
    <w:rsid w:val="006F45CC"/>
    <w:rsid w:val="006F5A0B"/>
    <w:rsid w:val="0070175D"/>
    <w:rsid w:val="007029DE"/>
    <w:rsid w:val="007054CA"/>
    <w:rsid w:val="00706A43"/>
    <w:rsid w:val="00707DAA"/>
    <w:rsid w:val="00707E79"/>
    <w:rsid w:val="007102DD"/>
    <w:rsid w:val="00710EE9"/>
    <w:rsid w:val="0071135D"/>
    <w:rsid w:val="00712194"/>
    <w:rsid w:val="007138B2"/>
    <w:rsid w:val="007138D6"/>
    <w:rsid w:val="0071492E"/>
    <w:rsid w:val="0071532F"/>
    <w:rsid w:val="00715331"/>
    <w:rsid w:val="007160ED"/>
    <w:rsid w:val="00716C95"/>
    <w:rsid w:val="0072123E"/>
    <w:rsid w:val="007218CD"/>
    <w:rsid w:val="007221D3"/>
    <w:rsid w:val="00722E2E"/>
    <w:rsid w:val="007233CE"/>
    <w:rsid w:val="007247CB"/>
    <w:rsid w:val="00724E9B"/>
    <w:rsid w:val="00726B44"/>
    <w:rsid w:val="00727174"/>
    <w:rsid w:val="00727C64"/>
    <w:rsid w:val="007311A1"/>
    <w:rsid w:val="00733455"/>
    <w:rsid w:val="007342B8"/>
    <w:rsid w:val="007344E7"/>
    <w:rsid w:val="007370B1"/>
    <w:rsid w:val="00737960"/>
    <w:rsid w:val="00740150"/>
    <w:rsid w:val="0074043D"/>
    <w:rsid w:val="00741C55"/>
    <w:rsid w:val="00742641"/>
    <w:rsid w:val="00745FE9"/>
    <w:rsid w:val="0074798D"/>
    <w:rsid w:val="00750E97"/>
    <w:rsid w:val="00752F62"/>
    <w:rsid w:val="00757391"/>
    <w:rsid w:val="00760D12"/>
    <w:rsid w:val="00760ED5"/>
    <w:rsid w:val="0076132D"/>
    <w:rsid w:val="00763D3D"/>
    <w:rsid w:val="00764105"/>
    <w:rsid w:val="00766AEF"/>
    <w:rsid w:val="007674C9"/>
    <w:rsid w:val="00767E0A"/>
    <w:rsid w:val="00770538"/>
    <w:rsid w:val="007712BC"/>
    <w:rsid w:val="00772917"/>
    <w:rsid w:val="0077324C"/>
    <w:rsid w:val="00773B55"/>
    <w:rsid w:val="0077432D"/>
    <w:rsid w:val="00774627"/>
    <w:rsid w:val="00775BCF"/>
    <w:rsid w:val="00780C9A"/>
    <w:rsid w:val="00781CFC"/>
    <w:rsid w:val="00783589"/>
    <w:rsid w:val="00786FB8"/>
    <w:rsid w:val="00787967"/>
    <w:rsid w:val="0079024E"/>
    <w:rsid w:val="0079115E"/>
    <w:rsid w:val="0079306A"/>
    <w:rsid w:val="00794CEC"/>
    <w:rsid w:val="0079581C"/>
    <w:rsid w:val="007A1652"/>
    <w:rsid w:val="007A3097"/>
    <w:rsid w:val="007A32D6"/>
    <w:rsid w:val="007A5F86"/>
    <w:rsid w:val="007A7E68"/>
    <w:rsid w:val="007B0C23"/>
    <w:rsid w:val="007B10F9"/>
    <w:rsid w:val="007B17A6"/>
    <w:rsid w:val="007B240F"/>
    <w:rsid w:val="007B2546"/>
    <w:rsid w:val="007B36C3"/>
    <w:rsid w:val="007B3EA9"/>
    <w:rsid w:val="007B5E57"/>
    <w:rsid w:val="007B5F4C"/>
    <w:rsid w:val="007B6C7C"/>
    <w:rsid w:val="007C0319"/>
    <w:rsid w:val="007C07FB"/>
    <w:rsid w:val="007C160B"/>
    <w:rsid w:val="007C26DC"/>
    <w:rsid w:val="007C30FC"/>
    <w:rsid w:val="007C4040"/>
    <w:rsid w:val="007C5EA4"/>
    <w:rsid w:val="007C6552"/>
    <w:rsid w:val="007D0F49"/>
    <w:rsid w:val="007D1CA0"/>
    <w:rsid w:val="007D6683"/>
    <w:rsid w:val="007D7054"/>
    <w:rsid w:val="007D7B43"/>
    <w:rsid w:val="007E1A29"/>
    <w:rsid w:val="007E32D4"/>
    <w:rsid w:val="007E3D2D"/>
    <w:rsid w:val="007E3F38"/>
    <w:rsid w:val="007E512C"/>
    <w:rsid w:val="007E6BE8"/>
    <w:rsid w:val="007F0473"/>
    <w:rsid w:val="007F2936"/>
    <w:rsid w:val="007F3370"/>
    <w:rsid w:val="007F3718"/>
    <w:rsid w:val="007F3B66"/>
    <w:rsid w:val="007F5695"/>
    <w:rsid w:val="007F6FC7"/>
    <w:rsid w:val="007F77BA"/>
    <w:rsid w:val="00802A32"/>
    <w:rsid w:val="008039DD"/>
    <w:rsid w:val="008045D8"/>
    <w:rsid w:val="00806435"/>
    <w:rsid w:val="0081138F"/>
    <w:rsid w:val="00812195"/>
    <w:rsid w:val="0081229C"/>
    <w:rsid w:val="00812F93"/>
    <w:rsid w:val="0081441E"/>
    <w:rsid w:val="00814EEA"/>
    <w:rsid w:val="00815E2F"/>
    <w:rsid w:val="00816DD7"/>
    <w:rsid w:val="00820C9C"/>
    <w:rsid w:val="008230BF"/>
    <w:rsid w:val="00826BC4"/>
    <w:rsid w:val="00827CBC"/>
    <w:rsid w:val="00830EDB"/>
    <w:rsid w:val="00831D13"/>
    <w:rsid w:val="00833381"/>
    <w:rsid w:val="008346FD"/>
    <w:rsid w:val="00834A22"/>
    <w:rsid w:val="00835292"/>
    <w:rsid w:val="0083744A"/>
    <w:rsid w:val="00837ABB"/>
    <w:rsid w:val="008425A7"/>
    <w:rsid w:val="00843DB0"/>
    <w:rsid w:val="008452F4"/>
    <w:rsid w:val="00847D75"/>
    <w:rsid w:val="00851C73"/>
    <w:rsid w:val="0085215C"/>
    <w:rsid w:val="008524E9"/>
    <w:rsid w:val="0085250F"/>
    <w:rsid w:val="00853607"/>
    <w:rsid w:val="00855070"/>
    <w:rsid w:val="00856FCC"/>
    <w:rsid w:val="00863651"/>
    <w:rsid w:val="008640BB"/>
    <w:rsid w:val="0086790C"/>
    <w:rsid w:val="00867B5D"/>
    <w:rsid w:val="00870575"/>
    <w:rsid w:val="00871368"/>
    <w:rsid w:val="008742FA"/>
    <w:rsid w:val="00875770"/>
    <w:rsid w:val="00875B45"/>
    <w:rsid w:val="00880A23"/>
    <w:rsid w:val="00880ACA"/>
    <w:rsid w:val="00880E82"/>
    <w:rsid w:val="00881344"/>
    <w:rsid w:val="00882DB2"/>
    <w:rsid w:val="008847C7"/>
    <w:rsid w:val="00884CEF"/>
    <w:rsid w:val="00885428"/>
    <w:rsid w:val="008878DB"/>
    <w:rsid w:val="008918DC"/>
    <w:rsid w:val="008942AA"/>
    <w:rsid w:val="00894B5A"/>
    <w:rsid w:val="00894B8D"/>
    <w:rsid w:val="0089588A"/>
    <w:rsid w:val="008A0B3C"/>
    <w:rsid w:val="008A4439"/>
    <w:rsid w:val="008A54C2"/>
    <w:rsid w:val="008A5DA1"/>
    <w:rsid w:val="008A7B28"/>
    <w:rsid w:val="008B0339"/>
    <w:rsid w:val="008B2F9E"/>
    <w:rsid w:val="008B58D4"/>
    <w:rsid w:val="008B5BF9"/>
    <w:rsid w:val="008B5E6B"/>
    <w:rsid w:val="008B720D"/>
    <w:rsid w:val="008B7F58"/>
    <w:rsid w:val="008C177A"/>
    <w:rsid w:val="008C1F40"/>
    <w:rsid w:val="008C3080"/>
    <w:rsid w:val="008C45CD"/>
    <w:rsid w:val="008C4888"/>
    <w:rsid w:val="008C52EA"/>
    <w:rsid w:val="008C5E0F"/>
    <w:rsid w:val="008C6011"/>
    <w:rsid w:val="008D41BC"/>
    <w:rsid w:val="008D5FF2"/>
    <w:rsid w:val="008D6AE3"/>
    <w:rsid w:val="008E3746"/>
    <w:rsid w:val="008E3C46"/>
    <w:rsid w:val="008E3DF4"/>
    <w:rsid w:val="008E4411"/>
    <w:rsid w:val="008E7458"/>
    <w:rsid w:val="008F7060"/>
    <w:rsid w:val="009014C0"/>
    <w:rsid w:val="0090468A"/>
    <w:rsid w:val="00905707"/>
    <w:rsid w:val="00905FFB"/>
    <w:rsid w:val="00907968"/>
    <w:rsid w:val="00907E69"/>
    <w:rsid w:val="00910304"/>
    <w:rsid w:val="009116C1"/>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18A6"/>
    <w:rsid w:val="00943E9F"/>
    <w:rsid w:val="009442F2"/>
    <w:rsid w:val="00945160"/>
    <w:rsid w:val="00946179"/>
    <w:rsid w:val="00946CFC"/>
    <w:rsid w:val="009512B8"/>
    <w:rsid w:val="009517BD"/>
    <w:rsid w:val="0095391F"/>
    <w:rsid w:val="00954076"/>
    <w:rsid w:val="00954484"/>
    <w:rsid w:val="0095456A"/>
    <w:rsid w:val="009549DF"/>
    <w:rsid w:val="009554D3"/>
    <w:rsid w:val="00955517"/>
    <w:rsid w:val="00955EA2"/>
    <w:rsid w:val="00956280"/>
    <w:rsid w:val="00960861"/>
    <w:rsid w:val="009609F4"/>
    <w:rsid w:val="00962D75"/>
    <w:rsid w:val="00964A80"/>
    <w:rsid w:val="0096715B"/>
    <w:rsid w:val="00970F8B"/>
    <w:rsid w:val="009715E0"/>
    <w:rsid w:val="00971728"/>
    <w:rsid w:val="0097378C"/>
    <w:rsid w:val="0097473D"/>
    <w:rsid w:val="009750B8"/>
    <w:rsid w:val="00975119"/>
    <w:rsid w:val="0097548D"/>
    <w:rsid w:val="009763EA"/>
    <w:rsid w:val="00976A1D"/>
    <w:rsid w:val="00982966"/>
    <w:rsid w:val="00984FEE"/>
    <w:rsid w:val="009868F2"/>
    <w:rsid w:val="00986DF2"/>
    <w:rsid w:val="00990801"/>
    <w:rsid w:val="00992212"/>
    <w:rsid w:val="00994562"/>
    <w:rsid w:val="00995651"/>
    <w:rsid w:val="00995803"/>
    <w:rsid w:val="00997D1D"/>
    <w:rsid w:val="009A0042"/>
    <w:rsid w:val="009A1776"/>
    <w:rsid w:val="009A1F58"/>
    <w:rsid w:val="009A206D"/>
    <w:rsid w:val="009A3591"/>
    <w:rsid w:val="009A3E10"/>
    <w:rsid w:val="009A494F"/>
    <w:rsid w:val="009A5A8E"/>
    <w:rsid w:val="009A5ECB"/>
    <w:rsid w:val="009B0A25"/>
    <w:rsid w:val="009B1AEF"/>
    <w:rsid w:val="009B1C5F"/>
    <w:rsid w:val="009B2211"/>
    <w:rsid w:val="009B2828"/>
    <w:rsid w:val="009B3A4F"/>
    <w:rsid w:val="009B3CAE"/>
    <w:rsid w:val="009B4B36"/>
    <w:rsid w:val="009B52E9"/>
    <w:rsid w:val="009B59B8"/>
    <w:rsid w:val="009B60BD"/>
    <w:rsid w:val="009C08D7"/>
    <w:rsid w:val="009C1EA8"/>
    <w:rsid w:val="009C3950"/>
    <w:rsid w:val="009C4152"/>
    <w:rsid w:val="009C4877"/>
    <w:rsid w:val="009C63D7"/>
    <w:rsid w:val="009D077F"/>
    <w:rsid w:val="009D0B10"/>
    <w:rsid w:val="009D0D1F"/>
    <w:rsid w:val="009D508A"/>
    <w:rsid w:val="009D68C3"/>
    <w:rsid w:val="009D73FD"/>
    <w:rsid w:val="009D7592"/>
    <w:rsid w:val="009E2DE7"/>
    <w:rsid w:val="009E3372"/>
    <w:rsid w:val="009E4608"/>
    <w:rsid w:val="009E5FBD"/>
    <w:rsid w:val="009E68F2"/>
    <w:rsid w:val="009F2FAB"/>
    <w:rsid w:val="009F3711"/>
    <w:rsid w:val="009F3ECF"/>
    <w:rsid w:val="009F4A7A"/>
    <w:rsid w:val="009F6AF6"/>
    <w:rsid w:val="00A00EC3"/>
    <w:rsid w:val="00A0445C"/>
    <w:rsid w:val="00A05250"/>
    <w:rsid w:val="00A077EF"/>
    <w:rsid w:val="00A07E23"/>
    <w:rsid w:val="00A1030C"/>
    <w:rsid w:val="00A13CCC"/>
    <w:rsid w:val="00A15898"/>
    <w:rsid w:val="00A16F3D"/>
    <w:rsid w:val="00A21C3A"/>
    <w:rsid w:val="00A22050"/>
    <w:rsid w:val="00A22A7F"/>
    <w:rsid w:val="00A25747"/>
    <w:rsid w:val="00A25CEA"/>
    <w:rsid w:val="00A25D1C"/>
    <w:rsid w:val="00A27692"/>
    <w:rsid w:val="00A27E8D"/>
    <w:rsid w:val="00A304CD"/>
    <w:rsid w:val="00A314BB"/>
    <w:rsid w:val="00A33F7E"/>
    <w:rsid w:val="00A4381F"/>
    <w:rsid w:val="00A44C1C"/>
    <w:rsid w:val="00A452B8"/>
    <w:rsid w:val="00A464BF"/>
    <w:rsid w:val="00A47EB0"/>
    <w:rsid w:val="00A51BCA"/>
    <w:rsid w:val="00A51F22"/>
    <w:rsid w:val="00A55321"/>
    <w:rsid w:val="00A562FF"/>
    <w:rsid w:val="00A57F7A"/>
    <w:rsid w:val="00A617BF"/>
    <w:rsid w:val="00A624EE"/>
    <w:rsid w:val="00A62EC8"/>
    <w:rsid w:val="00A631A2"/>
    <w:rsid w:val="00A65055"/>
    <w:rsid w:val="00A67AD0"/>
    <w:rsid w:val="00A72E34"/>
    <w:rsid w:val="00A73815"/>
    <w:rsid w:val="00A73A49"/>
    <w:rsid w:val="00A75375"/>
    <w:rsid w:val="00A76673"/>
    <w:rsid w:val="00A772D1"/>
    <w:rsid w:val="00A80B5E"/>
    <w:rsid w:val="00A80FF5"/>
    <w:rsid w:val="00A82C83"/>
    <w:rsid w:val="00A82EAA"/>
    <w:rsid w:val="00A82FA4"/>
    <w:rsid w:val="00A83673"/>
    <w:rsid w:val="00A83C3D"/>
    <w:rsid w:val="00A86DF1"/>
    <w:rsid w:val="00A87DE0"/>
    <w:rsid w:val="00A87ED9"/>
    <w:rsid w:val="00A90316"/>
    <w:rsid w:val="00A9079B"/>
    <w:rsid w:val="00A90B00"/>
    <w:rsid w:val="00A90C0C"/>
    <w:rsid w:val="00A91C4A"/>
    <w:rsid w:val="00A92099"/>
    <w:rsid w:val="00A954C8"/>
    <w:rsid w:val="00A9633E"/>
    <w:rsid w:val="00A976EE"/>
    <w:rsid w:val="00AA0550"/>
    <w:rsid w:val="00AA2378"/>
    <w:rsid w:val="00AA2A42"/>
    <w:rsid w:val="00AA400A"/>
    <w:rsid w:val="00AA74C0"/>
    <w:rsid w:val="00AA7B8C"/>
    <w:rsid w:val="00AB0FB7"/>
    <w:rsid w:val="00AB2955"/>
    <w:rsid w:val="00AB2987"/>
    <w:rsid w:val="00AB30F9"/>
    <w:rsid w:val="00AB5F70"/>
    <w:rsid w:val="00AB66EF"/>
    <w:rsid w:val="00AB6916"/>
    <w:rsid w:val="00AC032A"/>
    <w:rsid w:val="00AC0610"/>
    <w:rsid w:val="00AC068D"/>
    <w:rsid w:val="00AC3DC8"/>
    <w:rsid w:val="00AC459E"/>
    <w:rsid w:val="00AC7A19"/>
    <w:rsid w:val="00AC7B25"/>
    <w:rsid w:val="00AD0928"/>
    <w:rsid w:val="00AD293E"/>
    <w:rsid w:val="00AD46A2"/>
    <w:rsid w:val="00AD4E30"/>
    <w:rsid w:val="00AD5B00"/>
    <w:rsid w:val="00AD6C0C"/>
    <w:rsid w:val="00AD6C49"/>
    <w:rsid w:val="00AE0902"/>
    <w:rsid w:val="00AE105A"/>
    <w:rsid w:val="00AE1F2A"/>
    <w:rsid w:val="00AE253E"/>
    <w:rsid w:val="00AE268C"/>
    <w:rsid w:val="00AE2729"/>
    <w:rsid w:val="00AE2800"/>
    <w:rsid w:val="00AE2E4C"/>
    <w:rsid w:val="00AE5B51"/>
    <w:rsid w:val="00AE63A2"/>
    <w:rsid w:val="00AF06F8"/>
    <w:rsid w:val="00AF0AF3"/>
    <w:rsid w:val="00AF0F62"/>
    <w:rsid w:val="00AF183D"/>
    <w:rsid w:val="00AF2F0A"/>
    <w:rsid w:val="00AF5886"/>
    <w:rsid w:val="00AF61A8"/>
    <w:rsid w:val="00B00E41"/>
    <w:rsid w:val="00B02D29"/>
    <w:rsid w:val="00B02DE8"/>
    <w:rsid w:val="00B034CC"/>
    <w:rsid w:val="00B0538C"/>
    <w:rsid w:val="00B0588F"/>
    <w:rsid w:val="00B05CB2"/>
    <w:rsid w:val="00B06357"/>
    <w:rsid w:val="00B11A0E"/>
    <w:rsid w:val="00B126F6"/>
    <w:rsid w:val="00B145FE"/>
    <w:rsid w:val="00B1626C"/>
    <w:rsid w:val="00B218BC"/>
    <w:rsid w:val="00B2230D"/>
    <w:rsid w:val="00B22841"/>
    <w:rsid w:val="00B23EE8"/>
    <w:rsid w:val="00B250EF"/>
    <w:rsid w:val="00B26EB2"/>
    <w:rsid w:val="00B27F51"/>
    <w:rsid w:val="00B31535"/>
    <w:rsid w:val="00B324FF"/>
    <w:rsid w:val="00B3280B"/>
    <w:rsid w:val="00B35871"/>
    <w:rsid w:val="00B35AC4"/>
    <w:rsid w:val="00B35FB9"/>
    <w:rsid w:val="00B37237"/>
    <w:rsid w:val="00B37648"/>
    <w:rsid w:val="00B376A1"/>
    <w:rsid w:val="00B4068E"/>
    <w:rsid w:val="00B42246"/>
    <w:rsid w:val="00B4259A"/>
    <w:rsid w:val="00B432BE"/>
    <w:rsid w:val="00B44169"/>
    <w:rsid w:val="00B4441C"/>
    <w:rsid w:val="00B44C04"/>
    <w:rsid w:val="00B46034"/>
    <w:rsid w:val="00B47393"/>
    <w:rsid w:val="00B47691"/>
    <w:rsid w:val="00B51F52"/>
    <w:rsid w:val="00B5321C"/>
    <w:rsid w:val="00B533FE"/>
    <w:rsid w:val="00B53440"/>
    <w:rsid w:val="00B54F05"/>
    <w:rsid w:val="00B558CD"/>
    <w:rsid w:val="00B57B18"/>
    <w:rsid w:val="00B60F09"/>
    <w:rsid w:val="00B621EE"/>
    <w:rsid w:val="00B6301E"/>
    <w:rsid w:val="00B6309C"/>
    <w:rsid w:val="00B63306"/>
    <w:rsid w:val="00B64A77"/>
    <w:rsid w:val="00B65C4A"/>
    <w:rsid w:val="00B66994"/>
    <w:rsid w:val="00B67002"/>
    <w:rsid w:val="00B67046"/>
    <w:rsid w:val="00B715B5"/>
    <w:rsid w:val="00B76421"/>
    <w:rsid w:val="00B76FF9"/>
    <w:rsid w:val="00B80E6F"/>
    <w:rsid w:val="00B83EE8"/>
    <w:rsid w:val="00B84603"/>
    <w:rsid w:val="00B84703"/>
    <w:rsid w:val="00B849CA"/>
    <w:rsid w:val="00B85703"/>
    <w:rsid w:val="00B879B5"/>
    <w:rsid w:val="00B87E72"/>
    <w:rsid w:val="00B9078D"/>
    <w:rsid w:val="00B9142D"/>
    <w:rsid w:val="00B923C6"/>
    <w:rsid w:val="00B92FCC"/>
    <w:rsid w:val="00B933B0"/>
    <w:rsid w:val="00B946D7"/>
    <w:rsid w:val="00B94E4D"/>
    <w:rsid w:val="00B9633B"/>
    <w:rsid w:val="00B96AB8"/>
    <w:rsid w:val="00B97D8E"/>
    <w:rsid w:val="00BA0822"/>
    <w:rsid w:val="00BA09A6"/>
    <w:rsid w:val="00BA1848"/>
    <w:rsid w:val="00BA227B"/>
    <w:rsid w:val="00BA5085"/>
    <w:rsid w:val="00BA5BD8"/>
    <w:rsid w:val="00BA6BFC"/>
    <w:rsid w:val="00BA7BFD"/>
    <w:rsid w:val="00BB04F1"/>
    <w:rsid w:val="00BB3213"/>
    <w:rsid w:val="00BB7B28"/>
    <w:rsid w:val="00BC0128"/>
    <w:rsid w:val="00BC0146"/>
    <w:rsid w:val="00BC3969"/>
    <w:rsid w:val="00BC3A4C"/>
    <w:rsid w:val="00BC3C16"/>
    <w:rsid w:val="00BC5B9F"/>
    <w:rsid w:val="00BD2BED"/>
    <w:rsid w:val="00BD3440"/>
    <w:rsid w:val="00BD40C1"/>
    <w:rsid w:val="00BD73E5"/>
    <w:rsid w:val="00BD77FB"/>
    <w:rsid w:val="00BE0ACC"/>
    <w:rsid w:val="00BE2525"/>
    <w:rsid w:val="00BE268D"/>
    <w:rsid w:val="00BE312D"/>
    <w:rsid w:val="00BE4D83"/>
    <w:rsid w:val="00BE687D"/>
    <w:rsid w:val="00BF0951"/>
    <w:rsid w:val="00BF1134"/>
    <w:rsid w:val="00BF12F7"/>
    <w:rsid w:val="00BF18E1"/>
    <w:rsid w:val="00BF2406"/>
    <w:rsid w:val="00BF4D07"/>
    <w:rsid w:val="00BF53A2"/>
    <w:rsid w:val="00BF5791"/>
    <w:rsid w:val="00BF5E5C"/>
    <w:rsid w:val="00BF637E"/>
    <w:rsid w:val="00C042E0"/>
    <w:rsid w:val="00C0575F"/>
    <w:rsid w:val="00C07319"/>
    <w:rsid w:val="00C108DE"/>
    <w:rsid w:val="00C110B6"/>
    <w:rsid w:val="00C11144"/>
    <w:rsid w:val="00C1150A"/>
    <w:rsid w:val="00C14C93"/>
    <w:rsid w:val="00C155A9"/>
    <w:rsid w:val="00C163BE"/>
    <w:rsid w:val="00C216B2"/>
    <w:rsid w:val="00C228D3"/>
    <w:rsid w:val="00C24040"/>
    <w:rsid w:val="00C25411"/>
    <w:rsid w:val="00C265F1"/>
    <w:rsid w:val="00C27E2F"/>
    <w:rsid w:val="00C30B9E"/>
    <w:rsid w:val="00C30BDF"/>
    <w:rsid w:val="00C324FB"/>
    <w:rsid w:val="00C34A37"/>
    <w:rsid w:val="00C34E39"/>
    <w:rsid w:val="00C35F25"/>
    <w:rsid w:val="00C36B4B"/>
    <w:rsid w:val="00C4043E"/>
    <w:rsid w:val="00C407BB"/>
    <w:rsid w:val="00C417BC"/>
    <w:rsid w:val="00C44A87"/>
    <w:rsid w:val="00C44C82"/>
    <w:rsid w:val="00C44D0E"/>
    <w:rsid w:val="00C46086"/>
    <w:rsid w:val="00C514A2"/>
    <w:rsid w:val="00C51652"/>
    <w:rsid w:val="00C52CDC"/>
    <w:rsid w:val="00C5403F"/>
    <w:rsid w:val="00C55034"/>
    <w:rsid w:val="00C55AFD"/>
    <w:rsid w:val="00C570A8"/>
    <w:rsid w:val="00C5777C"/>
    <w:rsid w:val="00C577C9"/>
    <w:rsid w:val="00C6012D"/>
    <w:rsid w:val="00C61DEF"/>
    <w:rsid w:val="00C62EEF"/>
    <w:rsid w:val="00C66001"/>
    <w:rsid w:val="00C66087"/>
    <w:rsid w:val="00C67D2F"/>
    <w:rsid w:val="00C70103"/>
    <w:rsid w:val="00C70184"/>
    <w:rsid w:val="00C70436"/>
    <w:rsid w:val="00C705B3"/>
    <w:rsid w:val="00C71C1F"/>
    <w:rsid w:val="00C72D0F"/>
    <w:rsid w:val="00C75EB2"/>
    <w:rsid w:val="00C75F4E"/>
    <w:rsid w:val="00C766FD"/>
    <w:rsid w:val="00C806B9"/>
    <w:rsid w:val="00C81A82"/>
    <w:rsid w:val="00C8361C"/>
    <w:rsid w:val="00C845C1"/>
    <w:rsid w:val="00C85563"/>
    <w:rsid w:val="00C85D6F"/>
    <w:rsid w:val="00C868C6"/>
    <w:rsid w:val="00C87C5F"/>
    <w:rsid w:val="00C87D14"/>
    <w:rsid w:val="00C87EF4"/>
    <w:rsid w:val="00C90904"/>
    <w:rsid w:val="00C91264"/>
    <w:rsid w:val="00C936BF"/>
    <w:rsid w:val="00C96EB8"/>
    <w:rsid w:val="00CA242C"/>
    <w:rsid w:val="00CA3716"/>
    <w:rsid w:val="00CB18CB"/>
    <w:rsid w:val="00CB25B6"/>
    <w:rsid w:val="00CB510F"/>
    <w:rsid w:val="00CB539F"/>
    <w:rsid w:val="00CB63A5"/>
    <w:rsid w:val="00CB69FF"/>
    <w:rsid w:val="00CC0540"/>
    <w:rsid w:val="00CC07DB"/>
    <w:rsid w:val="00CC263C"/>
    <w:rsid w:val="00CC3DC0"/>
    <w:rsid w:val="00CC6D69"/>
    <w:rsid w:val="00CC7BD2"/>
    <w:rsid w:val="00CD2FC0"/>
    <w:rsid w:val="00CD45BA"/>
    <w:rsid w:val="00CD7486"/>
    <w:rsid w:val="00CE01D2"/>
    <w:rsid w:val="00CE1661"/>
    <w:rsid w:val="00CE1940"/>
    <w:rsid w:val="00CE1B31"/>
    <w:rsid w:val="00CE2093"/>
    <w:rsid w:val="00CE3AA4"/>
    <w:rsid w:val="00CE4510"/>
    <w:rsid w:val="00CE5AFF"/>
    <w:rsid w:val="00CE6FB4"/>
    <w:rsid w:val="00CF129D"/>
    <w:rsid w:val="00CF34E9"/>
    <w:rsid w:val="00CF42B1"/>
    <w:rsid w:val="00CF67E7"/>
    <w:rsid w:val="00CF6DA0"/>
    <w:rsid w:val="00CF70F6"/>
    <w:rsid w:val="00CF7C59"/>
    <w:rsid w:val="00D01C90"/>
    <w:rsid w:val="00D02C0B"/>
    <w:rsid w:val="00D04C36"/>
    <w:rsid w:val="00D064A4"/>
    <w:rsid w:val="00D07110"/>
    <w:rsid w:val="00D07FB1"/>
    <w:rsid w:val="00D10890"/>
    <w:rsid w:val="00D112F7"/>
    <w:rsid w:val="00D1222B"/>
    <w:rsid w:val="00D13C0F"/>
    <w:rsid w:val="00D13D26"/>
    <w:rsid w:val="00D2029B"/>
    <w:rsid w:val="00D2113F"/>
    <w:rsid w:val="00D218A9"/>
    <w:rsid w:val="00D218EE"/>
    <w:rsid w:val="00D2321C"/>
    <w:rsid w:val="00D25D36"/>
    <w:rsid w:val="00D25FE5"/>
    <w:rsid w:val="00D26FE2"/>
    <w:rsid w:val="00D27A76"/>
    <w:rsid w:val="00D318BA"/>
    <w:rsid w:val="00D32D90"/>
    <w:rsid w:val="00D35DED"/>
    <w:rsid w:val="00D36DED"/>
    <w:rsid w:val="00D44BDC"/>
    <w:rsid w:val="00D45136"/>
    <w:rsid w:val="00D45361"/>
    <w:rsid w:val="00D45DCB"/>
    <w:rsid w:val="00D466C1"/>
    <w:rsid w:val="00D477EB"/>
    <w:rsid w:val="00D5089B"/>
    <w:rsid w:val="00D50ED0"/>
    <w:rsid w:val="00D515F5"/>
    <w:rsid w:val="00D52953"/>
    <w:rsid w:val="00D5340B"/>
    <w:rsid w:val="00D53E6D"/>
    <w:rsid w:val="00D53EA6"/>
    <w:rsid w:val="00D5480C"/>
    <w:rsid w:val="00D55B32"/>
    <w:rsid w:val="00D55CC1"/>
    <w:rsid w:val="00D6069D"/>
    <w:rsid w:val="00D61B61"/>
    <w:rsid w:val="00D63A61"/>
    <w:rsid w:val="00D64AAD"/>
    <w:rsid w:val="00D67B56"/>
    <w:rsid w:val="00D70F98"/>
    <w:rsid w:val="00D74E74"/>
    <w:rsid w:val="00D75F6C"/>
    <w:rsid w:val="00D76A7E"/>
    <w:rsid w:val="00D77356"/>
    <w:rsid w:val="00D80461"/>
    <w:rsid w:val="00D80938"/>
    <w:rsid w:val="00D82FB4"/>
    <w:rsid w:val="00D84E39"/>
    <w:rsid w:val="00D866EF"/>
    <w:rsid w:val="00D878F7"/>
    <w:rsid w:val="00D87B7C"/>
    <w:rsid w:val="00D90E33"/>
    <w:rsid w:val="00D913B8"/>
    <w:rsid w:val="00D92068"/>
    <w:rsid w:val="00D92097"/>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09A8"/>
    <w:rsid w:val="00DB12B0"/>
    <w:rsid w:val="00DB27BA"/>
    <w:rsid w:val="00DB2F47"/>
    <w:rsid w:val="00DB4744"/>
    <w:rsid w:val="00DB7BB2"/>
    <w:rsid w:val="00DB7C30"/>
    <w:rsid w:val="00DC1F4F"/>
    <w:rsid w:val="00DC4FDA"/>
    <w:rsid w:val="00DD1B44"/>
    <w:rsid w:val="00DD1EAD"/>
    <w:rsid w:val="00DD4DC1"/>
    <w:rsid w:val="00DD747C"/>
    <w:rsid w:val="00DD7AC9"/>
    <w:rsid w:val="00DE188F"/>
    <w:rsid w:val="00DE2C03"/>
    <w:rsid w:val="00DE2EDD"/>
    <w:rsid w:val="00DE3F1C"/>
    <w:rsid w:val="00DE53EF"/>
    <w:rsid w:val="00DE5663"/>
    <w:rsid w:val="00DE6070"/>
    <w:rsid w:val="00DE61DD"/>
    <w:rsid w:val="00DE7EAD"/>
    <w:rsid w:val="00DF070A"/>
    <w:rsid w:val="00DF2F0D"/>
    <w:rsid w:val="00DF2FC3"/>
    <w:rsid w:val="00DF56E2"/>
    <w:rsid w:val="00DF5AC6"/>
    <w:rsid w:val="00DF6A95"/>
    <w:rsid w:val="00DF7AAD"/>
    <w:rsid w:val="00E01FC5"/>
    <w:rsid w:val="00E04B0A"/>
    <w:rsid w:val="00E05960"/>
    <w:rsid w:val="00E06B28"/>
    <w:rsid w:val="00E077DB"/>
    <w:rsid w:val="00E07853"/>
    <w:rsid w:val="00E11BD6"/>
    <w:rsid w:val="00E12648"/>
    <w:rsid w:val="00E127D3"/>
    <w:rsid w:val="00E1402A"/>
    <w:rsid w:val="00E15C73"/>
    <w:rsid w:val="00E22482"/>
    <w:rsid w:val="00E22488"/>
    <w:rsid w:val="00E22F6C"/>
    <w:rsid w:val="00E233A7"/>
    <w:rsid w:val="00E2350C"/>
    <w:rsid w:val="00E27D32"/>
    <w:rsid w:val="00E313EA"/>
    <w:rsid w:val="00E31D75"/>
    <w:rsid w:val="00E32686"/>
    <w:rsid w:val="00E32CF0"/>
    <w:rsid w:val="00E342D3"/>
    <w:rsid w:val="00E36E99"/>
    <w:rsid w:val="00E4273B"/>
    <w:rsid w:val="00E4417F"/>
    <w:rsid w:val="00E45F03"/>
    <w:rsid w:val="00E5051A"/>
    <w:rsid w:val="00E51E33"/>
    <w:rsid w:val="00E65CE2"/>
    <w:rsid w:val="00E662C9"/>
    <w:rsid w:val="00E66BBD"/>
    <w:rsid w:val="00E72BAC"/>
    <w:rsid w:val="00E735A0"/>
    <w:rsid w:val="00E750F3"/>
    <w:rsid w:val="00E77E18"/>
    <w:rsid w:val="00E809FD"/>
    <w:rsid w:val="00E81198"/>
    <w:rsid w:val="00E833E8"/>
    <w:rsid w:val="00E85336"/>
    <w:rsid w:val="00E90718"/>
    <w:rsid w:val="00E90F3B"/>
    <w:rsid w:val="00E9158F"/>
    <w:rsid w:val="00E92ECB"/>
    <w:rsid w:val="00E940A6"/>
    <w:rsid w:val="00E970E9"/>
    <w:rsid w:val="00E97648"/>
    <w:rsid w:val="00E9766E"/>
    <w:rsid w:val="00EA033A"/>
    <w:rsid w:val="00EA1620"/>
    <w:rsid w:val="00EA2C32"/>
    <w:rsid w:val="00EA6E75"/>
    <w:rsid w:val="00EB16B0"/>
    <w:rsid w:val="00EB24ED"/>
    <w:rsid w:val="00EB2A22"/>
    <w:rsid w:val="00EB3539"/>
    <w:rsid w:val="00EB3F3F"/>
    <w:rsid w:val="00EB3FFE"/>
    <w:rsid w:val="00EB7EA9"/>
    <w:rsid w:val="00EC065E"/>
    <w:rsid w:val="00EC2B41"/>
    <w:rsid w:val="00EC4547"/>
    <w:rsid w:val="00EC6328"/>
    <w:rsid w:val="00EC6CDF"/>
    <w:rsid w:val="00ED2F0E"/>
    <w:rsid w:val="00ED3362"/>
    <w:rsid w:val="00ED3AEE"/>
    <w:rsid w:val="00ED501F"/>
    <w:rsid w:val="00ED5ABE"/>
    <w:rsid w:val="00ED67EE"/>
    <w:rsid w:val="00EE0106"/>
    <w:rsid w:val="00EE4426"/>
    <w:rsid w:val="00EE46DA"/>
    <w:rsid w:val="00EE6366"/>
    <w:rsid w:val="00EE7684"/>
    <w:rsid w:val="00EE777A"/>
    <w:rsid w:val="00EF0DBA"/>
    <w:rsid w:val="00EF174F"/>
    <w:rsid w:val="00EF1DED"/>
    <w:rsid w:val="00EF3088"/>
    <w:rsid w:val="00EF447B"/>
    <w:rsid w:val="00EF4ADA"/>
    <w:rsid w:val="00EF5DCE"/>
    <w:rsid w:val="00EF66BD"/>
    <w:rsid w:val="00F0085E"/>
    <w:rsid w:val="00F00B7A"/>
    <w:rsid w:val="00F016A4"/>
    <w:rsid w:val="00F024FE"/>
    <w:rsid w:val="00F04E68"/>
    <w:rsid w:val="00F10849"/>
    <w:rsid w:val="00F10A4E"/>
    <w:rsid w:val="00F12E72"/>
    <w:rsid w:val="00F13ECB"/>
    <w:rsid w:val="00F14BC4"/>
    <w:rsid w:val="00F155D7"/>
    <w:rsid w:val="00F1675C"/>
    <w:rsid w:val="00F1787C"/>
    <w:rsid w:val="00F20740"/>
    <w:rsid w:val="00F21CFA"/>
    <w:rsid w:val="00F22CC9"/>
    <w:rsid w:val="00F245F4"/>
    <w:rsid w:val="00F25D18"/>
    <w:rsid w:val="00F2682A"/>
    <w:rsid w:val="00F26A82"/>
    <w:rsid w:val="00F27FC0"/>
    <w:rsid w:val="00F30042"/>
    <w:rsid w:val="00F3178A"/>
    <w:rsid w:val="00F3422E"/>
    <w:rsid w:val="00F353E4"/>
    <w:rsid w:val="00F4106E"/>
    <w:rsid w:val="00F42288"/>
    <w:rsid w:val="00F44ABB"/>
    <w:rsid w:val="00F461CD"/>
    <w:rsid w:val="00F46999"/>
    <w:rsid w:val="00F47E29"/>
    <w:rsid w:val="00F5094F"/>
    <w:rsid w:val="00F51B64"/>
    <w:rsid w:val="00F523CE"/>
    <w:rsid w:val="00F52433"/>
    <w:rsid w:val="00F54939"/>
    <w:rsid w:val="00F60AA2"/>
    <w:rsid w:val="00F61FD0"/>
    <w:rsid w:val="00F625ED"/>
    <w:rsid w:val="00F62C75"/>
    <w:rsid w:val="00F659FA"/>
    <w:rsid w:val="00F7116C"/>
    <w:rsid w:val="00F71DCB"/>
    <w:rsid w:val="00F739D0"/>
    <w:rsid w:val="00F76069"/>
    <w:rsid w:val="00F762EB"/>
    <w:rsid w:val="00F762F1"/>
    <w:rsid w:val="00F77F94"/>
    <w:rsid w:val="00F80336"/>
    <w:rsid w:val="00F81E2D"/>
    <w:rsid w:val="00F82DA0"/>
    <w:rsid w:val="00F85743"/>
    <w:rsid w:val="00F877A6"/>
    <w:rsid w:val="00F945E5"/>
    <w:rsid w:val="00F95394"/>
    <w:rsid w:val="00F96833"/>
    <w:rsid w:val="00FA0464"/>
    <w:rsid w:val="00FA0EB8"/>
    <w:rsid w:val="00FA1710"/>
    <w:rsid w:val="00FA1B81"/>
    <w:rsid w:val="00FA50CA"/>
    <w:rsid w:val="00FA52A7"/>
    <w:rsid w:val="00FA55DC"/>
    <w:rsid w:val="00FA5F73"/>
    <w:rsid w:val="00FA6262"/>
    <w:rsid w:val="00FB0120"/>
    <w:rsid w:val="00FB1890"/>
    <w:rsid w:val="00FB26EC"/>
    <w:rsid w:val="00FB499F"/>
    <w:rsid w:val="00FB5354"/>
    <w:rsid w:val="00FB5A19"/>
    <w:rsid w:val="00FB65BD"/>
    <w:rsid w:val="00FC0B90"/>
    <w:rsid w:val="00FC39E8"/>
    <w:rsid w:val="00FC56C4"/>
    <w:rsid w:val="00FD0AB4"/>
    <w:rsid w:val="00FD0BA0"/>
    <w:rsid w:val="00FD2CC4"/>
    <w:rsid w:val="00FD4099"/>
    <w:rsid w:val="00FD4B6B"/>
    <w:rsid w:val="00FD53B1"/>
    <w:rsid w:val="00FD6484"/>
    <w:rsid w:val="00FD7285"/>
    <w:rsid w:val="00FE4C38"/>
    <w:rsid w:val="00FE4E0E"/>
    <w:rsid w:val="00FE672A"/>
    <w:rsid w:val="00FE6C16"/>
    <w:rsid w:val="00FF0970"/>
    <w:rsid w:val="00FF0B31"/>
    <w:rsid w:val="00FF0E01"/>
    <w:rsid w:val="00FF17B9"/>
    <w:rsid w:val="00FF2815"/>
    <w:rsid w:val="00FF3A0E"/>
    <w:rsid w:val="00FF4581"/>
    <w:rsid w:val="00FF4FE9"/>
    <w:rsid w:val="00FF53E1"/>
    <w:rsid w:val="00FF5A90"/>
    <w:rsid w:val="00FF6F80"/>
    <w:rsid w:val="00FF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4F1"/>
    <w:pPr>
      <w:spacing w:after="0" w:line="240" w:lineRule="auto"/>
    </w:pPr>
    <w:rPr>
      <w:rFonts w:ascii="Calibri" w:hAnsi="Calibri" w:cs="Times New Roman"/>
      <w:sz w:val="24"/>
      <w:szCs w:val="20"/>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rp_Heading 1,Bold 18"/>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
    <w:basedOn w:val="Heading1"/>
    <w:next w:val="Normal"/>
    <w:link w:val="Heading2Char"/>
    <w:unhideWhenUsed/>
    <w:qFormat/>
    <w:rsid w:val="000B17A9"/>
    <w:pPr>
      <w:keepLines w:val="0"/>
      <w:numPr>
        <w:ilvl w:val="1"/>
      </w:numPr>
      <w:outlineLvl w:val="1"/>
    </w:pPr>
    <w:rPr>
      <w:sz w:val="24"/>
    </w:rPr>
  </w:style>
  <w:style w:type="paragraph" w:styleId="Heading3">
    <w:name w:val="heading 3"/>
    <w:aliases w:val="H3,l3,h3,rp_Heading 3,1.,not in TOC,Bold 12,Level 1 - 1,Head 3,head3,AST Heading 1.1.1,Minor"/>
    <w:basedOn w:val="Heading1"/>
    <w:next w:val="Normal"/>
    <w:link w:val="Heading3Char"/>
    <w:unhideWhenUsed/>
    <w:qFormat/>
    <w:rsid w:val="000B17A9"/>
    <w:pPr>
      <w:keepLines w:val="0"/>
      <w:numPr>
        <w:ilvl w:val="2"/>
      </w:numPr>
      <w:tabs>
        <w:tab w:val="clear" w:pos="502"/>
        <w:tab w:val="num" w:pos="2913"/>
      </w:tabs>
      <w:ind w:left="2978"/>
      <w:outlineLvl w:val="2"/>
    </w:pPr>
    <w:rPr>
      <w:bCs w:val="0"/>
      <w:sz w:val="24"/>
    </w:rPr>
  </w:style>
  <w:style w:type="paragraph" w:styleId="Heading4">
    <w:name w:val="heading 4"/>
    <w:aliases w:val="bullet,bl,bb,Sub-Minor,h4,Table and Figures,DOCSTYLE4"/>
    <w:basedOn w:val="Heading1"/>
    <w:next w:val="Normal"/>
    <w:link w:val="Heading4Char"/>
    <w:unhideWhenUsed/>
    <w:qFormat/>
    <w:rsid w:val="000B17A9"/>
    <w:pPr>
      <w:keepLines w:val="0"/>
      <w:numPr>
        <w:ilvl w:val="3"/>
      </w:numPr>
      <w:tabs>
        <w:tab w:val="clear" w:pos="502"/>
      </w:tabs>
      <w:outlineLvl w:val="3"/>
    </w:pPr>
    <w:rPr>
      <w:bCs w:val="0"/>
      <w:iCs/>
      <w:sz w:val="24"/>
      <w:szCs w:val="24"/>
    </w:rPr>
  </w:style>
  <w:style w:type="paragraph" w:styleId="Heading5">
    <w:name w:val="heading 5"/>
    <w:aliases w:val="Heading 51,X,DOCSTYLE5"/>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1,DOCSTYLE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1,DOCSTYLE7,Section Heading"/>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1,DOCSTYLE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aliases w:val="Heading 91,DOCSTYLE9"/>
    <w:basedOn w:val="Normal"/>
    <w:next w:val="Normal"/>
    <w:link w:val="Heading9Char"/>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qFormat/>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1"/>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nhideWhenUsed/>
    <w:rsid w:val="00EE0106"/>
    <w:pPr>
      <w:tabs>
        <w:tab w:val="center" w:pos="4513"/>
        <w:tab w:val="right" w:pos="9026"/>
      </w:tabs>
    </w:pPr>
  </w:style>
  <w:style w:type="character" w:customStyle="1" w:styleId="HeaderChar">
    <w:name w:val="Header Char"/>
    <w:basedOn w:val="DefaultParagraphFont"/>
    <w:link w:val="Header"/>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qFormat/>
    <w:rsid w:val="00964A80"/>
    <w:pPr>
      <w:spacing w:before="120" w:after="120"/>
    </w:pPr>
    <w:rPr>
      <w:b/>
      <w:bCs/>
      <w:caps/>
      <w:sz w:val="20"/>
    </w:rPr>
  </w:style>
  <w:style w:type="paragraph" w:styleId="TOC2">
    <w:name w:val="toc 2"/>
    <w:basedOn w:val="Normal"/>
    <w:next w:val="Normal"/>
    <w:autoRedefine/>
    <w:uiPriority w:val="39"/>
    <w:qFormat/>
    <w:rsid w:val="00964A80"/>
    <w:pPr>
      <w:ind w:left="240"/>
    </w:pPr>
    <w:rPr>
      <w:smallCaps/>
      <w:sz w:val="20"/>
    </w:rPr>
  </w:style>
  <w:style w:type="paragraph" w:styleId="TOC3">
    <w:name w:val="toc 3"/>
    <w:basedOn w:val="Normal"/>
    <w:next w:val="Normal"/>
    <w:autoRedefine/>
    <w:uiPriority w:val="39"/>
    <w:qFormat/>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H3 Char,l3 Char,h3 Char,rp_Heading 3 Char,1. Char,not in TOC Char,Bold 12 Char,Level 1 - 1 Char,Head 3 Char,head3 Char,AST Heading 1.1.1 Char,Minor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bullet Char,bl Char,bb Char,Sub-Minor Char,h4 Char,Table and Figures Char,DOCSTYLE4 Char"/>
    <w:basedOn w:val="DefaultParagraphFont"/>
    <w:link w:val="Heading4"/>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aliases w:val="Heading 51 Char,X Char,DOCSTYLE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aliases w:val="Heading 61 Char,DOCSTYLE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aliases w:val="Heading 71 Char,DOCSTYLE7 Char,Section Heading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aliases w:val="Heading 81 Char,DOCSTYLE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aliases w:val="Heading 91 Char,DOCSTYLE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rsid w:val="00871368"/>
    <w:rPr>
      <w:rFonts w:cs="Times New Roman"/>
      <w:color w:val="000066"/>
      <w:sz w:val="40"/>
      <w:szCs w:val="40"/>
      <w:lang w:val="en-GB" w:eastAsia="en-US"/>
    </w:rPr>
  </w:style>
  <w:style w:type="paragraph" w:styleId="TOCHeading">
    <w:name w:val="TOC Heading"/>
    <w:basedOn w:val="Heading1"/>
    <w:next w:val="Normal"/>
    <w:uiPriority w:val="39"/>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link w:val="AnnexH1Char"/>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qFormat/>
    <w:rsid w:val="0070175D"/>
    <w:rPr>
      <w:b/>
      <w:bCs/>
      <w:i/>
      <w:iCs/>
    </w:rPr>
  </w:style>
  <w:style w:type="paragraph" w:styleId="BodyTextIndent3">
    <w:name w:val="Body Text Indent 3"/>
    <w:basedOn w:val="Normal"/>
    <w:link w:val="BodyTextIndent3Char"/>
    <w:unhideWhenUsed/>
    <w:rsid w:val="005A2E46"/>
    <w:pPr>
      <w:spacing w:after="120"/>
      <w:ind w:left="283"/>
    </w:pPr>
    <w:rPr>
      <w:sz w:val="16"/>
      <w:szCs w:val="16"/>
    </w:rPr>
  </w:style>
  <w:style w:type="character" w:customStyle="1" w:styleId="BodyTextIndent3Char">
    <w:name w:val="Body Text Indent 3 Char"/>
    <w:basedOn w:val="DefaultParagraphFont"/>
    <w:link w:val="BodyTextIndent3"/>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rsid w:val="00C216B2"/>
    <w:pPr>
      <w:numPr>
        <w:numId w:val="13"/>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3"/>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3"/>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3"/>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3"/>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4"/>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3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7D33"/>
    <w:rPr>
      <w:color w:val="605E5C"/>
      <w:shd w:val="clear" w:color="auto" w:fill="E1DFDD"/>
    </w:rPr>
  </w:style>
  <w:style w:type="paragraph" w:customStyle="1" w:styleId="L1">
    <w:name w:val="L1"/>
    <w:basedOn w:val="ListParagraph"/>
    <w:qFormat/>
    <w:rsid w:val="00CE01D2"/>
    <w:pPr>
      <w:numPr>
        <w:numId w:val="25"/>
      </w:numPr>
      <w:shd w:val="clear" w:color="auto" w:fill="DDD9C3" w:themeFill="background2" w:themeFillShade="E6"/>
      <w:spacing w:after="0" w:line="276" w:lineRule="auto"/>
      <w:contextualSpacing/>
    </w:pPr>
    <w:rPr>
      <w:rFonts w:ascii="Times New Roman" w:hAnsi="Times New Roman" w:cstheme="minorHAnsi"/>
      <w:b/>
      <w:sz w:val="20"/>
      <w:szCs w:val="20"/>
      <w:lang w:val="en-GB" w:eastAsia="en-GB"/>
    </w:rPr>
  </w:style>
  <w:style w:type="paragraph" w:customStyle="1" w:styleId="L2">
    <w:name w:val="L2"/>
    <w:basedOn w:val="ListParagraph"/>
    <w:link w:val="L2Char"/>
    <w:qFormat/>
    <w:rsid w:val="00CE01D2"/>
    <w:pPr>
      <w:numPr>
        <w:ilvl w:val="1"/>
        <w:numId w:val="25"/>
      </w:numPr>
      <w:spacing w:after="0" w:line="276" w:lineRule="auto"/>
      <w:contextualSpacing/>
    </w:pPr>
    <w:rPr>
      <w:rFonts w:ascii="Times New Roman" w:hAnsi="Times New Roman" w:cstheme="minorHAnsi"/>
      <w:sz w:val="20"/>
      <w:szCs w:val="20"/>
      <w:lang w:val="en-GB" w:eastAsia="en-GB"/>
    </w:rPr>
  </w:style>
  <w:style w:type="paragraph" w:customStyle="1" w:styleId="L3">
    <w:name w:val="L3"/>
    <w:basedOn w:val="ListParagraph"/>
    <w:qFormat/>
    <w:rsid w:val="00CE01D2"/>
    <w:pPr>
      <w:numPr>
        <w:ilvl w:val="2"/>
        <w:numId w:val="25"/>
      </w:numPr>
      <w:spacing w:after="0" w:line="276" w:lineRule="auto"/>
      <w:contextualSpacing/>
    </w:pPr>
    <w:rPr>
      <w:rFonts w:asciiTheme="minorHAnsi" w:eastAsiaTheme="minorHAnsi" w:hAnsiTheme="minorHAnsi" w:cstheme="minorHAnsi"/>
      <w:sz w:val="20"/>
      <w:szCs w:val="20"/>
      <w:lang w:val="en-GB" w:eastAsia="en-GB"/>
    </w:rPr>
  </w:style>
  <w:style w:type="character" w:customStyle="1" w:styleId="L2Char">
    <w:name w:val="L2 Char"/>
    <w:basedOn w:val="DefaultParagraphFont"/>
    <w:link w:val="L2"/>
    <w:rsid w:val="00CE01D2"/>
    <w:rPr>
      <w:rFonts w:ascii="Times New Roman" w:hAnsi="Times New Roman" w:cstheme="minorHAnsi"/>
      <w:sz w:val="20"/>
      <w:szCs w:val="20"/>
      <w:lang w:val="en-GB" w:eastAsia="en-GB"/>
    </w:rPr>
  </w:style>
  <w:style w:type="paragraph" w:customStyle="1" w:styleId="L4">
    <w:name w:val="L4"/>
    <w:basedOn w:val="ListParagraph"/>
    <w:qFormat/>
    <w:rsid w:val="00CE01D2"/>
    <w:pPr>
      <w:numPr>
        <w:ilvl w:val="3"/>
        <w:numId w:val="25"/>
      </w:numPr>
      <w:spacing w:after="0" w:line="276" w:lineRule="auto"/>
      <w:contextualSpacing/>
    </w:pPr>
    <w:rPr>
      <w:rFonts w:asciiTheme="minorHAnsi" w:eastAsiaTheme="minorHAnsi" w:hAnsiTheme="minorHAnsi" w:cstheme="minorHAnsi"/>
      <w:sz w:val="20"/>
      <w:szCs w:val="20"/>
      <w:lang w:val="en-GB" w:eastAsia="en-GB"/>
    </w:rPr>
  </w:style>
  <w:style w:type="table" w:customStyle="1" w:styleId="TableGrid3">
    <w:name w:val="Table Grid3"/>
    <w:basedOn w:val="TableNormal"/>
    <w:next w:val="TableGrid"/>
    <w:uiPriority w:val="59"/>
    <w:rsid w:val="0064646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4259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F240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84E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84E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4470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143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D45DC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9588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C5F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FF6F80"/>
    <w:pPr>
      <w:numPr>
        <w:numId w:val="39"/>
      </w:numPr>
    </w:pPr>
  </w:style>
  <w:style w:type="character" w:customStyle="1" w:styleId="NoSpacingChar">
    <w:name w:val="No Spacing Char"/>
    <w:link w:val="NoSpacing"/>
    <w:uiPriority w:val="1"/>
    <w:locked/>
    <w:rsid w:val="00FE4E0E"/>
    <w:rPr>
      <w:rFonts w:ascii="Calibri" w:hAnsi="Calibri" w:cs="Times New Roman"/>
      <w:sz w:val="24"/>
      <w:szCs w:val="24"/>
      <w:lang w:val="en-GB" w:eastAsia="en-US"/>
    </w:rPr>
  </w:style>
  <w:style w:type="paragraph" w:styleId="Subtitle">
    <w:name w:val="Subtitle"/>
    <w:basedOn w:val="Normal"/>
    <w:next w:val="Normal"/>
    <w:link w:val="SubtitleChar"/>
    <w:qFormat/>
    <w:rsid w:val="006B4C75"/>
    <w:pPr>
      <w:numPr>
        <w:ilvl w:val="1"/>
      </w:numPr>
      <w:spacing w:after="120"/>
      <w:jc w:val="both"/>
    </w:pPr>
    <w:rPr>
      <w:rFonts w:asciiTheme="minorHAnsi" w:eastAsiaTheme="minorEastAsia" w:hAnsiTheme="minorHAnsi" w:cstheme="minorBidi"/>
      <w:color w:val="0E1B8D"/>
      <w:sz w:val="28"/>
      <w:szCs w:val="22"/>
    </w:rPr>
  </w:style>
  <w:style w:type="character" w:customStyle="1" w:styleId="SubtitleChar">
    <w:name w:val="Subtitle Char"/>
    <w:basedOn w:val="DefaultParagraphFont"/>
    <w:link w:val="Subtitle"/>
    <w:rsid w:val="006B4C75"/>
    <w:rPr>
      <w:rFonts w:eastAsiaTheme="minorEastAsia"/>
      <w:color w:val="0E1B8D"/>
      <w:sz w:val="28"/>
      <w:lang w:eastAsia="en-US"/>
    </w:rPr>
  </w:style>
  <w:style w:type="paragraph" w:customStyle="1" w:styleId="PrelimHeading">
    <w:name w:val="Prelim_Heading"/>
    <w:basedOn w:val="Normal"/>
    <w:rsid w:val="006B4C75"/>
    <w:pPr>
      <w:spacing w:after="120" w:line="276" w:lineRule="auto"/>
      <w:jc w:val="both"/>
    </w:pPr>
    <w:rPr>
      <w:rFonts w:ascii="Calibri Light" w:eastAsiaTheme="minorHAnsi" w:hAnsi="Calibri Light" w:cstheme="majorBidi"/>
      <w:b/>
      <w:color w:val="0E1B8D"/>
      <w:szCs w:val="22"/>
    </w:rPr>
  </w:style>
  <w:style w:type="character" w:customStyle="1" w:styleId="AnnexH1Char">
    <w:name w:val="Annex H1 Char"/>
    <w:basedOn w:val="DefaultParagraphFont"/>
    <w:link w:val="AnnexH1"/>
    <w:rsid w:val="006B4C75"/>
    <w:rPr>
      <w:rFonts w:ascii="Calibri" w:hAnsi="Calibri" w:cs="Times New Roman"/>
      <w:b/>
      <w:color w:val="000066"/>
      <w:kern w:val="28"/>
      <w:sz w:val="36"/>
      <w:szCs w:val="40"/>
      <w:lang w:eastAsia="en-US"/>
      <w14:scene3d>
        <w14:camera w14:prst="orthographicFront"/>
        <w14:lightRig w14:rig="threePt" w14:dir="t">
          <w14:rot w14:lat="0" w14:lon="0" w14:rev="0"/>
        </w14:lightRig>
      </w14:scene3d>
    </w:rPr>
  </w:style>
  <w:style w:type="paragraph" w:customStyle="1" w:styleId="Comments">
    <w:name w:val="Comments"/>
    <w:uiPriority w:val="12"/>
    <w:qFormat/>
    <w:rsid w:val="006B4C75"/>
    <w:pPr>
      <w:spacing w:after="120"/>
    </w:pPr>
    <w:rPr>
      <w:rFonts w:ascii="Calibri Light" w:eastAsiaTheme="minorHAnsi" w:hAnsi="Calibri Light" w:cstheme="majorBidi"/>
      <w:color w:val="4F81BD" w:themeColor="accent1"/>
      <w:lang w:eastAsia="en-US"/>
    </w:rPr>
  </w:style>
  <w:style w:type="table" w:customStyle="1" w:styleId="SITATable">
    <w:name w:val="SITA Table"/>
    <w:basedOn w:val="TableNormal"/>
    <w:uiPriority w:val="99"/>
    <w:rsid w:val="006B4C75"/>
    <w:pPr>
      <w:spacing w:after="0" w:line="240" w:lineRule="auto"/>
    </w:pPr>
    <w:rPr>
      <w:rFonts w:ascii="Calibri Light" w:eastAsiaTheme="minorHAnsi" w:hAnsi="Calibri Light" w:cstheme="majorBidi"/>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customStyle="1" w:styleId="Cover">
    <w:name w:val="Cover"/>
    <w:basedOn w:val="Title"/>
    <w:link w:val="CoverChar"/>
    <w:uiPriority w:val="11"/>
    <w:unhideWhenUsed/>
    <w:rsid w:val="006B4C75"/>
    <w:pPr>
      <w:pBdr>
        <w:bottom w:val="none" w:sz="0" w:space="0" w:color="auto"/>
      </w:pBdr>
      <w:spacing w:before="600" w:after="0"/>
      <w:contextualSpacing/>
    </w:pPr>
    <w:rPr>
      <w:rFonts w:asciiTheme="majorHAnsi" w:eastAsiaTheme="majorEastAsia" w:hAnsiTheme="majorHAnsi" w:cstheme="majorBidi"/>
      <w:sz w:val="48"/>
      <w:szCs w:val="48"/>
      <w:lang w:val="en-GB"/>
    </w:rPr>
  </w:style>
  <w:style w:type="character" w:customStyle="1" w:styleId="CoverChar">
    <w:name w:val="Cover Char"/>
    <w:basedOn w:val="TitleChar"/>
    <w:link w:val="Cover"/>
    <w:uiPriority w:val="11"/>
    <w:rsid w:val="006B4C75"/>
    <w:rPr>
      <w:rFonts w:asciiTheme="majorHAnsi" w:eastAsiaTheme="majorEastAsia" w:hAnsiTheme="majorHAnsi" w:cstheme="majorBidi"/>
      <w:color w:val="000066"/>
      <w:sz w:val="48"/>
      <w:szCs w:val="48"/>
      <w:lang w:val="en-GB" w:eastAsia="en-US"/>
    </w:rPr>
  </w:style>
  <w:style w:type="paragraph" w:styleId="BlockText">
    <w:name w:val="Block Text"/>
    <w:basedOn w:val="Normal"/>
    <w:unhideWhenUsed/>
    <w:rsid w:val="006B4C7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asciiTheme="minorHAnsi" w:eastAsiaTheme="minorEastAsia" w:hAnsiTheme="minorHAnsi" w:cstheme="minorBidi"/>
      <w:i/>
      <w:iCs/>
      <w:color w:val="4F81BD" w:themeColor="accent1"/>
      <w:sz w:val="22"/>
      <w:szCs w:val="22"/>
    </w:rPr>
  </w:style>
  <w:style w:type="paragraph" w:styleId="IntenseQuote">
    <w:name w:val="Intense Quote"/>
    <w:basedOn w:val="BlockText"/>
    <w:next w:val="Normal"/>
    <w:link w:val="IntenseQuoteChar"/>
    <w:uiPriority w:val="30"/>
    <w:qFormat/>
    <w:rsid w:val="006B4C75"/>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6B4C75"/>
    <w:rPr>
      <w:rFonts w:eastAsiaTheme="minorEastAsia"/>
      <w:lang w:eastAsia="en-US"/>
    </w:rPr>
  </w:style>
  <w:style w:type="character" w:styleId="IntenseReference">
    <w:name w:val="Intense Reference"/>
    <w:basedOn w:val="DefaultParagraphFont"/>
    <w:uiPriority w:val="32"/>
    <w:qFormat/>
    <w:rsid w:val="006B4C75"/>
    <w:rPr>
      <w:b/>
      <w:bCs/>
      <w:smallCaps/>
      <w:color w:val="auto"/>
      <w:spacing w:val="5"/>
    </w:rPr>
  </w:style>
  <w:style w:type="paragraph" w:customStyle="1" w:styleId="SITARegistration">
    <w:name w:val="SITA_Registration"/>
    <w:uiPriority w:val="10"/>
    <w:qFormat/>
    <w:rsid w:val="006B4C75"/>
    <w:pPr>
      <w:spacing w:after="120"/>
      <w:jc w:val="center"/>
    </w:pPr>
    <w:rPr>
      <w:rFonts w:ascii="Calibri Light" w:eastAsiaTheme="minorHAnsi" w:hAnsi="Calibri Light" w:cstheme="majorBidi"/>
      <w:color w:val="808080" w:themeColor="background1" w:themeShade="80"/>
      <w:sz w:val="14"/>
      <w:szCs w:val="16"/>
      <w:lang w:eastAsia="en-US"/>
    </w:rPr>
  </w:style>
  <w:style w:type="character" w:styleId="SubtleReference">
    <w:name w:val="Subtle Reference"/>
    <w:basedOn w:val="DefaultParagraphFont"/>
    <w:uiPriority w:val="31"/>
    <w:qFormat/>
    <w:rsid w:val="006B4C75"/>
    <w:rPr>
      <w:smallCaps/>
      <w:color w:val="5A5A5A" w:themeColor="text1" w:themeTint="A5"/>
    </w:rPr>
  </w:style>
  <w:style w:type="character" w:styleId="PlaceholderText">
    <w:name w:val="Placeholder Text"/>
    <w:basedOn w:val="DefaultParagraphFont"/>
    <w:uiPriority w:val="99"/>
    <w:semiHidden/>
    <w:rsid w:val="006B4C75"/>
    <w:rPr>
      <w:color w:val="808080"/>
    </w:rPr>
  </w:style>
  <w:style w:type="paragraph" w:customStyle="1" w:styleId="Figure">
    <w:name w:val="Figure"/>
    <w:next w:val="Caption"/>
    <w:link w:val="FigureChar"/>
    <w:qFormat/>
    <w:rsid w:val="006B4C75"/>
    <w:pPr>
      <w:keepNext/>
      <w:spacing w:after="240" w:line="240" w:lineRule="auto"/>
      <w:jc w:val="center"/>
    </w:pPr>
    <w:rPr>
      <w:rFonts w:ascii="Calibri Light" w:eastAsiaTheme="minorHAnsi" w:hAnsi="Calibri Light" w:cstheme="majorBidi"/>
      <w:noProof/>
      <w:lang w:eastAsia="en-GB"/>
    </w:rPr>
  </w:style>
  <w:style w:type="character" w:customStyle="1" w:styleId="FigureChar">
    <w:name w:val="Figure Char"/>
    <w:basedOn w:val="DefaultParagraphFont"/>
    <w:link w:val="Figure"/>
    <w:rsid w:val="006B4C75"/>
    <w:rPr>
      <w:rFonts w:ascii="Calibri Light" w:eastAsiaTheme="minorHAnsi" w:hAnsi="Calibri Light" w:cstheme="majorBidi"/>
      <w:noProof/>
      <w:lang w:eastAsia="en-GB"/>
    </w:rPr>
  </w:style>
  <w:style w:type="paragraph" w:customStyle="1" w:styleId="TableHeading">
    <w:name w:val="Table Heading"/>
    <w:basedOn w:val="TableText"/>
    <w:link w:val="TableHeadingChar"/>
    <w:qFormat/>
    <w:rsid w:val="006B4C75"/>
    <w:pPr>
      <w:spacing w:before="60" w:after="60"/>
    </w:pPr>
    <w:rPr>
      <w:b/>
      <w:color w:val="0E1B8D"/>
      <w:sz w:val="20"/>
      <w:szCs w:val="20"/>
      <w:lang w:val="en-GB"/>
    </w:rPr>
  </w:style>
  <w:style w:type="character" w:customStyle="1" w:styleId="TableHeadingChar">
    <w:name w:val="Table Heading Char"/>
    <w:basedOn w:val="TableTextChar"/>
    <w:link w:val="TableHeading"/>
    <w:rsid w:val="006B4C75"/>
    <w:rPr>
      <w:rFonts w:ascii="Calibri" w:hAnsi="Calibri" w:cs="Times New Roman"/>
      <w:b/>
      <w:color w:val="0E1B8D"/>
      <w:sz w:val="20"/>
      <w:szCs w:val="20"/>
      <w:lang w:val="en-GB" w:eastAsia="en-US"/>
    </w:rPr>
  </w:style>
  <w:style w:type="paragraph" w:customStyle="1" w:styleId="1ISO9000">
    <w:name w:val="1ISO9000"/>
    <w:rsid w:val="006B4C75"/>
    <w:pPr>
      <w:widowControl w:val="0"/>
      <w:spacing w:after="0" w:line="480" w:lineRule="atLeast"/>
      <w:ind w:left="414" w:hanging="414"/>
      <w:jc w:val="both"/>
    </w:pPr>
    <w:rPr>
      <w:rFonts w:ascii="Arial" w:hAnsi="Arial" w:cs="Times New Roman"/>
      <w:snapToGrid w:val="0"/>
      <w:sz w:val="28"/>
      <w:szCs w:val="20"/>
      <w:lang w:val="en-US" w:eastAsia="en-US"/>
    </w:rPr>
  </w:style>
  <w:style w:type="paragraph" w:styleId="BodyTextIndent2">
    <w:name w:val="Body Text Indent 2"/>
    <w:basedOn w:val="Normal"/>
    <w:link w:val="BodyTextIndent2Char"/>
    <w:rsid w:val="006B4C75"/>
    <w:pPr>
      <w:ind w:left="720" w:hanging="720"/>
    </w:pPr>
    <w:rPr>
      <w:rFonts w:ascii="Arial" w:hAnsi="Arial" w:cs="Arial"/>
      <w:sz w:val="20"/>
      <w:szCs w:val="24"/>
      <w:lang w:val="en-GB"/>
    </w:rPr>
  </w:style>
  <w:style w:type="character" w:customStyle="1" w:styleId="BodyTextIndent2Char">
    <w:name w:val="Body Text Indent 2 Char"/>
    <w:basedOn w:val="DefaultParagraphFont"/>
    <w:link w:val="BodyTextIndent2"/>
    <w:rsid w:val="006B4C75"/>
    <w:rPr>
      <w:rFonts w:ascii="Arial" w:hAnsi="Arial" w:cs="Arial"/>
      <w:sz w:val="20"/>
      <w:szCs w:val="24"/>
      <w:lang w:val="en-GB" w:eastAsia="en-US"/>
    </w:rPr>
  </w:style>
  <w:style w:type="paragraph" w:styleId="BodyTextIndent">
    <w:name w:val="Body Text Indent"/>
    <w:basedOn w:val="Normal"/>
    <w:link w:val="BodyTextIndentChar"/>
    <w:rsid w:val="006B4C7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lang w:val="en-GB"/>
    </w:rPr>
  </w:style>
  <w:style w:type="character" w:customStyle="1" w:styleId="BodyTextIndentChar">
    <w:name w:val="Body Text Indent Char"/>
    <w:basedOn w:val="DefaultParagraphFont"/>
    <w:link w:val="BodyTextIndent"/>
    <w:rsid w:val="006B4C75"/>
    <w:rPr>
      <w:rFonts w:ascii="Arial" w:hAnsi="Arial" w:cs="Times New Roman"/>
      <w:snapToGrid w:val="0"/>
      <w:szCs w:val="20"/>
      <w:lang w:val="en-GB" w:eastAsia="en-US"/>
    </w:rPr>
  </w:style>
  <w:style w:type="paragraph" w:styleId="BodyText2">
    <w:name w:val="Body Text 2"/>
    <w:basedOn w:val="Normal"/>
    <w:link w:val="BodyText2Char"/>
    <w:rsid w:val="006B4C75"/>
    <w:pPr>
      <w:jc w:val="both"/>
    </w:pPr>
    <w:rPr>
      <w:rFonts w:ascii="Verdana" w:hAnsi="Verdana"/>
      <w:snapToGrid w:val="0"/>
      <w:sz w:val="20"/>
    </w:rPr>
  </w:style>
  <w:style w:type="character" w:customStyle="1" w:styleId="BodyText2Char">
    <w:name w:val="Body Text 2 Char"/>
    <w:basedOn w:val="DefaultParagraphFont"/>
    <w:link w:val="BodyText2"/>
    <w:rsid w:val="006B4C75"/>
    <w:rPr>
      <w:rFonts w:ascii="Verdana" w:hAnsi="Verdana" w:cs="Times New Roman"/>
      <w:snapToGrid w:val="0"/>
      <w:sz w:val="20"/>
      <w:szCs w:val="20"/>
      <w:lang w:eastAsia="en-US"/>
    </w:rPr>
  </w:style>
  <w:style w:type="paragraph" w:customStyle="1" w:styleId="TableElementLeft">
    <w:name w:val="Table Element Left"/>
    <w:basedOn w:val="Normal"/>
    <w:rsid w:val="006B4C75"/>
    <w:pPr>
      <w:keepNext/>
      <w:spacing w:before="120" w:after="120"/>
    </w:pPr>
    <w:rPr>
      <w:rFonts w:ascii="Arial" w:hAnsi="Arial"/>
      <w:sz w:val="22"/>
      <w:lang w:val="en-GB"/>
    </w:rPr>
  </w:style>
  <w:style w:type="paragraph" w:customStyle="1" w:styleId="2ISO9000">
    <w:name w:val="2ISO9000"/>
    <w:rsid w:val="006B4C75"/>
    <w:pPr>
      <w:widowControl w:val="0"/>
      <w:spacing w:after="0" w:line="240" w:lineRule="auto"/>
      <w:ind w:left="414" w:hanging="414"/>
      <w:jc w:val="both"/>
    </w:pPr>
    <w:rPr>
      <w:rFonts w:ascii="Arial" w:hAnsi="Arial" w:cs="Times New Roman"/>
      <w:snapToGrid w:val="0"/>
      <w:sz w:val="24"/>
      <w:szCs w:val="20"/>
      <w:lang w:val="en-US" w:eastAsia="en-US"/>
    </w:rPr>
  </w:style>
  <w:style w:type="character" w:customStyle="1" w:styleId="CommentSubjectChar1">
    <w:name w:val="Comment Subject Char1"/>
    <w:basedOn w:val="CommentTextChar"/>
    <w:uiPriority w:val="99"/>
    <w:semiHidden/>
    <w:rsid w:val="006B4C75"/>
    <w:rPr>
      <w:rFonts w:ascii="Arial" w:eastAsia="Arial Unicode MS" w:hAnsi="Arial" w:cs="Times New Roman"/>
      <w:b/>
      <w:bCs/>
      <w:sz w:val="20"/>
      <w:szCs w:val="20"/>
      <w:lang w:val="en-GB" w:eastAsia="en-GB"/>
    </w:rPr>
  </w:style>
  <w:style w:type="paragraph" w:customStyle="1" w:styleId="TOCHEAD">
    <w:name w:val="TOC_HEAD"/>
    <w:basedOn w:val="Normal"/>
    <w:rsid w:val="006B4C75"/>
    <w:pPr>
      <w:spacing w:before="120" w:after="120"/>
      <w:jc w:val="center"/>
    </w:pPr>
    <w:rPr>
      <w:rFonts w:ascii="Arial" w:hAnsi="Arial"/>
      <w:b/>
      <w:caps/>
      <w:sz w:val="28"/>
      <w:u w:val="single"/>
      <w:lang w:val="en-GB"/>
    </w:rPr>
  </w:style>
  <w:style w:type="paragraph" w:customStyle="1" w:styleId="Body">
    <w:name w:val="Body"/>
    <w:basedOn w:val="Normal"/>
    <w:rsid w:val="006B4C75"/>
    <w:pPr>
      <w:spacing w:before="120" w:after="120" w:line="260" w:lineRule="atLeast"/>
      <w:jc w:val="both"/>
    </w:pPr>
    <w:rPr>
      <w:rFonts w:ascii="Times New Roman" w:hAnsi="Times New Roman"/>
      <w:sz w:val="22"/>
      <w:lang w:val="es-ES_tradnl"/>
    </w:rPr>
  </w:style>
  <w:style w:type="paragraph" w:styleId="BodyText3">
    <w:name w:val="Body Text 3"/>
    <w:basedOn w:val="Normal"/>
    <w:link w:val="BodyText3Char"/>
    <w:rsid w:val="006B4C75"/>
    <w:rPr>
      <w:rFonts w:ascii="Times New Roman" w:hAnsi="Times New Roman" w:cs="Arial"/>
      <w:b/>
      <w:bCs/>
      <w:szCs w:val="24"/>
    </w:rPr>
  </w:style>
  <w:style w:type="character" w:customStyle="1" w:styleId="BodyText3Char">
    <w:name w:val="Body Text 3 Char"/>
    <w:basedOn w:val="DefaultParagraphFont"/>
    <w:link w:val="BodyText3"/>
    <w:rsid w:val="006B4C75"/>
    <w:rPr>
      <w:rFonts w:ascii="Times New Roman" w:hAnsi="Times New Roman" w:cs="Arial"/>
      <w:b/>
      <w:bCs/>
      <w:sz w:val="24"/>
      <w:szCs w:val="24"/>
      <w:lang w:eastAsia="en-US"/>
    </w:rPr>
  </w:style>
  <w:style w:type="character" w:styleId="FollowedHyperlink">
    <w:name w:val="FollowedHyperlink"/>
    <w:basedOn w:val="DefaultParagraphFont"/>
    <w:rsid w:val="006B4C75"/>
    <w:rPr>
      <w:color w:val="800080"/>
      <w:u w:val="single"/>
    </w:rPr>
  </w:style>
  <w:style w:type="paragraph" w:customStyle="1" w:styleId="1Legal">
    <w:name w:val="1Legal"/>
    <w:rsid w:val="006B4C75"/>
    <w:pPr>
      <w:widowControl w:val="0"/>
      <w:tabs>
        <w:tab w:val="left" w:pos="720"/>
      </w:tabs>
      <w:autoSpaceDE w:val="0"/>
      <w:autoSpaceDN w:val="0"/>
      <w:spacing w:after="0" w:line="240" w:lineRule="auto"/>
      <w:ind w:left="720" w:hanging="720"/>
      <w:jc w:val="both"/>
    </w:pPr>
    <w:rPr>
      <w:rFonts w:ascii="Arial" w:hAnsi="Arial" w:cs="Arial"/>
      <w:sz w:val="24"/>
      <w:szCs w:val="24"/>
      <w:lang w:val="en-US" w:eastAsia="en-US"/>
    </w:rPr>
  </w:style>
  <w:style w:type="paragraph" w:customStyle="1" w:styleId="Normal1">
    <w:name w:val="Normal 1"/>
    <w:basedOn w:val="Normal"/>
    <w:link w:val="Normal1Char"/>
    <w:rsid w:val="006B4C75"/>
    <w:pPr>
      <w:jc w:val="both"/>
    </w:pPr>
    <w:rPr>
      <w:rFonts w:ascii="Verdana" w:hAnsi="Verdana"/>
      <w:sz w:val="20"/>
      <w:lang w:val="en-GB"/>
    </w:rPr>
  </w:style>
  <w:style w:type="character" w:customStyle="1" w:styleId="Normal1Char">
    <w:name w:val="Normal 1 Char"/>
    <w:basedOn w:val="DefaultParagraphFont"/>
    <w:link w:val="Normal1"/>
    <w:rsid w:val="006B4C75"/>
    <w:rPr>
      <w:rFonts w:ascii="Verdana" w:hAnsi="Verdana" w:cs="Times New Roman"/>
      <w:sz w:val="20"/>
      <w:szCs w:val="20"/>
      <w:lang w:val="en-GB" w:eastAsia="en-US"/>
    </w:rPr>
  </w:style>
  <w:style w:type="paragraph" w:customStyle="1" w:styleId="tty80">
    <w:name w:val="tty80"/>
    <w:basedOn w:val="Normal"/>
    <w:rsid w:val="006B4C75"/>
    <w:pPr>
      <w:ind w:left="432" w:hanging="432"/>
      <w:jc w:val="both"/>
    </w:pPr>
    <w:rPr>
      <w:rFonts w:ascii="Courier New" w:hAnsi="Courier New"/>
      <w:sz w:val="20"/>
      <w:lang w:val="en-CA"/>
    </w:rPr>
  </w:style>
  <w:style w:type="paragraph" w:styleId="PlainText">
    <w:name w:val="Plain Text"/>
    <w:basedOn w:val="Normal"/>
    <w:link w:val="PlainTextChar"/>
    <w:rsid w:val="006B4C75"/>
    <w:pPr>
      <w:widowControl w:val="0"/>
      <w:tabs>
        <w:tab w:val="num" w:pos="360"/>
        <w:tab w:val="left" w:pos="2586"/>
      </w:tabs>
      <w:spacing w:line="312" w:lineRule="auto"/>
      <w:ind w:left="360" w:hanging="360"/>
      <w:jc w:val="both"/>
    </w:pPr>
    <w:rPr>
      <w:rFonts w:ascii="Arial" w:hAnsi="Arial" w:cs="Arial"/>
      <w:sz w:val="20"/>
      <w:lang w:val="en-US"/>
    </w:rPr>
  </w:style>
  <w:style w:type="character" w:customStyle="1" w:styleId="PlainTextChar">
    <w:name w:val="Plain Text Char"/>
    <w:basedOn w:val="DefaultParagraphFont"/>
    <w:link w:val="PlainText"/>
    <w:rsid w:val="006B4C75"/>
    <w:rPr>
      <w:rFonts w:ascii="Arial" w:hAnsi="Arial" w:cs="Arial"/>
      <w:sz w:val="20"/>
      <w:szCs w:val="20"/>
      <w:lang w:val="en-US" w:eastAsia="en-US"/>
    </w:rPr>
  </w:style>
  <w:style w:type="paragraph" w:customStyle="1" w:styleId="TableHeadingCentered">
    <w:name w:val="Table Heading Centered"/>
    <w:basedOn w:val="TableElementLeft"/>
    <w:autoRedefine/>
    <w:rsid w:val="006B4C75"/>
    <w:pPr>
      <w:spacing w:before="0" w:after="0"/>
      <w:jc w:val="center"/>
    </w:pPr>
    <w:rPr>
      <w:rFonts w:ascii="Verdana" w:hAnsi="Verdana"/>
      <w:b/>
      <w:bCs/>
    </w:rPr>
  </w:style>
  <w:style w:type="paragraph" w:customStyle="1" w:styleId="BlockLine">
    <w:name w:val="Block Line"/>
    <w:basedOn w:val="Normal"/>
    <w:next w:val="Normal"/>
    <w:rsid w:val="006B4C75"/>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lang w:val="en-US"/>
    </w:rPr>
  </w:style>
  <w:style w:type="paragraph" w:customStyle="1" w:styleId="HZ-3">
    <w:name w:val="HZ - 3"/>
    <w:basedOn w:val="Heading3"/>
    <w:rsid w:val="006B4C75"/>
    <w:pPr>
      <w:keepNext w:val="0"/>
      <w:numPr>
        <w:ilvl w:val="0"/>
        <w:numId w:val="0"/>
      </w:numPr>
      <w:tabs>
        <w:tab w:val="num" w:pos="2880"/>
      </w:tabs>
      <w:spacing w:before="120" w:after="0"/>
      <w:ind w:left="2880" w:hanging="360"/>
    </w:pPr>
    <w:rPr>
      <w:rFonts w:ascii="Verdana" w:eastAsia="Times New Roman" w:hAnsi="Verdana" w:cs="Times New Roman"/>
      <w:b w:val="0"/>
      <w:color w:val="auto"/>
      <w:kern w:val="28"/>
      <w:sz w:val="20"/>
      <w:szCs w:val="20"/>
    </w:rPr>
  </w:style>
  <w:style w:type="paragraph" w:customStyle="1" w:styleId="HZ-4">
    <w:name w:val="HZ - 4"/>
    <w:basedOn w:val="Heading4"/>
    <w:rsid w:val="006B4C75"/>
    <w:pPr>
      <w:keepNext w:val="0"/>
      <w:numPr>
        <w:ilvl w:val="0"/>
        <w:numId w:val="0"/>
      </w:numPr>
      <w:tabs>
        <w:tab w:val="num" w:pos="3600"/>
      </w:tabs>
      <w:spacing w:before="120" w:after="0"/>
      <w:ind w:left="1077" w:hanging="1077"/>
    </w:pPr>
    <w:rPr>
      <w:rFonts w:ascii="Verdana" w:eastAsia="Times New Roman" w:hAnsi="Verdana" w:cs="Times New Roman"/>
      <w:b w:val="0"/>
      <w:iCs w:val="0"/>
      <w:color w:val="auto"/>
      <w:kern w:val="28"/>
      <w:sz w:val="20"/>
      <w:szCs w:val="20"/>
    </w:rPr>
  </w:style>
  <w:style w:type="paragraph" w:customStyle="1" w:styleId="Quick">
    <w:name w:val="Quick •"/>
    <w:rsid w:val="006B4C75"/>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Quick1">
    <w:name w:val="Quick [1]"/>
    <w:rsid w:val="006B4C75"/>
    <w:pPr>
      <w:autoSpaceDE w:val="0"/>
      <w:autoSpaceDN w:val="0"/>
      <w:adjustRightInd w:val="0"/>
      <w:spacing w:after="0" w:line="240" w:lineRule="auto"/>
      <w:ind w:left="720"/>
    </w:pPr>
    <w:rPr>
      <w:rFonts w:ascii="Arial" w:hAnsi="Arial" w:cs="Times New Roman"/>
      <w:sz w:val="20"/>
      <w:szCs w:val="24"/>
      <w:lang w:val="en-GB" w:eastAsia="en-US"/>
    </w:rPr>
  </w:style>
  <w:style w:type="paragraph" w:customStyle="1" w:styleId="zzComment">
    <w:name w:val="zzComment"/>
    <w:basedOn w:val="Normal"/>
    <w:next w:val="Normal"/>
    <w:rsid w:val="006B4C75"/>
    <w:pPr>
      <w:jc w:val="both"/>
    </w:pPr>
    <w:rPr>
      <w:rFonts w:ascii="Verdana" w:hAnsi="Verdana"/>
      <w:vanish/>
      <w:color w:val="FF6600"/>
      <w:sz w:val="18"/>
    </w:rPr>
  </w:style>
  <w:style w:type="paragraph" w:customStyle="1" w:styleId="Parlvl3">
    <w:name w:val="Par lvl 3"/>
    <w:rsid w:val="006B4C75"/>
    <w:pPr>
      <w:tabs>
        <w:tab w:val="left" w:pos="720"/>
      </w:tabs>
      <w:autoSpaceDE w:val="0"/>
      <w:autoSpaceDN w:val="0"/>
      <w:adjustRightInd w:val="0"/>
      <w:spacing w:after="219" w:line="240" w:lineRule="auto"/>
      <w:ind w:left="720" w:hanging="720"/>
    </w:pPr>
    <w:rPr>
      <w:rFonts w:ascii="Arial" w:hAnsi="Arial" w:cs="Times New Roman"/>
      <w:sz w:val="20"/>
      <w:szCs w:val="24"/>
      <w:lang w:val="en-GB" w:eastAsia="en-US"/>
    </w:rPr>
  </w:style>
  <w:style w:type="paragraph" w:customStyle="1" w:styleId="Parlvl4">
    <w:name w:val="Par lvl 4"/>
    <w:rsid w:val="006B4C75"/>
    <w:pPr>
      <w:tabs>
        <w:tab w:val="left" w:pos="720"/>
      </w:tabs>
      <w:autoSpaceDE w:val="0"/>
      <w:autoSpaceDN w:val="0"/>
      <w:adjustRightInd w:val="0"/>
      <w:spacing w:after="219" w:line="240" w:lineRule="auto"/>
      <w:ind w:left="720" w:hanging="720"/>
    </w:pPr>
    <w:rPr>
      <w:rFonts w:ascii="Arial" w:hAnsi="Arial" w:cs="Times New Roman"/>
      <w:sz w:val="20"/>
      <w:szCs w:val="24"/>
      <w:lang w:val="en-GB" w:eastAsia="en-US"/>
    </w:rPr>
  </w:style>
  <w:style w:type="paragraph" w:styleId="ListBullet">
    <w:name w:val="List Bullet"/>
    <w:basedOn w:val="Normal"/>
    <w:autoRedefine/>
    <w:rsid w:val="006B4C75"/>
    <w:pPr>
      <w:numPr>
        <w:numId w:val="55"/>
      </w:numPr>
      <w:jc w:val="both"/>
    </w:pPr>
    <w:rPr>
      <w:rFonts w:ascii="Verdana" w:hAnsi="Verdana"/>
      <w:sz w:val="20"/>
    </w:rPr>
  </w:style>
  <w:style w:type="paragraph" w:customStyle="1" w:styleId="HZ-5">
    <w:name w:val="HZ - 5"/>
    <w:basedOn w:val="Heading5"/>
    <w:rsid w:val="006B4C75"/>
    <w:pPr>
      <w:keepNext w:val="0"/>
      <w:keepLines w:val="0"/>
      <w:tabs>
        <w:tab w:val="num" w:pos="4320"/>
      </w:tabs>
      <w:spacing w:before="120"/>
      <w:ind w:left="1134" w:hanging="1134"/>
    </w:pPr>
    <w:rPr>
      <w:rFonts w:ascii="Verdana" w:eastAsia="Times New Roman" w:hAnsi="Verdana" w:cs="Times New Roman"/>
      <w:color w:val="auto"/>
      <w:kern w:val="28"/>
      <w:sz w:val="20"/>
      <w:lang w:val="en-US"/>
    </w:rPr>
  </w:style>
  <w:style w:type="paragraph" w:customStyle="1" w:styleId="AI0WinBody">
    <w:name w:val="AI0Win Body"/>
    <w:rsid w:val="006B4C75"/>
    <w:pPr>
      <w:autoSpaceDE w:val="0"/>
      <w:autoSpaceDN w:val="0"/>
      <w:adjustRightInd w:val="0"/>
      <w:spacing w:after="0" w:line="240" w:lineRule="auto"/>
    </w:pPr>
    <w:rPr>
      <w:rFonts w:ascii="Times New Roman" w:hAnsi="Times New Roman" w:cs="Times New Roman"/>
      <w:sz w:val="20"/>
      <w:szCs w:val="20"/>
      <w:lang w:val="en-GB" w:eastAsia="en-US"/>
    </w:rPr>
  </w:style>
  <w:style w:type="paragraph" w:customStyle="1" w:styleId="HZ-2">
    <w:name w:val="HZ - 2"/>
    <w:basedOn w:val="Heading2"/>
    <w:rsid w:val="006B4C75"/>
    <w:pPr>
      <w:keepNext w:val="0"/>
      <w:numPr>
        <w:ilvl w:val="0"/>
        <w:numId w:val="0"/>
      </w:numPr>
      <w:tabs>
        <w:tab w:val="num" w:pos="2160"/>
      </w:tabs>
      <w:spacing w:before="120" w:after="0"/>
      <w:ind w:left="2160" w:hanging="360"/>
    </w:pPr>
    <w:rPr>
      <w:rFonts w:ascii="Verdana" w:eastAsia="Times New Roman" w:hAnsi="Verdana" w:cs="Times New Roman"/>
      <w:b w:val="0"/>
      <w:bCs w:val="0"/>
      <w:color w:val="auto"/>
      <w:kern w:val="28"/>
      <w:sz w:val="20"/>
      <w:szCs w:val="20"/>
    </w:rPr>
  </w:style>
  <w:style w:type="paragraph" w:customStyle="1" w:styleId="HZ-1">
    <w:name w:val="HZ - 1"/>
    <w:basedOn w:val="Heading1"/>
    <w:rsid w:val="006B4C75"/>
    <w:pPr>
      <w:keepNext w:val="0"/>
      <w:keepLines w:val="0"/>
      <w:numPr>
        <w:numId w:val="0"/>
      </w:numPr>
      <w:spacing w:before="120" w:after="0"/>
      <w:ind w:left="1440" w:hanging="360"/>
    </w:pPr>
    <w:rPr>
      <w:rFonts w:ascii="Verdana" w:eastAsia="Times New Roman" w:hAnsi="Verdana" w:cs="Times New Roman"/>
      <w:b w:val="0"/>
      <w:bCs w:val="0"/>
      <w:color w:val="auto"/>
      <w:kern w:val="28"/>
      <w:sz w:val="20"/>
      <w:szCs w:val="20"/>
    </w:rPr>
  </w:style>
  <w:style w:type="paragraph" w:customStyle="1" w:styleId="NormalIndentSpace">
    <w:name w:val="Normal Indent Space"/>
    <w:basedOn w:val="NormalIndent"/>
    <w:rsid w:val="006B4C75"/>
    <w:pPr>
      <w:spacing w:after="120"/>
    </w:pPr>
    <w:rPr>
      <w:kern w:val="2"/>
      <w:lang w:val="en-GB"/>
    </w:rPr>
  </w:style>
  <w:style w:type="paragraph" w:styleId="NormalIndent">
    <w:name w:val="Normal Indent"/>
    <w:basedOn w:val="Normal"/>
    <w:link w:val="NormalIndentChar"/>
    <w:rsid w:val="006B4C75"/>
    <w:pPr>
      <w:widowControl w:val="0"/>
      <w:autoSpaceDE w:val="0"/>
      <w:autoSpaceDN w:val="0"/>
      <w:adjustRightInd w:val="0"/>
      <w:ind w:left="720"/>
    </w:pPr>
    <w:rPr>
      <w:rFonts w:ascii="Arial" w:hAnsi="Arial"/>
      <w:sz w:val="22"/>
      <w:szCs w:val="24"/>
      <w:lang w:val="en-US"/>
    </w:rPr>
  </w:style>
  <w:style w:type="character" w:customStyle="1" w:styleId="NormalIndentChar">
    <w:name w:val="Normal Indent Char"/>
    <w:basedOn w:val="DefaultParagraphFont"/>
    <w:link w:val="NormalIndent"/>
    <w:rsid w:val="006B4C75"/>
    <w:rPr>
      <w:rFonts w:ascii="Arial" w:hAnsi="Arial" w:cs="Times New Roman"/>
      <w:szCs w:val="24"/>
      <w:lang w:val="en-US" w:eastAsia="en-US"/>
    </w:rPr>
  </w:style>
  <w:style w:type="paragraph" w:customStyle="1" w:styleId="Normalspace">
    <w:name w:val="Normal space"/>
    <w:basedOn w:val="Normal"/>
    <w:rsid w:val="006B4C75"/>
    <w:pPr>
      <w:widowControl w:val="0"/>
      <w:autoSpaceDE w:val="0"/>
      <w:autoSpaceDN w:val="0"/>
      <w:adjustRightInd w:val="0"/>
      <w:spacing w:after="120"/>
    </w:pPr>
    <w:rPr>
      <w:rFonts w:ascii="Arial" w:hAnsi="Arial"/>
      <w:sz w:val="22"/>
      <w:szCs w:val="24"/>
      <w:lang w:val="en-US"/>
    </w:rPr>
  </w:style>
  <w:style w:type="paragraph" w:customStyle="1" w:styleId="WP9Heading8">
    <w:name w:val="WP9_Heading 8"/>
    <w:basedOn w:val="Normal"/>
    <w:rsid w:val="006B4C75"/>
    <w:pPr>
      <w:widowControl w:val="0"/>
    </w:pPr>
    <w:rPr>
      <w:rFonts w:ascii="Times New Roman" w:hAnsi="Times New Roman"/>
      <w:lang w:val="en-US"/>
    </w:rPr>
  </w:style>
  <w:style w:type="paragraph" w:customStyle="1" w:styleId="WP9Heading2">
    <w:name w:val="WP9_Heading 2"/>
    <w:basedOn w:val="Normal"/>
    <w:rsid w:val="006B4C75"/>
    <w:pPr>
      <w:widowControl w:val="0"/>
    </w:pPr>
    <w:rPr>
      <w:rFonts w:ascii="Times New Roman" w:hAnsi="Times New Roman"/>
      <w:lang w:val="en-US"/>
    </w:rPr>
  </w:style>
  <w:style w:type="paragraph" w:customStyle="1" w:styleId="WP9Heading3">
    <w:name w:val="WP9_Heading 3"/>
    <w:basedOn w:val="Normal"/>
    <w:rsid w:val="006B4C75"/>
    <w:pPr>
      <w:widowControl w:val="0"/>
    </w:pPr>
    <w:rPr>
      <w:rFonts w:ascii="Times New Roman" w:hAnsi="Times New Roman"/>
      <w:lang w:val="en-US"/>
    </w:rPr>
  </w:style>
  <w:style w:type="paragraph" w:customStyle="1" w:styleId="1SitaFormsMainHeading">
    <w:name w:val="1SitaFormsMainHeading"/>
    <w:basedOn w:val="Heading1"/>
    <w:rsid w:val="006B4C75"/>
    <w:pPr>
      <w:keepLines w:val="0"/>
      <w:widowControl w:val="0"/>
      <w:numPr>
        <w:numId w:val="0"/>
      </w:numPr>
      <w:suppressAutoHyphens/>
      <w:autoSpaceDE w:val="0"/>
      <w:autoSpaceDN w:val="0"/>
      <w:adjustRightInd w:val="0"/>
      <w:spacing w:before="0" w:after="0"/>
      <w:jc w:val="center"/>
    </w:pPr>
    <w:rPr>
      <w:rFonts w:ascii="Times New Roman" w:eastAsia="Times New Roman" w:hAnsi="Times New Roman" w:cs="Times New Roman"/>
      <w:color w:val="auto"/>
      <w:sz w:val="32"/>
      <w:szCs w:val="30"/>
    </w:rPr>
  </w:style>
  <w:style w:type="paragraph" w:customStyle="1" w:styleId="2SitaFormSubHeading">
    <w:name w:val="2SitaFormSubHeading"/>
    <w:basedOn w:val="Normal"/>
    <w:rsid w:val="006B4C75"/>
    <w:pPr>
      <w:suppressAutoHyphens/>
      <w:jc w:val="center"/>
    </w:pPr>
    <w:rPr>
      <w:rFonts w:ascii="Times New Roman" w:hAnsi="Times New Roman"/>
      <w:b/>
      <w:bCs/>
      <w:caps/>
      <w:szCs w:val="24"/>
    </w:rPr>
  </w:style>
  <w:style w:type="paragraph" w:customStyle="1" w:styleId="3SitaFormBodyHeadingCentre">
    <w:name w:val="3SitaFormBodyHeadingCentre"/>
    <w:basedOn w:val="Normal"/>
    <w:rsid w:val="006B4C75"/>
    <w:pPr>
      <w:widowControl w:val="0"/>
      <w:suppressAutoHyphens/>
      <w:autoSpaceDE w:val="0"/>
      <w:autoSpaceDN w:val="0"/>
      <w:adjustRightInd w:val="0"/>
      <w:jc w:val="center"/>
    </w:pPr>
    <w:rPr>
      <w:rFonts w:ascii="Times New Roman" w:hAnsi="Times New Roman"/>
      <w:b/>
      <w:bCs/>
      <w:sz w:val="16"/>
      <w:szCs w:val="16"/>
    </w:rPr>
  </w:style>
  <w:style w:type="paragraph" w:customStyle="1" w:styleId="4SitaFormBodyHeadingLeft">
    <w:name w:val="4SitaFormBodyHeadingLeft"/>
    <w:basedOn w:val="Normal"/>
    <w:rsid w:val="006B4C75"/>
    <w:pPr>
      <w:widowControl w:val="0"/>
      <w:suppressAutoHyphens/>
      <w:autoSpaceDE w:val="0"/>
      <w:autoSpaceDN w:val="0"/>
      <w:adjustRightInd w:val="0"/>
    </w:pPr>
    <w:rPr>
      <w:rFonts w:ascii="Times New Roman" w:hAnsi="Times New Roman"/>
      <w:b/>
      <w:bCs/>
      <w:sz w:val="16"/>
      <w:szCs w:val="16"/>
    </w:rPr>
  </w:style>
  <w:style w:type="paragraph" w:customStyle="1" w:styleId="5SitaFormBodyText">
    <w:name w:val="5SitaFormBodyText"/>
    <w:basedOn w:val="Header"/>
    <w:rsid w:val="006B4C75"/>
    <w:pPr>
      <w:widowControl w:val="0"/>
      <w:tabs>
        <w:tab w:val="clear" w:pos="4513"/>
        <w:tab w:val="clear" w:pos="9026"/>
      </w:tabs>
      <w:suppressAutoHyphens/>
      <w:autoSpaceDE w:val="0"/>
      <w:autoSpaceDN w:val="0"/>
      <w:adjustRightInd w:val="0"/>
    </w:pPr>
    <w:rPr>
      <w:rFonts w:ascii="Times New Roman" w:hAnsi="Times New Roman"/>
      <w:szCs w:val="24"/>
    </w:rPr>
  </w:style>
  <w:style w:type="paragraph" w:customStyle="1" w:styleId="7SitaFormSubLeftDBorder">
    <w:name w:val="7SitaFormSubLeftDBorder"/>
    <w:basedOn w:val="2SitaFormSubHeading"/>
    <w:rsid w:val="006B4C75"/>
    <w:pPr>
      <w:jc w:val="left"/>
    </w:pPr>
  </w:style>
  <w:style w:type="paragraph" w:customStyle="1" w:styleId="A3">
    <w:name w:val="A3"/>
    <w:basedOn w:val="Normal"/>
    <w:rsid w:val="006B4C75"/>
    <w:pPr>
      <w:numPr>
        <w:numId w:val="56"/>
      </w:numPr>
    </w:pPr>
    <w:rPr>
      <w:rFonts w:ascii="Times New Roman" w:hAnsi="Times New Roman"/>
      <w:szCs w:val="24"/>
    </w:rPr>
  </w:style>
  <w:style w:type="paragraph" w:customStyle="1" w:styleId="AnnexH5">
    <w:name w:val="Annex H5"/>
    <w:basedOn w:val="AnnexH4"/>
    <w:next w:val="Normal"/>
    <w:rsid w:val="006B4C75"/>
    <w:pPr>
      <w:numPr>
        <w:ilvl w:val="0"/>
        <w:numId w:val="0"/>
      </w:numPr>
      <w:tabs>
        <w:tab w:val="num" w:pos="1250"/>
      </w:tabs>
      <w:spacing w:before="0" w:after="0"/>
      <w:ind w:left="1250" w:hanging="1242"/>
      <w:outlineLvl w:val="4"/>
    </w:pPr>
    <w:rPr>
      <w:rFonts w:ascii="Verdana" w:hAnsi="Verdana" w:cs="Arial"/>
      <w:b w:val="0"/>
      <w:color w:val="000000"/>
      <w:sz w:val="20"/>
      <w:szCs w:val="20"/>
    </w:rPr>
  </w:style>
  <w:style w:type="paragraph" w:customStyle="1" w:styleId="maintext">
    <w:name w:val="maintext"/>
    <w:rsid w:val="006B4C75"/>
    <w:pPr>
      <w:autoSpaceDE w:val="0"/>
      <w:autoSpaceDN w:val="0"/>
      <w:spacing w:after="0" w:line="240" w:lineRule="auto"/>
    </w:pPr>
    <w:rPr>
      <w:rFonts w:ascii="Arial" w:hAnsi="Arial" w:cs="Times New Roman"/>
      <w:b/>
      <w:noProof/>
      <w:sz w:val="28"/>
      <w:szCs w:val="20"/>
      <w:lang w:val="en-US" w:eastAsia="en-US"/>
    </w:rPr>
  </w:style>
  <w:style w:type="character" w:customStyle="1" w:styleId="parano">
    <w:name w:val="para no"/>
    <w:basedOn w:val="DefaultParagraphFont"/>
    <w:rsid w:val="006B4C75"/>
    <w:rPr>
      <w:rFonts w:ascii="Times New Roman" w:hAnsi="Times New Roman" w:cs="Times New Roman"/>
      <w:color w:val="0000FF"/>
      <w:spacing w:val="20"/>
      <w:sz w:val="20"/>
      <w:szCs w:val="24"/>
    </w:rPr>
  </w:style>
  <w:style w:type="paragraph" w:customStyle="1" w:styleId="tabletext1">
    <w:name w:val="table text"/>
    <w:basedOn w:val="maintext"/>
    <w:rsid w:val="006B4C75"/>
    <w:rPr>
      <w:color w:val="0000FF"/>
    </w:rPr>
  </w:style>
  <w:style w:type="paragraph" w:customStyle="1" w:styleId="Normal10">
    <w:name w:val="Normal1"/>
    <w:basedOn w:val="Normal"/>
    <w:rsid w:val="006B4C75"/>
    <w:pPr>
      <w:jc w:val="both"/>
    </w:pPr>
    <w:rPr>
      <w:rFonts w:ascii="Arial" w:hAnsi="Arial" w:cs="Arial"/>
      <w:snapToGrid w:val="0"/>
      <w:sz w:val="20"/>
      <w:szCs w:val="24"/>
      <w:lang w:val="en-GB"/>
    </w:rPr>
  </w:style>
  <w:style w:type="paragraph" w:customStyle="1" w:styleId="NoteParagraph">
    <w:name w:val="Note Paragraph"/>
    <w:basedOn w:val="Normal"/>
    <w:rsid w:val="006B4C75"/>
    <w:pPr>
      <w:tabs>
        <w:tab w:val="num" w:pos="851"/>
      </w:tabs>
      <w:spacing w:line="360" w:lineRule="auto"/>
      <w:ind w:left="851" w:hanging="851"/>
      <w:jc w:val="both"/>
    </w:pPr>
    <w:rPr>
      <w:rFonts w:ascii="Arial" w:hAnsi="Arial"/>
      <w:sz w:val="20"/>
      <w:lang w:val="en-GB"/>
    </w:rPr>
  </w:style>
  <w:style w:type="paragraph" w:customStyle="1" w:styleId="Head">
    <w:name w:val="Head"/>
    <w:basedOn w:val="Normal"/>
    <w:rsid w:val="006B4C75"/>
    <w:pPr>
      <w:keepNext/>
      <w:widowControl w:val="0"/>
      <w:spacing w:after="240"/>
      <w:jc w:val="both"/>
    </w:pPr>
    <w:rPr>
      <w:rFonts w:ascii="Arial" w:hAnsi="Arial" w:cs="Arial"/>
      <w:b/>
      <w:snapToGrid w:val="0"/>
      <w:sz w:val="20"/>
      <w:lang w:val="en-GB"/>
    </w:rPr>
  </w:style>
  <w:style w:type="paragraph" w:customStyle="1" w:styleId="Number">
    <w:name w:val="Number"/>
    <w:basedOn w:val="Normal"/>
    <w:link w:val="NumberChar"/>
    <w:rsid w:val="006B4C75"/>
    <w:pPr>
      <w:spacing w:after="240"/>
      <w:jc w:val="both"/>
    </w:pPr>
    <w:rPr>
      <w:rFonts w:ascii="Arial" w:hAnsi="Arial" w:cs="Arial"/>
      <w:bCs/>
      <w:snapToGrid w:val="0"/>
      <w:sz w:val="20"/>
    </w:rPr>
  </w:style>
  <w:style w:type="character" w:customStyle="1" w:styleId="NumberChar">
    <w:name w:val="Number Char"/>
    <w:basedOn w:val="DefaultParagraphFont"/>
    <w:link w:val="Number"/>
    <w:rsid w:val="006B4C75"/>
    <w:rPr>
      <w:rFonts w:ascii="Arial" w:hAnsi="Arial" w:cs="Arial"/>
      <w:bCs/>
      <w:snapToGrid w:val="0"/>
      <w:sz w:val="20"/>
      <w:szCs w:val="20"/>
      <w:lang w:eastAsia="en-US"/>
    </w:rPr>
  </w:style>
  <w:style w:type="paragraph" w:customStyle="1" w:styleId="Number1">
    <w:name w:val="Number1"/>
    <w:basedOn w:val="Number"/>
    <w:rsid w:val="006B4C75"/>
    <w:pPr>
      <w:numPr>
        <w:ilvl w:val="2"/>
      </w:numPr>
      <w:tabs>
        <w:tab w:val="num" w:pos="360"/>
      </w:tabs>
      <w:ind w:left="360" w:hanging="360"/>
    </w:pPr>
  </w:style>
  <w:style w:type="paragraph" w:customStyle="1" w:styleId="Style4">
    <w:name w:val="Style4"/>
    <w:basedOn w:val="Normal"/>
    <w:rsid w:val="006B4C75"/>
    <w:pPr>
      <w:spacing w:after="200"/>
      <w:jc w:val="both"/>
    </w:pPr>
    <w:rPr>
      <w:rFonts w:ascii="Arial" w:hAnsi="Arial"/>
      <w:sz w:val="20"/>
      <w:lang w:val="en-GB"/>
    </w:rPr>
  </w:style>
  <w:style w:type="paragraph" w:customStyle="1" w:styleId="Style3">
    <w:name w:val="Style3"/>
    <w:basedOn w:val="Normal"/>
    <w:rsid w:val="006B4C75"/>
    <w:pPr>
      <w:spacing w:line="360" w:lineRule="auto"/>
      <w:ind w:left="1440" w:hanging="720"/>
      <w:jc w:val="both"/>
    </w:pPr>
    <w:rPr>
      <w:rFonts w:ascii="Verdana" w:hAnsi="Verdana"/>
      <w:sz w:val="20"/>
      <w:lang w:val="en-GB"/>
    </w:rPr>
  </w:style>
  <w:style w:type="paragraph" w:customStyle="1" w:styleId="ReportBullets">
    <w:name w:val="Report Bullets"/>
    <w:basedOn w:val="Normal"/>
    <w:rsid w:val="006B4C75"/>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rsid w:val="006B4C75"/>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B4C75"/>
    <w:pPr>
      <w:ind w:left="720"/>
    </w:pPr>
  </w:style>
  <w:style w:type="paragraph" w:customStyle="1" w:styleId="PropBullet1">
    <w:name w:val="Prop Bullet 1"/>
    <w:rsid w:val="006B4C75"/>
    <w:pPr>
      <w:tabs>
        <w:tab w:val="left" w:pos="288"/>
        <w:tab w:val="num" w:pos="1080"/>
      </w:tabs>
      <w:spacing w:after="160" w:line="240" w:lineRule="auto"/>
      <w:ind w:left="288" w:hanging="288"/>
      <w:jc w:val="both"/>
    </w:pPr>
    <w:rPr>
      <w:rFonts w:ascii="Times Roman" w:hAnsi="Times Roman" w:cs="Times New Roman"/>
      <w:sz w:val="24"/>
      <w:szCs w:val="20"/>
      <w:lang w:val="en-US" w:eastAsia="en-US"/>
    </w:rPr>
  </w:style>
  <w:style w:type="paragraph" w:customStyle="1" w:styleId="StyleHeading3LeftBefore12ptAfter3pt">
    <w:name w:val="Style Heading 3 + Left Before:  12 pt After:  3 pt"/>
    <w:basedOn w:val="Heading3"/>
    <w:rsid w:val="006B4C75"/>
    <w:pPr>
      <w:tabs>
        <w:tab w:val="clear" w:pos="2913"/>
        <w:tab w:val="num" w:pos="851"/>
      </w:tabs>
      <w:spacing w:after="60"/>
      <w:ind w:left="0" w:hanging="851"/>
    </w:pPr>
    <w:rPr>
      <w:rFonts w:ascii="Helvetica" w:eastAsia="Times New Roman" w:hAnsi="Helvetica" w:cs="Times New Roman"/>
      <w:bCs/>
      <w:color w:val="auto"/>
      <w:sz w:val="20"/>
      <w:szCs w:val="20"/>
      <w:lang w:val="en-GB"/>
    </w:rPr>
  </w:style>
  <w:style w:type="paragraph" w:customStyle="1" w:styleId="Subpointsa">
    <w:name w:val="Subpoints a)"/>
    <w:basedOn w:val="Normal"/>
    <w:rsid w:val="006B4C75"/>
    <w:pPr>
      <w:numPr>
        <w:numId w:val="57"/>
      </w:numPr>
      <w:spacing w:before="60" w:after="120"/>
      <w:jc w:val="both"/>
    </w:pPr>
    <w:rPr>
      <w:rFonts w:ascii="Verdana" w:hAnsi="Verdana"/>
      <w:sz w:val="20"/>
      <w:lang w:val="en-GB"/>
    </w:rPr>
  </w:style>
  <w:style w:type="paragraph" w:customStyle="1" w:styleId="Subpointsi0">
    <w:name w:val="Subpoints i)"/>
    <w:basedOn w:val="Normal"/>
    <w:rsid w:val="006B4C75"/>
    <w:pPr>
      <w:numPr>
        <w:numId w:val="59"/>
      </w:numPr>
      <w:spacing w:before="60"/>
      <w:jc w:val="both"/>
    </w:pPr>
    <w:rPr>
      <w:rFonts w:ascii="Verdana" w:hAnsi="Verdana"/>
      <w:sz w:val="20"/>
    </w:rPr>
  </w:style>
  <w:style w:type="paragraph" w:customStyle="1" w:styleId="SubpointsI">
    <w:name w:val="Subpoints I"/>
    <w:basedOn w:val="Normal"/>
    <w:rsid w:val="006B4C75"/>
    <w:pPr>
      <w:numPr>
        <w:ilvl w:val="2"/>
        <w:numId w:val="58"/>
      </w:numPr>
      <w:tabs>
        <w:tab w:val="clear" w:pos="720"/>
        <w:tab w:val="left" w:pos="2268"/>
        <w:tab w:val="num" w:pos="2421"/>
      </w:tabs>
      <w:spacing w:before="60"/>
      <w:ind w:left="2268" w:hanging="567"/>
      <w:jc w:val="both"/>
    </w:pPr>
    <w:rPr>
      <w:rFonts w:ascii="Verdana" w:hAnsi="Verdana"/>
      <w:sz w:val="20"/>
    </w:rPr>
  </w:style>
  <w:style w:type="paragraph" w:customStyle="1" w:styleId="Body1">
    <w:name w:val="Body 1"/>
    <w:basedOn w:val="Normal"/>
    <w:rsid w:val="006B4C75"/>
    <w:pPr>
      <w:widowControl w:val="0"/>
      <w:spacing w:before="120" w:after="120"/>
      <w:ind w:left="851"/>
      <w:jc w:val="both"/>
    </w:pPr>
    <w:rPr>
      <w:rFonts w:ascii="Arial" w:hAnsi="Arial"/>
      <w:color w:val="00000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6B4C75"/>
    <w:rPr>
      <w:rFonts w:ascii="Arial" w:hAnsi="Arial"/>
      <w:b/>
      <w:snapToGrid w:val="0"/>
      <w:sz w:val="22"/>
      <w:lang w:val="en-GB" w:eastAsia="en-US" w:bidi="ar-SA"/>
    </w:rPr>
  </w:style>
  <w:style w:type="paragraph" w:customStyle="1" w:styleId="Bullet">
    <w:name w:val="Bullet"/>
    <w:basedOn w:val="Normal"/>
    <w:rsid w:val="006B4C75"/>
    <w:pPr>
      <w:tabs>
        <w:tab w:val="num" w:pos="1080"/>
      </w:tabs>
      <w:spacing w:after="120"/>
      <w:ind w:left="1080" w:hanging="720"/>
      <w:jc w:val="both"/>
    </w:pPr>
    <w:rPr>
      <w:rFonts w:ascii="Verdana" w:hAnsi="Verdana"/>
      <w:sz w:val="20"/>
    </w:rPr>
  </w:style>
  <w:style w:type="paragraph" w:customStyle="1" w:styleId="StyleHeading1hd1HeadIPOPSIParagraphsPOPSIHeading1POPSIH">
    <w:name w:val="Style Heading 1hd1Head IPOPSI ParagraphsPOPSI Heading 1POPSI H..."/>
    <w:basedOn w:val="Heading1"/>
    <w:rsid w:val="006B4C75"/>
    <w:pPr>
      <w:keepLines w:val="0"/>
      <w:numPr>
        <w:numId w:val="60"/>
      </w:numPr>
      <w:spacing w:after="60"/>
    </w:pPr>
    <w:rPr>
      <w:rFonts w:ascii="Verdana" w:eastAsia="Times New Roman" w:hAnsi="Verdana" w:cs="Times New Roman"/>
      <w:color w:val="000080"/>
      <w:kern w:val="28"/>
      <w:sz w:val="20"/>
      <w:szCs w:val="20"/>
      <w:lang w:val="en-GB"/>
    </w:rPr>
  </w:style>
  <w:style w:type="paragraph" w:customStyle="1" w:styleId="Sublevel">
    <w:name w:val="Sub level"/>
    <w:basedOn w:val="Normal"/>
    <w:rsid w:val="006B4C75"/>
    <w:pPr>
      <w:tabs>
        <w:tab w:val="left" w:pos="567"/>
      </w:tabs>
      <w:spacing w:before="240" w:line="360" w:lineRule="auto"/>
      <w:jc w:val="both"/>
    </w:pPr>
    <w:rPr>
      <w:rFonts w:ascii="Arial" w:hAnsi="Arial"/>
      <w:sz w:val="22"/>
      <w:lang w:val="en-US"/>
    </w:rPr>
  </w:style>
  <w:style w:type="paragraph" w:customStyle="1" w:styleId="dkbullet3">
    <w:name w:val="dk bullet 3"/>
    <w:basedOn w:val="Normal"/>
    <w:rsid w:val="006B4C75"/>
    <w:pPr>
      <w:widowControl w:val="0"/>
      <w:numPr>
        <w:numId w:val="61"/>
      </w:numPr>
      <w:tabs>
        <w:tab w:val="left" w:pos="900"/>
      </w:tabs>
      <w:spacing w:after="60"/>
      <w:jc w:val="both"/>
    </w:pPr>
    <w:rPr>
      <w:rFonts w:ascii="Times New Roman" w:hAnsi="Times New Roman"/>
      <w:sz w:val="20"/>
    </w:rPr>
  </w:style>
  <w:style w:type="paragraph" w:customStyle="1" w:styleId="dkbullet">
    <w:name w:val="dk bullet"/>
    <w:basedOn w:val="Normal"/>
    <w:rsid w:val="006B4C75"/>
    <w:pPr>
      <w:widowControl w:val="0"/>
      <w:numPr>
        <w:numId w:val="62"/>
      </w:numPr>
      <w:spacing w:after="60"/>
    </w:pPr>
    <w:rPr>
      <w:rFonts w:ascii="Times New Roman" w:hAnsi="Times New Roman"/>
      <w:sz w:val="20"/>
    </w:rPr>
  </w:style>
  <w:style w:type="paragraph" w:customStyle="1" w:styleId="L1Bullet">
    <w:name w:val="L1_Bullet"/>
    <w:basedOn w:val="Normal"/>
    <w:rsid w:val="006B4C75"/>
    <w:pPr>
      <w:numPr>
        <w:numId w:val="64"/>
      </w:numPr>
      <w:autoSpaceDE w:val="0"/>
      <w:autoSpaceDN w:val="0"/>
      <w:adjustRightInd w:val="0"/>
      <w:ind w:left="714" w:hanging="357"/>
    </w:pPr>
    <w:rPr>
      <w:rFonts w:ascii="Arial" w:hAnsi="Arial"/>
    </w:rPr>
  </w:style>
  <w:style w:type="paragraph" w:customStyle="1" w:styleId="Heading30">
    <w:name w:val="Heading__3"/>
    <w:basedOn w:val="Normal"/>
    <w:rsid w:val="006B4C75"/>
    <w:pPr>
      <w:numPr>
        <w:numId w:val="65"/>
      </w:numPr>
      <w:autoSpaceDE w:val="0"/>
      <w:autoSpaceDN w:val="0"/>
      <w:adjustRightInd w:val="0"/>
      <w:spacing w:before="240"/>
      <w:ind w:left="714" w:hanging="357"/>
      <w:outlineLvl w:val="2"/>
    </w:pPr>
    <w:rPr>
      <w:rFonts w:ascii="Arial" w:hAnsi="Arial"/>
      <w:b/>
    </w:rPr>
  </w:style>
  <w:style w:type="paragraph" w:customStyle="1" w:styleId="L2Bullet">
    <w:name w:val="L2_Bullet"/>
    <w:basedOn w:val="Normal"/>
    <w:rsid w:val="006B4C75"/>
    <w:pPr>
      <w:numPr>
        <w:ilvl w:val="1"/>
        <w:numId w:val="65"/>
      </w:numPr>
      <w:autoSpaceDE w:val="0"/>
      <w:autoSpaceDN w:val="0"/>
      <w:adjustRightInd w:val="0"/>
      <w:ind w:left="1434" w:hanging="357"/>
    </w:pPr>
    <w:rPr>
      <w:rFonts w:ascii="Arial" w:hAnsi="Arial"/>
    </w:rPr>
  </w:style>
  <w:style w:type="paragraph" w:customStyle="1" w:styleId="StyleVerdana10ptJustified2">
    <w:name w:val="Style Verdana 10 pt Justified2"/>
    <w:basedOn w:val="Normal"/>
    <w:rsid w:val="006B4C75"/>
    <w:pPr>
      <w:numPr>
        <w:numId w:val="63"/>
      </w:numPr>
      <w:jc w:val="both"/>
    </w:pPr>
    <w:rPr>
      <w:rFonts w:ascii="Verdana" w:hAnsi="Verdana"/>
      <w:sz w:val="20"/>
      <w:lang w:val="en-GB"/>
    </w:rPr>
  </w:style>
  <w:style w:type="paragraph" w:customStyle="1" w:styleId="Indent3">
    <w:name w:val="Indent 3"/>
    <w:basedOn w:val="Normal"/>
    <w:rsid w:val="006B4C75"/>
    <w:pPr>
      <w:widowControl w:val="0"/>
      <w:spacing w:after="120"/>
      <w:ind w:left="576"/>
    </w:pPr>
    <w:rPr>
      <w:rFonts w:ascii="Times New Roman" w:hAnsi="Times New Roman"/>
      <w:sz w:val="20"/>
    </w:rPr>
  </w:style>
  <w:style w:type="paragraph" w:customStyle="1" w:styleId="Indent2">
    <w:name w:val="Indent2"/>
    <w:basedOn w:val="Normal"/>
    <w:rsid w:val="006B4C75"/>
    <w:pPr>
      <w:widowControl w:val="0"/>
      <w:spacing w:after="120"/>
      <w:ind w:left="432"/>
    </w:pPr>
    <w:rPr>
      <w:rFonts w:ascii="Times New Roman" w:hAnsi="Times New Roman"/>
      <w:sz w:val="20"/>
    </w:rPr>
  </w:style>
  <w:style w:type="paragraph" w:customStyle="1" w:styleId="Indent4">
    <w:name w:val="Indent4"/>
    <w:basedOn w:val="Indent3"/>
    <w:rsid w:val="006B4C75"/>
  </w:style>
  <w:style w:type="character" w:customStyle="1" w:styleId="Char">
    <w:name w:val="Char"/>
    <w:basedOn w:val="DefaultParagraphFont"/>
    <w:rsid w:val="006B4C75"/>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B4C75"/>
    <w:pPr>
      <w:ind w:left="0" w:firstLine="0"/>
      <w:jc w:val="center"/>
    </w:pPr>
    <w:rPr>
      <w:rFonts w:ascii="Times New Roman" w:hAnsi="Times New Roman"/>
      <w:smallCaps w:val="0"/>
    </w:rPr>
  </w:style>
  <w:style w:type="paragraph" w:customStyle="1" w:styleId="dktabletext">
    <w:name w:val="dk table text"/>
    <w:basedOn w:val="BodyTextIndent"/>
    <w:rsid w:val="006B4C75"/>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B4C75"/>
    <w:pPr>
      <w:widowControl w:val="0"/>
      <w:spacing w:after="60"/>
      <w:jc w:val="center"/>
    </w:pPr>
    <w:rPr>
      <w:rFonts w:ascii="Arial" w:hAnsi="Arial"/>
      <w:b/>
      <w:sz w:val="20"/>
    </w:rPr>
  </w:style>
  <w:style w:type="paragraph" w:customStyle="1" w:styleId="ContactHeader">
    <w:name w:val="ContactHeader"/>
    <w:basedOn w:val="Normal"/>
    <w:rsid w:val="006B4C75"/>
    <w:pPr>
      <w:keepNext/>
      <w:widowControl w:val="0"/>
    </w:pPr>
    <w:rPr>
      <w:rFonts w:ascii="Book Antiqua" w:hAnsi="Book Antiqua"/>
      <w:b/>
    </w:rPr>
  </w:style>
  <w:style w:type="paragraph" w:customStyle="1" w:styleId="Indent5">
    <w:name w:val="Indent5"/>
    <w:basedOn w:val="Indent3"/>
    <w:rsid w:val="006B4C75"/>
    <w:pPr>
      <w:ind w:left="720"/>
    </w:pPr>
  </w:style>
  <w:style w:type="paragraph" w:customStyle="1" w:styleId="TableHeadL">
    <w:name w:val="Table Head L"/>
    <w:next w:val="BodyText"/>
    <w:rsid w:val="006B4C75"/>
    <w:pPr>
      <w:keepNext/>
      <w:keepLines/>
      <w:spacing w:before="60" w:after="60" w:line="240" w:lineRule="auto"/>
    </w:pPr>
    <w:rPr>
      <w:rFonts w:ascii="ZapfCalligr BT" w:hAnsi="ZapfCalligr BT" w:cs="Times New Roman"/>
      <w:b/>
      <w:kern w:val="21"/>
      <w:sz w:val="21"/>
      <w:szCs w:val="20"/>
      <w:lang w:val="en-US" w:eastAsia="en-US"/>
    </w:rPr>
  </w:style>
  <w:style w:type="paragraph" w:customStyle="1" w:styleId="Bullet12">
    <w:name w:val="Bullet 12"/>
    <w:rsid w:val="006B4C75"/>
    <w:pPr>
      <w:tabs>
        <w:tab w:val="left" w:pos="-1440"/>
        <w:tab w:val="num" w:pos="524"/>
        <w:tab w:val="num" w:pos="720"/>
      </w:tabs>
      <w:autoSpaceDE w:val="0"/>
      <w:autoSpaceDN w:val="0"/>
      <w:adjustRightInd w:val="0"/>
      <w:spacing w:after="0" w:line="360" w:lineRule="auto"/>
      <w:ind w:left="720" w:hanging="360"/>
      <w:jc w:val="both"/>
    </w:pPr>
    <w:rPr>
      <w:rFonts w:ascii="Times New Roman" w:hAnsi="Times New Roman" w:cs="Times New Roman"/>
      <w:sz w:val="24"/>
      <w:szCs w:val="20"/>
      <w:lang w:val="en-GB" w:eastAsia="en-US"/>
    </w:rPr>
  </w:style>
  <w:style w:type="paragraph" w:styleId="ListBullet2">
    <w:name w:val="List Bullet 2"/>
    <w:basedOn w:val="Normal"/>
    <w:autoRedefine/>
    <w:rsid w:val="006B4C75"/>
    <w:pPr>
      <w:tabs>
        <w:tab w:val="num" w:pos="720"/>
      </w:tabs>
      <w:ind w:left="720" w:hanging="360"/>
      <w:jc w:val="both"/>
    </w:pPr>
    <w:rPr>
      <w:rFonts w:ascii="Times New Roman" w:hAnsi="Times New Roman"/>
      <w:lang w:val="en-GB"/>
    </w:rPr>
  </w:style>
  <w:style w:type="paragraph" w:customStyle="1" w:styleId="Bullet1">
    <w:name w:val="Bullet1"/>
    <w:basedOn w:val="BodyTextIndent3"/>
    <w:autoRedefine/>
    <w:rsid w:val="006B4C75"/>
    <w:pPr>
      <w:tabs>
        <w:tab w:val="num" w:pos="1440"/>
      </w:tabs>
      <w:spacing w:after="0"/>
      <w:ind w:left="1440" w:hanging="360"/>
      <w:jc w:val="both"/>
    </w:pPr>
    <w:rPr>
      <w:rFonts w:ascii="Times New Roman" w:hAnsi="Times New Roman"/>
      <w:sz w:val="24"/>
      <w:szCs w:val="20"/>
      <w:lang w:val="en-GB"/>
    </w:rPr>
  </w:style>
  <w:style w:type="paragraph" w:customStyle="1" w:styleId="Bullettable">
    <w:name w:val="Bullet table"/>
    <w:rsid w:val="006B4C75"/>
    <w:pPr>
      <w:tabs>
        <w:tab w:val="num" w:pos="417"/>
      </w:tabs>
      <w:spacing w:after="0" w:line="240" w:lineRule="auto"/>
      <w:ind w:left="340" w:hanging="283"/>
    </w:pPr>
    <w:rPr>
      <w:rFonts w:ascii="Times New Roman" w:hAnsi="Times New Roman" w:cs="Times New Roman"/>
      <w:sz w:val="24"/>
      <w:szCs w:val="20"/>
      <w:lang w:val="en-GB" w:eastAsia="en-US"/>
    </w:rPr>
  </w:style>
  <w:style w:type="paragraph" w:customStyle="1" w:styleId="Quick0">
    <w:name w:val="Quick"/>
    <w:basedOn w:val="Normal"/>
    <w:rsid w:val="006B4C75"/>
    <w:pPr>
      <w:tabs>
        <w:tab w:val="num" w:pos="720"/>
      </w:tabs>
      <w:ind w:left="720" w:hanging="360"/>
    </w:pPr>
    <w:rPr>
      <w:rFonts w:ascii="Times New Roman" w:hAnsi="Times New Roman"/>
      <w:lang w:val="en-GB"/>
    </w:rPr>
  </w:style>
  <w:style w:type="paragraph" w:customStyle="1" w:styleId="1BulletList">
    <w:name w:val="1Bullet List"/>
    <w:basedOn w:val="Normal"/>
    <w:rsid w:val="006B4C75"/>
    <w:pPr>
      <w:tabs>
        <w:tab w:val="num" w:pos="360"/>
      </w:tabs>
      <w:ind w:left="360" w:hanging="360"/>
    </w:pPr>
    <w:rPr>
      <w:rFonts w:ascii="Times New Roman" w:hAnsi="Times New Roman"/>
      <w:lang w:val="en-GB"/>
    </w:rPr>
  </w:style>
  <w:style w:type="paragraph" w:customStyle="1" w:styleId="BodyText21">
    <w:name w:val="Body Text 21"/>
    <w:basedOn w:val="Normal"/>
    <w:rsid w:val="006B4C75"/>
    <w:pPr>
      <w:jc w:val="both"/>
    </w:pPr>
    <w:rPr>
      <w:rFonts w:ascii="Times New Roman" w:hAnsi="Times New Roman"/>
      <w:lang w:val="en-GB"/>
    </w:rPr>
  </w:style>
  <w:style w:type="paragraph" w:styleId="Index1">
    <w:name w:val="index 1"/>
    <w:basedOn w:val="Normal"/>
    <w:next w:val="Normal"/>
    <w:autoRedefine/>
    <w:semiHidden/>
    <w:unhideWhenUsed/>
    <w:rsid w:val="006B4C75"/>
    <w:pPr>
      <w:ind w:left="220" w:hanging="220"/>
      <w:jc w:val="both"/>
    </w:pPr>
    <w:rPr>
      <w:rFonts w:ascii="Calibri Light" w:eastAsiaTheme="minorHAnsi" w:hAnsi="Calibri Light" w:cstheme="majorBidi"/>
      <w:sz w:val="22"/>
      <w:szCs w:val="22"/>
    </w:r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6B4C75"/>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6B4C75"/>
    <w:rPr>
      <w:rFonts w:ascii="Tahoma" w:hAnsi="Tahoma" w:cs="Tahoma"/>
      <w:sz w:val="20"/>
      <w:szCs w:val="20"/>
      <w:shd w:val="clear" w:color="auto" w:fill="000080"/>
    </w:rPr>
  </w:style>
  <w:style w:type="paragraph" w:styleId="DocumentMap">
    <w:name w:val="Document Map"/>
    <w:basedOn w:val="Normal"/>
    <w:link w:val="DocumentMapChar"/>
    <w:semiHidden/>
    <w:rsid w:val="006B4C75"/>
    <w:pPr>
      <w:shd w:val="clear" w:color="auto" w:fill="000080"/>
    </w:pPr>
    <w:rPr>
      <w:rFonts w:ascii="Tahoma" w:hAnsi="Tahoma" w:cs="Tahoma"/>
      <w:sz w:val="20"/>
      <w:lang w:eastAsia="en-ZA"/>
    </w:rPr>
  </w:style>
  <w:style w:type="character" w:customStyle="1" w:styleId="DocumentMapChar1">
    <w:name w:val="Document Map Char1"/>
    <w:basedOn w:val="DefaultParagraphFont"/>
    <w:uiPriority w:val="99"/>
    <w:semiHidden/>
    <w:rsid w:val="006B4C75"/>
    <w:rPr>
      <w:rFonts w:ascii="Segoe UI" w:hAnsi="Segoe UI" w:cs="Segoe UI"/>
      <w:sz w:val="16"/>
      <w:szCs w:val="16"/>
      <w:lang w:eastAsia="en-US"/>
    </w:rPr>
  </w:style>
  <w:style w:type="paragraph" w:customStyle="1" w:styleId="CM5">
    <w:name w:val="CM5"/>
    <w:basedOn w:val="Default"/>
    <w:next w:val="Default"/>
    <w:rsid w:val="006B4C75"/>
    <w:pPr>
      <w:widowControl w:val="0"/>
      <w:spacing w:after="340"/>
    </w:pPr>
    <w:rPr>
      <w:rFonts w:ascii="Arial Narrow" w:hAnsi="Arial Narrow"/>
      <w:color w:val="auto"/>
      <w:lang w:val="en-US" w:eastAsia="en-US"/>
    </w:rPr>
  </w:style>
  <w:style w:type="paragraph" w:customStyle="1" w:styleId="CM1">
    <w:name w:val="CM1"/>
    <w:basedOn w:val="Default"/>
    <w:next w:val="Default"/>
    <w:rsid w:val="006B4C75"/>
    <w:pPr>
      <w:widowControl w:val="0"/>
      <w:spacing w:line="340" w:lineRule="atLeast"/>
    </w:pPr>
    <w:rPr>
      <w:rFonts w:ascii="Arial Narrow" w:hAnsi="Arial Narrow"/>
      <w:color w:val="auto"/>
      <w:lang w:val="en-US" w:eastAsia="en-US"/>
    </w:rPr>
  </w:style>
  <w:style w:type="paragraph" w:customStyle="1" w:styleId="CM2">
    <w:name w:val="CM2"/>
    <w:basedOn w:val="Default"/>
    <w:next w:val="Default"/>
    <w:rsid w:val="006B4C75"/>
    <w:pPr>
      <w:widowControl w:val="0"/>
    </w:pPr>
    <w:rPr>
      <w:rFonts w:ascii="Arial Narrow" w:hAnsi="Arial Narrow"/>
      <w:color w:val="auto"/>
      <w:lang w:val="en-US" w:eastAsia="en-US"/>
    </w:rPr>
  </w:style>
  <w:style w:type="paragraph" w:customStyle="1" w:styleId="CM6">
    <w:name w:val="CM6"/>
    <w:basedOn w:val="Default"/>
    <w:next w:val="Default"/>
    <w:rsid w:val="006B4C75"/>
    <w:pPr>
      <w:widowControl w:val="0"/>
      <w:spacing w:after="100"/>
    </w:pPr>
    <w:rPr>
      <w:rFonts w:ascii="Arial Narrow" w:hAnsi="Arial Narrow"/>
      <w:color w:val="auto"/>
      <w:lang w:val="en-US" w:eastAsia="en-US"/>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B4C75"/>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6B4C75"/>
    <w:rPr>
      <w:rFonts w:ascii="Verdana" w:hAnsi="Verdana" w:cs="Arial"/>
      <w:bCs w:val="0"/>
      <w:snapToGrid w:val="0"/>
      <w:color w:val="000080"/>
      <w:sz w:val="28"/>
      <w:szCs w:val="20"/>
      <w:lang w:eastAsia="en-US"/>
    </w:rPr>
  </w:style>
  <w:style w:type="paragraph" w:customStyle="1" w:styleId="CM8">
    <w:name w:val="CM8"/>
    <w:basedOn w:val="Default"/>
    <w:next w:val="Default"/>
    <w:rsid w:val="006B4C75"/>
    <w:pPr>
      <w:widowControl w:val="0"/>
      <w:spacing w:after="870"/>
    </w:pPr>
    <w:rPr>
      <w:rFonts w:ascii="Arial Narrow" w:hAnsi="Arial Narrow"/>
      <w:color w:val="auto"/>
      <w:lang w:val="en-US" w:eastAsia="en-US"/>
    </w:rPr>
  </w:style>
  <w:style w:type="paragraph" w:customStyle="1" w:styleId="CM9">
    <w:name w:val="CM9"/>
    <w:basedOn w:val="Default"/>
    <w:next w:val="Default"/>
    <w:rsid w:val="006B4C75"/>
    <w:pPr>
      <w:widowControl w:val="0"/>
      <w:spacing w:after="280"/>
    </w:pPr>
    <w:rPr>
      <w:rFonts w:ascii="Arial Narrow" w:hAnsi="Arial Narrow"/>
      <w:color w:val="auto"/>
      <w:lang w:val="en-US" w:eastAsia="en-US"/>
    </w:rPr>
  </w:style>
  <w:style w:type="paragraph" w:customStyle="1" w:styleId="CM3">
    <w:name w:val="CM3"/>
    <w:basedOn w:val="Default"/>
    <w:next w:val="Default"/>
    <w:rsid w:val="006B4C75"/>
    <w:pPr>
      <w:widowControl w:val="0"/>
      <w:spacing w:line="276" w:lineRule="atLeast"/>
    </w:pPr>
    <w:rPr>
      <w:rFonts w:ascii="Arial Narrow" w:hAnsi="Arial Narrow"/>
      <w:color w:val="auto"/>
      <w:lang w:val="en-US" w:eastAsia="en-US"/>
    </w:rPr>
  </w:style>
  <w:style w:type="paragraph" w:customStyle="1" w:styleId="Style5">
    <w:name w:val="Style5"/>
    <w:rsid w:val="006B4C75"/>
    <w:pPr>
      <w:tabs>
        <w:tab w:val="left" w:pos="900"/>
        <w:tab w:val="left" w:pos="1260"/>
        <w:tab w:val="left" w:pos="2880"/>
        <w:tab w:val="left" w:pos="3240"/>
        <w:tab w:val="left" w:pos="5760"/>
        <w:tab w:val="left" w:pos="7920"/>
      </w:tabs>
      <w:spacing w:after="0" w:line="240" w:lineRule="auto"/>
      <w:jc w:val="center"/>
      <w:outlineLvl w:val="0"/>
    </w:pPr>
    <w:rPr>
      <w:rFonts w:ascii="Verdana" w:hAnsi="Verdana" w:cs="Times New Roman"/>
      <w:b/>
      <w:sz w:val="20"/>
      <w:szCs w:val="24"/>
      <w:lang w:val="en-GB" w:eastAsia="en-US"/>
    </w:rPr>
  </w:style>
  <w:style w:type="paragraph" w:customStyle="1" w:styleId="faith">
    <w:name w:val="faith"/>
    <w:next w:val="1ISO9000"/>
    <w:rsid w:val="006B4C75"/>
    <w:pPr>
      <w:tabs>
        <w:tab w:val="left" w:pos="900"/>
        <w:tab w:val="left" w:pos="1260"/>
        <w:tab w:val="left" w:pos="2880"/>
        <w:tab w:val="left" w:pos="3240"/>
        <w:tab w:val="left" w:pos="5760"/>
        <w:tab w:val="left" w:pos="7920"/>
      </w:tabs>
      <w:spacing w:after="0" w:line="240" w:lineRule="auto"/>
      <w:jc w:val="center"/>
      <w:outlineLvl w:val="0"/>
    </w:pPr>
    <w:rPr>
      <w:rFonts w:ascii="Verdana" w:hAnsi="Verdana" w:cs="Times New Roman"/>
      <w:b/>
      <w:sz w:val="20"/>
      <w:szCs w:val="24"/>
      <w:lang w:val="en-GB" w:eastAsia="en-US"/>
    </w:rPr>
  </w:style>
  <w:style w:type="paragraph" w:customStyle="1" w:styleId="Style6">
    <w:name w:val="Style6"/>
    <w:basedOn w:val="Normal"/>
    <w:next w:val="StyleVerdana10ptJustified2"/>
    <w:rsid w:val="006B4C75"/>
    <w:pPr>
      <w:tabs>
        <w:tab w:val="left" w:pos="900"/>
        <w:tab w:val="left" w:pos="1260"/>
        <w:tab w:val="left" w:pos="2880"/>
        <w:tab w:val="left" w:pos="3240"/>
        <w:tab w:val="left" w:pos="5760"/>
        <w:tab w:val="left" w:pos="7920"/>
      </w:tabs>
      <w:jc w:val="center"/>
      <w:outlineLvl w:val="0"/>
    </w:pPr>
    <w:rPr>
      <w:rFonts w:ascii="Verdana" w:hAnsi="Verdana"/>
      <w:b/>
      <w:sz w:val="20"/>
      <w:szCs w:val="24"/>
      <w:lang w:val="en-GB"/>
    </w:rPr>
  </w:style>
  <w:style w:type="paragraph" w:customStyle="1" w:styleId="PDDBodyText2">
    <w:name w:val="PDD Body Text 2"/>
    <w:basedOn w:val="Normal"/>
    <w:next w:val="Normal"/>
    <w:rsid w:val="006B4C75"/>
    <w:pPr>
      <w:numPr>
        <w:numId w:val="66"/>
      </w:numPr>
      <w:tabs>
        <w:tab w:val="clear" w:pos="1134"/>
      </w:tabs>
      <w:spacing w:before="120" w:after="120"/>
      <w:ind w:left="567" w:firstLine="0"/>
    </w:pPr>
    <w:rPr>
      <w:rFonts w:ascii="Arial" w:hAnsi="Arial"/>
      <w:bCs/>
      <w:sz w:val="20"/>
      <w:szCs w:val="24"/>
      <w:lang w:val="en-GB"/>
    </w:rPr>
  </w:style>
  <w:style w:type="paragraph" w:styleId="ListBullet5">
    <w:name w:val="List Bullet 5"/>
    <w:basedOn w:val="Normal"/>
    <w:autoRedefine/>
    <w:rsid w:val="006B4C75"/>
    <w:pPr>
      <w:tabs>
        <w:tab w:val="num" w:pos="2835"/>
      </w:tabs>
      <w:autoSpaceDE w:val="0"/>
      <w:autoSpaceDN w:val="0"/>
      <w:adjustRightInd w:val="0"/>
      <w:spacing w:after="120"/>
      <w:ind w:left="2835" w:hanging="567"/>
    </w:pPr>
    <w:rPr>
      <w:rFonts w:ascii="Garamond" w:hAnsi="Garamond"/>
      <w:bCs/>
      <w:iCs/>
      <w:color w:val="000000"/>
      <w:szCs w:val="24"/>
    </w:rPr>
  </w:style>
  <w:style w:type="paragraph" w:customStyle="1" w:styleId="Para">
    <w:name w:val="Para"/>
    <w:basedOn w:val="Normal"/>
    <w:rsid w:val="006B4C75"/>
    <w:rPr>
      <w:rFonts w:ascii="Verdana" w:hAnsi="Verdana"/>
      <w:sz w:val="20"/>
      <w:lang w:val="en-GB"/>
    </w:rPr>
  </w:style>
  <w:style w:type="paragraph" w:customStyle="1" w:styleId="RightPar2">
    <w:name w:val="Right Par 2"/>
    <w:rsid w:val="006B4C75"/>
    <w:pPr>
      <w:tabs>
        <w:tab w:val="left" w:pos="-720"/>
        <w:tab w:val="left" w:pos="0"/>
        <w:tab w:val="left" w:pos="720"/>
        <w:tab w:val="left" w:pos="1008"/>
        <w:tab w:val="decimal" w:pos="1440"/>
      </w:tabs>
      <w:suppressAutoHyphens/>
      <w:spacing w:after="0" w:line="240" w:lineRule="auto"/>
    </w:pPr>
    <w:rPr>
      <w:rFonts w:ascii="CG Times" w:hAnsi="CG Times" w:cs="Times New Roman"/>
      <w:sz w:val="20"/>
      <w:szCs w:val="20"/>
      <w:lang w:val="en-US" w:eastAsia="en-US"/>
    </w:rPr>
  </w:style>
  <w:style w:type="paragraph" w:customStyle="1" w:styleId="BodyBullet1">
    <w:name w:val="Body Bullet 1"/>
    <w:basedOn w:val="Normal"/>
    <w:link w:val="BodyBullet1Char"/>
    <w:rsid w:val="006B4C7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6B4C75"/>
    <w:rPr>
      <w:rFonts w:ascii="Verdana" w:hAnsi="Verdana" w:cs="Times New Roman"/>
      <w:bCs/>
      <w:iCs/>
      <w:sz w:val="20"/>
      <w:lang w:val="en-GB" w:eastAsia="en-US"/>
    </w:rPr>
  </w:style>
  <w:style w:type="paragraph" w:styleId="ListContinue2">
    <w:name w:val="List Continue 2"/>
    <w:basedOn w:val="Normal"/>
    <w:rsid w:val="006B4C75"/>
    <w:pPr>
      <w:spacing w:before="40" w:after="120"/>
      <w:ind w:left="566"/>
    </w:pPr>
    <w:rPr>
      <w:rFonts w:ascii="Arial" w:hAnsi="Arial"/>
      <w:sz w:val="20"/>
      <w:szCs w:val="24"/>
      <w:lang w:val="en-GB"/>
    </w:rPr>
  </w:style>
  <w:style w:type="paragraph" w:styleId="ListContinue3">
    <w:name w:val="List Continue 3"/>
    <w:basedOn w:val="Normal"/>
    <w:rsid w:val="006B4C75"/>
    <w:pPr>
      <w:spacing w:after="120"/>
      <w:ind w:left="1080"/>
      <w:contextualSpacing/>
    </w:pPr>
    <w:rPr>
      <w:rFonts w:ascii="Times New Roman" w:hAnsi="Times New Roman"/>
      <w:szCs w:val="24"/>
    </w:rPr>
  </w:style>
  <w:style w:type="paragraph" w:customStyle="1" w:styleId="mystyle">
    <w:name w:val="my style"/>
    <w:basedOn w:val="NormalIndent"/>
    <w:link w:val="mystyleChar"/>
    <w:qFormat/>
    <w:rsid w:val="006B4C75"/>
  </w:style>
  <w:style w:type="character" w:customStyle="1" w:styleId="mystyleChar">
    <w:name w:val="my style Char"/>
    <w:basedOn w:val="NormalIndentChar"/>
    <w:link w:val="mystyle"/>
    <w:rsid w:val="006B4C75"/>
    <w:rPr>
      <w:rFonts w:ascii="Arial" w:hAnsi="Arial" w:cs="Times New Roman"/>
      <w:szCs w:val="24"/>
      <w:lang w:val="en-US" w:eastAsia="en-US"/>
    </w:rPr>
  </w:style>
  <w:style w:type="character" w:customStyle="1" w:styleId="st">
    <w:name w:val="st"/>
    <w:basedOn w:val="DefaultParagraphFont"/>
    <w:rsid w:val="006B4C75"/>
  </w:style>
  <w:style w:type="paragraph" w:customStyle="1" w:styleId="partc-generaltext">
    <w:name w:val="partc-generaltext"/>
    <w:basedOn w:val="Normal"/>
    <w:rsid w:val="006B4C75"/>
    <w:pPr>
      <w:spacing w:after="120" w:line="360" w:lineRule="auto"/>
      <w:jc w:val="both"/>
    </w:pPr>
    <w:rPr>
      <w:rFonts w:ascii="Arial" w:hAnsi="Arial" w:cs="Arial"/>
      <w:sz w:val="20"/>
      <w:lang w:val="en-US" w:bidi="en-US"/>
    </w:rPr>
  </w:style>
  <w:style w:type="paragraph" w:customStyle="1" w:styleId="tabletext2">
    <w:name w:val="tabletext"/>
    <w:basedOn w:val="Normal"/>
    <w:rsid w:val="006B4C75"/>
    <w:pPr>
      <w:spacing w:before="20" w:after="20"/>
      <w:jc w:val="both"/>
    </w:pPr>
    <w:rPr>
      <w:rFonts w:ascii="Verdana" w:hAnsi="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rs.gov.xza" TargetMode="External"/><Relationship Id="rId4" Type="http://schemas.openxmlformats.org/officeDocument/2006/relationships/settings" Target="settings.xml"/><Relationship Id="rId9" Type="http://schemas.openxmlformats.org/officeDocument/2006/relationships/hyperlink" Target="mailto:joseph.louw@sita.co.z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863FF-C8B6-48D3-9AF3-E0A46362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87</Pages>
  <Words>23277</Words>
  <Characters>132679</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155645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2022-09-28T10:33:00Z</cp:lastPrinted>
  <dcterms:created xsi:type="dcterms:W3CDTF">2022-09-29T07:23:00Z</dcterms:created>
  <dcterms:modified xsi:type="dcterms:W3CDTF">2022-09-29T07:23:00Z</dcterms:modified>
  <cp:version>2016-06-30 v2.3c</cp:version>
</cp:coreProperties>
</file>