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CDA98"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bookmarkStart w:id="0" w:name="m_2681402821605503971__Toc113869928"/>
      <w:r w:rsidRPr="00410E37">
        <w:rPr>
          <w:rFonts w:ascii="Arial" w:eastAsia="Times New Roman" w:hAnsi="Arial" w:cs="Arial"/>
          <w:b/>
          <w:bCs/>
          <w:color w:val="222222"/>
          <w:kern w:val="0"/>
          <w:lang w:val="en-GB" w:eastAsia="en-ZA"/>
          <w14:ligatures w14:val="none"/>
        </w:rPr>
        <w:t>T1.1     Tender Notice and Invitation to Tender</w:t>
      </w:r>
      <w:bookmarkEnd w:id="0"/>
    </w:p>
    <w:p w14:paraId="4DBADE26"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proofErr w:type="gramStart"/>
      <w:r w:rsidRPr="00410E37">
        <w:rPr>
          <w:rFonts w:ascii="Arial" w:eastAsia="Times New Roman" w:hAnsi="Arial" w:cs="Arial"/>
          <w:b/>
          <w:bCs/>
          <w:color w:val="222222"/>
          <w:kern w:val="0"/>
          <w:lang w:eastAsia="en-ZA"/>
          <w14:ligatures w14:val="none"/>
        </w:rPr>
        <w:t>KAI !GARIB</w:t>
      </w:r>
      <w:proofErr w:type="gramEnd"/>
      <w:r w:rsidRPr="00410E37">
        <w:rPr>
          <w:rFonts w:ascii="Arial" w:eastAsia="Times New Roman" w:hAnsi="Arial" w:cs="Arial"/>
          <w:b/>
          <w:bCs/>
          <w:color w:val="222222"/>
          <w:kern w:val="0"/>
          <w:lang w:eastAsia="en-ZA"/>
          <w14:ligatures w14:val="none"/>
        </w:rPr>
        <w:t xml:space="preserve"> MUNICIPALITY</w:t>
      </w:r>
    </w:p>
    <w:p w14:paraId="14E924FC"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b/>
          <w:bCs/>
          <w:color w:val="222222"/>
          <w:kern w:val="0"/>
          <w:lang w:eastAsia="en-ZA"/>
          <w14:ligatures w14:val="none"/>
        </w:rPr>
        <w:t>TENDER REF. NO. T002/2026</w:t>
      </w:r>
    </w:p>
    <w:p w14:paraId="4F3C8E78"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b/>
          <w:bCs/>
          <w:color w:val="222222"/>
          <w:kern w:val="0"/>
          <w:lang w:eastAsia="en-ZA"/>
          <w14:ligatures w14:val="none"/>
        </w:rPr>
        <w:t xml:space="preserve">ELECTRIFICATION of 121 HOUSEHOLDS in </w:t>
      </w:r>
      <w:proofErr w:type="spellStart"/>
      <w:r w:rsidRPr="00410E37">
        <w:rPr>
          <w:rFonts w:ascii="Arial" w:eastAsia="Times New Roman" w:hAnsi="Arial" w:cs="Arial"/>
          <w:b/>
          <w:bCs/>
          <w:color w:val="222222"/>
          <w:kern w:val="0"/>
          <w:lang w:eastAsia="en-ZA"/>
          <w14:ligatures w14:val="none"/>
        </w:rPr>
        <w:t>Bittersoet</w:t>
      </w:r>
      <w:proofErr w:type="spellEnd"/>
      <w:r w:rsidRPr="00410E37">
        <w:rPr>
          <w:rFonts w:ascii="Arial" w:eastAsia="Times New Roman" w:hAnsi="Arial" w:cs="Arial"/>
          <w:b/>
          <w:bCs/>
          <w:color w:val="222222"/>
          <w:kern w:val="0"/>
          <w:lang w:eastAsia="en-ZA"/>
          <w14:ligatures w14:val="none"/>
        </w:rPr>
        <w:t xml:space="preserve">, </w:t>
      </w:r>
      <w:proofErr w:type="spellStart"/>
      <w:r w:rsidRPr="00410E37">
        <w:rPr>
          <w:rFonts w:ascii="Arial" w:eastAsia="Times New Roman" w:hAnsi="Arial" w:cs="Arial"/>
          <w:b/>
          <w:bCs/>
          <w:color w:val="222222"/>
          <w:kern w:val="0"/>
          <w:lang w:eastAsia="en-ZA"/>
          <w14:ligatures w14:val="none"/>
        </w:rPr>
        <w:t>Kenhardt</w:t>
      </w:r>
      <w:proofErr w:type="spellEnd"/>
      <w:r w:rsidRPr="00410E37">
        <w:rPr>
          <w:rFonts w:ascii="Arial" w:eastAsia="Times New Roman" w:hAnsi="Arial" w:cs="Arial"/>
          <w:b/>
          <w:bCs/>
          <w:color w:val="222222"/>
          <w:kern w:val="0"/>
          <w:lang w:eastAsia="en-ZA"/>
          <w14:ligatures w14:val="none"/>
        </w:rPr>
        <w:t xml:space="preserve"> and 14 HOUSEHOLDS IN LANGVERWAG, KAKAMAS</w:t>
      </w:r>
    </w:p>
    <w:p w14:paraId="613270E7"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Tenders are hereby invited for the supply and installation of all material necessary for the “</w:t>
      </w:r>
      <w:r w:rsidRPr="00410E37">
        <w:rPr>
          <w:rFonts w:ascii="Arial" w:eastAsia="Times New Roman" w:hAnsi="Arial" w:cs="Arial"/>
          <w:i/>
          <w:iCs/>
          <w:color w:val="222222"/>
          <w:kern w:val="0"/>
          <w:lang w:eastAsia="en-ZA"/>
          <w14:ligatures w14:val="none"/>
        </w:rPr>
        <w:t xml:space="preserve">ELECTRIFICATION of 121 HOUSEHOLDS in </w:t>
      </w:r>
      <w:proofErr w:type="spellStart"/>
      <w:r w:rsidRPr="00410E37">
        <w:rPr>
          <w:rFonts w:ascii="Arial" w:eastAsia="Times New Roman" w:hAnsi="Arial" w:cs="Arial"/>
          <w:i/>
          <w:iCs/>
          <w:color w:val="222222"/>
          <w:kern w:val="0"/>
          <w:lang w:eastAsia="en-ZA"/>
          <w14:ligatures w14:val="none"/>
        </w:rPr>
        <w:t>Bittersoet</w:t>
      </w:r>
      <w:proofErr w:type="spellEnd"/>
      <w:r w:rsidRPr="00410E37">
        <w:rPr>
          <w:rFonts w:ascii="Arial" w:eastAsia="Times New Roman" w:hAnsi="Arial" w:cs="Arial"/>
          <w:i/>
          <w:iCs/>
          <w:color w:val="222222"/>
          <w:kern w:val="0"/>
          <w:lang w:eastAsia="en-ZA"/>
          <w14:ligatures w14:val="none"/>
        </w:rPr>
        <w:t xml:space="preserve">, </w:t>
      </w:r>
      <w:proofErr w:type="spellStart"/>
      <w:r w:rsidRPr="00410E37">
        <w:rPr>
          <w:rFonts w:ascii="Arial" w:eastAsia="Times New Roman" w:hAnsi="Arial" w:cs="Arial"/>
          <w:i/>
          <w:iCs/>
          <w:color w:val="222222"/>
          <w:kern w:val="0"/>
          <w:lang w:eastAsia="en-ZA"/>
          <w14:ligatures w14:val="none"/>
        </w:rPr>
        <w:t>Kenhardt</w:t>
      </w:r>
      <w:proofErr w:type="spellEnd"/>
      <w:r w:rsidRPr="00410E37">
        <w:rPr>
          <w:rFonts w:ascii="Arial" w:eastAsia="Times New Roman" w:hAnsi="Arial" w:cs="Arial"/>
          <w:i/>
          <w:iCs/>
          <w:color w:val="222222"/>
          <w:kern w:val="0"/>
          <w:lang w:eastAsia="en-ZA"/>
          <w14:ligatures w14:val="none"/>
        </w:rPr>
        <w:t xml:space="preserve"> and 14 HOUSEHOLDS IN LANGVERWAG, KAKAMAS</w:t>
      </w:r>
      <w:r w:rsidRPr="00410E37">
        <w:rPr>
          <w:rFonts w:ascii="Arial" w:eastAsia="Times New Roman" w:hAnsi="Arial" w:cs="Arial"/>
          <w:color w:val="222222"/>
          <w:kern w:val="0"/>
          <w:lang w:eastAsia="en-ZA"/>
          <w14:ligatures w14:val="none"/>
        </w:rPr>
        <w:t>”. This tender comprises inter alia the following Works:</w:t>
      </w:r>
    </w:p>
    <w:p w14:paraId="6722298E" w14:textId="77777777" w:rsidR="00410E37" w:rsidRPr="00410E37" w:rsidRDefault="00410E37" w:rsidP="00410E37">
      <w:pPr>
        <w:numPr>
          <w:ilvl w:val="0"/>
          <w:numId w:val="1"/>
        </w:numPr>
        <w:shd w:val="clear" w:color="auto" w:fill="FFFFFF"/>
        <w:spacing w:after="0" w:line="240" w:lineRule="auto"/>
        <w:ind w:left="945"/>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Supply, delivery and installation of:</w:t>
      </w:r>
    </w:p>
    <w:p w14:paraId="24A10C0C" w14:textId="77777777" w:rsidR="00410E37" w:rsidRPr="00410E37" w:rsidRDefault="00410E37" w:rsidP="00410E37">
      <w:pPr>
        <w:numPr>
          <w:ilvl w:val="1"/>
          <w:numId w:val="1"/>
        </w:numPr>
        <w:shd w:val="clear" w:color="auto" w:fill="FFFFFF"/>
        <w:spacing w:after="0" w:line="240" w:lineRule="auto"/>
        <w:ind w:left="1665"/>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medium voltage overhead infrastructure</w:t>
      </w:r>
    </w:p>
    <w:p w14:paraId="5157EB92" w14:textId="77777777" w:rsidR="00410E37" w:rsidRPr="00410E37" w:rsidRDefault="00410E37" w:rsidP="00410E37">
      <w:pPr>
        <w:numPr>
          <w:ilvl w:val="1"/>
          <w:numId w:val="1"/>
        </w:numPr>
        <w:shd w:val="clear" w:color="auto" w:fill="FFFFFF"/>
        <w:spacing w:after="0" w:line="240" w:lineRule="auto"/>
        <w:ind w:left="1665"/>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low voltage overhead infrastructure</w:t>
      </w:r>
    </w:p>
    <w:p w14:paraId="34F51742" w14:textId="77777777" w:rsidR="00410E37" w:rsidRPr="00410E37" w:rsidRDefault="00410E37" w:rsidP="00410E37">
      <w:pPr>
        <w:numPr>
          <w:ilvl w:val="1"/>
          <w:numId w:val="1"/>
        </w:numPr>
        <w:shd w:val="clear" w:color="auto" w:fill="FFFFFF"/>
        <w:spacing w:after="0" w:line="240" w:lineRule="auto"/>
        <w:ind w:left="1665"/>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overhead consumer connections.</w:t>
      </w:r>
    </w:p>
    <w:p w14:paraId="398A02F0" w14:textId="77777777" w:rsidR="00410E37" w:rsidRPr="00410E37" w:rsidRDefault="00410E37" w:rsidP="00410E37">
      <w:pPr>
        <w:numPr>
          <w:ilvl w:val="1"/>
          <w:numId w:val="1"/>
        </w:numPr>
        <w:shd w:val="clear" w:color="auto" w:fill="FFFFFF"/>
        <w:spacing w:after="0" w:line="240" w:lineRule="auto"/>
        <w:ind w:left="1665"/>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consumer installations, and</w:t>
      </w:r>
    </w:p>
    <w:p w14:paraId="7E9F815B" w14:textId="77777777" w:rsidR="00410E37" w:rsidRPr="00410E37" w:rsidRDefault="00410E37" w:rsidP="00410E37">
      <w:pPr>
        <w:numPr>
          <w:ilvl w:val="1"/>
          <w:numId w:val="1"/>
        </w:numPr>
        <w:shd w:val="clear" w:color="auto" w:fill="FFFFFF"/>
        <w:spacing w:after="0" w:line="240" w:lineRule="auto"/>
        <w:ind w:left="1665"/>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associated works</w:t>
      </w:r>
    </w:p>
    <w:p w14:paraId="48328DE6" w14:textId="77777777" w:rsidR="00410E37" w:rsidRPr="00410E37" w:rsidRDefault="00410E37" w:rsidP="00410E37">
      <w:pPr>
        <w:numPr>
          <w:ilvl w:val="0"/>
          <w:numId w:val="1"/>
        </w:numPr>
        <w:shd w:val="clear" w:color="auto" w:fill="FFFFFF"/>
        <w:spacing w:after="0" w:line="240" w:lineRule="auto"/>
        <w:ind w:left="945"/>
        <w:rPr>
          <w:rFonts w:ascii="Arial" w:eastAsia="Times New Roman" w:hAnsi="Arial" w:cs="Arial"/>
          <w:color w:val="222222"/>
          <w:kern w:val="0"/>
          <w:lang w:eastAsia="en-ZA"/>
          <w14:ligatures w14:val="none"/>
        </w:rPr>
      </w:pPr>
      <w:bookmarkStart w:id="1" w:name="m_2681402821605503971__Hlk79737323"/>
      <w:r w:rsidRPr="00410E37">
        <w:rPr>
          <w:rFonts w:ascii="Arial" w:eastAsia="Times New Roman" w:hAnsi="Arial" w:cs="Arial"/>
          <w:color w:val="222222"/>
          <w:kern w:val="0"/>
          <w:lang w:eastAsia="en-ZA"/>
          <w14:ligatures w14:val="none"/>
        </w:rPr>
        <w:t>Testing, commissioning and handing over of completed infrastructure</w:t>
      </w:r>
      <w:bookmarkEnd w:id="1"/>
    </w:p>
    <w:p w14:paraId="567A848C" w14:textId="77777777" w:rsidR="00410E37" w:rsidRPr="00410E37" w:rsidRDefault="00410E37" w:rsidP="00410E37">
      <w:pPr>
        <w:numPr>
          <w:ilvl w:val="0"/>
          <w:numId w:val="1"/>
        </w:numPr>
        <w:shd w:val="clear" w:color="auto" w:fill="FFFFFF"/>
        <w:spacing w:after="0" w:line="240" w:lineRule="auto"/>
        <w:ind w:left="945"/>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Planning, implementation and management of the construction works.</w:t>
      </w:r>
    </w:p>
    <w:p w14:paraId="353BE074"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bookmarkStart w:id="2" w:name="m_2681402821605503971__Hlk79736958"/>
      <w:r w:rsidRPr="00410E37">
        <w:rPr>
          <w:rFonts w:ascii="Arial" w:eastAsia="Times New Roman" w:hAnsi="Arial" w:cs="Arial"/>
          <w:color w:val="222222"/>
          <w:kern w:val="0"/>
          <w:lang w:eastAsia="en-ZA"/>
          <w14:ligatures w14:val="none"/>
        </w:rPr>
        <w:t xml:space="preserve">Tender documents and specifications are available from </w:t>
      </w:r>
      <w:proofErr w:type="spellStart"/>
      <w:r w:rsidRPr="00410E37">
        <w:rPr>
          <w:rFonts w:ascii="Arial" w:eastAsia="Times New Roman" w:hAnsi="Arial" w:cs="Arial"/>
          <w:color w:val="222222"/>
          <w:kern w:val="0"/>
          <w:lang w:eastAsia="en-ZA"/>
          <w14:ligatures w14:val="none"/>
        </w:rPr>
        <w:t>BVi</w:t>
      </w:r>
      <w:proofErr w:type="spellEnd"/>
      <w:r w:rsidRPr="00410E37">
        <w:rPr>
          <w:rFonts w:ascii="Arial" w:eastAsia="Times New Roman" w:hAnsi="Arial" w:cs="Arial"/>
          <w:color w:val="222222"/>
          <w:kern w:val="0"/>
          <w:lang w:eastAsia="en-ZA"/>
          <w14:ligatures w14:val="none"/>
        </w:rPr>
        <w:t xml:space="preserve"> Consulting Engineers, 55 Bult Street, P.O. Box 1155, Upington, at an amount of R 500-00 in cash or electronic transfer per document, payable to </w:t>
      </w:r>
      <w:proofErr w:type="spellStart"/>
      <w:r w:rsidRPr="00410E37">
        <w:rPr>
          <w:rFonts w:ascii="Arial" w:eastAsia="Times New Roman" w:hAnsi="Arial" w:cs="Arial"/>
          <w:color w:val="222222"/>
          <w:kern w:val="0"/>
          <w:lang w:eastAsia="en-ZA"/>
          <w14:ligatures w14:val="none"/>
        </w:rPr>
        <w:t>BVi</w:t>
      </w:r>
      <w:proofErr w:type="spellEnd"/>
      <w:r w:rsidRPr="00410E37">
        <w:rPr>
          <w:rFonts w:ascii="Arial" w:eastAsia="Times New Roman" w:hAnsi="Arial" w:cs="Arial"/>
          <w:color w:val="222222"/>
          <w:kern w:val="0"/>
          <w:lang w:eastAsia="en-ZA"/>
          <w14:ligatures w14:val="none"/>
        </w:rPr>
        <w:t xml:space="preserve"> Consulting Engineers.  This amount is non-refundable.</w:t>
      </w:r>
      <w:bookmarkEnd w:id="2"/>
    </w:p>
    <w:p w14:paraId="551E83B4"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b/>
          <w:bCs/>
          <w:color w:val="222222"/>
          <w:kern w:val="0"/>
          <w:lang w:eastAsia="en-ZA"/>
          <w14:ligatures w14:val="none"/>
        </w:rPr>
        <w:t>Please note that documents will only be available from Monday 14 July 2025 for purchase.</w:t>
      </w:r>
    </w:p>
    <w:p w14:paraId="0EAF67C3" w14:textId="50F4203C"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Sealed tenders marked: </w:t>
      </w:r>
      <w:r w:rsidRPr="00410E37">
        <w:rPr>
          <w:rFonts w:ascii="Arial" w:eastAsia="Times New Roman" w:hAnsi="Arial" w:cs="Arial"/>
          <w:b/>
          <w:bCs/>
          <w:color w:val="222222"/>
          <w:kern w:val="0"/>
          <w:lang w:eastAsia="en-ZA"/>
          <w14:ligatures w14:val="none"/>
        </w:rPr>
        <w:t xml:space="preserve">"T002/2026 – “ELECTRIFICATION of 121 HOUSEHOLDS in </w:t>
      </w:r>
      <w:proofErr w:type="spellStart"/>
      <w:r w:rsidRPr="00410E37">
        <w:rPr>
          <w:rFonts w:ascii="Arial" w:eastAsia="Times New Roman" w:hAnsi="Arial" w:cs="Arial"/>
          <w:b/>
          <w:bCs/>
          <w:color w:val="222222"/>
          <w:kern w:val="0"/>
          <w:lang w:eastAsia="en-ZA"/>
          <w14:ligatures w14:val="none"/>
        </w:rPr>
        <w:t>Bittersoet</w:t>
      </w:r>
      <w:proofErr w:type="spellEnd"/>
      <w:r w:rsidRPr="00410E37">
        <w:rPr>
          <w:rFonts w:ascii="Arial" w:eastAsia="Times New Roman" w:hAnsi="Arial" w:cs="Arial"/>
          <w:b/>
          <w:bCs/>
          <w:color w:val="222222"/>
          <w:kern w:val="0"/>
          <w:lang w:eastAsia="en-ZA"/>
          <w14:ligatures w14:val="none"/>
        </w:rPr>
        <w:t xml:space="preserve">, </w:t>
      </w:r>
      <w:proofErr w:type="spellStart"/>
      <w:r w:rsidRPr="00410E37">
        <w:rPr>
          <w:rFonts w:ascii="Arial" w:eastAsia="Times New Roman" w:hAnsi="Arial" w:cs="Arial"/>
          <w:b/>
          <w:bCs/>
          <w:color w:val="222222"/>
          <w:kern w:val="0"/>
          <w:lang w:eastAsia="en-ZA"/>
          <w14:ligatures w14:val="none"/>
        </w:rPr>
        <w:t>Kenhardt</w:t>
      </w:r>
      <w:proofErr w:type="spellEnd"/>
      <w:r w:rsidRPr="00410E37">
        <w:rPr>
          <w:rFonts w:ascii="Arial" w:eastAsia="Times New Roman" w:hAnsi="Arial" w:cs="Arial"/>
          <w:b/>
          <w:bCs/>
          <w:color w:val="222222"/>
          <w:kern w:val="0"/>
          <w:lang w:eastAsia="en-ZA"/>
          <w14:ligatures w14:val="none"/>
        </w:rPr>
        <w:t xml:space="preserve"> and 14 HOUSEHOLDS IN LANGVERWAG, KAKAMAS”</w:t>
      </w:r>
      <w:r w:rsidRPr="00410E37">
        <w:rPr>
          <w:rFonts w:ascii="Arial" w:eastAsia="Times New Roman" w:hAnsi="Arial" w:cs="Arial"/>
          <w:color w:val="222222"/>
          <w:kern w:val="0"/>
          <w:lang w:eastAsia="en-ZA"/>
          <w14:ligatures w14:val="none"/>
        </w:rPr>
        <w:t xml:space="preserve"> must be placed in the Tender Box/Archives at the offices of </w:t>
      </w:r>
      <w:proofErr w:type="gramStart"/>
      <w:r w:rsidRPr="00410E37">
        <w:rPr>
          <w:rFonts w:ascii="Arial" w:eastAsia="Times New Roman" w:hAnsi="Arial" w:cs="Arial"/>
          <w:color w:val="222222"/>
          <w:kern w:val="0"/>
          <w:lang w:eastAsia="en-ZA"/>
          <w14:ligatures w14:val="none"/>
        </w:rPr>
        <w:t>Kai !Garib</w:t>
      </w:r>
      <w:proofErr w:type="gramEnd"/>
      <w:r w:rsidRPr="00410E37">
        <w:rPr>
          <w:rFonts w:ascii="Arial" w:eastAsia="Times New Roman" w:hAnsi="Arial" w:cs="Arial"/>
          <w:color w:val="222222"/>
          <w:kern w:val="0"/>
          <w:lang w:eastAsia="en-ZA"/>
          <w14:ligatures w14:val="none"/>
        </w:rPr>
        <w:t xml:space="preserve"> Municipality, in 09 Main Road, </w:t>
      </w:r>
      <w:proofErr w:type="spellStart"/>
      <w:r w:rsidRPr="00410E37">
        <w:rPr>
          <w:rFonts w:ascii="Arial" w:eastAsia="Times New Roman" w:hAnsi="Arial" w:cs="Arial"/>
          <w:color w:val="222222"/>
          <w:kern w:val="0"/>
          <w:lang w:eastAsia="en-ZA"/>
          <w14:ligatures w14:val="none"/>
        </w:rPr>
        <w:t>Keimoes</w:t>
      </w:r>
      <w:proofErr w:type="spellEnd"/>
      <w:r w:rsidRPr="00410E37">
        <w:rPr>
          <w:rFonts w:ascii="Arial" w:eastAsia="Times New Roman" w:hAnsi="Arial" w:cs="Arial"/>
          <w:color w:val="222222"/>
          <w:kern w:val="0"/>
          <w:lang w:eastAsia="en-ZA"/>
          <w14:ligatures w14:val="none"/>
        </w:rPr>
        <w:t xml:space="preserve"> before or on </w:t>
      </w:r>
      <w:r w:rsidRPr="00410E37">
        <w:rPr>
          <w:rFonts w:ascii="Arial" w:eastAsia="Times New Roman" w:hAnsi="Arial" w:cs="Arial"/>
          <w:b/>
          <w:bCs/>
          <w:color w:val="222222"/>
          <w:kern w:val="0"/>
          <w:lang w:eastAsia="en-ZA"/>
          <w14:ligatures w14:val="none"/>
        </w:rPr>
        <w:t>Monday, 21 July 2025</w:t>
      </w:r>
      <w:r w:rsidRPr="00410E37">
        <w:rPr>
          <w:rFonts w:ascii="Arial" w:eastAsia="Times New Roman" w:hAnsi="Arial" w:cs="Arial"/>
          <w:color w:val="222222"/>
          <w:kern w:val="0"/>
          <w:lang w:eastAsia="en-ZA"/>
          <w14:ligatures w14:val="none"/>
        </w:rPr>
        <w:t> </w:t>
      </w:r>
      <w:r w:rsidRPr="00410E37">
        <w:rPr>
          <w:rFonts w:ascii="Arial" w:eastAsia="Times New Roman" w:hAnsi="Arial" w:cs="Arial"/>
          <w:b/>
          <w:bCs/>
          <w:color w:val="222222"/>
          <w:kern w:val="0"/>
          <w:lang w:eastAsia="en-ZA"/>
          <w14:ligatures w14:val="none"/>
        </w:rPr>
        <w:t>at 1</w:t>
      </w:r>
      <w:r>
        <w:rPr>
          <w:rFonts w:ascii="Arial" w:eastAsia="Times New Roman" w:hAnsi="Arial" w:cs="Arial"/>
          <w:b/>
          <w:bCs/>
          <w:color w:val="222222"/>
          <w:kern w:val="0"/>
          <w:lang w:eastAsia="en-ZA"/>
          <w14:ligatures w14:val="none"/>
        </w:rPr>
        <w:t>2</w:t>
      </w:r>
      <w:r w:rsidRPr="00410E37">
        <w:rPr>
          <w:rFonts w:ascii="Arial" w:eastAsia="Times New Roman" w:hAnsi="Arial" w:cs="Arial"/>
          <w:b/>
          <w:bCs/>
          <w:color w:val="222222"/>
          <w:kern w:val="0"/>
          <w:lang w:eastAsia="en-ZA"/>
          <w14:ligatures w14:val="none"/>
        </w:rPr>
        <w:t>:00 (am)</w:t>
      </w:r>
      <w:r w:rsidRPr="00410E37">
        <w:rPr>
          <w:rFonts w:ascii="Arial" w:eastAsia="Times New Roman" w:hAnsi="Arial" w:cs="Arial"/>
          <w:color w:val="222222"/>
          <w:kern w:val="0"/>
          <w:lang w:eastAsia="en-ZA"/>
          <w14:ligatures w14:val="none"/>
        </w:rPr>
        <w:t> and will be opened directly thereafter.</w:t>
      </w:r>
    </w:p>
    <w:p w14:paraId="7A2C4F5F"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A compulsory tender briefing session and site inspection will be held at </w:t>
      </w:r>
      <w:r w:rsidRPr="00410E37">
        <w:rPr>
          <w:rFonts w:ascii="Arial" w:eastAsia="Times New Roman" w:hAnsi="Arial" w:cs="Arial"/>
          <w:b/>
          <w:bCs/>
          <w:color w:val="222222"/>
          <w:kern w:val="0"/>
          <w:lang w:eastAsia="en-ZA"/>
          <w14:ligatures w14:val="none"/>
        </w:rPr>
        <w:t>10:00</w:t>
      </w:r>
      <w:r w:rsidRPr="00410E37">
        <w:rPr>
          <w:rFonts w:ascii="Arial" w:eastAsia="Times New Roman" w:hAnsi="Arial" w:cs="Arial"/>
          <w:color w:val="222222"/>
          <w:kern w:val="0"/>
          <w:lang w:eastAsia="en-ZA"/>
          <w14:ligatures w14:val="none"/>
        </w:rPr>
        <w:t> promptly on </w:t>
      </w:r>
      <w:r w:rsidRPr="00410E37">
        <w:rPr>
          <w:rFonts w:ascii="Arial" w:eastAsia="Times New Roman" w:hAnsi="Arial" w:cs="Arial"/>
          <w:b/>
          <w:bCs/>
          <w:color w:val="222222"/>
          <w:kern w:val="0"/>
          <w:lang w:eastAsia="en-ZA"/>
          <w14:ligatures w14:val="none"/>
        </w:rPr>
        <w:t>Monday 14 July 2025 </w:t>
      </w:r>
      <w:r w:rsidRPr="00410E37">
        <w:rPr>
          <w:rFonts w:ascii="Arial" w:eastAsia="Times New Roman" w:hAnsi="Arial" w:cs="Arial"/>
          <w:color w:val="222222"/>
          <w:kern w:val="0"/>
          <w:lang w:eastAsia="en-ZA"/>
          <w14:ligatures w14:val="none"/>
        </w:rPr>
        <w:t xml:space="preserve">at the </w:t>
      </w:r>
      <w:proofErr w:type="gramStart"/>
      <w:r w:rsidRPr="00410E37">
        <w:rPr>
          <w:rFonts w:ascii="Arial" w:eastAsia="Times New Roman" w:hAnsi="Arial" w:cs="Arial"/>
          <w:color w:val="222222"/>
          <w:kern w:val="0"/>
          <w:lang w:eastAsia="en-ZA"/>
          <w14:ligatures w14:val="none"/>
        </w:rPr>
        <w:t>Kai !Garib</w:t>
      </w:r>
      <w:proofErr w:type="gramEnd"/>
      <w:r w:rsidRPr="00410E37">
        <w:rPr>
          <w:rFonts w:ascii="Arial" w:eastAsia="Times New Roman" w:hAnsi="Arial" w:cs="Arial"/>
          <w:color w:val="222222"/>
          <w:kern w:val="0"/>
          <w:lang w:eastAsia="en-ZA"/>
          <w14:ligatures w14:val="none"/>
        </w:rPr>
        <w:t xml:space="preserve"> Municipality, 09 Main Road, </w:t>
      </w:r>
      <w:proofErr w:type="spellStart"/>
      <w:r w:rsidRPr="00410E37">
        <w:rPr>
          <w:rFonts w:ascii="Arial" w:eastAsia="Times New Roman" w:hAnsi="Arial" w:cs="Arial"/>
          <w:color w:val="222222"/>
          <w:kern w:val="0"/>
          <w:lang w:eastAsia="en-ZA"/>
          <w14:ligatures w14:val="none"/>
        </w:rPr>
        <w:t>Keimoes</w:t>
      </w:r>
      <w:proofErr w:type="spellEnd"/>
      <w:r w:rsidRPr="00410E37">
        <w:rPr>
          <w:rFonts w:ascii="Arial" w:eastAsia="Times New Roman" w:hAnsi="Arial" w:cs="Arial"/>
          <w:color w:val="222222"/>
          <w:kern w:val="0"/>
          <w:lang w:eastAsia="en-ZA"/>
          <w14:ligatures w14:val="none"/>
        </w:rPr>
        <w:t>. The doors will be closed/locked at </w:t>
      </w:r>
      <w:r w:rsidRPr="00410E37">
        <w:rPr>
          <w:rFonts w:ascii="Arial" w:eastAsia="Times New Roman" w:hAnsi="Arial" w:cs="Arial"/>
          <w:b/>
          <w:bCs/>
          <w:color w:val="222222"/>
          <w:kern w:val="0"/>
          <w:lang w:eastAsia="en-ZA"/>
          <w14:ligatures w14:val="none"/>
        </w:rPr>
        <w:t>09:59</w:t>
      </w:r>
      <w:r w:rsidRPr="00410E37">
        <w:rPr>
          <w:rFonts w:ascii="Arial" w:eastAsia="Times New Roman" w:hAnsi="Arial" w:cs="Arial"/>
          <w:color w:val="222222"/>
          <w:kern w:val="0"/>
          <w:lang w:eastAsia="en-ZA"/>
          <w14:ligatures w14:val="none"/>
        </w:rPr>
        <w:t>, after which no further Tenderers will be allowed to enter the venue.  </w:t>
      </w:r>
      <w:bookmarkStart w:id="3" w:name="m_2681402821605503971__Hlk79737678"/>
      <w:r w:rsidRPr="00410E37">
        <w:rPr>
          <w:rFonts w:ascii="Arial" w:eastAsia="Times New Roman" w:hAnsi="Arial" w:cs="Arial"/>
          <w:color w:val="222222"/>
          <w:kern w:val="0"/>
          <w:lang w:eastAsia="en-ZA"/>
          <w14:ligatures w14:val="none"/>
        </w:rPr>
        <w:t>The certificate that the Tenderer has attended the briefing session and site inspection will at the same time be signed by the Engineer. </w:t>
      </w:r>
      <w:bookmarkEnd w:id="3"/>
      <w:r w:rsidRPr="00410E37">
        <w:rPr>
          <w:rFonts w:ascii="Arial" w:eastAsia="Times New Roman" w:hAnsi="Arial" w:cs="Arial"/>
          <w:color w:val="222222"/>
          <w:kern w:val="0"/>
          <w:lang w:eastAsia="en-ZA"/>
          <w14:ligatures w14:val="none"/>
        </w:rPr>
        <w:t xml:space="preserve">For further information, contact </w:t>
      </w:r>
      <w:proofErr w:type="spellStart"/>
      <w:r w:rsidRPr="00410E37">
        <w:rPr>
          <w:rFonts w:ascii="Arial" w:eastAsia="Times New Roman" w:hAnsi="Arial" w:cs="Arial"/>
          <w:color w:val="222222"/>
          <w:kern w:val="0"/>
          <w:lang w:eastAsia="en-ZA"/>
          <w14:ligatures w14:val="none"/>
        </w:rPr>
        <w:t>BVi</w:t>
      </w:r>
      <w:proofErr w:type="spellEnd"/>
      <w:r w:rsidRPr="00410E37">
        <w:rPr>
          <w:rFonts w:ascii="Arial" w:eastAsia="Times New Roman" w:hAnsi="Arial" w:cs="Arial"/>
          <w:color w:val="222222"/>
          <w:kern w:val="0"/>
          <w:lang w:eastAsia="en-ZA"/>
          <w14:ligatures w14:val="none"/>
        </w:rPr>
        <w:t> Consulting Engineers, at telephone number (054) 337 6600.</w:t>
      </w:r>
    </w:p>
    <w:p w14:paraId="10EDDDCF"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Representative(s) of the tenderer at the tender briefing session are assumed to be:</w:t>
      </w:r>
    </w:p>
    <w:p w14:paraId="10631010" w14:textId="77777777" w:rsidR="00410E37" w:rsidRPr="00410E37" w:rsidRDefault="00410E37" w:rsidP="00410E37">
      <w:pPr>
        <w:numPr>
          <w:ilvl w:val="0"/>
          <w:numId w:val="2"/>
        </w:numPr>
        <w:shd w:val="clear" w:color="auto" w:fill="FFFFFF"/>
        <w:spacing w:after="0" w:line="240" w:lineRule="auto"/>
        <w:ind w:left="945"/>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Duly delegated to attend the tender briefing session on behalf of the tenderer, and</w:t>
      </w:r>
    </w:p>
    <w:p w14:paraId="436C02B0" w14:textId="77777777" w:rsidR="00410E37" w:rsidRPr="00410E37" w:rsidRDefault="00410E37" w:rsidP="00410E37">
      <w:pPr>
        <w:numPr>
          <w:ilvl w:val="0"/>
          <w:numId w:val="2"/>
        </w:numPr>
        <w:shd w:val="clear" w:color="auto" w:fill="FFFFFF"/>
        <w:spacing w:after="0" w:line="240" w:lineRule="auto"/>
        <w:ind w:left="945"/>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Has adequate experience to comprehend the scope of works and the information presented.</w:t>
      </w:r>
    </w:p>
    <w:p w14:paraId="21B001B7"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Any individual attending the briefing session, may attend on behalf of only one tenderer.</w:t>
      </w:r>
    </w:p>
    <w:p w14:paraId="783E92E8"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bookmarkStart w:id="4" w:name="m_2681402821605503971__Hlk79738454"/>
      <w:r w:rsidRPr="00410E37">
        <w:rPr>
          <w:rFonts w:ascii="Arial" w:eastAsia="Times New Roman" w:hAnsi="Arial" w:cs="Arial"/>
          <w:color w:val="222222"/>
          <w:kern w:val="0"/>
          <w:lang w:eastAsia="en-ZA"/>
          <w14:ligatures w14:val="none"/>
        </w:rPr>
        <w:t>The following conditions will apply as included in the Conditions of Tender and Tender Procedures:</w:t>
      </w:r>
      <w:bookmarkEnd w:id="4"/>
    </w:p>
    <w:p w14:paraId="1396CEC9" w14:textId="77777777" w:rsidR="00410E37" w:rsidRPr="00410E37" w:rsidRDefault="00410E37" w:rsidP="00410E37">
      <w:pPr>
        <w:numPr>
          <w:ilvl w:val="0"/>
          <w:numId w:val="3"/>
        </w:numPr>
        <w:shd w:val="clear" w:color="auto" w:fill="FFFFFF"/>
        <w:spacing w:after="0" w:line="240" w:lineRule="auto"/>
        <w:ind w:left="945"/>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Prices must be valid for ninety (90) days from tender closing date.</w:t>
      </w:r>
    </w:p>
    <w:p w14:paraId="1B87BC47" w14:textId="77777777" w:rsidR="00410E37" w:rsidRPr="00410E37" w:rsidRDefault="00410E37" w:rsidP="00410E37">
      <w:pPr>
        <w:numPr>
          <w:ilvl w:val="0"/>
          <w:numId w:val="3"/>
        </w:numPr>
        <w:shd w:val="clear" w:color="auto" w:fill="FFFFFF"/>
        <w:spacing w:after="0" w:line="240" w:lineRule="auto"/>
        <w:ind w:left="945"/>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Prices quoted must be inclusive of VAT.</w:t>
      </w:r>
    </w:p>
    <w:p w14:paraId="414EBFAB" w14:textId="77777777" w:rsidR="00410E37" w:rsidRPr="00410E37" w:rsidRDefault="00410E37" w:rsidP="00410E37">
      <w:pPr>
        <w:numPr>
          <w:ilvl w:val="0"/>
          <w:numId w:val="3"/>
        </w:numPr>
        <w:shd w:val="clear" w:color="auto" w:fill="FFFFFF"/>
        <w:spacing w:after="0" w:line="240" w:lineRule="auto"/>
        <w:ind w:left="945"/>
        <w:rPr>
          <w:rFonts w:ascii="Arial" w:eastAsia="Times New Roman" w:hAnsi="Arial" w:cs="Arial"/>
          <w:color w:val="222222"/>
          <w:kern w:val="0"/>
          <w:lang w:eastAsia="en-ZA"/>
          <w14:ligatures w14:val="none"/>
        </w:rPr>
      </w:pPr>
      <w:bookmarkStart w:id="5" w:name="m_2681402821605503971__Hlk79739173"/>
      <w:r w:rsidRPr="00410E37">
        <w:rPr>
          <w:rFonts w:ascii="Arial" w:eastAsia="Times New Roman" w:hAnsi="Arial" w:cs="Arial"/>
          <w:color w:val="222222"/>
          <w:kern w:val="0"/>
          <w:lang w:eastAsia="en-ZA"/>
          <w14:ligatures w14:val="none"/>
        </w:rPr>
        <w:t>A firm delivery period must be indicated with the tender submission.</w:t>
      </w:r>
      <w:bookmarkEnd w:id="5"/>
    </w:p>
    <w:p w14:paraId="051BCEBA" w14:textId="77777777" w:rsidR="00410E37" w:rsidRPr="00410E37" w:rsidRDefault="00410E37" w:rsidP="00410E37">
      <w:pPr>
        <w:numPr>
          <w:ilvl w:val="0"/>
          <w:numId w:val="3"/>
        </w:numPr>
        <w:shd w:val="clear" w:color="auto" w:fill="FFFFFF"/>
        <w:spacing w:after="0" w:line="240" w:lineRule="auto"/>
        <w:ind w:left="945"/>
        <w:rPr>
          <w:rFonts w:ascii="Arial" w:eastAsia="Times New Roman" w:hAnsi="Arial" w:cs="Arial"/>
          <w:color w:val="222222"/>
          <w:kern w:val="0"/>
          <w:lang w:eastAsia="en-ZA"/>
          <w14:ligatures w14:val="none"/>
        </w:rPr>
      </w:pPr>
      <w:bookmarkStart w:id="6" w:name="m_2681402821605503971__Hlk79739564"/>
      <w:r w:rsidRPr="00410E37">
        <w:rPr>
          <w:rFonts w:ascii="Arial" w:eastAsia="Times New Roman" w:hAnsi="Arial" w:cs="Arial"/>
          <w:color w:val="222222"/>
          <w:kern w:val="0"/>
          <w:lang w:eastAsia="en-ZA"/>
          <w14:ligatures w14:val="none"/>
        </w:rPr>
        <w:t>The tender document must be completed in black ink by pen. Pencil entries will render the tender offer non-compliant. Computerized/typed tenders will be deemed non-compliant.</w:t>
      </w:r>
      <w:bookmarkEnd w:id="6"/>
    </w:p>
    <w:p w14:paraId="16D6739D" w14:textId="77777777" w:rsidR="00410E37" w:rsidRPr="00410E37" w:rsidRDefault="00410E37" w:rsidP="00410E37">
      <w:pPr>
        <w:numPr>
          <w:ilvl w:val="0"/>
          <w:numId w:val="3"/>
        </w:numPr>
        <w:shd w:val="clear" w:color="auto" w:fill="FFFFFF"/>
        <w:spacing w:after="0" w:line="240" w:lineRule="auto"/>
        <w:ind w:left="945"/>
        <w:rPr>
          <w:rFonts w:ascii="Arial" w:eastAsia="Times New Roman" w:hAnsi="Arial" w:cs="Arial"/>
          <w:color w:val="222222"/>
          <w:kern w:val="0"/>
          <w:lang w:eastAsia="en-ZA"/>
          <w14:ligatures w14:val="none"/>
        </w:rPr>
      </w:pPr>
      <w:bookmarkStart w:id="7" w:name="m_2681402821605503971__Hlk79739718"/>
      <w:r w:rsidRPr="00410E37">
        <w:rPr>
          <w:rFonts w:ascii="Arial" w:eastAsia="Times New Roman" w:hAnsi="Arial" w:cs="Arial"/>
          <w:color w:val="222222"/>
          <w:kern w:val="0"/>
          <w:lang w:eastAsia="en-ZA"/>
          <w14:ligatures w14:val="none"/>
        </w:rPr>
        <w:lastRenderedPageBreak/>
        <w:t>The tender document must be completed on the original tender document. Use and inclusion of copies of the tender document or parts thereof will render the submission non-compliant.</w:t>
      </w:r>
      <w:bookmarkEnd w:id="7"/>
    </w:p>
    <w:p w14:paraId="3C1E10CC" w14:textId="77777777" w:rsidR="00410E37" w:rsidRPr="00410E37" w:rsidRDefault="00410E37" w:rsidP="00410E37">
      <w:pPr>
        <w:shd w:val="clear" w:color="auto" w:fill="FFFFFF"/>
        <w:spacing w:after="0" w:line="215" w:lineRule="atLeast"/>
        <w:ind w:left="502"/>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1.</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Bids will be evaluated in accordance with the applicable Preferential Point Scoring System as set out in the Council’s Supply Chain Management Policy. The following forms: MBD 1, MBD 4, MBD 5, MBD 6.1, MBD 7.1, MBD 8 and MBD 9 must be completed and submitted with the bid.</w:t>
      </w:r>
    </w:p>
    <w:p w14:paraId="687735E1" w14:textId="77777777" w:rsidR="00410E37" w:rsidRPr="00410E37" w:rsidRDefault="00410E37" w:rsidP="00410E37">
      <w:pPr>
        <w:shd w:val="clear" w:color="auto" w:fill="FFFFFF"/>
        <w:spacing w:after="0" w:line="215" w:lineRule="atLeast"/>
        <w:ind w:left="851"/>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2.</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Bids that are late, incomplete or non-compliant will not be considered for award or acceptance, whilst the lowest or only bid will not necessarily be accepted.</w:t>
      </w:r>
    </w:p>
    <w:p w14:paraId="405AD56D" w14:textId="77777777" w:rsidR="00410E37" w:rsidRPr="00410E37" w:rsidRDefault="00410E37" w:rsidP="00410E37">
      <w:pPr>
        <w:shd w:val="clear" w:color="auto" w:fill="FFFFFF"/>
        <w:spacing w:after="0" w:line="215" w:lineRule="atLeast"/>
        <w:ind w:left="851"/>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3.</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Tender offers submitted per fax, electronically or e-mail will not be considered for award or acceptance. </w:t>
      </w:r>
    </w:p>
    <w:p w14:paraId="77BA8485" w14:textId="77777777" w:rsidR="00410E37" w:rsidRPr="00410E37" w:rsidRDefault="00410E37" w:rsidP="00410E37">
      <w:pPr>
        <w:shd w:val="clear" w:color="auto" w:fill="FFFFFF"/>
        <w:spacing w:after="0" w:line="215" w:lineRule="atLeast"/>
        <w:ind w:left="851"/>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4.</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Joint venture arrangements will not be considered for award or acceptance for this tender.</w:t>
      </w:r>
    </w:p>
    <w:p w14:paraId="497ADEEC" w14:textId="77777777" w:rsidR="00410E37" w:rsidRPr="00410E37" w:rsidRDefault="00410E37" w:rsidP="00410E37">
      <w:pPr>
        <w:shd w:val="clear" w:color="auto" w:fill="FFFFFF"/>
        <w:spacing w:after="0" w:line="215" w:lineRule="atLeast"/>
        <w:ind w:left="851"/>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5.</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Only tenderers with CIDB Grading of</w:t>
      </w:r>
      <w:r w:rsidRPr="00410E37">
        <w:rPr>
          <w:rFonts w:ascii="Arial" w:eastAsia="Times New Roman" w:hAnsi="Arial" w:cs="Arial"/>
          <w:color w:val="FF0000"/>
          <w:kern w:val="0"/>
          <w:lang w:eastAsia="en-ZA"/>
          <w14:ligatures w14:val="none"/>
        </w:rPr>
        <w:t> </w:t>
      </w:r>
      <w:r w:rsidRPr="00410E37">
        <w:rPr>
          <w:rFonts w:ascii="Arial" w:eastAsia="Times New Roman" w:hAnsi="Arial" w:cs="Arial"/>
          <w:b/>
          <w:bCs/>
          <w:color w:val="FF0000"/>
          <w:kern w:val="0"/>
          <w:lang w:eastAsia="en-ZA"/>
          <w14:ligatures w14:val="none"/>
        </w:rPr>
        <w:t>4EP</w:t>
      </w:r>
      <w:r w:rsidRPr="00410E37">
        <w:rPr>
          <w:rFonts w:ascii="Arial" w:eastAsia="Times New Roman" w:hAnsi="Arial" w:cs="Arial"/>
          <w:color w:val="FF0000"/>
          <w:kern w:val="0"/>
          <w:lang w:eastAsia="en-ZA"/>
          <w14:ligatures w14:val="none"/>
        </w:rPr>
        <w:t> </w:t>
      </w:r>
      <w:r w:rsidRPr="00410E37">
        <w:rPr>
          <w:rFonts w:ascii="Arial" w:eastAsia="Times New Roman" w:hAnsi="Arial" w:cs="Arial"/>
          <w:color w:val="222222"/>
          <w:kern w:val="0"/>
          <w:lang w:eastAsia="en-ZA"/>
          <w14:ligatures w14:val="none"/>
        </w:rPr>
        <w:t>or higher are eligible to submit offers for this Tender.</w:t>
      </w:r>
    </w:p>
    <w:p w14:paraId="09C6E046" w14:textId="77777777" w:rsidR="00410E37" w:rsidRPr="00410E37" w:rsidRDefault="00410E37" w:rsidP="00410E37">
      <w:pPr>
        <w:shd w:val="clear" w:color="auto" w:fill="FFFFFF"/>
        <w:spacing w:after="0" w:line="215" w:lineRule="atLeast"/>
        <w:ind w:left="851"/>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6.</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An original or original certified copy of the B-BBEE certificate must be submitted with the tender offer. An originally certified Sworn Affidavit in this regard may be submitted where duly applicable to a Tenderer. No preference points will be allocated if the submission is omitted, incorrect or incomplete.</w:t>
      </w:r>
    </w:p>
    <w:p w14:paraId="2D969D6B" w14:textId="77777777" w:rsidR="00410E37" w:rsidRPr="00410E37" w:rsidRDefault="00410E37" w:rsidP="00410E37">
      <w:pPr>
        <w:shd w:val="clear" w:color="auto" w:fill="FFFFFF"/>
        <w:spacing w:after="0" w:line="215" w:lineRule="atLeast"/>
        <w:ind w:left="851"/>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7.</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 xml:space="preserve">A letter from SARS including PIN to validate tax clearance status and registration must be submitted with the tender offer. </w:t>
      </w:r>
      <w:proofErr w:type="gramStart"/>
      <w:r w:rsidRPr="00410E37">
        <w:rPr>
          <w:rFonts w:ascii="Arial" w:eastAsia="Times New Roman" w:hAnsi="Arial" w:cs="Arial"/>
          <w:color w:val="222222"/>
          <w:kern w:val="0"/>
          <w:lang w:eastAsia="en-ZA"/>
          <w14:ligatures w14:val="none"/>
        </w:rPr>
        <w:t>Kai !Garib</w:t>
      </w:r>
      <w:proofErr w:type="gramEnd"/>
      <w:r w:rsidRPr="00410E37">
        <w:rPr>
          <w:rFonts w:ascii="Arial" w:eastAsia="Times New Roman" w:hAnsi="Arial" w:cs="Arial"/>
          <w:color w:val="222222"/>
          <w:kern w:val="0"/>
          <w:lang w:eastAsia="en-ZA"/>
          <w14:ligatures w14:val="none"/>
        </w:rPr>
        <w:t xml:space="preserve"> Municipality will confirm the Tenderer’s status of compliance after tenders are submitted.</w:t>
      </w:r>
    </w:p>
    <w:p w14:paraId="0621F05C" w14:textId="77777777" w:rsidR="00410E37" w:rsidRPr="00410E37" w:rsidRDefault="00410E37" w:rsidP="00410E37">
      <w:pPr>
        <w:shd w:val="clear" w:color="auto" w:fill="FFFFFF"/>
        <w:spacing w:after="0" w:line="215" w:lineRule="atLeast"/>
        <w:ind w:left="851"/>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8.</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Omission by the tenderer of compulsory documents may render the tender offer non-compliant.</w:t>
      </w:r>
    </w:p>
    <w:p w14:paraId="5F0EAEC5" w14:textId="77777777" w:rsidR="00410E37" w:rsidRPr="00410E37" w:rsidRDefault="00410E37" w:rsidP="00410E37">
      <w:pPr>
        <w:shd w:val="clear" w:color="auto" w:fill="FFFFFF"/>
        <w:spacing w:after="0" w:line="215" w:lineRule="atLeast"/>
        <w:ind w:left="851"/>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9.</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Where certified copies of documents are required for inclusion in the tender submission, such certification must be of an originally certified copy of the original document, with certification dated within three months prior to closing date of the tender. Copies of previously certified copies of documents will be deemed non-compliant.</w:t>
      </w:r>
    </w:p>
    <w:p w14:paraId="5153A1FE" w14:textId="77777777" w:rsidR="00410E37" w:rsidRPr="00410E37" w:rsidRDefault="00410E37" w:rsidP="00410E37">
      <w:pPr>
        <w:shd w:val="clear" w:color="auto" w:fill="FFFFFF"/>
        <w:spacing w:after="0" w:line="215" w:lineRule="atLeast"/>
        <w:ind w:left="851"/>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10.</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The following supporting documents are compulsory for inclusion in the tender submission:</w:t>
      </w:r>
    </w:p>
    <w:p w14:paraId="107A72BB" w14:textId="77777777" w:rsidR="00410E37" w:rsidRPr="00410E37" w:rsidRDefault="00410E37" w:rsidP="00410E37">
      <w:pPr>
        <w:shd w:val="clear" w:color="auto" w:fill="FFFFFF"/>
        <w:spacing w:after="0" w:line="215" w:lineRule="atLeast"/>
        <w:ind w:left="1560"/>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a.</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Proof of valid and current CSD registration in the form of certificate from CSD including valid / traceable registration number.</w:t>
      </w:r>
    </w:p>
    <w:p w14:paraId="44902129" w14:textId="77777777" w:rsidR="00410E37" w:rsidRPr="00410E37" w:rsidRDefault="00410E37" w:rsidP="00410E37">
      <w:pPr>
        <w:shd w:val="clear" w:color="auto" w:fill="FFFFFF"/>
        <w:spacing w:after="0" w:line="215" w:lineRule="atLeast"/>
        <w:ind w:left="1560"/>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b.</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Proof of valid and current registration with the Department of Labour as an Electrical Contractor in terms of OHS Act 85 of 1993, Electrical Installation Regulation 6.4 (for three-phase works).</w:t>
      </w:r>
    </w:p>
    <w:p w14:paraId="685508B2" w14:textId="77777777" w:rsidR="00410E37" w:rsidRPr="00410E37" w:rsidRDefault="00410E37" w:rsidP="00410E37">
      <w:pPr>
        <w:shd w:val="clear" w:color="auto" w:fill="FFFFFF"/>
        <w:spacing w:after="0" w:line="215" w:lineRule="atLeast"/>
        <w:ind w:left="1560"/>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c.</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Proof of valid and current registration with the Department of Labour as an Electrician (for three phase works).</w:t>
      </w:r>
    </w:p>
    <w:p w14:paraId="213B7699" w14:textId="77777777" w:rsidR="00410E37" w:rsidRPr="00410E37" w:rsidRDefault="00410E37" w:rsidP="00410E37">
      <w:pPr>
        <w:shd w:val="clear" w:color="auto" w:fill="FFFFFF"/>
        <w:spacing w:after="0" w:line="215" w:lineRule="atLeast"/>
        <w:ind w:left="1560"/>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d.</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Proof of valid and current registration as a Construction Health and Safety officer with the SACPCMP.</w:t>
      </w:r>
    </w:p>
    <w:p w14:paraId="01418E92" w14:textId="77777777" w:rsidR="00410E37" w:rsidRPr="00410E37" w:rsidRDefault="00410E37" w:rsidP="00410E37">
      <w:pPr>
        <w:shd w:val="clear" w:color="auto" w:fill="FFFFFF"/>
        <w:spacing w:after="0" w:line="215" w:lineRule="atLeast"/>
        <w:ind w:left="851"/>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11.</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lang w:eastAsia="en-ZA"/>
          <w14:ligatures w14:val="none"/>
        </w:rPr>
        <w:t>Functionality criteria and evaluation will be applied to this tender. Tenderers scoring below the stipulated minimum scoring requirement will not be considered for award or acceptance.</w:t>
      </w:r>
    </w:p>
    <w:p w14:paraId="4B07395A" w14:textId="77777777" w:rsidR="00410E37" w:rsidRPr="00410E37" w:rsidRDefault="00410E37" w:rsidP="00410E37">
      <w:pPr>
        <w:shd w:val="clear" w:color="auto" w:fill="FFFFFF"/>
        <w:spacing w:after="120" w:line="216" w:lineRule="atLeast"/>
        <w:ind w:left="502"/>
        <w:jc w:val="both"/>
        <w:rPr>
          <w:rFonts w:ascii="Arial" w:eastAsia="Times New Roman" w:hAnsi="Arial" w:cs="Arial"/>
          <w:color w:val="222222"/>
          <w:kern w:val="0"/>
          <w:sz w:val="18"/>
          <w:szCs w:val="18"/>
          <w:lang w:eastAsia="en-ZA"/>
          <w14:ligatures w14:val="none"/>
        </w:rPr>
      </w:pPr>
      <w:r w:rsidRPr="00410E37">
        <w:rPr>
          <w:rFonts w:ascii="Arial" w:eastAsia="Times New Roman" w:hAnsi="Arial" w:cs="Arial"/>
          <w:color w:val="222222"/>
          <w:kern w:val="0"/>
          <w:sz w:val="18"/>
          <w:szCs w:val="18"/>
          <w:lang w:eastAsia="en-ZA"/>
          <w14:ligatures w14:val="none"/>
        </w:rPr>
        <w:t>12.</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sz w:val="18"/>
          <w:szCs w:val="18"/>
          <w:lang w:eastAsia="en-ZA"/>
          <w14:ligatures w14:val="none"/>
        </w:rPr>
        <w:t>The following compulsory documents must be submitted with the bid document and failure to submit the documents will render the bidder’s bid non-responsive:</w:t>
      </w:r>
    </w:p>
    <w:p w14:paraId="6F300204" w14:textId="77777777" w:rsidR="00410E37" w:rsidRPr="00410E37" w:rsidRDefault="00410E37" w:rsidP="00410E37">
      <w:pPr>
        <w:shd w:val="clear" w:color="auto" w:fill="FFFFFF"/>
        <w:spacing w:after="0" w:line="254" w:lineRule="atLeast"/>
        <w:ind w:left="709"/>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sz w:val="16"/>
          <w:szCs w:val="16"/>
          <w:lang w:eastAsia="en-ZA"/>
          <w14:ligatures w14:val="none"/>
        </w:rPr>
        <w:t>a.</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sz w:val="16"/>
          <w:szCs w:val="16"/>
          <w:lang w:eastAsia="en-ZA"/>
          <w14:ligatures w14:val="none"/>
        </w:rPr>
        <w:t>Proof of current and valid registration with the Department of Labour as an Electrical Contractor in terms of the Occupational Health and Safety Act, 1993, Electrical installation Regulation No. 6(4) (i.e. original or certified copy of registration certificate from the Department of Labour) (registered for three-phase works)</w:t>
      </w:r>
    </w:p>
    <w:p w14:paraId="1FCA5455" w14:textId="77777777" w:rsidR="00410E37" w:rsidRPr="00410E37" w:rsidRDefault="00410E37" w:rsidP="00410E37">
      <w:pPr>
        <w:shd w:val="clear" w:color="auto" w:fill="FFFFFF"/>
        <w:spacing w:after="0" w:line="254" w:lineRule="atLeast"/>
        <w:ind w:left="709"/>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sz w:val="16"/>
          <w:szCs w:val="16"/>
          <w:lang w:eastAsia="en-ZA"/>
          <w14:ligatures w14:val="none"/>
        </w:rPr>
        <w:lastRenderedPageBreak/>
        <w:t>b.</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sz w:val="16"/>
          <w:szCs w:val="16"/>
          <w:lang w:eastAsia="en-ZA"/>
          <w14:ligatures w14:val="none"/>
        </w:rPr>
        <w:t>Certified copy of the intended Electrician’s Wireman’s Licence as issued by Department of Labour.  The intended electrician must be registered for three-phase type works.</w:t>
      </w:r>
    </w:p>
    <w:p w14:paraId="3012048A" w14:textId="77777777" w:rsidR="00410E37" w:rsidRPr="00410E37" w:rsidRDefault="00410E37" w:rsidP="00410E37">
      <w:pPr>
        <w:shd w:val="clear" w:color="auto" w:fill="FFFFFF"/>
        <w:spacing w:after="0" w:line="254" w:lineRule="atLeast"/>
        <w:ind w:left="709"/>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sz w:val="16"/>
          <w:szCs w:val="16"/>
          <w:lang w:eastAsia="en-ZA"/>
          <w14:ligatures w14:val="none"/>
        </w:rPr>
        <w:t>c.</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sz w:val="16"/>
          <w:szCs w:val="16"/>
          <w:lang w:eastAsia="en-ZA"/>
          <w14:ligatures w14:val="none"/>
        </w:rPr>
        <w:t>Certified copy of designated personnel member’s (preferably the intended Electrician) valid training and certification to work on Medium Voltage networks up to 22kV.  Certified copy of valid certification as per ORHVS Regulations, up to level of authorised operator.</w:t>
      </w:r>
    </w:p>
    <w:p w14:paraId="3E44FCCC" w14:textId="77777777" w:rsidR="00410E37" w:rsidRPr="00410E37" w:rsidRDefault="00410E37" w:rsidP="00410E37">
      <w:pPr>
        <w:shd w:val="clear" w:color="auto" w:fill="FFFFFF"/>
        <w:spacing w:after="0" w:line="254" w:lineRule="atLeast"/>
        <w:ind w:left="709"/>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sz w:val="16"/>
          <w:szCs w:val="16"/>
          <w:lang w:eastAsia="en-ZA"/>
          <w14:ligatures w14:val="none"/>
        </w:rPr>
        <w:t>d.</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sz w:val="16"/>
          <w:szCs w:val="16"/>
          <w:lang w:eastAsia="en-ZA"/>
          <w14:ligatures w14:val="none"/>
        </w:rPr>
        <w:t>Certified copy of valid registration with the SACPCMP as Health and Safety Officer.  Registration as a Construction Health and Safety Manager or Agent shall also be accepted.  Registration as a “candidate” in any of these categories will be deemed non-compliant.  Tenderers may appoint an external body if the requirement is not present within the company, and include such project specific appointment (original or certified copy) with the tender submission.</w:t>
      </w:r>
    </w:p>
    <w:p w14:paraId="77A2EFB4" w14:textId="77777777" w:rsidR="00410E37" w:rsidRPr="00410E37" w:rsidRDefault="00410E37" w:rsidP="00410E37">
      <w:pPr>
        <w:shd w:val="clear" w:color="auto" w:fill="FFFFFF"/>
        <w:spacing w:after="0" w:line="254" w:lineRule="atLeast"/>
        <w:ind w:left="709"/>
        <w:jc w:val="both"/>
        <w:rPr>
          <w:rFonts w:ascii="Arial" w:eastAsia="Times New Roman" w:hAnsi="Arial" w:cs="Arial"/>
          <w:color w:val="222222"/>
          <w:kern w:val="0"/>
          <w:lang w:eastAsia="en-ZA"/>
          <w14:ligatures w14:val="none"/>
        </w:rPr>
      </w:pPr>
      <w:r w:rsidRPr="00410E37">
        <w:rPr>
          <w:rFonts w:ascii="Arial" w:eastAsia="Times New Roman" w:hAnsi="Arial" w:cs="Arial"/>
          <w:color w:val="222222"/>
          <w:kern w:val="0"/>
          <w:sz w:val="16"/>
          <w:szCs w:val="16"/>
          <w:lang w:eastAsia="en-ZA"/>
          <w14:ligatures w14:val="none"/>
        </w:rPr>
        <w:t>e.</w:t>
      </w:r>
      <w:r w:rsidRPr="00410E37">
        <w:rPr>
          <w:rFonts w:ascii="Times New Roman" w:eastAsia="Times New Roman" w:hAnsi="Times New Roman" w:cs="Times New Roman"/>
          <w:color w:val="222222"/>
          <w:kern w:val="0"/>
          <w:sz w:val="14"/>
          <w:szCs w:val="14"/>
          <w:lang w:eastAsia="en-ZA"/>
          <w14:ligatures w14:val="none"/>
        </w:rPr>
        <w:t>        </w:t>
      </w:r>
      <w:r w:rsidRPr="00410E37">
        <w:rPr>
          <w:rFonts w:ascii="Arial" w:eastAsia="Times New Roman" w:hAnsi="Arial" w:cs="Arial"/>
          <w:color w:val="222222"/>
          <w:kern w:val="0"/>
          <w:sz w:val="16"/>
          <w:szCs w:val="16"/>
          <w:lang w:eastAsia="en-ZA"/>
          <w14:ligatures w14:val="none"/>
        </w:rPr>
        <w:t>Certificates of completion and/or practical of completion certificates for electrification projects of nature similar to the works of this tender, with the number of connections accumulating to at least 300 houses in the last 3 years.  The submitted documentation must indicate the number of connections and the value of the contract specifically attributed to the Tenderer for that project, even if the project work was performed by the Tenderer under a sub-contract for or in joint venture with others.  The submitted documentation shall be certified copies of the originals.</w:t>
      </w:r>
    </w:p>
    <w:p w14:paraId="40D2C52D" w14:textId="77777777" w:rsidR="00410E37" w:rsidRPr="00410E37" w:rsidRDefault="00410E37" w:rsidP="00410E37">
      <w:pPr>
        <w:shd w:val="clear" w:color="auto" w:fill="FFFFFF"/>
        <w:spacing w:after="0" w:line="215" w:lineRule="atLeast"/>
        <w:rPr>
          <w:rFonts w:ascii="Arial" w:eastAsia="Times New Roman" w:hAnsi="Arial" w:cs="Arial"/>
          <w:color w:val="222222"/>
          <w:kern w:val="0"/>
          <w:lang w:eastAsia="en-ZA"/>
          <w14:ligatures w14:val="none"/>
        </w:rPr>
      </w:pPr>
      <w:r w:rsidRPr="00410E37">
        <w:rPr>
          <w:rFonts w:ascii="Arial" w:eastAsia="Times New Roman" w:hAnsi="Arial" w:cs="Arial"/>
          <w:color w:val="222222"/>
          <w:kern w:val="0"/>
          <w:sz w:val="18"/>
          <w:szCs w:val="18"/>
          <w:lang w:eastAsia="en-ZA"/>
          <w14:ligatures w14:val="none"/>
        </w:rPr>
        <w:t> </w:t>
      </w:r>
    </w:p>
    <w:p w14:paraId="70E321B1"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b/>
          <w:bCs/>
          <w:color w:val="222222"/>
          <w:kern w:val="0"/>
          <w:lang w:eastAsia="en-ZA"/>
          <w14:ligatures w14:val="none"/>
        </w:rPr>
        <w:t>Enquiries</w:t>
      </w:r>
      <w:r w:rsidRPr="00410E37">
        <w:rPr>
          <w:rFonts w:ascii="Arial" w:eastAsia="Times New Roman" w:hAnsi="Arial" w:cs="Arial"/>
          <w:color w:val="222222"/>
          <w:kern w:val="0"/>
          <w:lang w:eastAsia="en-ZA"/>
          <w14:ligatures w14:val="none"/>
        </w:rPr>
        <w:t>: Mr. Gavin Matthews (079 590 2093-SCM) / Mr. Meyer Clarke (082 578 0860-Technical)</w:t>
      </w:r>
    </w:p>
    <w:p w14:paraId="5490750A"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Yours in Development</w:t>
      </w:r>
    </w:p>
    <w:p w14:paraId="44E6F6A5"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 </w:t>
      </w:r>
    </w:p>
    <w:p w14:paraId="6B90F500"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b/>
          <w:bCs/>
          <w:color w:val="FF0000"/>
          <w:kern w:val="0"/>
          <w:lang w:eastAsia="en-ZA"/>
          <w14:ligatures w14:val="none"/>
        </w:rPr>
        <w:t>MR O J ISAACS</w:t>
      </w:r>
    </w:p>
    <w:p w14:paraId="3313F1C5"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color w:val="FF0000"/>
          <w:kern w:val="0"/>
          <w:lang w:eastAsia="en-ZA"/>
          <w14:ligatures w14:val="none"/>
        </w:rPr>
        <w:t>MUNICIPAL MANAGER</w:t>
      </w:r>
    </w:p>
    <w:p w14:paraId="1F2ED448" w14:textId="77777777" w:rsidR="00410E37" w:rsidRPr="00410E37" w:rsidRDefault="00410E37" w:rsidP="00410E37">
      <w:pPr>
        <w:shd w:val="clear" w:color="auto" w:fill="FFFFFF"/>
        <w:spacing w:after="0" w:line="240" w:lineRule="auto"/>
        <w:rPr>
          <w:rFonts w:ascii="Arial" w:eastAsia="Times New Roman" w:hAnsi="Arial" w:cs="Arial"/>
          <w:color w:val="222222"/>
          <w:kern w:val="0"/>
          <w:lang w:eastAsia="en-ZA"/>
          <w14:ligatures w14:val="none"/>
        </w:rPr>
      </w:pPr>
      <w:r w:rsidRPr="00410E37">
        <w:rPr>
          <w:rFonts w:ascii="Arial" w:eastAsia="Times New Roman" w:hAnsi="Arial" w:cs="Arial"/>
          <w:color w:val="222222"/>
          <w:kern w:val="0"/>
          <w:lang w:eastAsia="en-ZA"/>
          <w14:ligatures w14:val="none"/>
        </w:rPr>
        <w:t> </w:t>
      </w:r>
    </w:p>
    <w:p w14:paraId="4021394B" w14:textId="77777777" w:rsidR="00410E37" w:rsidRDefault="00410E37"/>
    <w:sectPr w:rsidR="00410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20056"/>
    <w:multiLevelType w:val="multilevel"/>
    <w:tmpl w:val="147A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D3358A"/>
    <w:multiLevelType w:val="multilevel"/>
    <w:tmpl w:val="6CF46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324703"/>
    <w:multiLevelType w:val="multilevel"/>
    <w:tmpl w:val="E870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6124975">
    <w:abstractNumId w:val="2"/>
  </w:num>
  <w:num w:numId="2" w16cid:durableId="1738743848">
    <w:abstractNumId w:val="0"/>
  </w:num>
  <w:num w:numId="3" w16cid:durableId="83657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37"/>
    <w:rsid w:val="00410E37"/>
    <w:rsid w:val="007F53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57841"/>
  <w15:chartTrackingRefBased/>
  <w15:docId w15:val="{6D747484-24AE-4DBD-B03A-F8CB1A30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E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0E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0E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0E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0E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0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E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0E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0E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0E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0E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0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E37"/>
    <w:rPr>
      <w:rFonts w:eastAsiaTheme="majorEastAsia" w:cstheme="majorBidi"/>
      <w:color w:val="272727" w:themeColor="text1" w:themeTint="D8"/>
    </w:rPr>
  </w:style>
  <w:style w:type="paragraph" w:styleId="Title">
    <w:name w:val="Title"/>
    <w:basedOn w:val="Normal"/>
    <w:next w:val="Normal"/>
    <w:link w:val="TitleChar"/>
    <w:uiPriority w:val="10"/>
    <w:qFormat/>
    <w:rsid w:val="00410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E37"/>
    <w:pPr>
      <w:spacing w:before="160"/>
      <w:jc w:val="center"/>
    </w:pPr>
    <w:rPr>
      <w:i/>
      <w:iCs/>
      <w:color w:val="404040" w:themeColor="text1" w:themeTint="BF"/>
    </w:rPr>
  </w:style>
  <w:style w:type="character" w:customStyle="1" w:styleId="QuoteChar">
    <w:name w:val="Quote Char"/>
    <w:basedOn w:val="DefaultParagraphFont"/>
    <w:link w:val="Quote"/>
    <w:uiPriority w:val="29"/>
    <w:rsid w:val="00410E37"/>
    <w:rPr>
      <w:i/>
      <w:iCs/>
      <w:color w:val="404040" w:themeColor="text1" w:themeTint="BF"/>
    </w:rPr>
  </w:style>
  <w:style w:type="paragraph" w:styleId="ListParagraph">
    <w:name w:val="List Paragraph"/>
    <w:basedOn w:val="Normal"/>
    <w:uiPriority w:val="34"/>
    <w:qFormat/>
    <w:rsid w:val="00410E37"/>
    <w:pPr>
      <w:ind w:left="720"/>
      <w:contextualSpacing/>
    </w:pPr>
  </w:style>
  <w:style w:type="character" w:styleId="IntenseEmphasis">
    <w:name w:val="Intense Emphasis"/>
    <w:basedOn w:val="DefaultParagraphFont"/>
    <w:uiPriority w:val="21"/>
    <w:qFormat/>
    <w:rsid w:val="00410E37"/>
    <w:rPr>
      <w:i/>
      <w:iCs/>
      <w:color w:val="2F5496" w:themeColor="accent1" w:themeShade="BF"/>
    </w:rPr>
  </w:style>
  <w:style w:type="paragraph" w:styleId="IntenseQuote">
    <w:name w:val="Intense Quote"/>
    <w:basedOn w:val="Normal"/>
    <w:next w:val="Normal"/>
    <w:link w:val="IntenseQuoteChar"/>
    <w:uiPriority w:val="30"/>
    <w:qFormat/>
    <w:rsid w:val="00410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0E37"/>
    <w:rPr>
      <w:i/>
      <w:iCs/>
      <w:color w:val="2F5496" w:themeColor="accent1" w:themeShade="BF"/>
    </w:rPr>
  </w:style>
  <w:style w:type="character" w:styleId="IntenseReference">
    <w:name w:val="Intense Reference"/>
    <w:basedOn w:val="DefaultParagraphFont"/>
    <w:uiPriority w:val="32"/>
    <w:qFormat/>
    <w:rsid w:val="00410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Matthews</dc:creator>
  <cp:keywords/>
  <dc:description/>
  <cp:lastModifiedBy>Gavin Matthews</cp:lastModifiedBy>
  <cp:revision>1</cp:revision>
  <dcterms:created xsi:type="dcterms:W3CDTF">2025-07-16T08:40:00Z</dcterms:created>
  <dcterms:modified xsi:type="dcterms:W3CDTF">2025-07-16T08:41:00Z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70217639-50a4-4a84-884d-def3ac2514da</vt:lpwstr>
  </property>
</Properties>
</file>