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185A" w14:textId="77777777" w:rsidR="00360263" w:rsidRDefault="00360263">
      <w:pPr>
        <w:jc w:val="center"/>
      </w:pPr>
    </w:p>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5F3FFEF8" w14:textId="68FA9A9B" w:rsidR="00F90914" w:rsidRDefault="00F90914">
              <w:pPr>
                <w:jc w:val="center"/>
              </w:pPr>
            </w:p>
            <w:p w14:paraId="35255147" w14:textId="77777777" w:rsidR="00F90914" w:rsidRDefault="0014091B">
              <w:pPr>
                <w:jc w:val="center"/>
              </w:pPr>
              <w:r>
                <w:rPr>
                  <w:noProof/>
                  <w:lang w:eastAsia="en-ZA"/>
                </w:rPr>
                <w:drawing>
                  <wp:anchor distT="0" distB="0" distL="114300" distR="114300" simplePos="0" relativeHeight="251660288" behindDoc="0" locked="0" layoutInCell="1" allowOverlap="1" wp14:anchorId="772B6528" wp14:editId="56D4AC1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73ABDAD2" w14:textId="77777777" w:rsidR="00F90914" w:rsidRDefault="0014091B">
              <w:pPr>
                <w:jc w:val="center"/>
              </w:pPr>
              <w:r>
                <w:rPr>
                  <w:noProof/>
                  <w:lang w:eastAsia="en-ZA"/>
                </w:rPr>
                <w:drawing>
                  <wp:anchor distT="0" distB="0" distL="114300" distR="114300" simplePos="0" relativeHeight="251659264" behindDoc="1" locked="1" layoutInCell="1" allowOverlap="0" wp14:anchorId="37D9B775" wp14:editId="365FCE9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2F695D0" w14:textId="77777777" w:rsidR="00F90914" w:rsidRDefault="00F90914">
              <w:pPr>
                <w:jc w:val="center"/>
              </w:pPr>
            </w:p>
            <w:p w14:paraId="68DE1936" w14:textId="77777777" w:rsidR="00F90914" w:rsidRDefault="00F90914">
              <w:pPr>
                <w:jc w:val="center"/>
              </w:pPr>
            </w:p>
            <w:p w14:paraId="2B7A25DA" w14:textId="77777777" w:rsidR="00F90914" w:rsidRDefault="00F90914">
              <w:pPr>
                <w:jc w:val="center"/>
              </w:pPr>
            </w:p>
            <w:p w14:paraId="080AF1FE" w14:textId="77777777" w:rsidR="00F90914" w:rsidRDefault="00F90914">
              <w:pPr>
                <w:jc w:val="center"/>
              </w:pPr>
            </w:p>
            <w:p w14:paraId="26F24FED" w14:textId="77777777" w:rsidR="00F90914" w:rsidRDefault="00F90914">
              <w:pPr>
                <w:jc w:val="center"/>
              </w:pPr>
            </w:p>
            <w:p w14:paraId="38F108D8" w14:textId="77777777" w:rsidR="00F90914" w:rsidRDefault="00F90914">
              <w:pPr>
                <w:jc w:val="center"/>
              </w:pPr>
            </w:p>
            <w:p w14:paraId="11ED26D4" w14:textId="77777777" w:rsidR="00F90914" w:rsidRDefault="00F90914">
              <w:pPr>
                <w:jc w:val="center"/>
              </w:pPr>
            </w:p>
            <w:p w14:paraId="51F75D1E" w14:textId="77777777" w:rsidR="00F90914" w:rsidRDefault="00000000">
              <w:pPr>
                <w:jc w:val="center"/>
              </w:pPr>
            </w:p>
          </w:sdtContent>
        </w:sdt>
      </w:sdtContent>
    </w:sdt>
    <w:p w14:paraId="7E6DF236" w14:textId="77777777" w:rsidR="00360263" w:rsidRDefault="0014091B">
      <w:pPr>
        <w:jc w:val="center"/>
        <w:rPr>
          <w:rFonts w:asciiTheme="majorHAnsi" w:hAnsiTheme="majorHAnsi"/>
          <w:b/>
          <w:color w:val="0E1B8D"/>
          <w:sz w:val="40"/>
          <w:szCs w:val="40"/>
        </w:rPr>
      </w:pPr>
      <w:r>
        <w:rPr>
          <w:rFonts w:asciiTheme="majorHAnsi" w:hAnsiTheme="majorHAnsi"/>
          <w:b/>
          <w:color w:val="0E1B8D"/>
          <w:sz w:val="40"/>
          <w:szCs w:val="40"/>
        </w:rPr>
        <w:t>Annexure 1: Bid Specification:</w:t>
      </w:r>
    </w:p>
    <w:p w14:paraId="19BC3A64" w14:textId="33753734" w:rsidR="0014091B" w:rsidRDefault="0014091B">
      <w:pPr>
        <w:jc w:val="center"/>
        <w:rPr>
          <w:rFonts w:asciiTheme="majorHAnsi" w:hAnsiTheme="majorHAnsi"/>
          <w:b/>
          <w:color w:val="0E1B8D"/>
          <w:sz w:val="40"/>
          <w:szCs w:val="40"/>
        </w:rPr>
      </w:pPr>
      <w:r>
        <w:rPr>
          <w:rFonts w:asciiTheme="majorHAnsi" w:hAnsiTheme="majorHAnsi"/>
          <w:b/>
          <w:color w:val="0E1B8D"/>
          <w:sz w:val="40"/>
          <w:szCs w:val="40"/>
        </w:rPr>
        <w:t xml:space="preserve"> </w:t>
      </w:r>
      <w:r w:rsidR="00360263" w:rsidRPr="00360263">
        <w:rPr>
          <w:rFonts w:asciiTheme="majorHAnsi" w:hAnsiTheme="majorHAnsi"/>
          <w:b/>
          <w:color w:val="0E1B8D"/>
          <w:sz w:val="40"/>
          <w:szCs w:val="40"/>
        </w:rPr>
        <w:t>RFB 3266-2026 (</w:t>
      </w:r>
      <w:r w:rsidR="00360263" w:rsidRPr="00360263">
        <w:rPr>
          <w:rFonts w:asciiTheme="majorHAnsi" w:hAnsiTheme="majorHAnsi"/>
          <w:b/>
          <w:color w:val="EE0000"/>
          <w:sz w:val="40"/>
          <w:szCs w:val="40"/>
        </w:rPr>
        <w:t>441017</w:t>
      </w:r>
      <w:r w:rsidR="00360263" w:rsidRPr="00360263">
        <w:rPr>
          <w:rFonts w:asciiTheme="majorHAnsi" w:hAnsiTheme="majorHAnsi"/>
          <w:b/>
          <w:color w:val="0E1B8D"/>
          <w:sz w:val="40"/>
          <w:szCs w:val="40"/>
        </w:rPr>
        <w:t>)</w:t>
      </w:r>
    </w:p>
    <w:p w14:paraId="31B15E86" w14:textId="77777777" w:rsidR="00E10057" w:rsidRDefault="00E10057">
      <w:pPr>
        <w:jc w:val="center"/>
        <w:rPr>
          <w:rFonts w:asciiTheme="majorHAnsi" w:hAnsiTheme="majorHAnsi"/>
          <w:b/>
          <w:color w:val="0E1B8D"/>
          <w:sz w:val="40"/>
          <w:szCs w:val="40"/>
        </w:rPr>
      </w:pPr>
      <w:r w:rsidRPr="00E10057">
        <w:rPr>
          <w:rFonts w:asciiTheme="majorHAnsi" w:hAnsiTheme="majorHAnsi"/>
          <w:b/>
          <w:color w:val="0E1B8D"/>
          <w:sz w:val="40"/>
          <w:szCs w:val="40"/>
        </w:rPr>
        <w:t xml:space="preserve">REQUEST FOR BID FOR THE PROCUREMENT OF EMULATION SOFTWARE FOR FREE STATE OFFICE OF THE PREMIER, FOR A PERIOD OF THREE YEARS </w:t>
      </w:r>
    </w:p>
    <w:p w14:paraId="04F4A94D" w14:textId="5CCCA3B6" w:rsidR="00F90914" w:rsidRDefault="0014091B">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390F9F01" w14:textId="77777777" w:rsidR="00F90914" w:rsidRDefault="00F90914">
      <w:pPr>
        <w:jc w:val="left"/>
      </w:pPr>
    </w:p>
    <w:p w14:paraId="2753AD66" w14:textId="77777777" w:rsidR="00F90914" w:rsidRDefault="00F90914">
      <w:pPr>
        <w:jc w:val="left"/>
        <w:rPr>
          <w:b/>
          <w:color w:val="000099"/>
          <w:sz w:val="24"/>
        </w:rPr>
      </w:pPr>
    </w:p>
    <w:p w14:paraId="502FF932" w14:textId="77777777" w:rsidR="00F90914" w:rsidRDefault="0014091B">
      <w:pPr>
        <w:jc w:val="left"/>
      </w:pPr>
      <w:r>
        <w:br w:type="page"/>
      </w:r>
    </w:p>
    <w:p w14:paraId="5B77D685" w14:textId="77777777" w:rsidR="00F90914" w:rsidRDefault="0014091B">
      <w:pPr>
        <w:pStyle w:val="Title"/>
      </w:pPr>
      <w:r>
        <w:lastRenderedPageBreak/>
        <w:t>Contents</w:t>
      </w:r>
    </w:p>
    <w:p w14:paraId="4C9E377C" w14:textId="185D1A65" w:rsidR="003E7298" w:rsidRDefault="0014091B">
      <w:pPr>
        <w:pStyle w:val="TOC1"/>
        <w:rPr>
          <w:rFonts w:asciiTheme="minorHAnsi" w:eastAsiaTheme="minorEastAsia" w:hAnsiTheme="minorHAnsi" w:cstheme="minorBidi"/>
          <w:b w:val="0"/>
          <w:noProof/>
          <w:kern w:val="2"/>
          <w:sz w:val="24"/>
          <w:szCs w:val="24"/>
          <w:lang w:eastAsia="en-ZA"/>
          <w14:ligatures w14:val="standardContextual"/>
        </w:rPr>
      </w:pPr>
      <w:r w:rsidRPr="00EF6428">
        <w:fldChar w:fldCharType="begin"/>
      </w:r>
      <w:r w:rsidRPr="00EF6428">
        <w:instrText xml:space="preserve"> TOC \o "2-2" \h \z \t "Heading 1,1,Heading 3,3,Annex H1,1" </w:instrText>
      </w:r>
      <w:r w:rsidRPr="00EF6428">
        <w:fldChar w:fldCharType="separate"/>
      </w:r>
      <w:hyperlink w:anchor="_Toc231995028" w:history="1">
        <w:r w:rsidR="003E7298" w:rsidRPr="00E619B6">
          <w:rPr>
            <w:rStyle w:val="Hyperlink"/>
            <w:noProof/>
          </w:rPr>
          <w:t>1.</w:t>
        </w:r>
        <w:r w:rsidR="003E7298">
          <w:rPr>
            <w:rFonts w:asciiTheme="minorHAnsi" w:eastAsiaTheme="minorEastAsia" w:hAnsiTheme="minorHAnsi" w:cstheme="minorBidi"/>
            <w:b w:val="0"/>
            <w:noProof/>
            <w:kern w:val="2"/>
            <w:sz w:val="24"/>
            <w:szCs w:val="24"/>
            <w:lang w:eastAsia="en-ZA"/>
            <w14:ligatures w14:val="standardContextual"/>
          </w:rPr>
          <w:tab/>
        </w:r>
        <w:r w:rsidR="003E7298" w:rsidRPr="00E619B6">
          <w:rPr>
            <w:rStyle w:val="Hyperlink"/>
            <w:noProof/>
          </w:rPr>
          <w:t>Introduction</w:t>
        </w:r>
        <w:r w:rsidR="003E7298">
          <w:rPr>
            <w:noProof/>
            <w:webHidden/>
          </w:rPr>
          <w:tab/>
        </w:r>
        <w:r w:rsidR="003E7298">
          <w:rPr>
            <w:noProof/>
            <w:webHidden/>
          </w:rPr>
          <w:fldChar w:fldCharType="begin"/>
        </w:r>
        <w:r w:rsidR="003E7298">
          <w:rPr>
            <w:noProof/>
            <w:webHidden/>
          </w:rPr>
          <w:instrText xml:space="preserve"> PAGEREF _Toc231995028 \h </w:instrText>
        </w:r>
        <w:r w:rsidR="003E7298">
          <w:rPr>
            <w:noProof/>
            <w:webHidden/>
          </w:rPr>
        </w:r>
        <w:r w:rsidR="003E7298">
          <w:rPr>
            <w:noProof/>
            <w:webHidden/>
          </w:rPr>
          <w:fldChar w:fldCharType="separate"/>
        </w:r>
        <w:r w:rsidR="003E7298">
          <w:rPr>
            <w:noProof/>
            <w:webHidden/>
          </w:rPr>
          <w:t>3</w:t>
        </w:r>
        <w:r w:rsidR="003E7298">
          <w:rPr>
            <w:noProof/>
            <w:webHidden/>
          </w:rPr>
          <w:fldChar w:fldCharType="end"/>
        </w:r>
      </w:hyperlink>
    </w:p>
    <w:p w14:paraId="6CC36982" w14:textId="5961E9BD"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29" w:history="1">
        <w:r w:rsidRPr="00E619B6">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lang w:val="en-GB"/>
          </w:rPr>
          <w:t>Purpose</w:t>
        </w:r>
        <w:r>
          <w:rPr>
            <w:noProof/>
            <w:webHidden/>
          </w:rPr>
          <w:tab/>
        </w:r>
        <w:r>
          <w:rPr>
            <w:noProof/>
            <w:webHidden/>
          </w:rPr>
          <w:fldChar w:fldCharType="begin"/>
        </w:r>
        <w:r>
          <w:rPr>
            <w:noProof/>
            <w:webHidden/>
          </w:rPr>
          <w:instrText xml:space="preserve"> PAGEREF _Toc231995029 \h </w:instrText>
        </w:r>
        <w:r>
          <w:rPr>
            <w:noProof/>
            <w:webHidden/>
          </w:rPr>
        </w:r>
        <w:r>
          <w:rPr>
            <w:noProof/>
            <w:webHidden/>
          </w:rPr>
          <w:fldChar w:fldCharType="separate"/>
        </w:r>
        <w:r>
          <w:rPr>
            <w:noProof/>
            <w:webHidden/>
          </w:rPr>
          <w:t>3</w:t>
        </w:r>
        <w:r>
          <w:rPr>
            <w:noProof/>
            <w:webHidden/>
          </w:rPr>
          <w:fldChar w:fldCharType="end"/>
        </w:r>
      </w:hyperlink>
    </w:p>
    <w:p w14:paraId="1FB39BC9" w14:textId="6786FEDF"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30" w:history="1">
        <w:r w:rsidRPr="00E619B6">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lang w:val="en-GB"/>
          </w:rPr>
          <w:t>Background</w:t>
        </w:r>
        <w:r>
          <w:rPr>
            <w:noProof/>
            <w:webHidden/>
          </w:rPr>
          <w:tab/>
        </w:r>
        <w:r>
          <w:rPr>
            <w:noProof/>
            <w:webHidden/>
          </w:rPr>
          <w:fldChar w:fldCharType="begin"/>
        </w:r>
        <w:r>
          <w:rPr>
            <w:noProof/>
            <w:webHidden/>
          </w:rPr>
          <w:instrText xml:space="preserve"> PAGEREF _Toc231995030 \h </w:instrText>
        </w:r>
        <w:r>
          <w:rPr>
            <w:noProof/>
            <w:webHidden/>
          </w:rPr>
        </w:r>
        <w:r>
          <w:rPr>
            <w:noProof/>
            <w:webHidden/>
          </w:rPr>
          <w:fldChar w:fldCharType="separate"/>
        </w:r>
        <w:r>
          <w:rPr>
            <w:noProof/>
            <w:webHidden/>
          </w:rPr>
          <w:t>3</w:t>
        </w:r>
        <w:r>
          <w:rPr>
            <w:noProof/>
            <w:webHidden/>
          </w:rPr>
          <w:fldChar w:fldCharType="end"/>
        </w:r>
      </w:hyperlink>
    </w:p>
    <w:p w14:paraId="486C35BA" w14:textId="50A57BB1" w:rsidR="003E7298" w:rsidRDefault="003E7298">
      <w:pPr>
        <w:pStyle w:val="TOC1"/>
        <w:rPr>
          <w:rFonts w:asciiTheme="minorHAnsi" w:eastAsiaTheme="minorEastAsia" w:hAnsiTheme="minorHAnsi" w:cstheme="minorBidi"/>
          <w:b w:val="0"/>
          <w:noProof/>
          <w:kern w:val="2"/>
          <w:sz w:val="24"/>
          <w:szCs w:val="24"/>
          <w:lang w:eastAsia="en-ZA"/>
          <w14:ligatures w14:val="standardContextual"/>
        </w:rPr>
      </w:pPr>
      <w:hyperlink w:anchor="_Toc231995031" w:history="1">
        <w:r w:rsidRPr="00E619B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E619B6">
          <w:rPr>
            <w:rStyle w:val="Hyperlink"/>
            <w:noProof/>
          </w:rPr>
          <w:t>Scope of Bid</w:t>
        </w:r>
        <w:r>
          <w:rPr>
            <w:noProof/>
            <w:webHidden/>
          </w:rPr>
          <w:tab/>
        </w:r>
        <w:r>
          <w:rPr>
            <w:noProof/>
            <w:webHidden/>
          </w:rPr>
          <w:fldChar w:fldCharType="begin"/>
        </w:r>
        <w:r>
          <w:rPr>
            <w:noProof/>
            <w:webHidden/>
          </w:rPr>
          <w:instrText xml:space="preserve"> PAGEREF _Toc231995031 \h </w:instrText>
        </w:r>
        <w:r>
          <w:rPr>
            <w:noProof/>
            <w:webHidden/>
          </w:rPr>
        </w:r>
        <w:r>
          <w:rPr>
            <w:noProof/>
            <w:webHidden/>
          </w:rPr>
          <w:fldChar w:fldCharType="separate"/>
        </w:r>
        <w:r>
          <w:rPr>
            <w:noProof/>
            <w:webHidden/>
          </w:rPr>
          <w:t>3</w:t>
        </w:r>
        <w:r>
          <w:rPr>
            <w:noProof/>
            <w:webHidden/>
          </w:rPr>
          <w:fldChar w:fldCharType="end"/>
        </w:r>
      </w:hyperlink>
    </w:p>
    <w:p w14:paraId="7A55F3E3" w14:textId="12097903"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32" w:history="1">
        <w:r w:rsidRPr="00E619B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Scope of Work</w:t>
        </w:r>
        <w:r>
          <w:rPr>
            <w:noProof/>
            <w:webHidden/>
          </w:rPr>
          <w:tab/>
        </w:r>
        <w:r>
          <w:rPr>
            <w:noProof/>
            <w:webHidden/>
          </w:rPr>
          <w:fldChar w:fldCharType="begin"/>
        </w:r>
        <w:r>
          <w:rPr>
            <w:noProof/>
            <w:webHidden/>
          </w:rPr>
          <w:instrText xml:space="preserve"> PAGEREF _Toc231995032 \h </w:instrText>
        </w:r>
        <w:r>
          <w:rPr>
            <w:noProof/>
            <w:webHidden/>
          </w:rPr>
        </w:r>
        <w:r>
          <w:rPr>
            <w:noProof/>
            <w:webHidden/>
          </w:rPr>
          <w:fldChar w:fldCharType="separate"/>
        </w:r>
        <w:r>
          <w:rPr>
            <w:noProof/>
            <w:webHidden/>
          </w:rPr>
          <w:t>3</w:t>
        </w:r>
        <w:r>
          <w:rPr>
            <w:noProof/>
            <w:webHidden/>
          </w:rPr>
          <w:fldChar w:fldCharType="end"/>
        </w:r>
      </w:hyperlink>
    </w:p>
    <w:p w14:paraId="4E7A4B11" w14:textId="5523AF60"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33" w:history="1">
        <w:r w:rsidRPr="00E619B6">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Delivery address</w:t>
        </w:r>
        <w:r>
          <w:rPr>
            <w:noProof/>
            <w:webHidden/>
          </w:rPr>
          <w:tab/>
        </w:r>
        <w:r>
          <w:rPr>
            <w:noProof/>
            <w:webHidden/>
          </w:rPr>
          <w:fldChar w:fldCharType="begin"/>
        </w:r>
        <w:r>
          <w:rPr>
            <w:noProof/>
            <w:webHidden/>
          </w:rPr>
          <w:instrText xml:space="preserve"> PAGEREF _Toc231995033 \h </w:instrText>
        </w:r>
        <w:r>
          <w:rPr>
            <w:noProof/>
            <w:webHidden/>
          </w:rPr>
        </w:r>
        <w:r>
          <w:rPr>
            <w:noProof/>
            <w:webHidden/>
          </w:rPr>
          <w:fldChar w:fldCharType="separate"/>
        </w:r>
        <w:r>
          <w:rPr>
            <w:noProof/>
            <w:webHidden/>
          </w:rPr>
          <w:t>3</w:t>
        </w:r>
        <w:r>
          <w:rPr>
            <w:noProof/>
            <w:webHidden/>
          </w:rPr>
          <w:fldChar w:fldCharType="end"/>
        </w:r>
      </w:hyperlink>
    </w:p>
    <w:p w14:paraId="449EB1E7" w14:textId="43D8925F"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34" w:history="1">
        <w:r w:rsidRPr="00E619B6">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_Toc231995034 \h </w:instrText>
        </w:r>
        <w:r>
          <w:rPr>
            <w:noProof/>
            <w:webHidden/>
          </w:rPr>
        </w:r>
        <w:r>
          <w:rPr>
            <w:noProof/>
            <w:webHidden/>
          </w:rPr>
          <w:fldChar w:fldCharType="separate"/>
        </w:r>
        <w:r>
          <w:rPr>
            <w:noProof/>
            <w:webHidden/>
          </w:rPr>
          <w:t>3</w:t>
        </w:r>
        <w:r>
          <w:rPr>
            <w:noProof/>
            <w:webHidden/>
          </w:rPr>
          <w:fldChar w:fldCharType="end"/>
        </w:r>
      </w:hyperlink>
    </w:p>
    <w:p w14:paraId="171BC5E2" w14:textId="1276D270" w:rsidR="003E7298" w:rsidRDefault="003E7298">
      <w:pPr>
        <w:pStyle w:val="TOC1"/>
        <w:rPr>
          <w:rFonts w:asciiTheme="minorHAnsi" w:eastAsiaTheme="minorEastAsia" w:hAnsiTheme="minorHAnsi" w:cstheme="minorBidi"/>
          <w:b w:val="0"/>
          <w:noProof/>
          <w:kern w:val="2"/>
          <w:sz w:val="24"/>
          <w:szCs w:val="24"/>
          <w:lang w:eastAsia="en-ZA"/>
          <w14:ligatures w14:val="standardContextual"/>
        </w:rPr>
      </w:pPr>
      <w:hyperlink w:anchor="_Toc231995045" w:history="1">
        <w:r w:rsidRPr="00E619B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E619B6">
          <w:rPr>
            <w:rStyle w:val="Hyperlink"/>
            <w:noProof/>
          </w:rPr>
          <w:t>Bid Evaluation Stages</w:t>
        </w:r>
        <w:r>
          <w:rPr>
            <w:noProof/>
            <w:webHidden/>
          </w:rPr>
          <w:tab/>
        </w:r>
        <w:r>
          <w:rPr>
            <w:noProof/>
            <w:webHidden/>
          </w:rPr>
          <w:fldChar w:fldCharType="begin"/>
        </w:r>
        <w:r>
          <w:rPr>
            <w:noProof/>
            <w:webHidden/>
          </w:rPr>
          <w:instrText xml:space="preserve"> PAGEREF _Toc231995045 \h </w:instrText>
        </w:r>
        <w:r>
          <w:rPr>
            <w:noProof/>
            <w:webHidden/>
          </w:rPr>
        </w:r>
        <w:r>
          <w:rPr>
            <w:noProof/>
            <w:webHidden/>
          </w:rPr>
          <w:fldChar w:fldCharType="separate"/>
        </w:r>
        <w:r>
          <w:rPr>
            <w:noProof/>
            <w:webHidden/>
          </w:rPr>
          <w:t>3</w:t>
        </w:r>
        <w:r>
          <w:rPr>
            <w:noProof/>
            <w:webHidden/>
          </w:rPr>
          <w:fldChar w:fldCharType="end"/>
        </w:r>
      </w:hyperlink>
    </w:p>
    <w:p w14:paraId="1F833636" w14:textId="3A49D928"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46" w:history="1">
        <w:r w:rsidRPr="00E619B6">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Mandatory Administrative responsiveness (Stage 1)</w:t>
        </w:r>
        <w:r>
          <w:rPr>
            <w:noProof/>
            <w:webHidden/>
          </w:rPr>
          <w:tab/>
        </w:r>
        <w:r>
          <w:rPr>
            <w:noProof/>
            <w:webHidden/>
          </w:rPr>
          <w:fldChar w:fldCharType="begin"/>
        </w:r>
        <w:r>
          <w:rPr>
            <w:noProof/>
            <w:webHidden/>
          </w:rPr>
          <w:instrText xml:space="preserve"> PAGEREF _Toc231995046 \h </w:instrText>
        </w:r>
        <w:r>
          <w:rPr>
            <w:noProof/>
            <w:webHidden/>
          </w:rPr>
        </w:r>
        <w:r>
          <w:rPr>
            <w:noProof/>
            <w:webHidden/>
          </w:rPr>
          <w:fldChar w:fldCharType="separate"/>
        </w:r>
        <w:r>
          <w:rPr>
            <w:noProof/>
            <w:webHidden/>
          </w:rPr>
          <w:t>4</w:t>
        </w:r>
        <w:r>
          <w:rPr>
            <w:noProof/>
            <w:webHidden/>
          </w:rPr>
          <w:fldChar w:fldCharType="end"/>
        </w:r>
      </w:hyperlink>
    </w:p>
    <w:p w14:paraId="07C3778F" w14:textId="6C14741D"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48" w:history="1">
        <w:r w:rsidRPr="00E619B6">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Registered Supplier</w:t>
        </w:r>
        <w:r>
          <w:rPr>
            <w:noProof/>
            <w:webHidden/>
          </w:rPr>
          <w:tab/>
        </w:r>
        <w:r>
          <w:rPr>
            <w:noProof/>
            <w:webHidden/>
          </w:rPr>
          <w:fldChar w:fldCharType="begin"/>
        </w:r>
        <w:r>
          <w:rPr>
            <w:noProof/>
            <w:webHidden/>
          </w:rPr>
          <w:instrText xml:space="preserve"> PAGEREF _Toc231995048 \h </w:instrText>
        </w:r>
        <w:r>
          <w:rPr>
            <w:noProof/>
            <w:webHidden/>
          </w:rPr>
        </w:r>
        <w:r>
          <w:rPr>
            <w:noProof/>
            <w:webHidden/>
          </w:rPr>
          <w:fldChar w:fldCharType="separate"/>
        </w:r>
        <w:r>
          <w:rPr>
            <w:noProof/>
            <w:webHidden/>
          </w:rPr>
          <w:t>4</w:t>
        </w:r>
        <w:r>
          <w:rPr>
            <w:noProof/>
            <w:webHidden/>
          </w:rPr>
          <w:fldChar w:fldCharType="end"/>
        </w:r>
      </w:hyperlink>
    </w:p>
    <w:p w14:paraId="70CE566E" w14:textId="03AC8242"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50" w:history="1">
        <w:r w:rsidRPr="00E619B6">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Technical returnable documents</w:t>
        </w:r>
        <w:r>
          <w:rPr>
            <w:noProof/>
            <w:webHidden/>
          </w:rPr>
          <w:tab/>
        </w:r>
        <w:r>
          <w:rPr>
            <w:noProof/>
            <w:webHidden/>
          </w:rPr>
          <w:fldChar w:fldCharType="begin"/>
        </w:r>
        <w:r>
          <w:rPr>
            <w:noProof/>
            <w:webHidden/>
          </w:rPr>
          <w:instrText xml:space="preserve"> PAGEREF _Toc231995050 \h </w:instrText>
        </w:r>
        <w:r>
          <w:rPr>
            <w:noProof/>
            <w:webHidden/>
          </w:rPr>
        </w:r>
        <w:r>
          <w:rPr>
            <w:noProof/>
            <w:webHidden/>
          </w:rPr>
          <w:fldChar w:fldCharType="separate"/>
        </w:r>
        <w:r>
          <w:rPr>
            <w:noProof/>
            <w:webHidden/>
          </w:rPr>
          <w:t>4</w:t>
        </w:r>
        <w:r>
          <w:rPr>
            <w:noProof/>
            <w:webHidden/>
          </w:rPr>
          <w:fldChar w:fldCharType="end"/>
        </w:r>
      </w:hyperlink>
    </w:p>
    <w:p w14:paraId="36D69D9E" w14:textId="09208134"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51" w:history="1">
        <w:r w:rsidRPr="00E619B6">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Instruction and evaluation criteria</w:t>
        </w:r>
        <w:r>
          <w:rPr>
            <w:noProof/>
            <w:webHidden/>
          </w:rPr>
          <w:tab/>
        </w:r>
        <w:r>
          <w:rPr>
            <w:noProof/>
            <w:webHidden/>
          </w:rPr>
          <w:fldChar w:fldCharType="begin"/>
        </w:r>
        <w:r>
          <w:rPr>
            <w:noProof/>
            <w:webHidden/>
          </w:rPr>
          <w:instrText xml:space="preserve"> PAGEREF _Toc231995051 \h </w:instrText>
        </w:r>
        <w:r>
          <w:rPr>
            <w:noProof/>
            <w:webHidden/>
          </w:rPr>
        </w:r>
        <w:r>
          <w:rPr>
            <w:noProof/>
            <w:webHidden/>
          </w:rPr>
          <w:fldChar w:fldCharType="separate"/>
        </w:r>
        <w:r>
          <w:rPr>
            <w:noProof/>
            <w:webHidden/>
          </w:rPr>
          <w:t>4</w:t>
        </w:r>
        <w:r>
          <w:rPr>
            <w:noProof/>
            <w:webHidden/>
          </w:rPr>
          <w:fldChar w:fldCharType="end"/>
        </w:r>
      </w:hyperlink>
    </w:p>
    <w:p w14:paraId="6269805A" w14:textId="66CC0241"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52" w:history="1">
        <w:r w:rsidRPr="00E619B6">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Technical mandatory requirements (Stage 2)</w:t>
        </w:r>
        <w:r>
          <w:rPr>
            <w:noProof/>
            <w:webHidden/>
          </w:rPr>
          <w:tab/>
        </w:r>
        <w:r>
          <w:rPr>
            <w:noProof/>
            <w:webHidden/>
          </w:rPr>
          <w:fldChar w:fldCharType="begin"/>
        </w:r>
        <w:r>
          <w:rPr>
            <w:noProof/>
            <w:webHidden/>
          </w:rPr>
          <w:instrText xml:space="preserve"> PAGEREF _Toc231995052 \h </w:instrText>
        </w:r>
        <w:r>
          <w:rPr>
            <w:noProof/>
            <w:webHidden/>
          </w:rPr>
        </w:r>
        <w:r>
          <w:rPr>
            <w:noProof/>
            <w:webHidden/>
          </w:rPr>
          <w:fldChar w:fldCharType="separate"/>
        </w:r>
        <w:r>
          <w:rPr>
            <w:noProof/>
            <w:webHidden/>
          </w:rPr>
          <w:t>4</w:t>
        </w:r>
        <w:r>
          <w:rPr>
            <w:noProof/>
            <w:webHidden/>
          </w:rPr>
          <w:fldChar w:fldCharType="end"/>
        </w:r>
      </w:hyperlink>
    </w:p>
    <w:p w14:paraId="046DE141" w14:textId="239D44AE"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53" w:history="1">
        <w:r w:rsidRPr="00E619B6">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Special Conditions of Contract Verification (Stage 3)</w:t>
        </w:r>
        <w:r>
          <w:rPr>
            <w:noProof/>
            <w:webHidden/>
          </w:rPr>
          <w:tab/>
        </w:r>
        <w:r>
          <w:rPr>
            <w:noProof/>
            <w:webHidden/>
          </w:rPr>
          <w:fldChar w:fldCharType="begin"/>
        </w:r>
        <w:r>
          <w:rPr>
            <w:noProof/>
            <w:webHidden/>
          </w:rPr>
          <w:instrText xml:space="preserve"> PAGEREF _Toc231995053 \h </w:instrText>
        </w:r>
        <w:r>
          <w:rPr>
            <w:noProof/>
            <w:webHidden/>
          </w:rPr>
        </w:r>
        <w:r>
          <w:rPr>
            <w:noProof/>
            <w:webHidden/>
          </w:rPr>
          <w:fldChar w:fldCharType="separate"/>
        </w:r>
        <w:r>
          <w:rPr>
            <w:noProof/>
            <w:webHidden/>
          </w:rPr>
          <w:t>7</w:t>
        </w:r>
        <w:r>
          <w:rPr>
            <w:noProof/>
            <w:webHidden/>
          </w:rPr>
          <w:fldChar w:fldCharType="end"/>
        </w:r>
      </w:hyperlink>
    </w:p>
    <w:p w14:paraId="066724F4" w14:textId="07862128"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54" w:history="1">
        <w:r w:rsidRPr="00E619B6">
          <w:rPr>
            <w:rStyle w:val="Hyperlink"/>
            <w:noProof/>
          </w:rPr>
          <w:t>3.3.1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Special Conditions of Contract</w:t>
        </w:r>
        <w:r>
          <w:rPr>
            <w:noProof/>
            <w:webHidden/>
          </w:rPr>
          <w:tab/>
        </w:r>
        <w:r>
          <w:rPr>
            <w:noProof/>
            <w:webHidden/>
          </w:rPr>
          <w:fldChar w:fldCharType="begin"/>
        </w:r>
        <w:r>
          <w:rPr>
            <w:noProof/>
            <w:webHidden/>
          </w:rPr>
          <w:instrText xml:space="preserve"> PAGEREF _Toc231995054 \h </w:instrText>
        </w:r>
        <w:r>
          <w:rPr>
            <w:noProof/>
            <w:webHidden/>
          </w:rPr>
        </w:r>
        <w:r>
          <w:rPr>
            <w:noProof/>
            <w:webHidden/>
          </w:rPr>
          <w:fldChar w:fldCharType="separate"/>
        </w:r>
        <w:r>
          <w:rPr>
            <w:noProof/>
            <w:webHidden/>
          </w:rPr>
          <w:t>7</w:t>
        </w:r>
        <w:r>
          <w:rPr>
            <w:noProof/>
            <w:webHidden/>
          </w:rPr>
          <w:fldChar w:fldCharType="end"/>
        </w:r>
      </w:hyperlink>
    </w:p>
    <w:p w14:paraId="3E0149CE" w14:textId="44A314E4"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55" w:history="1">
        <w:r w:rsidRPr="00E619B6">
          <w:rPr>
            <w:rStyle w:val="Hyperlink"/>
            <w:noProof/>
          </w:rPr>
          <w:t>3.3.2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Declaration of compliance and acceptance SCC</w:t>
        </w:r>
        <w:r>
          <w:rPr>
            <w:noProof/>
            <w:webHidden/>
          </w:rPr>
          <w:tab/>
        </w:r>
        <w:r>
          <w:rPr>
            <w:noProof/>
            <w:webHidden/>
          </w:rPr>
          <w:fldChar w:fldCharType="begin"/>
        </w:r>
        <w:r>
          <w:rPr>
            <w:noProof/>
            <w:webHidden/>
          </w:rPr>
          <w:instrText xml:space="preserve"> PAGEREF _Toc231995055 \h </w:instrText>
        </w:r>
        <w:r>
          <w:rPr>
            <w:noProof/>
            <w:webHidden/>
          </w:rPr>
        </w:r>
        <w:r>
          <w:rPr>
            <w:noProof/>
            <w:webHidden/>
          </w:rPr>
          <w:fldChar w:fldCharType="separate"/>
        </w:r>
        <w:r>
          <w:rPr>
            <w:noProof/>
            <w:webHidden/>
          </w:rPr>
          <w:t>11</w:t>
        </w:r>
        <w:r>
          <w:rPr>
            <w:noProof/>
            <w:webHidden/>
          </w:rPr>
          <w:fldChar w:fldCharType="end"/>
        </w:r>
      </w:hyperlink>
    </w:p>
    <w:p w14:paraId="52794145" w14:textId="2AFDC12B"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56" w:history="1">
        <w:r w:rsidRPr="00E619B6">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Price and Preference Points Evaluation (Stage 4)</w:t>
        </w:r>
        <w:r>
          <w:rPr>
            <w:noProof/>
            <w:webHidden/>
          </w:rPr>
          <w:tab/>
        </w:r>
        <w:r>
          <w:rPr>
            <w:noProof/>
            <w:webHidden/>
          </w:rPr>
          <w:fldChar w:fldCharType="begin"/>
        </w:r>
        <w:r>
          <w:rPr>
            <w:noProof/>
            <w:webHidden/>
          </w:rPr>
          <w:instrText xml:space="preserve"> PAGEREF _Toc231995056 \h </w:instrText>
        </w:r>
        <w:r>
          <w:rPr>
            <w:noProof/>
            <w:webHidden/>
          </w:rPr>
        </w:r>
        <w:r>
          <w:rPr>
            <w:noProof/>
            <w:webHidden/>
          </w:rPr>
          <w:fldChar w:fldCharType="separate"/>
        </w:r>
        <w:r>
          <w:rPr>
            <w:noProof/>
            <w:webHidden/>
          </w:rPr>
          <w:t>11</w:t>
        </w:r>
        <w:r>
          <w:rPr>
            <w:noProof/>
            <w:webHidden/>
          </w:rPr>
          <w:fldChar w:fldCharType="end"/>
        </w:r>
      </w:hyperlink>
    </w:p>
    <w:p w14:paraId="10C9E151" w14:textId="60E06361"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57" w:history="1">
        <w:r w:rsidRPr="00E619B6">
          <w:rPr>
            <w:rStyle w:val="Hyperlink"/>
            <w:noProof/>
          </w:rPr>
          <w:t>3.4.1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Costing and Preference Evaluation</w:t>
        </w:r>
        <w:r>
          <w:rPr>
            <w:noProof/>
            <w:webHidden/>
          </w:rPr>
          <w:tab/>
        </w:r>
        <w:r>
          <w:rPr>
            <w:noProof/>
            <w:webHidden/>
          </w:rPr>
          <w:fldChar w:fldCharType="begin"/>
        </w:r>
        <w:r>
          <w:rPr>
            <w:noProof/>
            <w:webHidden/>
          </w:rPr>
          <w:instrText xml:space="preserve"> PAGEREF _Toc231995057 \h </w:instrText>
        </w:r>
        <w:r>
          <w:rPr>
            <w:noProof/>
            <w:webHidden/>
          </w:rPr>
        </w:r>
        <w:r>
          <w:rPr>
            <w:noProof/>
            <w:webHidden/>
          </w:rPr>
          <w:fldChar w:fldCharType="separate"/>
        </w:r>
        <w:r>
          <w:rPr>
            <w:noProof/>
            <w:webHidden/>
          </w:rPr>
          <w:t>11</w:t>
        </w:r>
        <w:r>
          <w:rPr>
            <w:noProof/>
            <w:webHidden/>
          </w:rPr>
          <w:fldChar w:fldCharType="end"/>
        </w:r>
      </w:hyperlink>
    </w:p>
    <w:p w14:paraId="2BD58D76" w14:textId="1FF2E9A6"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60" w:history="1">
        <w:r w:rsidRPr="00E619B6">
          <w:rPr>
            <w:rStyle w:val="Hyperlink"/>
            <w:noProof/>
          </w:rPr>
          <w:t>3.4.2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Costing and Pricing Conditions</w:t>
        </w:r>
        <w:r>
          <w:rPr>
            <w:noProof/>
            <w:webHidden/>
          </w:rPr>
          <w:tab/>
        </w:r>
        <w:r>
          <w:rPr>
            <w:noProof/>
            <w:webHidden/>
          </w:rPr>
          <w:fldChar w:fldCharType="begin"/>
        </w:r>
        <w:r>
          <w:rPr>
            <w:noProof/>
            <w:webHidden/>
          </w:rPr>
          <w:instrText xml:space="preserve"> PAGEREF _Toc231995060 \h </w:instrText>
        </w:r>
        <w:r>
          <w:rPr>
            <w:noProof/>
            <w:webHidden/>
          </w:rPr>
        </w:r>
        <w:r>
          <w:rPr>
            <w:noProof/>
            <w:webHidden/>
          </w:rPr>
          <w:fldChar w:fldCharType="separate"/>
        </w:r>
        <w:r>
          <w:rPr>
            <w:noProof/>
            <w:webHidden/>
          </w:rPr>
          <w:t>12</w:t>
        </w:r>
        <w:r>
          <w:rPr>
            <w:noProof/>
            <w:webHidden/>
          </w:rPr>
          <w:fldChar w:fldCharType="end"/>
        </w:r>
      </w:hyperlink>
    </w:p>
    <w:p w14:paraId="3AA0A1B6" w14:textId="50AE67D1"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61" w:history="1">
        <w:r w:rsidRPr="00E619B6">
          <w:rPr>
            <w:rStyle w:val="Hyperlink"/>
            <w:noProof/>
          </w:rPr>
          <w:t>3.4.3</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Rate of Exchange Pricing Information</w:t>
        </w:r>
        <w:r>
          <w:rPr>
            <w:noProof/>
            <w:webHidden/>
          </w:rPr>
          <w:tab/>
        </w:r>
        <w:r>
          <w:rPr>
            <w:noProof/>
            <w:webHidden/>
          </w:rPr>
          <w:fldChar w:fldCharType="begin"/>
        </w:r>
        <w:r>
          <w:rPr>
            <w:noProof/>
            <w:webHidden/>
          </w:rPr>
          <w:instrText xml:space="preserve"> PAGEREF _Toc231995061 \h </w:instrText>
        </w:r>
        <w:r>
          <w:rPr>
            <w:noProof/>
            <w:webHidden/>
          </w:rPr>
        </w:r>
        <w:r>
          <w:rPr>
            <w:noProof/>
            <w:webHidden/>
          </w:rPr>
          <w:fldChar w:fldCharType="separate"/>
        </w:r>
        <w:r>
          <w:rPr>
            <w:noProof/>
            <w:webHidden/>
          </w:rPr>
          <w:t>12</w:t>
        </w:r>
        <w:r>
          <w:rPr>
            <w:noProof/>
            <w:webHidden/>
          </w:rPr>
          <w:fldChar w:fldCharType="end"/>
        </w:r>
      </w:hyperlink>
    </w:p>
    <w:p w14:paraId="3F68A5A6" w14:textId="7C60D112"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62" w:history="1">
        <w:r w:rsidRPr="00E619B6">
          <w:rPr>
            <w:rStyle w:val="Hyperlink"/>
            <w:noProof/>
          </w:rPr>
          <w:t>3.4.4</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Bid Exchange Rate Conditions</w:t>
        </w:r>
        <w:r>
          <w:rPr>
            <w:noProof/>
            <w:webHidden/>
          </w:rPr>
          <w:tab/>
        </w:r>
        <w:r>
          <w:rPr>
            <w:noProof/>
            <w:webHidden/>
          </w:rPr>
          <w:fldChar w:fldCharType="begin"/>
        </w:r>
        <w:r>
          <w:rPr>
            <w:noProof/>
            <w:webHidden/>
          </w:rPr>
          <w:instrText xml:space="preserve"> PAGEREF _Toc231995062 \h </w:instrText>
        </w:r>
        <w:r>
          <w:rPr>
            <w:noProof/>
            <w:webHidden/>
          </w:rPr>
        </w:r>
        <w:r>
          <w:rPr>
            <w:noProof/>
            <w:webHidden/>
          </w:rPr>
          <w:fldChar w:fldCharType="separate"/>
        </w:r>
        <w:r>
          <w:rPr>
            <w:noProof/>
            <w:webHidden/>
          </w:rPr>
          <w:t>12</w:t>
        </w:r>
        <w:r>
          <w:rPr>
            <w:noProof/>
            <w:webHidden/>
          </w:rPr>
          <w:fldChar w:fldCharType="end"/>
        </w:r>
      </w:hyperlink>
    </w:p>
    <w:p w14:paraId="2CA7A5AD" w14:textId="5488F9FB" w:rsidR="003E7298" w:rsidRDefault="003E7298">
      <w:pPr>
        <w:pStyle w:val="TOC3"/>
        <w:rPr>
          <w:rFonts w:asciiTheme="minorHAnsi" w:eastAsiaTheme="minorEastAsia" w:hAnsiTheme="minorHAnsi" w:cstheme="minorBidi"/>
          <w:noProof/>
          <w:kern w:val="2"/>
          <w:sz w:val="24"/>
          <w:szCs w:val="24"/>
          <w:lang w:eastAsia="en-ZA"/>
          <w14:ligatures w14:val="standardContextual"/>
        </w:rPr>
      </w:pPr>
      <w:hyperlink w:anchor="_Toc231995063" w:history="1">
        <w:r w:rsidRPr="00E619B6">
          <w:rPr>
            <w:rStyle w:val="Hyperlink"/>
            <w:noProof/>
          </w:rPr>
          <w:t>3.4.5</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Bid Pricing Schedule</w:t>
        </w:r>
        <w:r>
          <w:rPr>
            <w:noProof/>
            <w:webHidden/>
          </w:rPr>
          <w:tab/>
        </w:r>
        <w:r>
          <w:rPr>
            <w:noProof/>
            <w:webHidden/>
          </w:rPr>
          <w:fldChar w:fldCharType="begin"/>
        </w:r>
        <w:r>
          <w:rPr>
            <w:noProof/>
            <w:webHidden/>
          </w:rPr>
          <w:instrText xml:space="preserve"> PAGEREF _Toc231995063 \h </w:instrText>
        </w:r>
        <w:r>
          <w:rPr>
            <w:noProof/>
            <w:webHidden/>
          </w:rPr>
        </w:r>
        <w:r>
          <w:rPr>
            <w:noProof/>
            <w:webHidden/>
          </w:rPr>
          <w:fldChar w:fldCharType="separate"/>
        </w:r>
        <w:r>
          <w:rPr>
            <w:noProof/>
            <w:webHidden/>
          </w:rPr>
          <w:t>13</w:t>
        </w:r>
        <w:r>
          <w:rPr>
            <w:noProof/>
            <w:webHidden/>
          </w:rPr>
          <w:fldChar w:fldCharType="end"/>
        </w:r>
      </w:hyperlink>
    </w:p>
    <w:p w14:paraId="368BA58E" w14:textId="418A070C"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64" w:history="1">
        <w:r w:rsidRPr="00E619B6">
          <w:rPr>
            <w:rStyle w:val="Hyperlink"/>
            <w:noProof/>
          </w:rPr>
          <w:t>3.5</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Declaration of Acceptance</w:t>
        </w:r>
        <w:r>
          <w:rPr>
            <w:noProof/>
            <w:webHidden/>
          </w:rPr>
          <w:tab/>
        </w:r>
        <w:r>
          <w:rPr>
            <w:noProof/>
            <w:webHidden/>
          </w:rPr>
          <w:fldChar w:fldCharType="begin"/>
        </w:r>
        <w:r>
          <w:rPr>
            <w:noProof/>
            <w:webHidden/>
          </w:rPr>
          <w:instrText xml:space="preserve"> PAGEREF _Toc231995064 \h </w:instrText>
        </w:r>
        <w:r>
          <w:rPr>
            <w:noProof/>
            <w:webHidden/>
          </w:rPr>
        </w:r>
        <w:r>
          <w:rPr>
            <w:noProof/>
            <w:webHidden/>
          </w:rPr>
          <w:fldChar w:fldCharType="separate"/>
        </w:r>
        <w:r>
          <w:rPr>
            <w:noProof/>
            <w:webHidden/>
          </w:rPr>
          <w:t>13</w:t>
        </w:r>
        <w:r>
          <w:rPr>
            <w:noProof/>
            <w:webHidden/>
          </w:rPr>
          <w:fldChar w:fldCharType="end"/>
        </w:r>
      </w:hyperlink>
    </w:p>
    <w:p w14:paraId="265B0BE8" w14:textId="339D8BCB"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65" w:history="1">
        <w:r w:rsidRPr="00E619B6">
          <w:rPr>
            <w:rStyle w:val="Hyperlink"/>
            <w:noProof/>
          </w:rPr>
          <w:t>3.6</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Preference Requirements</w:t>
        </w:r>
        <w:r>
          <w:rPr>
            <w:noProof/>
            <w:webHidden/>
          </w:rPr>
          <w:tab/>
        </w:r>
        <w:r>
          <w:rPr>
            <w:noProof/>
            <w:webHidden/>
          </w:rPr>
          <w:fldChar w:fldCharType="begin"/>
        </w:r>
        <w:r>
          <w:rPr>
            <w:noProof/>
            <w:webHidden/>
          </w:rPr>
          <w:instrText xml:space="preserve"> PAGEREF _Toc231995065 \h </w:instrText>
        </w:r>
        <w:r>
          <w:rPr>
            <w:noProof/>
            <w:webHidden/>
          </w:rPr>
        </w:r>
        <w:r>
          <w:rPr>
            <w:noProof/>
            <w:webHidden/>
          </w:rPr>
          <w:fldChar w:fldCharType="separate"/>
        </w:r>
        <w:r>
          <w:rPr>
            <w:noProof/>
            <w:webHidden/>
          </w:rPr>
          <w:t>13</w:t>
        </w:r>
        <w:r>
          <w:rPr>
            <w:noProof/>
            <w:webHidden/>
          </w:rPr>
          <w:fldChar w:fldCharType="end"/>
        </w:r>
      </w:hyperlink>
    </w:p>
    <w:p w14:paraId="0DE49C86" w14:textId="6ECCBE4B" w:rsidR="003E7298" w:rsidRDefault="003E7298">
      <w:pPr>
        <w:pStyle w:val="TOC1"/>
        <w:rPr>
          <w:rFonts w:asciiTheme="minorHAnsi" w:eastAsiaTheme="minorEastAsia" w:hAnsiTheme="minorHAnsi" w:cstheme="minorBidi"/>
          <w:b w:val="0"/>
          <w:noProof/>
          <w:kern w:val="2"/>
          <w:sz w:val="24"/>
          <w:szCs w:val="24"/>
          <w:lang w:eastAsia="en-ZA"/>
          <w14:ligatures w14:val="standardContextual"/>
        </w:rPr>
      </w:pPr>
      <w:hyperlink w:anchor="_Toc231995066" w:history="1">
        <w:r w:rsidRPr="00E619B6">
          <w:rPr>
            <w:rStyle w:val="Hyperlink"/>
            <w:noProof/>
            <w14:scene3d>
              <w14:camera w14:prst="orthographicFront"/>
              <w14:lightRig w14:rig="threePt" w14:dir="t">
                <w14:rot w14:lat="0" w14:lon="0" w14:rev="0"/>
              </w14:lightRig>
            </w14:scene3d>
          </w:rPr>
          <w:t>Annex A:</w:t>
        </w:r>
        <w:r w:rsidRPr="00E619B6">
          <w:rPr>
            <w:rStyle w:val="Hyperlink"/>
            <w:noProof/>
          </w:rPr>
          <w:t xml:space="preserve"> Bidder Substantiating Evidence</w:t>
        </w:r>
        <w:r>
          <w:rPr>
            <w:noProof/>
            <w:webHidden/>
          </w:rPr>
          <w:tab/>
        </w:r>
        <w:r>
          <w:rPr>
            <w:noProof/>
            <w:webHidden/>
          </w:rPr>
          <w:fldChar w:fldCharType="begin"/>
        </w:r>
        <w:r>
          <w:rPr>
            <w:noProof/>
            <w:webHidden/>
          </w:rPr>
          <w:instrText xml:space="preserve"> PAGEREF _Toc231995066 \h </w:instrText>
        </w:r>
        <w:r>
          <w:rPr>
            <w:noProof/>
            <w:webHidden/>
          </w:rPr>
        </w:r>
        <w:r>
          <w:rPr>
            <w:noProof/>
            <w:webHidden/>
          </w:rPr>
          <w:fldChar w:fldCharType="separate"/>
        </w:r>
        <w:r>
          <w:rPr>
            <w:noProof/>
            <w:webHidden/>
          </w:rPr>
          <w:t>18</w:t>
        </w:r>
        <w:r>
          <w:rPr>
            <w:noProof/>
            <w:webHidden/>
          </w:rPr>
          <w:fldChar w:fldCharType="end"/>
        </w:r>
      </w:hyperlink>
    </w:p>
    <w:p w14:paraId="165580F9" w14:textId="751B4348" w:rsidR="003E7298" w:rsidRDefault="003E7298">
      <w:pPr>
        <w:pStyle w:val="TOC1"/>
        <w:rPr>
          <w:rFonts w:asciiTheme="minorHAnsi" w:eastAsiaTheme="minorEastAsia" w:hAnsiTheme="minorHAnsi" w:cstheme="minorBidi"/>
          <w:b w:val="0"/>
          <w:noProof/>
          <w:kern w:val="2"/>
          <w:sz w:val="24"/>
          <w:szCs w:val="24"/>
          <w:lang w:eastAsia="en-ZA"/>
          <w14:ligatures w14:val="standardContextual"/>
        </w:rPr>
      </w:pPr>
      <w:hyperlink w:anchor="_Toc231995067" w:history="1">
        <w:r w:rsidRPr="00E619B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E619B6">
          <w:rPr>
            <w:rStyle w:val="Hyperlink"/>
            <w:noProof/>
          </w:rPr>
          <w:t>Technical Mandatory Requirement Evidence</w:t>
        </w:r>
        <w:r>
          <w:rPr>
            <w:noProof/>
            <w:webHidden/>
          </w:rPr>
          <w:tab/>
        </w:r>
        <w:r>
          <w:rPr>
            <w:noProof/>
            <w:webHidden/>
          </w:rPr>
          <w:fldChar w:fldCharType="begin"/>
        </w:r>
        <w:r>
          <w:rPr>
            <w:noProof/>
            <w:webHidden/>
          </w:rPr>
          <w:instrText xml:space="preserve"> PAGEREF _Toc231995067 \h </w:instrText>
        </w:r>
        <w:r>
          <w:rPr>
            <w:noProof/>
            <w:webHidden/>
          </w:rPr>
        </w:r>
        <w:r>
          <w:rPr>
            <w:noProof/>
            <w:webHidden/>
          </w:rPr>
          <w:fldChar w:fldCharType="separate"/>
        </w:r>
        <w:r>
          <w:rPr>
            <w:noProof/>
            <w:webHidden/>
          </w:rPr>
          <w:t>18</w:t>
        </w:r>
        <w:r>
          <w:rPr>
            <w:noProof/>
            <w:webHidden/>
          </w:rPr>
          <w:fldChar w:fldCharType="end"/>
        </w:r>
      </w:hyperlink>
    </w:p>
    <w:p w14:paraId="69417E16" w14:textId="0AB936D3"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68" w:history="1">
        <w:r w:rsidRPr="00E619B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Bidder Certification / Affiliation Requirements</w:t>
        </w:r>
        <w:r>
          <w:rPr>
            <w:noProof/>
            <w:webHidden/>
          </w:rPr>
          <w:tab/>
        </w:r>
        <w:r>
          <w:rPr>
            <w:noProof/>
            <w:webHidden/>
          </w:rPr>
          <w:fldChar w:fldCharType="begin"/>
        </w:r>
        <w:r>
          <w:rPr>
            <w:noProof/>
            <w:webHidden/>
          </w:rPr>
          <w:instrText xml:space="preserve"> PAGEREF _Toc231995068 \h </w:instrText>
        </w:r>
        <w:r>
          <w:rPr>
            <w:noProof/>
            <w:webHidden/>
          </w:rPr>
        </w:r>
        <w:r>
          <w:rPr>
            <w:noProof/>
            <w:webHidden/>
          </w:rPr>
          <w:fldChar w:fldCharType="separate"/>
        </w:r>
        <w:r>
          <w:rPr>
            <w:noProof/>
            <w:webHidden/>
          </w:rPr>
          <w:t>18</w:t>
        </w:r>
        <w:r>
          <w:rPr>
            <w:noProof/>
            <w:webHidden/>
          </w:rPr>
          <w:fldChar w:fldCharType="end"/>
        </w:r>
      </w:hyperlink>
    </w:p>
    <w:p w14:paraId="108F0396" w14:textId="019B086A"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69" w:history="1">
        <w:r w:rsidRPr="00E619B6">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Bidder Experience and Capability Requirements:</w:t>
        </w:r>
        <w:r>
          <w:rPr>
            <w:noProof/>
            <w:webHidden/>
          </w:rPr>
          <w:tab/>
        </w:r>
        <w:r>
          <w:rPr>
            <w:noProof/>
            <w:webHidden/>
          </w:rPr>
          <w:fldChar w:fldCharType="begin"/>
        </w:r>
        <w:r>
          <w:rPr>
            <w:noProof/>
            <w:webHidden/>
          </w:rPr>
          <w:instrText xml:space="preserve"> PAGEREF _Toc231995069 \h </w:instrText>
        </w:r>
        <w:r>
          <w:rPr>
            <w:noProof/>
            <w:webHidden/>
          </w:rPr>
        </w:r>
        <w:r>
          <w:rPr>
            <w:noProof/>
            <w:webHidden/>
          </w:rPr>
          <w:fldChar w:fldCharType="separate"/>
        </w:r>
        <w:r>
          <w:rPr>
            <w:noProof/>
            <w:webHidden/>
          </w:rPr>
          <w:t>18</w:t>
        </w:r>
        <w:r>
          <w:rPr>
            <w:noProof/>
            <w:webHidden/>
          </w:rPr>
          <w:fldChar w:fldCharType="end"/>
        </w:r>
      </w:hyperlink>
    </w:p>
    <w:p w14:paraId="5989530E" w14:textId="6048D5C1"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70" w:history="1">
        <w:r w:rsidRPr="00E619B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MIOS Certification Requirements/Compliance</w:t>
        </w:r>
        <w:r>
          <w:rPr>
            <w:noProof/>
            <w:webHidden/>
          </w:rPr>
          <w:tab/>
        </w:r>
        <w:r>
          <w:rPr>
            <w:noProof/>
            <w:webHidden/>
          </w:rPr>
          <w:fldChar w:fldCharType="begin"/>
        </w:r>
        <w:r>
          <w:rPr>
            <w:noProof/>
            <w:webHidden/>
          </w:rPr>
          <w:instrText xml:space="preserve"> PAGEREF _Toc231995070 \h </w:instrText>
        </w:r>
        <w:r>
          <w:rPr>
            <w:noProof/>
            <w:webHidden/>
          </w:rPr>
        </w:r>
        <w:r>
          <w:rPr>
            <w:noProof/>
            <w:webHidden/>
          </w:rPr>
          <w:fldChar w:fldCharType="separate"/>
        </w:r>
        <w:r>
          <w:rPr>
            <w:noProof/>
            <w:webHidden/>
          </w:rPr>
          <w:t>19</w:t>
        </w:r>
        <w:r>
          <w:rPr>
            <w:noProof/>
            <w:webHidden/>
          </w:rPr>
          <w:fldChar w:fldCharType="end"/>
        </w:r>
      </w:hyperlink>
    </w:p>
    <w:p w14:paraId="04441775" w14:textId="7ADEC8CD"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71" w:history="1">
        <w:r w:rsidRPr="00E619B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Special Conditions of Contract</w:t>
        </w:r>
        <w:r>
          <w:rPr>
            <w:noProof/>
            <w:webHidden/>
          </w:rPr>
          <w:tab/>
        </w:r>
        <w:r>
          <w:rPr>
            <w:noProof/>
            <w:webHidden/>
          </w:rPr>
          <w:fldChar w:fldCharType="begin"/>
        </w:r>
        <w:r>
          <w:rPr>
            <w:noProof/>
            <w:webHidden/>
          </w:rPr>
          <w:instrText xml:space="preserve"> PAGEREF _Toc231995071 \h </w:instrText>
        </w:r>
        <w:r>
          <w:rPr>
            <w:noProof/>
            <w:webHidden/>
          </w:rPr>
        </w:r>
        <w:r>
          <w:rPr>
            <w:noProof/>
            <w:webHidden/>
          </w:rPr>
          <w:fldChar w:fldCharType="separate"/>
        </w:r>
        <w:r>
          <w:rPr>
            <w:noProof/>
            <w:webHidden/>
          </w:rPr>
          <w:t>19</w:t>
        </w:r>
        <w:r>
          <w:rPr>
            <w:noProof/>
            <w:webHidden/>
          </w:rPr>
          <w:fldChar w:fldCharType="end"/>
        </w:r>
      </w:hyperlink>
    </w:p>
    <w:p w14:paraId="43448F0A" w14:textId="2195627A" w:rsidR="003E7298" w:rsidRDefault="003E7298">
      <w:pPr>
        <w:pStyle w:val="TOC2"/>
        <w:rPr>
          <w:rFonts w:asciiTheme="minorHAnsi" w:eastAsiaTheme="minorEastAsia" w:hAnsiTheme="minorHAnsi" w:cstheme="minorBidi"/>
          <w:noProof/>
          <w:kern w:val="2"/>
          <w:sz w:val="24"/>
          <w:szCs w:val="24"/>
          <w:lang w:eastAsia="en-ZA"/>
          <w14:ligatures w14:val="standardContextual"/>
        </w:rPr>
      </w:pPr>
      <w:hyperlink w:anchor="_Toc231995072" w:history="1">
        <w:r w:rsidRPr="00E619B6">
          <w:rPr>
            <w:rStyle w:val="Hyperlink"/>
            <w:rFonts w:cstheme="minorHAnsi"/>
            <w:bCs/>
            <w:noProof/>
            <w:lang w:val="en-GB"/>
          </w:rPr>
          <w:t>4.5</w:t>
        </w:r>
        <w:r>
          <w:rPr>
            <w:rFonts w:asciiTheme="minorHAnsi" w:eastAsiaTheme="minorEastAsia" w:hAnsiTheme="minorHAnsi" w:cstheme="minorBidi"/>
            <w:noProof/>
            <w:kern w:val="2"/>
            <w:sz w:val="24"/>
            <w:szCs w:val="24"/>
            <w:lang w:eastAsia="en-ZA"/>
            <w14:ligatures w14:val="standardContextual"/>
          </w:rPr>
          <w:tab/>
        </w:r>
        <w:r w:rsidRPr="00E619B6">
          <w:rPr>
            <w:rStyle w:val="Hyperlink"/>
            <w:noProof/>
          </w:rPr>
          <w:t>Preference Points Preferential Goals Evidence</w:t>
        </w:r>
        <w:r>
          <w:rPr>
            <w:noProof/>
            <w:webHidden/>
          </w:rPr>
          <w:tab/>
        </w:r>
        <w:r>
          <w:rPr>
            <w:noProof/>
            <w:webHidden/>
          </w:rPr>
          <w:fldChar w:fldCharType="begin"/>
        </w:r>
        <w:r>
          <w:rPr>
            <w:noProof/>
            <w:webHidden/>
          </w:rPr>
          <w:instrText xml:space="preserve"> PAGEREF _Toc231995072 \h </w:instrText>
        </w:r>
        <w:r>
          <w:rPr>
            <w:noProof/>
            <w:webHidden/>
          </w:rPr>
        </w:r>
        <w:r>
          <w:rPr>
            <w:noProof/>
            <w:webHidden/>
          </w:rPr>
          <w:fldChar w:fldCharType="separate"/>
        </w:r>
        <w:r>
          <w:rPr>
            <w:noProof/>
            <w:webHidden/>
          </w:rPr>
          <w:t>19</w:t>
        </w:r>
        <w:r>
          <w:rPr>
            <w:noProof/>
            <w:webHidden/>
          </w:rPr>
          <w:fldChar w:fldCharType="end"/>
        </w:r>
      </w:hyperlink>
    </w:p>
    <w:p w14:paraId="38303A91" w14:textId="56944AC9" w:rsidR="003E7298" w:rsidRDefault="003E7298">
      <w:pPr>
        <w:pStyle w:val="TOC1"/>
        <w:rPr>
          <w:rFonts w:asciiTheme="minorHAnsi" w:eastAsiaTheme="minorEastAsia" w:hAnsiTheme="minorHAnsi" w:cstheme="minorBidi"/>
          <w:b w:val="0"/>
          <w:noProof/>
          <w:kern w:val="2"/>
          <w:sz w:val="24"/>
          <w:szCs w:val="24"/>
          <w:lang w:eastAsia="en-ZA"/>
          <w14:ligatures w14:val="standardContextual"/>
        </w:rPr>
      </w:pPr>
      <w:hyperlink w:anchor="_Toc231995073" w:history="1">
        <w:r w:rsidRPr="00E619B6">
          <w:rPr>
            <w:rStyle w:val="Hyperlink"/>
            <w:noProof/>
            <w14:scene3d>
              <w14:camera w14:prst="orthographicFront"/>
              <w14:lightRig w14:rig="threePt" w14:dir="t">
                <w14:rot w14:lat="0" w14:lon="0" w14:rev="0"/>
              </w14:lightRig>
            </w14:scene3d>
          </w:rPr>
          <w:t>Annex B:</w:t>
        </w:r>
        <w:r w:rsidRPr="00E619B6">
          <w:rPr>
            <w:rStyle w:val="Hyperlink"/>
            <w:noProof/>
          </w:rPr>
          <w:t xml:space="preserve"> MIOS Certification Requirements/Compliance</w:t>
        </w:r>
        <w:r>
          <w:rPr>
            <w:noProof/>
            <w:webHidden/>
          </w:rPr>
          <w:tab/>
        </w:r>
        <w:r>
          <w:rPr>
            <w:noProof/>
            <w:webHidden/>
          </w:rPr>
          <w:fldChar w:fldCharType="begin"/>
        </w:r>
        <w:r>
          <w:rPr>
            <w:noProof/>
            <w:webHidden/>
          </w:rPr>
          <w:instrText xml:space="preserve"> PAGEREF _Toc231995073 \h </w:instrText>
        </w:r>
        <w:r>
          <w:rPr>
            <w:noProof/>
            <w:webHidden/>
          </w:rPr>
        </w:r>
        <w:r>
          <w:rPr>
            <w:noProof/>
            <w:webHidden/>
          </w:rPr>
          <w:fldChar w:fldCharType="separate"/>
        </w:r>
        <w:r>
          <w:rPr>
            <w:noProof/>
            <w:webHidden/>
          </w:rPr>
          <w:t>21</w:t>
        </w:r>
        <w:r>
          <w:rPr>
            <w:noProof/>
            <w:webHidden/>
          </w:rPr>
          <w:fldChar w:fldCharType="end"/>
        </w:r>
      </w:hyperlink>
    </w:p>
    <w:p w14:paraId="4CF01FBE" w14:textId="77777777" w:rsidR="00F90914" w:rsidRPr="00EF6428" w:rsidRDefault="0014091B">
      <w:r w:rsidRPr="00EF6428">
        <w:rPr>
          <w:rFonts w:asciiTheme="minorHAnsi" w:hAnsiTheme="minorHAnsi"/>
          <w:b/>
          <w:bCs/>
          <w:caps/>
          <w:sz w:val="20"/>
        </w:rPr>
        <w:fldChar w:fldCharType="end"/>
      </w:r>
    </w:p>
    <w:p w14:paraId="2D86506E" w14:textId="06493EB2" w:rsidR="00F90914" w:rsidRDefault="00F90914">
      <w:pPr>
        <w:sectPr w:rsidR="00F90914">
          <w:footerReference w:type="default" r:id="rId11"/>
          <w:pgSz w:w="11906" w:h="16838"/>
          <w:pgMar w:top="1276" w:right="1134" w:bottom="993" w:left="1134" w:header="709" w:footer="584" w:gutter="0"/>
          <w:cols w:space="708"/>
          <w:docGrid w:linePitch="360"/>
        </w:sectPr>
      </w:pPr>
    </w:p>
    <w:p w14:paraId="14C85B17" w14:textId="77777777" w:rsidR="00F90914" w:rsidRDefault="0014091B">
      <w:pPr>
        <w:pStyle w:val="Heading1"/>
      </w:pPr>
      <w:bookmarkStart w:id="0" w:name="_Toc231995028"/>
      <w:bookmarkStart w:id="1" w:name="_Toc498843318"/>
      <w:bookmarkStart w:id="2" w:name="_Toc394775451"/>
      <w:bookmarkStart w:id="3" w:name="_Toc394778358"/>
      <w:bookmarkStart w:id="4" w:name="_Toc505652265"/>
      <w:r>
        <w:lastRenderedPageBreak/>
        <w:t>Introduction</w:t>
      </w:r>
      <w:bookmarkEnd w:id="0"/>
    </w:p>
    <w:p w14:paraId="6EFAE1FE" w14:textId="70DB527C" w:rsidR="00E10057" w:rsidRDefault="00E10057" w:rsidP="003822C4">
      <w:pPr>
        <w:pStyle w:val="Heading2"/>
        <w:rPr>
          <w:lang w:val="en-GB"/>
        </w:rPr>
      </w:pPr>
      <w:bookmarkStart w:id="5" w:name="_Toc231995029"/>
      <w:r>
        <w:rPr>
          <w:lang w:val="en-GB"/>
        </w:rPr>
        <w:t>Purpose</w:t>
      </w:r>
      <w:bookmarkEnd w:id="5"/>
    </w:p>
    <w:p w14:paraId="65963879" w14:textId="046B47AB" w:rsidR="00E10057" w:rsidRDefault="00E10057" w:rsidP="00E10057">
      <w:pPr>
        <w:ind w:left="567"/>
        <w:rPr>
          <w:strike/>
          <w:lang w:val="en-GB"/>
        </w:rPr>
      </w:pPr>
      <w:r w:rsidRPr="001D76D4">
        <w:rPr>
          <w:lang w:val="en-GB"/>
        </w:rPr>
        <w:t xml:space="preserve">The purpose of this </w:t>
      </w:r>
      <w:r w:rsidRPr="00033854">
        <w:rPr>
          <w:b/>
          <w:bCs/>
          <w:lang w:val="en-GB"/>
        </w:rPr>
        <w:t>Request for Bid (RFB)</w:t>
      </w:r>
      <w:r w:rsidRPr="001D76D4">
        <w:rPr>
          <w:lang w:val="en-GB"/>
        </w:rPr>
        <w:t xml:space="preserve"> </w:t>
      </w:r>
      <w:r w:rsidRPr="00C10677">
        <w:t xml:space="preserve">is to invite </w:t>
      </w:r>
      <w:r>
        <w:t xml:space="preserve">Suppliers (hereinafter referred to as “bidders”) to submit bids </w:t>
      </w:r>
      <w:r w:rsidRPr="000343A7">
        <w:rPr>
          <w:bCs/>
        </w:rPr>
        <w:t xml:space="preserve">for the </w:t>
      </w:r>
      <w:r>
        <w:rPr>
          <w:bCs/>
        </w:rPr>
        <w:t xml:space="preserve">procurement of </w:t>
      </w:r>
      <w:r w:rsidRPr="001D76D4">
        <w:rPr>
          <w:lang w:val="en-GB"/>
        </w:rPr>
        <w:t>Emulation</w:t>
      </w:r>
      <w:r w:rsidRPr="00E10057">
        <w:rPr>
          <w:lang w:val="en-GB"/>
        </w:rPr>
        <w:t xml:space="preserve"> </w:t>
      </w:r>
      <w:r>
        <w:rPr>
          <w:lang w:val="en-GB"/>
        </w:rPr>
        <w:t>S</w:t>
      </w:r>
      <w:r w:rsidRPr="00E10057">
        <w:rPr>
          <w:lang w:val="en-GB"/>
        </w:rPr>
        <w:t xml:space="preserve">oftware for Free State Office of </w:t>
      </w:r>
      <w:r>
        <w:rPr>
          <w:lang w:val="en-GB"/>
        </w:rPr>
        <w:t>t</w:t>
      </w:r>
      <w:r w:rsidRPr="00E10057">
        <w:rPr>
          <w:lang w:val="en-GB"/>
        </w:rPr>
        <w:t xml:space="preserve">he Premier, for a period of </w:t>
      </w:r>
      <w:r>
        <w:rPr>
          <w:lang w:val="en-GB"/>
        </w:rPr>
        <w:t>T</w:t>
      </w:r>
      <w:r w:rsidRPr="00E10057">
        <w:rPr>
          <w:lang w:val="en-GB"/>
        </w:rPr>
        <w:t>hree</w:t>
      </w:r>
      <w:r>
        <w:rPr>
          <w:lang w:val="en-GB"/>
        </w:rPr>
        <w:t xml:space="preserve"> (03)</w:t>
      </w:r>
      <w:r w:rsidRPr="00E10057">
        <w:rPr>
          <w:lang w:val="en-GB"/>
        </w:rPr>
        <w:t xml:space="preserve"> years</w:t>
      </w:r>
      <w:r>
        <w:rPr>
          <w:lang w:val="en-GB"/>
        </w:rPr>
        <w:t>.</w:t>
      </w:r>
    </w:p>
    <w:p w14:paraId="69456F61" w14:textId="77777777" w:rsidR="00E10057" w:rsidRDefault="00E10057" w:rsidP="00E10057">
      <w:pPr>
        <w:rPr>
          <w:lang w:val="en-GB"/>
        </w:rPr>
      </w:pPr>
    </w:p>
    <w:p w14:paraId="575696E1" w14:textId="09981284" w:rsidR="00E10057" w:rsidRPr="003822C4" w:rsidRDefault="00E10057" w:rsidP="003822C4">
      <w:pPr>
        <w:pStyle w:val="Heading2"/>
      </w:pPr>
      <w:bookmarkStart w:id="6" w:name="_Toc231995030"/>
      <w:r>
        <w:rPr>
          <w:lang w:val="en-GB"/>
        </w:rPr>
        <w:t>Background</w:t>
      </w:r>
      <w:bookmarkEnd w:id="6"/>
    </w:p>
    <w:p w14:paraId="4CB54E11" w14:textId="77777777" w:rsidR="00E10057" w:rsidRPr="003822C4" w:rsidRDefault="00E10057" w:rsidP="00E10057">
      <w:pPr>
        <w:ind w:left="567"/>
        <w:rPr>
          <w:lang w:val="en-GB"/>
        </w:rPr>
      </w:pPr>
      <w:r w:rsidRPr="003822C4">
        <w:rPr>
          <w:lang w:val="en-GB"/>
        </w:rPr>
        <w:t>The Office of the Premier on behalf of the Provincial Government is currently undertaking Free State Provincial Virtual Private Network (VPN) to improve Security for Government network, network performance and reliability in support of department ICT services.</w:t>
      </w:r>
    </w:p>
    <w:p w14:paraId="655B2DA3" w14:textId="42F6F846" w:rsidR="00F90914" w:rsidRDefault="00E10057" w:rsidP="003822C4">
      <w:pPr>
        <w:ind w:left="567"/>
        <w:rPr>
          <w:lang w:val="en-GB"/>
        </w:rPr>
      </w:pPr>
      <w:r w:rsidRPr="003822C4">
        <w:rPr>
          <w:lang w:val="en-GB"/>
        </w:rPr>
        <w:t xml:space="preserve">As part of the VPN implementation requisite, there is a requirement to procure 1971 user licenses of emulation software, for transversal systems (PERSAL, LOGIS, and EXAM). This will enable the Departments to continue with the mission-critical systems needed when we migrate to the VPN environment and compliance with mandatory TN3270 TLS directive. </w:t>
      </w:r>
    </w:p>
    <w:p w14:paraId="75F2AD77" w14:textId="77777777" w:rsidR="00F90914" w:rsidRDefault="0014091B">
      <w:pPr>
        <w:pStyle w:val="Heading1"/>
      </w:pPr>
      <w:bookmarkStart w:id="7" w:name="_Toc231995031"/>
      <w:r>
        <w:t>Scope of Bid</w:t>
      </w:r>
      <w:bookmarkEnd w:id="7"/>
    </w:p>
    <w:p w14:paraId="79F5939B" w14:textId="77777777" w:rsidR="00F90914" w:rsidRDefault="0014091B">
      <w:pPr>
        <w:pStyle w:val="Heading2"/>
      </w:pPr>
      <w:bookmarkStart w:id="8" w:name="_Toc231995032"/>
      <w:r>
        <w:t>Scope of Work</w:t>
      </w:r>
      <w:bookmarkEnd w:id="8"/>
    </w:p>
    <w:p w14:paraId="5D2C985E" w14:textId="3EF081BD" w:rsidR="00F90914" w:rsidRDefault="0014091B" w:rsidP="00E10057">
      <w:pPr>
        <w:ind w:firstLine="567"/>
        <w:rPr>
          <w:rFonts w:asciiTheme="minorHAnsi" w:hAnsiTheme="minorHAnsi"/>
        </w:rPr>
      </w:pPr>
      <w:r>
        <w:rPr>
          <w:rFonts w:cs="Calibri"/>
        </w:rPr>
        <w:t xml:space="preserve">The scope of work for the bidders is </w:t>
      </w:r>
      <w:r w:rsidR="00E10057">
        <w:t>as per below:</w:t>
      </w:r>
      <w:r w:rsidR="00C1471D">
        <w:rPr>
          <w:rFonts w:asciiTheme="minorHAnsi" w:hAnsiTheme="minorHAnsi"/>
        </w:rPr>
        <w:t xml:space="preserve"> </w:t>
      </w:r>
    </w:p>
    <w:tbl>
      <w:tblPr>
        <w:tblStyle w:val="SITATable"/>
        <w:tblW w:w="0" w:type="auto"/>
        <w:tblInd w:w="562" w:type="dxa"/>
        <w:tblLook w:val="04A0" w:firstRow="1" w:lastRow="0" w:firstColumn="1" w:lastColumn="0" w:noHBand="0" w:noVBand="1"/>
      </w:tblPr>
      <w:tblGrid>
        <w:gridCol w:w="7077"/>
        <w:gridCol w:w="1269"/>
      </w:tblGrid>
      <w:tr w:rsidR="00E10057" w14:paraId="51C3391E" w14:textId="77777777" w:rsidTr="003822C4">
        <w:trPr>
          <w:cnfStyle w:val="100000000000" w:firstRow="1" w:lastRow="0" w:firstColumn="0" w:lastColumn="0" w:oddVBand="0" w:evenVBand="0" w:oddHBand="0" w:evenHBand="0" w:firstRowFirstColumn="0" w:firstRowLastColumn="0" w:lastRowFirstColumn="0" w:lastRowLastColumn="0"/>
        </w:trPr>
        <w:tc>
          <w:tcPr>
            <w:tcW w:w="7077" w:type="dxa"/>
          </w:tcPr>
          <w:p w14:paraId="6CFFA6D5" w14:textId="77777777" w:rsidR="00E10057" w:rsidRPr="00BA597A" w:rsidRDefault="00E10057" w:rsidP="00033854">
            <w:pPr>
              <w:rPr>
                <w:sz w:val="20"/>
                <w:szCs w:val="18"/>
              </w:rPr>
            </w:pPr>
            <w:r w:rsidRPr="00BA597A">
              <w:rPr>
                <w:sz w:val="20"/>
                <w:szCs w:val="18"/>
              </w:rPr>
              <w:t>Description</w:t>
            </w:r>
          </w:p>
        </w:tc>
        <w:tc>
          <w:tcPr>
            <w:tcW w:w="1269" w:type="dxa"/>
          </w:tcPr>
          <w:p w14:paraId="26B03A8F" w14:textId="77777777" w:rsidR="00E10057" w:rsidRPr="00BA597A" w:rsidRDefault="00E10057" w:rsidP="00033854">
            <w:pPr>
              <w:rPr>
                <w:sz w:val="20"/>
                <w:szCs w:val="18"/>
              </w:rPr>
            </w:pPr>
            <w:r w:rsidRPr="00BA597A">
              <w:rPr>
                <w:sz w:val="20"/>
                <w:szCs w:val="18"/>
              </w:rPr>
              <w:t>Qty</w:t>
            </w:r>
          </w:p>
        </w:tc>
      </w:tr>
      <w:tr w:rsidR="00E10057" w14:paraId="68A93423" w14:textId="77777777" w:rsidTr="003822C4">
        <w:tc>
          <w:tcPr>
            <w:tcW w:w="7077" w:type="dxa"/>
            <w:vAlign w:val="bottom"/>
          </w:tcPr>
          <w:p w14:paraId="49732471" w14:textId="77777777" w:rsidR="00E10057" w:rsidRPr="00BA597A" w:rsidRDefault="00E10057" w:rsidP="00033854">
            <w:pPr>
              <w:spacing w:after="0" w:line="240" w:lineRule="auto"/>
              <w:rPr>
                <w:sz w:val="20"/>
                <w:szCs w:val="18"/>
              </w:rPr>
            </w:pPr>
            <w:r>
              <w:rPr>
                <w:rFonts w:cs="Calibri Light"/>
                <w:color w:val="000000"/>
              </w:rPr>
              <w:t xml:space="preserve">TN3270 TLS </w:t>
            </w:r>
            <w:r w:rsidRPr="003822C4">
              <w:rPr>
                <w:rFonts w:cs="Calibri Light"/>
                <w:color w:val="000000"/>
              </w:rPr>
              <w:t>Emulation Software - Support Transport Layer Security (TLS) version 1.2 or higher</w:t>
            </w:r>
          </w:p>
        </w:tc>
        <w:tc>
          <w:tcPr>
            <w:tcW w:w="1269" w:type="dxa"/>
          </w:tcPr>
          <w:p w14:paraId="6149D625" w14:textId="77777777" w:rsidR="00E10057" w:rsidRPr="00BA597A" w:rsidRDefault="00E10057" w:rsidP="00033854">
            <w:pPr>
              <w:rPr>
                <w:sz w:val="20"/>
                <w:szCs w:val="18"/>
              </w:rPr>
            </w:pPr>
            <w:r>
              <w:rPr>
                <w:sz w:val="20"/>
                <w:szCs w:val="18"/>
              </w:rPr>
              <w:t>1971</w:t>
            </w:r>
          </w:p>
        </w:tc>
      </w:tr>
      <w:tr w:rsidR="00E10057" w14:paraId="5F75A9A1" w14:textId="77777777" w:rsidTr="003822C4">
        <w:tc>
          <w:tcPr>
            <w:tcW w:w="7077" w:type="dxa"/>
          </w:tcPr>
          <w:p w14:paraId="3E4215BB" w14:textId="77777777" w:rsidR="00E10057" w:rsidRPr="00BA597A" w:rsidRDefault="00E10057" w:rsidP="00033854">
            <w:pPr>
              <w:rPr>
                <w:sz w:val="20"/>
                <w:szCs w:val="18"/>
              </w:rPr>
            </w:pPr>
            <w:r>
              <w:rPr>
                <w:sz w:val="20"/>
                <w:szCs w:val="18"/>
              </w:rPr>
              <w:t>License period</w:t>
            </w:r>
          </w:p>
        </w:tc>
        <w:tc>
          <w:tcPr>
            <w:tcW w:w="1269" w:type="dxa"/>
          </w:tcPr>
          <w:p w14:paraId="084879CF" w14:textId="77777777" w:rsidR="00E10057" w:rsidRPr="00BA597A" w:rsidRDefault="00E10057" w:rsidP="00033854">
            <w:pPr>
              <w:rPr>
                <w:sz w:val="20"/>
                <w:szCs w:val="18"/>
              </w:rPr>
            </w:pPr>
            <w:r>
              <w:rPr>
                <w:sz w:val="20"/>
                <w:szCs w:val="18"/>
              </w:rPr>
              <w:t>3 years</w:t>
            </w:r>
          </w:p>
        </w:tc>
      </w:tr>
    </w:tbl>
    <w:p w14:paraId="6CC8880A" w14:textId="77777777" w:rsidR="00E10057" w:rsidRPr="0014091B" w:rsidRDefault="00E10057" w:rsidP="003822C4">
      <w:pPr>
        <w:ind w:firstLine="567"/>
        <w:rPr>
          <w:lang w:val="en-GB"/>
        </w:rPr>
      </w:pPr>
    </w:p>
    <w:p w14:paraId="12DE401E" w14:textId="77777777" w:rsidR="00F90914" w:rsidRDefault="0014091B">
      <w:pPr>
        <w:pStyle w:val="Heading2"/>
      </w:pPr>
      <w:bookmarkStart w:id="9" w:name="_Toc231995033"/>
      <w:r>
        <w:t>Delivery address</w:t>
      </w:r>
      <w:bookmarkEnd w:id="9"/>
    </w:p>
    <w:p w14:paraId="734E7CF0" w14:textId="3E74BB3F" w:rsidR="00F90914" w:rsidRPr="00EF6428" w:rsidRDefault="0014091B" w:rsidP="003822C4">
      <w:pPr>
        <w:ind w:firstLine="567"/>
        <w:rPr>
          <w:lang w:val="en-GB"/>
        </w:rPr>
      </w:pPr>
      <w:r w:rsidRPr="00EF6428">
        <w:rPr>
          <w:lang w:val="en-GB"/>
        </w:rPr>
        <w:t xml:space="preserve">The address where the required </w:t>
      </w:r>
      <w:r w:rsidR="00514FE6" w:rsidRPr="00EF6428">
        <w:rPr>
          <w:lang w:val="en-GB"/>
        </w:rPr>
        <w:t xml:space="preserve">service </w:t>
      </w:r>
      <w:r w:rsidRPr="00EF6428">
        <w:rPr>
          <w:lang w:val="en-GB"/>
        </w:rPr>
        <w:t>must be delivered is</w:t>
      </w:r>
      <w:r w:rsidR="00514FE6" w:rsidRPr="00EF6428">
        <w:rPr>
          <w:lang w:val="en-GB"/>
        </w:rPr>
        <w:t xml:space="preserve"> </w:t>
      </w:r>
      <w:r w:rsidR="003B0460">
        <w:rPr>
          <w:lang w:val="en-GB"/>
        </w:rPr>
        <w:t xml:space="preserve">Fidel Castro </w:t>
      </w:r>
      <w:r w:rsidR="00920BFA">
        <w:rPr>
          <w:lang w:val="en-GB"/>
        </w:rPr>
        <w:t>building BLOEMFONTEIN</w:t>
      </w:r>
      <w:r w:rsidR="00E10057">
        <w:rPr>
          <w:lang w:val="en-GB"/>
        </w:rPr>
        <w:t>.</w:t>
      </w:r>
    </w:p>
    <w:p w14:paraId="251BEC50" w14:textId="77777777" w:rsidR="00F90914" w:rsidRPr="00EF6428" w:rsidRDefault="0014091B">
      <w:pPr>
        <w:pStyle w:val="Heading2"/>
      </w:pPr>
      <w:bookmarkStart w:id="10" w:name="_Toc231995034"/>
      <w:r w:rsidRPr="00EF6428">
        <w:t>Customer Infrastructure and environment requirements</w:t>
      </w:r>
      <w:bookmarkEnd w:id="10"/>
    </w:p>
    <w:p w14:paraId="3B458CE8" w14:textId="4F3F7686" w:rsidR="00F90914" w:rsidRPr="00EF6428" w:rsidRDefault="00EF6428" w:rsidP="003822C4">
      <w:pPr>
        <w:ind w:left="567"/>
        <w:rPr>
          <w:color w:val="FF0000"/>
        </w:rPr>
      </w:pPr>
      <w:r w:rsidRPr="00EF6428">
        <w:rPr>
          <w:szCs w:val="18"/>
        </w:rPr>
        <w:t xml:space="preserve">The customer needs </w:t>
      </w:r>
      <w:r w:rsidR="00AF6BD2">
        <w:rPr>
          <w:szCs w:val="18"/>
        </w:rPr>
        <w:t xml:space="preserve">the </w:t>
      </w:r>
      <w:r w:rsidR="00370E98">
        <w:rPr>
          <w:szCs w:val="18"/>
        </w:rPr>
        <w:t xml:space="preserve">emulation software </w:t>
      </w:r>
      <w:r w:rsidR="00920BFA">
        <w:rPr>
          <w:szCs w:val="18"/>
        </w:rPr>
        <w:t>for their</w:t>
      </w:r>
      <w:r w:rsidR="00370E98">
        <w:rPr>
          <w:szCs w:val="18"/>
        </w:rPr>
        <w:t xml:space="preserve"> planned rollout of the VPN for the FS Provincial Government</w:t>
      </w:r>
    </w:p>
    <w:p w14:paraId="39D981F7" w14:textId="7C7F6B19" w:rsidR="00F90914" w:rsidRDefault="00F90914" w:rsidP="003822C4"/>
    <w:p w14:paraId="4CBA72E4" w14:textId="77777777" w:rsidR="00F90914" w:rsidRPr="00EF6428" w:rsidRDefault="0014091B">
      <w:pPr>
        <w:pStyle w:val="Heading1"/>
      </w:pPr>
      <w:bookmarkStart w:id="11" w:name="_Toc231995044"/>
      <w:bookmarkStart w:id="12" w:name="_Toc231995045"/>
      <w:bookmarkEnd w:id="11"/>
      <w:r w:rsidRPr="00EF6428">
        <w:t>Bid Evaluation Stages</w:t>
      </w:r>
      <w:bookmarkEnd w:id="12"/>
    </w:p>
    <w:p w14:paraId="27D67AA8" w14:textId="77777777" w:rsidR="00F90914" w:rsidRPr="00EF6428" w:rsidRDefault="0014091B">
      <w:pPr>
        <w:rPr>
          <w:rFonts w:cs="Calibri"/>
        </w:rPr>
      </w:pPr>
      <w:r w:rsidRPr="00EF6428">
        <w:rPr>
          <w:rFonts w:cs="Calibri"/>
        </w:rPr>
        <w:t>The bid evaluation process consists of four stages, according to the nature of the bid. A bidder must qualify for each stage to be eligible to proceed to the next stage of the evaluation. The stages are:</w:t>
      </w:r>
    </w:p>
    <w:p w14:paraId="6A2C5319" w14:textId="77777777" w:rsidR="00F90914" w:rsidRPr="00EF6428" w:rsidRDefault="0014091B">
      <w:pPr>
        <w:pStyle w:val="Caption"/>
        <w:rPr>
          <w:rFonts w:cs="Calibri"/>
        </w:rPr>
      </w:pPr>
      <w:bookmarkStart w:id="13" w:name="_Toc127818473"/>
      <w:r w:rsidRPr="00EF6428">
        <w:t xml:space="preserve">Table </w:t>
      </w:r>
      <w:r w:rsidRPr="00EF6428">
        <w:fldChar w:fldCharType="begin"/>
      </w:r>
      <w:r w:rsidRPr="00EF6428">
        <w:instrText xml:space="preserve"> SEQ Table \* ARABIC </w:instrText>
      </w:r>
      <w:r w:rsidRPr="00EF6428">
        <w:fldChar w:fldCharType="separate"/>
      </w:r>
      <w:r w:rsidRPr="00EF6428">
        <w:t>1</w:t>
      </w:r>
      <w:r w:rsidRPr="00EF6428">
        <w:fldChar w:fldCharType="end"/>
      </w:r>
      <w:r w:rsidRPr="00EF6428">
        <w:t>: Bid Evaluation Stages</w:t>
      </w:r>
      <w:bookmarkEnd w:id="13"/>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F90914" w:rsidRPr="00EF6428" w14:paraId="1B49CE6C" w14:textId="77777777" w:rsidTr="00EF6428">
        <w:tc>
          <w:tcPr>
            <w:tcW w:w="736" w:type="pct"/>
            <w:shd w:val="clear" w:color="auto" w:fill="DBE5F1" w:themeFill="accent1" w:themeFillTint="33"/>
            <w:vAlign w:val="center"/>
          </w:tcPr>
          <w:p w14:paraId="417CDEA4" w14:textId="77777777" w:rsidR="00F90914" w:rsidRPr="00EF6428" w:rsidRDefault="0014091B">
            <w:pPr>
              <w:spacing w:after="0" w:line="240" w:lineRule="auto"/>
              <w:jc w:val="center"/>
              <w:rPr>
                <w:rFonts w:asciiTheme="majorHAnsi" w:eastAsiaTheme="majorEastAsia" w:hAnsiTheme="majorHAnsi" w:cstheme="minorBidi"/>
                <w:b/>
                <w:color w:val="0E1B8D"/>
              </w:rPr>
            </w:pPr>
            <w:r w:rsidRPr="00EF6428">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E761D61" w14:textId="77777777" w:rsidR="00F90914" w:rsidRPr="00EF6428" w:rsidRDefault="0014091B">
            <w:pPr>
              <w:spacing w:after="0" w:line="240" w:lineRule="auto"/>
              <w:jc w:val="center"/>
              <w:rPr>
                <w:rFonts w:asciiTheme="majorHAnsi" w:eastAsiaTheme="majorEastAsia" w:hAnsiTheme="majorHAnsi" w:cstheme="minorBidi"/>
                <w:b/>
                <w:color w:val="0E1B8D"/>
              </w:rPr>
            </w:pPr>
            <w:r w:rsidRPr="00EF6428">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4521058" w14:textId="77777777" w:rsidR="00F90914" w:rsidRPr="00EF6428" w:rsidRDefault="0014091B">
            <w:pPr>
              <w:spacing w:after="0" w:line="240" w:lineRule="auto"/>
              <w:jc w:val="center"/>
              <w:rPr>
                <w:rFonts w:asciiTheme="majorHAnsi" w:eastAsiaTheme="majorEastAsia" w:hAnsiTheme="majorHAnsi" w:cstheme="minorBidi"/>
                <w:b/>
                <w:color w:val="0E1B8D"/>
              </w:rPr>
            </w:pPr>
            <w:r w:rsidRPr="00EF6428">
              <w:rPr>
                <w:rFonts w:asciiTheme="majorHAnsi" w:eastAsiaTheme="majorEastAsia" w:hAnsiTheme="majorHAnsi" w:cstheme="minorBidi"/>
                <w:b/>
                <w:color w:val="0E1B8D"/>
              </w:rPr>
              <w:t>Applicable for this bid YES/NO</w:t>
            </w:r>
          </w:p>
        </w:tc>
      </w:tr>
      <w:tr w:rsidR="00F90914" w:rsidRPr="00EF6428" w14:paraId="3824697A" w14:textId="77777777" w:rsidTr="00EF6428">
        <w:tc>
          <w:tcPr>
            <w:tcW w:w="736" w:type="pct"/>
            <w:vAlign w:val="center"/>
          </w:tcPr>
          <w:p w14:paraId="7980BF87" w14:textId="77777777" w:rsidR="00F90914" w:rsidRPr="00EF6428" w:rsidRDefault="0014091B">
            <w:pPr>
              <w:spacing w:after="0" w:line="240" w:lineRule="auto"/>
              <w:rPr>
                <w:rFonts w:cs="Calibri"/>
              </w:rPr>
            </w:pPr>
            <w:r w:rsidRPr="00EF6428">
              <w:rPr>
                <w:rFonts w:cs="Calibri"/>
              </w:rPr>
              <w:t>Stage 1</w:t>
            </w:r>
            <w:r w:rsidRPr="00EF6428">
              <w:rPr>
                <w:rFonts w:cs="Calibri"/>
              </w:rPr>
              <w:tab/>
            </w:r>
          </w:p>
        </w:tc>
        <w:tc>
          <w:tcPr>
            <w:tcW w:w="2723" w:type="pct"/>
            <w:vAlign w:val="center"/>
          </w:tcPr>
          <w:p w14:paraId="5B408405" w14:textId="3F3C9033" w:rsidR="00F90914" w:rsidRPr="00EF6428" w:rsidRDefault="00E10057">
            <w:pPr>
              <w:spacing w:after="0" w:line="240" w:lineRule="auto"/>
              <w:jc w:val="left"/>
              <w:rPr>
                <w:rFonts w:cs="Calibri"/>
              </w:rPr>
            </w:pPr>
            <w:r>
              <w:rPr>
                <w:rFonts w:cs="Calibri"/>
              </w:rPr>
              <w:t xml:space="preserve">Mandatory </w:t>
            </w:r>
            <w:r w:rsidR="0014091B" w:rsidRPr="00EF6428">
              <w:rPr>
                <w:rFonts w:cs="Calibri"/>
              </w:rPr>
              <w:t xml:space="preserve">Administrative </w:t>
            </w:r>
            <w:r>
              <w:rPr>
                <w:rFonts w:cs="Calibri"/>
              </w:rPr>
              <w:t>R</w:t>
            </w:r>
            <w:r w:rsidR="0014091B" w:rsidRPr="00EF6428">
              <w:rPr>
                <w:rFonts w:cs="Calibri"/>
              </w:rPr>
              <w:t>esponsiveness</w:t>
            </w:r>
          </w:p>
        </w:tc>
        <w:tc>
          <w:tcPr>
            <w:tcW w:w="1541" w:type="pct"/>
            <w:shd w:val="clear" w:color="auto" w:fill="DBE5F1" w:themeFill="accent1" w:themeFillTint="33"/>
            <w:vAlign w:val="center"/>
          </w:tcPr>
          <w:p w14:paraId="551595E6" w14:textId="77777777" w:rsidR="00F90914" w:rsidRPr="00EF6428" w:rsidRDefault="0014091B" w:rsidP="00EF6428">
            <w:pPr>
              <w:spacing w:after="0" w:line="240" w:lineRule="auto"/>
              <w:jc w:val="center"/>
              <w:rPr>
                <w:rFonts w:cs="Calibri"/>
              </w:rPr>
            </w:pPr>
            <w:r w:rsidRPr="00EF6428">
              <w:rPr>
                <w:rFonts w:cs="Calibri"/>
              </w:rPr>
              <w:t>YES</w:t>
            </w:r>
          </w:p>
        </w:tc>
      </w:tr>
      <w:tr w:rsidR="00F90914" w:rsidRPr="00EF6428" w14:paraId="02783940" w14:textId="77777777" w:rsidTr="00EF6428">
        <w:tc>
          <w:tcPr>
            <w:tcW w:w="736" w:type="pct"/>
            <w:vAlign w:val="center"/>
          </w:tcPr>
          <w:p w14:paraId="67EF4DC0" w14:textId="77777777" w:rsidR="00F90914" w:rsidRPr="00EF6428" w:rsidRDefault="0014091B">
            <w:pPr>
              <w:spacing w:after="0" w:line="240" w:lineRule="auto"/>
              <w:rPr>
                <w:rFonts w:cs="Calibri"/>
              </w:rPr>
            </w:pPr>
            <w:r w:rsidRPr="00EF6428">
              <w:rPr>
                <w:rFonts w:cs="Calibri"/>
              </w:rPr>
              <w:t xml:space="preserve">Stage 2 </w:t>
            </w:r>
          </w:p>
        </w:tc>
        <w:tc>
          <w:tcPr>
            <w:tcW w:w="2723" w:type="pct"/>
            <w:vAlign w:val="center"/>
          </w:tcPr>
          <w:p w14:paraId="6286B62F" w14:textId="1174C095" w:rsidR="00F90914" w:rsidRPr="00EF6428" w:rsidRDefault="0014091B">
            <w:pPr>
              <w:spacing w:after="0" w:line="240" w:lineRule="auto"/>
              <w:jc w:val="left"/>
              <w:rPr>
                <w:rFonts w:cs="Calibri"/>
              </w:rPr>
            </w:pPr>
            <w:r w:rsidRPr="00EF6428">
              <w:rPr>
                <w:rFonts w:cs="Calibri"/>
              </w:rPr>
              <w:t xml:space="preserve">Technical Mandatory </w:t>
            </w:r>
            <w:r w:rsidR="00E10057">
              <w:rPr>
                <w:rFonts w:cs="Calibri"/>
              </w:rPr>
              <w:t>R</w:t>
            </w:r>
            <w:r w:rsidRPr="00EF6428">
              <w:rPr>
                <w:rFonts w:cs="Calibri"/>
              </w:rPr>
              <w:t xml:space="preserve">esponsiveness </w:t>
            </w:r>
          </w:p>
        </w:tc>
        <w:tc>
          <w:tcPr>
            <w:tcW w:w="1541" w:type="pct"/>
            <w:shd w:val="clear" w:color="auto" w:fill="DBE5F1" w:themeFill="accent1" w:themeFillTint="33"/>
            <w:vAlign w:val="center"/>
          </w:tcPr>
          <w:p w14:paraId="65081771" w14:textId="77777777" w:rsidR="00F90914" w:rsidRPr="00EF6428" w:rsidRDefault="0014091B" w:rsidP="00EF6428">
            <w:pPr>
              <w:spacing w:after="0" w:line="240" w:lineRule="auto"/>
              <w:jc w:val="center"/>
              <w:rPr>
                <w:rFonts w:cs="Calibri"/>
              </w:rPr>
            </w:pPr>
            <w:r w:rsidRPr="00EF6428">
              <w:rPr>
                <w:rFonts w:cs="Calibri"/>
              </w:rPr>
              <w:t>YES</w:t>
            </w:r>
          </w:p>
        </w:tc>
      </w:tr>
      <w:tr w:rsidR="00F90914" w:rsidRPr="00EF6428" w14:paraId="2DDC944D" w14:textId="77777777" w:rsidTr="00EF6428">
        <w:tc>
          <w:tcPr>
            <w:tcW w:w="736" w:type="pct"/>
            <w:vAlign w:val="center"/>
          </w:tcPr>
          <w:p w14:paraId="5938EEA4" w14:textId="77777777" w:rsidR="00F90914" w:rsidRPr="00EF6428" w:rsidRDefault="0014091B" w:rsidP="00EF6428">
            <w:pPr>
              <w:spacing w:after="0" w:line="240" w:lineRule="auto"/>
              <w:rPr>
                <w:rFonts w:cs="Calibri"/>
              </w:rPr>
            </w:pPr>
            <w:r w:rsidRPr="00EF6428">
              <w:rPr>
                <w:rFonts w:cs="Calibri"/>
              </w:rPr>
              <w:t xml:space="preserve">Stage </w:t>
            </w:r>
            <w:r w:rsidR="00EF6428" w:rsidRPr="00EF6428">
              <w:rPr>
                <w:rFonts w:cs="Calibri"/>
              </w:rPr>
              <w:t>3</w:t>
            </w:r>
          </w:p>
        </w:tc>
        <w:tc>
          <w:tcPr>
            <w:tcW w:w="2723" w:type="pct"/>
            <w:vAlign w:val="center"/>
          </w:tcPr>
          <w:p w14:paraId="7827F1BA" w14:textId="470CD59E" w:rsidR="00F90914" w:rsidRPr="00EF6428" w:rsidRDefault="0014091B">
            <w:pPr>
              <w:spacing w:after="0" w:line="240" w:lineRule="auto"/>
              <w:jc w:val="left"/>
              <w:rPr>
                <w:rFonts w:cs="Calibri"/>
              </w:rPr>
            </w:pPr>
            <w:r w:rsidRPr="00EF6428">
              <w:rPr>
                <w:rFonts w:cs="Calibri"/>
              </w:rPr>
              <w:t xml:space="preserve">Special Conditions of Contract </w:t>
            </w:r>
            <w:r w:rsidR="00E10057">
              <w:rPr>
                <w:rFonts w:cs="Calibri"/>
              </w:rPr>
              <w:t>V</w:t>
            </w:r>
            <w:r w:rsidRPr="00EF6428">
              <w:rPr>
                <w:rFonts w:cs="Calibri"/>
              </w:rPr>
              <w:t>erification</w:t>
            </w:r>
          </w:p>
        </w:tc>
        <w:tc>
          <w:tcPr>
            <w:tcW w:w="1541" w:type="pct"/>
            <w:shd w:val="clear" w:color="auto" w:fill="DBE5F1" w:themeFill="accent1" w:themeFillTint="33"/>
            <w:vAlign w:val="center"/>
          </w:tcPr>
          <w:p w14:paraId="2F716FD9" w14:textId="77777777" w:rsidR="00F90914" w:rsidRPr="00EF6428" w:rsidRDefault="0014091B" w:rsidP="00EF6428">
            <w:pPr>
              <w:spacing w:after="0" w:line="240" w:lineRule="auto"/>
              <w:jc w:val="center"/>
              <w:rPr>
                <w:rFonts w:cs="Calibri"/>
              </w:rPr>
            </w:pPr>
            <w:r w:rsidRPr="00EF6428">
              <w:rPr>
                <w:rFonts w:cs="Calibri"/>
              </w:rPr>
              <w:t>YES</w:t>
            </w:r>
          </w:p>
        </w:tc>
      </w:tr>
      <w:tr w:rsidR="00F90914" w14:paraId="6233DE7A" w14:textId="77777777" w:rsidTr="00EF6428">
        <w:tc>
          <w:tcPr>
            <w:tcW w:w="736" w:type="pct"/>
            <w:vAlign w:val="center"/>
          </w:tcPr>
          <w:p w14:paraId="023217DB" w14:textId="77777777" w:rsidR="00F90914" w:rsidRPr="00EF6428" w:rsidRDefault="00EF6428">
            <w:pPr>
              <w:spacing w:after="0" w:line="240" w:lineRule="auto"/>
              <w:rPr>
                <w:rFonts w:cs="Calibri"/>
              </w:rPr>
            </w:pPr>
            <w:r w:rsidRPr="00EF6428">
              <w:rPr>
                <w:rFonts w:cs="Calibri"/>
              </w:rPr>
              <w:t>Stage 4</w:t>
            </w:r>
          </w:p>
        </w:tc>
        <w:tc>
          <w:tcPr>
            <w:tcW w:w="2723" w:type="pct"/>
            <w:vAlign w:val="center"/>
          </w:tcPr>
          <w:p w14:paraId="56C9E3C8" w14:textId="0F4F0E21" w:rsidR="00F90914" w:rsidRPr="00EF6428" w:rsidRDefault="0014091B">
            <w:pPr>
              <w:spacing w:after="0" w:line="240" w:lineRule="auto"/>
              <w:jc w:val="left"/>
              <w:rPr>
                <w:rFonts w:cs="Calibri"/>
              </w:rPr>
            </w:pPr>
            <w:r w:rsidRPr="00EF6428">
              <w:rPr>
                <w:rFonts w:cs="Calibri"/>
              </w:rPr>
              <w:t xml:space="preserve">Price </w:t>
            </w:r>
            <w:r w:rsidR="00E10057">
              <w:rPr>
                <w:rFonts w:cs="Calibri"/>
              </w:rPr>
              <w:t xml:space="preserve">and </w:t>
            </w:r>
            <w:r w:rsidRPr="00EF6428">
              <w:rPr>
                <w:rFonts w:cs="Calibri"/>
              </w:rPr>
              <w:t xml:space="preserve">Preference </w:t>
            </w:r>
            <w:r w:rsidR="00E10057">
              <w:rPr>
                <w:rFonts w:cs="Calibri"/>
              </w:rPr>
              <w:t>P</w:t>
            </w:r>
            <w:r w:rsidRPr="00EF6428">
              <w:rPr>
                <w:rFonts w:cs="Calibri"/>
              </w:rPr>
              <w:t>oints</w:t>
            </w:r>
            <w:r w:rsidR="00E10057">
              <w:rPr>
                <w:rFonts w:cs="Calibri"/>
              </w:rPr>
              <w:t xml:space="preserve"> Evaluation</w:t>
            </w:r>
          </w:p>
        </w:tc>
        <w:tc>
          <w:tcPr>
            <w:tcW w:w="1541" w:type="pct"/>
            <w:shd w:val="clear" w:color="auto" w:fill="DBE5F1" w:themeFill="accent1" w:themeFillTint="33"/>
            <w:vAlign w:val="center"/>
          </w:tcPr>
          <w:p w14:paraId="1A34447B" w14:textId="77777777" w:rsidR="00F90914" w:rsidRPr="00EF6428" w:rsidRDefault="00EF6428" w:rsidP="00EF6428">
            <w:pPr>
              <w:spacing w:after="0" w:line="240" w:lineRule="auto"/>
              <w:jc w:val="center"/>
              <w:rPr>
                <w:rFonts w:cs="Calibri"/>
              </w:rPr>
            </w:pPr>
            <w:r w:rsidRPr="00EF6428">
              <w:rPr>
                <w:rFonts w:cs="Calibri"/>
              </w:rPr>
              <w:t>YES</w:t>
            </w:r>
          </w:p>
        </w:tc>
      </w:tr>
    </w:tbl>
    <w:p w14:paraId="1BC2E1EE" w14:textId="66DDCF8B" w:rsidR="00F90914" w:rsidRDefault="00E10057">
      <w:pPr>
        <w:pStyle w:val="Heading2"/>
      </w:pPr>
      <w:bookmarkStart w:id="14" w:name="_Toc231995046"/>
      <w:r>
        <w:lastRenderedPageBreak/>
        <w:t xml:space="preserve">Mandatory </w:t>
      </w:r>
      <w:r w:rsidR="0014091B">
        <w:t xml:space="preserve">Administrative </w:t>
      </w:r>
      <w:r>
        <w:t>r</w:t>
      </w:r>
      <w:r w:rsidR="0014091B">
        <w:t>esponsiveness (Stage 1)</w:t>
      </w:r>
      <w:bookmarkEnd w:id="14"/>
    </w:p>
    <w:p w14:paraId="35D45794" w14:textId="77777777" w:rsidR="00F90914" w:rsidRDefault="0014091B" w:rsidP="003822C4">
      <w:pPr>
        <w:pStyle w:val="Heading3"/>
      </w:pPr>
      <w:bookmarkStart w:id="15" w:name="_Toc231995047"/>
      <w:bookmarkStart w:id="16" w:name="_Toc231995048"/>
      <w:bookmarkEnd w:id="15"/>
      <w:r>
        <w:t>Registered Supplier</w:t>
      </w:r>
      <w:bookmarkEnd w:id="16"/>
    </w:p>
    <w:p w14:paraId="2E309365" w14:textId="6FD37301" w:rsidR="00F90914" w:rsidRDefault="0014091B">
      <w:pPr>
        <w:pStyle w:val="ListParagraph"/>
        <w:numPr>
          <w:ilvl w:val="0"/>
          <w:numId w:val="3"/>
        </w:numPr>
      </w:pPr>
      <w:r>
        <w:rPr>
          <w:rFonts w:cs="Calibri"/>
        </w:rPr>
        <w:t>Only responses from bidders who are registered as a Supplier on National Treasury’s Central Supplier Database (CSD) in terms of National Treasury’s Instruction Note 4A of 2016/17 will be considered for award on this RF</w:t>
      </w:r>
      <w:r w:rsidR="00E10057">
        <w:rPr>
          <w:rFonts w:cs="Calibri"/>
        </w:rPr>
        <w:t>B</w:t>
      </w:r>
      <w:r>
        <w:rPr>
          <w:rFonts w:cs="Calibri"/>
        </w:rPr>
        <w:t>.</w:t>
      </w:r>
    </w:p>
    <w:p w14:paraId="68DFAFC4" w14:textId="77777777" w:rsidR="00F90914" w:rsidRDefault="0014091B">
      <w:pPr>
        <w:pStyle w:val="Heading2"/>
      </w:pPr>
      <w:bookmarkStart w:id="17" w:name="_Toc231995049"/>
      <w:bookmarkStart w:id="18" w:name="_Toc231995050"/>
      <w:bookmarkEnd w:id="17"/>
      <w:r>
        <w:t>Technical returnable documents</w:t>
      </w:r>
      <w:bookmarkEnd w:id="18"/>
    </w:p>
    <w:p w14:paraId="6866E777" w14:textId="77777777" w:rsidR="00F90914" w:rsidRDefault="0014091B">
      <w:pPr>
        <w:pStyle w:val="Heading3"/>
      </w:pPr>
      <w:bookmarkStart w:id="19" w:name="_Toc231995051"/>
      <w:r>
        <w:t>Instruction and evaluation criteria</w:t>
      </w:r>
      <w:bookmarkEnd w:id="19"/>
    </w:p>
    <w:p w14:paraId="4ECAA456" w14:textId="77777777" w:rsidR="00F90914" w:rsidRDefault="0014091B">
      <w:pPr>
        <w:pStyle w:val="ListParagraph"/>
        <w:numPr>
          <w:ilvl w:val="0"/>
          <w:numId w:val="4"/>
        </w:numPr>
      </w:pPr>
      <w:r>
        <w:t>The bidder must comply with ALL the requirements as per the Technical Mandatory Requirements below by providing substantiating evidence in the form of documentation or information, failing which it will be regarded as “NOT COMPLY”.</w:t>
      </w:r>
    </w:p>
    <w:p w14:paraId="4F0F447E" w14:textId="77777777" w:rsidR="00F90914" w:rsidRPr="00E10057" w:rsidRDefault="0014091B">
      <w:pPr>
        <w:pStyle w:val="ListParagraph"/>
        <w:numPr>
          <w:ilvl w:val="0"/>
          <w:numId w:val="4"/>
        </w:numPr>
      </w:pPr>
      <w:r>
        <w:t xml:space="preserve">The bidder must provide a unique reference number (e.g. binder/folio, chapter, section, page) to locate substantiating </w:t>
      </w:r>
      <w:r w:rsidRPr="00E10057">
        <w:t xml:space="preserve">evidence in the bid response. </w:t>
      </w:r>
    </w:p>
    <w:p w14:paraId="17C37A08" w14:textId="77777777" w:rsidR="00F90914" w:rsidRDefault="0014091B">
      <w:pPr>
        <w:pStyle w:val="ListParagraph"/>
        <w:numPr>
          <w:ilvl w:val="0"/>
          <w:numId w:val="4"/>
        </w:numPr>
      </w:pPr>
      <w:r w:rsidRPr="00E10057">
        <w:t xml:space="preserve">The bidder must comply with </w:t>
      </w:r>
      <w:r w:rsidRPr="003822C4">
        <w:t>ALL</w:t>
      </w:r>
      <w:r w:rsidRPr="00E10057">
        <w:t xml:space="preserve"> the TECHNICAL</w:t>
      </w:r>
      <w:r>
        <w:t xml:space="preserve"> MANDATORY REQUIREMENTS </w:t>
      </w:r>
      <w:proofErr w:type="gramStart"/>
      <w:r>
        <w:t>in order for</w:t>
      </w:r>
      <w:proofErr w:type="gramEnd"/>
      <w:r>
        <w:t xml:space="preserve"> the bid response to proceed to the next stage of the evaluation.</w:t>
      </w:r>
    </w:p>
    <w:p w14:paraId="7F0C96F1" w14:textId="77777777" w:rsidR="00F90914" w:rsidRDefault="0014091B">
      <w:pPr>
        <w:pStyle w:val="Heading3"/>
      </w:pPr>
      <w:bookmarkStart w:id="20" w:name="_Toc231995052"/>
      <w:r>
        <w:t>Technical mandatory requirements (Stage 2)</w:t>
      </w:r>
      <w:bookmarkEnd w:id="20"/>
    </w:p>
    <w:p w14:paraId="21079DDA" w14:textId="77777777" w:rsidR="00F90914" w:rsidRDefault="0014091B">
      <w:pPr>
        <w:pStyle w:val="Caption"/>
      </w:pPr>
      <w:bookmarkStart w:id="21" w:name="_Toc127818474"/>
      <w:r>
        <w:t xml:space="preserve">Table </w:t>
      </w:r>
      <w:r>
        <w:fldChar w:fldCharType="begin"/>
      </w:r>
      <w:r>
        <w:instrText xml:space="preserve"> SEQ Table \* ARABIC </w:instrText>
      </w:r>
      <w:r>
        <w:fldChar w:fldCharType="separate"/>
      </w:r>
      <w:r>
        <w:t>2</w:t>
      </w:r>
      <w:r>
        <w:fldChar w:fldCharType="end"/>
      </w:r>
      <w:r>
        <w:t>: Technical Mandatory Requirements</w:t>
      </w:r>
      <w:bookmarkEnd w:id="2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90914" w14:paraId="54B8FCDF" w14:textId="77777777">
        <w:trPr>
          <w:tblHeader/>
        </w:trPr>
        <w:tc>
          <w:tcPr>
            <w:tcW w:w="3209" w:type="dxa"/>
            <w:shd w:val="solid" w:color="DBE5F1" w:themeColor="accent1" w:themeTint="33" w:fill="DBE5F1" w:themeFill="accent1" w:themeFillTint="33"/>
          </w:tcPr>
          <w:p w14:paraId="3C3F893D" w14:textId="77777777" w:rsidR="00F90914" w:rsidRDefault="0014091B">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6C80C937" w14:textId="77777777" w:rsidR="00F90914" w:rsidRDefault="0014091B">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23B43DF1" w14:textId="77777777" w:rsidR="00F90914" w:rsidRDefault="0014091B">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F90914" w14:paraId="66387D71" w14:textId="77777777">
        <w:tc>
          <w:tcPr>
            <w:tcW w:w="9628" w:type="dxa"/>
            <w:gridSpan w:val="3"/>
          </w:tcPr>
          <w:p w14:paraId="7854BF36" w14:textId="1488B2BE" w:rsidR="00F90914" w:rsidRDefault="0014091B">
            <w:pPr>
              <w:spacing w:after="0" w:line="240" w:lineRule="auto"/>
              <w:rPr>
                <w:lang w:val="en-GB"/>
              </w:rPr>
            </w:pPr>
            <w:r>
              <w:rPr>
                <w:b/>
                <w:bCs/>
                <w:lang w:val="en-GB"/>
              </w:rPr>
              <w:t>1. Bidder Certification/ Affiliation Requirements</w:t>
            </w:r>
          </w:p>
        </w:tc>
      </w:tr>
      <w:tr w:rsidR="001E1544" w14:paraId="6B05F743" w14:textId="77777777">
        <w:tc>
          <w:tcPr>
            <w:tcW w:w="3209" w:type="dxa"/>
          </w:tcPr>
          <w:p w14:paraId="20313796" w14:textId="15E34E90" w:rsidR="001E1544" w:rsidRPr="001E1544" w:rsidRDefault="001E1544" w:rsidP="001E1544">
            <w:pPr>
              <w:spacing w:after="0" w:line="240" w:lineRule="auto"/>
              <w:jc w:val="left"/>
              <w:rPr>
                <w:lang w:val="en-GB"/>
              </w:rPr>
            </w:pPr>
            <w:r w:rsidRPr="001E1544">
              <w:rPr>
                <w:lang w:val="en-GB"/>
              </w:rPr>
              <w:t xml:space="preserve">The bidder </w:t>
            </w:r>
            <w:r w:rsidRPr="003822C4">
              <w:rPr>
                <w:lang w:val="en-GB"/>
              </w:rPr>
              <w:t xml:space="preserve">must be an Original Software Manufacturer (OSM) or accredited with an OSM as a partner/reseller to provide the Emulation Software. </w:t>
            </w:r>
          </w:p>
        </w:tc>
        <w:tc>
          <w:tcPr>
            <w:tcW w:w="3209" w:type="dxa"/>
          </w:tcPr>
          <w:p w14:paraId="457EBDB7" w14:textId="3B5A07B2" w:rsidR="001E1544" w:rsidRPr="003822C4" w:rsidRDefault="001E1544" w:rsidP="001E1544">
            <w:pPr>
              <w:jc w:val="left"/>
              <w:rPr>
                <w:rFonts w:asciiTheme="minorHAnsi" w:hAnsiTheme="minorHAnsi" w:cstheme="minorHAnsi"/>
                <w:bCs/>
              </w:rPr>
            </w:pPr>
            <w:bookmarkStart w:id="22" w:name="_Hlk134044281"/>
            <w:r w:rsidRPr="00033854">
              <w:rPr>
                <w:rFonts w:asciiTheme="minorHAnsi" w:hAnsiTheme="minorHAnsi" w:cstheme="minorHAnsi"/>
                <w:bCs/>
              </w:rPr>
              <w:t xml:space="preserve">Attach to </w:t>
            </w:r>
            <w:r w:rsidRPr="00033854">
              <w:rPr>
                <w:rFonts w:asciiTheme="minorHAnsi" w:hAnsiTheme="minorHAnsi" w:cstheme="minorHAnsi"/>
                <w:b/>
              </w:rPr>
              <w:t>ANNEX A</w:t>
            </w:r>
            <w:r w:rsidRPr="00033854">
              <w:rPr>
                <w:rFonts w:asciiTheme="minorHAnsi" w:hAnsiTheme="minorHAnsi" w:cstheme="minorHAnsi"/>
                <w:bCs/>
              </w:rPr>
              <w:t>, a copy of a valid documentation (Letter and/or Certificate) as a proof that the bidder is an OSM or is accredited with an</w:t>
            </w:r>
            <w:r>
              <w:rPr>
                <w:rFonts w:asciiTheme="minorHAnsi" w:hAnsiTheme="minorHAnsi" w:cstheme="minorHAnsi"/>
                <w:bCs/>
              </w:rPr>
              <w:t xml:space="preserve"> </w:t>
            </w:r>
            <w:r w:rsidRPr="00033854">
              <w:rPr>
                <w:rFonts w:asciiTheme="minorHAnsi" w:hAnsiTheme="minorHAnsi" w:cstheme="minorHAnsi"/>
                <w:bCs/>
              </w:rPr>
              <w:t xml:space="preserve">OSM to provide the </w:t>
            </w:r>
            <w:r>
              <w:rPr>
                <w:rFonts w:asciiTheme="minorHAnsi" w:hAnsiTheme="minorHAnsi" w:cstheme="minorHAnsi"/>
                <w:bCs/>
              </w:rPr>
              <w:t>Emulation Software</w:t>
            </w:r>
            <w:bookmarkEnd w:id="22"/>
          </w:p>
          <w:p w14:paraId="2A40E9A0" w14:textId="77777777" w:rsidR="001E1544" w:rsidRPr="00033854" w:rsidRDefault="001E1544" w:rsidP="001E1544">
            <w:pPr>
              <w:jc w:val="left"/>
              <w:rPr>
                <w:rFonts w:asciiTheme="minorHAnsi" w:hAnsiTheme="minorHAnsi" w:cstheme="minorHAnsi"/>
                <w:b/>
              </w:rPr>
            </w:pPr>
            <w:r w:rsidRPr="00033854">
              <w:rPr>
                <w:rFonts w:asciiTheme="minorHAnsi" w:hAnsiTheme="minorHAnsi" w:cstheme="minorHAnsi"/>
                <w:b/>
              </w:rPr>
              <w:t>NOTE (1)</w:t>
            </w:r>
          </w:p>
          <w:p w14:paraId="174F784B" w14:textId="77777777" w:rsidR="001E1544" w:rsidRPr="00033854" w:rsidRDefault="001E1544" w:rsidP="001E1544">
            <w:pPr>
              <w:jc w:val="left"/>
              <w:rPr>
                <w:rFonts w:asciiTheme="minorHAnsi" w:hAnsiTheme="minorHAnsi" w:cstheme="minorHAnsi"/>
                <w:bCs/>
              </w:rPr>
            </w:pPr>
            <w:r w:rsidRPr="00033854">
              <w:rPr>
                <w:rFonts w:asciiTheme="minorHAnsi" w:hAnsiTheme="minorHAnsi" w:cstheme="minorHAnsi"/>
                <w:bCs/>
              </w:rPr>
              <w:t xml:space="preserve">The valid letter and/or certificate should not be older than 12 months, must be dated, signed and on a letterhead of the entity that issued it. </w:t>
            </w:r>
          </w:p>
          <w:p w14:paraId="5EC68E91" w14:textId="77777777" w:rsidR="001E1544" w:rsidRPr="00033854" w:rsidRDefault="001E1544" w:rsidP="001E1544">
            <w:pPr>
              <w:jc w:val="left"/>
              <w:rPr>
                <w:rFonts w:asciiTheme="minorHAnsi" w:hAnsiTheme="minorHAnsi" w:cstheme="minorHAnsi"/>
                <w:bCs/>
              </w:rPr>
            </w:pPr>
            <w:r w:rsidRPr="00033854">
              <w:rPr>
                <w:rFonts w:asciiTheme="minorHAnsi" w:hAnsiTheme="minorHAnsi" w:cstheme="minorHAnsi"/>
                <w:bCs/>
              </w:rPr>
              <w:t>The letter and/or certificate should clearly indicate the following information below:</w:t>
            </w:r>
          </w:p>
          <w:p w14:paraId="025828CC" w14:textId="4B07795E" w:rsidR="001E1544" w:rsidRPr="003822C4" w:rsidRDefault="001E1544">
            <w:pPr>
              <w:pStyle w:val="ListParagraph"/>
              <w:numPr>
                <w:ilvl w:val="0"/>
                <w:numId w:val="41"/>
              </w:numPr>
              <w:ind w:left="357" w:hanging="357"/>
              <w:jc w:val="left"/>
              <w:rPr>
                <w:rFonts w:cstheme="minorHAnsi"/>
                <w:bCs/>
              </w:rPr>
            </w:pPr>
            <w:r w:rsidRPr="00113D5D">
              <w:rPr>
                <w:rFonts w:cstheme="minorHAnsi"/>
                <w:bCs/>
              </w:rPr>
              <w:t xml:space="preserve">The OSM name; </w:t>
            </w:r>
            <w:r w:rsidRPr="003822C4">
              <w:rPr>
                <w:rFonts w:cstheme="minorHAnsi"/>
                <w:bCs/>
              </w:rPr>
              <w:t>and</w:t>
            </w:r>
          </w:p>
          <w:p w14:paraId="0B21BE9A" w14:textId="015E7D2D" w:rsidR="001E1544" w:rsidRPr="00113D5D" w:rsidRDefault="001E1544">
            <w:pPr>
              <w:pStyle w:val="ListParagraph"/>
              <w:numPr>
                <w:ilvl w:val="0"/>
                <w:numId w:val="41"/>
              </w:numPr>
              <w:ind w:left="357" w:hanging="357"/>
              <w:jc w:val="left"/>
              <w:rPr>
                <w:rFonts w:cstheme="minorHAnsi"/>
                <w:bCs/>
              </w:rPr>
            </w:pPr>
            <w:r w:rsidRPr="00113D5D">
              <w:rPr>
                <w:rFonts w:cstheme="minorHAnsi"/>
                <w:bCs/>
              </w:rPr>
              <w:t xml:space="preserve">The Bidder’s name; </w:t>
            </w:r>
            <w:r w:rsidRPr="00113D5D">
              <w:rPr>
                <w:rFonts w:cstheme="minorHAnsi"/>
                <w:b/>
              </w:rPr>
              <w:t>and</w:t>
            </w:r>
          </w:p>
          <w:p w14:paraId="2899DF09" w14:textId="5D701464" w:rsidR="001E1544" w:rsidRPr="00113D5D" w:rsidRDefault="001E1544">
            <w:pPr>
              <w:pStyle w:val="ListParagraph"/>
              <w:numPr>
                <w:ilvl w:val="0"/>
                <w:numId w:val="41"/>
              </w:numPr>
              <w:ind w:left="357" w:hanging="357"/>
              <w:jc w:val="left"/>
              <w:rPr>
                <w:rFonts w:cstheme="minorHAnsi"/>
                <w:bCs/>
              </w:rPr>
            </w:pPr>
            <w:r w:rsidRPr="00113D5D">
              <w:rPr>
                <w:rFonts w:cstheme="minorHAnsi"/>
                <w:bCs/>
              </w:rPr>
              <w:t xml:space="preserve">Confirmation that the bidder is an OSM or is accredited with the OSM to provide the Emulation Software; </w:t>
            </w:r>
            <w:r w:rsidRPr="00113D5D">
              <w:rPr>
                <w:rFonts w:cstheme="minorHAnsi"/>
                <w:b/>
              </w:rPr>
              <w:t>and</w:t>
            </w:r>
          </w:p>
          <w:p w14:paraId="320E1282" w14:textId="627EF327" w:rsidR="001E1544" w:rsidRPr="00113D5D" w:rsidRDefault="001E1544">
            <w:pPr>
              <w:pStyle w:val="ListParagraph"/>
              <w:numPr>
                <w:ilvl w:val="0"/>
                <w:numId w:val="41"/>
              </w:numPr>
              <w:ind w:left="357" w:hanging="357"/>
              <w:jc w:val="left"/>
              <w:rPr>
                <w:rFonts w:cstheme="minorHAnsi"/>
                <w:bCs/>
              </w:rPr>
            </w:pPr>
            <w:r w:rsidRPr="00113D5D">
              <w:rPr>
                <w:rFonts w:cstheme="minorHAnsi"/>
                <w:bCs/>
              </w:rPr>
              <w:t xml:space="preserve">The date it was issued; </w:t>
            </w:r>
            <w:r w:rsidRPr="00113D5D">
              <w:rPr>
                <w:rFonts w:cstheme="minorHAnsi"/>
                <w:b/>
              </w:rPr>
              <w:t>and</w:t>
            </w:r>
          </w:p>
          <w:p w14:paraId="6164C98A" w14:textId="6AC51C20" w:rsidR="001E1544" w:rsidRPr="00113D5D" w:rsidRDefault="001E1544">
            <w:pPr>
              <w:pStyle w:val="ListParagraph"/>
              <w:numPr>
                <w:ilvl w:val="0"/>
                <w:numId w:val="41"/>
              </w:numPr>
              <w:ind w:left="357" w:hanging="357"/>
              <w:jc w:val="left"/>
              <w:rPr>
                <w:rFonts w:cstheme="minorHAnsi"/>
                <w:bCs/>
              </w:rPr>
            </w:pPr>
            <w:r w:rsidRPr="00113D5D">
              <w:rPr>
                <w:rFonts w:cstheme="minorHAnsi"/>
                <w:bCs/>
              </w:rPr>
              <w:t>If applicable, the expiry date</w:t>
            </w:r>
          </w:p>
          <w:p w14:paraId="72949D14" w14:textId="77777777" w:rsidR="001E1544" w:rsidRPr="00033854" w:rsidRDefault="001E1544" w:rsidP="001E1544">
            <w:pPr>
              <w:jc w:val="left"/>
              <w:rPr>
                <w:rFonts w:asciiTheme="minorHAnsi" w:hAnsiTheme="minorHAnsi" w:cstheme="minorHAnsi"/>
                <w:b/>
              </w:rPr>
            </w:pPr>
            <w:r w:rsidRPr="00033854">
              <w:rPr>
                <w:rFonts w:asciiTheme="minorHAnsi" w:hAnsiTheme="minorHAnsi" w:cstheme="minorHAnsi"/>
                <w:b/>
              </w:rPr>
              <w:lastRenderedPageBreak/>
              <w:t xml:space="preserve">NOTE (2): </w:t>
            </w:r>
          </w:p>
          <w:p w14:paraId="16DE71FA" w14:textId="587B27AF" w:rsidR="001E1544" w:rsidRDefault="001E1544" w:rsidP="001E1544">
            <w:pPr>
              <w:spacing w:after="0" w:line="240" w:lineRule="auto"/>
              <w:jc w:val="left"/>
              <w:rPr>
                <w:lang w:val="en-GB"/>
              </w:rPr>
            </w:pPr>
            <w:r w:rsidRPr="00033854">
              <w:rPr>
                <w:rFonts w:asciiTheme="minorHAnsi" w:hAnsiTheme="minorHAnsi" w:cstheme="minorHAnsi"/>
                <w:b/>
              </w:rPr>
              <w:t>SITA</w:t>
            </w:r>
            <w:r w:rsidRPr="00033854">
              <w:rPr>
                <w:rFonts w:asciiTheme="minorHAnsi" w:hAnsiTheme="minorHAnsi" w:cstheme="minorHAnsi"/>
                <w:bCs/>
              </w:rPr>
              <w:t xml:space="preserve"> reserves the right to verify information provided.</w:t>
            </w:r>
          </w:p>
        </w:tc>
        <w:tc>
          <w:tcPr>
            <w:tcW w:w="3210" w:type="dxa"/>
          </w:tcPr>
          <w:p w14:paraId="6EC7333F" w14:textId="01CDA0CE" w:rsidR="001E1544" w:rsidRDefault="001E1544" w:rsidP="001E1544">
            <w:pPr>
              <w:spacing w:after="0" w:line="240" w:lineRule="auto"/>
              <w:jc w:val="left"/>
              <w:rPr>
                <w:lang w:val="en-GB"/>
              </w:rPr>
            </w:pPr>
            <w:r>
              <w:rPr>
                <w:rFonts w:cs="Calibri"/>
                <w:color w:val="FF0000"/>
              </w:rPr>
              <w:lastRenderedPageBreak/>
              <w:t xml:space="preserve">&lt;provide unique reference to locate substantiating evidence in the bid response – </w:t>
            </w:r>
            <w:r>
              <w:rPr>
                <w:rFonts w:cs="Calibri"/>
                <w:b/>
                <w:bCs/>
                <w:color w:val="FF0000"/>
              </w:rPr>
              <w:t xml:space="preserve">see Annex A, </w:t>
            </w:r>
            <w:r w:rsidRPr="003822C4">
              <w:rPr>
                <w:rFonts w:cs="Calibri"/>
                <w:b/>
                <w:bCs/>
                <w:color w:val="FF0000"/>
              </w:rPr>
              <w:t xml:space="preserve">par </w:t>
            </w:r>
            <w:r w:rsidR="003822C4">
              <w:rPr>
                <w:rFonts w:cs="Calibri"/>
                <w:b/>
                <w:bCs/>
                <w:color w:val="FF0000"/>
              </w:rPr>
              <w:t>4</w:t>
            </w:r>
            <w:r w:rsidRPr="003822C4">
              <w:rPr>
                <w:rFonts w:cs="Calibri"/>
                <w:b/>
                <w:bCs/>
                <w:color w:val="FF0000"/>
              </w:rPr>
              <w:t>.1</w:t>
            </w:r>
            <w:r w:rsidRPr="00113D5D">
              <w:rPr>
                <w:rFonts w:cs="Calibri"/>
                <w:color w:val="FF0000"/>
              </w:rPr>
              <w:t>&gt;</w:t>
            </w:r>
          </w:p>
        </w:tc>
      </w:tr>
      <w:tr w:rsidR="001E1544" w14:paraId="2A65290F" w14:textId="77777777" w:rsidTr="00802808">
        <w:tc>
          <w:tcPr>
            <w:tcW w:w="9628" w:type="dxa"/>
            <w:gridSpan w:val="3"/>
          </w:tcPr>
          <w:p w14:paraId="627E829A" w14:textId="07AE3F9E" w:rsidR="001E1544" w:rsidRDefault="001E1544" w:rsidP="001E1544">
            <w:pPr>
              <w:spacing w:after="0" w:line="240" w:lineRule="auto"/>
              <w:jc w:val="left"/>
              <w:rPr>
                <w:rFonts w:cs="Calibri"/>
                <w:color w:val="FF0000"/>
              </w:rPr>
            </w:pPr>
            <w:r w:rsidRPr="002D47D4">
              <w:rPr>
                <w:b/>
                <w:bCs/>
                <w:lang w:val="en-GB"/>
              </w:rPr>
              <w:t>2. Bidder Experience and Capability Requirements</w:t>
            </w:r>
          </w:p>
        </w:tc>
      </w:tr>
      <w:tr w:rsidR="001E1544" w14:paraId="43ADA46C" w14:textId="77777777">
        <w:tc>
          <w:tcPr>
            <w:tcW w:w="3209" w:type="dxa"/>
          </w:tcPr>
          <w:p w14:paraId="6AB65BD4" w14:textId="09346E5B" w:rsidR="001E1544" w:rsidRPr="002D47D4" w:rsidRDefault="001E1544" w:rsidP="001E1544">
            <w:pPr>
              <w:spacing w:after="0" w:line="240" w:lineRule="auto"/>
              <w:jc w:val="left"/>
              <w:rPr>
                <w:b/>
                <w:bCs/>
                <w:lang w:val="en-GB"/>
              </w:rPr>
            </w:pPr>
            <w:r w:rsidRPr="00571E19">
              <w:rPr>
                <w:rFonts w:cs="Calibri Light"/>
                <w:bCs/>
              </w:rPr>
              <w:t>The bidder must</w:t>
            </w:r>
            <w:r>
              <w:rPr>
                <w:rFonts w:cs="Calibri Light"/>
                <w:bCs/>
              </w:rPr>
              <w:t xml:space="preserve"> have provided the Emulation Software to at least </w:t>
            </w:r>
            <w:r w:rsidRPr="003822C4">
              <w:rPr>
                <w:rFonts w:cs="Calibri Light"/>
                <w:b/>
              </w:rPr>
              <w:t>One (1)</w:t>
            </w:r>
            <w:r>
              <w:rPr>
                <w:rFonts w:cs="Calibri Light"/>
                <w:bCs/>
              </w:rPr>
              <w:t xml:space="preserve"> customer in the past </w:t>
            </w:r>
            <w:r w:rsidRPr="003822C4">
              <w:rPr>
                <w:rFonts w:cs="Calibri Light"/>
                <w:b/>
              </w:rPr>
              <w:t>Five (5)</w:t>
            </w:r>
            <w:r>
              <w:rPr>
                <w:rFonts w:cs="Calibri Light"/>
                <w:bCs/>
              </w:rPr>
              <w:t xml:space="preserve"> years from publication date of this bid. </w:t>
            </w:r>
          </w:p>
        </w:tc>
        <w:tc>
          <w:tcPr>
            <w:tcW w:w="3209" w:type="dxa"/>
          </w:tcPr>
          <w:p w14:paraId="552F8DAE" w14:textId="1436F468" w:rsidR="001E1544" w:rsidRDefault="001E1544" w:rsidP="003822C4">
            <w:pPr>
              <w:jc w:val="left"/>
              <w:rPr>
                <w:rFonts w:cs="Calibri Light"/>
              </w:rPr>
            </w:pPr>
            <w:r>
              <w:rPr>
                <w:rFonts w:asciiTheme="minorHAnsi" w:hAnsiTheme="minorHAnsi" w:cstheme="minorHAnsi"/>
              </w:rPr>
              <w:t>P</w:t>
            </w:r>
            <w:r w:rsidRPr="00F609FE">
              <w:rPr>
                <w:rFonts w:asciiTheme="minorHAnsi" w:hAnsiTheme="minorHAnsi" w:cstheme="minorHAnsi"/>
              </w:rPr>
              <w:t>rovide</w:t>
            </w:r>
            <w:r>
              <w:rPr>
                <w:rFonts w:asciiTheme="minorHAnsi" w:hAnsiTheme="minorHAnsi" w:cstheme="minorHAnsi"/>
              </w:rPr>
              <w:t xml:space="preserve"> to </w:t>
            </w:r>
            <w:r w:rsidRPr="00033854">
              <w:rPr>
                <w:rFonts w:asciiTheme="minorHAnsi" w:hAnsiTheme="minorHAnsi" w:cstheme="minorHAnsi"/>
                <w:b/>
                <w:bCs/>
              </w:rPr>
              <w:t>ANNEX A</w:t>
            </w:r>
            <w:r>
              <w:rPr>
                <w:rFonts w:asciiTheme="minorHAnsi" w:hAnsiTheme="minorHAnsi" w:cstheme="minorHAnsi"/>
              </w:rPr>
              <w:t>,</w:t>
            </w:r>
            <w:r w:rsidRPr="00F609FE">
              <w:rPr>
                <w:rFonts w:asciiTheme="minorHAnsi" w:hAnsiTheme="minorHAnsi" w:cstheme="minorHAnsi"/>
              </w:rPr>
              <w:t xml:space="preserve"> reference</w:t>
            </w:r>
            <w:r>
              <w:rPr>
                <w:rFonts w:asciiTheme="minorHAnsi" w:hAnsiTheme="minorHAnsi" w:cstheme="minorHAnsi"/>
              </w:rPr>
              <w:t xml:space="preserve"> details and/or reference letter/s </w:t>
            </w:r>
            <w:r w:rsidR="003822C4">
              <w:rPr>
                <w:rFonts w:asciiTheme="minorHAnsi" w:hAnsiTheme="minorHAnsi" w:cstheme="minorHAnsi"/>
              </w:rPr>
              <w:t>from at</w:t>
            </w:r>
            <w:r>
              <w:rPr>
                <w:rFonts w:asciiTheme="minorHAnsi" w:hAnsiTheme="minorHAnsi" w:cstheme="minorHAnsi"/>
              </w:rPr>
              <w:t xml:space="preserve"> least </w:t>
            </w:r>
            <w:r w:rsidR="00113D5D" w:rsidRPr="003822C4">
              <w:rPr>
                <w:rFonts w:asciiTheme="minorHAnsi" w:hAnsiTheme="minorHAnsi" w:cstheme="minorHAnsi"/>
                <w:b/>
                <w:bCs/>
              </w:rPr>
              <w:t>O</w:t>
            </w:r>
            <w:r w:rsidRPr="003822C4">
              <w:rPr>
                <w:rFonts w:asciiTheme="minorHAnsi" w:hAnsiTheme="minorHAnsi" w:cstheme="minorHAnsi"/>
                <w:b/>
                <w:bCs/>
              </w:rPr>
              <w:t>ne (1)</w:t>
            </w:r>
            <w:r>
              <w:rPr>
                <w:rFonts w:asciiTheme="minorHAnsi" w:hAnsiTheme="minorHAnsi" w:cstheme="minorHAnsi"/>
              </w:rPr>
              <w:t xml:space="preserve"> customer whom the Emulation Software was provided in the past </w:t>
            </w:r>
            <w:r w:rsidRPr="003822C4">
              <w:rPr>
                <w:rFonts w:asciiTheme="minorHAnsi" w:hAnsiTheme="minorHAnsi" w:cstheme="minorHAnsi"/>
                <w:b/>
                <w:bCs/>
              </w:rPr>
              <w:t>Five (5)</w:t>
            </w:r>
            <w:r>
              <w:rPr>
                <w:rFonts w:asciiTheme="minorHAnsi" w:hAnsiTheme="minorHAnsi" w:cstheme="minorHAnsi"/>
              </w:rPr>
              <w:t xml:space="preserve"> years from publication date of this bid.</w:t>
            </w:r>
          </w:p>
          <w:p w14:paraId="29324882" w14:textId="77777777" w:rsidR="001E1544" w:rsidRDefault="001E1544" w:rsidP="001E1544">
            <w:pPr>
              <w:jc w:val="left"/>
              <w:rPr>
                <w:b/>
                <w:bCs/>
              </w:rPr>
            </w:pPr>
            <w:r w:rsidRPr="00D51E59">
              <w:rPr>
                <w:b/>
                <w:bCs/>
              </w:rPr>
              <w:t>NOTE (1):</w:t>
            </w:r>
          </w:p>
          <w:p w14:paraId="09146372" w14:textId="2C74B5A2" w:rsidR="001E1544" w:rsidRPr="00B50DDC" w:rsidRDefault="001E1544" w:rsidP="001E1544">
            <w:pPr>
              <w:jc w:val="left"/>
            </w:pPr>
            <w:r w:rsidRPr="00B50DDC">
              <w:t xml:space="preserve">The Bidder </w:t>
            </w:r>
            <w:r w:rsidRPr="00B50DDC">
              <w:rPr>
                <w:b/>
                <w:bCs/>
              </w:rPr>
              <w:t xml:space="preserve">must provide </w:t>
            </w:r>
            <w:proofErr w:type="gramStart"/>
            <w:r w:rsidRPr="00B50DDC">
              <w:rPr>
                <w:b/>
                <w:bCs/>
              </w:rPr>
              <w:t>all</w:t>
            </w:r>
            <w:r w:rsidRPr="00B50DDC">
              <w:t xml:space="preserve"> of</w:t>
            </w:r>
            <w:proofErr w:type="gramEnd"/>
            <w:r w:rsidRPr="00B50DDC">
              <w:t xml:space="preserve"> the following information when completing </w:t>
            </w:r>
            <w:r w:rsidRPr="005501BD">
              <w:rPr>
                <w:b/>
              </w:rPr>
              <w:t>T</w:t>
            </w:r>
            <w:r w:rsidRPr="005501BD">
              <w:rPr>
                <w:b/>
                <w:bCs/>
              </w:rPr>
              <w:t>able</w:t>
            </w:r>
            <w:r>
              <w:rPr>
                <w:b/>
                <w:bCs/>
              </w:rPr>
              <w:t xml:space="preserve"> 5:</w:t>
            </w:r>
          </w:p>
          <w:p w14:paraId="6E37B313" w14:textId="77777777" w:rsidR="001E1544" w:rsidRPr="00B50DDC" w:rsidRDefault="001E1544">
            <w:pPr>
              <w:numPr>
                <w:ilvl w:val="0"/>
                <w:numId w:val="28"/>
              </w:numPr>
              <w:spacing w:after="0" w:line="240" w:lineRule="auto"/>
              <w:jc w:val="left"/>
            </w:pPr>
            <w:r w:rsidRPr="00B50DDC">
              <w:t>Company name; and</w:t>
            </w:r>
          </w:p>
          <w:p w14:paraId="69DDD59D" w14:textId="77777777" w:rsidR="001E1544" w:rsidRPr="00B50DDC" w:rsidRDefault="001E1544">
            <w:pPr>
              <w:numPr>
                <w:ilvl w:val="0"/>
                <w:numId w:val="28"/>
              </w:numPr>
              <w:spacing w:after="0" w:line="240" w:lineRule="auto"/>
              <w:jc w:val="left"/>
            </w:pPr>
            <w:r w:rsidRPr="00B50DDC">
              <w:t xml:space="preserve">Contact person, telephone </w:t>
            </w:r>
            <w:r w:rsidRPr="00B50DDC">
              <w:rPr>
                <w:b/>
                <w:bCs/>
              </w:rPr>
              <w:t>and/or</w:t>
            </w:r>
            <w:r w:rsidRPr="00B50DDC">
              <w:t xml:space="preserve"> e-mail address; </w:t>
            </w:r>
            <w:r w:rsidRPr="00B50DDC">
              <w:rPr>
                <w:b/>
                <w:bCs/>
              </w:rPr>
              <w:t>and</w:t>
            </w:r>
          </w:p>
          <w:p w14:paraId="7E58CFA8" w14:textId="77777777" w:rsidR="001E1544" w:rsidRPr="00B50DDC" w:rsidRDefault="001E1544">
            <w:pPr>
              <w:numPr>
                <w:ilvl w:val="0"/>
                <w:numId w:val="28"/>
              </w:numPr>
              <w:spacing w:after="0" w:line="240" w:lineRule="auto"/>
              <w:jc w:val="left"/>
            </w:pPr>
            <w:r w:rsidRPr="00B50DDC">
              <w:t xml:space="preserve">Project scope of Work; </w:t>
            </w:r>
            <w:r w:rsidRPr="00B50DDC">
              <w:rPr>
                <w:b/>
                <w:bCs/>
              </w:rPr>
              <w:t>and</w:t>
            </w:r>
          </w:p>
          <w:p w14:paraId="596341C8" w14:textId="3034E2A6" w:rsidR="001E1544" w:rsidRPr="003822C4" w:rsidRDefault="001E1544">
            <w:pPr>
              <w:numPr>
                <w:ilvl w:val="0"/>
                <w:numId w:val="28"/>
              </w:numPr>
              <w:spacing w:after="0" w:line="240" w:lineRule="auto"/>
              <w:jc w:val="left"/>
            </w:pPr>
            <w:r w:rsidRPr="00B50DDC">
              <w:t>Project start and End date. </w:t>
            </w:r>
          </w:p>
          <w:p w14:paraId="4FDF6A06" w14:textId="77777777" w:rsidR="001E1544" w:rsidRPr="00933F59" w:rsidRDefault="001E1544" w:rsidP="001E1544">
            <w:pPr>
              <w:rPr>
                <w:rFonts w:cs="Calibri Light"/>
                <w:b/>
                <w:bCs/>
                <w:lang w:val="en-GB"/>
              </w:rPr>
            </w:pPr>
            <w:r w:rsidRPr="00933F59">
              <w:rPr>
                <w:rFonts w:cs="Calibri Light"/>
                <w:b/>
                <w:bCs/>
                <w:lang w:val="en-GB"/>
              </w:rPr>
              <w:t>NOTE (2):</w:t>
            </w:r>
          </w:p>
          <w:p w14:paraId="48F35640" w14:textId="77777777" w:rsidR="001E1544" w:rsidRPr="009E5663" w:rsidRDefault="001E1544" w:rsidP="003822C4">
            <w:pPr>
              <w:jc w:val="left"/>
              <w:rPr>
                <w:rFonts w:cs="Calibri Light"/>
                <w:lang w:val="en-GB"/>
              </w:rPr>
            </w:pPr>
            <w:r w:rsidRPr="009E5663">
              <w:rPr>
                <w:rFonts w:cs="Calibri Light"/>
                <w:lang w:val="en-GB"/>
              </w:rPr>
              <w:t xml:space="preserve">The reference letter/s should be on the referees’ company letterhead and include </w:t>
            </w:r>
            <w:proofErr w:type="gramStart"/>
            <w:r w:rsidRPr="009E5663">
              <w:rPr>
                <w:rFonts w:cs="Calibri Light"/>
                <w:lang w:val="en-GB"/>
              </w:rPr>
              <w:t>all of</w:t>
            </w:r>
            <w:proofErr w:type="gramEnd"/>
            <w:r w:rsidRPr="009E5663">
              <w:rPr>
                <w:rFonts w:cs="Calibri Light"/>
                <w:lang w:val="en-GB"/>
              </w:rPr>
              <w:t xml:space="preserve"> the following information:</w:t>
            </w:r>
          </w:p>
          <w:p w14:paraId="3A40A892" w14:textId="27D11C4C" w:rsidR="001E1544" w:rsidRPr="003822C4" w:rsidRDefault="001E1544">
            <w:pPr>
              <w:numPr>
                <w:ilvl w:val="0"/>
                <w:numId w:val="40"/>
              </w:numPr>
              <w:spacing w:after="0" w:line="240" w:lineRule="auto"/>
              <w:jc w:val="left"/>
            </w:pPr>
            <w:r w:rsidRPr="003822C4">
              <w:t>Company Name; and</w:t>
            </w:r>
          </w:p>
          <w:p w14:paraId="5D8FC247" w14:textId="58AC05E6" w:rsidR="001E1544" w:rsidRPr="003822C4" w:rsidRDefault="001E1544">
            <w:pPr>
              <w:numPr>
                <w:ilvl w:val="0"/>
                <w:numId w:val="40"/>
              </w:numPr>
              <w:spacing w:after="0" w:line="240" w:lineRule="auto"/>
              <w:jc w:val="left"/>
            </w:pPr>
            <w:r w:rsidRPr="003822C4">
              <w:t>Contact Person, Telephone and/or e-mail address; and</w:t>
            </w:r>
          </w:p>
          <w:p w14:paraId="6F1D0471" w14:textId="2EDEDA39" w:rsidR="001E1544" w:rsidRPr="003822C4" w:rsidRDefault="001E1544">
            <w:pPr>
              <w:numPr>
                <w:ilvl w:val="0"/>
                <w:numId w:val="40"/>
              </w:numPr>
              <w:spacing w:after="0" w:line="240" w:lineRule="auto"/>
              <w:jc w:val="left"/>
            </w:pPr>
            <w:r w:rsidRPr="003822C4">
              <w:t>Project Scope of Work; and</w:t>
            </w:r>
          </w:p>
          <w:p w14:paraId="0B4C5073" w14:textId="39BF90D1" w:rsidR="001E1544" w:rsidRPr="003822C4" w:rsidRDefault="001E1544">
            <w:pPr>
              <w:numPr>
                <w:ilvl w:val="0"/>
                <w:numId w:val="40"/>
              </w:numPr>
              <w:spacing w:after="0" w:line="240" w:lineRule="auto"/>
              <w:jc w:val="left"/>
            </w:pPr>
            <w:r w:rsidRPr="003822C4">
              <w:t xml:space="preserve">Project Start and End date. </w:t>
            </w:r>
          </w:p>
          <w:p w14:paraId="09B71450" w14:textId="77777777" w:rsidR="001E1544" w:rsidRPr="000343A7" w:rsidRDefault="001E1544" w:rsidP="001E1544">
            <w:pPr>
              <w:jc w:val="left"/>
              <w:rPr>
                <w:rFonts w:cs="Calibri"/>
                <w:b/>
                <w:bCs/>
              </w:rPr>
            </w:pPr>
            <w:r w:rsidRPr="00D51E59">
              <w:rPr>
                <w:rFonts w:cs="Calibri"/>
                <w:b/>
                <w:bCs/>
              </w:rPr>
              <w:t>NOTE (</w:t>
            </w:r>
            <w:r>
              <w:rPr>
                <w:rFonts w:cs="Calibri"/>
                <w:b/>
                <w:bCs/>
              </w:rPr>
              <w:t>3</w:t>
            </w:r>
            <w:r w:rsidRPr="00D51E59">
              <w:rPr>
                <w:rFonts w:cs="Calibri"/>
                <w:b/>
                <w:bCs/>
              </w:rPr>
              <w:t xml:space="preserve">): </w:t>
            </w:r>
          </w:p>
          <w:p w14:paraId="4F92EDF2" w14:textId="6941E3FC" w:rsidR="001E1544" w:rsidRPr="00A349F2" w:rsidRDefault="001E1544" w:rsidP="001E1544">
            <w:pPr>
              <w:jc w:val="left"/>
              <w:rPr>
                <w:rFonts w:cs="Calibri"/>
              </w:rPr>
            </w:pPr>
            <w:r w:rsidRPr="00033854">
              <w:rPr>
                <w:rFonts w:cs="Calibri"/>
                <w:b/>
                <w:bCs/>
              </w:rPr>
              <w:t>SITA</w:t>
            </w:r>
            <w:r>
              <w:rPr>
                <w:rFonts w:cs="Calibri"/>
              </w:rPr>
              <w:t xml:space="preserve"> </w:t>
            </w:r>
            <w:r w:rsidRPr="00EB3194">
              <w:rPr>
                <w:rFonts w:cs="Calibri"/>
              </w:rPr>
              <w:t>reserves the right to verify information provided.</w:t>
            </w:r>
          </w:p>
          <w:p w14:paraId="52BF2F2F" w14:textId="77777777" w:rsidR="001E1544" w:rsidRDefault="001E1544" w:rsidP="001E1544">
            <w:pPr>
              <w:jc w:val="left"/>
              <w:rPr>
                <w:rFonts w:cs="Calibri"/>
                <w:b/>
                <w:bCs/>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70EDBA84" w14:textId="390C860A" w:rsidR="001E1544" w:rsidRDefault="001E1544" w:rsidP="001E1544">
            <w:pPr>
              <w:spacing w:after="0" w:line="240" w:lineRule="auto"/>
              <w:jc w:val="left"/>
              <w:rPr>
                <w:lang w:val="en-GB"/>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
                <w:bCs/>
              </w:rPr>
              <w:t xml:space="preserve">Table </w:t>
            </w:r>
            <w:r>
              <w:rPr>
                <w:rFonts w:cs="Calibri"/>
                <w:b/>
                <w:bCs/>
              </w:rPr>
              <w:t>5</w:t>
            </w:r>
            <w:r w:rsidRPr="00B91A4C">
              <w:rPr>
                <w:rFonts w:cs="Calibri"/>
              </w:rPr>
              <w:t xml:space="preserve"> fully as indicated</w:t>
            </w:r>
            <w:r w:rsidRPr="00EB3194">
              <w:rPr>
                <w:rFonts w:cs="Calibri"/>
              </w:rPr>
              <w:t xml:space="preserve"> above will result in disqualification</w:t>
            </w:r>
          </w:p>
        </w:tc>
        <w:tc>
          <w:tcPr>
            <w:tcW w:w="3210" w:type="dxa"/>
          </w:tcPr>
          <w:p w14:paraId="08C7A3B0" w14:textId="12E2D511" w:rsidR="001E1544" w:rsidRPr="0065357A" w:rsidRDefault="001E1544" w:rsidP="001E1544">
            <w:pPr>
              <w:spacing w:after="0" w:line="240" w:lineRule="auto"/>
              <w:jc w:val="left"/>
              <w:rPr>
                <w:rFonts w:cs="Calibri"/>
                <w:color w:val="FF0000"/>
              </w:rPr>
            </w:pPr>
            <w:r w:rsidRPr="003822C4">
              <w:rPr>
                <w:rFonts w:cs="Calibri"/>
                <w:color w:val="FF0000"/>
              </w:rPr>
              <w:t xml:space="preserve">&lt;provide unique reference to locate substantiating evidence in the bid response – see </w:t>
            </w:r>
            <w:r w:rsidRPr="003822C4">
              <w:rPr>
                <w:rFonts w:cs="Calibri"/>
                <w:b/>
                <w:bCs/>
                <w:color w:val="FF0000"/>
              </w:rPr>
              <w:t xml:space="preserve">Annex A, </w:t>
            </w:r>
            <w:r w:rsidR="0065357A" w:rsidRPr="003822C4">
              <w:rPr>
                <w:rFonts w:cs="Calibri"/>
                <w:b/>
                <w:bCs/>
                <w:color w:val="FF0000"/>
              </w:rPr>
              <w:t>par</w:t>
            </w:r>
            <w:r w:rsidRPr="003822C4">
              <w:rPr>
                <w:rFonts w:cs="Calibri"/>
                <w:b/>
                <w:bCs/>
                <w:color w:val="FF0000"/>
              </w:rPr>
              <w:t xml:space="preserve"> </w:t>
            </w:r>
            <w:r w:rsidR="003822C4">
              <w:rPr>
                <w:rFonts w:cs="Calibri"/>
                <w:b/>
                <w:bCs/>
                <w:color w:val="FF0000"/>
              </w:rPr>
              <w:t>4</w:t>
            </w:r>
            <w:r w:rsidRPr="003822C4">
              <w:rPr>
                <w:rFonts w:cs="Calibri"/>
                <w:b/>
                <w:bCs/>
                <w:color w:val="FF0000"/>
              </w:rPr>
              <w:t>.2</w:t>
            </w:r>
            <w:r w:rsidR="0065357A">
              <w:rPr>
                <w:rFonts w:cs="Calibri"/>
                <w:color w:val="FF0000"/>
              </w:rPr>
              <w:t>&gt;</w:t>
            </w:r>
          </w:p>
          <w:p w14:paraId="29E05A10" w14:textId="77777777" w:rsidR="001E1544" w:rsidRDefault="001E1544" w:rsidP="001E1544">
            <w:pPr>
              <w:spacing w:after="0" w:line="240" w:lineRule="auto"/>
              <w:jc w:val="left"/>
              <w:rPr>
                <w:rFonts w:cs="Calibri Light"/>
                <w:color w:val="FF0000"/>
              </w:rPr>
            </w:pPr>
          </w:p>
          <w:p w14:paraId="6B19465F" w14:textId="15F22BC0" w:rsidR="001E1544" w:rsidRDefault="001E1544" w:rsidP="001E1544">
            <w:pPr>
              <w:spacing w:after="0" w:line="240" w:lineRule="auto"/>
              <w:jc w:val="left"/>
              <w:rPr>
                <w:rFonts w:cs="Calibri"/>
                <w:color w:val="FF0000"/>
              </w:rPr>
            </w:pPr>
          </w:p>
        </w:tc>
      </w:tr>
      <w:tr w:rsidR="001E1544" w14:paraId="54917C57" w14:textId="77777777" w:rsidTr="00FA48F7">
        <w:tc>
          <w:tcPr>
            <w:tcW w:w="9628" w:type="dxa"/>
            <w:gridSpan w:val="3"/>
          </w:tcPr>
          <w:p w14:paraId="23537A8F" w14:textId="71A102D8" w:rsidR="001E1544" w:rsidRPr="00096B27" w:rsidRDefault="001E1544" w:rsidP="003822C4">
            <w:pPr>
              <w:spacing w:after="0" w:line="240" w:lineRule="auto"/>
              <w:jc w:val="left"/>
              <w:rPr>
                <w:b/>
                <w:bCs/>
                <w:lang w:val="en-GB"/>
              </w:rPr>
            </w:pPr>
            <w:r w:rsidRPr="00096B27">
              <w:rPr>
                <w:b/>
                <w:bCs/>
                <w:lang w:val="en-GB"/>
              </w:rPr>
              <w:lastRenderedPageBreak/>
              <w:t>3. MIOS Certification Requirement</w:t>
            </w:r>
            <w:r w:rsidR="00113D5D" w:rsidRPr="00096B27">
              <w:rPr>
                <w:b/>
                <w:bCs/>
                <w:lang w:val="en-GB"/>
              </w:rPr>
              <w:t>s</w:t>
            </w:r>
            <w:r w:rsidR="003E7298" w:rsidRPr="00096B27">
              <w:rPr>
                <w:b/>
                <w:bCs/>
                <w:lang w:val="en-GB"/>
              </w:rPr>
              <w:t>/Compliance</w:t>
            </w:r>
          </w:p>
        </w:tc>
      </w:tr>
      <w:tr w:rsidR="001E1544" w14:paraId="75A60D72" w14:textId="77777777">
        <w:tc>
          <w:tcPr>
            <w:tcW w:w="3209" w:type="dxa"/>
          </w:tcPr>
          <w:p w14:paraId="5B5DD95D" w14:textId="3CBFA691" w:rsidR="001E1544" w:rsidRPr="003822C4" w:rsidRDefault="001E1544" w:rsidP="003822C4">
            <w:pPr>
              <w:pStyle w:val="Specification"/>
              <w:tabs>
                <w:tab w:val="num" w:pos="567"/>
                <w:tab w:val="num" w:pos="607"/>
              </w:tabs>
              <w:rPr>
                <w:rFonts w:ascii="Calibri Light" w:eastAsiaTheme="minorHAnsi" w:hAnsi="Calibri Light" w:cs="Calibri Light"/>
                <w:sz w:val="22"/>
                <w:szCs w:val="22"/>
                <w:lang w:val="en-GB"/>
              </w:rPr>
            </w:pPr>
            <w:r w:rsidRPr="003822C4">
              <w:rPr>
                <w:rFonts w:ascii="Calibri Light" w:eastAsiaTheme="minorHAnsi" w:hAnsi="Calibri Light" w:cs="Calibri Light"/>
                <w:sz w:val="22"/>
                <w:szCs w:val="22"/>
                <w:lang w:val="en-GB"/>
              </w:rPr>
              <w:t xml:space="preserve">The Bidder must confirm compliance to MIOS certification requirements for the </w:t>
            </w:r>
            <w:r w:rsidR="00113D5D">
              <w:rPr>
                <w:rFonts w:ascii="Calibri Light" w:eastAsiaTheme="minorHAnsi" w:hAnsi="Calibri Light" w:cs="Calibri Light"/>
                <w:sz w:val="22"/>
                <w:szCs w:val="22"/>
                <w:lang w:val="en-GB"/>
              </w:rPr>
              <w:t>E</w:t>
            </w:r>
            <w:r w:rsidRPr="003822C4">
              <w:rPr>
                <w:rFonts w:ascii="Calibri Light" w:eastAsiaTheme="minorHAnsi" w:hAnsi="Calibri Light" w:cs="Calibri Light"/>
                <w:sz w:val="22"/>
                <w:szCs w:val="22"/>
                <w:lang w:val="en-GB"/>
              </w:rPr>
              <w:t>mulation software</w:t>
            </w:r>
          </w:p>
          <w:p w14:paraId="58CF09B2" w14:textId="77777777" w:rsidR="001E1544" w:rsidRDefault="001E1544" w:rsidP="001E1544">
            <w:pPr>
              <w:pStyle w:val="Specification"/>
              <w:tabs>
                <w:tab w:val="num" w:pos="567"/>
                <w:tab w:val="num" w:pos="607"/>
              </w:tabs>
              <w:ind w:left="517"/>
              <w:rPr>
                <w:rStyle w:val="Strong"/>
                <w:rFonts w:ascii="Calibri Light" w:hAnsi="Calibri Light" w:cs="Calibri Light"/>
                <w:sz w:val="22"/>
                <w:szCs w:val="22"/>
              </w:rPr>
            </w:pPr>
          </w:p>
        </w:tc>
        <w:tc>
          <w:tcPr>
            <w:tcW w:w="3209" w:type="dxa"/>
          </w:tcPr>
          <w:p w14:paraId="610483DB" w14:textId="4F3F9A46" w:rsidR="001E1544" w:rsidRDefault="001E1544" w:rsidP="003822C4">
            <w:pPr>
              <w:jc w:val="left"/>
              <w:rPr>
                <w:rFonts w:cs="Calibri Light"/>
                <w:lang w:val="en-GB"/>
              </w:rPr>
            </w:pPr>
            <w:r>
              <w:rPr>
                <w:rFonts w:cs="Calibri Light"/>
                <w:lang w:val="en-GB"/>
              </w:rPr>
              <w:t xml:space="preserve">The bidder </w:t>
            </w:r>
            <w:r>
              <w:rPr>
                <w:rFonts w:cs="Calibri Light"/>
                <w:b/>
                <w:bCs/>
                <w:lang w:val="en-GB"/>
              </w:rPr>
              <w:t>must</w:t>
            </w:r>
            <w:r>
              <w:rPr>
                <w:rFonts w:cs="Calibri Light"/>
                <w:lang w:val="en-GB"/>
              </w:rPr>
              <w:t xml:space="preserve"> fully complete and submit the MIOS Certification Requirements in </w:t>
            </w:r>
            <w:r>
              <w:rPr>
                <w:rFonts w:cs="Calibri Light"/>
                <w:b/>
                <w:bCs/>
                <w:lang w:val="en-GB"/>
              </w:rPr>
              <w:t>Annex B</w:t>
            </w:r>
            <w:r>
              <w:rPr>
                <w:rFonts w:cs="Calibri Light"/>
                <w:lang w:val="en-GB"/>
              </w:rPr>
              <w:t>. Further to this, the Bidder is required to submit additional information as per below:</w:t>
            </w:r>
          </w:p>
          <w:p w14:paraId="0543544F" w14:textId="009E8565" w:rsidR="001E1544" w:rsidRDefault="001E1544" w:rsidP="003822C4">
            <w:pPr>
              <w:autoSpaceDE w:val="0"/>
              <w:autoSpaceDN w:val="0"/>
              <w:adjustRightInd w:val="0"/>
              <w:jc w:val="left"/>
              <w:rPr>
                <w:rFonts w:cs="Calibri Light"/>
                <w:lang w:val="en-GB"/>
              </w:rPr>
            </w:pPr>
            <w:bookmarkStart w:id="23" w:name="_Hlk202963459"/>
            <w:r>
              <w:rPr>
                <w:rFonts w:cs="Calibri Light"/>
                <w:lang w:val="en-GB"/>
              </w:rPr>
              <w:t xml:space="preserve">a) In the case of a “YES” answer in </w:t>
            </w:r>
            <w:r>
              <w:rPr>
                <w:rFonts w:cs="Calibri Light"/>
                <w:b/>
                <w:bCs/>
                <w:lang w:val="en-GB"/>
              </w:rPr>
              <w:t>Annex B</w:t>
            </w:r>
            <w:r>
              <w:rPr>
                <w:rFonts w:cs="Calibri Light"/>
                <w:lang w:val="en-GB"/>
              </w:rPr>
              <w:t xml:space="preserve">, the independent certificate(s) to substantiate the declaration. </w:t>
            </w:r>
          </w:p>
          <w:p w14:paraId="030615D2" w14:textId="77777777" w:rsidR="001E1544" w:rsidRDefault="001E1544" w:rsidP="003822C4">
            <w:pPr>
              <w:autoSpaceDE w:val="0"/>
              <w:autoSpaceDN w:val="0"/>
              <w:adjustRightInd w:val="0"/>
              <w:jc w:val="left"/>
              <w:rPr>
                <w:rFonts w:cs="Calibri Light"/>
                <w:b/>
                <w:bCs/>
                <w:lang w:val="en-GB"/>
              </w:rPr>
            </w:pPr>
            <w:r>
              <w:rPr>
                <w:rFonts w:cs="Calibri Light"/>
                <w:lang w:val="en-GB"/>
              </w:rPr>
              <w:t xml:space="preserve"> </w:t>
            </w:r>
            <w:r>
              <w:rPr>
                <w:rFonts w:cs="Calibri Light"/>
                <w:b/>
                <w:bCs/>
                <w:lang w:val="en-GB"/>
              </w:rPr>
              <w:t xml:space="preserve">Or </w:t>
            </w:r>
          </w:p>
          <w:p w14:paraId="12AE180F" w14:textId="2402E45E" w:rsidR="001E1544" w:rsidRDefault="001E1544" w:rsidP="003822C4">
            <w:pPr>
              <w:autoSpaceDE w:val="0"/>
              <w:autoSpaceDN w:val="0"/>
              <w:adjustRightInd w:val="0"/>
              <w:jc w:val="left"/>
              <w:rPr>
                <w:rFonts w:cs="Calibri Light"/>
                <w:lang w:val="en-GB"/>
              </w:rPr>
            </w:pPr>
            <w:r>
              <w:rPr>
                <w:rFonts w:cs="Calibri Light"/>
                <w:lang w:val="en-GB"/>
              </w:rPr>
              <w:t xml:space="preserve">b) In the case of a “N/A” answer in </w:t>
            </w:r>
            <w:r>
              <w:rPr>
                <w:rFonts w:cs="Calibri Light"/>
                <w:b/>
                <w:bCs/>
                <w:lang w:val="en-GB"/>
              </w:rPr>
              <w:t xml:space="preserve">Annex </w:t>
            </w:r>
            <w:r w:rsidR="00113D5D">
              <w:rPr>
                <w:rFonts w:cs="Calibri Light"/>
                <w:b/>
                <w:bCs/>
                <w:lang w:val="en-GB"/>
              </w:rPr>
              <w:t>B</w:t>
            </w:r>
            <w:r>
              <w:rPr>
                <w:rFonts w:cs="Calibri Light"/>
                <w:lang w:val="en-GB"/>
              </w:rPr>
              <w:t>, sufficient motivation as to why the standard is not deemed applicable.</w:t>
            </w:r>
            <w:bookmarkEnd w:id="23"/>
          </w:p>
          <w:p w14:paraId="3BDDB62A" w14:textId="77777777" w:rsidR="001E1544" w:rsidRDefault="001E1544" w:rsidP="003822C4">
            <w:pPr>
              <w:autoSpaceDE w:val="0"/>
              <w:autoSpaceDN w:val="0"/>
              <w:adjustRightInd w:val="0"/>
              <w:jc w:val="left"/>
              <w:rPr>
                <w:rFonts w:cs="Calibri Light"/>
                <w:b/>
                <w:bCs/>
                <w:lang w:val="en-GB"/>
              </w:rPr>
            </w:pPr>
            <w:r>
              <w:rPr>
                <w:rFonts w:cs="Calibri Light"/>
                <w:b/>
                <w:bCs/>
                <w:lang w:val="en-GB"/>
              </w:rPr>
              <w:t>NOTE (1):</w:t>
            </w:r>
          </w:p>
          <w:p w14:paraId="4325C58E" w14:textId="1DFFA99D" w:rsidR="001E1544" w:rsidRDefault="001E1544" w:rsidP="003822C4">
            <w:pPr>
              <w:jc w:val="left"/>
              <w:rPr>
                <w:rFonts w:cs="Calibri Light"/>
                <w:bCs/>
                <w:i/>
                <w:lang w:val="en-US"/>
              </w:rPr>
            </w:pPr>
            <w:bookmarkStart w:id="24" w:name="_Hlk202963605"/>
            <w:r>
              <w:rPr>
                <w:rFonts w:cs="Calibri Light"/>
                <w:lang w:val="en-GB"/>
              </w:rPr>
              <w:t>An empty declaration (no answer provided), or a "N/A" answer without sufficient motivation, will be regarded as a “NO” answer, and will be considered as non-compliant.</w:t>
            </w:r>
            <w:bookmarkEnd w:id="24"/>
          </w:p>
          <w:p w14:paraId="1B18B8A6" w14:textId="77777777" w:rsidR="001E1544" w:rsidRDefault="001E1544" w:rsidP="003822C4">
            <w:pPr>
              <w:jc w:val="left"/>
              <w:rPr>
                <w:rFonts w:cs="Calibri Light"/>
                <w:b/>
                <w:lang w:val="en-US"/>
              </w:rPr>
            </w:pPr>
            <w:r>
              <w:rPr>
                <w:rFonts w:cs="Calibri Light"/>
                <w:b/>
                <w:lang w:val="en-US"/>
              </w:rPr>
              <w:t>NOTE (2):</w:t>
            </w:r>
          </w:p>
          <w:p w14:paraId="19B3DC71" w14:textId="5A8A2585" w:rsidR="00113D5D" w:rsidRPr="003822C4" w:rsidRDefault="001E1544" w:rsidP="003822C4">
            <w:pPr>
              <w:jc w:val="left"/>
              <w:rPr>
                <w:rFonts w:cs="Calibri Light"/>
                <w:lang w:val="en-US"/>
              </w:rPr>
            </w:pPr>
            <w:r>
              <w:rPr>
                <w:rFonts w:cs="Calibri Light"/>
                <w:lang w:val="en-US"/>
              </w:rPr>
              <w:t>SITA reserves the right to verify the information provided.</w:t>
            </w:r>
          </w:p>
        </w:tc>
        <w:tc>
          <w:tcPr>
            <w:tcW w:w="3210" w:type="dxa"/>
          </w:tcPr>
          <w:p w14:paraId="2D9D9953" w14:textId="0FB9751F" w:rsidR="0065357A" w:rsidRPr="0065357A" w:rsidRDefault="0065357A" w:rsidP="0065357A">
            <w:pPr>
              <w:spacing w:after="0" w:line="240" w:lineRule="auto"/>
              <w:jc w:val="left"/>
              <w:rPr>
                <w:rFonts w:cs="Calibri"/>
                <w:color w:val="FF0000"/>
              </w:rPr>
            </w:pPr>
            <w:r w:rsidRPr="00033854">
              <w:rPr>
                <w:rFonts w:cs="Calibri"/>
                <w:color w:val="FF0000"/>
              </w:rPr>
              <w:t xml:space="preserve">&lt;provide unique reference to locate substantiating evidence in the bid response – see </w:t>
            </w:r>
            <w:r w:rsidRPr="00033854">
              <w:rPr>
                <w:rFonts w:cs="Calibri"/>
                <w:b/>
                <w:bCs/>
                <w:color w:val="FF0000"/>
              </w:rPr>
              <w:t xml:space="preserve">Annex A, par </w:t>
            </w:r>
            <w:r w:rsidR="003822C4">
              <w:rPr>
                <w:rFonts w:cs="Calibri"/>
                <w:b/>
                <w:bCs/>
                <w:color w:val="FF0000"/>
              </w:rPr>
              <w:t>4.</w:t>
            </w:r>
            <w:r>
              <w:rPr>
                <w:rFonts w:cs="Calibri"/>
                <w:b/>
                <w:bCs/>
                <w:color w:val="FF0000"/>
              </w:rPr>
              <w:t>3</w:t>
            </w:r>
            <w:r>
              <w:rPr>
                <w:rFonts w:cs="Calibri"/>
                <w:color w:val="FF0000"/>
              </w:rPr>
              <w:t>&gt;</w:t>
            </w:r>
          </w:p>
          <w:p w14:paraId="241C884F" w14:textId="1EF8D93C" w:rsidR="001E1544" w:rsidRPr="00A12191" w:rsidRDefault="001E1544" w:rsidP="001E1544">
            <w:pPr>
              <w:spacing w:after="0" w:line="240" w:lineRule="auto"/>
              <w:jc w:val="left"/>
              <w:rPr>
                <w:rFonts w:cs="Calibri Light"/>
                <w:color w:val="FF0000"/>
                <w:highlight w:val="green"/>
              </w:rPr>
            </w:pPr>
          </w:p>
        </w:tc>
      </w:tr>
      <w:tr w:rsidR="001E1544" w14:paraId="3C05A7D7" w14:textId="77777777" w:rsidTr="00CB2D7B">
        <w:tc>
          <w:tcPr>
            <w:tcW w:w="9628" w:type="dxa"/>
            <w:gridSpan w:val="3"/>
          </w:tcPr>
          <w:p w14:paraId="1D009FF8" w14:textId="11BA5C47" w:rsidR="001E1544" w:rsidRPr="008629D7" w:rsidRDefault="001E1544" w:rsidP="001E1544">
            <w:pPr>
              <w:spacing w:after="0" w:line="240" w:lineRule="auto"/>
              <w:jc w:val="left"/>
              <w:rPr>
                <w:rFonts w:cs="Calibri Light"/>
                <w:color w:val="FF0000"/>
                <w:highlight w:val="green"/>
              </w:rPr>
            </w:pPr>
            <w:r w:rsidRPr="003822C4">
              <w:rPr>
                <w:b/>
                <w:bCs/>
                <w:lang w:val="en-GB"/>
              </w:rPr>
              <w:t>4. Special Conditions of Contract Verification</w:t>
            </w:r>
          </w:p>
        </w:tc>
      </w:tr>
      <w:tr w:rsidR="001E1544" w14:paraId="087FF3E8" w14:textId="77777777">
        <w:tc>
          <w:tcPr>
            <w:tcW w:w="3209" w:type="dxa"/>
          </w:tcPr>
          <w:p w14:paraId="361B24E9" w14:textId="77777777" w:rsidR="001E1544" w:rsidRPr="0013305A" w:rsidRDefault="001E1544" w:rsidP="001E1544">
            <w:pPr>
              <w:rPr>
                <w:lang w:val="en-GB"/>
              </w:rPr>
            </w:pPr>
            <w:r w:rsidRPr="0013305A">
              <w:rPr>
                <w:lang w:val="en-GB"/>
              </w:rPr>
              <w:t>Bidder must accept ALL the Special Conditions of contract.</w:t>
            </w:r>
          </w:p>
          <w:p w14:paraId="5B216D5C" w14:textId="77777777" w:rsidR="001E1544" w:rsidRPr="001E1544" w:rsidRDefault="001E1544" w:rsidP="001E1544">
            <w:pPr>
              <w:pStyle w:val="Specification"/>
              <w:tabs>
                <w:tab w:val="num" w:pos="567"/>
                <w:tab w:val="num" w:pos="607"/>
              </w:tabs>
              <w:rPr>
                <w:rFonts w:ascii="Calibri Light" w:eastAsiaTheme="minorHAnsi" w:hAnsi="Calibri Light" w:cs="Calibri Light"/>
                <w:sz w:val="22"/>
                <w:szCs w:val="22"/>
                <w:lang w:val="en-GB"/>
              </w:rPr>
            </w:pPr>
          </w:p>
        </w:tc>
        <w:tc>
          <w:tcPr>
            <w:tcW w:w="3209" w:type="dxa"/>
          </w:tcPr>
          <w:p w14:paraId="0B8CAC6C" w14:textId="69B3D1A4" w:rsidR="001E1544" w:rsidRPr="003822C4" w:rsidRDefault="001E1544" w:rsidP="003822C4">
            <w:pPr>
              <w:spacing w:after="0" w:line="240" w:lineRule="auto"/>
              <w:jc w:val="left"/>
              <w:rPr>
                <w:b/>
                <w:bCs/>
                <w:lang w:val="en-GB"/>
              </w:rPr>
            </w:pPr>
            <w:r w:rsidRPr="0013305A">
              <w:rPr>
                <w:lang w:val="en-GB"/>
              </w:rPr>
              <w:t xml:space="preserve">The Bidder must accept the Special Conditions of Contract (SCC) as stated in section </w:t>
            </w:r>
            <w:r w:rsidR="00113D5D">
              <w:rPr>
                <w:lang w:val="en-GB"/>
              </w:rPr>
              <w:t>3</w:t>
            </w:r>
            <w:r w:rsidRPr="0013305A">
              <w:rPr>
                <w:lang w:val="en-GB"/>
              </w:rPr>
              <w:t xml:space="preserve">.3 by signing the declaration of compliance and acceptance of SCC in </w:t>
            </w:r>
            <w:r w:rsidRPr="000343A7">
              <w:rPr>
                <w:b/>
                <w:bCs/>
                <w:lang w:val="en-GB"/>
              </w:rPr>
              <w:t xml:space="preserve">section </w:t>
            </w:r>
            <w:r w:rsidR="00113D5D">
              <w:rPr>
                <w:b/>
                <w:bCs/>
                <w:lang w:val="en-GB"/>
              </w:rPr>
              <w:t>3</w:t>
            </w:r>
            <w:r w:rsidRPr="000343A7">
              <w:rPr>
                <w:b/>
                <w:bCs/>
                <w:lang w:val="en-GB"/>
              </w:rPr>
              <w:t>.3.2.</w:t>
            </w:r>
          </w:p>
          <w:p w14:paraId="7F4DAB1D" w14:textId="77777777" w:rsidR="00113D5D" w:rsidRDefault="00113D5D" w:rsidP="001E1544">
            <w:pPr>
              <w:rPr>
                <w:b/>
                <w:bCs/>
                <w:lang w:val="en-GB"/>
              </w:rPr>
            </w:pPr>
          </w:p>
          <w:p w14:paraId="2EBF6A8D" w14:textId="33AFEE17" w:rsidR="001E1544" w:rsidRPr="000343A7" w:rsidRDefault="001E1544" w:rsidP="001E1544">
            <w:pPr>
              <w:rPr>
                <w:b/>
                <w:bCs/>
                <w:lang w:val="en-GB"/>
              </w:rPr>
            </w:pPr>
            <w:r w:rsidRPr="000343A7">
              <w:rPr>
                <w:b/>
                <w:bCs/>
                <w:lang w:val="en-GB"/>
              </w:rPr>
              <w:t>NOTE (1):</w:t>
            </w:r>
          </w:p>
          <w:p w14:paraId="0067695C" w14:textId="77777777" w:rsidR="001E1544" w:rsidRPr="0013305A" w:rsidRDefault="001E1544" w:rsidP="001E1544">
            <w:pPr>
              <w:rPr>
                <w:lang w:val="en-GB"/>
              </w:rPr>
            </w:pPr>
            <w:r w:rsidRPr="0013305A">
              <w:rPr>
                <w:lang w:val="en-GB"/>
              </w:rPr>
              <w:t>SITA reserves the right to verify the information provided.</w:t>
            </w:r>
          </w:p>
          <w:p w14:paraId="1A41A280" w14:textId="77777777" w:rsidR="001E1544" w:rsidRPr="000343A7" w:rsidRDefault="001E1544" w:rsidP="001E1544">
            <w:pPr>
              <w:rPr>
                <w:b/>
                <w:bCs/>
                <w:lang w:val="en-GB"/>
              </w:rPr>
            </w:pPr>
            <w:r w:rsidRPr="000343A7">
              <w:rPr>
                <w:b/>
                <w:bCs/>
                <w:lang w:val="en-GB"/>
              </w:rPr>
              <w:t>NOTE (2):</w:t>
            </w:r>
          </w:p>
          <w:p w14:paraId="2C6D3B4A" w14:textId="06A1AEBE" w:rsidR="001E1544" w:rsidRDefault="001E1544" w:rsidP="001E1544">
            <w:pPr>
              <w:rPr>
                <w:rFonts w:cs="Calibri Light"/>
                <w:lang w:val="en-GB"/>
              </w:rPr>
            </w:pPr>
            <w:r w:rsidRPr="0013305A">
              <w:rPr>
                <w:lang w:val="en-GB"/>
              </w:rPr>
              <w:lastRenderedPageBreak/>
              <w:t xml:space="preserve">Failure to complete and sign the SCC in </w:t>
            </w:r>
            <w:r w:rsidRPr="000343A7">
              <w:rPr>
                <w:b/>
                <w:bCs/>
                <w:lang w:val="en-GB"/>
              </w:rPr>
              <w:t xml:space="preserve">section </w:t>
            </w:r>
            <w:r w:rsidR="00113D5D">
              <w:rPr>
                <w:b/>
                <w:bCs/>
                <w:lang w:val="en-GB"/>
              </w:rPr>
              <w:t>3</w:t>
            </w:r>
            <w:r w:rsidRPr="000343A7">
              <w:rPr>
                <w:b/>
                <w:bCs/>
                <w:lang w:val="en-GB"/>
              </w:rPr>
              <w:t>.3.2</w:t>
            </w:r>
            <w:r w:rsidRPr="0013305A">
              <w:rPr>
                <w:lang w:val="en-GB"/>
              </w:rPr>
              <w:t xml:space="preserve"> will result in disqualification</w:t>
            </w:r>
            <w:r>
              <w:rPr>
                <w:lang w:val="en-GB"/>
              </w:rPr>
              <w:t>.</w:t>
            </w:r>
          </w:p>
        </w:tc>
        <w:tc>
          <w:tcPr>
            <w:tcW w:w="3210" w:type="dxa"/>
          </w:tcPr>
          <w:p w14:paraId="45342B36" w14:textId="7409AE1D" w:rsidR="0065357A" w:rsidRPr="0065357A" w:rsidRDefault="0065357A" w:rsidP="0065357A">
            <w:pPr>
              <w:spacing w:after="0" w:line="240" w:lineRule="auto"/>
              <w:jc w:val="left"/>
              <w:rPr>
                <w:rFonts w:cs="Calibri"/>
                <w:color w:val="FF0000"/>
              </w:rPr>
            </w:pPr>
            <w:r w:rsidRPr="00033854">
              <w:rPr>
                <w:rFonts w:cs="Calibri"/>
                <w:color w:val="FF0000"/>
              </w:rPr>
              <w:lastRenderedPageBreak/>
              <w:t xml:space="preserve">&lt;provide unique reference to locate substantiating evidence in the bid response – see </w:t>
            </w:r>
            <w:r w:rsidRPr="00033854">
              <w:rPr>
                <w:rFonts w:cs="Calibri"/>
                <w:b/>
                <w:bCs/>
                <w:color w:val="FF0000"/>
              </w:rPr>
              <w:t xml:space="preserve">Annex A, par </w:t>
            </w:r>
            <w:r w:rsidR="003822C4">
              <w:rPr>
                <w:rFonts w:cs="Calibri"/>
                <w:b/>
                <w:bCs/>
                <w:color w:val="FF0000"/>
              </w:rPr>
              <w:t>4</w:t>
            </w:r>
            <w:r w:rsidRPr="00033854">
              <w:rPr>
                <w:rFonts w:cs="Calibri"/>
                <w:b/>
                <w:bCs/>
                <w:color w:val="FF0000"/>
              </w:rPr>
              <w:t>.</w:t>
            </w:r>
            <w:r>
              <w:rPr>
                <w:rFonts w:cs="Calibri"/>
                <w:b/>
                <w:bCs/>
                <w:color w:val="FF0000"/>
              </w:rPr>
              <w:t>4</w:t>
            </w:r>
            <w:r>
              <w:rPr>
                <w:rFonts w:cs="Calibri"/>
                <w:color w:val="FF0000"/>
              </w:rPr>
              <w:t>&gt;</w:t>
            </w:r>
          </w:p>
          <w:p w14:paraId="758849B1" w14:textId="515501D5" w:rsidR="001E1544" w:rsidRPr="008629D7" w:rsidRDefault="001E1544" w:rsidP="001E1544">
            <w:pPr>
              <w:spacing w:after="0" w:line="240" w:lineRule="auto"/>
              <w:jc w:val="left"/>
              <w:rPr>
                <w:rFonts w:cs="Calibri Light"/>
                <w:color w:val="FF0000"/>
                <w:highlight w:val="green"/>
              </w:rPr>
            </w:pPr>
          </w:p>
        </w:tc>
      </w:tr>
    </w:tbl>
    <w:p w14:paraId="73D9F752" w14:textId="77777777" w:rsidR="00F90914" w:rsidRDefault="00F90914">
      <w:pPr>
        <w:pStyle w:val="ListParagraph"/>
        <w:ind w:left="1134"/>
      </w:pPr>
    </w:p>
    <w:p w14:paraId="0BF1FEB3" w14:textId="77777777" w:rsidR="00F90914" w:rsidRDefault="0014091B">
      <w:pPr>
        <w:pStyle w:val="Heading2"/>
      </w:pPr>
      <w:bookmarkStart w:id="25" w:name="_Toc231995053"/>
      <w:r>
        <w:t xml:space="preserve">Special Conditions of Contract Verification (Stage </w:t>
      </w:r>
      <w:r w:rsidR="00CC42C6">
        <w:t>3</w:t>
      </w:r>
      <w:r>
        <w:t>)</w:t>
      </w:r>
      <w:bookmarkEnd w:id="25"/>
    </w:p>
    <w:p w14:paraId="5DC4E0E2" w14:textId="77777777" w:rsidR="00F90914" w:rsidRDefault="0014091B">
      <w:pPr>
        <w:pStyle w:val="ListParagraph"/>
        <w:numPr>
          <w:ilvl w:val="0"/>
          <w:numId w:val="5"/>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4F41F5B" w14:textId="77777777" w:rsidR="00F90914" w:rsidRDefault="0014091B">
      <w:pPr>
        <w:pStyle w:val="ListParagraph"/>
        <w:numPr>
          <w:ilvl w:val="0"/>
          <w:numId w:val="5"/>
        </w:numPr>
        <w:rPr>
          <w:lang w:val="en-GB"/>
        </w:rPr>
      </w:pPr>
      <w:r>
        <w:rPr>
          <w:lang w:val="en-GB"/>
        </w:rPr>
        <w:t>SITA reserves the right to:</w:t>
      </w:r>
    </w:p>
    <w:p w14:paraId="0463DD6C" w14:textId="77777777" w:rsidR="00F90914" w:rsidRDefault="0014091B">
      <w:pPr>
        <w:pStyle w:val="ListParagraph"/>
        <w:numPr>
          <w:ilvl w:val="1"/>
          <w:numId w:val="5"/>
        </w:numPr>
        <w:rPr>
          <w:lang w:val="en-GB"/>
        </w:rPr>
      </w:pPr>
      <w:r>
        <w:rPr>
          <w:lang w:val="en-GB"/>
        </w:rPr>
        <w:t>Negotiate the conditions; or</w:t>
      </w:r>
    </w:p>
    <w:p w14:paraId="06323947" w14:textId="77777777" w:rsidR="00F90914" w:rsidRDefault="0014091B">
      <w:pPr>
        <w:pStyle w:val="ListParagraph"/>
        <w:numPr>
          <w:ilvl w:val="1"/>
          <w:numId w:val="5"/>
        </w:numPr>
        <w:rPr>
          <w:lang w:val="en-GB"/>
        </w:rPr>
      </w:pPr>
      <w:r>
        <w:rPr>
          <w:lang w:val="en-GB"/>
        </w:rPr>
        <w:t>Automatically disqualify a bidder for not accepting these conditions; or</w:t>
      </w:r>
    </w:p>
    <w:p w14:paraId="60111AFB" w14:textId="11F96699" w:rsidR="00F90914" w:rsidRDefault="0014091B">
      <w:pPr>
        <w:pStyle w:val="ListParagraph"/>
        <w:numPr>
          <w:ilvl w:val="0"/>
          <w:numId w:val="5"/>
        </w:numPr>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 will invoke the rights reserved in accordance with subsection </w:t>
      </w:r>
      <w:r w:rsidR="001E1544">
        <w:rPr>
          <w:lang w:val="en-GB"/>
        </w:rPr>
        <w:t>3</w:t>
      </w:r>
      <w:r>
        <w:rPr>
          <w:lang w:val="en-GB"/>
        </w:rPr>
        <w:t xml:space="preserve">.3. (b) </w:t>
      </w:r>
      <w:r w:rsidR="001E1544">
        <w:rPr>
          <w:lang w:val="en-GB"/>
        </w:rPr>
        <w:t>a</w:t>
      </w:r>
      <w:r w:rsidR="00CC42C6">
        <w:rPr>
          <w:lang w:val="en-GB"/>
        </w:rPr>
        <w:t>bove</w:t>
      </w:r>
      <w:r>
        <w:rPr>
          <w:lang w:val="en-GB"/>
        </w:rPr>
        <w:t>.</w:t>
      </w:r>
    </w:p>
    <w:p w14:paraId="0DE96291" w14:textId="77777777" w:rsidR="00F90914" w:rsidRPr="00CC42C6" w:rsidRDefault="0014091B">
      <w:pPr>
        <w:pStyle w:val="Heading3"/>
      </w:pPr>
      <w:bookmarkStart w:id="26" w:name="_Toc231995054"/>
      <w:r w:rsidRPr="00CC42C6">
        <w:t>Special Conditions of Contract</w:t>
      </w:r>
      <w:bookmarkEnd w:id="26"/>
    </w:p>
    <w:p w14:paraId="4D77090D" w14:textId="77777777" w:rsidR="00F90914" w:rsidRPr="00CC42C6" w:rsidRDefault="0014091B">
      <w:pPr>
        <w:pStyle w:val="Heading4"/>
      </w:pPr>
      <w:r w:rsidRPr="00CC42C6">
        <w:t>Contracting Conditions</w:t>
      </w:r>
    </w:p>
    <w:p w14:paraId="6AA31049" w14:textId="77777777" w:rsidR="00F90914" w:rsidRPr="00CC42C6" w:rsidRDefault="0014091B">
      <w:pPr>
        <w:pStyle w:val="ListParagraph"/>
        <w:numPr>
          <w:ilvl w:val="0"/>
          <w:numId w:val="6"/>
        </w:numPr>
        <w:rPr>
          <w:lang w:val="en-GB"/>
        </w:rPr>
      </w:pPr>
      <w:r w:rsidRPr="00CC42C6">
        <w:rPr>
          <w:b/>
          <w:bCs/>
          <w:lang w:val="en-GB"/>
        </w:rPr>
        <w:t>Formal Contract</w:t>
      </w:r>
      <w:r w:rsidRPr="00CC42C6">
        <w:rPr>
          <w:lang w:val="en-GB"/>
        </w:rPr>
        <w:t xml:space="preserve"> - The supplier must </w:t>
      </w:r>
      <w:proofErr w:type="gramStart"/>
      <w:r w:rsidRPr="00CC42C6">
        <w:rPr>
          <w:lang w:val="en-GB"/>
        </w:rPr>
        <w:t>enter into</w:t>
      </w:r>
      <w:proofErr w:type="gramEnd"/>
      <w:r w:rsidRPr="00CC42C6">
        <w:rPr>
          <w:lang w:val="en-GB"/>
        </w:rPr>
        <w:t xml:space="preserve"> a formal written contract (agreement) with SITA.</w:t>
      </w:r>
    </w:p>
    <w:p w14:paraId="0CB4B530" w14:textId="27E1C89C" w:rsidR="00F90914" w:rsidRPr="00CC42C6" w:rsidRDefault="0014091B">
      <w:pPr>
        <w:pStyle w:val="ListParagraph"/>
        <w:numPr>
          <w:ilvl w:val="0"/>
          <w:numId w:val="6"/>
        </w:numPr>
        <w:rPr>
          <w:lang w:val="en-GB"/>
        </w:rPr>
      </w:pPr>
      <w:r w:rsidRPr="00CC42C6">
        <w:rPr>
          <w:b/>
          <w:bCs/>
          <w:lang w:val="en-GB"/>
        </w:rPr>
        <w:t>Right to Audit</w:t>
      </w:r>
      <w:r w:rsidRPr="00CC42C6">
        <w:rPr>
          <w:lang w:val="en-GB"/>
        </w:rPr>
        <w:t xml:space="preserve"> - SITA reserves the right, before </w:t>
      </w:r>
      <w:proofErr w:type="gramStart"/>
      <w:r w:rsidRPr="00CC42C6">
        <w:rPr>
          <w:lang w:val="en-GB"/>
        </w:rPr>
        <w:t>entering into</w:t>
      </w:r>
      <w:proofErr w:type="gramEnd"/>
      <w:r w:rsidRPr="00CC42C6">
        <w:rPr>
          <w:lang w:val="en-GB"/>
        </w:rPr>
        <w:t xml:space="preserve"> a contract, to conduct or commission an external service provider to conduct a financial audit or probity to ascertain whether a qualifying bidder has the financial or technical capability to provide the goods and services as required by this tender.</w:t>
      </w:r>
    </w:p>
    <w:p w14:paraId="0B979ECC" w14:textId="77777777" w:rsidR="00F90914" w:rsidRPr="00CC42C6" w:rsidRDefault="0014091B">
      <w:pPr>
        <w:pStyle w:val="Heading4"/>
      </w:pPr>
      <w:r w:rsidRPr="00CC42C6">
        <w:t>Delivery Address</w:t>
      </w:r>
    </w:p>
    <w:p w14:paraId="52B3BFF7" w14:textId="7418236B" w:rsidR="00F90914" w:rsidRPr="00CC42C6" w:rsidRDefault="0014091B">
      <w:pPr>
        <w:pStyle w:val="ListParagraph"/>
        <w:numPr>
          <w:ilvl w:val="0"/>
          <w:numId w:val="7"/>
        </w:numPr>
      </w:pPr>
      <w:r w:rsidRPr="00CC42C6">
        <w:t>The supplier must deliver the required products or services as indicated in Section 2.2, Delivery Address</w:t>
      </w:r>
      <w:r w:rsidR="00096B27">
        <w:t>.</w:t>
      </w:r>
    </w:p>
    <w:p w14:paraId="024F0D6E" w14:textId="77777777" w:rsidR="00F90914" w:rsidRPr="00CC42C6" w:rsidRDefault="0014091B">
      <w:pPr>
        <w:pStyle w:val="Heading4"/>
      </w:pPr>
      <w:r w:rsidRPr="00CC42C6">
        <w:t>Certification, Expertise and Qualification</w:t>
      </w:r>
    </w:p>
    <w:p w14:paraId="2DC2D3E8" w14:textId="77777777" w:rsidR="00F90914" w:rsidRPr="00CC42C6" w:rsidRDefault="0014091B">
      <w:pPr>
        <w:pStyle w:val="ListParagraph"/>
        <w:numPr>
          <w:ilvl w:val="0"/>
          <w:numId w:val="8"/>
        </w:numPr>
      </w:pPr>
      <w:r w:rsidRPr="00CC42C6">
        <w:t>The bidder certifies that:</w:t>
      </w:r>
    </w:p>
    <w:p w14:paraId="264845CD" w14:textId="77777777" w:rsidR="00F90914" w:rsidRPr="00CC42C6" w:rsidRDefault="0014091B">
      <w:pPr>
        <w:pStyle w:val="ListParagraph"/>
        <w:numPr>
          <w:ilvl w:val="1"/>
          <w:numId w:val="8"/>
        </w:numPr>
      </w:pPr>
      <w:r w:rsidRPr="00CC42C6">
        <w:t>it has the necessary expertise, skill, qualifications and ability to undertake the work required in terms of the Statement of Work or Service Definition</w:t>
      </w:r>
    </w:p>
    <w:p w14:paraId="3DAA7DC6" w14:textId="77777777" w:rsidR="00F90914" w:rsidRPr="00CC42C6" w:rsidRDefault="0014091B">
      <w:pPr>
        <w:pStyle w:val="ListParagraph"/>
        <w:numPr>
          <w:ilvl w:val="1"/>
          <w:numId w:val="8"/>
        </w:numPr>
      </w:pPr>
      <w:r w:rsidRPr="00CC42C6">
        <w:t>it is committed to provide the Products or Services; and</w:t>
      </w:r>
    </w:p>
    <w:p w14:paraId="50A7E687" w14:textId="77777777" w:rsidR="00F90914" w:rsidRPr="00CC42C6" w:rsidRDefault="0014091B">
      <w:pPr>
        <w:pStyle w:val="ListParagraph"/>
        <w:numPr>
          <w:ilvl w:val="1"/>
          <w:numId w:val="8"/>
        </w:numPr>
      </w:pPr>
      <w:r w:rsidRPr="00CC42C6">
        <w:t>perform all obligations detailed herein without any interruption to the Customer</w:t>
      </w:r>
    </w:p>
    <w:p w14:paraId="54439B77" w14:textId="77777777" w:rsidR="00F90914" w:rsidRPr="00CC42C6" w:rsidRDefault="0014091B">
      <w:pPr>
        <w:pStyle w:val="ListParagraph"/>
        <w:numPr>
          <w:ilvl w:val="1"/>
          <w:numId w:val="8"/>
        </w:numPr>
      </w:pPr>
      <w:r w:rsidRPr="00CC42C6">
        <w:t>it has been certified for the Products and Services required</w:t>
      </w:r>
    </w:p>
    <w:p w14:paraId="40AFF694" w14:textId="1BD9D806" w:rsidR="00F90914" w:rsidRPr="00CC42C6" w:rsidRDefault="0014091B">
      <w:pPr>
        <w:pStyle w:val="ListParagraph"/>
        <w:numPr>
          <w:ilvl w:val="0"/>
          <w:numId w:val="8"/>
        </w:numPr>
      </w:pPr>
      <w:r w:rsidRPr="00CC42C6">
        <w:tab/>
        <w:t>The bidder must</w:t>
      </w:r>
      <w:r w:rsidR="00920BFA">
        <w:t xml:space="preserve"> be an OSM for the specific software</w:t>
      </w:r>
      <w:r w:rsidR="001E1544">
        <w:t xml:space="preserve"> or accredited by the OSM as a partner/reseller.</w:t>
      </w:r>
    </w:p>
    <w:p w14:paraId="39935725" w14:textId="77777777" w:rsidR="00F90914" w:rsidRPr="00CC42C6" w:rsidRDefault="0014091B">
      <w:pPr>
        <w:pStyle w:val="Heading4"/>
      </w:pPr>
      <w:r w:rsidRPr="00CC42C6">
        <w:t>Logistical Conditions</w:t>
      </w:r>
    </w:p>
    <w:p w14:paraId="6482F5F0" w14:textId="77777777" w:rsidR="00F90914" w:rsidRPr="00CC42C6" w:rsidRDefault="0014091B">
      <w:pPr>
        <w:pStyle w:val="ListParagraph"/>
        <w:numPr>
          <w:ilvl w:val="0"/>
          <w:numId w:val="9"/>
        </w:numPr>
      </w:pPr>
      <w:r w:rsidRPr="00CC42C6">
        <w:rPr>
          <w:b/>
          <w:bCs/>
        </w:rPr>
        <w:t>Hours of Work</w:t>
      </w:r>
      <w:r w:rsidRPr="00CC42C6">
        <w:t xml:space="preserve">  </w:t>
      </w:r>
    </w:p>
    <w:p w14:paraId="0F21EDAE" w14:textId="77777777" w:rsidR="00F90914" w:rsidRPr="00CC42C6" w:rsidRDefault="0014091B">
      <w:pPr>
        <w:pStyle w:val="ListParagraph"/>
        <w:numPr>
          <w:ilvl w:val="1"/>
          <w:numId w:val="9"/>
        </w:numPr>
      </w:pPr>
      <w:r w:rsidRPr="00CC42C6">
        <w:t>Office hours are defined as business working hours of the customer and is Mondays to Fridays between 07:30 and 16:00</w:t>
      </w:r>
    </w:p>
    <w:p w14:paraId="23A7D87F" w14:textId="399B50A7" w:rsidR="00F90914" w:rsidRPr="00CC42C6" w:rsidRDefault="0014091B">
      <w:pPr>
        <w:pStyle w:val="ListParagraph"/>
        <w:numPr>
          <w:ilvl w:val="1"/>
          <w:numId w:val="9"/>
        </w:numPr>
      </w:pPr>
      <w:r w:rsidRPr="00CC42C6">
        <w:t xml:space="preserve">After hours of the customer during </w:t>
      </w:r>
      <w:r w:rsidR="003822C4" w:rsidRPr="00CC42C6">
        <w:t>weekdays</w:t>
      </w:r>
      <w:r w:rsidRPr="00CC42C6">
        <w:t xml:space="preserve"> are from</w:t>
      </w:r>
      <w:r w:rsidR="003822C4">
        <w:t xml:space="preserve"> </w:t>
      </w:r>
      <w:r w:rsidRPr="00CC42C6">
        <w:t>16:00 to 07:30</w:t>
      </w:r>
    </w:p>
    <w:p w14:paraId="79294105" w14:textId="77777777" w:rsidR="00F90914" w:rsidRPr="00CC42C6" w:rsidRDefault="0014091B">
      <w:pPr>
        <w:pStyle w:val="ListParagraph"/>
        <w:numPr>
          <w:ilvl w:val="1"/>
          <w:numId w:val="9"/>
        </w:numPr>
      </w:pPr>
      <w:r w:rsidRPr="00CC42C6">
        <w:t xml:space="preserve">All mission critical sites will be managed on a 24 x 7 x 365 basis </w:t>
      </w:r>
    </w:p>
    <w:p w14:paraId="1913D9D6" w14:textId="77777777" w:rsidR="00F90914" w:rsidRPr="00CC42C6" w:rsidRDefault="0014091B">
      <w:pPr>
        <w:pStyle w:val="ListParagraph"/>
        <w:numPr>
          <w:ilvl w:val="0"/>
          <w:numId w:val="9"/>
        </w:numPr>
        <w:rPr>
          <w:b/>
          <w:bCs/>
        </w:rPr>
      </w:pPr>
      <w:r w:rsidRPr="00CC42C6">
        <w:rPr>
          <w:b/>
          <w:bCs/>
        </w:rPr>
        <w:lastRenderedPageBreak/>
        <w:t>Tools of Trade</w:t>
      </w:r>
    </w:p>
    <w:p w14:paraId="29989DD1" w14:textId="77777777" w:rsidR="00F90914" w:rsidRPr="00CC42C6" w:rsidRDefault="0014091B">
      <w:pPr>
        <w:pStyle w:val="ListParagraph"/>
        <w:numPr>
          <w:ilvl w:val="1"/>
          <w:numId w:val="9"/>
        </w:numPr>
      </w:pPr>
      <w:r w:rsidRPr="00CC42C6">
        <w:t>The bidder is expected to use its own resources (cell phone, laptops etc) to communicate with its own offices or outside of the SITA/Client buildings, including all tools and equipment to render the services effectively.</w:t>
      </w:r>
    </w:p>
    <w:p w14:paraId="7D7CD597" w14:textId="77777777" w:rsidR="00F90914" w:rsidRPr="00CC42C6" w:rsidRDefault="0014091B">
      <w:pPr>
        <w:pStyle w:val="Heading4"/>
      </w:pPr>
      <w:r w:rsidRPr="00CC42C6">
        <w:t>Regulatory, Quality and Standards</w:t>
      </w:r>
    </w:p>
    <w:p w14:paraId="391B086D" w14:textId="77777777" w:rsidR="00F90914" w:rsidRPr="00CC42C6" w:rsidRDefault="0014091B">
      <w:pPr>
        <w:pStyle w:val="ListParagraph"/>
        <w:numPr>
          <w:ilvl w:val="0"/>
          <w:numId w:val="10"/>
        </w:numPr>
      </w:pPr>
      <w:r w:rsidRPr="00CC42C6">
        <w:tab/>
        <w:t>Products used to deliver the goods /services must comply with</w:t>
      </w:r>
      <w:r w:rsidR="007F0678">
        <w:t xml:space="preserve"> industry standards</w:t>
      </w:r>
      <w:r w:rsidRPr="00CC42C6">
        <w:t xml:space="preserve"> </w:t>
      </w:r>
    </w:p>
    <w:p w14:paraId="5D1F2020" w14:textId="77777777" w:rsidR="00F90914" w:rsidRPr="00CC42C6" w:rsidRDefault="0014091B">
      <w:pPr>
        <w:pStyle w:val="Heading4"/>
      </w:pPr>
      <w:r w:rsidRPr="00CC42C6">
        <w:t>Personnel Security Clearance</w:t>
      </w:r>
    </w:p>
    <w:p w14:paraId="0E20665C" w14:textId="77777777" w:rsidR="00F90914" w:rsidRPr="00CC42C6" w:rsidRDefault="0014091B">
      <w:pPr>
        <w:pStyle w:val="ListParagraph"/>
        <w:numPr>
          <w:ilvl w:val="0"/>
          <w:numId w:val="11"/>
        </w:numPr>
      </w:pPr>
      <w:r w:rsidRPr="00CC42C6">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1FC8850" w14:textId="77777777" w:rsidR="00F90914" w:rsidRPr="00CC42C6" w:rsidRDefault="0014091B">
      <w:pPr>
        <w:pStyle w:val="ListParagraph"/>
        <w:numPr>
          <w:ilvl w:val="0"/>
          <w:numId w:val="11"/>
        </w:numPr>
      </w:pPr>
      <w:r w:rsidRPr="00CC42C6">
        <w:t>As an interim, an oath of secrecy must be signed by the technician /resources on condition that proof is supplied that the submission is made for a security clearance of confidential.</w:t>
      </w:r>
    </w:p>
    <w:p w14:paraId="500617F0" w14:textId="77777777" w:rsidR="00F90914" w:rsidRPr="00CC42C6" w:rsidRDefault="0014091B" w:rsidP="003822C4">
      <w:pPr>
        <w:pStyle w:val="Heading4"/>
      </w:pPr>
      <w:r w:rsidRPr="00CC42C6">
        <w:t>Confidentiality and non -disclosure conditions</w:t>
      </w:r>
    </w:p>
    <w:p w14:paraId="14D138D8" w14:textId="77777777" w:rsidR="00F90914" w:rsidRPr="00CC42C6" w:rsidRDefault="0014091B">
      <w:pPr>
        <w:pStyle w:val="ListParagraph"/>
        <w:numPr>
          <w:ilvl w:val="0"/>
          <w:numId w:val="12"/>
        </w:numPr>
      </w:pPr>
      <w:r w:rsidRPr="00CC42C6">
        <w:t>The Supplier, including its management and staff, must before commencement of the Contract, sign a non-disclosure agreement regarding Confidential Information</w:t>
      </w:r>
    </w:p>
    <w:p w14:paraId="397E7B1B" w14:textId="77777777" w:rsidR="00F90914" w:rsidRPr="00CC42C6" w:rsidRDefault="0014091B">
      <w:pPr>
        <w:pStyle w:val="ListParagraph"/>
        <w:numPr>
          <w:ilvl w:val="0"/>
          <w:numId w:val="12"/>
        </w:numPr>
      </w:pPr>
      <w:r w:rsidRPr="00CC42C6">
        <w:t xml:space="preserve">Confidential Information means any information or data, irrespective of the form or medium in which it may be stored, which is not in the public </w:t>
      </w:r>
      <w:proofErr w:type="gramStart"/>
      <w:r w:rsidRPr="00CC42C6">
        <w:t>domain</w:t>
      </w:r>
      <w:proofErr w:type="gramEnd"/>
      <w:r w:rsidRPr="00CC42C6">
        <w:t xml:space="preserve"> and which becomes available or accessible to a Party </w:t>
      </w:r>
      <w:proofErr w:type="gramStart"/>
      <w:r w:rsidRPr="00CC42C6">
        <w:t>as a consequence of</w:t>
      </w:r>
      <w:proofErr w:type="gramEnd"/>
      <w:r w:rsidRPr="00CC42C6">
        <w:t xml:space="preserve"> this Contract, including information or data which is prohibited from disclosure by virtue of:</w:t>
      </w:r>
    </w:p>
    <w:p w14:paraId="44457CF8" w14:textId="77777777" w:rsidR="00F90914" w:rsidRPr="00CC42C6" w:rsidRDefault="0014091B">
      <w:pPr>
        <w:pStyle w:val="ListParagraph"/>
        <w:numPr>
          <w:ilvl w:val="1"/>
          <w:numId w:val="12"/>
        </w:numPr>
      </w:pPr>
      <w:r w:rsidRPr="00CC42C6">
        <w:t>the Promotion of Access to Information Act, 2000 (Act no. 2 of 2000);</w:t>
      </w:r>
    </w:p>
    <w:p w14:paraId="38D81ED8" w14:textId="77777777" w:rsidR="00F90914" w:rsidRPr="00CC42C6" w:rsidRDefault="0014091B">
      <w:pPr>
        <w:pStyle w:val="ListParagraph"/>
        <w:numPr>
          <w:ilvl w:val="1"/>
          <w:numId w:val="12"/>
        </w:numPr>
      </w:pPr>
      <w:r w:rsidRPr="00CC42C6">
        <w:t>being clearly marked "Confidential" and which is provided by one Party to another Party in terms of this Contract;</w:t>
      </w:r>
    </w:p>
    <w:p w14:paraId="56241BC2" w14:textId="77777777" w:rsidR="00F90914" w:rsidRPr="00CC42C6" w:rsidRDefault="0014091B">
      <w:pPr>
        <w:pStyle w:val="ListParagraph"/>
        <w:numPr>
          <w:ilvl w:val="1"/>
          <w:numId w:val="12"/>
        </w:numPr>
      </w:pPr>
      <w:r w:rsidRPr="00CC42C6">
        <w:t>being information or data, which one Party provides to another Party or to which a Party has access because of Services provided in terms of this Contract and in which a Party would have a reasonable expectation of confidentiality;</w:t>
      </w:r>
    </w:p>
    <w:p w14:paraId="4249D2C5" w14:textId="77777777" w:rsidR="00F90914" w:rsidRPr="00CC42C6" w:rsidRDefault="0014091B">
      <w:pPr>
        <w:pStyle w:val="ListParagraph"/>
        <w:numPr>
          <w:ilvl w:val="1"/>
          <w:numId w:val="12"/>
        </w:numPr>
      </w:pPr>
      <w:r w:rsidRPr="00CC42C6">
        <w:t xml:space="preserve">being information provided by one Party to another Party </w:t>
      </w:r>
      <w:proofErr w:type="gramStart"/>
      <w:r w:rsidRPr="00CC42C6">
        <w:t>in the course of</w:t>
      </w:r>
      <w:proofErr w:type="gramEnd"/>
      <w:r w:rsidRPr="00CC42C6">
        <w:t xml:space="preserve"> contractual or other negotiations, which could reasonably be expected to prejudice the right of the non-disclosing Party;</w:t>
      </w:r>
    </w:p>
    <w:p w14:paraId="25279B9F" w14:textId="77777777" w:rsidR="00F90914" w:rsidRPr="00CC42C6" w:rsidRDefault="0014091B">
      <w:pPr>
        <w:pStyle w:val="ListParagraph"/>
        <w:numPr>
          <w:ilvl w:val="1"/>
          <w:numId w:val="12"/>
        </w:numPr>
      </w:pPr>
      <w:r w:rsidRPr="00CC42C6">
        <w:t>being information, the disclosure of which could reasonably be expected to endanger a life or physical security of a person;</w:t>
      </w:r>
    </w:p>
    <w:p w14:paraId="7B89E43F" w14:textId="77777777" w:rsidR="00F90914" w:rsidRPr="00CC42C6" w:rsidRDefault="0014091B">
      <w:pPr>
        <w:pStyle w:val="ListParagraph"/>
        <w:numPr>
          <w:ilvl w:val="1"/>
          <w:numId w:val="12"/>
        </w:numPr>
      </w:pPr>
      <w:r w:rsidRPr="00CC42C6">
        <w:t>being technical, scientific, commercial, financial and market-related information, know-how and trade secrets of a Party;</w:t>
      </w:r>
    </w:p>
    <w:p w14:paraId="74063BA5" w14:textId="77777777" w:rsidR="00F90914" w:rsidRPr="00CC42C6" w:rsidRDefault="0014091B">
      <w:pPr>
        <w:pStyle w:val="ListParagraph"/>
        <w:numPr>
          <w:ilvl w:val="1"/>
          <w:numId w:val="12"/>
        </w:numPr>
      </w:pPr>
      <w:r w:rsidRPr="00CC42C6">
        <w:t>being financial, commercial, scientific or technical information, other than trade secrets, of a Party, the disclosure of which would be likely to cause harm to the commercial or financial interests of a non-disclosing Party; and</w:t>
      </w:r>
    </w:p>
    <w:p w14:paraId="2E2B2566" w14:textId="77777777" w:rsidR="00F90914" w:rsidRPr="00CC42C6" w:rsidRDefault="0014091B">
      <w:pPr>
        <w:pStyle w:val="ListParagraph"/>
        <w:numPr>
          <w:ilvl w:val="1"/>
          <w:numId w:val="12"/>
        </w:numPr>
      </w:pPr>
      <w:r w:rsidRPr="00CC42C6">
        <w:t>being information supplied by a Party in confidence, the disclosure of which could reasonably be expected either to put the Party at a disadvantage in contractual or other negotiations or to prejudice the Party in commercial competition; or</w:t>
      </w:r>
    </w:p>
    <w:p w14:paraId="484688A7" w14:textId="77777777" w:rsidR="00F90914" w:rsidRPr="00CC42C6" w:rsidRDefault="0014091B">
      <w:pPr>
        <w:pStyle w:val="ListParagraph"/>
        <w:numPr>
          <w:ilvl w:val="1"/>
          <w:numId w:val="12"/>
        </w:numPr>
      </w:pPr>
      <w:r w:rsidRPr="00CC42C6">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t>
      </w:r>
      <w:r w:rsidRPr="00CC42C6">
        <w:lastRenderedPageBreak/>
        <w:t>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4F55D43" w14:textId="77777777" w:rsidR="00F90914" w:rsidRPr="00CC42C6" w:rsidRDefault="0014091B">
      <w:pPr>
        <w:pStyle w:val="ListParagraph"/>
        <w:numPr>
          <w:ilvl w:val="0"/>
          <w:numId w:val="12"/>
        </w:numPr>
      </w:pPr>
      <w:r w:rsidRPr="00CC42C6">
        <w:t>Notwithstanding the provisions of this Contract, no Party is entitled to disclose Confidential Information, except where required to do so in terms of a law, without the prior written consent of any other Party having an interest in the disclosure;</w:t>
      </w:r>
    </w:p>
    <w:p w14:paraId="6407B113" w14:textId="77777777" w:rsidR="00F90914" w:rsidRPr="00CC42C6" w:rsidRDefault="0014091B">
      <w:pPr>
        <w:pStyle w:val="ListParagraph"/>
        <w:numPr>
          <w:ilvl w:val="0"/>
          <w:numId w:val="12"/>
        </w:numPr>
      </w:pPr>
      <w:r w:rsidRPr="00CC42C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62108A9" w14:textId="77777777" w:rsidR="00F90914" w:rsidRPr="00CC42C6" w:rsidRDefault="0014091B">
      <w:pPr>
        <w:pStyle w:val="ListParagraph"/>
        <w:numPr>
          <w:ilvl w:val="0"/>
          <w:numId w:val="12"/>
        </w:numPr>
      </w:pPr>
      <w:r w:rsidRPr="00CC42C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C55FE4F" w14:textId="77777777" w:rsidR="00F90914" w:rsidRPr="00CC42C6" w:rsidRDefault="0014091B" w:rsidP="003822C4">
      <w:pPr>
        <w:pStyle w:val="Heading4"/>
      </w:pPr>
      <w:r w:rsidRPr="00CC42C6">
        <w:t>Guarantee and warranties</w:t>
      </w:r>
    </w:p>
    <w:p w14:paraId="5A09D80B" w14:textId="77777777" w:rsidR="00F90914" w:rsidRPr="00CC42C6" w:rsidRDefault="0014091B">
      <w:pPr>
        <w:pStyle w:val="ListParagraph"/>
        <w:numPr>
          <w:ilvl w:val="0"/>
          <w:numId w:val="13"/>
        </w:numPr>
      </w:pPr>
      <w:r w:rsidRPr="00CC42C6">
        <w:t>The supplier confirms that:</w:t>
      </w:r>
    </w:p>
    <w:p w14:paraId="46B1F271" w14:textId="77777777" w:rsidR="00F90914" w:rsidRPr="00CC42C6" w:rsidRDefault="0014091B">
      <w:pPr>
        <w:pStyle w:val="ListParagraph"/>
        <w:numPr>
          <w:ilvl w:val="1"/>
          <w:numId w:val="13"/>
        </w:numPr>
      </w:pPr>
      <w:r w:rsidRPr="00CC42C6">
        <w:t>The warranty of goods supplied under this contract remains valid for the duration of the contract after the goods were delivered, installed and commissioned with a sign off, including the clients signature</w:t>
      </w:r>
    </w:p>
    <w:p w14:paraId="33AEA7BA" w14:textId="77777777" w:rsidR="00F90914" w:rsidRPr="00CC42C6" w:rsidRDefault="0014091B">
      <w:pPr>
        <w:pStyle w:val="ListParagraph"/>
        <w:numPr>
          <w:ilvl w:val="1"/>
          <w:numId w:val="13"/>
        </w:numPr>
      </w:pPr>
      <w:r w:rsidRPr="00CC42C6">
        <w:t>as at Commencement Date, it has the rights, title and interest in and to the Product or Services to deliver such Product or Services in terms of the Contract and that such rights are free from any encumbrances whatsoever;</w:t>
      </w:r>
    </w:p>
    <w:p w14:paraId="4E6559C5" w14:textId="77777777" w:rsidR="00F90914" w:rsidRPr="00CC42C6" w:rsidRDefault="0014091B">
      <w:pPr>
        <w:pStyle w:val="ListParagraph"/>
        <w:numPr>
          <w:ilvl w:val="1"/>
          <w:numId w:val="13"/>
        </w:numPr>
      </w:pPr>
      <w:r w:rsidRPr="00CC42C6">
        <w:t>the Product is in good working order, free from Defects in material and workmanship, and substantially conforms to the Specifications, for the duration of the Warranty period;</w:t>
      </w:r>
    </w:p>
    <w:p w14:paraId="2131B42F" w14:textId="77777777" w:rsidR="00F90914" w:rsidRPr="00CC42C6" w:rsidRDefault="0014091B" w:rsidP="003822C4">
      <w:pPr>
        <w:pStyle w:val="Heading4"/>
      </w:pPr>
      <w:r w:rsidRPr="00CC42C6">
        <w:t>Intellectual Property Rights</w:t>
      </w:r>
    </w:p>
    <w:p w14:paraId="0ADA2BD8" w14:textId="77777777" w:rsidR="00F90914" w:rsidRPr="00CC42C6" w:rsidRDefault="0014091B">
      <w:pPr>
        <w:pStyle w:val="ListParagraph"/>
        <w:numPr>
          <w:ilvl w:val="0"/>
          <w:numId w:val="14"/>
        </w:numPr>
      </w:pPr>
      <w:r w:rsidRPr="00CC42C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ED0BCDB" w14:textId="77777777" w:rsidR="00F90914" w:rsidRPr="00CC42C6" w:rsidRDefault="0014091B">
      <w:pPr>
        <w:pStyle w:val="ListParagraph"/>
        <w:numPr>
          <w:ilvl w:val="1"/>
          <w:numId w:val="14"/>
        </w:numPr>
      </w:pPr>
      <w:r w:rsidRPr="00CC42C6">
        <w:t xml:space="preserve">termination or expiration date of this Contract; </w:t>
      </w:r>
    </w:p>
    <w:p w14:paraId="58EA1106" w14:textId="77777777" w:rsidR="00F90914" w:rsidRPr="00CC42C6" w:rsidRDefault="0014091B">
      <w:pPr>
        <w:pStyle w:val="ListParagraph"/>
        <w:numPr>
          <w:ilvl w:val="1"/>
          <w:numId w:val="14"/>
        </w:numPr>
      </w:pPr>
      <w:r w:rsidRPr="00CC42C6">
        <w:t xml:space="preserve">the date of completion of the Services; and </w:t>
      </w:r>
    </w:p>
    <w:p w14:paraId="269BE993" w14:textId="77777777" w:rsidR="00F90914" w:rsidRPr="00CC42C6" w:rsidRDefault="0014091B">
      <w:pPr>
        <w:pStyle w:val="ListParagraph"/>
        <w:numPr>
          <w:ilvl w:val="1"/>
          <w:numId w:val="14"/>
        </w:numPr>
      </w:pPr>
      <w:r w:rsidRPr="00CC42C6">
        <w:t>the date of rendering of the last of the Deliverables</w:t>
      </w:r>
    </w:p>
    <w:p w14:paraId="465C7070" w14:textId="77777777" w:rsidR="00F90914" w:rsidRPr="00CC42C6" w:rsidRDefault="0014091B">
      <w:pPr>
        <w:pStyle w:val="ListParagraph"/>
        <w:numPr>
          <w:ilvl w:val="0"/>
          <w:numId w:val="14"/>
        </w:numPr>
      </w:pPr>
      <w:r w:rsidRPr="00CC42C6">
        <w:rPr>
          <w:rFonts w:cs="Calibri"/>
        </w:rPr>
        <w:lastRenderedPageBreak/>
        <w:t xml:space="preserve">If </w:t>
      </w:r>
      <w:proofErr w:type="gramStart"/>
      <w:r w:rsidRPr="00CC42C6">
        <w:rPr>
          <w:rFonts w:cs="Calibri"/>
        </w:rPr>
        <w:t>so</w:t>
      </w:r>
      <w:proofErr w:type="gramEnd"/>
      <w:r w:rsidRPr="00CC42C6">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63524FD4" w14:textId="77777777" w:rsidR="00F90914" w:rsidRPr="00CC42C6" w:rsidRDefault="0014091B">
      <w:pPr>
        <w:pStyle w:val="ListParagraph"/>
        <w:numPr>
          <w:ilvl w:val="0"/>
          <w:numId w:val="14"/>
        </w:numPr>
      </w:pPr>
      <w:r w:rsidRPr="00CC42C6">
        <w:t xml:space="preserve">SITA, </w:t>
      </w:r>
      <w:proofErr w:type="gramStart"/>
      <w:r w:rsidRPr="00CC42C6">
        <w:t>at all times</w:t>
      </w:r>
      <w:proofErr w:type="gramEnd"/>
      <w:r w:rsidRPr="00CC42C6">
        <w:t xml:space="preserve">, owns all Intellectual Property Rights in and to all Bespoke Intellectual Property. </w:t>
      </w:r>
    </w:p>
    <w:p w14:paraId="67CD5B5E" w14:textId="4F06D9FB" w:rsidR="00F90914" w:rsidRDefault="0014091B">
      <w:pPr>
        <w:pStyle w:val="ListParagraph"/>
        <w:numPr>
          <w:ilvl w:val="0"/>
          <w:numId w:val="14"/>
        </w:numPr>
      </w:pPr>
      <w:r w:rsidRPr="00CC42C6">
        <w:t>Save for the license granted in terms of this Contract, the Supplier retains all Intellectual Property Rights in and to the Supplier’s pre-existing Intellectual Property that is used or supplied in connection with the Products or Services</w:t>
      </w:r>
      <w:r w:rsidR="003E3CAD">
        <w:t>.</w:t>
      </w:r>
    </w:p>
    <w:p w14:paraId="7DCA3B04" w14:textId="77777777" w:rsidR="003E3CAD" w:rsidRPr="00CC42C6" w:rsidRDefault="003E3CAD" w:rsidP="003E3CAD">
      <w:pPr>
        <w:pStyle w:val="ListParagraph"/>
        <w:ind w:left="1134"/>
      </w:pPr>
    </w:p>
    <w:p w14:paraId="79CC08EF" w14:textId="77777777" w:rsidR="00F90914" w:rsidRPr="00CC42C6" w:rsidRDefault="0014091B" w:rsidP="003822C4">
      <w:pPr>
        <w:pStyle w:val="Heading4"/>
      </w:pPr>
      <w:r w:rsidRPr="00CC42C6">
        <w:t>General</w:t>
      </w:r>
    </w:p>
    <w:p w14:paraId="237FB6A2" w14:textId="77777777" w:rsidR="00F90914" w:rsidRPr="00CC42C6" w:rsidRDefault="0014091B">
      <w:pPr>
        <w:pStyle w:val="ListParagraph"/>
        <w:numPr>
          <w:ilvl w:val="0"/>
          <w:numId w:val="15"/>
        </w:numPr>
      </w:pPr>
      <w:r w:rsidRPr="00CC42C6">
        <w:t>The supplier will be bound by Government Procurement: General Conditions of Contract.</w:t>
      </w:r>
    </w:p>
    <w:p w14:paraId="758E176D" w14:textId="77777777" w:rsidR="00F90914" w:rsidRPr="00CC42C6" w:rsidRDefault="0014091B">
      <w:pPr>
        <w:pStyle w:val="ListParagraph"/>
        <w:numPr>
          <w:ilvl w:val="0"/>
          <w:numId w:val="15"/>
        </w:numPr>
      </w:pPr>
      <w:r w:rsidRPr="00CC42C6">
        <w:t>(GCC) as well as this Special Conditions of Contract (SCC), which will form part of the signed contract with the Supplier. However, SITA reserves the right to include or waive the condition in the signed contract.</w:t>
      </w:r>
    </w:p>
    <w:p w14:paraId="6725A1BD" w14:textId="77777777" w:rsidR="00F90914" w:rsidRPr="00CC42C6" w:rsidRDefault="0014091B">
      <w:pPr>
        <w:pStyle w:val="ListParagraph"/>
        <w:numPr>
          <w:ilvl w:val="0"/>
          <w:numId w:val="15"/>
        </w:numPr>
      </w:pPr>
      <w:r w:rsidRPr="00CC42C6">
        <w:t>SITA reserves the right to:</w:t>
      </w:r>
    </w:p>
    <w:p w14:paraId="29BAB44A" w14:textId="77777777" w:rsidR="00F90914" w:rsidRPr="00CC42C6" w:rsidRDefault="0014091B">
      <w:pPr>
        <w:pStyle w:val="ListParagraph"/>
        <w:numPr>
          <w:ilvl w:val="1"/>
          <w:numId w:val="15"/>
        </w:numPr>
      </w:pPr>
      <w:r w:rsidRPr="00CC42C6">
        <w:t>Negotiate the conditions, or</w:t>
      </w:r>
    </w:p>
    <w:p w14:paraId="7AA3528C" w14:textId="77777777" w:rsidR="00F90914" w:rsidRPr="00CC42C6" w:rsidRDefault="0014091B">
      <w:pPr>
        <w:pStyle w:val="ListParagraph"/>
        <w:numPr>
          <w:ilvl w:val="1"/>
          <w:numId w:val="15"/>
        </w:numPr>
      </w:pPr>
      <w:r w:rsidRPr="00CC42C6">
        <w:t>Automatically disqualify a bidder for not accepting these conditions, or</w:t>
      </w:r>
    </w:p>
    <w:p w14:paraId="66A2B2A1" w14:textId="77777777" w:rsidR="00F90914" w:rsidRDefault="0014091B">
      <w:pPr>
        <w:pStyle w:val="ListParagraph"/>
        <w:numPr>
          <w:ilvl w:val="1"/>
          <w:numId w:val="15"/>
        </w:numPr>
      </w:pPr>
      <w:r w:rsidRPr="00CC42C6">
        <w:t xml:space="preserve">Before </w:t>
      </w:r>
      <w:proofErr w:type="gramStart"/>
      <w:r w:rsidRPr="00CC42C6">
        <w:t>entering into</w:t>
      </w:r>
      <w:proofErr w:type="gramEnd"/>
      <w:r w:rsidRPr="00CC42C6">
        <w:t xml:space="preserve"> a contract, conduct or commission an external service provider to audit or conduct probity to ascertain whether a qualifying bidder has the technical capability to provide the goods and services as required by this tender.</w:t>
      </w:r>
    </w:p>
    <w:p w14:paraId="34557F71" w14:textId="77777777" w:rsidR="003E3CAD" w:rsidRPr="00CC42C6" w:rsidRDefault="003E3CAD" w:rsidP="003E3CAD">
      <w:pPr>
        <w:pStyle w:val="ListParagraph"/>
        <w:ind w:left="1701"/>
      </w:pPr>
    </w:p>
    <w:p w14:paraId="76673533" w14:textId="77777777" w:rsidR="00F90914" w:rsidRPr="00CC42C6" w:rsidRDefault="0014091B" w:rsidP="003822C4">
      <w:pPr>
        <w:pStyle w:val="Heading4"/>
      </w:pPr>
      <w:r w:rsidRPr="00CC42C6">
        <w:t>Counter Conditions</w:t>
      </w:r>
    </w:p>
    <w:p w14:paraId="7070ECEC" w14:textId="77777777" w:rsidR="00F90914" w:rsidRDefault="0014091B">
      <w:pPr>
        <w:pStyle w:val="ListParagraph"/>
        <w:numPr>
          <w:ilvl w:val="0"/>
          <w:numId w:val="16"/>
        </w:numPr>
      </w:pPr>
      <w:r w:rsidRPr="00CC42C6">
        <w:t>Bidders’ attention is drawn to the fact that amendments to any of the Bid Conditions or setting of counter conditions by bidders may result in the invalidation of such bids.</w:t>
      </w:r>
    </w:p>
    <w:p w14:paraId="639FE7BC" w14:textId="77777777" w:rsidR="003E3CAD" w:rsidRPr="00CC42C6" w:rsidRDefault="003E3CAD" w:rsidP="003E3CAD">
      <w:pPr>
        <w:pStyle w:val="ListParagraph"/>
        <w:ind w:left="1134"/>
      </w:pPr>
    </w:p>
    <w:p w14:paraId="373DFC44" w14:textId="77777777" w:rsidR="00F90914" w:rsidRPr="00CC42C6" w:rsidRDefault="0014091B" w:rsidP="003822C4">
      <w:pPr>
        <w:pStyle w:val="Heading4"/>
      </w:pPr>
      <w:r w:rsidRPr="00CC42C6">
        <w:t>Fronting</w:t>
      </w:r>
    </w:p>
    <w:p w14:paraId="60039125" w14:textId="77777777" w:rsidR="00F90914" w:rsidRPr="00CC42C6" w:rsidRDefault="0014091B">
      <w:pPr>
        <w:pStyle w:val="ListParagraph"/>
        <w:numPr>
          <w:ilvl w:val="0"/>
          <w:numId w:val="17"/>
        </w:numPr>
      </w:pPr>
      <w:r w:rsidRPr="00CC42C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3E42D7C" w14:textId="77777777" w:rsidR="00F90914" w:rsidRDefault="0014091B">
      <w:pPr>
        <w:pStyle w:val="ListParagraph"/>
        <w:numPr>
          <w:ilvl w:val="0"/>
          <w:numId w:val="17"/>
        </w:numPr>
      </w:pPr>
      <w:r w:rsidRPr="00CC42C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1B83F31" w14:textId="77777777" w:rsidR="003E3CAD" w:rsidRPr="00CC42C6" w:rsidRDefault="003E3CAD" w:rsidP="003E3CAD">
      <w:pPr>
        <w:pStyle w:val="ListParagraph"/>
        <w:ind w:left="1134"/>
      </w:pPr>
    </w:p>
    <w:p w14:paraId="63B196E2" w14:textId="77777777" w:rsidR="00F90914" w:rsidRPr="00CC42C6" w:rsidRDefault="0014091B" w:rsidP="003822C4">
      <w:pPr>
        <w:pStyle w:val="Heading4"/>
      </w:pPr>
      <w:r w:rsidRPr="00CC42C6">
        <w:t>Business Continuity and Disaster Recovery Plans</w:t>
      </w:r>
    </w:p>
    <w:p w14:paraId="2EF635B8" w14:textId="77777777" w:rsidR="00F90914" w:rsidRPr="00CC42C6" w:rsidRDefault="0014091B">
      <w:pPr>
        <w:pStyle w:val="ListParagraph"/>
        <w:numPr>
          <w:ilvl w:val="0"/>
          <w:numId w:val="18"/>
        </w:numPr>
      </w:pPr>
      <w:r w:rsidRPr="00CC42C6">
        <w:t xml:space="preserve">The bidder confirms that they have written business continuity and disaster recovery plans that define the roles, responsibilities and procedures necessary to ensure that the required services </w:t>
      </w:r>
      <w:r w:rsidRPr="00CC42C6">
        <w:lastRenderedPageBreak/>
        <w:t>under this bid specification is in place and will be maintained continuously in the event of a disruption to the bidder’s operations, regardless of the cause of the disruption.</w:t>
      </w:r>
    </w:p>
    <w:p w14:paraId="3677909D" w14:textId="77777777" w:rsidR="00F90914" w:rsidRPr="00CC42C6" w:rsidRDefault="0014091B" w:rsidP="003822C4">
      <w:pPr>
        <w:pStyle w:val="Heading4"/>
      </w:pPr>
      <w:r w:rsidRPr="00CC42C6">
        <w:t>Supplier Due Diligence</w:t>
      </w:r>
    </w:p>
    <w:p w14:paraId="23F3966D" w14:textId="77777777" w:rsidR="00F90914" w:rsidRDefault="0014091B">
      <w:pPr>
        <w:pStyle w:val="ListParagraph"/>
        <w:numPr>
          <w:ilvl w:val="0"/>
          <w:numId w:val="19"/>
        </w:numPr>
      </w:pPr>
      <w:r w:rsidRPr="00CC42C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13A154A" w14:textId="77777777" w:rsidR="003E3CAD" w:rsidRPr="00CC42C6" w:rsidRDefault="003E3CAD" w:rsidP="003E3CAD">
      <w:pPr>
        <w:pStyle w:val="ListParagraph"/>
        <w:ind w:left="1134"/>
      </w:pPr>
    </w:p>
    <w:p w14:paraId="52DEA0B3" w14:textId="77777777" w:rsidR="00F90914" w:rsidRPr="00CC42C6" w:rsidRDefault="0014091B" w:rsidP="003822C4">
      <w:pPr>
        <w:pStyle w:val="Heading4"/>
      </w:pPr>
      <w:r w:rsidRPr="00CC42C6">
        <w:t>Preference Goal Requirements conditions</w:t>
      </w:r>
    </w:p>
    <w:p w14:paraId="41C7C958" w14:textId="77777777" w:rsidR="00F90914" w:rsidRPr="00CC42C6" w:rsidRDefault="0014091B">
      <w:pPr>
        <w:pStyle w:val="ListParagraph"/>
        <w:numPr>
          <w:ilvl w:val="0"/>
          <w:numId w:val="20"/>
        </w:numPr>
      </w:pPr>
      <w:r w:rsidRPr="00CC42C6">
        <w:t>The Bidder’s commitment for the Preference Goal Requirements in this tender will be legally binding and the Bidder needs to perform against their commitment for the duration of the contract which will form part of the Contractual Agreement.</w:t>
      </w:r>
    </w:p>
    <w:p w14:paraId="28841866" w14:textId="0C5D452D" w:rsidR="00F90914" w:rsidRPr="00CC42C6" w:rsidRDefault="0014091B">
      <w:pPr>
        <w:pStyle w:val="ListParagraph"/>
        <w:numPr>
          <w:ilvl w:val="0"/>
          <w:numId w:val="20"/>
        </w:numPr>
      </w:pPr>
      <w:r w:rsidRPr="00CC42C6">
        <w:t xml:space="preserve">The Bidder must </w:t>
      </w:r>
      <w:r w:rsidR="003E3CAD" w:rsidRPr="00CC42C6">
        <w:t>sustain or</w:t>
      </w:r>
      <w:r w:rsidRPr="00CC42C6">
        <w:t xml:space="preserve"> improve the company’s BBBEE Level for the duration of the contact which will form part of the Contractual Agreement.</w:t>
      </w:r>
    </w:p>
    <w:p w14:paraId="6EA8DC51" w14:textId="77777777" w:rsidR="00F90914" w:rsidRPr="00CC42C6" w:rsidRDefault="0014091B">
      <w:pPr>
        <w:pStyle w:val="ListParagraph"/>
        <w:numPr>
          <w:ilvl w:val="0"/>
          <w:numId w:val="20"/>
        </w:numPr>
      </w:pPr>
      <w:r w:rsidRPr="00CC42C6">
        <w:t>Performance of Preference Goal Requirements will be determined annually. Bidders must submit their Preference status report indicating progress against the Bidder’s Preferential commitments within 30 days of the yearly anniversary of the contract.</w:t>
      </w:r>
    </w:p>
    <w:p w14:paraId="5F18F268" w14:textId="414328FD" w:rsidR="00F90914" w:rsidRPr="00CC42C6" w:rsidRDefault="0014091B">
      <w:pPr>
        <w:pStyle w:val="ListParagraph"/>
        <w:numPr>
          <w:ilvl w:val="0"/>
          <w:numId w:val="20"/>
        </w:numPr>
      </w:pPr>
      <w:r w:rsidRPr="00CC42C6">
        <w:t>Bidders need to keep auditable substantive records / evidence and upon request by SITA must be made available for audit and, or due diligence purposes.</w:t>
      </w:r>
    </w:p>
    <w:p w14:paraId="5B1857AC" w14:textId="77777777" w:rsidR="00F90914" w:rsidRPr="00CC42C6" w:rsidRDefault="0014091B">
      <w:pPr>
        <w:pStyle w:val="ListParagraph"/>
        <w:numPr>
          <w:ilvl w:val="0"/>
          <w:numId w:val="20"/>
        </w:numPr>
      </w:pPr>
      <w:r w:rsidRPr="00CC42C6">
        <w:t>SITA reserves the right to require from a Bidder, either before a bid is adjudicated or at any time subsequently, to substantiate any claim with regards to preferences, in any manner required by SITA.</w:t>
      </w:r>
    </w:p>
    <w:p w14:paraId="4FE83DCC" w14:textId="77777777" w:rsidR="00F90914" w:rsidRPr="00CC42C6" w:rsidRDefault="0014091B">
      <w:pPr>
        <w:pStyle w:val="ListParagraph"/>
        <w:numPr>
          <w:ilvl w:val="0"/>
          <w:numId w:val="20"/>
        </w:numPr>
      </w:pPr>
      <w:r w:rsidRPr="00CC42C6">
        <w:t>SITA reserves the right to verify information / evidence provided by the Bidder.</w:t>
      </w:r>
    </w:p>
    <w:p w14:paraId="1B978C8F" w14:textId="2EDA816A" w:rsidR="00F90914" w:rsidRDefault="0014091B">
      <w:pPr>
        <w:pStyle w:val="ListParagraph"/>
        <w:numPr>
          <w:ilvl w:val="0"/>
          <w:numId w:val="20"/>
        </w:numPr>
      </w:pPr>
      <w:r w:rsidRPr="00CC42C6">
        <w:t xml:space="preserve">SITA reserves the right to introduce a </w:t>
      </w:r>
      <w:r w:rsidRPr="00CC42C6">
        <w:rPr>
          <w:b/>
          <w:bCs/>
        </w:rPr>
        <w:t>penalty of 1%</w:t>
      </w:r>
      <w:r w:rsidRPr="00CC42C6">
        <w:t xml:space="preserve"> of the overall annual year spent by SITA for the prior year if the Bidder fails to comply to </w:t>
      </w:r>
      <w:r w:rsidRPr="00CC42C6">
        <w:rPr>
          <w:b/>
          <w:bCs/>
        </w:rPr>
        <w:t>paragraphs (a), (b) and (c) above</w:t>
      </w:r>
      <w:r w:rsidRPr="00CC42C6">
        <w:t>.</w:t>
      </w:r>
    </w:p>
    <w:p w14:paraId="65B29F90" w14:textId="77777777" w:rsidR="003E3CAD" w:rsidRPr="00CC42C6" w:rsidRDefault="003E3CAD" w:rsidP="003E3CAD">
      <w:pPr>
        <w:pStyle w:val="ListParagraph"/>
        <w:ind w:left="1134"/>
      </w:pPr>
    </w:p>
    <w:p w14:paraId="1FF80E70" w14:textId="77777777" w:rsidR="00F90914" w:rsidRPr="00CC42C6" w:rsidRDefault="0014091B">
      <w:pPr>
        <w:pStyle w:val="Heading3"/>
      </w:pPr>
      <w:bookmarkStart w:id="27" w:name="_Toc106894479"/>
      <w:bookmarkStart w:id="28" w:name="_Toc231995055"/>
      <w:r w:rsidRPr="00CC42C6">
        <w:t>Declaration of compliance and acceptance SCC</w:t>
      </w:r>
      <w:bookmarkEnd w:id="27"/>
      <w:bookmarkEnd w:id="28"/>
    </w:p>
    <w:p w14:paraId="0366E5A4" w14:textId="52ACE415" w:rsidR="00F90914" w:rsidRPr="00CC42C6" w:rsidRDefault="0014091B">
      <w:pPr>
        <w:rPr>
          <w:lang w:val="en-GB"/>
        </w:rPr>
      </w:pPr>
      <w:r w:rsidRPr="00CC42C6">
        <w:rPr>
          <w:lang w:val="en-GB"/>
        </w:rPr>
        <w:t xml:space="preserve">I (we), the bidder hereby declare that I (we) accept ALL the Special Conditions of Contract as specified in par </w:t>
      </w:r>
      <w:r w:rsidR="004E31BF">
        <w:rPr>
          <w:lang w:val="en-GB"/>
        </w:rPr>
        <w:t>3</w:t>
      </w:r>
      <w:r w:rsidRPr="00CC42C6">
        <w:rPr>
          <w:lang w:val="en-GB"/>
        </w:rPr>
        <w:t>.3.</w:t>
      </w:r>
      <w:r w:rsidR="004E31BF">
        <w:rPr>
          <w:lang w:val="en-GB"/>
        </w:rPr>
        <w:t>1</w:t>
      </w:r>
      <w:r w:rsidRPr="00CC42C6">
        <w:rPr>
          <w:lang w:val="en-GB"/>
        </w:rPr>
        <w:t xml:space="preserve"> above and shall comply with all stated obligations:</w:t>
      </w:r>
    </w:p>
    <w:p w14:paraId="1D8474C2" w14:textId="77777777" w:rsidR="00F90914" w:rsidRPr="00CC42C6" w:rsidRDefault="0014091B">
      <w:pPr>
        <w:rPr>
          <w:lang w:val="en-GB"/>
        </w:rPr>
      </w:pPr>
      <w:r w:rsidRPr="00CC42C6">
        <w:rPr>
          <w:lang w:val="en-GB"/>
        </w:rPr>
        <w:t xml:space="preserve">Name of </w:t>
      </w:r>
      <w:proofErr w:type="gramStart"/>
      <w:r w:rsidRPr="00CC42C6">
        <w:rPr>
          <w:lang w:val="en-GB"/>
        </w:rPr>
        <w:t>Bidder:_</w:t>
      </w:r>
      <w:proofErr w:type="gramEnd"/>
      <w:r w:rsidRPr="00CC42C6">
        <w:rPr>
          <w:lang w:val="en-GB"/>
        </w:rPr>
        <w:t>____________________________</w:t>
      </w:r>
      <w:r w:rsidRPr="00CC42C6">
        <w:rPr>
          <w:lang w:val="en-GB"/>
        </w:rPr>
        <w:tab/>
        <w:t>Signature: _________________________</w:t>
      </w:r>
    </w:p>
    <w:p w14:paraId="7D800872" w14:textId="77777777" w:rsidR="00F90914" w:rsidRPr="00CC42C6" w:rsidRDefault="00F90914"/>
    <w:p w14:paraId="33D0F2AE" w14:textId="77777777" w:rsidR="00F90914" w:rsidRDefault="0014091B">
      <w:proofErr w:type="gramStart"/>
      <w:r w:rsidRPr="00CC42C6">
        <w:t>Date:_</w:t>
      </w:r>
      <w:proofErr w:type="gramEnd"/>
      <w:r w:rsidRPr="00CC42C6">
        <w:t>_____________</w:t>
      </w:r>
    </w:p>
    <w:p w14:paraId="71FABB06" w14:textId="77777777" w:rsidR="00F90914" w:rsidRDefault="00F90914"/>
    <w:p w14:paraId="71198255" w14:textId="77777777" w:rsidR="003E3CAD" w:rsidRDefault="003E3CAD"/>
    <w:p w14:paraId="22CA32B0" w14:textId="77777777" w:rsidR="003E3CAD" w:rsidRDefault="003E3CAD"/>
    <w:p w14:paraId="139C2A0A" w14:textId="77777777" w:rsidR="003E3CAD" w:rsidRDefault="003E3CAD"/>
    <w:p w14:paraId="37992BF6" w14:textId="77777777" w:rsidR="003E3CAD" w:rsidRDefault="003E3CAD"/>
    <w:p w14:paraId="43F7E223" w14:textId="77777777" w:rsidR="003E3CAD" w:rsidRDefault="003E3CAD"/>
    <w:p w14:paraId="5A51CEA4" w14:textId="77777777" w:rsidR="003E3CAD" w:rsidRDefault="003E3CAD"/>
    <w:p w14:paraId="3AE5CFC3" w14:textId="27C819FE" w:rsidR="00F90914" w:rsidRDefault="0014091B">
      <w:pPr>
        <w:pStyle w:val="Heading2"/>
      </w:pPr>
      <w:bookmarkStart w:id="29" w:name="_Toc231995056"/>
      <w:r>
        <w:lastRenderedPageBreak/>
        <w:t xml:space="preserve">Price and Preference Points Evaluation (Stage </w:t>
      </w:r>
      <w:r w:rsidR="00A12191">
        <w:t>4</w:t>
      </w:r>
      <w:r>
        <w:t>)</w:t>
      </w:r>
      <w:bookmarkEnd w:id="29"/>
    </w:p>
    <w:p w14:paraId="6EB6504C" w14:textId="7E24BACF" w:rsidR="0065357A" w:rsidRDefault="0065357A">
      <w:pPr>
        <w:pStyle w:val="Heading3"/>
      </w:pPr>
      <w:bookmarkStart w:id="30" w:name="_Toc231995057"/>
      <w:r>
        <w:t>Costing and Preference Evaluation</w:t>
      </w:r>
      <w:bookmarkEnd w:id="30"/>
    </w:p>
    <w:p w14:paraId="41D93CAD" w14:textId="77777777" w:rsidR="0065357A" w:rsidRPr="00EE1AB3" w:rsidRDefault="0065357A">
      <w:pPr>
        <w:numPr>
          <w:ilvl w:val="0"/>
          <w:numId w:val="30"/>
        </w:numPr>
        <w:rPr>
          <w:rFonts w:eastAsia="Calibri Light" w:cs="Calibri Light"/>
        </w:rPr>
      </w:pPr>
      <w:r w:rsidRPr="00EE1AB3">
        <w:rPr>
          <w:rFonts w:eastAsia="Calibri Light" w:cs="Calibri Light"/>
          <w:lang w:val="en-GB"/>
        </w:rPr>
        <w:t xml:space="preserve">In terms of </w:t>
      </w:r>
      <w:bookmarkStart w:id="31" w:name="_Hlk80033687"/>
      <w:r w:rsidRPr="00EE1AB3">
        <w:rPr>
          <w:rFonts w:eastAsia="Calibri Light" w:cs="Calibri Light"/>
          <w:lang w:val="en-GB"/>
        </w:rPr>
        <w:t>the SITA Preferential Procurement Policy</w:t>
      </w:r>
      <w:bookmarkEnd w:id="31"/>
      <w:r w:rsidRPr="00EE1AB3">
        <w:rPr>
          <w:rFonts w:eastAsia="Calibri Light" w:cs="Calibri Light"/>
          <w:lang w:val="en-GB"/>
        </w:rPr>
        <w:t xml:space="preserve"> (PPP), the following preference point system is applicable to all Bids:</w:t>
      </w:r>
    </w:p>
    <w:p w14:paraId="45F9A378" w14:textId="77777777" w:rsidR="0065357A" w:rsidRPr="00EE1AB3" w:rsidRDefault="0065357A">
      <w:pPr>
        <w:numPr>
          <w:ilvl w:val="1"/>
          <w:numId w:val="32"/>
        </w:numPr>
        <w:rPr>
          <w:rFonts w:eastAsia="Calibri Light" w:cs="Calibri Light"/>
        </w:rPr>
      </w:pPr>
      <w:r w:rsidRPr="00EE1AB3">
        <w:rPr>
          <w:rFonts w:eastAsia="Calibri Light" w:cs="Calibri Light"/>
        </w:rPr>
        <w:t xml:space="preserve">the 80/20 system (80 Price, 20 Specific Goals) for requirements with a Rand value of up to R50 000 000 (all applicable taxes included); or </w:t>
      </w:r>
    </w:p>
    <w:p w14:paraId="15011EA5" w14:textId="77777777" w:rsidR="0065357A" w:rsidRPr="00EE1AB3" w:rsidRDefault="0065357A">
      <w:pPr>
        <w:numPr>
          <w:ilvl w:val="0"/>
          <w:numId w:val="30"/>
        </w:numPr>
        <w:rPr>
          <w:rFonts w:eastAsia="Calibri Light" w:cs="Calibri Light"/>
          <w:lang w:val="en-GB"/>
        </w:rPr>
      </w:pPr>
      <w:r w:rsidRPr="00EE1AB3">
        <w:rPr>
          <w:rFonts w:eastAsia="Calibri Light" w:cs="Calibri Light"/>
          <w:lang w:val="en-GB"/>
        </w:rPr>
        <w:t xml:space="preserve">The Applicable Preference Point system for this tender is the </w:t>
      </w:r>
      <w:r w:rsidRPr="00EE1AB3">
        <w:rPr>
          <w:rFonts w:eastAsia="Calibri Light" w:cs="Calibri Light"/>
          <w:b/>
          <w:bCs/>
          <w:lang w:val="en-GB"/>
        </w:rPr>
        <w:t>80/20</w:t>
      </w:r>
      <w:r w:rsidRPr="00EE1AB3">
        <w:rPr>
          <w:rFonts w:eastAsia="Calibri Light" w:cs="Calibri Light"/>
          <w:lang w:val="en-GB"/>
        </w:rPr>
        <w:t xml:space="preserve"> preference point system. </w:t>
      </w:r>
    </w:p>
    <w:p w14:paraId="67015091" w14:textId="77777777" w:rsidR="0065357A" w:rsidRPr="00EE1AB3" w:rsidRDefault="0065357A">
      <w:pPr>
        <w:numPr>
          <w:ilvl w:val="0"/>
          <w:numId w:val="30"/>
        </w:numPr>
        <w:rPr>
          <w:rFonts w:eastAsia="Calibri Light" w:cs="Calibri Light"/>
          <w:lang w:val="en-GB"/>
        </w:rPr>
      </w:pPr>
      <w:r w:rsidRPr="00EE1AB3">
        <w:rPr>
          <w:rFonts w:eastAsia="Calibri Light" w:cs="Calibri Light"/>
          <w:lang w:val="en-GB"/>
        </w:rPr>
        <w:t xml:space="preserve">Points for this tender shall be awarded for: </w:t>
      </w:r>
    </w:p>
    <w:p w14:paraId="387CC675" w14:textId="77777777" w:rsidR="0065357A" w:rsidRPr="00EE1AB3" w:rsidRDefault="0065357A">
      <w:pPr>
        <w:numPr>
          <w:ilvl w:val="1"/>
          <w:numId w:val="33"/>
        </w:numPr>
        <w:rPr>
          <w:rFonts w:eastAsia="Calibri Light" w:cs="Calibri Light"/>
        </w:rPr>
      </w:pPr>
      <w:r w:rsidRPr="00EE1AB3">
        <w:rPr>
          <w:rFonts w:eastAsia="Calibri Light" w:cs="Calibri Light"/>
        </w:rPr>
        <w:t>Price; and</w:t>
      </w:r>
    </w:p>
    <w:p w14:paraId="25D6530B" w14:textId="77777777" w:rsidR="0065357A" w:rsidRPr="00EE1AB3" w:rsidRDefault="0065357A">
      <w:pPr>
        <w:numPr>
          <w:ilvl w:val="1"/>
          <w:numId w:val="33"/>
        </w:numPr>
        <w:rPr>
          <w:rFonts w:eastAsia="Calibri Light" w:cs="Calibri Light"/>
        </w:rPr>
      </w:pPr>
      <w:r w:rsidRPr="00EE1AB3">
        <w:rPr>
          <w:rFonts w:eastAsia="Calibri Light" w:cs="Calibri Light"/>
        </w:rPr>
        <w:t>Preference points for specific goals.</w:t>
      </w:r>
    </w:p>
    <w:p w14:paraId="2A3C8CFD" w14:textId="77777777" w:rsidR="0065357A" w:rsidRPr="00EE1AB3" w:rsidRDefault="0065357A">
      <w:pPr>
        <w:numPr>
          <w:ilvl w:val="0"/>
          <w:numId w:val="30"/>
        </w:numPr>
        <w:rPr>
          <w:rFonts w:eastAsia="Calibri Light" w:cs="Calibri Light"/>
          <w:lang w:val="en-GB"/>
        </w:rPr>
      </w:pPr>
      <w:r w:rsidRPr="00EE1AB3">
        <w:rPr>
          <w:rFonts w:eastAsia="Calibri Light" w:cs="Calibri Light"/>
          <w:lang w:val="en-GB"/>
        </w:rPr>
        <w:t>The maximum points for this tender will be allocated as follows, subject to par.2.</w:t>
      </w:r>
    </w:p>
    <w:p w14:paraId="6FF97E07" w14:textId="1B24D31F" w:rsidR="0065357A" w:rsidRPr="00EE1AB3" w:rsidRDefault="0065357A" w:rsidP="0065357A">
      <w:pPr>
        <w:keepNext/>
        <w:spacing w:before="120"/>
        <w:ind w:left="567"/>
        <w:jc w:val="center"/>
        <w:rPr>
          <w:rFonts w:eastAsia="Calibri Light" w:cs="Calibri Light"/>
          <w:b/>
          <w:noProof/>
        </w:rPr>
      </w:pPr>
      <w:bookmarkStart w:id="32" w:name="_Toc107394442"/>
      <w:r w:rsidRPr="00EE1AB3">
        <w:rPr>
          <w:rFonts w:asciiTheme="minorHAnsi" w:eastAsia="Calibri Light" w:hAnsiTheme="minorHAnsi" w:cs="Times New Roman"/>
          <w:b/>
          <w:sz w:val="20"/>
          <w:lang w:val="en-GB"/>
        </w:rPr>
        <w:t>Table</w:t>
      </w:r>
      <w:r w:rsidRPr="00EE1AB3">
        <w:rPr>
          <w:rFonts w:asciiTheme="minorHAnsi" w:eastAsia="Times New Roman" w:hAnsiTheme="minorHAnsi" w:cs="Times New Roman"/>
          <w:b/>
          <w:szCs w:val="24"/>
          <w:lang w:val="en-GB"/>
        </w:rPr>
        <w:t xml:space="preserve"> </w:t>
      </w:r>
      <w:r w:rsidR="00926B67">
        <w:rPr>
          <w:rFonts w:asciiTheme="minorHAnsi" w:eastAsia="Times New Roman" w:hAnsiTheme="minorHAnsi" w:cs="Times New Roman"/>
          <w:b/>
          <w:szCs w:val="24"/>
          <w:lang w:val="en-GB"/>
        </w:rPr>
        <w:t>3</w:t>
      </w:r>
      <w:r w:rsidRPr="00EE1AB3">
        <w:rPr>
          <w:rFonts w:eastAsia="Calibri Light" w:cs="Calibri Light"/>
          <w:b/>
          <w:noProof/>
        </w:rPr>
        <w:t>: Points allocation</w:t>
      </w:r>
      <w:bookmarkEnd w:id="32"/>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65357A" w:rsidRPr="00EE1AB3" w14:paraId="69F65F1A" w14:textId="77777777" w:rsidTr="00033854">
        <w:tc>
          <w:tcPr>
            <w:tcW w:w="7791" w:type="dxa"/>
            <w:shd w:val="solid" w:color="DBE5F1" w:fill="DBE5F1"/>
          </w:tcPr>
          <w:p w14:paraId="5164D49E" w14:textId="77777777" w:rsidR="0065357A" w:rsidRPr="00EE1AB3" w:rsidRDefault="0065357A" w:rsidP="003822C4">
            <w:pPr>
              <w:rPr>
                <w:rFonts w:asciiTheme="minorHAnsi" w:eastAsia="Calibri Light" w:hAnsiTheme="minorHAnsi" w:cstheme="minorHAnsi"/>
                <w:b/>
                <w:bCs/>
                <w:color w:val="002060"/>
                <w:lang w:eastAsia="en-ZA"/>
              </w:rPr>
            </w:pPr>
            <w:r w:rsidRPr="00EE1AB3">
              <w:rPr>
                <w:rFonts w:asciiTheme="minorHAnsi" w:eastAsia="Calibri Light" w:hAnsiTheme="minorHAnsi" w:cstheme="minorHAnsi"/>
                <w:b/>
                <w:bCs/>
                <w:color w:val="002060"/>
                <w:lang w:eastAsia="en-ZA"/>
              </w:rPr>
              <w:t>Description</w:t>
            </w:r>
          </w:p>
        </w:tc>
        <w:tc>
          <w:tcPr>
            <w:tcW w:w="1275" w:type="dxa"/>
            <w:shd w:val="solid" w:color="DBE5F1" w:fill="DBE5F1"/>
          </w:tcPr>
          <w:p w14:paraId="243D97D4" w14:textId="77777777" w:rsidR="0065357A" w:rsidRPr="00EE1AB3" w:rsidRDefault="0065357A" w:rsidP="00033854">
            <w:pPr>
              <w:rPr>
                <w:rFonts w:asciiTheme="minorHAnsi" w:eastAsia="Calibri Light" w:hAnsiTheme="minorHAnsi" w:cstheme="minorHAnsi"/>
                <w:b/>
                <w:bCs/>
                <w:color w:val="002060"/>
                <w:lang w:eastAsia="en-ZA"/>
              </w:rPr>
            </w:pPr>
            <w:r w:rsidRPr="00EE1AB3">
              <w:rPr>
                <w:rFonts w:asciiTheme="minorHAnsi" w:eastAsia="Calibri Light" w:hAnsiTheme="minorHAnsi" w:cstheme="minorHAnsi"/>
                <w:b/>
                <w:bCs/>
                <w:color w:val="002060"/>
                <w:lang w:eastAsia="en-ZA"/>
              </w:rPr>
              <w:t>Points</w:t>
            </w:r>
          </w:p>
        </w:tc>
      </w:tr>
      <w:tr w:rsidR="0065357A" w:rsidRPr="00EE1AB3" w14:paraId="1145DC7E" w14:textId="77777777" w:rsidTr="00033854">
        <w:tc>
          <w:tcPr>
            <w:tcW w:w="7791" w:type="dxa"/>
          </w:tcPr>
          <w:p w14:paraId="2BAB6667" w14:textId="77777777" w:rsidR="0065357A" w:rsidRPr="00EE1AB3" w:rsidRDefault="0065357A" w:rsidP="00033854">
            <w:pPr>
              <w:rPr>
                <w:rFonts w:asciiTheme="minorHAnsi" w:eastAsia="Calibri Light" w:hAnsiTheme="minorHAnsi" w:cstheme="minorHAnsi"/>
                <w:lang w:val="en-GB" w:eastAsia="en-ZA"/>
              </w:rPr>
            </w:pPr>
            <w:r w:rsidRPr="00EE1AB3">
              <w:rPr>
                <w:rFonts w:asciiTheme="minorHAnsi" w:eastAsia="Calibri Light" w:hAnsiTheme="minorHAnsi" w:cstheme="minorHAnsi"/>
                <w:lang w:val="en-GB" w:eastAsia="en-ZA"/>
              </w:rPr>
              <w:t>Price</w:t>
            </w:r>
          </w:p>
        </w:tc>
        <w:tc>
          <w:tcPr>
            <w:tcW w:w="1275" w:type="dxa"/>
          </w:tcPr>
          <w:p w14:paraId="69843DDB" w14:textId="77777777" w:rsidR="0065357A" w:rsidRPr="00EE1AB3" w:rsidRDefault="0065357A" w:rsidP="00033854">
            <w:pPr>
              <w:jc w:val="center"/>
              <w:rPr>
                <w:rFonts w:asciiTheme="minorHAnsi" w:eastAsia="Calibri Light" w:hAnsiTheme="minorHAnsi" w:cstheme="minorHAnsi"/>
                <w:b/>
                <w:bCs/>
                <w:lang w:eastAsia="en-ZA"/>
              </w:rPr>
            </w:pPr>
            <w:r w:rsidRPr="00EE1AB3">
              <w:rPr>
                <w:rFonts w:asciiTheme="minorHAnsi" w:eastAsia="Calibri Light" w:hAnsiTheme="minorHAnsi" w:cstheme="minorHAnsi"/>
                <w:b/>
                <w:bCs/>
                <w:lang w:eastAsia="en-ZA"/>
              </w:rPr>
              <w:t>80</w:t>
            </w:r>
          </w:p>
        </w:tc>
      </w:tr>
      <w:tr w:rsidR="0065357A" w:rsidRPr="00EE1AB3" w14:paraId="76BDE77D" w14:textId="77777777" w:rsidTr="00033854">
        <w:tc>
          <w:tcPr>
            <w:tcW w:w="7791" w:type="dxa"/>
          </w:tcPr>
          <w:p w14:paraId="402890C2" w14:textId="77777777" w:rsidR="0065357A" w:rsidRPr="00EE1AB3" w:rsidRDefault="0065357A" w:rsidP="00033854">
            <w:pPr>
              <w:rPr>
                <w:rFonts w:asciiTheme="minorHAnsi" w:eastAsia="Calibri Light" w:hAnsiTheme="minorHAnsi" w:cstheme="minorHAnsi"/>
                <w:lang w:val="en-GB" w:eastAsia="en-ZA"/>
              </w:rPr>
            </w:pPr>
            <w:r w:rsidRPr="00EE1AB3">
              <w:rPr>
                <w:rFonts w:asciiTheme="minorHAnsi" w:eastAsia="Calibri Light" w:hAnsiTheme="minorHAnsi" w:cstheme="minorHAnsi"/>
                <w:lang w:val="en-GB" w:eastAsia="en-ZA"/>
              </w:rPr>
              <w:t>Preference points for specific goals</w:t>
            </w:r>
          </w:p>
        </w:tc>
        <w:tc>
          <w:tcPr>
            <w:tcW w:w="1275" w:type="dxa"/>
          </w:tcPr>
          <w:p w14:paraId="6F464B26" w14:textId="77777777" w:rsidR="0065357A" w:rsidRPr="00EE1AB3" w:rsidRDefault="0065357A" w:rsidP="00033854">
            <w:pPr>
              <w:jc w:val="center"/>
              <w:rPr>
                <w:rFonts w:asciiTheme="minorHAnsi" w:eastAsia="Calibri Light" w:hAnsiTheme="minorHAnsi" w:cstheme="minorHAnsi"/>
                <w:b/>
                <w:bCs/>
                <w:lang w:eastAsia="en-ZA"/>
              </w:rPr>
            </w:pPr>
            <w:r w:rsidRPr="00EE1AB3">
              <w:rPr>
                <w:rFonts w:asciiTheme="minorHAnsi" w:eastAsia="Calibri Light" w:hAnsiTheme="minorHAnsi" w:cstheme="minorHAnsi"/>
                <w:b/>
                <w:bCs/>
                <w:lang w:eastAsia="en-ZA"/>
              </w:rPr>
              <w:t>20</w:t>
            </w:r>
          </w:p>
        </w:tc>
      </w:tr>
      <w:tr w:rsidR="0065357A" w:rsidRPr="00EE1AB3" w14:paraId="25F996D6" w14:textId="77777777" w:rsidTr="00033854">
        <w:tc>
          <w:tcPr>
            <w:tcW w:w="7791" w:type="dxa"/>
          </w:tcPr>
          <w:p w14:paraId="6E669BD2" w14:textId="77777777" w:rsidR="0065357A" w:rsidRPr="00EE1AB3" w:rsidRDefault="0065357A" w:rsidP="00033854">
            <w:pPr>
              <w:rPr>
                <w:rFonts w:asciiTheme="minorHAnsi" w:eastAsia="Calibri Light" w:hAnsiTheme="minorHAnsi" w:cstheme="minorHAnsi"/>
                <w:lang w:val="en-GB" w:eastAsia="en-ZA"/>
              </w:rPr>
            </w:pPr>
            <w:r w:rsidRPr="00EE1AB3">
              <w:rPr>
                <w:rFonts w:asciiTheme="minorHAnsi" w:eastAsia="Calibri Light" w:hAnsiTheme="minorHAnsi" w:cstheme="minorHAnsi"/>
                <w:lang w:val="en-GB" w:eastAsia="en-ZA"/>
              </w:rPr>
              <w:t>Total points for Price and preference points for specific goals</w:t>
            </w:r>
          </w:p>
        </w:tc>
        <w:tc>
          <w:tcPr>
            <w:tcW w:w="1275" w:type="dxa"/>
          </w:tcPr>
          <w:p w14:paraId="7174B967" w14:textId="77777777" w:rsidR="0065357A" w:rsidRPr="00EE1AB3" w:rsidRDefault="0065357A" w:rsidP="00033854">
            <w:pPr>
              <w:jc w:val="center"/>
              <w:rPr>
                <w:rFonts w:asciiTheme="minorHAnsi" w:eastAsia="Calibri Light" w:hAnsiTheme="minorHAnsi" w:cstheme="minorHAnsi"/>
                <w:b/>
                <w:bCs/>
                <w:lang w:eastAsia="en-ZA"/>
              </w:rPr>
            </w:pPr>
            <w:r w:rsidRPr="00EE1AB3">
              <w:rPr>
                <w:rFonts w:asciiTheme="minorHAnsi" w:eastAsia="Calibri Light" w:hAnsiTheme="minorHAnsi" w:cstheme="minorHAnsi"/>
                <w:b/>
                <w:bCs/>
                <w:lang w:eastAsia="en-ZA"/>
              </w:rPr>
              <w:t>100</w:t>
            </w:r>
          </w:p>
        </w:tc>
      </w:tr>
    </w:tbl>
    <w:p w14:paraId="48AE155D" w14:textId="77777777" w:rsidR="0065357A" w:rsidRPr="003822C4" w:rsidRDefault="0065357A" w:rsidP="003822C4"/>
    <w:p w14:paraId="0BC9774F" w14:textId="77777777" w:rsidR="00F90914" w:rsidRDefault="0014091B">
      <w:pPr>
        <w:pStyle w:val="Heading3"/>
      </w:pPr>
      <w:bookmarkStart w:id="33" w:name="_Toc231995058"/>
      <w:bookmarkStart w:id="34" w:name="_Toc231995059"/>
      <w:bookmarkStart w:id="35" w:name="_Toc231995060"/>
      <w:bookmarkEnd w:id="33"/>
      <w:bookmarkEnd w:id="34"/>
      <w:r>
        <w:t>Costing and Pricing Conditions</w:t>
      </w:r>
      <w:bookmarkEnd w:id="35"/>
    </w:p>
    <w:p w14:paraId="4AF2D908" w14:textId="77777777" w:rsidR="00F90914" w:rsidRDefault="0014091B">
      <w:pPr>
        <w:pStyle w:val="ListParagraph"/>
        <w:numPr>
          <w:ilvl w:val="0"/>
          <w:numId w:val="21"/>
        </w:numPr>
      </w:pPr>
      <w:r>
        <w:rPr>
          <w:b/>
          <w:bCs/>
        </w:rPr>
        <w:t>South African Pricing</w:t>
      </w:r>
      <w:r>
        <w:t xml:space="preserve"> - The total price must be VAT inclusive and be quoted in South African Rand (ZAR).</w:t>
      </w:r>
    </w:p>
    <w:p w14:paraId="617CDEBF" w14:textId="77777777" w:rsidR="00F90914" w:rsidRDefault="0014091B">
      <w:pPr>
        <w:pStyle w:val="ListParagraph"/>
        <w:numPr>
          <w:ilvl w:val="0"/>
          <w:numId w:val="21"/>
        </w:numPr>
        <w:rPr>
          <w:b/>
          <w:bCs/>
        </w:rPr>
      </w:pPr>
      <w:r>
        <w:rPr>
          <w:b/>
          <w:bCs/>
        </w:rPr>
        <w:t>Total Price</w:t>
      </w:r>
    </w:p>
    <w:p w14:paraId="0E7A333C" w14:textId="77777777" w:rsidR="00F90914" w:rsidRDefault="0014091B">
      <w:pPr>
        <w:pStyle w:val="ListParagraph"/>
        <w:numPr>
          <w:ilvl w:val="1"/>
          <w:numId w:val="21"/>
        </w:numPr>
      </w:pPr>
      <w:r>
        <w:t>All quoted prices are the total price for the entire scope of required services and deliverables to be provided by the bidder.</w:t>
      </w:r>
    </w:p>
    <w:p w14:paraId="010C4337" w14:textId="77777777" w:rsidR="00F90914" w:rsidRDefault="0014091B">
      <w:pPr>
        <w:pStyle w:val="ListParagraph"/>
        <w:numPr>
          <w:ilvl w:val="1"/>
          <w:numId w:val="21"/>
        </w:numPr>
      </w:pPr>
      <w:r>
        <w:t>All additional costs as well as cost of delivery, labour, S&amp;T, overtime, etc. must be included in this bid.</w:t>
      </w:r>
    </w:p>
    <w:p w14:paraId="4E7B5438" w14:textId="77777777" w:rsidR="00F90914" w:rsidRDefault="0014091B">
      <w:pPr>
        <w:pStyle w:val="ListParagraph"/>
        <w:numPr>
          <w:ilvl w:val="1"/>
          <w:numId w:val="21"/>
        </w:numPr>
      </w:pPr>
      <w:r>
        <w:t>All services, accessories, upgrades and options required by the solution or specified by the client must be included in the quoted price. If not included, suppliers will be required to supply these accessories at no cost to the client.</w:t>
      </w:r>
    </w:p>
    <w:p w14:paraId="6C5ACDDF" w14:textId="3427CA83" w:rsidR="00F90914" w:rsidRPr="003822C4" w:rsidRDefault="0014091B">
      <w:pPr>
        <w:pStyle w:val="ListParagraph"/>
        <w:numPr>
          <w:ilvl w:val="1"/>
          <w:numId w:val="21"/>
        </w:numPr>
      </w:pPr>
      <w:r w:rsidRPr="003822C4">
        <w:t>SITA reserves the right to negotiate pricing with the successful bidder prior to the award as well as envisaged quantities</w:t>
      </w:r>
      <w:r w:rsidR="00113D5D">
        <w:t>.</w:t>
      </w:r>
    </w:p>
    <w:p w14:paraId="7298CE08" w14:textId="77777777" w:rsidR="00F90914" w:rsidRPr="00CC42C6" w:rsidRDefault="0014091B">
      <w:pPr>
        <w:pStyle w:val="ListParagraph"/>
        <w:numPr>
          <w:ilvl w:val="0"/>
          <w:numId w:val="21"/>
        </w:numPr>
        <w:rPr>
          <w:b/>
          <w:bCs/>
        </w:rPr>
      </w:pPr>
      <w:r w:rsidRPr="00CC42C6">
        <w:rPr>
          <w:b/>
          <w:bCs/>
        </w:rPr>
        <w:t>Time and Material</w:t>
      </w:r>
    </w:p>
    <w:p w14:paraId="6B250A01" w14:textId="77777777" w:rsidR="00F90914" w:rsidRPr="00CC42C6" w:rsidRDefault="0014091B">
      <w:pPr>
        <w:pStyle w:val="ListParagraph"/>
        <w:numPr>
          <w:ilvl w:val="1"/>
          <w:numId w:val="21"/>
        </w:numPr>
      </w:pPr>
      <w:r w:rsidRPr="00CC42C6">
        <w:t>Time and Material Quotations will not form part of the total bid price.  It will be based on an ad-hoc basis as and when required by the client.</w:t>
      </w:r>
    </w:p>
    <w:p w14:paraId="06FDC75F" w14:textId="77777777" w:rsidR="00F90914" w:rsidRPr="00CC42C6" w:rsidRDefault="0014091B">
      <w:pPr>
        <w:pStyle w:val="ListParagraph"/>
        <w:numPr>
          <w:ilvl w:val="0"/>
          <w:numId w:val="21"/>
        </w:numPr>
        <w:rPr>
          <w:rFonts w:ascii="Calibri" w:hAnsi="Calibri" w:cs="Calibri"/>
        </w:rPr>
      </w:pPr>
      <w:r w:rsidRPr="00CC42C6">
        <w:rPr>
          <w:rFonts w:ascii="Calibri" w:hAnsi="Calibri" w:cs="Calibri"/>
        </w:rPr>
        <w:t>These conditions will form part of the Contract between SITA and the bidder. However, SITA reserves the right to include or waive the condition in the Contract.</w:t>
      </w:r>
    </w:p>
    <w:p w14:paraId="50D6367E" w14:textId="104A39B2" w:rsidR="00F90914" w:rsidRPr="00CC42C6" w:rsidRDefault="0014091B">
      <w:pPr>
        <w:pStyle w:val="ListParagraph"/>
        <w:numPr>
          <w:ilvl w:val="0"/>
          <w:numId w:val="21"/>
        </w:numPr>
        <w:rPr>
          <w:rFonts w:ascii="Calibri" w:hAnsi="Calibri" w:cs="Calibri"/>
        </w:rPr>
      </w:pPr>
      <w:r w:rsidRPr="00CC42C6">
        <w:rPr>
          <w:rFonts w:ascii="Calibri" w:hAnsi="Calibri" w:cs="Calibri"/>
        </w:rPr>
        <w:t xml:space="preserve">The bidder must complete the declaration of acceptance as per </w:t>
      </w:r>
      <w:r w:rsidRPr="00CC42C6">
        <w:rPr>
          <w:rFonts w:ascii="Calibri" w:hAnsi="Calibri" w:cs="Calibri"/>
          <w:b/>
          <w:bCs/>
        </w:rPr>
        <w:t xml:space="preserve">par </w:t>
      </w:r>
      <w:r w:rsidR="004E31BF">
        <w:rPr>
          <w:rFonts w:ascii="Calibri" w:hAnsi="Calibri" w:cs="Calibri"/>
          <w:b/>
          <w:bCs/>
        </w:rPr>
        <w:t>3</w:t>
      </w:r>
      <w:r w:rsidRPr="00CC42C6">
        <w:rPr>
          <w:rFonts w:ascii="Calibri" w:hAnsi="Calibri" w:cs="Calibri"/>
          <w:b/>
          <w:bCs/>
        </w:rPr>
        <w:t xml:space="preserve">.5 </w:t>
      </w:r>
      <w:r w:rsidRPr="00CC42C6">
        <w:rPr>
          <w:rFonts w:ascii="Calibri" w:hAnsi="Calibri" w:cs="Calibri"/>
        </w:rPr>
        <w:t xml:space="preserve">below by marking with an “X” either “ACCEPT ALL”, or “DO NOT ACCEPT ALL”, failing which the declaration will be regarded as “DO NOT ACCEPT ALL” and the bid will be disqualified. </w:t>
      </w:r>
    </w:p>
    <w:p w14:paraId="44F55557" w14:textId="77777777" w:rsidR="00F90914" w:rsidRPr="00CC42C6" w:rsidRDefault="0014091B">
      <w:pPr>
        <w:pStyle w:val="Heading3"/>
      </w:pPr>
      <w:bookmarkStart w:id="36" w:name="_Toc72441262"/>
      <w:bookmarkStart w:id="37" w:name="_Toc80563735"/>
      <w:bookmarkStart w:id="38" w:name="_Toc231995061"/>
      <w:r w:rsidRPr="00CC42C6">
        <w:lastRenderedPageBreak/>
        <w:t>R</w:t>
      </w:r>
      <w:bookmarkEnd w:id="36"/>
      <w:bookmarkEnd w:id="37"/>
      <w:r w:rsidRPr="00CC42C6">
        <w:t>ate of Exchange Pricing Information</w:t>
      </w:r>
      <w:bookmarkEnd w:id="38"/>
    </w:p>
    <w:p w14:paraId="5963C81C" w14:textId="20AB78F5" w:rsidR="00F90914" w:rsidRPr="00CC42C6" w:rsidRDefault="0014091B" w:rsidP="003822C4">
      <w:pPr>
        <w:ind w:left="567"/>
      </w:pPr>
      <w:r w:rsidRPr="00CC42C6">
        <w:t>Provide the TOTAL BID PRICE for the duration of Contract and clearly indicate the Local Price and Foreign</w:t>
      </w:r>
      <w:r w:rsidR="00CF40EB">
        <w:t xml:space="preserve"> </w:t>
      </w:r>
      <w:r w:rsidRPr="00CC42C6">
        <w:t>Price, where –</w:t>
      </w:r>
    </w:p>
    <w:p w14:paraId="6400AEEA" w14:textId="77777777" w:rsidR="00F90914" w:rsidRPr="00CF40EB" w:rsidRDefault="0014091B">
      <w:pPr>
        <w:pStyle w:val="ListParagraph"/>
        <w:numPr>
          <w:ilvl w:val="0"/>
          <w:numId w:val="35"/>
        </w:numPr>
        <w:spacing w:line="240" w:lineRule="auto"/>
        <w:ind w:left="993"/>
        <w:jc w:val="left"/>
        <w:rPr>
          <w:szCs w:val="24"/>
        </w:rPr>
      </w:pPr>
      <w:r w:rsidRPr="00CF40EB">
        <w:rPr>
          <w:b/>
          <w:szCs w:val="24"/>
        </w:rPr>
        <w:t>Local Price</w:t>
      </w:r>
      <w:r w:rsidRPr="00CF40EB">
        <w:rPr>
          <w:szCs w:val="24"/>
        </w:rPr>
        <w:t xml:space="preserve"> means the portion of the TOTAL price that is NOT dependent on the Foreign Rate of Exchange (ROE) and;</w:t>
      </w:r>
    </w:p>
    <w:p w14:paraId="0943318F" w14:textId="77777777" w:rsidR="00F90914" w:rsidRPr="00CF40EB" w:rsidRDefault="0014091B">
      <w:pPr>
        <w:pStyle w:val="ListParagraph"/>
        <w:numPr>
          <w:ilvl w:val="0"/>
          <w:numId w:val="35"/>
        </w:numPr>
        <w:spacing w:line="240" w:lineRule="auto"/>
        <w:ind w:left="993"/>
        <w:jc w:val="left"/>
        <w:rPr>
          <w:szCs w:val="24"/>
        </w:rPr>
      </w:pPr>
      <w:r w:rsidRPr="00CF40EB">
        <w:rPr>
          <w:b/>
          <w:szCs w:val="24"/>
        </w:rPr>
        <w:t>Foreign Price</w:t>
      </w:r>
      <w:r w:rsidRPr="00CF40EB">
        <w:rPr>
          <w:szCs w:val="24"/>
        </w:rPr>
        <w:t xml:space="preserve"> means the portion of the TOTAL price that is dependent on the Foreign Rate of Exchange (ROE).</w:t>
      </w:r>
    </w:p>
    <w:p w14:paraId="71D0F9A9" w14:textId="77777777" w:rsidR="00F90914" w:rsidRPr="00CC42C6" w:rsidRDefault="0014091B">
      <w:pPr>
        <w:pStyle w:val="ListParagraph"/>
        <w:numPr>
          <w:ilvl w:val="0"/>
          <w:numId w:val="35"/>
        </w:numPr>
        <w:spacing w:line="240" w:lineRule="auto"/>
        <w:ind w:left="993"/>
        <w:jc w:val="left"/>
      </w:pPr>
      <w:r w:rsidRPr="00CF40EB">
        <w:rPr>
          <w:b/>
          <w:szCs w:val="24"/>
        </w:rPr>
        <w:t>Exchange Rate</w:t>
      </w:r>
      <w:r w:rsidRPr="00CF40EB">
        <w:rPr>
          <w:szCs w:val="24"/>
        </w:rPr>
        <w:t xml:space="preserve"> means the ROE (ZA Rand vs foreign currency) as determined at time of bid.</w:t>
      </w:r>
    </w:p>
    <w:p w14:paraId="7906C9DE" w14:textId="77777777" w:rsidR="00F90914" w:rsidRPr="00CC42C6" w:rsidRDefault="0014091B">
      <w:pPr>
        <w:pStyle w:val="Heading3"/>
      </w:pPr>
      <w:bookmarkStart w:id="39" w:name="_Toc435315931"/>
      <w:bookmarkStart w:id="40" w:name="_Toc231995062"/>
      <w:r w:rsidRPr="00CC42C6">
        <w:t>B</w:t>
      </w:r>
      <w:bookmarkEnd w:id="39"/>
      <w:r w:rsidRPr="00CC42C6">
        <w:t>id Exchange Rate Conditions</w:t>
      </w:r>
      <w:bookmarkEnd w:id="40"/>
    </w:p>
    <w:p w14:paraId="147B450F" w14:textId="77777777" w:rsidR="00F90914" w:rsidRPr="00CC42C6" w:rsidRDefault="0014091B">
      <w:pPr>
        <w:pStyle w:val="Specification"/>
        <w:spacing w:line="276" w:lineRule="auto"/>
        <w:ind w:left="567"/>
        <w:rPr>
          <w:b/>
          <w:sz w:val="22"/>
          <w:szCs w:val="22"/>
        </w:rPr>
      </w:pPr>
      <w:r w:rsidRPr="00CC42C6">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F90914" w:rsidRPr="00CC42C6" w14:paraId="402859C6" w14:textId="77777777">
        <w:tc>
          <w:tcPr>
            <w:tcW w:w="4536" w:type="dxa"/>
            <w:shd w:val="clear" w:color="auto" w:fill="C6D9F1" w:themeFill="text2" w:themeFillTint="33"/>
          </w:tcPr>
          <w:p w14:paraId="58150A38" w14:textId="77777777" w:rsidR="00F90914" w:rsidRPr="00CC42C6" w:rsidRDefault="0014091B">
            <w:pPr>
              <w:spacing w:after="0"/>
              <w:rPr>
                <w:rFonts w:asciiTheme="minorHAnsi" w:hAnsiTheme="minorHAnsi"/>
                <w:b/>
                <w:szCs w:val="24"/>
              </w:rPr>
            </w:pPr>
            <w:r w:rsidRPr="00CC42C6">
              <w:rPr>
                <w:rFonts w:asciiTheme="minorHAnsi" w:hAnsiTheme="minorHAnsi"/>
                <w:b/>
                <w:szCs w:val="24"/>
              </w:rPr>
              <w:t>Foreign currency</w:t>
            </w:r>
          </w:p>
        </w:tc>
        <w:tc>
          <w:tcPr>
            <w:tcW w:w="4530" w:type="dxa"/>
            <w:shd w:val="clear" w:color="auto" w:fill="C6D9F1" w:themeFill="text2" w:themeFillTint="33"/>
          </w:tcPr>
          <w:p w14:paraId="3A35E1E8" w14:textId="77777777" w:rsidR="00F90914" w:rsidRPr="00CC42C6" w:rsidRDefault="0014091B">
            <w:pPr>
              <w:spacing w:after="0"/>
              <w:rPr>
                <w:rFonts w:asciiTheme="minorHAnsi" w:hAnsiTheme="minorHAnsi"/>
                <w:b/>
                <w:szCs w:val="24"/>
              </w:rPr>
            </w:pPr>
            <w:r w:rsidRPr="00CC42C6">
              <w:rPr>
                <w:rFonts w:asciiTheme="minorHAnsi" w:hAnsiTheme="minorHAnsi"/>
                <w:b/>
                <w:szCs w:val="24"/>
              </w:rPr>
              <w:t xml:space="preserve">South African Rand (ZAR) exchange rate </w:t>
            </w:r>
          </w:p>
        </w:tc>
      </w:tr>
      <w:tr w:rsidR="00561FCC" w:rsidRPr="00CC42C6" w14:paraId="7156978E" w14:textId="77777777">
        <w:tc>
          <w:tcPr>
            <w:tcW w:w="4536" w:type="dxa"/>
          </w:tcPr>
          <w:p w14:paraId="6708C842" w14:textId="77777777" w:rsidR="00561FCC" w:rsidRPr="00CC42C6" w:rsidRDefault="00561FCC" w:rsidP="00561FCC">
            <w:pPr>
              <w:spacing w:after="0"/>
              <w:rPr>
                <w:rFonts w:asciiTheme="minorHAnsi" w:hAnsiTheme="minorHAnsi"/>
                <w:szCs w:val="24"/>
              </w:rPr>
            </w:pPr>
            <w:r w:rsidRPr="00CC42C6">
              <w:rPr>
                <w:rFonts w:asciiTheme="minorHAnsi" w:hAnsiTheme="minorHAnsi"/>
                <w:szCs w:val="24"/>
              </w:rPr>
              <w:t>1 US Dollar</w:t>
            </w:r>
          </w:p>
        </w:tc>
        <w:tc>
          <w:tcPr>
            <w:tcW w:w="4530" w:type="dxa"/>
          </w:tcPr>
          <w:p w14:paraId="56F7892E" w14:textId="599CBF41" w:rsidR="00561FCC" w:rsidRPr="00CC42C6" w:rsidRDefault="00561FCC" w:rsidP="00561FCC">
            <w:pPr>
              <w:spacing w:after="0"/>
              <w:jc w:val="center"/>
              <w:rPr>
                <w:rFonts w:asciiTheme="minorHAnsi" w:hAnsiTheme="minorHAnsi"/>
                <w:b/>
                <w:bCs/>
                <w:color w:val="FF0000"/>
                <w:szCs w:val="24"/>
              </w:rPr>
            </w:pPr>
            <w:r w:rsidRPr="00783864">
              <w:t xml:space="preserve"> R16,16 </w:t>
            </w:r>
          </w:p>
        </w:tc>
      </w:tr>
      <w:tr w:rsidR="00561FCC" w:rsidRPr="00CC42C6" w14:paraId="1D757B5E" w14:textId="77777777">
        <w:tc>
          <w:tcPr>
            <w:tcW w:w="4536" w:type="dxa"/>
          </w:tcPr>
          <w:p w14:paraId="2201075E" w14:textId="77777777" w:rsidR="00561FCC" w:rsidRPr="00CC42C6" w:rsidRDefault="00561FCC" w:rsidP="00561FCC">
            <w:pPr>
              <w:spacing w:after="0"/>
              <w:rPr>
                <w:rFonts w:asciiTheme="minorHAnsi" w:hAnsiTheme="minorHAnsi"/>
                <w:szCs w:val="24"/>
              </w:rPr>
            </w:pPr>
            <w:r w:rsidRPr="00CC42C6">
              <w:rPr>
                <w:rFonts w:asciiTheme="minorHAnsi" w:hAnsiTheme="minorHAnsi"/>
                <w:szCs w:val="24"/>
              </w:rPr>
              <w:t>1 Euro</w:t>
            </w:r>
          </w:p>
        </w:tc>
        <w:tc>
          <w:tcPr>
            <w:tcW w:w="4530" w:type="dxa"/>
          </w:tcPr>
          <w:p w14:paraId="1C846077" w14:textId="660820D3" w:rsidR="00561FCC" w:rsidRPr="003E3CAD" w:rsidRDefault="00561FCC" w:rsidP="00561FCC">
            <w:pPr>
              <w:spacing w:after="0"/>
              <w:jc w:val="center"/>
              <w:rPr>
                <w:rFonts w:asciiTheme="minorHAnsi" w:hAnsiTheme="minorHAnsi"/>
                <w:b/>
                <w:bCs/>
                <w:szCs w:val="24"/>
              </w:rPr>
            </w:pPr>
            <w:r w:rsidRPr="00783864">
              <w:t xml:space="preserve"> R18,36 </w:t>
            </w:r>
          </w:p>
        </w:tc>
      </w:tr>
      <w:tr w:rsidR="00561FCC" w:rsidRPr="00CC42C6" w14:paraId="21AEB1A0" w14:textId="77777777">
        <w:tc>
          <w:tcPr>
            <w:tcW w:w="4536" w:type="dxa"/>
          </w:tcPr>
          <w:p w14:paraId="3F0A7939" w14:textId="77777777" w:rsidR="00561FCC" w:rsidRPr="00CC42C6" w:rsidRDefault="00561FCC" w:rsidP="00561FCC">
            <w:pPr>
              <w:spacing w:after="0" w:line="240" w:lineRule="auto"/>
              <w:rPr>
                <w:rFonts w:asciiTheme="minorHAnsi" w:hAnsiTheme="minorHAnsi"/>
                <w:szCs w:val="24"/>
              </w:rPr>
            </w:pPr>
            <w:r w:rsidRPr="00CC42C6">
              <w:rPr>
                <w:rFonts w:asciiTheme="minorHAnsi" w:hAnsiTheme="minorHAnsi"/>
                <w:szCs w:val="24"/>
              </w:rPr>
              <w:t>1 Pound</w:t>
            </w:r>
          </w:p>
        </w:tc>
        <w:tc>
          <w:tcPr>
            <w:tcW w:w="4530" w:type="dxa"/>
          </w:tcPr>
          <w:p w14:paraId="0FD962C4" w14:textId="119F59DC" w:rsidR="00561FCC" w:rsidRPr="003E3CAD" w:rsidRDefault="00561FCC" w:rsidP="00561FCC">
            <w:pPr>
              <w:spacing w:after="0" w:line="240" w:lineRule="auto"/>
              <w:jc w:val="center"/>
              <w:rPr>
                <w:rFonts w:asciiTheme="minorHAnsi" w:hAnsiTheme="minorHAnsi"/>
                <w:b/>
                <w:bCs/>
                <w:szCs w:val="24"/>
              </w:rPr>
            </w:pPr>
            <w:r w:rsidRPr="00783864">
              <w:t xml:space="preserve"> R21,53 </w:t>
            </w:r>
          </w:p>
        </w:tc>
      </w:tr>
    </w:tbl>
    <w:p w14:paraId="45E11859" w14:textId="77777777" w:rsidR="00F90914" w:rsidRDefault="00F90914">
      <w:pPr>
        <w:pStyle w:val="Specification"/>
        <w:spacing w:line="276" w:lineRule="auto"/>
        <w:rPr>
          <w:b/>
        </w:rPr>
      </w:pPr>
      <w:bookmarkStart w:id="41" w:name="_Ref455341955"/>
      <w:bookmarkStart w:id="42" w:name="_Toc57764329"/>
    </w:p>
    <w:p w14:paraId="4CF9EB0B" w14:textId="1864F795" w:rsidR="0065357A" w:rsidRPr="0065357A" w:rsidRDefault="0065357A" w:rsidP="003822C4">
      <w:pPr>
        <w:pStyle w:val="Heading3"/>
      </w:pPr>
      <w:bookmarkStart w:id="43" w:name="_Toc231995063"/>
      <w:r w:rsidRPr="0065357A">
        <w:t>Bid Pricing Schedule</w:t>
      </w:r>
      <w:bookmarkEnd w:id="43"/>
    </w:p>
    <w:p w14:paraId="6C4934EE" w14:textId="77777777" w:rsidR="0065357A" w:rsidRDefault="0065357A">
      <w:pPr>
        <w:pStyle w:val="ListParagraph"/>
        <w:numPr>
          <w:ilvl w:val="0"/>
          <w:numId w:val="34"/>
        </w:numPr>
      </w:pPr>
      <w:r>
        <w:t>Bidders must complete the bid pricing schedule in the Excel spreadsheet format provided and include this as part their submission.</w:t>
      </w:r>
    </w:p>
    <w:bookmarkEnd w:id="41"/>
    <w:bookmarkEnd w:id="42"/>
    <w:p w14:paraId="59A0D11B" w14:textId="77777777" w:rsidR="00F90914" w:rsidRPr="00CC42C6" w:rsidRDefault="00F90914" w:rsidP="003822C4">
      <w:pPr>
        <w:pStyle w:val="Specification"/>
        <w:spacing w:line="276" w:lineRule="auto"/>
      </w:pPr>
    </w:p>
    <w:p w14:paraId="0982D9EB" w14:textId="77777777" w:rsidR="00F90914" w:rsidRPr="00CC42C6" w:rsidRDefault="0014091B">
      <w:pPr>
        <w:pStyle w:val="Heading2"/>
      </w:pPr>
      <w:bookmarkStart w:id="44" w:name="_Toc435315930"/>
      <w:bookmarkStart w:id="45" w:name="_Ref455338328"/>
      <w:bookmarkStart w:id="46" w:name="_Ref455597629"/>
      <w:bookmarkStart w:id="47" w:name="_Toc127119463"/>
      <w:bookmarkStart w:id="48" w:name="_Toc231995064"/>
      <w:r w:rsidRPr="00CC42C6">
        <w:t>D</w:t>
      </w:r>
      <w:bookmarkEnd w:id="44"/>
      <w:bookmarkEnd w:id="45"/>
      <w:bookmarkEnd w:id="46"/>
      <w:bookmarkEnd w:id="47"/>
      <w:r w:rsidRPr="00CC42C6">
        <w:t>eclaration of Acceptance</w:t>
      </w:r>
      <w:bookmarkEnd w:id="4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F90914" w:rsidRPr="00CC42C6" w14:paraId="419A6CC1" w14:textId="77777777">
        <w:trPr>
          <w:tblHeader/>
        </w:trPr>
        <w:tc>
          <w:tcPr>
            <w:tcW w:w="3339" w:type="pct"/>
            <w:shd w:val="clear" w:color="auto" w:fill="C6D9F1" w:themeFill="text2" w:themeFillTint="33"/>
          </w:tcPr>
          <w:p w14:paraId="7BEECF6E" w14:textId="77777777" w:rsidR="00F90914" w:rsidRPr="00CC42C6" w:rsidRDefault="00F90914">
            <w:pPr>
              <w:spacing w:after="0" w:line="240" w:lineRule="auto"/>
              <w:rPr>
                <w:rFonts w:asciiTheme="minorHAnsi" w:hAnsiTheme="minorHAnsi" w:cstheme="minorHAnsi"/>
                <w:b/>
              </w:rPr>
            </w:pPr>
          </w:p>
        </w:tc>
        <w:tc>
          <w:tcPr>
            <w:tcW w:w="764" w:type="pct"/>
            <w:shd w:val="clear" w:color="auto" w:fill="C6D9F1" w:themeFill="text2" w:themeFillTint="33"/>
          </w:tcPr>
          <w:p w14:paraId="13989E9B" w14:textId="77777777" w:rsidR="00F90914" w:rsidRPr="00CC42C6" w:rsidRDefault="0014091B">
            <w:pPr>
              <w:spacing w:after="0" w:line="240" w:lineRule="auto"/>
              <w:jc w:val="center"/>
              <w:rPr>
                <w:rFonts w:asciiTheme="minorHAnsi" w:hAnsiTheme="minorHAnsi" w:cstheme="minorHAnsi"/>
                <w:b/>
              </w:rPr>
            </w:pPr>
            <w:r w:rsidRPr="00CC42C6">
              <w:rPr>
                <w:rFonts w:asciiTheme="minorHAnsi" w:hAnsiTheme="minorHAnsi" w:cstheme="minorHAnsi"/>
                <w:b/>
              </w:rPr>
              <w:t>ACCEPT ALL</w:t>
            </w:r>
          </w:p>
        </w:tc>
        <w:tc>
          <w:tcPr>
            <w:tcW w:w="897" w:type="pct"/>
            <w:shd w:val="clear" w:color="auto" w:fill="C6D9F1" w:themeFill="text2" w:themeFillTint="33"/>
          </w:tcPr>
          <w:p w14:paraId="61096CA9" w14:textId="77777777" w:rsidR="00F90914" w:rsidRPr="00CC42C6" w:rsidRDefault="0014091B">
            <w:pPr>
              <w:spacing w:after="0" w:line="240" w:lineRule="auto"/>
              <w:jc w:val="center"/>
              <w:rPr>
                <w:rFonts w:asciiTheme="minorHAnsi" w:hAnsiTheme="minorHAnsi" w:cstheme="minorHAnsi"/>
                <w:b/>
              </w:rPr>
            </w:pPr>
            <w:r w:rsidRPr="00CC42C6">
              <w:rPr>
                <w:rFonts w:asciiTheme="minorHAnsi" w:hAnsiTheme="minorHAnsi" w:cstheme="minorHAnsi"/>
                <w:b/>
              </w:rPr>
              <w:t>DO NOT ACCEPT ALL</w:t>
            </w:r>
          </w:p>
        </w:tc>
      </w:tr>
      <w:tr w:rsidR="00F90914" w:rsidRPr="00CC42C6" w14:paraId="63F7F295" w14:textId="77777777">
        <w:tc>
          <w:tcPr>
            <w:tcW w:w="3339" w:type="pct"/>
          </w:tcPr>
          <w:p w14:paraId="5C4B0E64" w14:textId="34BA040B" w:rsidR="00F90914" w:rsidRPr="004E31BF" w:rsidRDefault="0014091B">
            <w:pPr>
              <w:pStyle w:val="Specification"/>
              <w:numPr>
                <w:ilvl w:val="0"/>
                <w:numId w:val="22"/>
              </w:numPr>
              <w:rPr>
                <w:rFonts w:asciiTheme="minorHAnsi" w:hAnsiTheme="minorHAnsi" w:cstheme="minorHAnsi"/>
                <w:sz w:val="22"/>
                <w:szCs w:val="22"/>
              </w:rPr>
            </w:pPr>
            <w:r w:rsidRPr="00CC42C6">
              <w:rPr>
                <w:rFonts w:asciiTheme="minorHAnsi" w:hAnsiTheme="minorHAnsi" w:cstheme="minorHAnsi"/>
                <w:sz w:val="22"/>
                <w:szCs w:val="22"/>
              </w:rPr>
              <w:t xml:space="preserve">The bidder declares to ACCEPT ALL the Costing and Pricing conditions as specified in </w:t>
            </w:r>
            <w:r w:rsidRPr="003822C4">
              <w:rPr>
                <w:rFonts w:asciiTheme="minorHAnsi" w:hAnsiTheme="minorHAnsi" w:cstheme="minorHAnsi"/>
                <w:b/>
                <w:bCs/>
                <w:sz w:val="22"/>
                <w:szCs w:val="22"/>
              </w:rPr>
              <w:t xml:space="preserve">par </w:t>
            </w:r>
            <w:r w:rsidR="004E31BF" w:rsidRPr="003822C4">
              <w:rPr>
                <w:rFonts w:asciiTheme="minorHAnsi" w:hAnsiTheme="minorHAnsi" w:cstheme="minorHAnsi"/>
                <w:b/>
                <w:bCs/>
                <w:sz w:val="22"/>
                <w:szCs w:val="22"/>
              </w:rPr>
              <w:t>3</w:t>
            </w:r>
            <w:r w:rsidRPr="003822C4">
              <w:rPr>
                <w:rFonts w:asciiTheme="minorHAnsi" w:hAnsiTheme="minorHAnsi" w:cstheme="minorHAnsi"/>
                <w:b/>
                <w:bCs/>
                <w:sz w:val="22"/>
                <w:szCs w:val="22"/>
              </w:rPr>
              <w:t>.4.</w:t>
            </w:r>
            <w:r w:rsidR="004E31BF" w:rsidRPr="003822C4">
              <w:rPr>
                <w:rFonts w:asciiTheme="minorHAnsi" w:hAnsiTheme="minorHAnsi" w:cstheme="minorHAnsi"/>
                <w:b/>
                <w:bCs/>
                <w:sz w:val="22"/>
                <w:szCs w:val="22"/>
              </w:rPr>
              <w:t xml:space="preserve">2 </w:t>
            </w:r>
            <w:r w:rsidR="004E31BF" w:rsidRPr="003822C4">
              <w:rPr>
                <w:rFonts w:asciiTheme="minorHAnsi" w:hAnsiTheme="minorHAnsi" w:cstheme="minorHAnsi"/>
                <w:sz w:val="22"/>
                <w:szCs w:val="22"/>
              </w:rPr>
              <w:t>above</w:t>
            </w:r>
            <w:r w:rsidRPr="004E31BF">
              <w:rPr>
                <w:rFonts w:asciiTheme="minorHAnsi" w:hAnsiTheme="minorHAnsi" w:cstheme="minorHAnsi"/>
                <w:sz w:val="22"/>
                <w:szCs w:val="22"/>
              </w:rPr>
              <w:t xml:space="preserve"> by indicating with an “X” in the “ACCEPT ALL” column, or</w:t>
            </w:r>
          </w:p>
          <w:p w14:paraId="4673E9D8" w14:textId="693D9E85" w:rsidR="00F90914" w:rsidRPr="004E31BF" w:rsidRDefault="0014091B">
            <w:pPr>
              <w:pStyle w:val="Specification"/>
              <w:numPr>
                <w:ilvl w:val="0"/>
                <w:numId w:val="22"/>
              </w:numPr>
              <w:rPr>
                <w:rFonts w:asciiTheme="minorHAnsi" w:hAnsiTheme="minorHAnsi" w:cstheme="minorHAnsi"/>
                <w:sz w:val="22"/>
                <w:szCs w:val="22"/>
              </w:rPr>
            </w:pPr>
            <w:r w:rsidRPr="004E31BF">
              <w:rPr>
                <w:rFonts w:asciiTheme="minorHAnsi" w:hAnsiTheme="minorHAnsi" w:cstheme="minorHAnsi"/>
                <w:sz w:val="22"/>
                <w:szCs w:val="22"/>
              </w:rPr>
              <w:t xml:space="preserve">The bidder declares to NOT ACCEPT ALL the Costing and Pricing Conditions as specified in </w:t>
            </w:r>
            <w:r w:rsidRPr="003822C4">
              <w:rPr>
                <w:rFonts w:asciiTheme="minorHAnsi" w:hAnsiTheme="minorHAnsi" w:cstheme="minorHAnsi"/>
                <w:b/>
                <w:bCs/>
                <w:sz w:val="22"/>
                <w:szCs w:val="22"/>
              </w:rPr>
              <w:t xml:space="preserve">par </w:t>
            </w:r>
            <w:r w:rsidR="004E31BF" w:rsidRPr="003822C4">
              <w:rPr>
                <w:rFonts w:asciiTheme="minorHAnsi" w:hAnsiTheme="minorHAnsi" w:cstheme="minorHAnsi"/>
                <w:b/>
                <w:bCs/>
                <w:sz w:val="22"/>
                <w:szCs w:val="22"/>
              </w:rPr>
              <w:t>3</w:t>
            </w:r>
            <w:r w:rsidRPr="003822C4">
              <w:rPr>
                <w:rFonts w:asciiTheme="minorHAnsi" w:hAnsiTheme="minorHAnsi" w:cstheme="minorHAnsi"/>
                <w:b/>
                <w:bCs/>
                <w:sz w:val="22"/>
                <w:szCs w:val="22"/>
              </w:rPr>
              <w:t>.4.</w:t>
            </w:r>
            <w:r w:rsidR="004E31BF" w:rsidRPr="003822C4">
              <w:rPr>
                <w:rFonts w:asciiTheme="minorHAnsi" w:hAnsiTheme="minorHAnsi" w:cstheme="minorHAnsi"/>
                <w:b/>
                <w:bCs/>
                <w:sz w:val="22"/>
                <w:szCs w:val="22"/>
              </w:rPr>
              <w:t xml:space="preserve">2 </w:t>
            </w:r>
            <w:r w:rsidR="004E31BF" w:rsidRPr="003822C4">
              <w:rPr>
                <w:rFonts w:asciiTheme="minorHAnsi" w:hAnsiTheme="minorHAnsi" w:cstheme="minorHAnsi"/>
                <w:sz w:val="22"/>
                <w:szCs w:val="22"/>
              </w:rPr>
              <w:t>above</w:t>
            </w:r>
            <w:r w:rsidRPr="004E31BF">
              <w:rPr>
                <w:rFonts w:asciiTheme="minorHAnsi" w:hAnsiTheme="minorHAnsi" w:cstheme="minorHAnsi"/>
                <w:sz w:val="22"/>
                <w:szCs w:val="22"/>
              </w:rPr>
              <w:t xml:space="preserve"> by - </w:t>
            </w:r>
          </w:p>
          <w:p w14:paraId="67DEE34D" w14:textId="77777777" w:rsidR="00F90914" w:rsidRPr="00CC42C6" w:rsidRDefault="0014091B">
            <w:pPr>
              <w:pStyle w:val="Specification"/>
              <w:numPr>
                <w:ilvl w:val="1"/>
                <w:numId w:val="23"/>
              </w:numPr>
              <w:tabs>
                <w:tab w:val="left" w:pos="993"/>
              </w:tabs>
              <w:ind w:left="993"/>
              <w:rPr>
                <w:rFonts w:asciiTheme="minorHAnsi" w:hAnsiTheme="minorHAnsi" w:cstheme="minorHAnsi"/>
                <w:sz w:val="22"/>
                <w:szCs w:val="22"/>
              </w:rPr>
            </w:pPr>
            <w:r w:rsidRPr="004E31BF">
              <w:rPr>
                <w:rFonts w:asciiTheme="minorHAnsi" w:hAnsiTheme="minorHAnsi" w:cstheme="minorHAnsi"/>
                <w:sz w:val="22"/>
                <w:szCs w:val="22"/>
              </w:rPr>
              <w:t>Indicating with an “X” in the “DO NOT ACCEPT ALL</w:t>
            </w:r>
            <w:r w:rsidRPr="00CC42C6">
              <w:rPr>
                <w:rFonts w:asciiTheme="minorHAnsi" w:hAnsiTheme="minorHAnsi" w:cstheme="minorHAnsi"/>
                <w:sz w:val="22"/>
                <w:szCs w:val="22"/>
              </w:rPr>
              <w:t>” column, and;</w:t>
            </w:r>
          </w:p>
          <w:p w14:paraId="6CC2E706" w14:textId="77777777" w:rsidR="00F90914" w:rsidRPr="00CC42C6" w:rsidRDefault="0014091B">
            <w:pPr>
              <w:pStyle w:val="Specification"/>
              <w:numPr>
                <w:ilvl w:val="1"/>
                <w:numId w:val="23"/>
              </w:numPr>
              <w:tabs>
                <w:tab w:val="left" w:pos="993"/>
              </w:tabs>
              <w:ind w:left="993"/>
              <w:rPr>
                <w:rFonts w:asciiTheme="minorHAnsi" w:hAnsiTheme="minorHAnsi" w:cstheme="minorHAnsi"/>
                <w:sz w:val="22"/>
                <w:szCs w:val="22"/>
              </w:rPr>
            </w:pPr>
            <w:r w:rsidRPr="00CC42C6">
              <w:rPr>
                <w:rFonts w:asciiTheme="minorHAnsi" w:hAnsiTheme="minorHAnsi" w:cstheme="minorHAnsi"/>
                <w:sz w:val="22"/>
                <w:szCs w:val="22"/>
              </w:rPr>
              <w:t xml:space="preserve">Provide reason and proposal for each of the condition not accepted. </w:t>
            </w:r>
          </w:p>
        </w:tc>
        <w:tc>
          <w:tcPr>
            <w:tcW w:w="764" w:type="pct"/>
          </w:tcPr>
          <w:p w14:paraId="0C25BA28" w14:textId="77777777" w:rsidR="00F90914" w:rsidRPr="00CC42C6" w:rsidRDefault="00F90914">
            <w:pPr>
              <w:spacing w:after="0" w:line="240" w:lineRule="auto"/>
              <w:jc w:val="center"/>
              <w:rPr>
                <w:rFonts w:asciiTheme="minorHAnsi" w:hAnsiTheme="minorHAnsi" w:cstheme="minorHAnsi"/>
              </w:rPr>
            </w:pPr>
          </w:p>
        </w:tc>
        <w:tc>
          <w:tcPr>
            <w:tcW w:w="897" w:type="pct"/>
          </w:tcPr>
          <w:p w14:paraId="1E635671" w14:textId="77777777" w:rsidR="00F90914" w:rsidRPr="00CC42C6" w:rsidRDefault="00F90914">
            <w:pPr>
              <w:spacing w:after="0" w:line="240" w:lineRule="auto"/>
              <w:jc w:val="center"/>
              <w:rPr>
                <w:rFonts w:asciiTheme="minorHAnsi" w:hAnsiTheme="minorHAnsi" w:cstheme="minorHAnsi"/>
              </w:rPr>
            </w:pPr>
          </w:p>
        </w:tc>
      </w:tr>
      <w:tr w:rsidR="00F90914" w14:paraId="32D3ADD7" w14:textId="77777777">
        <w:tc>
          <w:tcPr>
            <w:tcW w:w="5000" w:type="pct"/>
            <w:gridSpan w:val="3"/>
          </w:tcPr>
          <w:p w14:paraId="3A222D8C" w14:textId="77777777" w:rsidR="00F90914" w:rsidRPr="00CC42C6" w:rsidRDefault="0014091B">
            <w:pPr>
              <w:spacing w:after="0" w:line="240" w:lineRule="auto"/>
              <w:rPr>
                <w:rFonts w:asciiTheme="minorHAnsi" w:hAnsiTheme="minorHAnsi" w:cstheme="minorHAnsi"/>
                <w:b/>
              </w:rPr>
            </w:pPr>
            <w:r w:rsidRPr="00CC42C6">
              <w:rPr>
                <w:rFonts w:asciiTheme="minorHAnsi" w:hAnsiTheme="minorHAnsi" w:cstheme="minorHAnsi"/>
                <w:b/>
              </w:rPr>
              <w:t>Comments by bidder:</w:t>
            </w:r>
          </w:p>
          <w:p w14:paraId="4C3A3185" w14:textId="77777777" w:rsidR="00F90914" w:rsidRDefault="0014091B">
            <w:pPr>
              <w:spacing w:after="0" w:line="240" w:lineRule="auto"/>
              <w:rPr>
                <w:rFonts w:asciiTheme="minorHAnsi" w:hAnsiTheme="minorHAnsi" w:cstheme="minorHAnsi"/>
              </w:rPr>
            </w:pPr>
            <w:r w:rsidRPr="00CC42C6">
              <w:rPr>
                <w:rFonts w:asciiTheme="minorHAnsi" w:hAnsiTheme="minorHAnsi" w:cstheme="minorHAnsi"/>
              </w:rPr>
              <w:t>Provide the condition reference, the reasons for not accepting the condition.</w:t>
            </w:r>
          </w:p>
          <w:p w14:paraId="6F8A971A" w14:textId="77777777" w:rsidR="00F90914" w:rsidRDefault="00F90914">
            <w:pPr>
              <w:spacing w:after="0" w:line="240" w:lineRule="auto"/>
              <w:rPr>
                <w:rFonts w:asciiTheme="minorHAnsi" w:hAnsiTheme="minorHAnsi" w:cstheme="minorHAnsi"/>
                <w:b/>
              </w:rPr>
            </w:pPr>
          </w:p>
        </w:tc>
      </w:tr>
    </w:tbl>
    <w:p w14:paraId="7DC0F26F" w14:textId="77777777" w:rsidR="00F90914" w:rsidRDefault="00F90914"/>
    <w:p w14:paraId="6E218AA7" w14:textId="77777777" w:rsidR="00F90914" w:rsidRDefault="0014091B">
      <w:pPr>
        <w:pStyle w:val="Heading2"/>
      </w:pPr>
      <w:bookmarkStart w:id="49" w:name="_Toc231995065"/>
      <w:r>
        <w:t>Preference Requirements</w:t>
      </w:r>
      <w:bookmarkEnd w:id="49"/>
    </w:p>
    <w:p w14:paraId="17D10C1A" w14:textId="77777777" w:rsidR="00F90914" w:rsidRDefault="0014091B">
      <w:pPr>
        <w:pStyle w:val="ListParagraph"/>
        <w:numPr>
          <w:ilvl w:val="0"/>
          <w:numId w:val="24"/>
        </w:numPr>
      </w:pPr>
      <w:r>
        <w:t>The bidder must complete in full all the PREFERENCE requirements.</w:t>
      </w:r>
    </w:p>
    <w:p w14:paraId="49C9F66B" w14:textId="77777777" w:rsidR="00F90914" w:rsidRDefault="0014091B">
      <w:pPr>
        <w:numPr>
          <w:ilvl w:val="0"/>
          <w:numId w:val="24"/>
        </w:numPr>
        <w:rPr>
          <w:rFonts w:cs="Calibri"/>
        </w:rPr>
      </w:pPr>
      <w:r>
        <w:rPr>
          <w:rFonts w:cs="Calibri"/>
          <w:szCs w:val="24"/>
        </w:rPr>
        <w:t>Allocation of points per requirements:</w:t>
      </w:r>
      <w:r>
        <w:rPr>
          <w:rFonts w:cs="Calibri"/>
          <w:b/>
          <w:bCs/>
          <w:szCs w:val="24"/>
        </w:rPr>
        <w:t xml:space="preserve"> </w:t>
      </w:r>
      <w:r>
        <w:rPr>
          <w:rFonts w:cs="Calibri"/>
          <w:szCs w:val="24"/>
        </w:rPr>
        <w:t>The points allocation of bidders’ responses to the requirements will be determined by the completeness, relevance and accuracy of substantiating evidence.</w:t>
      </w:r>
    </w:p>
    <w:p w14:paraId="63FF50D1" w14:textId="77777777" w:rsidR="00F90914" w:rsidRDefault="0014091B">
      <w:pPr>
        <w:numPr>
          <w:ilvl w:val="0"/>
          <w:numId w:val="24"/>
        </w:numPr>
        <w:rPr>
          <w:rFonts w:cs="Calibri"/>
          <w:szCs w:val="24"/>
        </w:rPr>
      </w:pPr>
      <w:r>
        <w:rPr>
          <w:rFonts w:cs="Calibri"/>
          <w:szCs w:val="24"/>
        </w:rPr>
        <w:lastRenderedPageBreak/>
        <w:t xml:space="preserve">Points will be allocated for each </w:t>
      </w:r>
      <w:r>
        <w:rPr>
          <w:rFonts w:cs="Calibri"/>
          <w:b/>
          <w:bCs/>
          <w:szCs w:val="24"/>
        </w:rPr>
        <w:t>PREFERENCE requirement</w:t>
      </w:r>
      <w:r>
        <w:rPr>
          <w:rFonts w:cs="Calibri"/>
          <w:szCs w:val="24"/>
        </w:rPr>
        <w:t xml:space="preserve"> as per the criteria set in each section in the </w:t>
      </w:r>
      <w:r>
        <w:rPr>
          <w:rFonts w:cs="Calibri"/>
          <w:b/>
          <w:bCs/>
          <w:szCs w:val="24"/>
        </w:rPr>
        <w:t>table</w:t>
      </w:r>
      <w:r>
        <w:rPr>
          <w:rFonts w:cs="Calibri"/>
          <w:szCs w:val="24"/>
        </w:rPr>
        <w:t xml:space="preserve"> below.</w:t>
      </w:r>
    </w:p>
    <w:p w14:paraId="54CC5BFC" w14:textId="77777777" w:rsidR="00F90914" w:rsidRDefault="0014091B">
      <w:pPr>
        <w:numPr>
          <w:ilvl w:val="0"/>
          <w:numId w:val="24"/>
        </w:numPr>
        <w:rPr>
          <w:rFonts w:cs="Calibri"/>
          <w:szCs w:val="24"/>
        </w:rPr>
      </w:pPr>
      <w:r>
        <w:rPr>
          <w:rFonts w:cs="Calibri"/>
          <w:b/>
          <w:bCs/>
          <w:szCs w:val="24"/>
        </w:rPr>
        <w:t>The bidder must provide a unique reference number</w:t>
      </w:r>
      <w:r>
        <w:rPr>
          <w:rFonts w:cs="Calibri"/>
          <w:szCs w:val="24"/>
        </w:rPr>
        <w:t xml:space="preserve"> (e.g. binder/folio, chapter, section, page) to locate substantiating evidence in the bid response. During evaluation, SITA reserves the right to treat substantiation evidence that cannot </w:t>
      </w:r>
      <w:proofErr w:type="gramStart"/>
      <w:r>
        <w:rPr>
          <w:rFonts w:cs="Calibri"/>
          <w:szCs w:val="24"/>
        </w:rPr>
        <w:t>be located in</w:t>
      </w:r>
      <w:proofErr w:type="gramEnd"/>
      <w:r>
        <w:rPr>
          <w:rFonts w:cs="Calibri"/>
          <w:szCs w:val="24"/>
        </w:rPr>
        <w:t xml:space="preserve"> the bid response, as “NOT COMPLY”. The evidence needs to be attached to </w:t>
      </w:r>
      <w:r>
        <w:rPr>
          <w:rFonts w:cs="Calibri"/>
          <w:b/>
          <w:bCs/>
          <w:szCs w:val="24"/>
        </w:rPr>
        <w:t>ANNEX A</w:t>
      </w:r>
      <w:r>
        <w:rPr>
          <w:rFonts w:cs="Calibri"/>
          <w:szCs w:val="24"/>
        </w:rPr>
        <w:t>.</w:t>
      </w:r>
    </w:p>
    <w:p w14:paraId="3EF1A844" w14:textId="77777777" w:rsidR="00F90914" w:rsidRDefault="0014091B">
      <w:pPr>
        <w:numPr>
          <w:ilvl w:val="0"/>
          <w:numId w:val="24"/>
        </w:numPr>
        <w:rPr>
          <w:rFonts w:cs="Calibri"/>
        </w:rPr>
      </w:pPr>
      <w:r>
        <w:rPr>
          <w:rFonts w:asciiTheme="minorHAnsi" w:hAnsiTheme="minorHAnsi" w:cstheme="minorHAnsi"/>
          <w:b/>
          <w:bCs/>
        </w:rPr>
        <w:t>Preference Goal Requirements</w:t>
      </w:r>
    </w:p>
    <w:p w14:paraId="57D10AC0" w14:textId="577B6621" w:rsidR="00F90914" w:rsidRPr="00926B67" w:rsidRDefault="0014091B">
      <w:pPr>
        <w:pStyle w:val="ListParagraph"/>
        <w:numPr>
          <w:ilvl w:val="1"/>
          <w:numId w:val="25"/>
        </w:numPr>
      </w:pPr>
      <w:r>
        <w:tab/>
      </w:r>
      <w:r w:rsidRPr="00926B67">
        <w:t xml:space="preserve">The applicable Preference Point system for this tender and points claimed is </w:t>
      </w:r>
      <w:r w:rsidRPr="003822C4">
        <w:t>80/20</w:t>
      </w:r>
      <w:r w:rsidR="004E31BF" w:rsidRPr="00926B67">
        <w:t>.</w:t>
      </w:r>
    </w:p>
    <w:p w14:paraId="09963D9F" w14:textId="409DBF11" w:rsidR="00F90914" w:rsidRPr="00926B67" w:rsidRDefault="0014091B">
      <w:pPr>
        <w:pStyle w:val="ListParagraph"/>
        <w:numPr>
          <w:ilvl w:val="1"/>
          <w:numId w:val="25"/>
        </w:numPr>
      </w:pPr>
      <w:r w:rsidRPr="00926B67">
        <w:rPr>
          <w:rFonts w:cs="Calibri"/>
        </w:rPr>
        <w:t xml:space="preserve">The specific Preferential Goal Requirements for this tender is indicated in </w:t>
      </w:r>
      <w:r w:rsidR="004E31BF" w:rsidRPr="00926B67">
        <w:rPr>
          <w:rFonts w:cs="Calibri"/>
          <w:b/>
          <w:bCs/>
        </w:rPr>
        <w:t>the</w:t>
      </w:r>
      <w:r w:rsidRPr="00926B67">
        <w:rPr>
          <w:rFonts w:cs="Calibri"/>
        </w:rPr>
        <w:t xml:space="preserve"> </w:t>
      </w:r>
      <w:r w:rsidRPr="003822C4">
        <w:rPr>
          <w:rFonts w:cs="Calibri"/>
          <w:b/>
          <w:bCs/>
        </w:rPr>
        <w:t>table</w:t>
      </w:r>
      <w:r w:rsidR="004E31BF" w:rsidRPr="003822C4">
        <w:rPr>
          <w:rFonts w:cs="Calibri"/>
        </w:rPr>
        <w:t xml:space="preserve"> </w:t>
      </w:r>
      <w:r w:rsidRPr="003822C4">
        <w:rPr>
          <w:rFonts w:cs="Calibri"/>
        </w:rPr>
        <w:t>below.</w:t>
      </w:r>
    </w:p>
    <w:p w14:paraId="63C6B661" w14:textId="549DE579" w:rsidR="00F90914" w:rsidRPr="00926B67" w:rsidRDefault="0014091B">
      <w:pPr>
        <w:pStyle w:val="ListParagraph"/>
        <w:numPr>
          <w:ilvl w:val="1"/>
          <w:numId w:val="25"/>
        </w:numPr>
      </w:pPr>
      <w:r w:rsidRPr="003822C4">
        <w:rPr>
          <w:rFonts w:cs="Calibri"/>
        </w:rPr>
        <w:t xml:space="preserve">Failure on the part of a bidder to </w:t>
      </w:r>
      <w:r w:rsidRPr="003822C4">
        <w:rPr>
          <w:rFonts w:cs="Calibri"/>
          <w:b/>
          <w:bCs/>
        </w:rPr>
        <w:t xml:space="preserve">complete </w:t>
      </w:r>
      <w:r w:rsidRPr="003822C4">
        <w:rPr>
          <w:rFonts w:cs="Calibri"/>
        </w:rPr>
        <w:t xml:space="preserve">the </w:t>
      </w:r>
      <w:r w:rsidRPr="003822C4">
        <w:rPr>
          <w:rFonts w:cs="Calibri"/>
          <w:b/>
          <w:bCs/>
        </w:rPr>
        <w:t>80/20</w:t>
      </w:r>
      <w:r w:rsidRPr="003822C4">
        <w:rPr>
          <w:rFonts w:cs="Calibri"/>
        </w:rPr>
        <w:t xml:space="preserve"> preference point systems and submit proof or documentation required in terms of this tender to claim preference points for the </w:t>
      </w:r>
      <w:r w:rsidRPr="003822C4">
        <w:rPr>
          <w:rFonts w:cs="Calibri"/>
          <w:b/>
          <w:bCs/>
        </w:rPr>
        <w:t>Preference Goal Requirements</w:t>
      </w:r>
      <w:r w:rsidRPr="003822C4">
        <w:rPr>
          <w:rFonts w:cs="Calibri"/>
        </w:rPr>
        <w:t>, will be interpreted to mean that preference points for specific goals are not claimed.</w:t>
      </w:r>
    </w:p>
    <w:p w14:paraId="594F9B3A" w14:textId="77777777" w:rsidR="00F90914" w:rsidRPr="00926B67" w:rsidRDefault="0014091B">
      <w:pPr>
        <w:pStyle w:val="ListParagraph"/>
        <w:numPr>
          <w:ilvl w:val="1"/>
          <w:numId w:val="25"/>
        </w:numPr>
      </w:pPr>
      <w:r w:rsidRPr="00926B67">
        <w:rPr>
          <w:rFonts w:cs="Calibri"/>
        </w:rPr>
        <w:t xml:space="preserve">The Bidder </w:t>
      </w:r>
      <w:r w:rsidRPr="00926B67">
        <w:rPr>
          <w:rFonts w:cs="Calibri"/>
          <w:b/>
          <w:bCs/>
        </w:rPr>
        <w:t>must</w:t>
      </w:r>
      <w:r w:rsidRPr="00926B67">
        <w:rPr>
          <w:rFonts w:cs="Calibri"/>
        </w:rPr>
        <w:t xml:space="preserve"> indicate how they claim points </w:t>
      </w:r>
      <w:r w:rsidRPr="00926B67">
        <w:rPr>
          <w:rFonts w:cs="Calibri"/>
          <w:b/>
          <w:bCs/>
        </w:rPr>
        <w:t xml:space="preserve">for each of the </w:t>
      </w:r>
      <w:r w:rsidRPr="00926B67">
        <w:rPr>
          <w:b/>
          <w:bCs/>
        </w:rPr>
        <w:t>preference points</w:t>
      </w:r>
      <w:r w:rsidRPr="00926B67">
        <w:rPr>
          <w:bCs/>
        </w:rPr>
        <w:t xml:space="preserve"> </w:t>
      </w:r>
      <w:r w:rsidRPr="003822C4">
        <w:rPr>
          <w:rFonts w:cs="Calibri"/>
        </w:rPr>
        <w:t xml:space="preserve">by signing </w:t>
      </w:r>
      <w:proofErr w:type="gramStart"/>
      <w:r w:rsidRPr="003822C4">
        <w:rPr>
          <w:rFonts w:cs="Calibri"/>
        </w:rPr>
        <w:t>at  par</w:t>
      </w:r>
      <w:proofErr w:type="gramEnd"/>
      <w:r w:rsidRPr="003822C4">
        <w:rPr>
          <w:rFonts w:cs="Calibri"/>
        </w:rPr>
        <w:t xml:space="preserve"> 4.5 in the Invitation to Bid document.</w:t>
      </w:r>
      <w:r w:rsidRPr="00926B67">
        <w:rPr>
          <w:rFonts w:cs="Calibri"/>
        </w:rPr>
        <w:t xml:space="preserve"> </w:t>
      </w:r>
    </w:p>
    <w:p w14:paraId="0417B7C3" w14:textId="77777777" w:rsidR="00F90914" w:rsidRPr="00926B67" w:rsidRDefault="0014091B">
      <w:pPr>
        <w:pStyle w:val="ListParagraph"/>
        <w:numPr>
          <w:ilvl w:val="1"/>
          <w:numId w:val="25"/>
        </w:numPr>
        <w:spacing w:after="120"/>
        <w:outlineLvl w:val="9"/>
        <w:rPr>
          <w:rFonts w:cs="Calibri"/>
        </w:rPr>
      </w:pPr>
      <w:r w:rsidRPr="00926B67">
        <w:t xml:space="preserve">The Bidder’s </w:t>
      </w:r>
      <w:r w:rsidRPr="00926B67">
        <w:rPr>
          <w:b/>
          <w:bCs/>
        </w:rPr>
        <w:t>commitment</w:t>
      </w:r>
      <w:r w:rsidRPr="00926B67">
        <w:t xml:space="preserve"> for the </w:t>
      </w:r>
      <w:r w:rsidRPr="00926B67">
        <w:rPr>
          <w:b/>
          <w:bCs/>
        </w:rPr>
        <w:t xml:space="preserve">Preference Goal Requirements </w:t>
      </w:r>
      <w:r w:rsidRPr="00926B67">
        <w:t xml:space="preserve">in this tender will be </w:t>
      </w:r>
      <w:r w:rsidRPr="00926B67">
        <w:rPr>
          <w:b/>
          <w:bCs/>
        </w:rPr>
        <w:t>legally binding</w:t>
      </w:r>
      <w:r w:rsidRPr="00926B67">
        <w:t xml:space="preserve"> and the Bidder needs to </w:t>
      </w:r>
      <w:r w:rsidRPr="00926B67">
        <w:rPr>
          <w:b/>
          <w:bCs/>
        </w:rPr>
        <w:t>perform against their commitment</w:t>
      </w:r>
      <w:r w:rsidRPr="00926B67">
        <w:t xml:space="preserve"> for the duration of the contract which will form part of the Contractual Agreement.</w:t>
      </w:r>
    </w:p>
    <w:p w14:paraId="1CF157CF" w14:textId="77777777" w:rsidR="00F90914" w:rsidRPr="00926B67" w:rsidRDefault="0014091B">
      <w:pPr>
        <w:pStyle w:val="ListParagraph"/>
        <w:numPr>
          <w:ilvl w:val="1"/>
          <w:numId w:val="25"/>
        </w:numPr>
        <w:spacing w:after="120"/>
        <w:outlineLvl w:val="9"/>
        <w:rPr>
          <w:rFonts w:cs="Calibri"/>
        </w:rPr>
      </w:pPr>
      <w:r w:rsidRPr="00926B67">
        <w:t xml:space="preserve">The Bidder </w:t>
      </w:r>
      <w:r w:rsidRPr="00926B67">
        <w:rPr>
          <w:b/>
          <w:bCs/>
        </w:rPr>
        <w:t xml:space="preserve">must </w:t>
      </w:r>
      <w:proofErr w:type="gramStart"/>
      <w:r w:rsidRPr="00926B67">
        <w:rPr>
          <w:b/>
          <w:bCs/>
        </w:rPr>
        <w:t>sustain, or</w:t>
      </w:r>
      <w:proofErr w:type="gramEnd"/>
      <w:r w:rsidRPr="00926B67">
        <w:rPr>
          <w:b/>
          <w:bCs/>
        </w:rPr>
        <w:t xml:space="preserve"> improve</w:t>
      </w:r>
      <w:r w:rsidRPr="00926B67">
        <w:t xml:space="preserve"> the company’s BBBEE Level for the duration of the contact which will form part of the Contractual Agreement.</w:t>
      </w:r>
    </w:p>
    <w:p w14:paraId="71C25ADE" w14:textId="77777777" w:rsidR="00F90914" w:rsidRPr="00926B67" w:rsidRDefault="0014091B">
      <w:pPr>
        <w:pStyle w:val="ListParagraph"/>
        <w:numPr>
          <w:ilvl w:val="1"/>
          <w:numId w:val="25"/>
        </w:numPr>
        <w:spacing w:after="120"/>
        <w:outlineLvl w:val="9"/>
        <w:rPr>
          <w:rFonts w:cs="Calibri"/>
        </w:rPr>
      </w:pPr>
      <w:r w:rsidRPr="00926B67">
        <w:rPr>
          <w:b/>
          <w:bCs/>
        </w:rPr>
        <w:t>Performance of Preference Goal Requirements will be determined annually</w:t>
      </w:r>
      <w:r w:rsidRPr="00926B67">
        <w:rPr>
          <w:rFonts w:cs="Calibri"/>
        </w:rPr>
        <w:t>. Bidders must submit their Preference status report indicating progress against the Bidder’s Preferential commitments within 30 days of the yearly anniversary of the contract.</w:t>
      </w:r>
    </w:p>
    <w:p w14:paraId="4824D91B" w14:textId="0842A3DC" w:rsidR="00F90914" w:rsidRPr="00926B67" w:rsidRDefault="0014091B">
      <w:pPr>
        <w:pStyle w:val="ListParagraph"/>
        <w:numPr>
          <w:ilvl w:val="1"/>
          <w:numId w:val="25"/>
        </w:numPr>
        <w:spacing w:after="120"/>
        <w:outlineLvl w:val="9"/>
      </w:pPr>
      <w:r w:rsidRPr="00926B67">
        <w:t xml:space="preserve">Bidders need to keep auditable substantive records / evidence and upon request by </w:t>
      </w:r>
      <w:r w:rsidRPr="003822C4">
        <w:rPr>
          <w:b/>
          <w:bCs/>
        </w:rPr>
        <w:t>SITA</w:t>
      </w:r>
      <w:r w:rsidR="004E31BF" w:rsidRPr="003822C4">
        <w:rPr>
          <w:b/>
          <w:bCs/>
        </w:rPr>
        <w:t xml:space="preserve"> </w:t>
      </w:r>
      <w:r w:rsidRPr="00926B67">
        <w:t>must be made available for audit and, or due diligence purposes.</w:t>
      </w:r>
    </w:p>
    <w:p w14:paraId="48A9AE5C" w14:textId="0D3FBA6C" w:rsidR="00F90914" w:rsidRPr="00926B67" w:rsidRDefault="0014091B">
      <w:pPr>
        <w:pStyle w:val="ListParagraph"/>
        <w:numPr>
          <w:ilvl w:val="1"/>
          <w:numId w:val="25"/>
        </w:numPr>
        <w:spacing w:after="120"/>
        <w:outlineLvl w:val="9"/>
      </w:pPr>
      <w:r w:rsidRPr="003822C4">
        <w:rPr>
          <w:b/>
          <w:bCs/>
        </w:rPr>
        <w:t>SITA</w:t>
      </w:r>
      <w:r w:rsidR="004E31BF" w:rsidRPr="00926B67">
        <w:rPr>
          <w:b/>
          <w:bCs/>
        </w:rPr>
        <w:t xml:space="preserve"> </w:t>
      </w:r>
      <w:r w:rsidRPr="00926B67">
        <w:rPr>
          <w:b/>
          <w:bCs/>
        </w:rPr>
        <w:t>reserves the right</w:t>
      </w:r>
      <w:r w:rsidRPr="00926B67">
        <w:t xml:space="preserve"> </w:t>
      </w:r>
      <w:r w:rsidRPr="00926B67">
        <w:rPr>
          <w:b/>
          <w:bCs/>
        </w:rPr>
        <w:t>to</w:t>
      </w:r>
      <w:r w:rsidRPr="00926B67">
        <w:t xml:space="preserve"> require from a Bidder, either before a bid is adjudicated or at any time subsequently, to substantiate any claim with regards to preferences, in any manner required by SITA.</w:t>
      </w:r>
    </w:p>
    <w:p w14:paraId="3092D930" w14:textId="77777777" w:rsidR="00F90914" w:rsidRPr="00926B67" w:rsidRDefault="0014091B">
      <w:pPr>
        <w:pStyle w:val="ListParagraph"/>
        <w:numPr>
          <w:ilvl w:val="1"/>
          <w:numId w:val="25"/>
        </w:numPr>
        <w:spacing w:after="120"/>
        <w:outlineLvl w:val="9"/>
      </w:pPr>
      <w:r w:rsidRPr="003822C4">
        <w:rPr>
          <w:b/>
          <w:bCs/>
        </w:rPr>
        <w:t xml:space="preserve">SITA </w:t>
      </w:r>
      <w:r w:rsidRPr="00926B67">
        <w:rPr>
          <w:b/>
          <w:bCs/>
        </w:rPr>
        <w:t>reserves the right to</w:t>
      </w:r>
      <w:r w:rsidRPr="00926B67">
        <w:t xml:space="preserve"> verify information / evidence provided by the Bidder.</w:t>
      </w:r>
    </w:p>
    <w:p w14:paraId="0CA2D125" w14:textId="75EF4E69" w:rsidR="00F90914" w:rsidRPr="003822C4" w:rsidRDefault="0014091B">
      <w:pPr>
        <w:pStyle w:val="ListParagraph"/>
        <w:numPr>
          <w:ilvl w:val="1"/>
          <w:numId w:val="25"/>
        </w:numPr>
        <w:spacing w:after="120"/>
        <w:outlineLvl w:val="9"/>
      </w:pPr>
      <w:r w:rsidRPr="003822C4">
        <w:rPr>
          <w:b/>
          <w:bCs/>
        </w:rPr>
        <w:t>SITA</w:t>
      </w:r>
      <w:r w:rsidR="004E31BF" w:rsidRPr="00926B67">
        <w:rPr>
          <w:b/>
          <w:bCs/>
        </w:rPr>
        <w:t xml:space="preserve"> </w:t>
      </w:r>
      <w:r w:rsidRPr="00926B67">
        <w:rPr>
          <w:b/>
          <w:bCs/>
        </w:rPr>
        <w:t>reserves the right to</w:t>
      </w:r>
      <w:r w:rsidRPr="00926B67">
        <w:t xml:space="preserve"> introduce a </w:t>
      </w:r>
      <w:r w:rsidRPr="00926B67">
        <w:rPr>
          <w:b/>
          <w:bCs/>
        </w:rPr>
        <w:t>penalty of 1%</w:t>
      </w:r>
      <w:r w:rsidRPr="00926B67">
        <w:t xml:space="preserve"> of the overall annual year spent by </w:t>
      </w:r>
      <w:r w:rsidRPr="003822C4">
        <w:rPr>
          <w:b/>
          <w:bCs/>
        </w:rPr>
        <w:t>SITA</w:t>
      </w:r>
      <w:r w:rsidRPr="00926B67">
        <w:t xml:space="preserve"> for the prior year if the Bidder fails to comply to paragraphs </w:t>
      </w:r>
      <w:r w:rsidRPr="003822C4">
        <w:t>(g), (h) and (</w:t>
      </w:r>
      <w:proofErr w:type="spellStart"/>
      <w:r w:rsidRPr="003822C4">
        <w:t>i</w:t>
      </w:r>
      <w:proofErr w:type="spellEnd"/>
      <w:r w:rsidRPr="003822C4">
        <w:t>) above.</w:t>
      </w:r>
    </w:p>
    <w:p w14:paraId="5D3E2F96" w14:textId="77777777" w:rsidR="00F90914" w:rsidRDefault="00F90914">
      <w:pPr>
        <w:pStyle w:val="ListParagraph"/>
        <w:spacing w:after="120"/>
        <w:ind w:left="1701"/>
        <w:outlineLvl w:val="9"/>
      </w:pPr>
    </w:p>
    <w:p w14:paraId="319A01B7" w14:textId="66A21E62" w:rsidR="0065357A" w:rsidRPr="00075966" w:rsidRDefault="0065357A" w:rsidP="0065357A">
      <w:pPr>
        <w:keepNext/>
        <w:spacing w:before="120"/>
        <w:rPr>
          <w:rFonts w:asciiTheme="majorHAnsi" w:eastAsia="Times New Roman" w:hAnsiTheme="majorHAnsi" w:cstheme="majorHAnsi"/>
          <w:bCs/>
          <w:szCs w:val="24"/>
          <w:lang w:val="en-GB"/>
        </w:rPr>
      </w:pPr>
      <w:r w:rsidRPr="00075966">
        <w:rPr>
          <w:rFonts w:asciiTheme="majorHAnsi" w:eastAsia="Times New Roman" w:hAnsiTheme="majorHAnsi" w:cstheme="majorHAnsi"/>
          <w:b/>
          <w:szCs w:val="24"/>
          <w:lang w:val="en-GB"/>
        </w:rPr>
        <w:lastRenderedPageBreak/>
        <w:t xml:space="preserve">Table </w:t>
      </w:r>
      <w:r w:rsidR="00926B67">
        <w:rPr>
          <w:rFonts w:asciiTheme="majorHAnsi" w:eastAsia="Times New Roman" w:hAnsiTheme="majorHAnsi" w:cstheme="majorHAnsi"/>
          <w:b/>
          <w:szCs w:val="24"/>
          <w:lang w:val="en-GB"/>
        </w:rPr>
        <w:t>4</w:t>
      </w:r>
      <w:r w:rsidRPr="00075966">
        <w:rPr>
          <w:rFonts w:asciiTheme="majorHAnsi" w:eastAsia="Times New Roman" w:hAnsiTheme="majorHAnsi" w:cstheme="majorHAnsi"/>
          <w:b/>
          <w:bCs/>
          <w:szCs w:val="24"/>
          <w:lang w:val="en-GB"/>
        </w:rPr>
        <w:t xml:space="preserve">: </w:t>
      </w:r>
      <w:r w:rsidRPr="00075966">
        <w:rPr>
          <w:rFonts w:asciiTheme="majorHAnsi" w:eastAsia="Times New Roman" w:hAnsiTheme="majorHAnsi" w:cstheme="majorHAnsi"/>
          <w:b/>
          <w:szCs w:val="24"/>
          <w:lang w:val="en-GB"/>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65357A" w:rsidRPr="00075966" w14:paraId="73F5A8F4" w14:textId="77777777" w:rsidTr="00033854">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C408A84" w14:textId="77777777" w:rsidR="0065357A" w:rsidRPr="00075966" w:rsidRDefault="0065357A" w:rsidP="0003385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30EDD44" w14:textId="77777777" w:rsidR="0065357A" w:rsidRPr="00075966" w:rsidRDefault="0065357A" w:rsidP="0003385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7C4B6885" w14:textId="77777777" w:rsidR="0065357A" w:rsidRPr="00075966" w:rsidRDefault="0065357A" w:rsidP="0003385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Preferential Goal Requirements </w:t>
            </w:r>
          </w:p>
        </w:tc>
      </w:tr>
      <w:tr w:rsidR="0065357A" w:rsidRPr="00075966" w14:paraId="5D864B02" w14:textId="77777777" w:rsidTr="00033854">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25F958C" w14:textId="77777777" w:rsidR="0065357A" w:rsidRPr="00075966" w:rsidRDefault="0065357A" w:rsidP="00033854">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7F8EDE9" w14:textId="77777777" w:rsidR="0065357A" w:rsidRPr="00075966" w:rsidRDefault="0065357A" w:rsidP="0003385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43CBB326" w14:textId="77777777" w:rsidR="0065357A" w:rsidRPr="00075966" w:rsidRDefault="0065357A" w:rsidP="0003385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Substantiating evidence and evidence reference to be completed by bidder. </w:t>
            </w:r>
            <w:r w:rsidRPr="00075966">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78A498C9" w14:textId="77777777" w:rsidR="0065357A" w:rsidRPr="00075966" w:rsidRDefault="0065357A" w:rsidP="0003385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Evidence Reference</w:t>
            </w:r>
          </w:p>
        </w:tc>
      </w:tr>
      <w:tr w:rsidR="0065357A" w:rsidRPr="00075966" w14:paraId="2B50522A" w14:textId="77777777" w:rsidTr="00033854">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3F86C77" w14:textId="77777777" w:rsidR="0065357A" w:rsidRPr="00075966" w:rsidRDefault="0065357A" w:rsidP="00033854">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C65B172" w14:textId="77777777" w:rsidR="0065357A" w:rsidRPr="00075966" w:rsidRDefault="0065357A" w:rsidP="00033854">
            <w:pPr>
              <w:rPr>
                <w:rFonts w:asciiTheme="majorHAnsi" w:hAnsiTheme="majorHAnsi" w:cstheme="majorHAnsi"/>
                <w:b/>
                <w:bCs/>
                <w:szCs w:val="24"/>
                <w:lang w:eastAsia="en-GB"/>
              </w:rPr>
            </w:pPr>
            <w:r w:rsidRPr="00075966">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145566AA" w14:textId="77777777" w:rsidR="0065357A" w:rsidRPr="00075966" w:rsidRDefault="0065357A" w:rsidP="00033854">
            <w:pPr>
              <w:rPr>
                <w:rFonts w:asciiTheme="majorHAnsi" w:hAnsiTheme="majorHAnsi" w:cstheme="majorHAnsi"/>
                <w:b/>
                <w:bCs/>
                <w:lang w:eastAsia="en-GB"/>
              </w:rPr>
            </w:pPr>
            <w:r w:rsidRPr="00075966">
              <w:rPr>
                <w:rFonts w:asciiTheme="majorHAnsi" w:hAnsiTheme="majorHAnsi" w:cstheme="majorHAnsi"/>
                <w:b/>
                <w:bCs/>
                <w:lang w:eastAsia="en-GB"/>
              </w:rPr>
              <w:t> </w:t>
            </w:r>
          </w:p>
        </w:tc>
      </w:tr>
      <w:tr w:rsidR="0065357A" w:rsidRPr="00075966" w14:paraId="65DFF7BF" w14:textId="77777777" w:rsidTr="00033854">
        <w:trPr>
          <w:trHeight w:val="768"/>
        </w:trPr>
        <w:tc>
          <w:tcPr>
            <w:tcW w:w="1691" w:type="dxa"/>
            <w:tcBorders>
              <w:top w:val="nil"/>
              <w:left w:val="single" w:sz="8" w:space="0" w:color="4F81BD"/>
              <w:bottom w:val="single" w:sz="8" w:space="0" w:color="4F81BD"/>
              <w:right w:val="single" w:sz="8" w:space="0" w:color="4F81BD"/>
            </w:tcBorders>
          </w:tcPr>
          <w:p w14:paraId="436CD6E5" w14:textId="77777777" w:rsidR="0065357A" w:rsidRPr="00075966" w:rsidRDefault="0065357A" w:rsidP="00033854">
            <w:pPr>
              <w:jc w:val="left"/>
              <w:rPr>
                <w:rFonts w:asciiTheme="majorHAnsi" w:hAnsiTheme="majorHAnsi" w:cstheme="majorHAnsi"/>
                <w:szCs w:val="24"/>
                <w:lang w:eastAsia="en-GB"/>
              </w:rPr>
            </w:pPr>
            <w:r w:rsidRPr="00075966">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417CED87" w14:textId="77777777" w:rsidR="0065357A" w:rsidRPr="00075966" w:rsidRDefault="0065357A" w:rsidP="00033854">
            <w:pPr>
              <w:jc w:val="left"/>
              <w:rPr>
                <w:rFonts w:asciiTheme="majorHAnsi" w:hAnsiTheme="majorHAnsi" w:cstheme="majorHAnsi"/>
                <w:szCs w:val="24"/>
                <w:lang w:eastAsia="en-GB"/>
              </w:rPr>
            </w:pPr>
            <w:r w:rsidRPr="00075966">
              <w:rPr>
                <w:rFonts w:asciiTheme="majorHAnsi" w:hAnsiTheme="majorHAnsi" w:cstheme="majorHAnsi"/>
                <w:b/>
                <w:bCs/>
                <w:szCs w:val="24"/>
                <w:lang w:eastAsia="en-GB"/>
              </w:rPr>
              <w:t>B-BBEE Requirements</w:t>
            </w:r>
          </w:p>
          <w:p w14:paraId="70B121D1" w14:textId="77777777" w:rsidR="0065357A" w:rsidRPr="00075966" w:rsidRDefault="0065357A" w:rsidP="00033854">
            <w:pPr>
              <w:jc w:val="left"/>
              <w:rPr>
                <w:rFonts w:asciiTheme="majorHAnsi" w:hAnsiTheme="majorHAnsi" w:cstheme="majorHAnsi"/>
                <w:szCs w:val="24"/>
                <w:lang w:eastAsia="en-GB"/>
              </w:rPr>
            </w:pPr>
            <w:r w:rsidRPr="0007596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566B3D98" w14:textId="77777777" w:rsidR="0065357A" w:rsidRPr="00075966" w:rsidRDefault="0065357A" w:rsidP="00033854">
            <w:pPr>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6B26D4FF" w14:textId="6C85E77E" w:rsidR="0065357A" w:rsidRPr="00075966" w:rsidRDefault="0065357A">
            <w:pPr>
              <w:numPr>
                <w:ilvl w:val="0"/>
                <w:numId w:val="29"/>
              </w:numPr>
              <w:spacing w:after="0"/>
              <w:ind w:left="460" w:hanging="460"/>
              <w:jc w:val="left"/>
              <w:outlineLvl w:val="0"/>
              <w:rPr>
                <w:rFonts w:eastAsia="Calibri Light" w:cs="Calibri"/>
                <w:szCs w:val="24"/>
              </w:rPr>
            </w:pPr>
            <w:r w:rsidRPr="00075966">
              <w:rPr>
                <w:rFonts w:eastAsia="Calibri Light" w:cs="Calibri"/>
                <w:b/>
                <w:bCs/>
                <w:szCs w:val="24"/>
              </w:rPr>
              <w:t xml:space="preserve">Columns A, B, C and D in table </w:t>
            </w:r>
            <w:r w:rsidR="00926B67">
              <w:rPr>
                <w:rFonts w:eastAsia="Calibri Light" w:cs="Calibri"/>
                <w:b/>
                <w:bCs/>
                <w:szCs w:val="24"/>
              </w:rPr>
              <w:t>5</w:t>
            </w:r>
          </w:p>
          <w:p w14:paraId="4BC6203D" w14:textId="77777777" w:rsidR="0065357A" w:rsidRPr="00075966" w:rsidRDefault="0065357A" w:rsidP="00033854">
            <w:pPr>
              <w:spacing w:after="0"/>
              <w:ind w:left="460"/>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0ACFA9B1" w14:textId="77777777" w:rsidR="0065357A" w:rsidRPr="00075966" w:rsidRDefault="0065357A" w:rsidP="00033854">
            <w:pPr>
              <w:spacing w:after="0"/>
              <w:ind w:left="746"/>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p>
          <w:p w14:paraId="5BADA37F" w14:textId="77777777" w:rsidR="0065357A" w:rsidRPr="00075966" w:rsidRDefault="0065357A" w:rsidP="00033854">
            <w:pPr>
              <w:spacing w:after="0"/>
              <w:ind w:left="746"/>
              <w:jc w:val="left"/>
              <w:outlineLvl w:val="0"/>
              <w:rPr>
                <w:rFonts w:eastAsia="Calibri Light" w:cs="Times New Roman"/>
                <w:b/>
                <w:szCs w:val="24"/>
              </w:rPr>
            </w:pPr>
            <w:r w:rsidRPr="00075966">
              <w:rPr>
                <w:rFonts w:eastAsia="Calibri Light" w:cs="Times New Roman"/>
                <w:b/>
                <w:szCs w:val="24"/>
              </w:rPr>
              <w:t xml:space="preserve">or </w:t>
            </w:r>
          </w:p>
          <w:p w14:paraId="2F6621D2" w14:textId="77777777" w:rsidR="0065357A" w:rsidRPr="001F62AF" w:rsidRDefault="0065357A" w:rsidP="00033854">
            <w:pPr>
              <w:spacing w:after="0"/>
              <w:ind w:left="746"/>
              <w:jc w:val="left"/>
              <w:outlineLvl w:val="0"/>
              <w:rPr>
                <w:rFonts w:eastAsia="Calibri Light" w:cs="Calibri"/>
                <w:bCs/>
                <w:szCs w:val="24"/>
              </w:rPr>
            </w:pPr>
            <w:proofErr w:type="gramStart"/>
            <w:r w:rsidRPr="00075966">
              <w:rPr>
                <w:rFonts w:eastAsia="Calibri Light" w:cs="Times New Roman"/>
                <w:b/>
                <w:i/>
                <w:iCs/>
                <w:szCs w:val="24"/>
              </w:rPr>
              <w:t>Sworn affidavit</w:t>
            </w:r>
            <w:proofErr w:type="gramEnd"/>
            <w:r w:rsidRPr="00075966">
              <w:rPr>
                <w:rFonts w:eastAsia="Calibri Light" w:cs="Times New Roman"/>
                <w:b/>
                <w:i/>
                <w:iCs/>
                <w:szCs w:val="24"/>
              </w:rPr>
              <w:t xml:space="preserve"> </w:t>
            </w:r>
            <w:r w:rsidRPr="00FE40BC">
              <w:rPr>
                <w:rFonts w:eastAsia="Calibri Light" w:cs="Times New Roman"/>
                <w:b/>
                <w:i/>
                <w:iCs/>
                <w:szCs w:val="24"/>
              </w:rPr>
              <w:t>in the format provided by CIPC -</w:t>
            </w:r>
            <w:r w:rsidRPr="00075966">
              <w:rPr>
                <w:rFonts w:eastAsia="Calibri Light" w:cs="Times New Roman"/>
                <w:b/>
                <w:i/>
                <w:iCs/>
                <w:szCs w:val="24"/>
              </w:rPr>
              <w:t xml:space="preserve"> Applicable to EMEs and QSEs only;</w:t>
            </w:r>
            <w:r>
              <w:rPr>
                <w:rFonts w:eastAsia="Calibri Light" w:cs="Calibri"/>
                <w:bCs/>
                <w:szCs w:val="24"/>
              </w:rPr>
              <w:t xml:space="preserve"> </w:t>
            </w:r>
            <w:r w:rsidRPr="00075966">
              <w:rPr>
                <w:rFonts w:eastAsia="Calibri Light" w:cs="Calibri"/>
                <w:b/>
                <w:bCs/>
                <w:szCs w:val="24"/>
              </w:rPr>
              <w:t>and/ or</w:t>
            </w:r>
          </w:p>
          <w:p w14:paraId="7C2C313A" w14:textId="34934871" w:rsidR="0065357A" w:rsidRPr="00075966" w:rsidRDefault="0065357A">
            <w:pPr>
              <w:numPr>
                <w:ilvl w:val="0"/>
                <w:numId w:val="29"/>
              </w:numPr>
              <w:spacing w:after="0"/>
              <w:ind w:left="460" w:hanging="460"/>
              <w:jc w:val="left"/>
              <w:outlineLvl w:val="0"/>
              <w:rPr>
                <w:rFonts w:eastAsia="Calibri Light" w:cs="Calibri"/>
                <w:b/>
                <w:bCs/>
                <w:szCs w:val="24"/>
              </w:rPr>
            </w:pPr>
            <w:r w:rsidRPr="00075966">
              <w:rPr>
                <w:rFonts w:eastAsia="Calibri Light" w:cs="Calibri"/>
                <w:b/>
                <w:bCs/>
                <w:szCs w:val="24"/>
              </w:rPr>
              <w:t xml:space="preserve">Column D in table </w:t>
            </w:r>
            <w:r w:rsidR="00926B67">
              <w:rPr>
                <w:rFonts w:eastAsia="Calibri Light" w:cs="Calibri"/>
                <w:b/>
                <w:bCs/>
                <w:szCs w:val="24"/>
              </w:rPr>
              <w:t>5</w:t>
            </w:r>
          </w:p>
          <w:p w14:paraId="46698A43" w14:textId="77777777" w:rsidR="0065357A" w:rsidRPr="00075966" w:rsidRDefault="0065357A" w:rsidP="00033854">
            <w:pPr>
              <w:spacing w:after="0"/>
              <w:ind w:left="460"/>
              <w:jc w:val="left"/>
              <w:outlineLvl w:val="0"/>
              <w:rPr>
                <w:rFonts w:eastAsia="Calibri Light" w:cs="Times New Roman"/>
                <w:bCs/>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59EA007C" w14:textId="4269138A" w:rsidR="0065357A" w:rsidRPr="00075966" w:rsidRDefault="0065357A">
            <w:pPr>
              <w:numPr>
                <w:ilvl w:val="0"/>
                <w:numId w:val="29"/>
              </w:numPr>
              <w:spacing w:after="0"/>
              <w:ind w:left="460" w:hanging="460"/>
              <w:jc w:val="left"/>
              <w:outlineLvl w:val="0"/>
              <w:rPr>
                <w:rFonts w:eastAsia="Calibri Light" w:cs="Calibri"/>
                <w:b/>
                <w:bCs/>
                <w:szCs w:val="24"/>
              </w:rPr>
            </w:pPr>
            <w:r w:rsidRPr="00075966">
              <w:rPr>
                <w:rFonts w:eastAsia="Calibri Light" w:cs="Calibri"/>
                <w:b/>
                <w:bCs/>
                <w:szCs w:val="24"/>
              </w:rPr>
              <w:t xml:space="preserve">Column E in table </w:t>
            </w:r>
            <w:r w:rsidR="00926B67">
              <w:rPr>
                <w:rFonts w:eastAsia="Calibri Light" w:cs="Calibri"/>
                <w:b/>
                <w:bCs/>
                <w:szCs w:val="24"/>
              </w:rPr>
              <w:t>5</w:t>
            </w:r>
          </w:p>
          <w:p w14:paraId="01216E37" w14:textId="77777777" w:rsidR="0065357A" w:rsidRPr="00075966" w:rsidRDefault="0065357A" w:rsidP="00033854">
            <w:pPr>
              <w:spacing w:after="0"/>
              <w:ind w:left="460"/>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7A8DED4C" w14:textId="2BA1CCDC" w:rsidR="0065357A" w:rsidRPr="00075966" w:rsidRDefault="0065357A" w:rsidP="00033854">
            <w:pPr>
              <w:jc w:val="left"/>
              <w:rPr>
                <w:rFonts w:asciiTheme="majorHAnsi" w:hAnsiTheme="majorHAnsi" w:cstheme="majorHAnsi"/>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sidR="00926B67">
              <w:rPr>
                <w:rFonts w:asciiTheme="majorHAnsi" w:hAnsiTheme="majorHAnsi" w:cstheme="majorHAnsi"/>
                <w:b/>
                <w:bCs/>
              </w:rPr>
              <w:t>5</w:t>
            </w:r>
            <w:r w:rsidRPr="0007596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31D57B17" w14:textId="59CFEB42" w:rsidR="0065357A" w:rsidRPr="00075966" w:rsidRDefault="0065357A" w:rsidP="00033854">
            <w:pPr>
              <w:jc w:val="left"/>
              <w:rPr>
                <w:rFonts w:asciiTheme="majorHAnsi" w:hAnsiTheme="majorHAnsi" w:cstheme="majorHAnsi"/>
                <w:szCs w:val="24"/>
                <w:lang w:eastAsia="en-GB"/>
              </w:rPr>
            </w:pPr>
            <w:r w:rsidRPr="00075966">
              <w:rPr>
                <w:rFonts w:asciiTheme="majorHAnsi" w:hAnsiTheme="majorHAnsi" w:cstheme="majorHAnsi"/>
                <w:szCs w:val="24"/>
                <w:lang w:eastAsia="en-GB"/>
              </w:rPr>
              <w:t xml:space="preserve">&lt;provide unique reference to locate substantiating evidence in the bid response – </w:t>
            </w:r>
            <w:r w:rsidRPr="00075966">
              <w:rPr>
                <w:rFonts w:asciiTheme="majorHAnsi" w:hAnsiTheme="majorHAnsi" w:cstheme="majorHAnsi"/>
                <w:b/>
                <w:bCs/>
                <w:szCs w:val="24"/>
                <w:lang w:eastAsia="en-GB"/>
              </w:rPr>
              <w:t xml:space="preserve">Annex A, par </w:t>
            </w:r>
            <w:r w:rsidR="003E3CAD">
              <w:rPr>
                <w:rFonts w:asciiTheme="majorHAnsi" w:hAnsiTheme="majorHAnsi" w:cstheme="majorHAnsi"/>
                <w:b/>
                <w:bCs/>
                <w:szCs w:val="24"/>
                <w:lang w:eastAsia="en-GB"/>
              </w:rPr>
              <w:t>4</w:t>
            </w:r>
            <w:r w:rsidRPr="00075966">
              <w:rPr>
                <w:rFonts w:asciiTheme="majorHAnsi" w:hAnsiTheme="majorHAnsi" w:cstheme="majorHAnsi"/>
                <w:b/>
                <w:bCs/>
                <w:szCs w:val="24"/>
                <w:lang w:eastAsia="en-GB"/>
              </w:rPr>
              <w:t>.</w:t>
            </w:r>
            <w:r>
              <w:rPr>
                <w:rFonts w:asciiTheme="majorHAnsi" w:hAnsiTheme="majorHAnsi" w:cstheme="majorHAnsi"/>
                <w:b/>
                <w:bCs/>
                <w:szCs w:val="24"/>
                <w:lang w:eastAsia="en-GB"/>
              </w:rPr>
              <w:t>5</w:t>
            </w:r>
            <w:r w:rsidRPr="00075966">
              <w:rPr>
                <w:rFonts w:asciiTheme="majorHAnsi" w:hAnsiTheme="majorHAnsi" w:cstheme="majorHAnsi"/>
                <w:szCs w:val="24"/>
                <w:lang w:eastAsia="en-GB"/>
              </w:rPr>
              <w:t>&gt;</w:t>
            </w:r>
          </w:p>
        </w:tc>
      </w:tr>
    </w:tbl>
    <w:p w14:paraId="5C3044C9" w14:textId="77777777" w:rsidR="0065357A" w:rsidRDefault="0065357A" w:rsidP="0065357A">
      <w:pPr>
        <w:rPr>
          <w:rFonts w:cs="Calibri Light"/>
        </w:rPr>
        <w:sectPr w:rsidR="0065357A" w:rsidSect="0065357A">
          <w:pgSz w:w="11906" w:h="16838" w:code="9"/>
          <w:pgMar w:top="1276" w:right="1134" w:bottom="993" w:left="1134" w:header="709" w:footer="584" w:gutter="0"/>
          <w:cols w:space="708"/>
          <w:docGrid w:linePitch="360"/>
        </w:sectPr>
      </w:pPr>
    </w:p>
    <w:p w14:paraId="42CBAA29" w14:textId="2C2EF4B7" w:rsidR="0065357A" w:rsidRPr="00075966" w:rsidRDefault="0065357A" w:rsidP="0065357A">
      <w:pPr>
        <w:keepNext/>
        <w:spacing w:before="120"/>
        <w:rPr>
          <w:rFonts w:asciiTheme="majorHAnsi" w:eastAsia="Times New Roman" w:hAnsiTheme="majorHAnsi" w:cstheme="majorHAnsi"/>
          <w:bCs/>
          <w:lang w:val="en-GB" w:eastAsia="en-GB"/>
        </w:rPr>
      </w:pPr>
      <w:r w:rsidRPr="00075966">
        <w:rPr>
          <w:rFonts w:asciiTheme="majorHAnsi" w:eastAsia="Times New Roman" w:hAnsiTheme="majorHAnsi" w:cstheme="majorHAnsi"/>
          <w:b/>
          <w:lang w:val="en-GB"/>
        </w:rPr>
        <w:lastRenderedPageBreak/>
        <w:t xml:space="preserve">Table </w:t>
      </w:r>
      <w:r w:rsidR="00926B67">
        <w:rPr>
          <w:rFonts w:asciiTheme="majorHAnsi" w:eastAsia="Times New Roman" w:hAnsiTheme="majorHAnsi" w:cstheme="majorHAnsi"/>
          <w:b/>
          <w:lang w:val="en-GB"/>
        </w:rPr>
        <w:t>5</w:t>
      </w:r>
      <w:r w:rsidRPr="00075966">
        <w:rPr>
          <w:rFonts w:asciiTheme="majorHAnsi" w:eastAsia="Times New Roman" w:hAnsiTheme="majorHAnsi" w:cstheme="majorHAnsi"/>
          <w:b/>
          <w:lang w:val="en-GB"/>
        </w:rPr>
        <w:t>:</w:t>
      </w:r>
      <w:r w:rsidRPr="00075966">
        <w:rPr>
          <w:rFonts w:asciiTheme="majorHAnsi" w:eastAsia="Times New Roman" w:hAnsiTheme="majorHAnsi" w:cstheme="majorHAnsi"/>
          <w:b/>
          <w:bCs/>
          <w:lang w:val="en-GB" w:eastAsia="en-GB"/>
        </w:rPr>
        <w:t xml:space="preserve"> </w:t>
      </w:r>
      <w:r w:rsidRPr="00075966">
        <w:rPr>
          <w:rFonts w:asciiTheme="majorHAnsi" w:eastAsia="Times New Roman" w:hAnsiTheme="majorHAnsi" w:cstheme="majorHAnsi"/>
          <w:lang w:val="en-GB" w:eastAsia="en-GB"/>
        </w:rPr>
        <w:t>B-BBEE Points as part of the Preference Goal requirements (Preferential Goal Requirements for (80/20) system)</w:t>
      </w:r>
    </w:p>
    <w:p w14:paraId="1A4BCA41" w14:textId="77777777" w:rsidR="0065357A" w:rsidRPr="00075966" w:rsidRDefault="0065357A" w:rsidP="0065357A">
      <w:pPr>
        <w:rPr>
          <w:rFonts w:asciiTheme="majorHAnsi" w:hAnsiTheme="majorHAnsi" w:cstheme="majorHAnsi"/>
        </w:rPr>
      </w:pPr>
      <w:r w:rsidRPr="00075966">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65357A" w:rsidRPr="00075966" w14:paraId="6C3C3AF1" w14:textId="77777777" w:rsidTr="00033854">
        <w:trPr>
          <w:trHeight w:val="340"/>
        </w:trPr>
        <w:tc>
          <w:tcPr>
            <w:tcW w:w="236" w:type="dxa"/>
            <w:tcBorders>
              <w:top w:val="nil"/>
              <w:left w:val="nil"/>
              <w:bottom w:val="nil"/>
              <w:right w:val="nil"/>
            </w:tcBorders>
            <w:noWrap/>
            <w:vAlign w:val="bottom"/>
            <w:hideMark/>
          </w:tcPr>
          <w:p w14:paraId="689ACD8B"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15CC349A"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560AA906"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7203240B"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D8AA42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4AC8EE4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196AAA03"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C08E4BF"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r>
      <w:tr w:rsidR="0065357A" w:rsidRPr="00075966" w14:paraId="61825664" w14:textId="77777777" w:rsidTr="00033854">
        <w:trPr>
          <w:trHeight w:val="320"/>
        </w:trPr>
        <w:tc>
          <w:tcPr>
            <w:tcW w:w="236" w:type="dxa"/>
            <w:tcBorders>
              <w:top w:val="nil"/>
              <w:left w:val="nil"/>
              <w:bottom w:val="nil"/>
              <w:right w:val="nil"/>
            </w:tcBorders>
            <w:noWrap/>
            <w:vAlign w:val="bottom"/>
            <w:hideMark/>
          </w:tcPr>
          <w:p w14:paraId="5DAE1B4C"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B5A143D" w14:textId="77777777" w:rsidR="0065357A" w:rsidRPr="00075966" w:rsidRDefault="0065357A" w:rsidP="00033854">
            <w:pPr>
              <w:spacing w:after="0" w:line="240" w:lineRule="auto"/>
              <w:ind w:firstLine="3"/>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49C75C0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0213EF3"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678A6A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Owned</w:t>
            </w:r>
            <w:r w:rsidRPr="00075966">
              <w:rPr>
                <w:rFonts w:asciiTheme="majorHAnsi" w:eastAsia="Times New Roman" w:hAnsiTheme="majorHAnsi" w:cstheme="majorHAnsi"/>
                <w:b/>
                <w:bCs/>
                <w:sz w:val="20"/>
                <w:szCs w:val="20"/>
                <w:lang w:eastAsia="en-GB"/>
              </w:rPr>
              <w:br/>
              <w:t>(BO)</w:t>
            </w:r>
            <w:r w:rsidRPr="00075966">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D9F0FBF" w14:textId="77777777" w:rsidR="0065357A" w:rsidRPr="00075966" w:rsidRDefault="0065357A" w:rsidP="00033854">
            <w:pPr>
              <w:spacing w:after="24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Woman Owned</w:t>
            </w:r>
            <w:r w:rsidRPr="00075966">
              <w:rPr>
                <w:rFonts w:asciiTheme="majorHAnsi" w:eastAsia="Times New Roman" w:hAnsiTheme="majorHAnsi" w:cstheme="majorHAnsi"/>
                <w:b/>
                <w:bCs/>
                <w:sz w:val="20"/>
                <w:szCs w:val="20"/>
                <w:lang w:eastAsia="en-GB"/>
              </w:rPr>
              <w:br/>
              <w:t>(BWO)</w:t>
            </w:r>
            <w:r w:rsidRPr="00075966">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4A2BCC83"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D519D8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F13FE2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D0A2963"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Bidder to select the section for points they wish to claim</w:t>
            </w:r>
            <w:r w:rsidRPr="00075966">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59E2812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5B7D823" w14:textId="77777777" w:rsidTr="00033854">
        <w:trPr>
          <w:trHeight w:val="803"/>
        </w:trPr>
        <w:tc>
          <w:tcPr>
            <w:tcW w:w="236" w:type="dxa"/>
            <w:tcBorders>
              <w:top w:val="nil"/>
              <w:left w:val="nil"/>
              <w:bottom w:val="nil"/>
              <w:right w:val="nil"/>
            </w:tcBorders>
            <w:noWrap/>
            <w:vAlign w:val="bottom"/>
            <w:hideMark/>
          </w:tcPr>
          <w:p w14:paraId="60391943"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98AFE81"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4524234"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2C2863A"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BA447E6"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866FA74"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1A2FAF2"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48208B4"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B94C5B8"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5720600" w14:textId="77777777" w:rsidR="0065357A" w:rsidRPr="00075966" w:rsidRDefault="0065357A" w:rsidP="00033854">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225D05E5"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r>
      <w:tr w:rsidR="0065357A" w:rsidRPr="00075966" w14:paraId="4D2770C8" w14:textId="77777777" w:rsidTr="00033854">
        <w:trPr>
          <w:trHeight w:val="340"/>
        </w:trPr>
        <w:tc>
          <w:tcPr>
            <w:tcW w:w="236" w:type="dxa"/>
            <w:tcBorders>
              <w:top w:val="nil"/>
              <w:left w:val="nil"/>
              <w:bottom w:val="nil"/>
              <w:right w:val="nil"/>
            </w:tcBorders>
            <w:noWrap/>
            <w:vAlign w:val="bottom"/>
            <w:hideMark/>
          </w:tcPr>
          <w:p w14:paraId="58EBAE86"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4933587" w14:textId="77777777" w:rsidR="0065357A" w:rsidRPr="00075966" w:rsidRDefault="0065357A" w:rsidP="00033854">
            <w:pPr>
              <w:spacing w:after="0" w:line="240" w:lineRule="auto"/>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7E7956A1" w14:textId="77777777" w:rsidR="0065357A" w:rsidRPr="00075966" w:rsidRDefault="0065357A" w:rsidP="00033854">
            <w:pPr>
              <w:spacing w:after="0" w:line="240" w:lineRule="auto"/>
              <w:jc w:val="left"/>
              <w:rPr>
                <w:rFonts w:asciiTheme="majorHAnsi" w:eastAsia="Times New Roman" w:hAnsiTheme="majorHAnsi" w:cstheme="majorHAnsi"/>
                <w:lang w:eastAsia="en-GB"/>
              </w:rPr>
            </w:pPr>
            <w:r w:rsidRPr="00075966">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0FFD4F7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03DEF83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1BE59B0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5279C3E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245D0C4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20AD8CD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3D01B82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603718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497EB138" w14:textId="77777777" w:rsidTr="00033854">
        <w:trPr>
          <w:trHeight w:val="340"/>
        </w:trPr>
        <w:tc>
          <w:tcPr>
            <w:tcW w:w="236" w:type="dxa"/>
            <w:tcBorders>
              <w:top w:val="nil"/>
              <w:left w:val="nil"/>
              <w:bottom w:val="nil"/>
              <w:right w:val="nil"/>
            </w:tcBorders>
            <w:noWrap/>
            <w:vAlign w:val="bottom"/>
            <w:hideMark/>
          </w:tcPr>
          <w:p w14:paraId="7D1E8497"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6D19031"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00955AAE"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CC4857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A42538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7D8A05F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331435A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295B9FB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3B09F01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74D65D3"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F48089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9F6913F" w14:textId="77777777" w:rsidTr="00033854">
        <w:trPr>
          <w:trHeight w:val="340"/>
        </w:trPr>
        <w:tc>
          <w:tcPr>
            <w:tcW w:w="236" w:type="dxa"/>
            <w:tcBorders>
              <w:top w:val="nil"/>
              <w:left w:val="nil"/>
              <w:bottom w:val="nil"/>
              <w:right w:val="nil"/>
            </w:tcBorders>
            <w:noWrap/>
            <w:vAlign w:val="bottom"/>
            <w:hideMark/>
          </w:tcPr>
          <w:p w14:paraId="1C6190CE"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FCF20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33DE8D94"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BEA2AB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175F1B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04C7EDA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04F4DB2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40889647"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2F9E83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84EC90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1829763"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49F76099" w14:textId="77777777" w:rsidTr="00033854">
        <w:trPr>
          <w:trHeight w:val="340"/>
        </w:trPr>
        <w:tc>
          <w:tcPr>
            <w:tcW w:w="236" w:type="dxa"/>
            <w:tcBorders>
              <w:top w:val="nil"/>
              <w:left w:val="nil"/>
              <w:bottom w:val="nil"/>
              <w:right w:val="nil"/>
            </w:tcBorders>
            <w:noWrap/>
            <w:vAlign w:val="bottom"/>
            <w:hideMark/>
          </w:tcPr>
          <w:p w14:paraId="332F0763"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E3B313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2FDBD310"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F3CDC9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CE837A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3AC83A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C4339C4"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A0BF289"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76465E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21A6641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75B05B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41FEA647" w14:textId="77777777" w:rsidTr="00033854">
        <w:trPr>
          <w:trHeight w:val="340"/>
        </w:trPr>
        <w:tc>
          <w:tcPr>
            <w:tcW w:w="236" w:type="dxa"/>
            <w:tcBorders>
              <w:top w:val="nil"/>
              <w:left w:val="nil"/>
              <w:bottom w:val="nil"/>
              <w:right w:val="nil"/>
            </w:tcBorders>
            <w:noWrap/>
            <w:vAlign w:val="bottom"/>
            <w:hideMark/>
          </w:tcPr>
          <w:p w14:paraId="3241B7FB"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3BEF54"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7C592681"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3271D8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0EA45E7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2C9E62F"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69084D3"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1444DC6"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468647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33E32AA2"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CE756E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348974D7" w14:textId="77777777" w:rsidTr="00033854">
        <w:trPr>
          <w:trHeight w:val="340"/>
        </w:trPr>
        <w:tc>
          <w:tcPr>
            <w:tcW w:w="236" w:type="dxa"/>
            <w:tcBorders>
              <w:top w:val="nil"/>
              <w:left w:val="nil"/>
              <w:bottom w:val="nil"/>
              <w:right w:val="nil"/>
            </w:tcBorders>
            <w:noWrap/>
            <w:vAlign w:val="bottom"/>
            <w:hideMark/>
          </w:tcPr>
          <w:p w14:paraId="613DC603"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E2413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17ED0346"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AA3468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64D6A34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1942D80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34653F7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2B41367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7FD3327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64440B1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16B82E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111C4788" w14:textId="77777777" w:rsidTr="00033854">
        <w:trPr>
          <w:trHeight w:val="340"/>
        </w:trPr>
        <w:tc>
          <w:tcPr>
            <w:tcW w:w="236" w:type="dxa"/>
            <w:tcBorders>
              <w:top w:val="nil"/>
              <w:left w:val="nil"/>
              <w:bottom w:val="nil"/>
              <w:right w:val="nil"/>
            </w:tcBorders>
            <w:noWrap/>
            <w:vAlign w:val="bottom"/>
            <w:hideMark/>
          </w:tcPr>
          <w:p w14:paraId="18543A4B"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4D0F1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11488F8B"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7B7852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467C628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2CDD3082"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3C9AC60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8AC4D2B"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51934C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530B6F91"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78C3F85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06E9BD3" w14:textId="77777777" w:rsidTr="00033854">
        <w:trPr>
          <w:trHeight w:val="340"/>
        </w:trPr>
        <w:tc>
          <w:tcPr>
            <w:tcW w:w="236" w:type="dxa"/>
            <w:tcBorders>
              <w:top w:val="nil"/>
              <w:left w:val="nil"/>
              <w:bottom w:val="nil"/>
              <w:right w:val="nil"/>
            </w:tcBorders>
            <w:noWrap/>
            <w:vAlign w:val="bottom"/>
            <w:hideMark/>
          </w:tcPr>
          <w:p w14:paraId="04F0D8FE"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C13EA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5E8E2160"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DA3585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4E819E42"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5DA125D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A35771C"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0272405"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89DAC28"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13E25A4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DAEA7F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10D4C89A" w14:textId="77777777" w:rsidTr="00033854">
        <w:trPr>
          <w:trHeight w:val="340"/>
        </w:trPr>
        <w:tc>
          <w:tcPr>
            <w:tcW w:w="236" w:type="dxa"/>
            <w:tcBorders>
              <w:top w:val="nil"/>
              <w:left w:val="nil"/>
              <w:bottom w:val="nil"/>
              <w:right w:val="nil"/>
            </w:tcBorders>
            <w:noWrap/>
            <w:vAlign w:val="bottom"/>
            <w:hideMark/>
          </w:tcPr>
          <w:p w14:paraId="0E5CD97A"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0FDF6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4AFA7A90"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63CC1B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63E0C71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4143E633"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4E3089E"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4CE8A49"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29BFA2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24D83F6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70408D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30C5D92" w14:textId="77777777" w:rsidTr="00033854">
        <w:trPr>
          <w:trHeight w:val="340"/>
        </w:trPr>
        <w:tc>
          <w:tcPr>
            <w:tcW w:w="236" w:type="dxa"/>
            <w:tcBorders>
              <w:top w:val="nil"/>
              <w:left w:val="nil"/>
              <w:bottom w:val="nil"/>
              <w:right w:val="nil"/>
            </w:tcBorders>
            <w:noWrap/>
            <w:vAlign w:val="bottom"/>
            <w:hideMark/>
          </w:tcPr>
          <w:p w14:paraId="4E2065E8"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F2445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28343C8F"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703FEF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6F58E201"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3FE33AD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B565641"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A37BBE8"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173060E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602BC3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1FC31B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2F32E27B" w14:textId="77777777" w:rsidTr="00033854">
        <w:trPr>
          <w:trHeight w:val="340"/>
        </w:trPr>
        <w:tc>
          <w:tcPr>
            <w:tcW w:w="236" w:type="dxa"/>
            <w:tcBorders>
              <w:top w:val="nil"/>
              <w:left w:val="nil"/>
              <w:bottom w:val="nil"/>
              <w:right w:val="nil"/>
            </w:tcBorders>
            <w:noWrap/>
            <w:vAlign w:val="bottom"/>
            <w:hideMark/>
          </w:tcPr>
          <w:p w14:paraId="6C6EA24C"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B552BE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D822525"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4D7C96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2555F013"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CE7CE3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3DEC822"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4B08403"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2C541C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44785AB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83CCA8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BDB5764" w14:textId="77777777" w:rsidTr="00033854">
        <w:trPr>
          <w:trHeight w:val="340"/>
        </w:trPr>
        <w:tc>
          <w:tcPr>
            <w:tcW w:w="236" w:type="dxa"/>
            <w:tcBorders>
              <w:top w:val="nil"/>
              <w:left w:val="nil"/>
              <w:bottom w:val="nil"/>
              <w:right w:val="nil"/>
            </w:tcBorders>
            <w:noWrap/>
            <w:vAlign w:val="bottom"/>
            <w:hideMark/>
          </w:tcPr>
          <w:p w14:paraId="4E275410"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D0B94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3620130"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1D4611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6B9D49E1"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C28221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7AB1A998"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CC41E1D"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AC3F59B"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2AB2288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FCAA2F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4E0A2EB4" w14:textId="77777777" w:rsidTr="00033854">
        <w:trPr>
          <w:trHeight w:val="340"/>
        </w:trPr>
        <w:tc>
          <w:tcPr>
            <w:tcW w:w="236" w:type="dxa"/>
            <w:tcBorders>
              <w:top w:val="nil"/>
              <w:left w:val="nil"/>
              <w:bottom w:val="nil"/>
              <w:right w:val="nil"/>
            </w:tcBorders>
            <w:noWrap/>
            <w:vAlign w:val="bottom"/>
            <w:hideMark/>
          </w:tcPr>
          <w:p w14:paraId="58B479DC"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B3C15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10E01D2"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168CAD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6C3AE6E2"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AB85634"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CCFC428"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9A5265F"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FBDDD7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1E5AE4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35B3B9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D2DFA64" w14:textId="77777777" w:rsidTr="00033854">
        <w:trPr>
          <w:trHeight w:val="340"/>
        </w:trPr>
        <w:tc>
          <w:tcPr>
            <w:tcW w:w="236" w:type="dxa"/>
            <w:tcBorders>
              <w:top w:val="nil"/>
              <w:left w:val="nil"/>
              <w:bottom w:val="nil"/>
              <w:right w:val="nil"/>
            </w:tcBorders>
            <w:noWrap/>
            <w:vAlign w:val="bottom"/>
            <w:hideMark/>
          </w:tcPr>
          <w:p w14:paraId="77AE8C39"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4668E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E3466F9"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B5F49AD"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419A6F5A"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CAEB320"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351AADE3"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5B8DC072"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681CAD3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2F2E85C7"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6CEF8DD"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49C30F82" w14:textId="77777777" w:rsidTr="00033854">
        <w:trPr>
          <w:trHeight w:val="340"/>
        </w:trPr>
        <w:tc>
          <w:tcPr>
            <w:tcW w:w="236" w:type="dxa"/>
            <w:tcBorders>
              <w:top w:val="nil"/>
              <w:left w:val="nil"/>
              <w:bottom w:val="nil"/>
              <w:right w:val="nil"/>
            </w:tcBorders>
            <w:noWrap/>
            <w:vAlign w:val="bottom"/>
            <w:hideMark/>
          </w:tcPr>
          <w:p w14:paraId="17EBD2CE"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02E1B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299B16D"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D385FD0"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56C097C3"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358B0595"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3161F4A1"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15F2939E"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615C0A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5B8DBA7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737263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69E55D25" w14:textId="77777777" w:rsidTr="00033854">
        <w:trPr>
          <w:trHeight w:val="340"/>
        </w:trPr>
        <w:tc>
          <w:tcPr>
            <w:tcW w:w="236" w:type="dxa"/>
            <w:tcBorders>
              <w:top w:val="nil"/>
              <w:left w:val="nil"/>
              <w:bottom w:val="nil"/>
              <w:right w:val="nil"/>
            </w:tcBorders>
            <w:noWrap/>
            <w:vAlign w:val="bottom"/>
            <w:hideMark/>
          </w:tcPr>
          <w:p w14:paraId="5B36D926"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35685C"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5F17E4B"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0C86DA2B"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C6C4BB6"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1A13F69"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320A8520"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58A1D844"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3F2990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1CE5395F"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0D6C236"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514D04E0" w14:textId="77777777" w:rsidTr="00033854">
        <w:trPr>
          <w:trHeight w:val="340"/>
        </w:trPr>
        <w:tc>
          <w:tcPr>
            <w:tcW w:w="236" w:type="dxa"/>
            <w:tcBorders>
              <w:top w:val="nil"/>
              <w:left w:val="nil"/>
              <w:bottom w:val="nil"/>
              <w:right w:val="nil"/>
            </w:tcBorders>
            <w:noWrap/>
            <w:vAlign w:val="bottom"/>
            <w:hideMark/>
          </w:tcPr>
          <w:p w14:paraId="1F3331E1"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0D4BA0"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B1AE628"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1FC6CBE"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1BE47132"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25D7392C"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B914B1"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735B9D9E"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CBAB601"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41E504BA"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9F32E89"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r>
      <w:tr w:rsidR="0065357A" w:rsidRPr="00075966" w14:paraId="08FE2796" w14:textId="77777777" w:rsidTr="00033854">
        <w:trPr>
          <w:trHeight w:val="340"/>
        </w:trPr>
        <w:tc>
          <w:tcPr>
            <w:tcW w:w="236" w:type="dxa"/>
            <w:tcBorders>
              <w:top w:val="nil"/>
              <w:left w:val="nil"/>
              <w:bottom w:val="nil"/>
              <w:right w:val="nil"/>
            </w:tcBorders>
            <w:noWrap/>
            <w:vAlign w:val="bottom"/>
            <w:hideMark/>
          </w:tcPr>
          <w:p w14:paraId="12C0EDAE"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0E6AD9B2" w14:textId="77777777" w:rsidR="0065357A" w:rsidRPr="00075966" w:rsidRDefault="0065357A" w:rsidP="0003385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42E3EF5"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6D3206CE" w14:textId="77777777" w:rsidR="0065357A" w:rsidRPr="00075966" w:rsidRDefault="0065357A" w:rsidP="00033854">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333C09D1" w14:textId="77777777" w:rsidR="0065357A" w:rsidRPr="00075966" w:rsidRDefault="0065357A" w:rsidP="00033854">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21516FDE"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4C3D626D"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69F5D413"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16D5CCFF" w14:textId="77777777" w:rsidR="0065357A" w:rsidRPr="00075966" w:rsidRDefault="0065357A" w:rsidP="00033854">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2326224A" w14:textId="77777777" w:rsidR="0065357A" w:rsidRPr="00075966" w:rsidRDefault="0065357A" w:rsidP="00033854">
            <w:pPr>
              <w:spacing w:after="0" w:line="240" w:lineRule="auto"/>
              <w:rPr>
                <w:rFonts w:asciiTheme="majorHAnsi" w:eastAsia="Times New Roman" w:hAnsiTheme="majorHAnsi" w:cstheme="majorHAnsi"/>
                <w:sz w:val="20"/>
                <w:szCs w:val="20"/>
                <w:lang w:eastAsia="en-GB"/>
              </w:rPr>
            </w:pPr>
          </w:p>
        </w:tc>
      </w:tr>
    </w:tbl>
    <w:p w14:paraId="19414989" w14:textId="77777777" w:rsidR="0065357A" w:rsidRDefault="0065357A" w:rsidP="0065357A">
      <w:pPr>
        <w:rPr>
          <w:lang w:val="en-GB"/>
        </w:rPr>
        <w:sectPr w:rsidR="0065357A" w:rsidSect="0065357A">
          <w:pgSz w:w="16838" w:h="11906" w:orient="landscape"/>
          <w:pgMar w:top="1134" w:right="1276" w:bottom="1134" w:left="992" w:header="567" w:footer="584" w:gutter="0"/>
          <w:cols w:space="708"/>
          <w:docGrid w:linePitch="360"/>
        </w:sectPr>
      </w:pPr>
    </w:p>
    <w:p w14:paraId="35B481B5" w14:textId="77777777" w:rsidR="00F90914" w:rsidRDefault="00F90914">
      <w:pPr>
        <w:rPr>
          <w:lang w:val="en-GB"/>
        </w:rPr>
        <w:sectPr w:rsidR="00F90914">
          <w:pgSz w:w="11906" w:h="16838"/>
          <w:pgMar w:top="1276" w:right="1134" w:bottom="993" w:left="1134" w:header="567" w:footer="584" w:gutter="0"/>
          <w:cols w:space="708"/>
          <w:docGrid w:linePitch="360"/>
        </w:sectPr>
      </w:pPr>
    </w:p>
    <w:p w14:paraId="68E0CC07" w14:textId="2CCD9608" w:rsidR="00F90914" w:rsidRDefault="0014091B">
      <w:pPr>
        <w:pStyle w:val="AnnexH1"/>
      </w:pPr>
      <w:bookmarkStart w:id="50" w:name="_Toc231995066"/>
      <w:r>
        <w:lastRenderedPageBreak/>
        <w:t xml:space="preserve">Bidder </w:t>
      </w:r>
      <w:r w:rsidR="00A713CE">
        <w:t>S</w:t>
      </w:r>
      <w:r>
        <w:t xml:space="preserve">ubstantiating </w:t>
      </w:r>
      <w:r w:rsidR="00A713CE">
        <w:t>E</w:t>
      </w:r>
      <w:r>
        <w:t>vidence</w:t>
      </w:r>
      <w:bookmarkEnd w:id="50"/>
    </w:p>
    <w:p w14:paraId="13000921" w14:textId="77777777" w:rsidR="00F90914" w:rsidRPr="0006209C" w:rsidRDefault="0014091B">
      <w:pPr>
        <w:pStyle w:val="Heading1"/>
      </w:pPr>
      <w:bookmarkStart w:id="51" w:name="_Toc231995067"/>
      <w:r w:rsidRPr="0006209C">
        <w:t>Technical Mandatory Requirement Evidence</w:t>
      </w:r>
      <w:bookmarkEnd w:id="51"/>
    </w:p>
    <w:p w14:paraId="036AEFA3" w14:textId="77777777" w:rsidR="00F90914" w:rsidRPr="0006209C" w:rsidRDefault="0014091B">
      <w:pPr>
        <w:pStyle w:val="Heading2"/>
      </w:pPr>
      <w:bookmarkStart w:id="52" w:name="_Toc231995068"/>
      <w:r w:rsidRPr="0006209C">
        <w:t>Bidder Certification / Affiliation Requirements</w:t>
      </w:r>
      <w:bookmarkEnd w:id="52"/>
    </w:p>
    <w:p w14:paraId="623DD893" w14:textId="3314DBF7" w:rsidR="00926B67" w:rsidRPr="00926B67" w:rsidRDefault="00926B67" w:rsidP="00926B67">
      <w:pPr>
        <w:ind w:left="567"/>
        <w:rPr>
          <w:rFonts w:asciiTheme="minorHAnsi" w:hAnsiTheme="minorHAnsi"/>
          <w:lang w:val="en-GB"/>
        </w:rPr>
      </w:pPr>
      <w:r w:rsidRPr="00926B67">
        <w:rPr>
          <w:rFonts w:asciiTheme="minorHAnsi" w:hAnsiTheme="minorHAnsi"/>
          <w:lang w:val="en-GB"/>
        </w:rPr>
        <w:t>Attach a copy of a valid documentation (Letter and/or Certificate) as a proof that the bidder is an OSM or is accredited with an OSM to provide the Emulation Software</w:t>
      </w:r>
      <w:r>
        <w:rPr>
          <w:rFonts w:asciiTheme="minorHAnsi" w:hAnsiTheme="minorHAnsi"/>
          <w:lang w:val="en-GB"/>
        </w:rPr>
        <w:t xml:space="preserve"> </w:t>
      </w:r>
      <w:r w:rsidRPr="003822C4">
        <w:rPr>
          <w:rFonts w:asciiTheme="minorHAnsi" w:hAnsiTheme="minorHAnsi"/>
          <w:b/>
          <w:bCs/>
          <w:lang w:val="en-GB"/>
        </w:rPr>
        <w:t>here.</w:t>
      </w:r>
    </w:p>
    <w:p w14:paraId="79AA62C1" w14:textId="77777777" w:rsidR="00926B67" w:rsidRPr="003822C4" w:rsidRDefault="00926B67" w:rsidP="00926B67">
      <w:pPr>
        <w:ind w:left="567"/>
        <w:rPr>
          <w:rFonts w:asciiTheme="minorHAnsi" w:hAnsiTheme="minorHAnsi"/>
          <w:b/>
          <w:bCs/>
          <w:lang w:val="en-GB"/>
        </w:rPr>
      </w:pPr>
      <w:r w:rsidRPr="003822C4">
        <w:rPr>
          <w:rFonts w:asciiTheme="minorHAnsi" w:hAnsiTheme="minorHAnsi"/>
          <w:b/>
          <w:bCs/>
          <w:lang w:val="en-GB"/>
        </w:rPr>
        <w:t>NOTE (1)</w:t>
      </w:r>
    </w:p>
    <w:p w14:paraId="189B80C6" w14:textId="77777777" w:rsidR="00926B67" w:rsidRPr="00926B67" w:rsidRDefault="00926B67" w:rsidP="00926B67">
      <w:pPr>
        <w:ind w:left="567"/>
        <w:rPr>
          <w:rFonts w:asciiTheme="minorHAnsi" w:hAnsiTheme="minorHAnsi"/>
          <w:lang w:val="en-GB"/>
        </w:rPr>
      </w:pPr>
      <w:r w:rsidRPr="00926B67">
        <w:rPr>
          <w:rFonts w:asciiTheme="minorHAnsi" w:hAnsiTheme="minorHAnsi"/>
          <w:lang w:val="en-GB"/>
        </w:rPr>
        <w:t xml:space="preserve">The valid letter and/or certificate should not be older than 12 months, must be dated, signed and on a letterhead of the entity that issued it. </w:t>
      </w:r>
    </w:p>
    <w:p w14:paraId="20A7ECBF" w14:textId="77777777" w:rsidR="00926B67" w:rsidRPr="00926B67" w:rsidRDefault="00926B67" w:rsidP="00926B67">
      <w:pPr>
        <w:ind w:left="567"/>
        <w:rPr>
          <w:rFonts w:asciiTheme="minorHAnsi" w:hAnsiTheme="minorHAnsi"/>
          <w:lang w:val="en-GB"/>
        </w:rPr>
      </w:pPr>
      <w:r w:rsidRPr="00926B67">
        <w:rPr>
          <w:rFonts w:asciiTheme="minorHAnsi" w:hAnsiTheme="minorHAnsi"/>
          <w:lang w:val="en-GB"/>
        </w:rPr>
        <w:t>The letter and/or certificate should clearly indicate the following information below:</w:t>
      </w:r>
    </w:p>
    <w:p w14:paraId="6532136E" w14:textId="0DA27A75" w:rsidR="00926B67" w:rsidRPr="00A713CE" w:rsidRDefault="00926B67">
      <w:pPr>
        <w:pStyle w:val="ListParagraph"/>
        <w:numPr>
          <w:ilvl w:val="0"/>
          <w:numId w:val="36"/>
        </w:numPr>
        <w:ind w:left="924" w:hanging="357"/>
        <w:rPr>
          <w:lang w:val="en-GB"/>
        </w:rPr>
      </w:pPr>
      <w:r w:rsidRPr="00A713CE">
        <w:rPr>
          <w:lang w:val="en-GB"/>
        </w:rPr>
        <w:t>The OSM name; and</w:t>
      </w:r>
    </w:p>
    <w:p w14:paraId="4D205E11" w14:textId="51ECC7FE" w:rsidR="00926B67" w:rsidRPr="00A713CE" w:rsidRDefault="00926B67">
      <w:pPr>
        <w:pStyle w:val="ListParagraph"/>
        <w:numPr>
          <w:ilvl w:val="0"/>
          <w:numId w:val="36"/>
        </w:numPr>
        <w:ind w:left="924" w:hanging="357"/>
        <w:rPr>
          <w:lang w:val="en-GB"/>
        </w:rPr>
      </w:pPr>
      <w:r w:rsidRPr="00A713CE">
        <w:rPr>
          <w:lang w:val="en-GB"/>
        </w:rPr>
        <w:t>The Bidder’s name; and</w:t>
      </w:r>
    </w:p>
    <w:p w14:paraId="6DC59CB9" w14:textId="0986AA16" w:rsidR="00926B67" w:rsidRPr="00A713CE" w:rsidRDefault="00926B67">
      <w:pPr>
        <w:pStyle w:val="ListParagraph"/>
        <w:numPr>
          <w:ilvl w:val="0"/>
          <w:numId w:val="36"/>
        </w:numPr>
        <w:ind w:left="924" w:hanging="357"/>
        <w:rPr>
          <w:lang w:val="en-GB"/>
        </w:rPr>
      </w:pPr>
      <w:r w:rsidRPr="00A713CE">
        <w:rPr>
          <w:lang w:val="en-GB"/>
        </w:rPr>
        <w:t>Confirmation that the bidder is an OSM or is accredited with the OSM to provide the Emulation Software; and</w:t>
      </w:r>
    </w:p>
    <w:p w14:paraId="511A4A49" w14:textId="620B1EE5" w:rsidR="00926B67" w:rsidRPr="00A713CE" w:rsidRDefault="00926B67">
      <w:pPr>
        <w:pStyle w:val="ListParagraph"/>
        <w:numPr>
          <w:ilvl w:val="0"/>
          <w:numId w:val="36"/>
        </w:numPr>
        <w:ind w:left="924" w:hanging="357"/>
        <w:rPr>
          <w:lang w:val="en-GB"/>
        </w:rPr>
      </w:pPr>
      <w:r w:rsidRPr="00A713CE">
        <w:rPr>
          <w:lang w:val="en-GB"/>
        </w:rPr>
        <w:t>The date it was issued; and</w:t>
      </w:r>
    </w:p>
    <w:p w14:paraId="78A0ADB4" w14:textId="2C846133" w:rsidR="00926B67" w:rsidRPr="00A713CE" w:rsidRDefault="00926B67">
      <w:pPr>
        <w:pStyle w:val="ListParagraph"/>
        <w:numPr>
          <w:ilvl w:val="0"/>
          <w:numId w:val="36"/>
        </w:numPr>
        <w:ind w:left="924" w:hanging="357"/>
        <w:rPr>
          <w:lang w:val="en-GB"/>
        </w:rPr>
      </w:pPr>
      <w:r w:rsidRPr="00A713CE">
        <w:rPr>
          <w:lang w:val="en-GB"/>
        </w:rPr>
        <w:t>If applicable, the expiry date</w:t>
      </w:r>
    </w:p>
    <w:p w14:paraId="4734D4C4" w14:textId="77777777" w:rsidR="00926B67" w:rsidRPr="00926B67" w:rsidRDefault="00926B67" w:rsidP="00926B67">
      <w:pPr>
        <w:ind w:left="567"/>
        <w:rPr>
          <w:rFonts w:asciiTheme="minorHAnsi" w:hAnsiTheme="minorHAnsi"/>
          <w:lang w:val="en-GB"/>
        </w:rPr>
      </w:pPr>
    </w:p>
    <w:p w14:paraId="50D33F24" w14:textId="77777777" w:rsidR="00926B67" w:rsidRPr="003822C4" w:rsidRDefault="00926B67" w:rsidP="00926B67">
      <w:pPr>
        <w:ind w:left="567"/>
        <w:rPr>
          <w:rFonts w:asciiTheme="minorHAnsi" w:hAnsiTheme="minorHAnsi"/>
          <w:b/>
          <w:bCs/>
          <w:lang w:val="en-GB"/>
        </w:rPr>
      </w:pPr>
      <w:r w:rsidRPr="003822C4">
        <w:rPr>
          <w:rFonts w:asciiTheme="minorHAnsi" w:hAnsiTheme="minorHAnsi"/>
          <w:b/>
          <w:bCs/>
          <w:lang w:val="en-GB"/>
        </w:rPr>
        <w:t xml:space="preserve">NOTE (2): </w:t>
      </w:r>
    </w:p>
    <w:p w14:paraId="2E32628F" w14:textId="55FFA23B" w:rsidR="003C16A6" w:rsidRDefault="00926B67" w:rsidP="003822C4">
      <w:pPr>
        <w:ind w:left="567"/>
        <w:rPr>
          <w:b/>
          <w:bCs/>
          <w:color w:val="FF0000"/>
          <w:lang w:val="en-GB"/>
        </w:rPr>
      </w:pPr>
      <w:r w:rsidRPr="00926B67">
        <w:rPr>
          <w:rFonts w:asciiTheme="minorHAnsi" w:hAnsiTheme="minorHAnsi"/>
          <w:lang w:val="en-GB"/>
        </w:rPr>
        <w:t>SITA reserves the right to verify information provided.</w:t>
      </w:r>
    </w:p>
    <w:p w14:paraId="1B5D36E8" w14:textId="09D73A39" w:rsidR="003C16A6" w:rsidRPr="002D47D4" w:rsidRDefault="003C16A6" w:rsidP="003C16A6">
      <w:pPr>
        <w:pStyle w:val="Heading2"/>
      </w:pPr>
      <w:bookmarkStart w:id="53" w:name="_Toc231995069"/>
      <w:r w:rsidRPr="002D47D4">
        <w:t>Bidder Experience and Capability Requirements:</w:t>
      </w:r>
      <w:bookmarkEnd w:id="53"/>
    </w:p>
    <w:p w14:paraId="7E797246" w14:textId="05A12D47" w:rsidR="00926B67" w:rsidRDefault="00926B67" w:rsidP="003822C4">
      <w:pPr>
        <w:ind w:left="567"/>
        <w:rPr>
          <w:rFonts w:cs="Calibri Light"/>
        </w:rPr>
      </w:pPr>
      <w:r>
        <w:rPr>
          <w:rFonts w:asciiTheme="minorHAnsi" w:hAnsiTheme="minorHAnsi" w:cstheme="minorHAnsi"/>
        </w:rPr>
        <w:t>P</w:t>
      </w:r>
      <w:r w:rsidRPr="00F609FE">
        <w:rPr>
          <w:rFonts w:asciiTheme="minorHAnsi" w:hAnsiTheme="minorHAnsi" w:cstheme="minorHAnsi"/>
        </w:rPr>
        <w:t>rovide</w:t>
      </w:r>
      <w:r>
        <w:rPr>
          <w:rFonts w:asciiTheme="minorHAnsi" w:hAnsiTheme="minorHAnsi" w:cstheme="minorHAnsi"/>
        </w:rPr>
        <w:t xml:space="preserve"> </w:t>
      </w:r>
      <w:r w:rsidRPr="00F609FE">
        <w:rPr>
          <w:rFonts w:asciiTheme="minorHAnsi" w:hAnsiTheme="minorHAnsi" w:cstheme="minorHAnsi"/>
        </w:rPr>
        <w:t>references</w:t>
      </w:r>
      <w:r>
        <w:rPr>
          <w:rFonts w:asciiTheme="minorHAnsi" w:hAnsiTheme="minorHAnsi" w:cstheme="minorHAnsi"/>
        </w:rPr>
        <w:t xml:space="preserve"> details </w:t>
      </w:r>
      <w:r w:rsidRPr="003822C4">
        <w:rPr>
          <w:rFonts w:asciiTheme="minorHAnsi" w:hAnsiTheme="minorHAnsi" w:cstheme="minorHAnsi"/>
          <w:b/>
          <w:bCs/>
        </w:rPr>
        <w:t>and/or</w:t>
      </w:r>
      <w:r>
        <w:rPr>
          <w:rFonts w:asciiTheme="minorHAnsi" w:hAnsiTheme="minorHAnsi" w:cstheme="minorHAnsi"/>
        </w:rPr>
        <w:t xml:space="preserve"> reference letter/s </w:t>
      </w:r>
      <w:r w:rsidR="005D5D35">
        <w:rPr>
          <w:rFonts w:asciiTheme="minorHAnsi" w:hAnsiTheme="minorHAnsi" w:cstheme="minorHAnsi"/>
        </w:rPr>
        <w:t>from at</w:t>
      </w:r>
      <w:r>
        <w:rPr>
          <w:rFonts w:asciiTheme="minorHAnsi" w:hAnsiTheme="minorHAnsi" w:cstheme="minorHAnsi"/>
        </w:rPr>
        <w:t xml:space="preserve"> least </w:t>
      </w:r>
      <w:r w:rsidR="005D5D35">
        <w:rPr>
          <w:rFonts w:asciiTheme="minorHAnsi" w:hAnsiTheme="minorHAnsi" w:cstheme="minorHAnsi"/>
          <w:b/>
          <w:bCs/>
        </w:rPr>
        <w:t>O</w:t>
      </w:r>
      <w:r w:rsidRPr="003822C4">
        <w:rPr>
          <w:rFonts w:asciiTheme="minorHAnsi" w:hAnsiTheme="minorHAnsi" w:cstheme="minorHAnsi"/>
          <w:b/>
          <w:bCs/>
        </w:rPr>
        <w:t>ne (1)</w:t>
      </w:r>
      <w:r>
        <w:rPr>
          <w:rFonts w:asciiTheme="minorHAnsi" w:hAnsiTheme="minorHAnsi" w:cstheme="minorHAnsi"/>
        </w:rPr>
        <w:t xml:space="preserve"> customer whom the Emulation Software was provided in the past </w:t>
      </w:r>
      <w:r w:rsidRPr="003822C4">
        <w:rPr>
          <w:rFonts w:asciiTheme="minorHAnsi" w:hAnsiTheme="minorHAnsi" w:cstheme="minorHAnsi"/>
          <w:b/>
          <w:bCs/>
        </w:rPr>
        <w:t>Five (5)</w:t>
      </w:r>
      <w:r>
        <w:rPr>
          <w:rFonts w:asciiTheme="minorHAnsi" w:hAnsiTheme="minorHAnsi" w:cstheme="minorHAnsi"/>
        </w:rPr>
        <w:t xml:space="preserve"> years from publication date of this bid.</w:t>
      </w:r>
    </w:p>
    <w:p w14:paraId="1421D128" w14:textId="77777777" w:rsidR="00926B67" w:rsidRDefault="00926B67" w:rsidP="003822C4">
      <w:pPr>
        <w:ind w:firstLine="567"/>
        <w:jc w:val="left"/>
        <w:rPr>
          <w:b/>
          <w:bCs/>
        </w:rPr>
      </w:pPr>
      <w:r w:rsidRPr="00D51E59">
        <w:rPr>
          <w:b/>
          <w:bCs/>
        </w:rPr>
        <w:t>NOTE (1):</w:t>
      </w:r>
    </w:p>
    <w:p w14:paraId="7061AA65" w14:textId="77777777" w:rsidR="00926B67" w:rsidRPr="00B50DDC" w:rsidRDefault="00926B67" w:rsidP="003822C4">
      <w:pPr>
        <w:ind w:firstLine="567"/>
        <w:jc w:val="left"/>
      </w:pPr>
      <w:r w:rsidRPr="00B50DDC">
        <w:t xml:space="preserve">The Bidder </w:t>
      </w:r>
      <w:r w:rsidRPr="00B50DDC">
        <w:rPr>
          <w:b/>
          <w:bCs/>
        </w:rPr>
        <w:t xml:space="preserve">must provide </w:t>
      </w:r>
      <w:proofErr w:type="gramStart"/>
      <w:r w:rsidRPr="00B50DDC">
        <w:rPr>
          <w:b/>
          <w:bCs/>
        </w:rPr>
        <w:t>all</w:t>
      </w:r>
      <w:r w:rsidRPr="00B50DDC">
        <w:t xml:space="preserve"> of</w:t>
      </w:r>
      <w:proofErr w:type="gramEnd"/>
      <w:r w:rsidRPr="00B50DDC">
        <w:t xml:space="preserve"> the following information when completing </w:t>
      </w:r>
      <w:r w:rsidRPr="005501BD">
        <w:rPr>
          <w:b/>
        </w:rPr>
        <w:t>T</w:t>
      </w:r>
      <w:r w:rsidRPr="005501BD">
        <w:rPr>
          <w:b/>
          <w:bCs/>
        </w:rPr>
        <w:t>able</w:t>
      </w:r>
      <w:r>
        <w:rPr>
          <w:b/>
          <w:bCs/>
        </w:rPr>
        <w:t xml:space="preserve"> 5:</w:t>
      </w:r>
    </w:p>
    <w:p w14:paraId="6DD2CDBD" w14:textId="77777777" w:rsidR="00926B67" w:rsidRPr="003822C4" w:rsidRDefault="00926B67">
      <w:pPr>
        <w:pStyle w:val="ListParagraph"/>
        <w:numPr>
          <w:ilvl w:val="0"/>
          <w:numId w:val="37"/>
        </w:numPr>
        <w:ind w:left="924" w:hanging="357"/>
        <w:rPr>
          <w:lang w:val="en-GB"/>
        </w:rPr>
      </w:pPr>
      <w:r w:rsidRPr="003822C4">
        <w:rPr>
          <w:lang w:val="en-GB"/>
        </w:rPr>
        <w:t>Company name; and</w:t>
      </w:r>
    </w:p>
    <w:p w14:paraId="4B2BBEF9" w14:textId="77777777" w:rsidR="00926B67" w:rsidRPr="003822C4" w:rsidRDefault="00926B67">
      <w:pPr>
        <w:pStyle w:val="ListParagraph"/>
        <w:numPr>
          <w:ilvl w:val="0"/>
          <w:numId w:val="37"/>
        </w:numPr>
        <w:ind w:left="924" w:hanging="357"/>
        <w:rPr>
          <w:lang w:val="en-GB"/>
        </w:rPr>
      </w:pPr>
      <w:r w:rsidRPr="003822C4">
        <w:rPr>
          <w:lang w:val="en-GB"/>
        </w:rPr>
        <w:t>Contact person, telephone and/or e-mail address; and</w:t>
      </w:r>
    </w:p>
    <w:p w14:paraId="684A4546" w14:textId="77777777" w:rsidR="00926B67" w:rsidRPr="003822C4" w:rsidRDefault="00926B67">
      <w:pPr>
        <w:pStyle w:val="ListParagraph"/>
        <w:numPr>
          <w:ilvl w:val="0"/>
          <w:numId w:val="37"/>
        </w:numPr>
        <w:ind w:left="924" w:hanging="357"/>
        <w:rPr>
          <w:lang w:val="en-GB"/>
        </w:rPr>
      </w:pPr>
      <w:r w:rsidRPr="003822C4">
        <w:rPr>
          <w:lang w:val="en-GB"/>
        </w:rPr>
        <w:t>Project scope of Work; and</w:t>
      </w:r>
    </w:p>
    <w:p w14:paraId="04508113" w14:textId="77777777" w:rsidR="00926B67" w:rsidRPr="003822C4" w:rsidRDefault="00926B67">
      <w:pPr>
        <w:pStyle w:val="ListParagraph"/>
        <w:numPr>
          <w:ilvl w:val="0"/>
          <w:numId w:val="37"/>
        </w:numPr>
        <w:ind w:left="924" w:hanging="357"/>
        <w:rPr>
          <w:lang w:val="en-GB"/>
        </w:rPr>
      </w:pPr>
      <w:r w:rsidRPr="003822C4">
        <w:rPr>
          <w:lang w:val="en-GB"/>
        </w:rPr>
        <w:t>Project start and End date. </w:t>
      </w:r>
    </w:p>
    <w:p w14:paraId="74FD9BD7" w14:textId="77777777" w:rsidR="005D5D35" w:rsidRDefault="005D5D35" w:rsidP="005D5D35">
      <w:pPr>
        <w:ind w:firstLine="567"/>
        <w:jc w:val="left"/>
        <w:rPr>
          <w:rFonts w:cs="Calibri Light"/>
          <w:b/>
          <w:bCs/>
          <w:lang w:val="en-GB"/>
        </w:rPr>
      </w:pPr>
    </w:p>
    <w:p w14:paraId="4F7745DC" w14:textId="0FC789C9" w:rsidR="00926B67" w:rsidRPr="00933F59" w:rsidRDefault="00926B67" w:rsidP="003822C4">
      <w:pPr>
        <w:ind w:firstLine="567"/>
        <w:jc w:val="left"/>
        <w:rPr>
          <w:rFonts w:cs="Calibri Light"/>
          <w:b/>
          <w:bCs/>
          <w:lang w:val="en-GB"/>
        </w:rPr>
      </w:pPr>
      <w:r w:rsidRPr="00933F59">
        <w:rPr>
          <w:rFonts w:cs="Calibri Light"/>
          <w:b/>
          <w:bCs/>
          <w:lang w:val="en-GB"/>
        </w:rPr>
        <w:t>NOTE (2):</w:t>
      </w:r>
    </w:p>
    <w:p w14:paraId="2DBFE011" w14:textId="77777777" w:rsidR="00926B67" w:rsidRPr="009E5663" w:rsidRDefault="00926B67" w:rsidP="003822C4">
      <w:pPr>
        <w:ind w:left="567"/>
        <w:jc w:val="left"/>
        <w:rPr>
          <w:rFonts w:cs="Calibri Light"/>
          <w:lang w:val="en-GB"/>
        </w:rPr>
      </w:pPr>
      <w:r w:rsidRPr="009E5663">
        <w:rPr>
          <w:rFonts w:cs="Calibri Light"/>
          <w:lang w:val="en-GB"/>
        </w:rPr>
        <w:t xml:space="preserve">The reference letter/s should be on the referees’ company letterhead and include </w:t>
      </w:r>
      <w:proofErr w:type="gramStart"/>
      <w:r w:rsidRPr="009E5663">
        <w:rPr>
          <w:rFonts w:cs="Calibri Light"/>
          <w:lang w:val="en-GB"/>
        </w:rPr>
        <w:t>all of</w:t>
      </w:r>
      <w:proofErr w:type="gramEnd"/>
      <w:r w:rsidRPr="009E5663">
        <w:rPr>
          <w:rFonts w:cs="Calibri Light"/>
          <w:lang w:val="en-GB"/>
        </w:rPr>
        <w:t xml:space="preserve"> the following information:</w:t>
      </w:r>
    </w:p>
    <w:p w14:paraId="3503A92B" w14:textId="1C29DBB8" w:rsidR="00926B67" w:rsidRPr="00A713CE" w:rsidRDefault="00926B67">
      <w:pPr>
        <w:pStyle w:val="ListParagraph"/>
        <w:numPr>
          <w:ilvl w:val="0"/>
          <w:numId w:val="38"/>
        </w:numPr>
        <w:ind w:left="924" w:hanging="357"/>
        <w:rPr>
          <w:lang w:val="en-GB"/>
        </w:rPr>
      </w:pPr>
      <w:r w:rsidRPr="00A713CE">
        <w:rPr>
          <w:lang w:val="en-GB"/>
        </w:rPr>
        <w:t>Company Name; and</w:t>
      </w:r>
    </w:p>
    <w:p w14:paraId="687DAAEA" w14:textId="045E62D4" w:rsidR="00926B67" w:rsidRPr="00A713CE" w:rsidRDefault="00926B67">
      <w:pPr>
        <w:pStyle w:val="ListParagraph"/>
        <w:numPr>
          <w:ilvl w:val="0"/>
          <w:numId w:val="38"/>
        </w:numPr>
        <w:ind w:left="924" w:hanging="357"/>
        <w:rPr>
          <w:lang w:val="en-GB"/>
        </w:rPr>
      </w:pPr>
      <w:r w:rsidRPr="00A713CE">
        <w:rPr>
          <w:lang w:val="en-GB"/>
        </w:rPr>
        <w:t>Contact Person, Telephone and/or e-mail address; and</w:t>
      </w:r>
    </w:p>
    <w:p w14:paraId="74850EE5" w14:textId="6FD05249" w:rsidR="005D5D35" w:rsidRPr="00A713CE" w:rsidRDefault="00926B67">
      <w:pPr>
        <w:pStyle w:val="ListParagraph"/>
        <w:numPr>
          <w:ilvl w:val="0"/>
          <w:numId w:val="38"/>
        </w:numPr>
        <w:ind w:left="924" w:hanging="357"/>
        <w:rPr>
          <w:lang w:val="en-GB"/>
        </w:rPr>
      </w:pPr>
      <w:r w:rsidRPr="00A713CE">
        <w:rPr>
          <w:lang w:val="en-GB"/>
        </w:rPr>
        <w:t>Project Scope of Work; and</w:t>
      </w:r>
    </w:p>
    <w:p w14:paraId="417A9B9D" w14:textId="123ACADC" w:rsidR="00926B67" w:rsidRPr="00A713CE" w:rsidRDefault="00926B67">
      <w:pPr>
        <w:pStyle w:val="ListParagraph"/>
        <w:numPr>
          <w:ilvl w:val="0"/>
          <w:numId w:val="38"/>
        </w:numPr>
        <w:ind w:left="924" w:hanging="357"/>
        <w:rPr>
          <w:lang w:val="en-GB"/>
        </w:rPr>
      </w:pPr>
      <w:r w:rsidRPr="00A713CE">
        <w:rPr>
          <w:lang w:val="en-GB"/>
        </w:rPr>
        <w:t xml:space="preserve">Project Start and End date. </w:t>
      </w:r>
    </w:p>
    <w:p w14:paraId="19F6E902" w14:textId="77777777" w:rsidR="00A713CE" w:rsidRDefault="00A713CE" w:rsidP="005D5D35">
      <w:pPr>
        <w:ind w:firstLine="567"/>
        <w:jc w:val="left"/>
        <w:rPr>
          <w:rFonts w:cs="Calibri"/>
          <w:b/>
          <w:bCs/>
        </w:rPr>
      </w:pPr>
    </w:p>
    <w:p w14:paraId="703297BA" w14:textId="12D895C9" w:rsidR="00926B67" w:rsidRPr="000343A7" w:rsidRDefault="00926B67" w:rsidP="003822C4">
      <w:pPr>
        <w:ind w:firstLine="567"/>
        <w:jc w:val="left"/>
        <w:rPr>
          <w:rFonts w:cs="Calibri"/>
          <w:b/>
          <w:bCs/>
        </w:rPr>
      </w:pPr>
      <w:r w:rsidRPr="00D51E59">
        <w:rPr>
          <w:rFonts w:cs="Calibri"/>
          <w:b/>
          <w:bCs/>
        </w:rPr>
        <w:t>NOTE (</w:t>
      </w:r>
      <w:r>
        <w:rPr>
          <w:rFonts w:cs="Calibri"/>
          <w:b/>
          <w:bCs/>
        </w:rPr>
        <w:t>3</w:t>
      </w:r>
      <w:r w:rsidRPr="00D51E59">
        <w:rPr>
          <w:rFonts w:cs="Calibri"/>
          <w:b/>
          <w:bCs/>
        </w:rPr>
        <w:t xml:space="preserve">): </w:t>
      </w:r>
    </w:p>
    <w:p w14:paraId="5FF3A32B" w14:textId="77777777" w:rsidR="00926B67" w:rsidRPr="00A349F2" w:rsidRDefault="00926B67" w:rsidP="003822C4">
      <w:pPr>
        <w:ind w:firstLine="567"/>
        <w:jc w:val="left"/>
        <w:rPr>
          <w:rFonts w:cs="Calibri"/>
        </w:rPr>
      </w:pPr>
      <w:r w:rsidRPr="00033854">
        <w:rPr>
          <w:rFonts w:cs="Calibri"/>
          <w:b/>
          <w:bCs/>
        </w:rPr>
        <w:lastRenderedPageBreak/>
        <w:t>SITA</w:t>
      </w:r>
      <w:r>
        <w:rPr>
          <w:rFonts w:cs="Calibri"/>
        </w:rPr>
        <w:t xml:space="preserve"> </w:t>
      </w:r>
      <w:r w:rsidRPr="00EB3194">
        <w:rPr>
          <w:rFonts w:cs="Calibri"/>
        </w:rPr>
        <w:t>reserves the right to verify information provided.</w:t>
      </w:r>
    </w:p>
    <w:p w14:paraId="20C79857" w14:textId="77777777" w:rsidR="00926B67" w:rsidRDefault="00926B67" w:rsidP="003822C4">
      <w:pPr>
        <w:ind w:firstLine="567"/>
        <w:jc w:val="left"/>
        <w:rPr>
          <w:rFonts w:cs="Calibri"/>
          <w:b/>
          <w:bCs/>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06A029F2" w14:textId="15E77469" w:rsidR="0065357A" w:rsidRDefault="00926B67" w:rsidP="003822C4">
      <w:pPr>
        <w:ind w:left="567"/>
        <w:rPr>
          <w:highlight w:val="yellow"/>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
          <w:bCs/>
        </w:rPr>
        <w:t xml:space="preserve">Table </w:t>
      </w:r>
      <w:r w:rsidR="005D5D35">
        <w:rPr>
          <w:rFonts w:cs="Calibri"/>
          <w:b/>
          <w:bCs/>
        </w:rPr>
        <w:t>6</w:t>
      </w:r>
      <w:r w:rsidRPr="00B91A4C">
        <w:rPr>
          <w:rFonts w:cs="Calibri"/>
        </w:rPr>
        <w:t xml:space="preserve"> fully as indicated</w:t>
      </w:r>
      <w:r w:rsidRPr="00EB3194">
        <w:rPr>
          <w:rFonts w:cs="Calibri"/>
        </w:rPr>
        <w:t xml:space="preserve"> above will result in disqualification</w:t>
      </w:r>
    </w:p>
    <w:p w14:paraId="4975CF6D" w14:textId="722F5A00" w:rsidR="0065357A" w:rsidRDefault="0065357A" w:rsidP="0065357A">
      <w:pPr>
        <w:pStyle w:val="Caption"/>
        <w:rPr>
          <w:highlight w:val="yellow"/>
        </w:rPr>
      </w:pPr>
      <w:bookmarkStart w:id="54" w:name="_Toc226719153"/>
      <w:r>
        <w:t xml:space="preserve">Table </w:t>
      </w:r>
      <w:r w:rsidR="00926B67">
        <w:t>6</w:t>
      </w:r>
      <w:r>
        <w:t>: References</w:t>
      </w:r>
      <w:bookmarkEnd w:id="54"/>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1276"/>
        <w:gridCol w:w="1843"/>
        <w:gridCol w:w="3685"/>
        <w:gridCol w:w="1553"/>
      </w:tblGrid>
      <w:tr w:rsidR="0065357A" w14:paraId="1E5AB309" w14:textId="77777777" w:rsidTr="003822C4">
        <w:tc>
          <w:tcPr>
            <w:tcW w:w="709" w:type="dxa"/>
            <w:shd w:val="solid" w:color="DBE5F1" w:themeColor="accent1" w:themeTint="33" w:fill="DBE5F1" w:themeFill="accent1" w:themeFillTint="33"/>
          </w:tcPr>
          <w:p w14:paraId="47A37060" w14:textId="77777777" w:rsidR="0065357A" w:rsidRDefault="0065357A" w:rsidP="0003385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276" w:type="dxa"/>
            <w:shd w:val="solid" w:color="DBE5F1" w:themeColor="accent1" w:themeTint="33" w:fill="DBE5F1" w:themeFill="accent1" w:themeFillTint="33"/>
          </w:tcPr>
          <w:p w14:paraId="641ADC4E" w14:textId="77777777" w:rsidR="0065357A" w:rsidRDefault="0065357A" w:rsidP="0003385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1843" w:type="dxa"/>
            <w:shd w:val="solid" w:color="DBE5F1" w:themeColor="accent1" w:themeTint="33" w:fill="DBE5F1" w:themeFill="accent1" w:themeFillTint="33"/>
          </w:tcPr>
          <w:p w14:paraId="75827679" w14:textId="77777777" w:rsidR="0065357A" w:rsidRDefault="0065357A" w:rsidP="0003385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685" w:type="dxa"/>
            <w:shd w:val="solid" w:color="DBE5F1" w:themeColor="accent1" w:themeTint="33" w:fill="DBE5F1" w:themeFill="accent1" w:themeFillTint="33"/>
          </w:tcPr>
          <w:p w14:paraId="2907ED81" w14:textId="77777777" w:rsidR="0065357A" w:rsidRDefault="0065357A" w:rsidP="0003385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553" w:type="dxa"/>
            <w:shd w:val="solid" w:color="DBE5F1" w:themeColor="accent1" w:themeTint="33" w:fill="DBE5F1" w:themeFill="accent1" w:themeFillTint="33"/>
          </w:tcPr>
          <w:p w14:paraId="302F36EB" w14:textId="77777777" w:rsidR="0065357A" w:rsidRDefault="0065357A" w:rsidP="00033854">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65357A" w:rsidRPr="001F5522" w14:paraId="4A53BB56" w14:textId="77777777" w:rsidTr="003822C4">
        <w:tc>
          <w:tcPr>
            <w:tcW w:w="709" w:type="dxa"/>
          </w:tcPr>
          <w:p w14:paraId="189315B2" w14:textId="77777777" w:rsidR="0065357A" w:rsidRPr="001F5522" w:rsidRDefault="0065357A" w:rsidP="00033854">
            <w:pPr>
              <w:pStyle w:val="ListParagraph"/>
              <w:spacing w:line="240" w:lineRule="auto"/>
            </w:pPr>
            <w:r w:rsidRPr="001F5522">
              <w:t>1</w:t>
            </w:r>
          </w:p>
        </w:tc>
        <w:tc>
          <w:tcPr>
            <w:tcW w:w="1276" w:type="dxa"/>
          </w:tcPr>
          <w:p w14:paraId="5DB414B2" w14:textId="77777777" w:rsidR="0065357A" w:rsidRPr="00C232FB" w:rsidRDefault="0065357A" w:rsidP="00033854">
            <w:pPr>
              <w:pStyle w:val="ListParagraph"/>
              <w:spacing w:line="240" w:lineRule="auto"/>
            </w:pPr>
            <w:r w:rsidRPr="00C232FB">
              <w:t>&lt;Company name&gt;</w:t>
            </w:r>
          </w:p>
          <w:p w14:paraId="608AD1FF" w14:textId="77777777" w:rsidR="0065357A" w:rsidRPr="00C232FB" w:rsidRDefault="0065357A" w:rsidP="00033854">
            <w:pPr>
              <w:pStyle w:val="ListParagraph"/>
              <w:spacing w:line="240" w:lineRule="auto"/>
            </w:pPr>
            <w:r w:rsidRPr="00C232FB">
              <w:tab/>
            </w:r>
            <w:r w:rsidRPr="00C232FB">
              <w:tab/>
            </w:r>
          </w:p>
          <w:p w14:paraId="48A6FB9A" w14:textId="77777777" w:rsidR="0065357A" w:rsidRPr="00C232FB" w:rsidRDefault="0065357A" w:rsidP="00033854">
            <w:pPr>
              <w:pStyle w:val="ListParagraph"/>
              <w:spacing w:line="240" w:lineRule="auto"/>
            </w:pPr>
          </w:p>
        </w:tc>
        <w:tc>
          <w:tcPr>
            <w:tcW w:w="1843" w:type="dxa"/>
          </w:tcPr>
          <w:p w14:paraId="490F263A" w14:textId="77777777" w:rsidR="0065357A" w:rsidRPr="00C232FB" w:rsidRDefault="0065357A" w:rsidP="00033854">
            <w:pPr>
              <w:pStyle w:val="ListParagraph"/>
              <w:spacing w:line="240" w:lineRule="auto"/>
            </w:pPr>
            <w:r w:rsidRPr="00C232FB">
              <w:t>&lt;Person Name&gt;</w:t>
            </w:r>
          </w:p>
          <w:p w14:paraId="653A4C65" w14:textId="77777777" w:rsidR="0065357A" w:rsidRPr="00C232FB" w:rsidRDefault="0065357A" w:rsidP="00033854">
            <w:pPr>
              <w:pStyle w:val="ListParagraph"/>
              <w:spacing w:line="240" w:lineRule="auto"/>
            </w:pPr>
            <w:r w:rsidRPr="00C232FB">
              <w:t>&lt;Tel&gt;</w:t>
            </w:r>
          </w:p>
          <w:p w14:paraId="0891A9EB" w14:textId="77777777" w:rsidR="0065357A" w:rsidRPr="00C232FB" w:rsidRDefault="0065357A" w:rsidP="00033854">
            <w:pPr>
              <w:pStyle w:val="ListParagraph"/>
              <w:spacing w:line="240" w:lineRule="auto"/>
            </w:pPr>
            <w:r w:rsidRPr="00C232FB">
              <w:t>&lt;email&gt;</w:t>
            </w:r>
          </w:p>
        </w:tc>
        <w:tc>
          <w:tcPr>
            <w:tcW w:w="3685" w:type="dxa"/>
          </w:tcPr>
          <w:p w14:paraId="57304D13" w14:textId="057D57E1" w:rsidR="0065357A" w:rsidRPr="00F65233" w:rsidRDefault="0065357A" w:rsidP="00033854">
            <w:pPr>
              <w:jc w:val="left"/>
              <w:rPr>
                <w:rFonts w:cstheme="minorHAnsi"/>
              </w:rPr>
            </w:pPr>
            <w:r w:rsidRPr="00F65233">
              <w:t>&lt; Provide scope details of a project from a customer to whom</w:t>
            </w:r>
            <w:r>
              <w:t xml:space="preserve"> Emulation Software</w:t>
            </w:r>
            <w:r w:rsidRPr="00F65233">
              <w:rPr>
                <w:rFonts w:asciiTheme="minorHAnsi" w:hAnsiTheme="minorHAnsi" w:cstheme="minorHAnsi"/>
              </w:rPr>
              <w:t xml:space="preserve"> </w:t>
            </w:r>
            <w:r>
              <w:rPr>
                <w:rFonts w:asciiTheme="minorHAnsi" w:hAnsiTheme="minorHAnsi" w:cstheme="minorHAnsi"/>
              </w:rPr>
              <w:t>was provided</w:t>
            </w:r>
            <w:r w:rsidRPr="00F65233">
              <w:rPr>
                <w:rFonts w:asciiTheme="minorHAnsi" w:hAnsiTheme="minorHAnsi" w:cstheme="minorHAnsi"/>
              </w:rPr>
              <w:t xml:space="preserve"> in the last Five (5) years</w:t>
            </w:r>
            <w:r>
              <w:rPr>
                <w:rFonts w:asciiTheme="minorHAnsi" w:hAnsiTheme="minorHAnsi" w:cstheme="minorHAnsi"/>
              </w:rPr>
              <w:t xml:space="preserve"> from publication date of this bid</w:t>
            </w:r>
            <w:r w:rsidRPr="00F65233">
              <w:rPr>
                <w:rFonts w:asciiTheme="minorHAnsi" w:hAnsiTheme="minorHAnsi" w:cstheme="minorHAnsi"/>
              </w:rPr>
              <w:t xml:space="preserve">&gt; </w:t>
            </w:r>
          </w:p>
        </w:tc>
        <w:tc>
          <w:tcPr>
            <w:tcW w:w="1553" w:type="dxa"/>
          </w:tcPr>
          <w:p w14:paraId="7309AE49" w14:textId="77777777" w:rsidR="0065357A" w:rsidRPr="00C232FB" w:rsidRDefault="0065357A" w:rsidP="00033854">
            <w:pPr>
              <w:pStyle w:val="ListParagraph"/>
              <w:spacing w:line="240" w:lineRule="auto"/>
            </w:pPr>
            <w:r w:rsidRPr="00C232FB">
              <w:t>Start Date:</w:t>
            </w:r>
          </w:p>
          <w:p w14:paraId="5570254C" w14:textId="77777777" w:rsidR="0065357A" w:rsidRPr="00C232FB" w:rsidRDefault="0065357A" w:rsidP="00033854">
            <w:pPr>
              <w:pStyle w:val="ListParagraph"/>
              <w:spacing w:line="240" w:lineRule="auto"/>
            </w:pPr>
            <w:r w:rsidRPr="00C232FB">
              <w:t>End Date:</w:t>
            </w:r>
          </w:p>
        </w:tc>
      </w:tr>
    </w:tbl>
    <w:p w14:paraId="7F664E4B" w14:textId="77777777" w:rsidR="0065357A" w:rsidRDefault="0065357A" w:rsidP="003822C4">
      <w:pPr>
        <w:pStyle w:val="ListParagraph"/>
        <w:ind w:left="1134"/>
        <w:jc w:val="left"/>
        <w:rPr>
          <w:b/>
          <w:bCs/>
          <w:color w:val="FF0000"/>
          <w:lang w:val="en-GB"/>
        </w:rPr>
      </w:pPr>
    </w:p>
    <w:p w14:paraId="4E2EF4A1" w14:textId="77777777" w:rsidR="008629D7" w:rsidRDefault="008629D7" w:rsidP="008629D7">
      <w:pPr>
        <w:jc w:val="left"/>
        <w:rPr>
          <w:b/>
          <w:bCs/>
          <w:color w:val="FF0000"/>
          <w:lang w:val="en-GB"/>
        </w:rPr>
      </w:pPr>
    </w:p>
    <w:p w14:paraId="364F66A7" w14:textId="7D896243" w:rsidR="0065357A" w:rsidRDefault="0065357A" w:rsidP="0065357A">
      <w:pPr>
        <w:pStyle w:val="Heading2"/>
      </w:pPr>
      <w:bookmarkStart w:id="55" w:name="_Toc231995070"/>
      <w:r w:rsidRPr="003822C4">
        <w:t xml:space="preserve">MIOS </w:t>
      </w:r>
      <w:r w:rsidR="00113D5D">
        <w:t xml:space="preserve">Certification </w:t>
      </w:r>
      <w:r w:rsidRPr="003822C4">
        <w:t>Requirements</w:t>
      </w:r>
      <w:r w:rsidR="003E7298">
        <w:t>/Compliance</w:t>
      </w:r>
      <w:bookmarkEnd w:id="55"/>
    </w:p>
    <w:p w14:paraId="4685ECA9" w14:textId="77777777" w:rsidR="005D5D35" w:rsidRDefault="005D5D35" w:rsidP="003822C4">
      <w:pPr>
        <w:ind w:left="567"/>
        <w:rPr>
          <w:rFonts w:cs="Calibri Light"/>
          <w:lang w:val="en-GB"/>
        </w:rPr>
      </w:pPr>
      <w:r>
        <w:rPr>
          <w:rFonts w:cs="Calibri Light"/>
          <w:lang w:val="en-GB"/>
        </w:rPr>
        <w:t xml:space="preserve">The bidder </w:t>
      </w:r>
      <w:r>
        <w:rPr>
          <w:rFonts w:cs="Calibri Light"/>
          <w:b/>
          <w:bCs/>
          <w:lang w:val="en-GB"/>
        </w:rPr>
        <w:t>must</w:t>
      </w:r>
      <w:r>
        <w:rPr>
          <w:rFonts w:cs="Calibri Light"/>
          <w:lang w:val="en-GB"/>
        </w:rPr>
        <w:t xml:space="preserve"> fully complete and submit the MIOS Certification Requirements in </w:t>
      </w:r>
      <w:r>
        <w:rPr>
          <w:rFonts w:cs="Calibri Light"/>
          <w:b/>
          <w:bCs/>
          <w:lang w:val="en-GB"/>
        </w:rPr>
        <w:t>Annex B</w:t>
      </w:r>
      <w:r>
        <w:rPr>
          <w:rFonts w:cs="Calibri Light"/>
          <w:lang w:val="en-GB"/>
        </w:rPr>
        <w:t>. Further to this, the Bidder is required to submit additional information as per below:</w:t>
      </w:r>
    </w:p>
    <w:p w14:paraId="1AD4E3D7" w14:textId="77777777" w:rsidR="005D5D35" w:rsidRDefault="005D5D35" w:rsidP="003822C4">
      <w:pPr>
        <w:autoSpaceDE w:val="0"/>
        <w:autoSpaceDN w:val="0"/>
        <w:adjustRightInd w:val="0"/>
        <w:ind w:left="567"/>
        <w:rPr>
          <w:rFonts w:cs="Calibri Light"/>
          <w:lang w:val="en-GB"/>
        </w:rPr>
      </w:pPr>
      <w:r>
        <w:rPr>
          <w:rFonts w:cs="Calibri Light"/>
          <w:lang w:val="en-GB"/>
        </w:rPr>
        <w:t xml:space="preserve">a) In the case of a “YES” answer in </w:t>
      </w:r>
      <w:r>
        <w:rPr>
          <w:rFonts w:cs="Calibri Light"/>
          <w:b/>
          <w:bCs/>
          <w:lang w:val="en-GB"/>
        </w:rPr>
        <w:t>Annex B</w:t>
      </w:r>
      <w:r>
        <w:rPr>
          <w:rFonts w:cs="Calibri Light"/>
          <w:lang w:val="en-GB"/>
        </w:rPr>
        <w:t xml:space="preserve">, the independent certificate(s) to substantiate the declaration. </w:t>
      </w:r>
    </w:p>
    <w:p w14:paraId="74357DC7" w14:textId="77777777" w:rsidR="005D5D35" w:rsidRDefault="005D5D35" w:rsidP="003822C4">
      <w:pPr>
        <w:autoSpaceDE w:val="0"/>
        <w:autoSpaceDN w:val="0"/>
        <w:adjustRightInd w:val="0"/>
        <w:ind w:firstLine="567"/>
        <w:rPr>
          <w:rFonts w:cs="Calibri Light"/>
          <w:b/>
          <w:bCs/>
          <w:lang w:val="en-GB"/>
        </w:rPr>
      </w:pPr>
      <w:r>
        <w:rPr>
          <w:rFonts w:cs="Calibri Light"/>
          <w:lang w:val="en-GB"/>
        </w:rPr>
        <w:t xml:space="preserve"> </w:t>
      </w:r>
      <w:r>
        <w:rPr>
          <w:rFonts w:cs="Calibri Light"/>
          <w:b/>
          <w:bCs/>
          <w:lang w:val="en-GB"/>
        </w:rPr>
        <w:t xml:space="preserve">Or </w:t>
      </w:r>
    </w:p>
    <w:p w14:paraId="432730DB" w14:textId="224FE607" w:rsidR="005D5D35" w:rsidRDefault="005D5D35" w:rsidP="003822C4">
      <w:pPr>
        <w:autoSpaceDE w:val="0"/>
        <w:autoSpaceDN w:val="0"/>
        <w:adjustRightInd w:val="0"/>
        <w:ind w:left="567"/>
        <w:rPr>
          <w:rFonts w:cs="Calibri Light"/>
          <w:lang w:val="en-GB"/>
        </w:rPr>
      </w:pPr>
      <w:r>
        <w:rPr>
          <w:rFonts w:cs="Calibri Light"/>
          <w:lang w:val="en-GB"/>
        </w:rPr>
        <w:t xml:space="preserve">b) In the case of a “N/A” answer in </w:t>
      </w:r>
      <w:r>
        <w:rPr>
          <w:rFonts w:cs="Calibri Light"/>
          <w:b/>
          <w:bCs/>
          <w:lang w:val="en-GB"/>
        </w:rPr>
        <w:t xml:space="preserve">Annex </w:t>
      </w:r>
      <w:r w:rsidR="003E7298">
        <w:rPr>
          <w:rFonts w:cs="Calibri Light"/>
          <w:b/>
          <w:bCs/>
          <w:lang w:val="en-GB"/>
        </w:rPr>
        <w:t>B</w:t>
      </w:r>
      <w:r>
        <w:rPr>
          <w:rFonts w:cs="Calibri Light"/>
          <w:lang w:val="en-GB"/>
        </w:rPr>
        <w:t>, sufficient motivation as to why the standard is not deemed applicable.</w:t>
      </w:r>
    </w:p>
    <w:p w14:paraId="518A1B3F" w14:textId="77777777" w:rsidR="005D5D35" w:rsidRDefault="005D5D35" w:rsidP="005D5D35">
      <w:pPr>
        <w:autoSpaceDE w:val="0"/>
        <w:autoSpaceDN w:val="0"/>
        <w:adjustRightInd w:val="0"/>
        <w:rPr>
          <w:rFonts w:cs="Calibri Light"/>
          <w:lang w:val="en-GB"/>
        </w:rPr>
      </w:pPr>
    </w:p>
    <w:p w14:paraId="3A4429FC" w14:textId="77777777" w:rsidR="005D5D35" w:rsidRDefault="005D5D35" w:rsidP="003822C4">
      <w:pPr>
        <w:autoSpaceDE w:val="0"/>
        <w:autoSpaceDN w:val="0"/>
        <w:adjustRightInd w:val="0"/>
        <w:ind w:firstLine="567"/>
        <w:rPr>
          <w:rFonts w:cs="Calibri Light"/>
          <w:b/>
          <w:bCs/>
          <w:lang w:val="en-GB"/>
        </w:rPr>
      </w:pPr>
      <w:r>
        <w:rPr>
          <w:rFonts w:cs="Calibri Light"/>
          <w:b/>
          <w:bCs/>
          <w:lang w:val="en-GB"/>
        </w:rPr>
        <w:t>NOTE (1):</w:t>
      </w:r>
    </w:p>
    <w:p w14:paraId="640B8A2D" w14:textId="77777777" w:rsidR="005D5D35" w:rsidRDefault="005D5D35" w:rsidP="003822C4">
      <w:pPr>
        <w:ind w:left="567"/>
        <w:rPr>
          <w:rFonts w:cs="Calibri Light"/>
          <w:lang w:val="en-GB"/>
        </w:rPr>
      </w:pPr>
      <w:r>
        <w:rPr>
          <w:rFonts w:cs="Calibri Light"/>
          <w:lang w:val="en-GB"/>
        </w:rPr>
        <w:t>An empty declaration (no answer provided), or a "N/A" answer without sufficient motivation, will be regarded as a “NO” answer, and will be considered as non-compliant.</w:t>
      </w:r>
    </w:p>
    <w:p w14:paraId="6599083B" w14:textId="77777777" w:rsidR="005D5D35" w:rsidRDefault="005D5D35" w:rsidP="003822C4">
      <w:pPr>
        <w:ind w:firstLine="567"/>
        <w:rPr>
          <w:rFonts w:cs="Calibri Light"/>
          <w:b/>
          <w:lang w:val="en-US"/>
        </w:rPr>
      </w:pPr>
      <w:r>
        <w:rPr>
          <w:rFonts w:cs="Calibri Light"/>
          <w:b/>
          <w:lang w:val="en-US"/>
        </w:rPr>
        <w:t>NOTE (2):</w:t>
      </w:r>
    </w:p>
    <w:p w14:paraId="4005FCBC" w14:textId="666714E5" w:rsidR="0065357A" w:rsidRPr="003822C4" w:rsidRDefault="005D5D35" w:rsidP="003822C4">
      <w:pPr>
        <w:ind w:left="567"/>
      </w:pPr>
      <w:r>
        <w:rPr>
          <w:rFonts w:cs="Calibri Light"/>
          <w:lang w:val="en-US"/>
        </w:rPr>
        <w:t>SITA reserves the right to verify the information provided.</w:t>
      </w:r>
    </w:p>
    <w:p w14:paraId="18274A3F" w14:textId="32C1B751" w:rsidR="0065357A" w:rsidRPr="003822C4" w:rsidRDefault="0065357A" w:rsidP="003822C4">
      <w:pPr>
        <w:pStyle w:val="Heading2"/>
      </w:pPr>
      <w:bookmarkStart w:id="56" w:name="_Toc231995071"/>
      <w:r w:rsidRPr="003822C4">
        <w:t>Special Conditions of Contract</w:t>
      </w:r>
      <w:bookmarkEnd w:id="56"/>
    </w:p>
    <w:p w14:paraId="3A63DFDA" w14:textId="344294AF" w:rsidR="0065357A" w:rsidRPr="001F5522" w:rsidRDefault="0065357A" w:rsidP="0065357A">
      <w:pPr>
        <w:ind w:left="567"/>
        <w:rPr>
          <w:rFonts w:asciiTheme="minorHAnsi" w:hAnsiTheme="minorHAnsi" w:cstheme="minorHAnsi"/>
          <w:bCs/>
          <w:lang w:val="en-GB"/>
        </w:rPr>
      </w:pPr>
      <w:r w:rsidRPr="001F5522">
        <w:rPr>
          <w:rFonts w:asciiTheme="minorHAnsi" w:hAnsiTheme="minorHAnsi" w:cstheme="minorHAnsi"/>
          <w:bCs/>
          <w:lang w:val="en-GB"/>
        </w:rPr>
        <w:t xml:space="preserve">The Bidder must accept the Special Conditions of Contract (SCC) as stated in section </w:t>
      </w:r>
      <w:r w:rsidR="00926B67">
        <w:rPr>
          <w:rFonts w:asciiTheme="minorHAnsi" w:hAnsiTheme="minorHAnsi" w:cstheme="minorHAnsi"/>
          <w:bCs/>
          <w:lang w:val="en-GB"/>
        </w:rPr>
        <w:t>3</w:t>
      </w:r>
      <w:r w:rsidRPr="001F5522">
        <w:rPr>
          <w:rFonts w:asciiTheme="minorHAnsi" w:hAnsiTheme="minorHAnsi" w:cstheme="minorHAnsi"/>
          <w:bCs/>
          <w:lang w:val="en-GB"/>
        </w:rPr>
        <w:t xml:space="preserve">.3 by signing the declaration of compliance and acceptance of SCC in section </w:t>
      </w:r>
      <w:r w:rsidR="00926B67">
        <w:rPr>
          <w:rFonts w:asciiTheme="minorHAnsi" w:hAnsiTheme="minorHAnsi" w:cstheme="minorHAnsi"/>
          <w:bCs/>
          <w:lang w:val="en-GB"/>
        </w:rPr>
        <w:t>3</w:t>
      </w:r>
      <w:r w:rsidRPr="001F5522">
        <w:rPr>
          <w:rFonts w:asciiTheme="minorHAnsi" w:hAnsiTheme="minorHAnsi" w:cstheme="minorHAnsi"/>
          <w:bCs/>
          <w:lang w:val="en-GB"/>
        </w:rPr>
        <w:t xml:space="preserve">.3.2 and attaching </w:t>
      </w:r>
      <w:r w:rsidRPr="001F5522">
        <w:rPr>
          <w:rFonts w:asciiTheme="minorHAnsi" w:hAnsiTheme="minorHAnsi" w:cstheme="minorHAnsi"/>
          <w:b/>
          <w:bCs/>
          <w:lang w:val="en-GB"/>
        </w:rPr>
        <w:t>here.</w:t>
      </w:r>
      <w:r w:rsidRPr="001F5522">
        <w:rPr>
          <w:rFonts w:asciiTheme="minorHAnsi" w:hAnsiTheme="minorHAnsi" w:cstheme="minorHAnsi"/>
          <w:bCs/>
          <w:lang w:val="en-GB"/>
        </w:rPr>
        <w:t xml:space="preserve"> </w:t>
      </w:r>
    </w:p>
    <w:p w14:paraId="248F8D82" w14:textId="77777777" w:rsidR="0065357A" w:rsidRPr="001F5522" w:rsidRDefault="0065357A" w:rsidP="0065357A">
      <w:pPr>
        <w:ind w:firstLine="567"/>
        <w:rPr>
          <w:rFonts w:asciiTheme="minorHAnsi" w:hAnsiTheme="minorHAnsi" w:cstheme="minorHAnsi"/>
          <w:b/>
          <w:bCs/>
          <w:lang w:val="en-GB"/>
        </w:rPr>
      </w:pPr>
      <w:r w:rsidRPr="001F5522">
        <w:rPr>
          <w:rFonts w:asciiTheme="minorHAnsi" w:hAnsiTheme="minorHAnsi" w:cstheme="minorHAnsi"/>
          <w:b/>
          <w:bCs/>
          <w:lang w:val="en-GB"/>
        </w:rPr>
        <w:t>NOTE (1):</w:t>
      </w:r>
    </w:p>
    <w:p w14:paraId="32346980" w14:textId="71E6042C" w:rsidR="0065357A" w:rsidRDefault="0065357A" w:rsidP="0065357A">
      <w:pPr>
        <w:ind w:firstLine="567"/>
        <w:rPr>
          <w:rFonts w:asciiTheme="minorHAnsi" w:hAnsiTheme="minorHAnsi" w:cstheme="minorHAnsi"/>
          <w:bCs/>
          <w:lang w:val="en-GB"/>
        </w:rPr>
      </w:pPr>
      <w:r w:rsidRPr="00C232FB">
        <w:rPr>
          <w:rFonts w:asciiTheme="minorHAnsi" w:hAnsiTheme="minorHAnsi" w:cstheme="minorHAnsi"/>
          <w:b/>
          <w:lang w:val="en-GB"/>
        </w:rPr>
        <w:t>SITA</w:t>
      </w:r>
      <w:r w:rsidRPr="001F5522">
        <w:rPr>
          <w:rFonts w:asciiTheme="minorHAnsi" w:hAnsiTheme="minorHAnsi" w:cstheme="minorHAnsi"/>
          <w:bCs/>
          <w:lang w:val="en-GB"/>
        </w:rPr>
        <w:t xml:space="preserve"> reserves the right to verify the information provided.</w:t>
      </w:r>
    </w:p>
    <w:p w14:paraId="6EEA3EA9" w14:textId="6159B06F" w:rsidR="00926B67" w:rsidRDefault="00926B67" w:rsidP="003822C4">
      <w:pPr>
        <w:pStyle w:val="Heading2"/>
        <w:rPr>
          <w:rFonts w:asciiTheme="minorHAnsi" w:hAnsiTheme="minorHAnsi" w:cstheme="minorHAnsi"/>
          <w:bCs/>
          <w:lang w:val="en-GB"/>
        </w:rPr>
      </w:pPr>
      <w:bookmarkStart w:id="57" w:name="_Toc231995072"/>
      <w:r w:rsidRPr="003822C4">
        <w:t xml:space="preserve">Preference </w:t>
      </w:r>
      <w:r w:rsidR="00DB47E3" w:rsidRPr="001C391C">
        <w:rPr>
          <w:szCs w:val="28"/>
        </w:rPr>
        <w:t>Points Preferential Goals Evidence</w:t>
      </w:r>
      <w:bookmarkEnd w:id="57"/>
    </w:p>
    <w:p w14:paraId="77ABDAA4" w14:textId="77777777" w:rsidR="00DB47E3" w:rsidRPr="009A3123" w:rsidRDefault="00DB47E3" w:rsidP="00DB47E3">
      <w:pPr>
        <w:ind w:left="567"/>
        <w:rPr>
          <w:rFonts w:asciiTheme="majorHAnsi" w:hAnsiTheme="majorHAnsi" w:cstheme="majorHAnsi"/>
          <w:szCs w:val="24"/>
          <w:lang w:eastAsia="en-GB"/>
        </w:rPr>
      </w:pP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16EFCA21" w14:textId="2C0D51AB" w:rsidR="00DB47E3" w:rsidRPr="00220020" w:rsidRDefault="00DB47E3">
      <w:pPr>
        <w:numPr>
          <w:ilvl w:val="0"/>
          <w:numId w:val="39"/>
        </w:numPr>
        <w:spacing w:after="0"/>
        <w:ind w:left="924" w:hanging="357"/>
        <w:jc w:val="left"/>
        <w:outlineLvl w:val="0"/>
        <w:rPr>
          <w:rFonts w:eastAsia="Calibri Light" w:cs="Calibri"/>
          <w:szCs w:val="24"/>
        </w:rPr>
      </w:pPr>
      <w:r w:rsidRPr="00220020">
        <w:rPr>
          <w:rFonts w:eastAsia="Calibri Light" w:cs="Calibri"/>
          <w:b/>
          <w:bCs/>
          <w:szCs w:val="24"/>
        </w:rPr>
        <w:t xml:space="preserve">Columns A, B, C and D in table </w:t>
      </w:r>
      <w:r w:rsidR="003E3CAD">
        <w:rPr>
          <w:rFonts w:eastAsia="Calibri Light" w:cs="Calibri"/>
          <w:b/>
          <w:bCs/>
          <w:szCs w:val="24"/>
        </w:rPr>
        <w:t>5</w:t>
      </w:r>
    </w:p>
    <w:p w14:paraId="082A13E8" w14:textId="77777777" w:rsidR="00DB47E3" w:rsidRPr="00220020" w:rsidRDefault="00DB47E3" w:rsidP="00DB47E3">
      <w:pPr>
        <w:spacing w:after="0"/>
        <w:ind w:left="924"/>
        <w:jc w:val="left"/>
        <w:outlineLvl w:val="0"/>
        <w:rPr>
          <w:rFonts w:eastAsia="Calibri Light" w:cs="Calibri"/>
          <w:szCs w:val="24"/>
        </w:rPr>
      </w:pPr>
      <w:r w:rsidRPr="00220020">
        <w:rPr>
          <w:rFonts w:eastAsia="Calibri Light" w:cs="Times New Roman"/>
          <w:bCs/>
          <w:szCs w:val="24"/>
        </w:rPr>
        <w:lastRenderedPageBreak/>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514A5C6F" w14:textId="77777777" w:rsidR="00DB47E3" w:rsidRPr="00220020" w:rsidRDefault="00DB47E3" w:rsidP="00DB47E3">
      <w:pPr>
        <w:spacing w:after="0"/>
        <w:ind w:left="746" w:firstLine="178"/>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2CC8EE29" w14:textId="77777777" w:rsidR="00DB47E3" w:rsidRPr="00220020" w:rsidRDefault="00DB47E3" w:rsidP="00DB47E3">
      <w:pPr>
        <w:spacing w:after="0"/>
        <w:ind w:left="746" w:firstLine="178"/>
        <w:jc w:val="left"/>
        <w:outlineLvl w:val="0"/>
        <w:rPr>
          <w:rFonts w:eastAsia="Calibri Light" w:cs="Times New Roman"/>
          <w:b/>
          <w:szCs w:val="24"/>
        </w:rPr>
      </w:pPr>
      <w:r w:rsidRPr="00220020">
        <w:rPr>
          <w:rFonts w:eastAsia="Calibri Light" w:cs="Times New Roman"/>
          <w:b/>
          <w:szCs w:val="24"/>
        </w:rPr>
        <w:t xml:space="preserve">or </w:t>
      </w:r>
      <w:r>
        <w:rPr>
          <w:rFonts w:eastAsia="Calibri Light" w:cs="Times New Roman"/>
          <w:b/>
          <w:szCs w:val="24"/>
        </w:rPr>
        <w:tab/>
      </w:r>
    </w:p>
    <w:p w14:paraId="33655A96" w14:textId="77777777" w:rsidR="00DB47E3" w:rsidRPr="00712EA0" w:rsidRDefault="00DB47E3" w:rsidP="00DB47E3">
      <w:pPr>
        <w:spacing w:after="0"/>
        <w:ind w:left="746" w:firstLine="178"/>
        <w:jc w:val="left"/>
        <w:outlineLvl w:val="0"/>
        <w:rPr>
          <w:rFonts w:eastAsia="Calibri Light" w:cs="Calibri"/>
          <w:bCs/>
          <w:szCs w:val="24"/>
        </w:rPr>
      </w:pPr>
      <w:proofErr w:type="gramStart"/>
      <w:r w:rsidRPr="00220020">
        <w:rPr>
          <w:rFonts w:eastAsia="Calibri Light" w:cs="Times New Roman"/>
          <w:b/>
          <w:i/>
          <w:iCs/>
          <w:szCs w:val="24"/>
        </w:rPr>
        <w:t>Sworn affidavit</w:t>
      </w:r>
      <w:proofErr w:type="gramEnd"/>
      <w:r w:rsidRPr="00220020">
        <w:rPr>
          <w:rFonts w:eastAsia="Calibri Light" w:cs="Times New Roman"/>
          <w:b/>
          <w:i/>
          <w:iCs/>
          <w:szCs w:val="24"/>
        </w:rPr>
        <w:t xml:space="preserve">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r>
        <w:rPr>
          <w:rFonts w:eastAsia="Calibri Light" w:cs="Calibri"/>
          <w:bCs/>
          <w:szCs w:val="24"/>
        </w:rPr>
        <w:t xml:space="preserve"> </w:t>
      </w:r>
      <w:r w:rsidRPr="00220020">
        <w:rPr>
          <w:rFonts w:eastAsia="Calibri Light" w:cs="Calibri"/>
          <w:b/>
          <w:bCs/>
          <w:szCs w:val="24"/>
        </w:rPr>
        <w:t>and/ or</w:t>
      </w:r>
    </w:p>
    <w:p w14:paraId="5250EF1A" w14:textId="06B41071" w:rsidR="00DB47E3" w:rsidRPr="00220020" w:rsidRDefault="00DB47E3">
      <w:pPr>
        <w:numPr>
          <w:ilvl w:val="0"/>
          <w:numId w:val="39"/>
        </w:numPr>
        <w:spacing w:after="0"/>
        <w:ind w:left="924" w:hanging="357"/>
        <w:jc w:val="left"/>
        <w:outlineLvl w:val="0"/>
        <w:rPr>
          <w:rFonts w:eastAsia="Calibri Light" w:cs="Calibri"/>
          <w:b/>
          <w:bCs/>
          <w:szCs w:val="24"/>
        </w:rPr>
      </w:pPr>
      <w:r w:rsidRPr="00220020">
        <w:rPr>
          <w:rFonts w:eastAsia="Calibri Light" w:cs="Calibri"/>
          <w:b/>
          <w:bCs/>
          <w:szCs w:val="24"/>
        </w:rPr>
        <w:t xml:space="preserve">Column D in table </w:t>
      </w:r>
      <w:r w:rsidR="003E3CAD">
        <w:rPr>
          <w:rFonts w:eastAsia="Calibri Light" w:cs="Calibri"/>
          <w:b/>
          <w:bCs/>
          <w:szCs w:val="24"/>
        </w:rPr>
        <w:t>5</w:t>
      </w:r>
    </w:p>
    <w:p w14:paraId="05F1A4A5" w14:textId="77777777" w:rsidR="00DB47E3" w:rsidRPr="00220020" w:rsidRDefault="00DB47E3" w:rsidP="00DB47E3">
      <w:pPr>
        <w:spacing w:after="0"/>
        <w:ind w:left="817" w:firstLine="107"/>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22460C82" w14:textId="7EB6EFFD" w:rsidR="00DB47E3" w:rsidRPr="00220020" w:rsidRDefault="00DB47E3">
      <w:pPr>
        <w:numPr>
          <w:ilvl w:val="0"/>
          <w:numId w:val="39"/>
        </w:numPr>
        <w:spacing w:after="0"/>
        <w:ind w:left="924" w:hanging="357"/>
        <w:jc w:val="left"/>
        <w:outlineLvl w:val="0"/>
        <w:rPr>
          <w:rFonts w:eastAsia="Calibri Light" w:cs="Calibri"/>
          <w:b/>
          <w:bCs/>
          <w:szCs w:val="24"/>
        </w:rPr>
      </w:pPr>
      <w:r w:rsidRPr="00220020">
        <w:rPr>
          <w:rFonts w:eastAsia="Calibri Light" w:cs="Calibri"/>
          <w:b/>
          <w:bCs/>
          <w:szCs w:val="24"/>
        </w:rPr>
        <w:t xml:space="preserve">Column E in table </w:t>
      </w:r>
      <w:r w:rsidR="003E3CAD">
        <w:rPr>
          <w:rFonts w:eastAsia="Calibri Light" w:cs="Calibri"/>
          <w:b/>
          <w:bCs/>
          <w:szCs w:val="24"/>
        </w:rPr>
        <w:t>5</w:t>
      </w:r>
    </w:p>
    <w:p w14:paraId="745AA466" w14:textId="77777777" w:rsidR="00DB47E3" w:rsidRPr="00220020" w:rsidRDefault="00DB47E3" w:rsidP="00DB47E3">
      <w:pPr>
        <w:spacing w:after="0"/>
        <w:ind w:left="924"/>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5461E0B4" w14:textId="64F13ADB" w:rsidR="00DB47E3" w:rsidRPr="00025F1D" w:rsidRDefault="00DB47E3" w:rsidP="00DB47E3">
      <w:pPr>
        <w:ind w:left="567"/>
        <w:jc w:val="left"/>
        <w:rPr>
          <w:b/>
          <w:highlight w:val="yellow"/>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Pr="009A3123" w:rsidDel="00FC1EAF">
        <w:rPr>
          <w:rFonts w:asciiTheme="majorHAnsi" w:hAnsiTheme="majorHAnsi" w:cstheme="majorHAnsi"/>
          <w:b/>
          <w:bCs/>
        </w:rPr>
        <w:t>table</w:t>
      </w:r>
      <w:r w:rsidRPr="009A3123">
        <w:rPr>
          <w:rFonts w:asciiTheme="majorHAnsi" w:hAnsiTheme="majorHAnsi" w:cstheme="majorHAnsi"/>
          <w:b/>
          <w:bCs/>
        </w:rPr>
        <w:t xml:space="preserve"> </w:t>
      </w:r>
      <w:r w:rsidR="003E3CAD">
        <w:rPr>
          <w:rFonts w:asciiTheme="majorHAnsi" w:hAnsiTheme="majorHAnsi" w:cstheme="majorHAnsi"/>
          <w:b/>
          <w:bCs/>
        </w:rPr>
        <w:t>5</w:t>
      </w:r>
      <w:r w:rsidRPr="009A3123">
        <w:rPr>
          <w:rFonts w:asciiTheme="majorHAnsi" w:hAnsiTheme="majorHAnsi" w:cstheme="majorHAnsi"/>
          <w:b/>
          <w:bCs/>
        </w:rPr>
        <w:t>.</w:t>
      </w:r>
    </w:p>
    <w:p w14:paraId="76DB7D50" w14:textId="77777777" w:rsidR="0065357A" w:rsidRDefault="0065357A" w:rsidP="003822C4">
      <w:pPr>
        <w:ind w:left="567"/>
        <w:jc w:val="left"/>
        <w:rPr>
          <w:b/>
          <w:bCs/>
          <w:color w:val="FF0000"/>
          <w:lang w:val="en-GB"/>
        </w:rPr>
      </w:pPr>
    </w:p>
    <w:p w14:paraId="65E8F79F" w14:textId="77777777" w:rsidR="00744543" w:rsidRPr="000343A7" w:rsidRDefault="00744543" w:rsidP="00744543">
      <w:pPr>
        <w:pStyle w:val="AnnexH1"/>
        <w:rPr>
          <w:b w:val="0"/>
        </w:rPr>
      </w:pPr>
      <w:bookmarkStart w:id="58" w:name="_Toc210378230"/>
      <w:bookmarkStart w:id="59" w:name="_Toc220576808"/>
      <w:bookmarkStart w:id="60" w:name="_Toc221196231"/>
      <w:bookmarkStart w:id="61" w:name="_Toc225415511"/>
      <w:bookmarkStart w:id="62" w:name="_Toc231995073"/>
      <w:bookmarkStart w:id="63" w:name="_Toc210378244"/>
      <w:r w:rsidRPr="000343A7">
        <w:lastRenderedPageBreak/>
        <w:t>MIOS Certification Requirements/Compliance</w:t>
      </w:r>
      <w:bookmarkEnd w:id="58"/>
      <w:bookmarkEnd w:id="59"/>
      <w:bookmarkEnd w:id="60"/>
      <w:bookmarkEnd w:id="61"/>
      <w:bookmarkEnd w:id="62"/>
    </w:p>
    <w:p w14:paraId="1DD30204" w14:textId="77777777" w:rsidR="00744543" w:rsidRPr="004F62FD" w:rsidRDefault="00744543" w:rsidP="00744543">
      <w:pPr>
        <w:autoSpaceDE w:val="0"/>
        <w:autoSpaceDN w:val="0"/>
        <w:adjustRightInd w:val="0"/>
        <w:rPr>
          <w:rFonts w:eastAsia="Calibri Light" w:cs="Calibri Light"/>
          <w:color w:val="0072BD"/>
        </w:rPr>
      </w:pPr>
      <w:r w:rsidRPr="004F62FD">
        <w:rPr>
          <w:rFonts w:eastAsia="Calibri Light" w:cs="Calibri Light"/>
          <w:color w:val="000000"/>
        </w:rPr>
        <w:t xml:space="preserve">In terms of the State Information Technology Agency Act (as amended), the Agency (SITA) must certify that all ICT goods and services comply with approved interoperability (MIOS 6) and related security standards. These standards are available on the SITA website. Enquiries: </w:t>
      </w:r>
      <w:hyperlink r:id="rId12" w:history="1">
        <w:r w:rsidRPr="004F62FD">
          <w:rPr>
            <w:rFonts w:eastAsia="Calibri Light" w:cs="Calibri Light"/>
            <w:color w:val="0000FF"/>
            <w:u w:val="single"/>
          </w:rPr>
          <w:t>certification@sita.co.za</w:t>
        </w:r>
      </w:hyperlink>
      <w:r w:rsidRPr="004F62FD">
        <w:rPr>
          <w:rFonts w:eastAsia="Calibri Light" w:cs="Calibri Light"/>
          <w:color w:val="0072BD"/>
        </w:rPr>
        <w:t>.</w:t>
      </w:r>
    </w:p>
    <w:p w14:paraId="43011FE2" w14:textId="77777777" w:rsidR="00744543" w:rsidRPr="004F62FD" w:rsidRDefault="00744543" w:rsidP="00744543">
      <w:pPr>
        <w:autoSpaceDE w:val="0"/>
        <w:autoSpaceDN w:val="0"/>
        <w:adjustRightInd w:val="0"/>
        <w:rPr>
          <w:rFonts w:eastAsia="Calibri Light" w:cs="Calibri Light"/>
        </w:rPr>
      </w:pPr>
      <w:r w:rsidRPr="004F62FD">
        <w:rPr>
          <w:rFonts w:eastAsia="Calibri Light" w:cs="Calibri Light"/>
        </w:rPr>
        <w:t>In accordance with the SITA Act and applicable regulations, SITA hereby declares that the relevant approved standards are applicable.</w:t>
      </w:r>
    </w:p>
    <w:p w14:paraId="1D30EA92" w14:textId="77777777" w:rsidR="00744543" w:rsidRPr="004F62FD" w:rsidRDefault="00744543">
      <w:pPr>
        <w:numPr>
          <w:ilvl w:val="6"/>
          <w:numId w:val="26"/>
        </w:numPr>
        <w:autoSpaceDE w:val="0"/>
        <w:autoSpaceDN w:val="0"/>
        <w:adjustRightInd w:val="0"/>
        <w:spacing w:after="0"/>
        <w:ind w:left="357" w:hanging="357"/>
        <w:outlineLvl w:val="0"/>
        <w:rPr>
          <w:rFonts w:eastAsia="Calibri Light" w:cs="Calibri Light"/>
        </w:rPr>
      </w:pPr>
      <w:r w:rsidRPr="004F62FD">
        <w:rPr>
          <w:rFonts w:eastAsia="Calibri Light" w:cs="Calibri Light"/>
        </w:rPr>
        <w:t>The set of interoperability standards extracted from MIOS and listed in the table below applies to this tender/request and will be subject to the SITA Certification process. The bidder is required to ensure the following:</w:t>
      </w:r>
    </w:p>
    <w:p w14:paraId="78A3AD84" w14:textId="77777777" w:rsidR="00744543" w:rsidRPr="004F62FD" w:rsidRDefault="00744543">
      <w:pPr>
        <w:numPr>
          <w:ilvl w:val="0"/>
          <w:numId w:val="27"/>
        </w:numPr>
        <w:autoSpaceDE w:val="0"/>
        <w:autoSpaceDN w:val="0"/>
        <w:adjustRightInd w:val="0"/>
        <w:spacing w:after="0"/>
        <w:outlineLvl w:val="0"/>
        <w:rPr>
          <w:rFonts w:eastAsia="Calibri Light" w:cs="Calibri Light"/>
        </w:rPr>
      </w:pPr>
      <w:r w:rsidRPr="004F62FD">
        <w:rPr>
          <w:rFonts w:eastAsia="Calibri Light" w:cs="Calibri Light"/>
        </w:rPr>
        <w:t>Declare, by a "YES", "NO", or "N/A" (Not Applicable) answer, the level of compliance with each standard as listed in the table; and</w:t>
      </w:r>
    </w:p>
    <w:p w14:paraId="3A448FEC" w14:textId="77777777" w:rsidR="00744543" w:rsidRPr="004F62FD" w:rsidRDefault="00744543">
      <w:pPr>
        <w:numPr>
          <w:ilvl w:val="0"/>
          <w:numId w:val="27"/>
        </w:numPr>
        <w:autoSpaceDE w:val="0"/>
        <w:autoSpaceDN w:val="0"/>
        <w:adjustRightInd w:val="0"/>
        <w:spacing w:after="0"/>
        <w:outlineLvl w:val="0"/>
        <w:rPr>
          <w:rFonts w:eastAsia="Calibri Light" w:cs="Calibri Light"/>
        </w:rPr>
      </w:pPr>
      <w:r w:rsidRPr="004F62FD">
        <w:rPr>
          <w:rFonts w:eastAsia="Calibri Light" w:cs="Calibri Light"/>
        </w:rPr>
        <w:t xml:space="preserve"> In the case of a YES answer, attach, if any, the independent certificate(s) to substantiate the declaration; and in the case of a N/A answer, provide sufficient motivation as to why the standard is not deemed applicable.</w:t>
      </w:r>
    </w:p>
    <w:p w14:paraId="73522B05" w14:textId="77777777" w:rsidR="00744543" w:rsidRPr="004F62FD" w:rsidRDefault="00744543">
      <w:pPr>
        <w:numPr>
          <w:ilvl w:val="6"/>
          <w:numId w:val="26"/>
        </w:numPr>
        <w:autoSpaceDE w:val="0"/>
        <w:autoSpaceDN w:val="0"/>
        <w:adjustRightInd w:val="0"/>
        <w:spacing w:after="0"/>
        <w:ind w:left="357" w:hanging="357"/>
        <w:outlineLvl w:val="0"/>
        <w:rPr>
          <w:rFonts w:eastAsia="Calibri Light" w:cs="Calibri Light"/>
        </w:rPr>
      </w:pPr>
      <w:r w:rsidRPr="004F62FD">
        <w:rPr>
          <w:rFonts w:eastAsia="Calibri Light" w:cs="Calibri Light"/>
        </w:rPr>
        <w:t>An empty declaration (no answer provided), or a "N/A" answer without sufficient motivation, will be regarded as a "NO" answer, and could be considered as non-compliant.</w:t>
      </w:r>
    </w:p>
    <w:p w14:paraId="32495A4D" w14:textId="77777777" w:rsidR="00744543" w:rsidRPr="004F62FD" w:rsidRDefault="00744543">
      <w:pPr>
        <w:numPr>
          <w:ilvl w:val="6"/>
          <w:numId w:val="26"/>
        </w:numPr>
        <w:autoSpaceDE w:val="0"/>
        <w:autoSpaceDN w:val="0"/>
        <w:adjustRightInd w:val="0"/>
        <w:spacing w:after="0"/>
        <w:ind w:left="357" w:hanging="357"/>
        <w:outlineLvl w:val="0"/>
        <w:rPr>
          <w:rFonts w:eastAsia="Calibri Light" w:cs="Calibri Light"/>
        </w:rPr>
      </w:pPr>
      <w:r w:rsidRPr="004F62FD">
        <w:rPr>
          <w:rFonts w:eastAsia="Calibri Light" w:cs="Calibri Light"/>
        </w:rPr>
        <w:t>SITA Certification will assess the level of compliance and issue a certificate to that effect. Non-compliance with any of the listed standards will be regarded as NOT meeting the relevant requirements of the bid.</w:t>
      </w:r>
    </w:p>
    <w:p w14:paraId="4319FCA3" w14:textId="77777777" w:rsidR="00744543" w:rsidRPr="004F62FD" w:rsidRDefault="00744543">
      <w:pPr>
        <w:numPr>
          <w:ilvl w:val="6"/>
          <w:numId w:val="26"/>
        </w:numPr>
        <w:autoSpaceDE w:val="0"/>
        <w:autoSpaceDN w:val="0"/>
        <w:adjustRightInd w:val="0"/>
        <w:spacing w:after="0"/>
        <w:ind w:left="357" w:hanging="357"/>
        <w:outlineLvl w:val="0"/>
        <w:rPr>
          <w:rFonts w:eastAsia="Calibri Light" w:cs="Calibri Light"/>
        </w:rPr>
      </w:pPr>
      <w:r w:rsidRPr="004F62FD">
        <w:rPr>
          <w:rFonts w:eastAsia="Calibri Light" w:cs="Calibri Light"/>
        </w:rPr>
        <w:t>This list is only valid for the latest approved request documentation as received and held by the SITA Certification unit.</w:t>
      </w:r>
    </w:p>
    <w:p w14:paraId="56FDC9B0" w14:textId="77777777" w:rsidR="00744543" w:rsidRPr="004F62FD" w:rsidRDefault="00744543">
      <w:pPr>
        <w:numPr>
          <w:ilvl w:val="6"/>
          <w:numId w:val="26"/>
        </w:numPr>
        <w:autoSpaceDE w:val="0"/>
        <w:autoSpaceDN w:val="0"/>
        <w:adjustRightInd w:val="0"/>
        <w:spacing w:after="0"/>
        <w:ind w:left="357" w:hanging="357"/>
        <w:outlineLvl w:val="0"/>
        <w:rPr>
          <w:rFonts w:eastAsia="Calibri Light" w:cs="Calibri Light"/>
        </w:rPr>
      </w:pPr>
      <w:r w:rsidRPr="004F62FD">
        <w:rPr>
          <w:rFonts w:eastAsia="Calibri Light" w:cs="Calibri Light"/>
        </w:rPr>
        <w:t>This list does NOT constitute a Compliance Certificate and ONLY indicates the relevant standards applicable to the system/solution.</w:t>
      </w:r>
    </w:p>
    <w:p w14:paraId="612F41EC" w14:textId="77777777" w:rsidR="00744543" w:rsidRPr="004F62FD" w:rsidRDefault="00744543" w:rsidP="00744543">
      <w:pPr>
        <w:autoSpaceDE w:val="0"/>
        <w:autoSpaceDN w:val="0"/>
        <w:adjustRightInd w:val="0"/>
        <w:jc w:val="left"/>
        <w:rPr>
          <w:rFonts w:eastAsia="Calibri Light" w:cs="Calibri Light"/>
        </w:rPr>
      </w:pPr>
      <w:r w:rsidRPr="004F62FD">
        <w:rPr>
          <w:rFonts w:eastAsia="Calibri Light" w:cs="Calibri Light"/>
        </w:rPr>
        <w:t>Once implementation of the awarded solution is complete, please contact the ICT Certification unit at certification@sita.co.za to complete the ICT Certification process.</w:t>
      </w:r>
    </w:p>
    <w:p w14:paraId="73B4DF44" w14:textId="77777777" w:rsidR="008629D7" w:rsidRPr="00744543" w:rsidRDefault="008629D7" w:rsidP="00744543">
      <w:pPr>
        <w:jc w:val="center"/>
        <w:rPr>
          <w:b/>
          <w:bCs/>
          <w:lang w:val="en-GB"/>
        </w:rPr>
      </w:pPr>
      <w:r w:rsidRPr="00744543">
        <w:rPr>
          <w:b/>
          <w:bCs/>
          <w:lang w:val="en-GB"/>
        </w:rPr>
        <w:t>Interoperability Standards</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gridCol w:w="1436"/>
        <w:gridCol w:w="1300"/>
      </w:tblGrid>
      <w:tr w:rsidR="00744543" w:rsidRPr="004F62FD" w14:paraId="0AC9B5F9" w14:textId="77777777" w:rsidTr="00752C5D">
        <w:tc>
          <w:tcPr>
            <w:tcW w:w="4325" w:type="pct"/>
            <w:gridSpan w:val="2"/>
            <w:vAlign w:val="center"/>
          </w:tcPr>
          <w:p w14:paraId="0188584C" w14:textId="77777777" w:rsidR="00744543" w:rsidRPr="004F62FD" w:rsidRDefault="00744543" w:rsidP="00752C5D">
            <w:pPr>
              <w:autoSpaceDE w:val="0"/>
              <w:autoSpaceDN w:val="0"/>
              <w:adjustRightInd w:val="0"/>
              <w:spacing w:line="240" w:lineRule="auto"/>
              <w:jc w:val="left"/>
              <w:rPr>
                <w:rFonts w:eastAsia="Calibri Light" w:cs="Calibri Light"/>
                <w:b/>
                <w:bCs/>
                <w:sz w:val="20"/>
                <w:szCs w:val="20"/>
              </w:rPr>
            </w:pPr>
            <w:r w:rsidRPr="004F62FD">
              <w:rPr>
                <w:rFonts w:eastAsia="Calibri Light" w:cs="Calibri Light"/>
                <w:b/>
                <w:bCs/>
                <w:sz w:val="20"/>
                <w:szCs w:val="20"/>
              </w:rPr>
              <w:t>The solution must comply with the following minimum interoperability standards:</w:t>
            </w:r>
          </w:p>
        </w:tc>
        <w:tc>
          <w:tcPr>
            <w:tcW w:w="675" w:type="pct"/>
            <w:vAlign w:val="center"/>
          </w:tcPr>
          <w:p w14:paraId="66B00C03" w14:textId="77777777" w:rsidR="00744543" w:rsidRPr="004F62FD" w:rsidRDefault="00744543" w:rsidP="00752C5D">
            <w:pPr>
              <w:autoSpaceDE w:val="0"/>
              <w:autoSpaceDN w:val="0"/>
              <w:adjustRightInd w:val="0"/>
              <w:spacing w:line="240" w:lineRule="auto"/>
              <w:jc w:val="left"/>
              <w:rPr>
                <w:rFonts w:eastAsia="Calibri Light" w:cs="Calibri Light"/>
                <w:b/>
                <w:bCs/>
                <w:sz w:val="20"/>
                <w:szCs w:val="20"/>
              </w:rPr>
            </w:pPr>
            <w:r w:rsidRPr="004F62FD">
              <w:rPr>
                <w:rFonts w:eastAsia="Calibri Light" w:cs="Calibri Light"/>
                <w:b/>
                <w:bCs/>
                <w:sz w:val="20"/>
                <w:szCs w:val="20"/>
              </w:rPr>
              <w:t>Indicate YES/NO/NOT APPLICABLE (N/A)</w:t>
            </w:r>
          </w:p>
        </w:tc>
      </w:tr>
      <w:tr w:rsidR="00744543" w:rsidRPr="004F62FD" w14:paraId="709D4C3A" w14:textId="77777777" w:rsidTr="00752C5D">
        <w:trPr>
          <w:trHeight w:val="340"/>
        </w:trPr>
        <w:tc>
          <w:tcPr>
            <w:tcW w:w="3579" w:type="pct"/>
            <w:vAlign w:val="center"/>
          </w:tcPr>
          <w:p w14:paraId="7756B917" w14:textId="12F56F12" w:rsidR="00744543" w:rsidRPr="004F62FD" w:rsidRDefault="00744543" w:rsidP="00752C5D">
            <w:pPr>
              <w:autoSpaceDE w:val="0"/>
              <w:autoSpaceDN w:val="0"/>
              <w:adjustRightInd w:val="0"/>
              <w:spacing w:line="240" w:lineRule="auto"/>
              <w:jc w:val="left"/>
              <w:rPr>
                <w:rFonts w:eastAsia="Calibri Light" w:cs="Calibri Light"/>
                <w:sz w:val="20"/>
                <w:szCs w:val="20"/>
              </w:rPr>
            </w:pPr>
            <w:r w:rsidRPr="00744543">
              <w:rPr>
                <w:rFonts w:ascii="CalibriLight" w:eastAsia="Calibri Light" w:hAnsi="CalibriLight" w:cs="CalibriLight"/>
                <w:color w:val="404040"/>
                <w:sz w:val="20"/>
                <w:szCs w:val="20"/>
              </w:rPr>
              <w:t>Support of the Transport Layer Security (TLS) Protocol version 1.2</w:t>
            </w:r>
            <w:r w:rsidR="00CC0803">
              <w:rPr>
                <w:rFonts w:ascii="CalibriLight" w:eastAsia="Calibri Light" w:hAnsi="CalibriLight" w:cs="CalibriLight"/>
                <w:color w:val="404040"/>
                <w:sz w:val="20"/>
                <w:szCs w:val="20"/>
              </w:rPr>
              <w:t xml:space="preserve"> (RFC5246)</w:t>
            </w:r>
          </w:p>
        </w:tc>
        <w:tc>
          <w:tcPr>
            <w:tcW w:w="746" w:type="pct"/>
          </w:tcPr>
          <w:p w14:paraId="5507AAEE" w14:textId="79B6E33E" w:rsidR="00744543" w:rsidRPr="004F62FD" w:rsidRDefault="00CC0803" w:rsidP="00752C5D">
            <w:pPr>
              <w:autoSpaceDE w:val="0"/>
              <w:autoSpaceDN w:val="0"/>
              <w:adjustRightInd w:val="0"/>
              <w:spacing w:line="240" w:lineRule="auto"/>
              <w:jc w:val="left"/>
              <w:rPr>
                <w:rFonts w:eastAsia="Calibri Light" w:cs="Calibri Light"/>
                <w:sz w:val="20"/>
                <w:szCs w:val="20"/>
              </w:rPr>
            </w:pPr>
            <w:r>
              <w:rPr>
                <w:rFonts w:eastAsia="Calibri Light" w:cs="Calibri Light"/>
                <w:sz w:val="20"/>
                <w:szCs w:val="20"/>
              </w:rPr>
              <w:t>C100401</w:t>
            </w:r>
          </w:p>
        </w:tc>
        <w:tc>
          <w:tcPr>
            <w:tcW w:w="675" w:type="pct"/>
          </w:tcPr>
          <w:p w14:paraId="223544CE" w14:textId="77777777" w:rsidR="00744543" w:rsidRPr="004F62FD" w:rsidRDefault="00744543" w:rsidP="00752C5D">
            <w:pPr>
              <w:autoSpaceDE w:val="0"/>
              <w:autoSpaceDN w:val="0"/>
              <w:adjustRightInd w:val="0"/>
              <w:spacing w:line="240" w:lineRule="auto"/>
              <w:jc w:val="left"/>
              <w:rPr>
                <w:rFonts w:eastAsia="Calibri Light" w:cs="Calibri Light"/>
                <w:sz w:val="20"/>
                <w:szCs w:val="20"/>
              </w:rPr>
            </w:pPr>
          </w:p>
        </w:tc>
      </w:tr>
      <w:tr w:rsidR="008629D7" w:rsidRPr="008629D7" w14:paraId="586EB428"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742C0953" w14:textId="77777777" w:rsidR="008629D7" w:rsidRPr="008629D7" w:rsidRDefault="008629D7" w:rsidP="003822C4">
            <w:pPr>
              <w:rPr>
                <w:b/>
                <w:bCs/>
                <w:color w:val="FF0000"/>
                <w:lang w:val="en-US"/>
              </w:rPr>
            </w:pPr>
            <w:r w:rsidRPr="003822C4">
              <w:rPr>
                <w:b/>
                <w:bCs/>
                <w:lang w:val="en-US"/>
              </w:rPr>
              <w:t xml:space="preserve">Substantiate by describing how your solution complies with the interoperability standards or provide any available independent certificate/letter of compliance to the mentioned standards. Please be sure to explain implemented mitigations where non-compliance is present. Where the proposed solution does not include technologies pertaining to the quoted standards, please claim "Noncompliance due to technology non-applicability". In instances where standards are superseded/obsoleted/outdated please provide the name and number of the appropriate open standard </w:t>
            </w:r>
            <w:proofErr w:type="spellStart"/>
            <w:r w:rsidRPr="003822C4">
              <w:rPr>
                <w:b/>
                <w:bCs/>
                <w:lang w:val="en-US"/>
              </w:rPr>
              <w:t>utilised</w:t>
            </w:r>
            <w:proofErr w:type="spellEnd"/>
            <w:r w:rsidRPr="003822C4">
              <w:rPr>
                <w:b/>
                <w:bCs/>
                <w:lang w:val="en-US"/>
              </w:rPr>
              <w:t xml:space="preserve"> by the product.</w:t>
            </w:r>
          </w:p>
        </w:tc>
      </w:tr>
    </w:tbl>
    <w:p w14:paraId="482B430C" w14:textId="77777777" w:rsidR="008629D7" w:rsidRPr="008629D7" w:rsidRDefault="008629D7" w:rsidP="008629D7">
      <w:pPr>
        <w:jc w:val="left"/>
        <w:rPr>
          <w:b/>
          <w:bCs/>
          <w:color w:val="FF0000"/>
          <w:lang w:val="en-GB"/>
        </w:rPr>
      </w:pPr>
    </w:p>
    <w:p w14:paraId="328AD87E" w14:textId="77777777" w:rsidR="00F90914" w:rsidRDefault="00F90914">
      <w:pPr>
        <w:spacing w:after="0"/>
        <w:rPr>
          <w:b/>
          <w:color w:val="FF0000"/>
        </w:rPr>
      </w:pPr>
    </w:p>
    <w:bookmarkEnd w:id="1"/>
    <w:bookmarkEnd w:id="2"/>
    <w:bookmarkEnd w:id="3"/>
    <w:bookmarkEnd w:id="4"/>
    <w:p w14:paraId="2582D3CB" w14:textId="77777777" w:rsidR="00F90914" w:rsidRPr="003822C4" w:rsidRDefault="00F90914" w:rsidP="003822C4">
      <w:pPr>
        <w:keepNext/>
        <w:spacing w:before="120" w:line="240" w:lineRule="auto"/>
        <w:jc w:val="left"/>
        <w:rPr>
          <w:b/>
        </w:rPr>
      </w:pPr>
    </w:p>
    <w:sectPr w:rsidR="00F90914" w:rsidRPr="003822C4">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B2C5" w14:textId="77777777" w:rsidR="00AF3280" w:rsidRDefault="00AF3280">
      <w:pPr>
        <w:spacing w:line="240" w:lineRule="auto"/>
      </w:pPr>
      <w:r>
        <w:separator/>
      </w:r>
    </w:p>
  </w:endnote>
  <w:endnote w:type="continuationSeparator" w:id="0">
    <w:p w14:paraId="5EA58C61" w14:textId="77777777" w:rsidR="00AF3280" w:rsidRDefault="00AF3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B3F48" w14:paraId="5054573F" w14:textId="77777777">
      <w:tc>
        <w:tcPr>
          <w:tcW w:w="3828" w:type="dxa"/>
        </w:tcPr>
        <w:p w14:paraId="52CC1DB8" w14:textId="77777777" w:rsidR="00EB3F48" w:rsidRDefault="00EB3F48">
          <w:pPr>
            <w:jc w:val="left"/>
            <w:rPr>
              <w:sz w:val="20"/>
            </w:rPr>
          </w:pPr>
          <w:r>
            <w:rPr>
              <w:rFonts w:asciiTheme="minorHAnsi" w:hAnsiTheme="minorHAnsi" w:cstheme="minorHAnsi"/>
              <w:sz w:val="16"/>
              <w:szCs w:val="16"/>
              <w:lang w:val="en-GB"/>
            </w:rPr>
            <w:t>eOSCM-00006 v2.0</w:t>
          </w:r>
        </w:p>
      </w:tc>
      <w:tc>
        <w:tcPr>
          <w:tcW w:w="1984" w:type="dxa"/>
        </w:tcPr>
        <w:p w14:paraId="7B9D0590" w14:textId="77777777" w:rsidR="00EB3F48" w:rsidRDefault="00EB3F48">
          <w:pPr>
            <w:jc w:val="center"/>
            <w:rPr>
              <w:sz w:val="20"/>
            </w:rPr>
          </w:pPr>
          <w:r>
            <w:rPr>
              <w:rFonts w:asciiTheme="minorHAnsi" w:hAnsiTheme="minorHAnsi" w:cstheme="minorHAnsi"/>
              <w:sz w:val="16"/>
              <w:szCs w:val="16"/>
              <w:lang w:val="en-GB"/>
            </w:rPr>
            <w:t>RESTRICTED</w:t>
          </w:r>
        </w:p>
      </w:tc>
      <w:tc>
        <w:tcPr>
          <w:tcW w:w="3816" w:type="dxa"/>
        </w:tcPr>
        <w:p w14:paraId="51EB70D4" w14:textId="77777777" w:rsidR="00EB3F48" w:rsidRDefault="00EB3F48">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19</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19</w:t>
          </w:r>
          <w:r>
            <w:rPr>
              <w:rFonts w:asciiTheme="minorHAnsi" w:hAnsiTheme="minorHAnsi" w:cstheme="minorHAnsi"/>
              <w:sz w:val="16"/>
              <w:szCs w:val="16"/>
              <w:lang w:val="en-GB"/>
            </w:rPr>
            <w:fldChar w:fldCharType="end"/>
          </w:r>
        </w:p>
      </w:tc>
    </w:tr>
  </w:tbl>
  <w:p w14:paraId="4EA3EABF" w14:textId="77777777" w:rsidR="00EB3F48" w:rsidRDefault="00EB3F48">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582105D1" wp14:editId="05E91AE4">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5AB948E2" w14:textId="77777777" w:rsidR="00EB3F48" w:rsidRDefault="00EB3F48">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582105D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5AB948E2" w14:textId="77777777" w:rsidR="00EB3F48" w:rsidRDefault="00EB3F48">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6781" w14:textId="77777777" w:rsidR="00AF3280" w:rsidRDefault="00AF3280">
      <w:pPr>
        <w:spacing w:after="0"/>
      </w:pPr>
      <w:r>
        <w:separator/>
      </w:r>
    </w:p>
  </w:footnote>
  <w:footnote w:type="continuationSeparator" w:id="0">
    <w:p w14:paraId="0045103B" w14:textId="77777777" w:rsidR="00AF3280" w:rsidRDefault="00AF32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D415D"/>
    <w:multiLevelType w:val="hybridMultilevel"/>
    <w:tmpl w:val="7742A48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0C85F61"/>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5FF32A6"/>
    <w:multiLevelType w:val="hybridMultilevel"/>
    <w:tmpl w:val="95A8C1B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92C7B77"/>
    <w:multiLevelType w:val="hybridMultilevel"/>
    <w:tmpl w:val="95A8C1B8"/>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7" w15:restartNumberingAfterBreak="0">
    <w:nsid w:val="43705035"/>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7A81E0E"/>
    <w:multiLevelType w:val="hybridMultilevel"/>
    <w:tmpl w:val="95A8C1B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B350F3"/>
    <w:multiLevelType w:val="hybridMultilevel"/>
    <w:tmpl w:val="A3740876"/>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C4010CF"/>
    <w:multiLevelType w:val="hybridMultilevel"/>
    <w:tmpl w:val="133AECBE"/>
    <w:lvl w:ilvl="0" w:tplc="1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6B83091"/>
    <w:multiLevelType w:val="hybridMultilevel"/>
    <w:tmpl w:val="AB9295C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A240C01"/>
    <w:multiLevelType w:val="multilevel"/>
    <w:tmpl w:val="49441A6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CA7603B"/>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083331163">
    <w:abstractNumId w:val="2"/>
  </w:num>
  <w:num w:numId="2" w16cid:durableId="1827086563">
    <w:abstractNumId w:val="18"/>
  </w:num>
  <w:num w:numId="3" w16cid:durableId="1292175796">
    <w:abstractNumId w:val="0"/>
  </w:num>
  <w:num w:numId="4" w16cid:durableId="526260966">
    <w:abstractNumId w:val="7"/>
  </w:num>
  <w:num w:numId="5" w16cid:durableId="1403790553">
    <w:abstractNumId w:val="13"/>
  </w:num>
  <w:num w:numId="6" w16cid:durableId="500200715">
    <w:abstractNumId w:val="30"/>
  </w:num>
  <w:num w:numId="7" w16cid:durableId="1549031726">
    <w:abstractNumId w:val="24"/>
  </w:num>
  <w:num w:numId="8" w16cid:durableId="1509297618">
    <w:abstractNumId w:val="23"/>
  </w:num>
  <w:num w:numId="9" w16cid:durableId="1179465333">
    <w:abstractNumId w:val="11"/>
  </w:num>
  <w:num w:numId="10" w16cid:durableId="916062961">
    <w:abstractNumId w:val="1"/>
  </w:num>
  <w:num w:numId="11" w16cid:durableId="611590737">
    <w:abstractNumId w:val="15"/>
  </w:num>
  <w:num w:numId="12" w16cid:durableId="413016330">
    <w:abstractNumId w:val="31"/>
  </w:num>
  <w:num w:numId="13" w16cid:durableId="897860633">
    <w:abstractNumId w:val="20"/>
  </w:num>
  <w:num w:numId="14" w16cid:durableId="843786894">
    <w:abstractNumId w:val="25"/>
  </w:num>
  <w:num w:numId="15" w16cid:durableId="1308778565">
    <w:abstractNumId w:val="21"/>
  </w:num>
  <w:num w:numId="16" w16cid:durableId="459036356">
    <w:abstractNumId w:val="12"/>
  </w:num>
  <w:num w:numId="17" w16cid:durableId="962268346">
    <w:abstractNumId w:val="36"/>
  </w:num>
  <w:num w:numId="18" w16cid:durableId="1608660900">
    <w:abstractNumId w:val="33"/>
  </w:num>
  <w:num w:numId="19" w16cid:durableId="1938827348">
    <w:abstractNumId w:val="9"/>
  </w:num>
  <w:num w:numId="20" w16cid:durableId="695278555">
    <w:abstractNumId w:val="22"/>
  </w:num>
  <w:num w:numId="21" w16cid:durableId="738359491">
    <w:abstractNumId w:val="37"/>
  </w:num>
  <w:num w:numId="22" w16cid:durableId="86581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4971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3038076">
    <w:abstractNumId w:val="6"/>
  </w:num>
  <w:num w:numId="25" w16cid:durableId="1628391711">
    <w:abstractNumId w:val="19"/>
  </w:num>
  <w:num w:numId="26" w16cid:durableId="1344629086">
    <w:abstractNumId w:val="4"/>
  </w:num>
  <w:num w:numId="27" w16cid:durableId="1024985462">
    <w:abstractNumId w:val="32"/>
  </w:num>
  <w:num w:numId="28" w16cid:durableId="823819753">
    <w:abstractNumId w:val="3"/>
  </w:num>
  <w:num w:numId="29" w16cid:durableId="1051150949">
    <w:abstractNumId w:val="5"/>
  </w:num>
  <w:num w:numId="30" w16cid:durableId="1053894753">
    <w:abstractNumId w:val="39"/>
  </w:num>
  <w:num w:numId="31" w16cid:durableId="1463574480">
    <w:abstractNumId w:val="28"/>
  </w:num>
  <w:num w:numId="32" w16cid:durableId="1963683970">
    <w:abstractNumId w:val="27"/>
  </w:num>
  <w:num w:numId="33" w16cid:durableId="487209368">
    <w:abstractNumId w:val="34"/>
  </w:num>
  <w:num w:numId="34" w16cid:durableId="969745400">
    <w:abstractNumId w:val="17"/>
  </w:num>
  <w:num w:numId="35" w16cid:durableId="1775127292">
    <w:abstractNumId w:val="29"/>
  </w:num>
  <w:num w:numId="36" w16cid:durableId="1763259816">
    <w:abstractNumId w:val="16"/>
  </w:num>
  <w:num w:numId="37" w16cid:durableId="1426266699">
    <w:abstractNumId w:val="14"/>
  </w:num>
  <w:num w:numId="38" w16cid:durableId="773474617">
    <w:abstractNumId w:val="26"/>
  </w:num>
  <w:num w:numId="39" w16cid:durableId="1519807260">
    <w:abstractNumId w:val="8"/>
  </w:num>
  <w:num w:numId="40" w16cid:durableId="1884631093">
    <w:abstractNumId w:val="38"/>
  </w:num>
  <w:num w:numId="41" w16cid:durableId="177270180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218B7"/>
    <w:rsid w:val="00021DC9"/>
    <w:rsid w:val="0002219A"/>
    <w:rsid w:val="0005538F"/>
    <w:rsid w:val="000560FC"/>
    <w:rsid w:val="0006209C"/>
    <w:rsid w:val="00064504"/>
    <w:rsid w:val="00087096"/>
    <w:rsid w:val="000875DD"/>
    <w:rsid w:val="00087CD2"/>
    <w:rsid w:val="00096B27"/>
    <w:rsid w:val="000A7D95"/>
    <w:rsid w:val="000B1A52"/>
    <w:rsid w:val="000C56A7"/>
    <w:rsid w:val="000C68A6"/>
    <w:rsid w:val="000D0338"/>
    <w:rsid w:val="000E14DD"/>
    <w:rsid w:val="000F2B2F"/>
    <w:rsid w:val="000F7540"/>
    <w:rsid w:val="001017FB"/>
    <w:rsid w:val="00103520"/>
    <w:rsid w:val="00103EF0"/>
    <w:rsid w:val="00113D5D"/>
    <w:rsid w:val="0011532B"/>
    <w:rsid w:val="00124342"/>
    <w:rsid w:val="0013132F"/>
    <w:rsid w:val="001313AD"/>
    <w:rsid w:val="00140641"/>
    <w:rsid w:val="0014091B"/>
    <w:rsid w:val="00145EA2"/>
    <w:rsid w:val="00151146"/>
    <w:rsid w:val="00151FF4"/>
    <w:rsid w:val="00161B69"/>
    <w:rsid w:val="00165575"/>
    <w:rsid w:val="00177EBA"/>
    <w:rsid w:val="00180F03"/>
    <w:rsid w:val="00184BD7"/>
    <w:rsid w:val="0018714B"/>
    <w:rsid w:val="00193065"/>
    <w:rsid w:val="001948CC"/>
    <w:rsid w:val="001A50CD"/>
    <w:rsid w:val="001B2FE2"/>
    <w:rsid w:val="001B63DC"/>
    <w:rsid w:val="001D1C9E"/>
    <w:rsid w:val="001E1544"/>
    <w:rsid w:val="001E2F3D"/>
    <w:rsid w:val="001E3153"/>
    <w:rsid w:val="001F5EDD"/>
    <w:rsid w:val="001F7572"/>
    <w:rsid w:val="00223B97"/>
    <w:rsid w:val="00231DB3"/>
    <w:rsid w:val="00233A39"/>
    <w:rsid w:val="00234E2A"/>
    <w:rsid w:val="00235913"/>
    <w:rsid w:val="0026097F"/>
    <w:rsid w:val="00260F2A"/>
    <w:rsid w:val="0026119C"/>
    <w:rsid w:val="00272D3C"/>
    <w:rsid w:val="002865B4"/>
    <w:rsid w:val="00292A86"/>
    <w:rsid w:val="002950B7"/>
    <w:rsid w:val="002A3AA8"/>
    <w:rsid w:val="002A7DA2"/>
    <w:rsid w:val="002B187F"/>
    <w:rsid w:val="002B260C"/>
    <w:rsid w:val="002C3A13"/>
    <w:rsid w:val="002E5AED"/>
    <w:rsid w:val="003210AE"/>
    <w:rsid w:val="003531F7"/>
    <w:rsid w:val="00355E9B"/>
    <w:rsid w:val="00360263"/>
    <w:rsid w:val="0036570B"/>
    <w:rsid w:val="003672E8"/>
    <w:rsid w:val="00370E98"/>
    <w:rsid w:val="003711BF"/>
    <w:rsid w:val="00373D27"/>
    <w:rsid w:val="003806BB"/>
    <w:rsid w:val="003822C4"/>
    <w:rsid w:val="003943CE"/>
    <w:rsid w:val="00394D10"/>
    <w:rsid w:val="00395920"/>
    <w:rsid w:val="00396A55"/>
    <w:rsid w:val="003B0460"/>
    <w:rsid w:val="003C16A6"/>
    <w:rsid w:val="003C2A16"/>
    <w:rsid w:val="003E0A27"/>
    <w:rsid w:val="003E3CAD"/>
    <w:rsid w:val="003E7298"/>
    <w:rsid w:val="003F7BFE"/>
    <w:rsid w:val="00400714"/>
    <w:rsid w:val="004176AA"/>
    <w:rsid w:val="00445B91"/>
    <w:rsid w:val="0045477B"/>
    <w:rsid w:val="004651ED"/>
    <w:rsid w:val="00473F58"/>
    <w:rsid w:val="0048501B"/>
    <w:rsid w:val="00490713"/>
    <w:rsid w:val="00496E1A"/>
    <w:rsid w:val="004B0829"/>
    <w:rsid w:val="004B4BCF"/>
    <w:rsid w:val="004C3A3C"/>
    <w:rsid w:val="004D47F9"/>
    <w:rsid w:val="004E31BF"/>
    <w:rsid w:val="004F5065"/>
    <w:rsid w:val="00504F20"/>
    <w:rsid w:val="00512A12"/>
    <w:rsid w:val="00513C34"/>
    <w:rsid w:val="00513DED"/>
    <w:rsid w:val="00514FE6"/>
    <w:rsid w:val="00522E16"/>
    <w:rsid w:val="00527C18"/>
    <w:rsid w:val="00560F4B"/>
    <w:rsid w:val="00561FCC"/>
    <w:rsid w:val="00572303"/>
    <w:rsid w:val="00576C51"/>
    <w:rsid w:val="00593247"/>
    <w:rsid w:val="00595AD7"/>
    <w:rsid w:val="005A74FB"/>
    <w:rsid w:val="005B18DD"/>
    <w:rsid w:val="005B4A13"/>
    <w:rsid w:val="005B6F06"/>
    <w:rsid w:val="005C4127"/>
    <w:rsid w:val="005D5CCF"/>
    <w:rsid w:val="005D5D35"/>
    <w:rsid w:val="005E2437"/>
    <w:rsid w:val="005E5DC2"/>
    <w:rsid w:val="005E7FD6"/>
    <w:rsid w:val="005F2530"/>
    <w:rsid w:val="0060212A"/>
    <w:rsid w:val="00603845"/>
    <w:rsid w:val="00613867"/>
    <w:rsid w:val="00617208"/>
    <w:rsid w:val="00621A13"/>
    <w:rsid w:val="006253FA"/>
    <w:rsid w:val="00634C43"/>
    <w:rsid w:val="0065357A"/>
    <w:rsid w:val="006856DA"/>
    <w:rsid w:val="00686F5B"/>
    <w:rsid w:val="00696ECA"/>
    <w:rsid w:val="006A55F1"/>
    <w:rsid w:val="006A56F6"/>
    <w:rsid w:val="006A5A54"/>
    <w:rsid w:val="006A5D17"/>
    <w:rsid w:val="006C0A8D"/>
    <w:rsid w:val="006D342A"/>
    <w:rsid w:val="006F011E"/>
    <w:rsid w:val="006F22DD"/>
    <w:rsid w:val="006F4069"/>
    <w:rsid w:val="006F6614"/>
    <w:rsid w:val="007006B8"/>
    <w:rsid w:val="00702BB6"/>
    <w:rsid w:val="00710D9D"/>
    <w:rsid w:val="00710F8D"/>
    <w:rsid w:val="0071278B"/>
    <w:rsid w:val="007240B7"/>
    <w:rsid w:val="0072505B"/>
    <w:rsid w:val="0072760B"/>
    <w:rsid w:val="00733FB4"/>
    <w:rsid w:val="00742328"/>
    <w:rsid w:val="00744543"/>
    <w:rsid w:val="00751665"/>
    <w:rsid w:val="00756614"/>
    <w:rsid w:val="00762087"/>
    <w:rsid w:val="00766D19"/>
    <w:rsid w:val="00773BA7"/>
    <w:rsid w:val="00785040"/>
    <w:rsid w:val="00786CA5"/>
    <w:rsid w:val="00797436"/>
    <w:rsid w:val="007C6533"/>
    <w:rsid w:val="007D0577"/>
    <w:rsid w:val="007D6919"/>
    <w:rsid w:val="007D7386"/>
    <w:rsid w:val="007E6FC0"/>
    <w:rsid w:val="007F0678"/>
    <w:rsid w:val="007F39D6"/>
    <w:rsid w:val="008049F9"/>
    <w:rsid w:val="00805122"/>
    <w:rsid w:val="00805234"/>
    <w:rsid w:val="00805A9F"/>
    <w:rsid w:val="008078EF"/>
    <w:rsid w:val="00811091"/>
    <w:rsid w:val="00820499"/>
    <w:rsid w:val="008228E6"/>
    <w:rsid w:val="008273F3"/>
    <w:rsid w:val="0083551A"/>
    <w:rsid w:val="008360E8"/>
    <w:rsid w:val="00837D22"/>
    <w:rsid w:val="00840E16"/>
    <w:rsid w:val="008600CB"/>
    <w:rsid w:val="00861103"/>
    <w:rsid w:val="008629D7"/>
    <w:rsid w:val="008644ED"/>
    <w:rsid w:val="00866959"/>
    <w:rsid w:val="008710B0"/>
    <w:rsid w:val="008711B7"/>
    <w:rsid w:val="008741FC"/>
    <w:rsid w:val="00887169"/>
    <w:rsid w:val="00891392"/>
    <w:rsid w:val="008B6BBF"/>
    <w:rsid w:val="008E4D2A"/>
    <w:rsid w:val="008E59CE"/>
    <w:rsid w:val="008E7A5D"/>
    <w:rsid w:val="009056E8"/>
    <w:rsid w:val="00920BFA"/>
    <w:rsid w:val="00926B67"/>
    <w:rsid w:val="0093012F"/>
    <w:rsid w:val="00933A3F"/>
    <w:rsid w:val="00942B4A"/>
    <w:rsid w:val="009558F0"/>
    <w:rsid w:val="009707C1"/>
    <w:rsid w:val="00980940"/>
    <w:rsid w:val="00983663"/>
    <w:rsid w:val="009A07C6"/>
    <w:rsid w:val="009A26AD"/>
    <w:rsid w:val="009A762D"/>
    <w:rsid w:val="009B5D81"/>
    <w:rsid w:val="009C0D1E"/>
    <w:rsid w:val="009E62D9"/>
    <w:rsid w:val="009E6674"/>
    <w:rsid w:val="009F4D84"/>
    <w:rsid w:val="00A058DB"/>
    <w:rsid w:val="00A06C58"/>
    <w:rsid w:val="00A07D7F"/>
    <w:rsid w:val="00A1058C"/>
    <w:rsid w:val="00A105E4"/>
    <w:rsid w:val="00A12191"/>
    <w:rsid w:val="00A14C8E"/>
    <w:rsid w:val="00A21293"/>
    <w:rsid w:val="00A31D01"/>
    <w:rsid w:val="00A32230"/>
    <w:rsid w:val="00A44D99"/>
    <w:rsid w:val="00A62B8F"/>
    <w:rsid w:val="00A65726"/>
    <w:rsid w:val="00A713CE"/>
    <w:rsid w:val="00AA3CDF"/>
    <w:rsid w:val="00AB0B86"/>
    <w:rsid w:val="00AB2C8B"/>
    <w:rsid w:val="00AB361C"/>
    <w:rsid w:val="00AC7C1D"/>
    <w:rsid w:val="00AD097C"/>
    <w:rsid w:val="00AD34B8"/>
    <w:rsid w:val="00AD460A"/>
    <w:rsid w:val="00AE3179"/>
    <w:rsid w:val="00AF05FE"/>
    <w:rsid w:val="00AF3280"/>
    <w:rsid w:val="00AF6423"/>
    <w:rsid w:val="00AF6BD2"/>
    <w:rsid w:val="00B01D51"/>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80FF6"/>
    <w:rsid w:val="00B90950"/>
    <w:rsid w:val="00B9152C"/>
    <w:rsid w:val="00B92043"/>
    <w:rsid w:val="00BA7077"/>
    <w:rsid w:val="00BB365B"/>
    <w:rsid w:val="00BC4635"/>
    <w:rsid w:val="00BD74D9"/>
    <w:rsid w:val="00BE0078"/>
    <w:rsid w:val="00BF6DEC"/>
    <w:rsid w:val="00C026C6"/>
    <w:rsid w:val="00C0619F"/>
    <w:rsid w:val="00C1106B"/>
    <w:rsid w:val="00C1471D"/>
    <w:rsid w:val="00C14FDB"/>
    <w:rsid w:val="00C1751B"/>
    <w:rsid w:val="00C177E7"/>
    <w:rsid w:val="00C2646C"/>
    <w:rsid w:val="00C32B24"/>
    <w:rsid w:val="00C33D36"/>
    <w:rsid w:val="00C470B6"/>
    <w:rsid w:val="00C47C25"/>
    <w:rsid w:val="00C56877"/>
    <w:rsid w:val="00C62945"/>
    <w:rsid w:val="00C66667"/>
    <w:rsid w:val="00C838A7"/>
    <w:rsid w:val="00C86426"/>
    <w:rsid w:val="00C96950"/>
    <w:rsid w:val="00CA2193"/>
    <w:rsid w:val="00CA731E"/>
    <w:rsid w:val="00CB28EC"/>
    <w:rsid w:val="00CC0803"/>
    <w:rsid w:val="00CC42C6"/>
    <w:rsid w:val="00CE4A9B"/>
    <w:rsid w:val="00CF40EB"/>
    <w:rsid w:val="00D277BF"/>
    <w:rsid w:val="00D30CF8"/>
    <w:rsid w:val="00D32413"/>
    <w:rsid w:val="00D34695"/>
    <w:rsid w:val="00D55546"/>
    <w:rsid w:val="00D610AB"/>
    <w:rsid w:val="00D631B3"/>
    <w:rsid w:val="00D64DC3"/>
    <w:rsid w:val="00D72485"/>
    <w:rsid w:val="00D7773B"/>
    <w:rsid w:val="00D826CA"/>
    <w:rsid w:val="00DA2545"/>
    <w:rsid w:val="00DB47E3"/>
    <w:rsid w:val="00DF0A1E"/>
    <w:rsid w:val="00DF1E3C"/>
    <w:rsid w:val="00DF3A7D"/>
    <w:rsid w:val="00E030BC"/>
    <w:rsid w:val="00E06686"/>
    <w:rsid w:val="00E10057"/>
    <w:rsid w:val="00E15F47"/>
    <w:rsid w:val="00E21EF6"/>
    <w:rsid w:val="00E2713B"/>
    <w:rsid w:val="00E300AB"/>
    <w:rsid w:val="00E5740F"/>
    <w:rsid w:val="00E60BE0"/>
    <w:rsid w:val="00E63E7D"/>
    <w:rsid w:val="00E74696"/>
    <w:rsid w:val="00E8344E"/>
    <w:rsid w:val="00E87622"/>
    <w:rsid w:val="00EB3F48"/>
    <w:rsid w:val="00EB4B6A"/>
    <w:rsid w:val="00EC6F7C"/>
    <w:rsid w:val="00EF035C"/>
    <w:rsid w:val="00EF6428"/>
    <w:rsid w:val="00F111A0"/>
    <w:rsid w:val="00F12BEC"/>
    <w:rsid w:val="00F17892"/>
    <w:rsid w:val="00F2293B"/>
    <w:rsid w:val="00F2583E"/>
    <w:rsid w:val="00F34F50"/>
    <w:rsid w:val="00F37BD6"/>
    <w:rsid w:val="00F52232"/>
    <w:rsid w:val="00F57298"/>
    <w:rsid w:val="00F618A6"/>
    <w:rsid w:val="00F61C86"/>
    <w:rsid w:val="00F63254"/>
    <w:rsid w:val="00F70A16"/>
    <w:rsid w:val="00F90914"/>
    <w:rsid w:val="00FB0A01"/>
    <w:rsid w:val="00FC5021"/>
    <w:rsid w:val="00FC65F7"/>
    <w:rsid w:val="00FC7798"/>
    <w:rsid w:val="00FD3A0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7AF6D9"/>
  <w15:docId w15:val="{BAA7C9DD-970B-4D4C-98F7-C2F8EC8D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2191"/>
    <w:rPr>
      <w:sz w:val="22"/>
      <w:szCs w:val="22"/>
      <w:lang w:eastAsia="en-US"/>
    </w:rPr>
  </w:style>
  <w:style w:type="character" w:styleId="UnresolvedMention">
    <w:name w:val="Unresolved Mention"/>
    <w:basedOn w:val="DefaultParagraphFont"/>
    <w:uiPriority w:val="99"/>
    <w:semiHidden/>
    <w:unhideWhenUsed/>
    <w:rsid w:val="008629D7"/>
    <w:rPr>
      <w:color w:val="605E5C"/>
      <w:shd w:val="clear" w:color="auto" w:fill="E1DFDD"/>
    </w:rPr>
  </w:style>
  <w:style w:type="table" w:customStyle="1" w:styleId="TableGrid7">
    <w:name w:val="Table Grid7"/>
    <w:basedOn w:val="TableNormal"/>
    <w:next w:val="TableGrid"/>
    <w:qFormat/>
    <w:rsid w:val="0065357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65357A"/>
    <w:pPr>
      <w:numPr>
        <w:ilvl w:val="2"/>
        <w:numId w:val="31"/>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65357A"/>
    <w:pPr>
      <w:numPr>
        <w:ilvl w:val="3"/>
      </w:numPr>
    </w:pPr>
  </w:style>
  <w:style w:type="paragraph" w:customStyle="1" w:styleId="Level5">
    <w:name w:val="Level5"/>
    <w:basedOn w:val="Level4"/>
    <w:rsid w:val="0065357A"/>
    <w:pPr>
      <w:numPr>
        <w:ilvl w:val="4"/>
      </w:numPr>
      <w:ind w:hanging="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99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ertification@sita.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60146B" w:rsidRDefault="0060146B">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A4A69"/>
    <w:rsid w:val="000B5E73"/>
    <w:rsid w:val="00107730"/>
    <w:rsid w:val="00345C5F"/>
    <w:rsid w:val="00357853"/>
    <w:rsid w:val="00395920"/>
    <w:rsid w:val="00600520"/>
    <w:rsid w:val="0060146B"/>
    <w:rsid w:val="00664B37"/>
    <w:rsid w:val="008710B0"/>
    <w:rsid w:val="008E4F98"/>
    <w:rsid w:val="008F52B0"/>
    <w:rsid w:val="00933A3F"/>
    <w:rsid w:val="009558F0"/>
    <w:rsid w:val="009707C1"/>
    <w:rsid w:val="00995359"/>
    <w:rsid w:val="00997E45"/>
    <w:rsid w:val="00A11237"/>
    <w:rsid w:val="00A223BE"/>
    <w:rsid w:val="00AB2C8B"/>
    <w:rsid w:val="00B17DE7"/>
    <w:rsid w:val="00BF560F"/>
    <w:rsid w:val="00BF7702"/>
    <w:rsid w:val="00D1720E"/>
    <w:rsid w:val="00DA0585"/>
    <w:rsid w:val="00DD02A3"/>
    <w:rsid w:val="00E241E8"/>
    <w:rsid w:val="00E40309"/>
    <w:rsid w:val="00E707A7"/>
    <w:rsid w:val="00E83AEA"/>
    <w:rsid w:val="00F00B0A"/>
    <w:rsid w:val="00FB0F3B"/>
    <w:rsid w:val="00FC65F7"/>
    <w:rsid w:val="00FE3EC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6C9996-4A00-493C-810A-B8EFD6DFCC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249</TotalTime>
  <Pages>21</Pages>
  <Words>5925</Words>
  <Characters>33775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SAPS</Company>
  <LinksUpToDate>false</LinksUpToDate>
  <CharactersWithSpaces>39621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Mongezi Masinga</cp:lastModifiedBy>
  <cp:revision>9</cp:revision>
  <dcterms:created xsi:type="dcterms:W3CDTF">2026-06-10T10:30:00Z</dcterms:created>
  <dcterms:modified xsi:type="dcterms:W3CDTF">2026-07-13T11:16:00Z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