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9957E" w14:textId="6FD3B680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F500F2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D</w:t>
      </w:r>
    </w:p>
    <w:p w14:paraId="1219957F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12199580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12199581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2199582" w14:textId="4510B2F4" w:rsidR="000827A0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bCs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>RFP No:</w:t>
      </w:r>
    </w:p>
    <w:p w14:paraId="12199583" w14:textId="29861902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Before </w:t>
      </w:r>
      <w:r w:rsidR="00211A59">
        <w:rPr>
          <w:rFonts w:ascii="Tahoma" w:eastAsia="Times New Roman" w:hAnsi="Tahoma" w:cs="Tahoma"/>
          <w:b/>
          <w:sz w:val="18"/>
          <w:szCs w:val="18"/>
          <w:lang w:val="en-GB" w:eastAsia="en-GB"/>
        </w:rPr>
        <w:t>the respective date</w:t>
      </w:r>
    </w:p>
    <w:p w14:paraId="1219958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1219958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12199586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Administrator</w:t>
      </w:r>
    </w:p>
    <w:p w14:paraId="12199587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COPY TO: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Practitioner</w:t>
      </w:r>
    </w:p>
    <w:p w14:paraId="12199588" w14:textId="141EAE7B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[</w:t>
      </w:r>
      <w:r w:rsidR="00464610">
        <w:rPr>
          <w:rFonts w:ascii="Tahoma" w:eastAsia="Times New Roman" w:hAnsi="Tahoma" w:cs="Tahoma"/>
          <w:color w:val="FF0000"/>
          <w:sz w:val="18"/>
          <w:szCs w:val="18"/>
          <w:lang w:val="en-GB" w:eastAsia="en-GB"/>
        </w:rPr>
        <w:t>Nkululeko.ndwandwe</w:t>
      </w:r>
      <w:r w:rsidRPr="000827A0">
        <w:rPr>
          <w:rFonts w:ascii="Tahoma" w:eastAsia="Times New Roman" w:hAnsi="Tahoma" w:cs="Tahoma"/>
          <w:color w:val="FF0000"/>
          <w:sz w:val="18"/>
          <w:szCs w:val="18"/>
          <w:lang w:val="en-GB" w:eastAsia="en-GB"/>
        </w:rPr>
        <w:t>@prasa.com</w:t>
      </w:r>
      <w:r w:rsidR="00102250">
        <w:rPr>
          <w:rFonts w:ascii="Tahoma" w:eastAsia="Times New Roman" w:hAnsi="Tahoma" w:cs="Tahoma"/>
          <w:color w:val="FF0000"/>
          <w:sz w:val="18"/>
          <w:szCs w:val="18"/>
          <w:lang w:val="en-GB" w:eastAsia="en-GB"/>
        </w:rPr>
        <w:t xml:space="preserve"> /lmtyala@prasa.com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]</w:t>
      </w:r>
    </w:p>
    <w:p w14:paraId="12199589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1219958A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1219958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1219958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1219958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1219958E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219958F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[to be inserted by 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12199590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2199591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12199592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12199593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9959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12199595" w14:textId="77777777" w:rsidR="00B06912" w:rsidRDefault="00B06912"/>
    <w:sectPr w:rsidR="00B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27A0"/>
    <w:rsid w:val="00102250"/>
    <w:rsid w:val="00211A59"/>
    <w:rsid w:val="00464610"/>
    <w:rsid w:val="00737A3F"/>
    <w:rsid w:val="00901F78"/>
    <w:rsid w:val="009D0A80"/>
    <w:rsid w:val="00A913AE"/>
    <w:rsid w:val="00AB1007"/>
    <w:rsid w:val="00B06912"/>
    <w:rsid w:val="00B520A9"/>
    <w:rsid w:val="00F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9957E"/>
  <w15:docId w15:val="{406B11F6-7424-4BBA-A9FA-02126247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Luleka Mtyala([P rasa Cres -EC)</cp:lastModifiedBy>
  <cp:revision>4</cp:revision>
  <cp:lastPrinted>2022-11-21T11:48:00Z</cp:lastPrinted>
  <dcterms:created xsi:type="dcterms:W3CDTF">2022-11-14T12:39:00Z</dcterms:created>
  <dcterms:modified xsi:type="dcterms:W3CDTF">2022-11-21T11:48:00Z</dcterms:modified>
</cp:coreProperties>
</file>