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26" w:rsidRDefault="00B036C8" w:rsidP="002E3E0F">
      <w:pPr>
        <w:rPr>
          <w:rFonts w:ascii="Arial" w:hAnsi="Arial" w:cs="Arial"/>
          <w:lang w:val="en-US"/>
        </w:rPr>
      </w:pPr>
      <w:bookmarkStart w:id="0" w:name="_GoBack"/>
      <w:r w:rsidRPr="00E63193">
        <w:rPr>
          <w:rFonts w:ascii="Arial" w:hAnsi="Arial" w:cs="Arial"/>
          <w:bCs/>
          <w:lang w:val="en-US"/>
        </w:rPr>
        <w:t>Heavy duty laboratory mill</w:t>
      </w:r>
      <w:r>
        <w:rPr>
          <w:rFonts w:ascii="Arial" w:hAnsi="Arial" w:cs="Arial"/>
          <w:color w:val="000000"/>
        </w:rPr>
        <w:t xml:space="preserve"> Specification</w:t>
      </w:r>
    </w:p>
    <w:bookmarkEnd w:id="0"/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FAM-200 Ultra Centrifugal Mill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 xml:space="preserve">FAM-200, 220 V, 50 /60Hz </w:t>
      </w:r>
      <w:proofErr w:type="spellStart"/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incl</w:t>
      </w:r>
      <w:proofErr w:type="spellEnd"/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: Labyrinth disc, stainless steel collecting pan and lid.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Centrifugal Mill-rapid size reduction of soft to medium-hard and fibrous materials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Size reduction principle: impact, shearing.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Feed size: &lt;10mm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Final fineness: &lt; 40μm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Motor speed: 6000 – 18000 rpm, constant adjustable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Peripheral speed: 31.4~94.2m/s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Rotor diameter: 98mm</w:t>
      </w:r>
    </w:p>
    <w:p w:rsidR="00B036C8" w:rsidRPr="004134E3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Collecting pan volume 900ml (volume of the sample collected no more than 300m</w:t>
      </w:r>
    </w:p>
    <w:p w:rsidR="00B036C8" w:rsidRDefault="00B036C8" w:rsidP="00B036C8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hd w:val="clear" w:color="auto" w:fill="FFFFFF"/>
          <w:lang w:val="en-US"/>
        </w:rPr>
      </w:pPr>
      <w:r w:rsidRPr="004134E3">
        <w:rPr>
          <w:rFonts w:ascii="Arial" w:hAnsi="Arial" w:cs="Arial"/>
          <w:color w:val="222223"/>
          <w:shd w:val="clear" w:color="auto" w:fill="FFFFFF"/>
          <w:lang w:val="en-US"/>
        </w:rPr>
        <w:t>12 teeth, stainless steel rotor</w:t>
      </w:r>
    </w:p>
    <w:p w:rsidR="002E3E0F" w:rsidRPr="002E3E0F" w:rsidRDefault="00B036C8" w:rsidP="00B036C8">
      <w:pPr>
        <w:pStyle w:val="ListParagraph"/>
        <w:numPr>
          <w:ilvl w:val="0"/>
          <w:numId w:val="1"/>
        </w:numPr>
      </w:pPr>
      <w:r w:rsidRPr="00655FB0">
        <w:rPr>
          <w:rFonts w:ascii="Arial" w:hAnsi="Arial" w:cs="Arial"/>
          <w:color w:val="222223"/>
          <w:shd w:val="clear" w:color="auto" w:fill="FFFFFF"/>
          <w:lang w:val="en-US"/>
        </w:rPr>
        <w:t>Ring sieves: 0.08, 0.12, 0.20, 0.25., 0.50, 0.75, 1.00 and 2.00 mm</w:t>
      </w:r>
      <w:r w:rsidR="00D15B5E" w:rsidRPr="008514A1">
        <w:rPr>
          <w:rFonts w:ascii="Arial" w:eastAsia="Calibri" w:hAnsi="Arial" w:cs="Arial"/>
          <w:kern w:val="2"/>
          <w:lang w:val="en-US"/>
          <w14:ligatures w14:val="standardContextual"/>
        </w:rPr>
        <w:t>)</w:t>
      </w:r>
    </w:p>
    <w:sectPr w:rsidR="002E3E0F" w:rsidRPr="002E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0E6E39"/>
    <w:multiLevelType w:val="hybridMultilevel"/>
    <w:tmpl w:val="93E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F"/>
    <w:rsid w:val="002E3E0F"/>
    <w:rsid w:val="0040780C"/>
    <w:rsid w:val="005423AD"/>
    <w:rsid w:val="008A1426"/>
    <w:rsid w:val="00B036C8"/>
    <w:rsid w:val="00D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271"/>
  <w15:chartTrackingRefBased/>
  <w15:docId w15:val="{38B618AC-8AF0-4C0E-9EF2-60EF76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2023-10-19T10:23:00Z</dcterms:created>
  <dcterms:modified xsi:type="dcterms:W3CDTF">2023-10-19T10:23:00Z</dcterms:modified>
</cp:coreProperties>
</file>