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2A8B2" w14:textId="77777777" w:rsidR="0035493E" w:rsidRDefault="0035493E"/>
    <w:p w14:paraId="6B0BD12B" w14:textId="77777777" w:rsidR="00DD3C55" w:rsidRDefault="00DD3C55" w:rsidP="00DD3C55"/>
    <w:p w14:paraId="7F87D0B8" w14:textId="77777777" w:rsidR="00B60B39" w:rsidRDefault="00B60B39" w:rsidP="00B60B39"/>
    <w:p w14:paraId="09D45F07" w14:textId="77777777" w:rsidR="00AF2166" w:rsidRDefault="00AF2166" w:rsidP="00B60B39"/>
    <w:p w14:paraId="650BA274" w14:textId="77777777" w:rsidR="00AF2166" w:rsidRPr="002A50DE" w:rsidRDefault="00AF2166" w:rsidP="00AF2166">
      <w:pPr>
        <w:keepNext/>
        <w:pBdr>
          <w:top w:val="single" w:sz="4" w:space="1" w:color="auto"/>
          <w:bottom w:val="single" w:sz="4" w:space="1" w:color="auto"/>
        </w:pBdr>
        <w:spacing w:after="0" w:line="240" w:lineRule="auto"/>
        <w:jc w:val="center"/>
        <w:outlineLvl w:val="0"/>
        <w:rPr>
          <w:rFonts w:ascii="Arial" w:eastAsia="Times New Roman" w:hAnsi="Arial" w:cs="Arial"/>
          <w:b/>
          <w:bCs/>
          <w:kern w:val="32"/>
          <w:sz w:val="28"/>
          <w:szCs w:val="28"/>
          <w:lang w:val="en-GB"/>
        </w:rPr>
      </w:pPr>
      <w:r w:rsidRPr="002A50DE">
        <w:rPr>
          <w:rFonts w:ascii="Arial" w:eastAsia="Times New Roman" w:hAnsi="Arial" w:cs="Arial"/>
          <w:b/>
          <w:bCs/>
          <w:kern w:val="32"/>
          <w:sz w:val="32"/>
          <w:szCs w:val="32"/>
          <w:lang w:val="en-GB"/>
        </w:rPr>
        <w:t>CONSTRUCTION INDUSTRY DEVELOPMENT BOARD</w:t>
      </w:r>
    </w:p>
    <w:p w14:paraId="0A6430A8" w14:textId="77777777" w:rsidR="00AF2166" w:rsidRDefault="00AF2166" w:rsidP="00AF2166">
      <w:pPr>
        <w:keepNext/>
        <w:spacing w:after="0" w:line="240" w:lineRule="auto"/>
        <w:jc w:val="center"/>
        <w:outlineLvl w:val="0"/>
        <w:rPr>
          <w:rFonts w:ascii="Arial" w:eastAsia="Times New Roman" w:hAnsi="Arial" w:cs="Arial"/>
          <w:b/>
          <w:bCs/>
          <w:color w:val="000000"/>
          <w:kern w:val="32"/>
          <w:sz w:val="28"/>
          <w:szCs w:val="28"/>
          <w:lang w:val="en-GB"/>
        </w:rPr>
      </w:pPr>
      <w:r w:rsidRPr="002A50DE">
        <w:rPr>
          <w:rFonts w:ascii="Arial" w:eastAsia="Times New Roman" w:hAnsi="Arial" w:cs="Arial"/>
          <w:b/>
          <w:bCs/>
          <w:color w:val="000000"/>
          <w:kern w:val="32"/>
          <w:sz w:val="28"/>
          <w:szCs w:val="28"/>
          <w:lang w:val="en-GB"/>
        </w:rPr>
        <w:t>STANDARD FOR UNIFORMITY IN ENGINEERING AND CONSTRUCTION WORKS CONTRACTS</w:t>
      </w:r>
    </w:p>
    <w:p w14:paraId="62B248E3" w14:textId="77777777" w:rsidR="001F3C6C" w:rsidRPr="002A50DE" w:rsidRDefault="001F3C6C" w:rsidP="00AF2166">
      <w:pPr>
        <w:keepNext/>
        <w:spacing w:after="0" w:line="240" w:lineRule="auto"/>
        <w:jc w:val="center"/>
        <w:outlineLvl w:val="0"/>
        <w:rPr>
          <w:rFonts w:ascii="Arial" w:eastAsia="Times New Roman" w:hAnsi="Arial" w:cs="Arial"/>
          <w:b/>
          <w:bCs/>
          <w:color w:val="000000"/>
          <w:kern w:val="32"/>
          <w:sz w:val="28"/>
          <w:szCs w:val="28"/>
          <w:lang w:val="en-GB"/>
        </w:rPr>
      </w:pPr>
    </w:p>
    <w:p w14:paraId="4AA28FB8" w14:textId="36B1EBDD" w:rsidR="00D47E35" w:rsidRDefault="001F3C6C" w:rsidP="00AF2166">
      <w:pPr>
        <w:keepNext/>
        <w:spacing w:after="0" w:line="240" w:lineRule="auto"/>
        <w:jc w:val="center"/>
        <w:outlineLvl w:val="0"/>
        <w:rPr>
          <w:rFonts w:ascii="Arial" w:eastAsia="Times New Roman" w:hAnsi="Arial" w:cs="Arial"/>
          <w:b/>
          <w:bCs/>
          <w:color w:val="000000"/>
          <w:kern w:val="32"/>
          <w:sz w:val="28"/>
          <w:szCs w:val="28"/>
          <w:lang w:val="en-GB"/>
        </w:rPr>
      </w:pPr>
      <w:r>
        <w:rPr>
          <w:rFonts w:ascii="Arial" w:eastAsia="Times New Roman" w:hAnsi="Arial" w:cs="Arial"/>
          <w:b/>
          <w:bCs/>
          <w:color w:val="000000"/>
          <w:kern w:val="32"/>
          <w:sz w:val="28"/>
          <w:szCs w:val="28"/>
          <w:lang w:val="en-GB"/>
        </w:rPr>
        <w:t xml:space="preserve">AUGUST </w:t>
      </w:r>
      <w:r w:rsidR="00AF2166" w:rsidRPr="002A50DE">
        <w:rPr>
          <w:rFonts w:ascii="Arial" w:eastAsia="Times New Roman" w:hAnsi="Arial" w:cs="Arial"/>
          <w:b/>
          <w:bCs/>
          <w:color w:val="000000"/>
          <w:kern w:val="32"/>
          <w:sz w:val="28"/>
          <w:szCs w:val="28"/>
          <w:lang w:val="en-GB"/>
        </w:rPr>
        <w:t>2019</w:t>
      </w:r>
    </w:p>
    <w:p w14:paraId="490C1A03" w14:textId="77777777" w:rsidR="00AF2166" w:rsidRPr="00AF2166" w:rsidRDefault="00AF2166" w:rsidP="00AF2166">
      <w:pPr>
        <w:keepNext/>
        <w:spacing w:after="0" w:line="240" w:lineRule="auto"/>
        <w:jc w:val="center"/>
        <w:outlineLvl w:val="0"/>
        <w:rPr>
          <w:rFonts w:ascii="Arial" w:eastAsia="Times New Roman" w:hAnsi="Arial" w:cs="Arial"/>
          <w:b/>
          <w:bCs/>
          <w:color w:val="000000"/>
          <w:kern w:val="32"/>
          <w:sz w:val="28"/>
          <w:szCs w:val="28"/>
          <w:lang w:val="en-GB"/>
        </w:rPr>
      </w:pPr>
    </w:p>
    <w:p w14:paraId="7FDD84DE" w14:textId="77777777" w:rsidR="00AF2166" w:rsidRPr="002A50DE" w:rsidRDefault="00AF2166" w:rsidP="00AF2166">
      <w:pPr>
        <w:tabs>
          <w:tab w:val="left" w:pos="1134"/>
          <w:tab w:val="left" w:pos="2880"/>
          <w:tab w:val="left" w:pos="4320"/>
          <w:tab w:val="left" w:pos="5040"/>
          <w:tab w:val="left" w:pos="5760"/>
          <w:tab w:val="left" w:pos="6480"/>
          <w:tab w:val="left" w:pos="7200"/>
          <w:tab w:val="left" w:pos="7920"/>
          <w:tab w:val="left" w:pos="8640"/>
        </w:tabs>
        <w:spacing w:after="0" w:line="276" w:lineRule="auto"/>
        <w:jc w:val="both"/>
        <w:rPr>
          <w:rFonts w:ascii="Arial" w:eastAsia="Times New Roman" w:hAnsi="Arial" w:cs="Arial"/>
          <w:bCs/>
          <w:lang w:val="en-GB"/>
        </w:rPr>
      </w:pPr>
      <w:r w:rsidRPr="002A50DE">
        <w:rPr>
          <w:rFonts w:ascii="Arial" w:eastAsia="Times New Roman" w:hAnsi="Arial" w:cs="Arial"/>
          <w:bCs/>
          <w:lang w:val="en-GB"/>
        </w:rPr>
        <w:t xml:space="preserve">Annex A: </w:t>
      </w:r>
      <w:r w:rsidRPr="002A50DE">
        <w:rPr>
          <w:rFonts w:ascii="Arial" w:eastAsia="Times New Roman" w:hAnsi="Arial" w:cs="Arial"/>
          <w:bCs/>
          <w:lang w:val="en-GB"/>
        </w:rPr>
        <w:tab/>
        <w:t>Standard Tender Notice and Invitation to Tender</w:t>
      </w:r>
    </w:p>
    <w:p w14:paraId="426C8C6D" w14:textId="77777777" w:rsidR="00AF2166" w:rsidRPr="002A50DE" w:rsidRDefault="00AF2166" w:rsidP="00AF2166">
      <w:pPr>
        <w:tabs>
          <w:tab w:val="left" w:pos="1134"/>
        </w:tabs>
        <w:spacing w:after="0" w:line="276" w:lineRule="auto"/>
        <w:ind w:left="1134" w:hanging="1134"/>
        <w:jc w:val="both"/>
        <w:rPr>
          <w:rFonts w:ascii="Arial" w:eastAsia="Times New Roman" w:hAnsi="Arial" w:cs="Arial"/>
          <w:lang w:val="en-GB"/>
        </w:rPr>
      </w:pPr>
      <w:r w:rsidRPr="002A50DE">
        <w:rPr>
          <w:rFonts w:ascii="Arial" w:eastAsia="Times New Roman" w:hAnsi="Arial" w:cs="Arial"/>
          <w:bCs/>
          <w:lang w:val="en-GB"/>
        </w:rPr>
        <w:t xml:space="preserve">Annex C:   </w:t>
      </w:r>
      <w:r w:rsidRPr="002A50DE">
        <w:rPr>
          <w:rFonts w:ascii="Arial" w:eastAsia="Times New Roman" w:hAnsi="Arial" w:cs="Arial"/>
          <w:bCs/>
          <w:lang w:val="en-GB"/>
        </w:rPr>
        <w:tab/>
        <w:t>Standard Conditions of Tender</w:t>
      </w:r>
    </w:p>
    <w:p w14:paraId="31F9FECA" w14:textId="77777777" w:rsidR="00DE20C1" w:rsidRDefault="00AF2166" w:rsidP="00DE20C1">
      <w:pPr>
        <w:tabs>
          <w:tab w:val="left" w:pos="1112"/>
        </w:tabs>
        <w:spacing w:after="0" w:line="276" w:lineRule="auto"/>
        <w:ind w:left="1134" w:hanging="1134"/>
        <w:jc w:val="both"/>
        <w:rPr>
          <w:rFonts w:ascii="Arial" w:eastAsia="Times New Roman" w:hAnsi="Arial" w:cs="Arial"/>
          <w:lang w:val="en-GB"/>
        </w:rPr>
      </w:pPr>
      <w:r w:rsidRPr="002A50DE">
        <w:rPr>
          <w:rFonts w:ascii="Arial" w:eastAsia="Times New Roman" w:hAnsi="Arial" w:cs="Arial"/>
          <w:lang w:val="en-GB"/>
        </w:rPr>
        <w:t xml:space="preserve">Annex F:    Record of Addenda to </w:t>
      </w:r>
      <w:r>
        <w:rPr>
          <w:rFonts w:ascii="Arial" w:eastAsia="Times New Roman" w:hAnsi="Arial" w:cs="Arial"/>
          <w:lang w:val="en-GB"/>
        </w:rPr>
        <w:t>T</w:t>
      </w:r>
      <w:r w:rsidRPr="002A50DE">
        <w:rPr>
          <w:rFonts w:ascii="Arial" w:eastAsia="Times New Roman" w:hAnsi="Arial" w:cs="Arial"/>
          <w:lang w:val="en-GB"/>
        </w:rPr>
        <w:t xml:space="preserve">ender </w:t>
      </w:r>
      <w:r>
        <w:rPr>
          <w:rFonts w:ascii="Arial" w:eastAsia="Times New Roman" w:hAnsi="Arial" w:cs="Arial"/>
          <w:lang w:val="en-GB"/>
        </w:rPr>
        <w:t>D</w:t>
      </w:r>
      <w:r w:rsidRPr="002A50DE">
        <w:rPr>
          <w:rFonts w:ascii="Arial" w:eastAsia="Times New Roman" w:hAnsi="Arial" w:cs="Arial"/>
          <w:lang w:val="en-GB"/>
        </w:rPr>
        <w:t>ocuments</w:t>
      </w:r>
    </w:p>
    <w:p w14:paraId="14105FB4" w14:textId="62AA1524" w:rsidR="00AF2166" w:rsidRPr="00DE20C1" w:rsidRDefault="00AF2166" w:rsidP="00DE20C1">
      <w:pPr>
        <w:tabs>
          <w:tab w:val="left" w:pos="1112"/>
        </w:tabs>
        <w:spacing w:after="0" w:line="276" w:lineRule="auto"/>
        <w:ind w:left="1134" w:hanging="1134"/>
        <w:jc w:val="both"/>
        <w:rPr>
          <w:rFonts w:ascii="Arial" w:eastAsia="Times New Roman" w:hAnsi="Arial" w:cs="Arial"/>
          <w:lang w:val="en-GB"/>
        </w:rPr>
      </w:pPr>
      <w:r w:rsidRPr="002A50DE">
        <w:rPr>
          <w:rFonts w:ascii="Arial" w:eastAsia="Times New Roman" w:hAnsi="Arial" w:cs="Arial"/>
          <w:bCs/>
          <w:kern w:val="32"/>
          <w:lang w:val="en-US"/>
        </w:rPr>
        <w:t xml:space="preserve">Annex G:   Compulsory Enterprise </w:t>
      </w:r>
      <w:r>
        <w:rPr>
          <w:rFonts w:ascii="Arial" w:eastAsia="Times New Roman" w:hAnsi="Arial" w:cs="Arial"/>
          <w:bCs/>
          <w:kern w:val="32"/>
          <w:lang w:val="en-US"/>
        </w:rPr>
        <w:t>Q</w:t>
      </w:r>
      <w:r w:rsidRPr="002A50DE">
        <w:rPr>
          <w:rFonts w:ascii="Arial" w:eastAsia="Times New Roman" w:hAnsi="Arial" w:cs="Arial"/>
          <w:bCs/>
          <w:kern w:val="32"/>
          <w:lang w:val="en-US"/>
        </w:rPr>
        <w:t>uestionnaire</w:t>
      </w:r>
      <w:r w:rsidRPr="002A50DE">
        <w:rPr>
          <w:rFonts w:ascii="Arial" w:eastAsia="Times New Roman" w:hAnsi="Arial" w:cs="Arial"/>
          <w:b/>
          <w:bCs/>
          <w:kern w:val="32"/>
          <w:sz w:val="24"/>
          <w:lang w:val="en-GB"/>
        </w:rPr>
        <w:t xml:space="preserve"> </w:t>
      </w:r>
    </w:p>
    <w:p w14:paraId="533436C2" w14:textId="77777777" w:rsidR="00AF2166" w:rsidRDefault="00AF2166" w:rsidP="00AF2166">
      <w:pPr>
        <w:keepNext/>
        <w:spacing w:after="0" w:line="276" w:lineRule="auto"/>
        <w:jc w:val="both"/>
        <w:outlineLvl w:val="0"/>
        <w:rPr>
          <w:rFonts w:ascii="Arial" w:eastAsia="Times New Roman" w:hAnsi="Arial" w:cs="Arial"/>
          <w:b/>
          <w:bCs/>
          <w:kern w:val="32"/>
          <w:sz w:val="24"/>
          <w:lang w:val="en-GB"/>
        </w:rPr>
      </w:pPr>
    </w:p>
    <w:p w14:paraId="422D5AC6" w14:textId="5792F81D" w:rsidR="00AF2166" w:rsidRDefault="00AF2166" w:rsidP="00DE20C1">
      <w:pPr>
        <w:spacing w:after="0" w:line="240" w:lineRule="auto"/>
        <w:jc w:val="both"/>
        <w:rPr>
          <w:rFonts w:ascii="Arial" w:eastAsia="Times New Roman" w:hAnsi="Arial" w:cs="Arial"/>
          <w:b/>
          <w:bCs/>
          <w:kern w:val="32"/>
          <w:sz w:val="24"/>
          <w:lang w:val="en-GB"/>
        </w:rPr>
      </w:pPr>
    </w:p>
    <w:p w14:paraId="3C455BC2" w14:textId="4BDDF88B" w:rsidR="00905B66" w:rsidRDefault="00905B66" w:rsidP="00DE20C1">
      <w:pPr>
        <w:spacing w:after="0" w:line="240" w:lineRule="auto"/>
        <w:jc w:val="both"/>
        <w:rPr>
          <w:rFonts w:ascii="Arial" w:eastAsia="Times New Roman" w:hAnsi="Arial" w:cs="Arial"/>
          <w:b/>
          <w:bCs/>
          <w:kern w:val="32"/>
          <w:sz w:val="24"/>
          <w:lang w:val="en-GB"/>
        </w:rPr>
      </w:pPr>
    </w:p>
    <w:p w14:paraId="1D94C8E3" w14:textId="6FEB5E84" w:rsidR="00905B66" w:rsidRDefault="00905B66" w:rsidP="00DE20C1">
      <w:pPr>
        <w:spacing w:after="0" w:line="240" w:lineRule="auto"/>
        <w:jc w:val="both"/>
        <w:rPr>
          <w:rFonts w:ascii="Arial" w:eastAsia="Times New Roman" w:hAnsi="Arial" w:cs="Arial"/>
          <w:b/>
          <w:bCs/>
          <w:kern w:val="32"/>
          <w:sz w:val="24"/>
          <w:lang w:val="en-GB"/>
        </w:rPr>
      </w:pPr>
    </w:p>
    <w:p w14:paraId="3395D4AE" w14:textId="160CF240" w:rsidR="00905B66" w:rsidRDefault="00905B66" w:rsidP="00DE20C1">
      <w:pPr>
        <w:spacing w:after="0" w:line="240" w:lineRule="auto"/>
        <w:jc w:val="both"/>
        <w:rPr>
          <w:rFonts w:ascii="Arial" w:eastAsia="Times New Roman" w:hAnsi="Arial" w:cs="Arial"/>
          <w:b/>
          <w:bCs/>
          <w:kern w:val="32"/>
          <w:sz w:val="24"/>
          <w:lang w:val="en-GB"/>
        </w:rPr>
      </w:pPr>
    </w:p>
    <w:p w14:paraId="09B64F54" w14:textId="320E0755" w:rsidR="00905B66" w:rsidRDefault="00905B66" w:rsidP="00DE20C1">
      <w:pPr>
        <w:spacing w:after="0" w:line="240" w:lineRule="auto"/>
        <w:jc w:val="both"/>
        <w:rPr>
          <w:rFonts w:ascii="Arial" w:eastAsia="Times New Roman" w:hAnsi="Arial" w:cs="Arial"/>
          <w:b/>
          <w:bCs/>
          <w:kern w:val="32"/>
          <w:sz w:val="24"/>
          <w:lang w:val="en-GB"/>
        </w:rPr>
      </w:pPr>
    </w:p>
    <w:p w14:paraId="5F3C1C19" w14:textId="200ECB38" w:rsidR="00905B66" w:rsidRDefault="00905B66" w:rsidP="00DE20C1">
      <w:pPr>
        <w:spacing w:after="0" w:line="240" w:lineRule="auto"/>
        <w:jc w:val="both"/>
        <w:rPr>
          <w:rFonts w:ascii="Arial" w:eastAsia="Times New Roman" w:hAnsi="Arial" w:cs="Arial"/>
          <w:b/>
          <w:bCs/>
          <w:kern w:val="32"/>
          <w:sz w:val="24"/>
          <w:lang w:val="en-GB"/>
        </w:rPr>
      </w:pPr>
    </w:p>
    <w:p w14:paraId="7296D88A" w14:textId="1FFE24FD" w:rsidR="00905B66" w:rsidRDefault="00905B66" w:rsidP="00DE20C1">
      <w:pPr>
        <w:spacing w:after="0" w:line="240" w:lineRule="auto"/>
        <w:jc w:val="both"/>
        <w:rPr>
          <w:rFonts w:ascii="Arial" w:eastAsia="Times New Roman" w:hAnsi="Arial" w:cs="Arial"/>
          <w:b/>
          <w:bCs/>
          <w:kern w:val="32"/>
          <w:sz w:val="24"/>
          <w:lang w:val="en-GB"/>
        </w:rPr>
      </w:pPr>
    </w:p>
    <w:p w14:paraId="73DDC550" w14:textId="1DE7923D" w:rsidR="00905B66" w:rsidRDefault="00905B66" w:rsidP="00DE20C1">
      <w:pPr>
        <w:spacing w:after="0" w:line="240" w:lineRule="auto"/>
        <w:jc w:val="both"/>
        <w:rPr>
          <w:rFonts w:ascii="Arial" w:eastAsia="Times New Roman" w:hAnsi="Arial" w:cs="Arial"/>
          <w:b/>
          <w:bCs/>
          <w:kern w:val="32"/>
          <w:sz w:val="24"/>
          <w:lang w:val="en-GB"/>
        </w:rPr>
      </w:pPr>
    </w:p>
    <w:p w14:paraId="57E1F185" w14:textId="11FB6079" w:rsidR="00905B66" w:rsidRDefault="00905B66" w:rsidP="00DE20C1">
      <w:pPr>
        <w:spacing w:after="0" w:line="240" w:lineRule="auto"/>
        <w:jc w:val="both"/>
        <w:rPr>
          <w:rFonts w:ascii="Arial" w:eastAsia="Times New Roman" w:hAnsi="Arial" w:cs="Arial"/>
          <w:b/>
          <w:bCs/>
          <w:kern w:val="32"/>
          <w:sz w:val="24"/>
          <w:lang w:val="en-GB"/>
        </w:rPr>
      </w:pPr>
    </w:p>
    <w:p w14:paraId="73B0BDAC" w14:textId="5E6966C5" w:rsidR="00905B66" w:rsidRDefault="00905B66" w:rsidP="00DE20C1">
      <w:pPr>
        <w:spacing w:after="0" w:line="240" w:lineRule="auto"/>
        <w:jc w:val="both"/>
        <w:rPr>
          <w:rFonts w:ascii="Arial" w:eastAsia="Times New Roman" w:hAnsi="Arial" w:cs="Arial"/>
          <w:b/>
          <w:bCs/>
          <w:kern w:val="32"/>
          <w:sz w:val="24"/>
          <w:lang w:val="en-GB"/>
        </w:rPr>
      </w:pPr>
    </w:p>
    <w:p w14:paraId="0C987401" w14:textId="4FA6F512" w:rsidR="00905B66" w:rsidRDefault="00905B66" w:rsidP="00DE20C1">
      <w:pPr>
        <w:spacing w:after="0" w:line="240" w:lineRule="auto"/>
        <w:jc w:val="both"/>
        <w:rPr>
          <w:rFonts w:ascii="Arial" w:eastAsia="Times New Roman" w:hAnsi="Arial" w:cs="Arial"/>
          <w:b/>
          <w:bCs/>
          <w:kern w:val="32"/>
          <w:sz w:val="24"/>
          <w:lang w:val="en-GB"/>
        </w:rPr>
      </w:pPr>
    </w:p>
    <w:p w14:paraId="5314A1E8" w14:textId="59943079" w:rsidR="00905B66" w:rsidRDefault="00905B66" w:rsidP="00DE20C1">
      <w:pPr>
        <w:spacing w:after="0" w:line="240" w:lineRule="auto"/>
        <w:jc w:val="both"/>
        <w:rPr>
          <w:rFonts w:ascii="Arial" w:eastAsia="Times New Roman" w:hAnsi="Arial" w:cs="Arial"/>
          <w:b/>
          <w:bCs/>
          <w:kern w:val="32"/>
          <w:sz w:val="24"/>
          <w:lang w:val="en-GB"/>
        </w:rPr>
      </w:pPr>
    </w:p>
    <w:p w14:paraId="25148114" w14:textId="1EA89E0E" w:rsidR="00905B66" w:rsidRDefault="00905B66" w:rsidP="00DE20C1">
      <w:pPr>
        <w:spacing w:after="0" w:line="240" w:lineRule="auto"/>
        <w:jc w:val="both"/>
        <w:rPr>
          <w:rFonts w:ascii="Arial" w:eastAsia="Times New Roman" w:hAnsi="Arial" w:cs="Arial"/>
          <w:b/>
          <w:bCs/>
          <w:kern w:val="32"/>
          <w:sz w:val="24"/>
          <w:lang w:val="en-GB"/>
        </w:rPr>
      </w:pPr>
    </w:p>
    <w:p w14:paraId="45C444FE" w14:textId="1597B02C" w:rsidR="00905B66" w:rsidRDefault="00905B66" w:rsidP="00DE20C1">
      <w:pPr>
        <w:spacing w:after="0" w:line="240" w:lineRule="auto"/>
        <w:jc w:val="both"/>
        <w:rPr>
          <w:rFonts w:ascii="Arial" w:eastAsia="Times New Roman" w:hAnsi="Arial" w:cs="Arial"/>
          <w:b/>
          <w:bCs/>
          <w:kern w:val="32"/>
          <w:sz w:val="24"/>
          <w:lang w:val="en-GB"/>
        </w:rPr>
      </w:pPr>
    </w:p>
    <w:p w14:paraId="774E5109" w14:textId="1287CA4C" w:rsidR="00905B66" w:rsidRDefault="00905B66" w:rsidP="00DE20C1">
      <w:pPr>
        <w:spacing w:after="0" w:line="240" w:lineRule="auto"/>
        <w:jc w:val="both"/>
        <w:rPr>
          <w:rFonts w:ascii="Arial" w:eastAsia="Times New Roman" w:hAnsi="Arial" w:cs="Arial"/>
          <w:b/>
          <w:bCs/>
          <w:kern w:val="32"/>
          <w:sz w:val="24"/>
          <w:lang w:val="en-GB"/>
        </w:rPr>
      </w:pPr>
    </w:p>
    <w:p w14:paraId="7E687B2E" w14:textId="094A8F0C" w:rsidR="00905B66" w:rsidRDefault="00905B66" w:rsidP="00DE20C1">
      <w:pPr>
        <w:spacing w:after="0" w:line="240" w:lineRule="auto"/>
        <w:jc w:val="both"/>
        <w:rPr>
          <w:rFonts w:ascii="Arial" w:eastAsia="Times New Roman" w:hAnsi="Arial" w:cs="Arial"/>
          <w:b/>
          <w:bCs/>
          <w:kern w:val="32"/>
          <w:sz w:val="24"/>
          <w:lang w:val="en-GB"/>
        </w:rPr>
      </w:pPr>
    </w:p>
    <w:p w14:paraId="0C5E723D" w14:textId="1E514E73" w:rsidR="00905B66" w:rsidRDefault="00905B66" w:rsidP="00DE20C1">
      <w:pPr>
        <w:spacing w:after="0" w:line="240" w:lineRule="auto"/>
        <w:jc w:val="both"/>
        <w:rPr>
          <w:rFonts w:ascii="Arial" w:eastAsia="Times New Roman" w:hAnsi="Arial" w:cs="Arial"/>
          <w:b/>
          <w:bCs/>
          <w:kern w:val="32"/>
          <w:sz w:val="24"/>
          <w:lang w:val="en-GB"/>
        </w:rPr>
      </w:pPr>
    </w:p>
    <w:p w14:paraId="303B65C6" w14:textId="71BC2828" w:rsidR="00905B66" w:rsidRDefault="00905B66" w:rsidP="00DE20C1">
      <w:pPr>
        <w:spacing w:after="0" w:line="240" w:lineRule="auto"/>
        <w:jc w:val="both"/>
        <w:rPr>
          <w:rFonts w:ascii="Arial" w:eastAsia="Times New Roman" w:hAnsi="Arial" w:cs="Arial"/>
          <w:b/>
          <w:bCs/>
          <w:kern w:val="32"/>
          <w:sz w:val="24"/>
          <w:lang w:val="en-GB"/>
        </w:rPr>
      </w:pPr>
    </w:p>
    <w:p w14:paraId="5A5D6E75" w14:textId="4D6355F2" w:rsidR="00905B66" w:rsidRDefault="00905B66" w:rsidP="00DE20C1">
      <w:pPr>
        <w:spacing w:after="0" w:line="240" w:lineRule="auto"/>
        <w:jc w:val="both"/>
        <w:rPr>
          <w:rFonts w:ascii="Arial" w:eastAsia="Times New Roman" w:hAnsi="Arial" w:cs="Arial"/>
          <w:b/>
          <w:bCs/>
          <w:kern w:val="32"/>
          <w:sz w:val="24"/>
          <w:lang w:val="en-GB"/>
        </w:rPr>
      </w:pPr>
    </w:p>
    <w:p w14:paraId="76E4FDC7" w14:textId="49E8A577" w:rsidR="00905B66" w:rsidRDefault="00905B66" w:rsidP="00DE20C1">
      <w:pPr>
        <w:spacing w:after="0" w:line="240" w:lineRule="auto"/>
        <w:jc w:val="both"/>
        <w:rPr>
          <w:rFonts w:ascii="Arial" w:eastAsia="Times New Roman" w:hAnsi="Arial" w:cs="Arial"/>
          <w:b/>
          <w:bCs/>
          <w:kern w:val="32"/>
          <w:sz w:val="24"/>
          <w:lang w:val="en-GB"/>
        </w:rPr>
      </w:pPr>
    </w:p>
    <w:p w14:paraId="7D20AEE7" w14:textId="69E2CA9A" w:rsidR="00905B66" w:rsidRDefault="00905B66" w:rsidP="00DE20C1">
      <w:pPr>
        <w:spacing w:after="0" w:line="240" w:lineRule="auto"/>
        <w:jc w:val="both"/>
        <w:rPr>
          <w:rFonts w:ascii="Arial" w:eastAsia="Times New Roman" w:hAnsi="Arial" w:cs="Arial"/>
          <w:b/>
          <w:bCs/>
          <w:kern w:val="32"/>
          <w:sz w:val="24"/>
          <w:lang w:val="en-GB"/>
        </w:rPr>
      </w:pPr>
    </w:p>
    <w:p w14:paraId="3C836B5C" w14:textId="18BA741A" w:rsidR="00905B66" w:rsidRDefault="00905B66" w:rsidP="00DE20C1">
      <w:pPr>
        <w:spacing w:after="0" w:line="240" w:lineRule="auto"/>
        <w:jc w:val="both"/>
        <w:rPr>
          <w:rFonts w:ascii="Arial" w:eastAsia="Times New Roman" w:hAnsi="Arial" w:cs="Arial"/>
          <w:b/>
          <w:bCs/>
          <w:kern w:val="32"/>
          <w:sz w:val="24"/>
          <w:lang w:val="en-GB"/>
        </w:rPr>
      </w:pPr>
    </w:p>
    <w:p w14:paraId="4404CE74" w14:textId="07711D26" w:rsidR="00905B66" w:rsidRDefault="00905B66" w:rsidP="00DE20C1">
      <w:pPr>
        <w:spacing w:after="0" w:line="240" w:lineRule="auto"/>
        <w:jc w:val="both"/>
        <w:rPr>
          <w:rFonts w:ascii="Arial" w:eastAsia="Times New Roman" w:hAnsi="Arial" w:cs="Arial"/>
          <w:b/>
          <w:bCs/>
          <w:kern w:val="32"/>
          <w:sz w:val="24"/>
          <w:lang w:val="en-GB"/>
        </w:rPr>
      </w:pPr>
    </w:p>
    <w:p w14:paraId="1977E897" w14:textId="28229BA9" w:rsidR="00905B66" w:rsidRDefault="00905B66" w:rsidP="00DE20C1">
      <w:pPr>
        <w:spacing w:after="0" w:line="240" w:lineRule="auto"/>
        <w:jc w:val="both"/>
        <w:rPr>
          <w:rFonts w:ascii="Arial" w:eastAsia="Times New Roman" w:hAnsi="Arial" w:cs="Arial"/>
          <w:b/>
          <w:bCs/>
          <w:kern w:val="32"/>
          <w:sz w:val="24"/>
          <w:lang w:val="en-GB"/>
        </w:rPr>
      </w:pPr>
    </w:p>
    <w:p w14:paraId="52BA5BB7" w14:textId="525D5398" w:rsidR="00905B66" w:rsidRDefault="00905B66" w:rsidP="00DE20C1">
      <w:pPr>
        <w:spacing w:after="0" w:line="240" w:lineRule="auto"/>
        <w:jc w:val="both"/>
        <w:rPr>
          <w:rFonts w:ascii="Arial" w:eastAsia="Times New Roman" w:hAnsi="Arial" w:cs="Arial"/>
          <w:b/>
          <w:bCs/>
          <w:kern w:val="32"/>
          <w:sz w:val="24"/>
          <w:lang w:val="en-GB"/>
        </w:rPr>
      </w:pPr>
    </w:p>
    <w:p w14:paraId="615CDF6F" w14:textId="42F490C6" w:rsidR="00905B66" w:rsidRDefault="00905B66" w:rsidP="00DE20C1">
      <w:pPr>
        <w:spacing w:after="0" w:line="240" w:lineRule="auto"/>
        <w:jc w:val="both"/>
        <w:rPr>
          <w:rFonts w:ascii="Arial" w:eastAsia="Times New Roman" w:hAnsi="Arial" w:cs="Arial"/>
          <w:b/>
          <w:bCs/>
          <w:kern w:val="32"/>
          <w:sz w:val="24"/>
          <w:lang w:val="en-GB"/>
        </w:rPr>
      </w:pPr>
    </w:p>
    <w:p w14:paraId="3B62C18A" w14:textId="56A79B28" w:rsidR="00905B66" w:rsidRDefault="00905B66" w:rsidP="00DE20C1">
      <w:pPr>
        <w:spacing w:after="0" w:line="240" w:lineRule="auto"/>
        <w:jc w:val="both"/>
        <w:rPr>
          <w:rFonts w:ascii="Arial" w:eastAsia="Times New Roman" w:hAnsi="Arial" w:cs="Arial"/>
          <w:b/>
          <w:bCs/>
          <w:kern w:val="32"/>
          <w:sz w:val="24"/>
          <w:lang w:val="en-GB"/>
        </w:rPr>
      </w:pPr>
    </w:p>
    <w:p w14:paraId="76F82711" w14:textId="28FFB9B4" w:rsidR="00905B66" w:rsidRDefault="00905B66" w:rsidP="00DE20C1">
      <w:pPr>
        <w:spacing w:after="0" w:line="240" w:lineRule="auto"/>
        <w:jc w:val="both"/>
        <w:rPr>
          <w:rFonts w:ascii="Arial" w:eastAsia="Times New Roman" w:hAnsi="Arial" w:cs="Arial"/>
          <w:b/>
          <w:bCs/>
          <w:kern w:val="32"/>
          <w:sz w:val="24"/>
          <w:lang w:val="en-GB"/>
        </w:rPr>
      </w:pPr>
    </w:p>
    <w:p w14:paraId="7583F20C" w14:textId="61E9B762" w:rsidR="00905B66" w:rsidRDefault="00905B66" w:rsidP="00DE20C1">
      <w:pPr>
        <w:spacing w:after="0" w:line="240" w:lineRule="auto"/>
        <w:jc w:val="both"/>
        <w:rPr>
          <w:rFonts w:ascii="Arial" w:eastAsia="Times New Roman" w:hAnsi="Arial" w:cs="Arial"/>
          <w:b/>
          <w:bCs/>
          <w:kern w:val="32"/>
          <w:sz w:val="24"/>
          <w:lang w:val="en-GB"/>
        </w:rPr>
      </w:pPr>
    </w:p>
    <w:p w14:paraId="5E2D22B6" w14:textId="0499807B" w:rsidR="00905B66" w:rsidRDefault="00905B66" w:rsidP="00DE20C1">
      <w:pPr>
        <w:spacing w:after="0" w:line="240" w:lineRule="auto"/>
        <w:jc w:val="both"/>
        <w:rPr>
          <w:rFonts w:ascii="Arial" w:eastAsia="Times New Roman" w:hAnsi="Arial" w:cs="Arial"/>
          <w:b/>
          <w:bCs/>
          <w:kern w:val="32"/>
          <w:sz w:val="24"/>
          <w:lang w:val="en-GB"/>
        </w:rPr>
      </w:pPr>
    </w:p>
    <w:p w14:paraId="0FE2926D" w14:textId="2E268D72" w:rsidR="00905B66" w:rsidRDefault="00905B66" w:rsidP="00DE20C1">
      <w:pPr>
        <w:spacing w:after="0" w:line="240" w:lineRule="auto"/>
        <w:jc w:val="both"/>
        <w:rPr>
          <w:rFonts w:ascii="Arial" w:eastAsia="Times New Roman" w:hAnsi="Arial" w:cs="Arial"/>
          <w:lang w:val="en-GB"/>
        </w:rPr>
      </w:pPr>
    </w:p>
    <w:p w14:paraId="180D11A1" w14:textId="4869FE57" w:rsidR="00552F51" w:rsidRDefault="00552F51" w:rsidP="00DE20C1">
      <w:pPr>
        <w:spacing w:after="0" w:line="240" w:lineRule="auto"/>
        <w:jc w:val="both"/>
        <w:rPr>
          <w:rFonts w:ascii="Arial" w:eastAsia="Times New Roman" w:hAnsi="Arial" w:cs="Arial"/>
          <w:lang w:val="en-GB"/>
        </w:rPr>
      </w:pPr>
    </w:p>
    <w:p w14:paraId="254F39EE" w14:textId="6B6E2FA2" w:rsidR="00552F51" w:rsidRDefault="00552F51" w:rsidP="00DE20C1">
      <w:pPr>
        <w:spacing w:after="0" w:line="240" w:lineRule="auto"/>
        <w:jc w:val="both"/>
        <w:rPr>
          <w:rFonts w:ascii="Arial" w:eastAsia="Times New Roman" w:hAnsi="Arial" w:cs="Arial"/>
          <w:lang w:val="en-GB"/>
        </w:rPr>
      </w:pPr>
    </w:p>
    <w:p w14:paraId="7D264153" w14:textId="77777777" w:rsidR="00552F51" w:rsidRDefault="00552F51" w:rsidP="00DE20C1">
      <w:pPr>
        <w:spacing w:after="0" w:line="240" w:lineRule="auto"/>
        <w:jc w:val="both"/>
        <w:rPr>
          <w:rFonts w:ascii="Arial" w:eastAsia="Times New Roman" w:hAnsi="Arial" w:cs="Arial"/>
          <w:lang w:val="en-GB"/>
        </w:rPr>
      </w:pPr>
    </w:p>
    <w:p w14:paraId="74524706" w14:textId="77777777" w:rsidR="00905B66" w:rsidRDefault="00905B66" w:rsidP="00AF2166">
      <w:pPr>
        <w:tabs>
          <w:tab w:val="left" w:pos="2127"/>
          <w:tab w:val="left" w:pos="2160"/>
          <w:tab w:val="left" w:pos="2880"/>
          <w:tab w:val="left" w:pos="4320"/>
          <w:tab w:val="left" w:pos="5040"/>
          <w:tab w:val="left" w:pos="5760"/>
          <w:tab w:val="left" w:pos="6480"/>
          <w:tab w:val="left" w:pos="7200"/>
          <w:tab w:val="left" w:pos="7920"/>
          <w:tab w:val="left" w:pos="8640"/>
        </w:tabs>
        <w:spacing w:after="0" w:line="240" w:lineRule="auto"/>
        <w:jc w:val="center"/>
        <w:rPr>
          <w:rFonts w:ascii="Arial" w:eastAsia="Times New Roman" w:hAnsi="Arial" w:cs="Arial"/>
          <w:lang w:val="en-GB"/>
        </w:rPr>
      </w:pPr>
    </w:p>
    <w:p w14:paraId="60E10CCE" w14:textId="02182BBB" w:rsidR="00AF2166" w:rsidRDefault="00AF2166" w:rsidP="00AF2166">
      <w:pPr>
        <w:tabs>
          <w:tab w:val="left" w:pos="2127"/>
          <w:tab w:val="left" w:pos="2160"/>
          <w:tab w:val="left" w:pos="2880"/>
          <w:tab w:val="left" w:pos="4320"/>
          <w:tab w:val="left" w:pos="5040"/>
          <w:tab w:val="left" w:pos="5760"/>
          <w:tab w:val="left" w:pos="6480"/>
          <w:tab w:val="left" w:pos="7200"/>
          <w:tab w:val="left" w:pos="7920"/>
          <w:tab w:val="left" w:pos="8640"/>
        </w:tabs>
        <w:spacing w:after="0" w:line="240" w:lineRule="auto"/>
        <w:jc w:val="center"/>
        <w:rPr>
          <w:rFonts w:ascii="Arial" w:eastAsia="Times New Roman" w:hAnsi="Arial" w:cs="Arial"/>
          <w:b/>
          <w:bCs/>
          <w:sz w:val="24"/>
          <w:szCs w:val="24"/>
          <w:lang w:val="en-GB"/>
        </w:rPr>
      </w:pPr>
      <w:r w:rsidRPr="002A50DE">
        <w:rPr>
          <w:rFonts w:ascii="Arial" w:eastAsia="Times New Roman" w:hAnsi="Arial" w:cs="Arial"/>
          <w:b/>
          <w:bCs/>
          <w:sz w:val="24"/>
          <w:szCs w:val="24"/>
          <w:lang w:val="en-GB"/>
        </w:rPr>
        <w:lastRenderedPageBreak/>
        <w:t>Annex A</w:t>
      </w:r>
    </w:p>
    <w:p w14:paraId="34B526F5" w14:textId="77777777" w:rsidR="00AF2166" w:rsidRPr="002A50DE" w:rsidRDefault="00AF2166" w:rsidP="00AF2166">
      <w:pPr>
        <w:tabs>
          <w:tab w:val="left" w:pos="2127"/>
          <w:tab w:val="left" w:pos="2160"/>
          <w:tab w:val="left" w:pos="2880"/>
          <w:tab w:val="left" w:pos="4320"/>
          <w:tab w:val="left" w:pos="5040"/>
          <w:tab w:val="left" w:pos="5760"/>
          <w:tab w:val="left" w:pos="6480"/>
          <w:tab w:val="left" w:pos="7200"/>
          <w:tab w:val="left" w:pos="7920"/>
          <w:tab w:val="left" w:pos="8640"/>
        </w:tabs>
        <w:spacing w:after="0" w:line="240" w:lineRule="auto"/>
        <w:jc w:val="center"/>
        <w:rPr>
          <w:rFonts w:ascii="Arial" w:eastAsia="Times New Roman" w:hAnsi="Arial" w:cs="Arial"/>
          <w:b/>
          <w:bCs/>
          <w:sz w:val="24"/>
          <w:szCs w:val="24"/>
          <w:lang w:val="en-GB"/>
        </w:rPr>
      </w:pPr>
    </w:p>
    <w:p w14:paraId="24A462F7" w14:textId="77777777" w:rsidR="00AF2166" w:rsidRPr="002A50DE" w:rsidRDefault="00AF2166" w:rsidP="00381A14">
      <w:pPr>
        <w:tabs>
          <w:tab w:val="left" w:pos="2127"/>
          <w:tab w:val="left" w:pos="2160"/>
          <w:tab w:val="left" w:pos="2880"/>
          <w:tab w:val="left" w:pos="4320"/>
          <w:tab w:val="left" w:pos="5040"/>
          <w:tab w:val="left" w:pos="5760"/>
          <w:tab w:val="left" w:pos="6480"/>
          <w:tab w:val="left" w:pos="7200"/>
          <w:tab w:val="left" w:pos="7920"/>
          <w:tab w:val="left" w:pos="8640"/>
        </w:tabs>
        <w:spacing w:after="0" w:line="240" w:lineRule="auto"/>
        <w:ind w:left="2127" w:hanging="2127"/>
        <w:jc w:val="center"/>
        <w:rPr>
          <w:rFonts w:ascii="Arial" w:eastAsia="Times New Roman" w:hAnsi="Arial" w:cs="Arial"/>
          <w:b/>
          <w:bCs/>
          <w:sz w:val="24"/>
          <w:szCs w:val="24"/>
          <w:lang w:val="en-GB"/>
        </w:rPr>
      </w:pPr>
      <w:r w:rsidRPr="002A50DE">
        <w:rPr>
          <w:rFonts w:ascii="Arial" w:eastAsia="Times New Roman" w:hAnsi="Arial" w:cs="Arial"/>
          <w:b/>
          <w:bCs/>
          <w:sz w:val="24"/>
          <w:szCs w:val="24"/>
          <w:lang w:val="en-GB"/>
        </w:rPr>
        <w:t>Standard Tender Notice and Invitation to Tender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526F05" w:rsidRPr="002A50DE" w14:paraId="78E910F8" w14:textId="77777777" w:rsidTr="00526F05">
        <w:trPr>
          <w:trHeight w:val="306"/>
        </w:trPr>
        <w:tc>
          <w:tcPr>
            <w:tcW w:w="5000" w:type="pct"/>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1756F07" w14:textId="77777777" w:rsidR="00526F05" w:rsidRPr="002A50DE" w:rsidRDefault="00526F05" w:rsidP="001D4BB2">
            <w:pPr>
              <w:spacing w:after="0" w:line="240" w:lineRule="auto"/>
              <w:jc w:val="both"/>
              <w:rPr>
                <w:rFonts w:ascii="Arial" w:eastAsia="Times New Roman" w:hAnsi="Arial" w:cs="Arial"/>
                <w:sz w:val="20"/>
                <w:szCs w:val="20"/>
                <w:lang w:val="en-GB"/>
              </w:rPr>
            </w:pPr>
          </w:p>
        </w:tc>
      </w:tr>
      <w:tr w:rsidR="00526F05" w:rsidRPr="002A50DE" w14:paraId="24A2D394" w14:textId="77777777" w:rsidTr="00526F05">
        <w:trPr>
          <w:trHeight w:val="626"/>
        </w:trPr>
        <w:tc>
          <w:tcPr>
            <w:tcW w:w="5000" w:type="pct"/>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203CEA57" w14:textId="3A1B8D71" w:rsidR="00526F05" w:rsidRPr="002A50DE" w:rsidRDefault="00526F05" w:rsidP="001D4BB2">
            <w:pPr>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ARMSCOR </w:t>
            </w:r>
            <w:r w:rsidRPr="002A50DE">
              <w:rPr>
                <w:rFonts w:ascii="Arial" w:eastAsia="Times New Roman" w:hAnsi="Arial" w:cs="Arial"/>
                <w:sz w:val="20"/>
                <w:szCs w:val="20"/>
                <w:lang w:val="en-GB"/>
              </w:rPr>
              <w:t>invites tenders for</w:t>
            </w:r>
            <w:r>
              <w:rPr>
                <w:rFonts w:ascii="Arial" w:eastAsia="Times New Roman" w:hAnsi="Arial" w:cs="Arial"/>
                <w:sz w:val="20"/>
                <w:szCs w:val="20"/>
                <w:lang w:val="en-GB"/>
              </w:rPr>
              <w:t xml:space="preserve"> the </w:t>
            </w:r>
            <w:r w:rsidR="00FE5B7C" w:rsidRPr="00FE5B7C">
              <w:rPr>
                <w:rFonts w:ascii="Arial" w:eastAsia="Times New Roman" w:hAnsi="Arial" w:cs="Arial"/>
                <w:sz w:val="20"/>
                <w:szCs w:val="20"/>
                <w:lang w:val="en-GB"/>
              </w:rPr>
              <w:t xml:space="preserve">expression of interest (EOI) for the appointment of a contractor for the interior fit-out and refurbishment of </w:t>
            </w:r>
            <w:r w:rsidR="00FE5B7C">
              <w:rPr>
                <w:rFonts w:ascii="Arial" w:eastAsia="Times New Roman" w:hAnsi="Arial" w:cs="Arial"/>
                <w:sz w:val="20"/>
                <w:szCs w:val="20"/>
                <w:lang w:val="en-GB"/>
              </w:rPr>
              <w:t>A</w:t>
            </w:r>
            <w:r w:rsidR="00FE5B7C" w:rsidRPr="00FE5B7C">
              <w:rPr>
                <w:rFonts w:ascii="Arial" w:eastAsia="Times New Roman" w:hAnsi="Arial" w:cs="Arial"/>
                <w:sz w:val="20"/>
                <w:szCs w:val="20"/>
                <w:lang w:val="en-GB"/>
              </w:rPr>
              <w:t>rmscor boardroom and conference facilities (phase 1)</w:t>
            </w:r>
          </w:p>
        </w:tc>
      </w:tr>
      <w:tr w:rsidR="00526F05" w:rsidRPr="002A50DE" w14:paraId="30D47522" w14:textId="77777777" w:rsidTr="00526F05">
        <w:trPr>
          <w:trHeight w:val="611"/>
        </w:trPr>
        <w:tc>
          <w:tcPr>
            <w:tcW w:w="5000" w:type="pct"/>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159B97AE" w14:textId="65A1C9C8" w:rsidR="00526F05" w:rsidRPr="002A50DE" w:rsidRDefault="00526F05" w:rsidP="001D4BB2">
            <w:pPr>
              <w:spacing w:after="0" w:line="240" w:lineRule="auto"/>
              <w:jc w:val="both"/>
              <w:rPr>
                <w:rFonts w:ascii="Arial" w:eastAsia="Times New Roman" w:hAnsi="Arial" w:cs="Arial"/>
                <w:b/>
                <w:bCs/>
                <w:i/>
                <w:iCs/>
                <w:sz w:val="20"/>
                <w:szCs w:val="20"/>
                <w:lang w:val="en-GB"/>
              </w:rPr>
            </w:pPr>
            <w:r w:rsidRPr="002A50DE">
              <w:rPr>
                <w:rFonts w:ascii="Arial" w:eastAsia="Times New Roman" w:hAnsi="Arial" w:cs="Arial"/>
                <w:sz w:val="20"/>
                <w:szCs w:val="20"/>
                <w:lang w:val="en-GB"/>
              </w:rPr>
              <w:t xml:space="preserve">It is estimated that tenderers must have a </w:t>
            </w:r>
            <w:r w:rsidR="00FF3106">
              <w:rPr>
                <w:rFonts w:ascii="Arial" w:eastAsia="Times New Roman" w:hAnsi="Arial" w:cs="Arial"/>
                <w:sz w:val="20"/>
                <w:szCs w:val="20"/>
                <w:lang w:val="en-GB"/>
              </w:rPr>
              <w:t>CIDB</w:t>
            </w:r>
            <w:r w:rsidRPr="002A50DE">
              <w:rPr>
                <w:rFonts w:ascii="Arial" w:eastAsia="Times New Roman" w:hAnsi="Arial" w:cs="Arial"/>
                <w:sz w:val="20"/>
                <w:szCs w:val="20"/>
                <w:lang w:val="en-GB"/>
              </w:rPr>
              <w:t xml:space="preserve"> contractor grading of </w:t>
            </w:r>
            <w:r w:rsidR="005E44E1">
              <w:rPr>
                <w:rFonts w:ascii="Arial" w:eastAsia="Times New Roman" w:hAnsi="Arial" w:cs="Arial"/>
                <w:sz w:val="20"/>
                <w:szCs w:val="20"/>
                <w:lang w:val="en-GB"/>
              </w:rPr>
              <w:t>6</w:t>
            </w:r>
            <w:r w:rsidR="00FA3E79">
              <w:rPr>
                <w:rFonts w:ascii="Arial" w:eastAsia="Times New Roman" w:hAnsi="Arial" w:cs="Arial"/>
                <w:sz w:val="20"/>
                <w:szCs w:val="20"/>
                <w:lang w:val="en-GB"/>
              </w:rPr>
              <w:t>GB</w:t>
            </w:r>
            <w:r w:rsidRPr="002A50DE">
              <w:rPr>
                <w:rFonts w:ascii="Arial" w:eastAsia="Times New Roman" w:hAnsi="Arial" w:cs="Arial"/>
                <w:sz w:val="20"/>
                <w:szCs w:val="20"/>
                <w:lang w:val="en-GB"/>
              </w:rPr>
              <w:t xml:space="preserve"> or higher.</w:t>
            </w:r>
          </w:p>
        </w:tc>
      </w:tr>
      <w:tr w:rsidR="00526F05" w:rsidRPr="002A50DE" w14:paraId="1C45A8F1" w14:textId="77777777" w:rsidTr="00526F05">
        <w:trPr>
          <w:trHeight w:val="626"/>
        </w:trPr>
        <w:tc>
          <w:tcPr>
            <w:tcW w:w="5000" w:type="pct"/>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1F90DF8D" w14:textId="08F691DB" w:rsidR="00526F05" w:rsidRPr="002A50DE" w:rsidRDefault="00526F05" w:rsidP="001D4BB2">
            <w:pPr>
              <w:spacing w:after="0" w:line="240" w:lineRule="auto"/>
              <w:jc w:val="both"/>
              <w:rPr>
                <w:rFonts w:ascii="Arial" w:eastAsia="Times New Roman" w:hAnsi="Arial" w:cs="Arial"/>
                <w:sz w:val="20"/>
                <w:szCs w:val="20"/>
                <w:lang w:val="en-GB"/>
              </w:rPr>
            </w:pPr>
            <w:r w:rsidRPr="002A50DE">
              <w:rPr>
                <w:rFonts w:ascii="Arial" w:eastAsia="Times New Roman" w:hAnsi="Arial" w:cs="Arial"/>
                <w:sz w:val="20"/>
                <w:szCs w:val="20"/>
                <w:lang w:val="en-GB"/>
              </w:rPr>
              <w:t xml:space="preserve">Queries relating to the issue of these documents may be addressed to Tel No. </w:t>
            </w:r>
            <w:r>
              <w:rPr>
                <w:rFonts w:ascii="Arial" w:eastAsia="Times New Roman" w:hAnsi="Arial" w:cs="Arial"/>
                <w:sz w:val="20"/>
                <w:szCs w:val="20"/>
                <w:lang w:val="en-GB"/>
              </w:rPr>
              <w:t xml:space="preserve">012 428 </w:t>
            </w:r>
            <w:r w:rsidR="00FA3E79">
              <w:rPr>
                <w:rFonts w:ascii="Arial" w:eastAsia="Times New Roman" w:hAnsi="Arial" w:cs="Arial"/>
                <w:sz w:val="20"/>
                <w:szCs w:val="20"/>
                <w:lang w:val="en-GB"/>
              </w:rPr>
              <w:t>3</w:t>
            </w:r>
            <w:r w:rsidR="001410F3">
              <w:rPr>
                <w:rFonts w:ascii="Arial" w:eastAsia="Times New Roman" w:hAnsi="Arial" w:cs="Arial"/>
                <w:sz w:val="20"/>
                <w:szCs w:val="20"/>
                <w:lang w:val="en-GB"/>
              </w:rPr>
              <w:t>650</w:t>
            </w:r>
            <w:r w:rsidRPr="002A50DE">
              <w:rPr>
                <w:rFonts w:ascii="Arial" w:eastAsia="Times New Roman" w:hAnsi="Arial" w:cs="Arial"/>
                <w:sz w:val="20"/>
                <w:szCs w:val="20"/>
                <w:lang w:val="en-GB"/>
              </w:rPr>
              <w:t>,</w:t>
            </w:r>
            <w:r>
              <w:rPr>
                <w:rFonts w:ascii="Arial" w:eastAsia="Times New Roman" w:hAnsi="Arial" w:cs="Arial"/>
                <w:sz w:val="20"/>
                <w:szCs w:val="20"/>
                <w:lang w:val="en-GB"/>
              </w:rPr>
              <w:t xml:space="preserve"> </w:t>
            </w:r>
            <w:r w:rsidRPr="002A50DE">
              <w:rPr>
                <w:rFonts w:ascii="Arial" w:eastAsia="Times New Roman" w:hAnsi="Arial" w:cs="Arial"/>
                <w:sz w:val="20"/>
                <w:szCs w:val="20"/>
                <w:lang w:val="en-GB"/>
              </w:rPr>
              <w:t>E- Mail.</w:t>
            </w:r>
            <w:r w:rsidR="000B1106">
              <w:rPr>
                <w:rFonts w:ascii="Arial" w:eastAsia="Times New Roman" w:hAnsi="Arial" w:cs="Arial"/>
                <w:sz w:val="20"/>
                <w:szCs w:val="20"/>
                <w:lang w:val="en-GB"/>
              </w:rPr>
              <w:t xml:space="preserve"> </w:t>
            </w:r>
            <w:r w:rsidR="000B1106" w:rsidRPr="000B1106">
              <w:rPr>
                <w:rFonts w:ascii="Arial" w:eastAsia="Times New Roman" w:hAnsi="Arial" w:cs="Arial"/>
                <w:sz w:val="20"/>
                <w:szCs w:val="20"/>
                <w:lang w:val="en-GB"/>
              </w:rPr>
              <w:t>Aopts@armscor.co.za</w:t>
            </w:r>
          </w:p>
        </w:tc>
      </w:tr>
      <w:tr w:rsidR="00526F05" w:rsidRPr="002A50DE" w14:paraId="2C06706B" w14:textId="77777777" w:rsidTr="00526F05">
        <w:trPr>
          <w:trHeight w:val="932"/>
        </w:trPr>
        <w:tc>
          <w:tcPr>
            <w:tcW w:w="5000" w:type="pct"/>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442F1941" w14:textId="48810078" w:rsidR="00526F05" w:rsidRPr="002A50DE" w:rsidRDefault="00526F05" w:rsidP="001D4BB2">
            <w:pPr>
              <w:spacing w:after="0" w:line="240" w:lineRule="auto"/>
              <w:jc w:val="both"/>
              <w:rPr>
                <w:rFonts w:ascii="Arial" w:eastAsia="Times New Roman" w:hAnsi="Arial" w:cs="Arial"/>
                <w:sz w:val="20"/>
                <w:szCs w:val="20"/>
                <w:lang w:val="en-GB"/>
              </w:rPr>
            </w:pPr>
            <w:r w:rsidRPr="002A50DE">
              <w:rPr>
                <w:rFonts w:ascii="Arial" w:eastAsia="Times New Roman" w:hAnsi="Arial" w:cs="Arial"/>
                <w:sz w:val="20"/>
                <w:szCs w:val="20"/>
                <w:lang w:val="en-GB"/>
              </w:rPr>
              <w:t xml:space="preserve">The closing time for receipt of tenders is </w:t>
            </w:r>
            <w:r w:rsidR="00CB336B" w:rsidRPr="006E30AD">
              <w:rPr>
                <w:rFonts w:ascii="Arial" w:eastAsia="Times New Roman" w:hAnsi="Arial" w:cs="Arial"/>
                <w:b/>
                <w:sz w:val="20"/>
                <w:szCs w:val="20"/>
                <w:lang w:val="en-GB"/>
              </w:rPr>
              <w:t>1</w:t>
            </w:r>
            <w:r w:rsidR="00223092">
              <w:rPr>
                <w:rFonts w:ascii="Arial" w:eastAsia="Times New Roman" w:hAnsi="Arial" w:cs="Arial"/>
                <w:b/>
                <w:sz w:val="20"/>
                <w:szCs w:val="20"/>
                <w:lang w:val="en-GB"/>
              </w:rPr>
              <w:t>1</w:t>
            </w:r>
            <w:r w:rsidR="00CB336B" w:rsidRPr="006E30AD">
              <w:rPr>
                <w:rFonts w:ascii="Arial" w:eastAsia="Times New Roman" w:hAnsi="Arial" w:cs="Arial"/>
                <w:b/>
                <w:sz w:val="20"/>
                <w:szCs w:val="20"/>
                <w:lang w:val="en-GB"/>
              </w:rPr>
              <w:t>:00</w:t>
            </w:r>
            <w:r w:rsidR="007028DF">
              <w:rPr>
                <w:rFonts w:ascii="Arial" w:eastAsia="Times New Roman" w:hAnsi="Arial" w:cs="Arial"/>
                <w:b/>
                <w:sz w:val="20"/>
                <w:szCs w:val="20"/>
                <w:lang w:val="en-GB"/>
              </w:rPr>
              <w:t xml:space="preserve">AM </w:t>
            </w:r>
            <w:r w:rsidRPr="006E30AD">
              <w:rPr>
                <w:rFonts w:ascii="Arial" w:eastAsia="Times New Roman" w:hAnsi="Arial" w:cs="Arial"/>
                <w:b/>
                <w:sz w:val="20"/>
                <w:szCs w:val="20"/>
                <w:lang w:val="en-GB"/>
              </w:rPr>
              <w:t>on</w:t>
            </w:r>
            <w:r w:rsidR="00AE391D">
              <w:rPr>
                <w:rFonts w:ascii="Arial" w:eastAsia="Times New Roman" w:hAnsi="Arial" w:cs="Arial"/>
                <w:b/>
                <w:sz w:val="20"/>
                <w:szCs w:val="20"/>
                <w:lang w:val="en-GB"/>
              </w:rPr>
              <w:t xml:space="preserve"> </w:t>
            </w:r>
            <w:r w:rsidR="00FE5B7C">
              <w:rPr>
                <w:rFonts w:ascii="Arial" w:eastAsia="Times New Roman" w:hAnsi="Arial" w:cs="Arial"/>
                <w:b/>
                <w:sz w:val="20"/>
                <w:szCs w:val="20"/>
                <w:lang w:val="en-GB"/>
              </w:rPr>
              <w:t>16 October</w:t>
            </w:r>
            <w:r w:rsidR="007028DF">
              <w:rPr>
                <w:rFonts w:ascii="Arial" w:eastAsia="Times New Roman" w:hAnsi="Arial" w:cs="Arial"/>
                <w:b/>
                <w:sz w:val="20"/>
                <w:szCs w:val="20"/>
                <w:lang w:val="en-GB"/>
              </w:rPr>
              <w:t>,</w:t>
            </w:r>
            <w:r w:rsidR="00972B35">
              <w:rPr>
                <w:rFonts w:ascii="Arial" w:eastAsia="Times New Roman" w:hAnsi="Arial" w:cs="Arial"/>
                <w:b/>
                <w:sz w:val="20"/>
                <w:szCs w:val="20"/>
                <w:lang w:val="en-GB"/>
              </w:rPr>
              <w:t xml:space="preserve"> 202</w:t>
            </w:r>
            <w:r w:rsidR="00FA3E79">
              <w:rPr>
                <w:rFonts w:ascii="Arial" w:eastAsia="Times New Roman" w:hAnsi="Arial" w:cs="Arial"/>
                <w:b/>
                <w:sz w:val="20"/>
                <w:szCs w:val="20"/>
                <w:lang w:val="en-GB"/>
              </w:rPr>
              <w:t>6</w:t>
            </w:r>
            <w:r w:rsidRPr="006E30AD">
              <w:rPr>
                <w:rFonts w:ascii="Arial" w:eastAsia="Times New Roman" w:hAnsi="Arial" w:cs="Arial"/>
                <w:b/>
                <w:sz w:val="20"/>
                <w:szCs w:val="20"/>
                <w:lang w:val="en-GB"/>
              </w:rPr>
              <w:t>.</w:t>
            </w:r>
          </w:p>
          <w:p w14:paraId="5DE8A3E9" w14:textId="18038BFA" w:rsidR="00526F05" w:rsidRPr="002A50DE" w:rsidRDefault="00526F05" w:rsidP="001D4BB2">
            <w:pPr>
              <w:spacing w:after="0" w:line="240" w:lineRule="auto"/>
              <w:jc w:val="both"/>
              <w:rPr>
                <w:rFonts w:ascii="Arial" w:eastAsia="Times New Roman" w:hAnsi="Arial" w:cs="Arial"/>
                <w:sz w:val="20"/>
                <w:szCs w:val="20"/>
                <w:lang w:val="en-GB"/>
              </w:rPr>
            </w:pPr>
            <w:r w:rsidRPr="002A50DE">
              <w:rPr>
                <w:rFonts w:ascii="Arial" w:eastAsia="Times New Roman" w:hAnsi="Arial" w:cs="Arial"/>
                <w:sz w:val="20"/>
                <w:szCs w:val="20"/>
                <w:lang w:val="en-GB"/>
              </w:rPr>
              <w:t>Telegraphic,</w:t>
            </w:r>
            <w:r w:rsidR="00223092">
              <w:rPr>
                <w:rFonts w:ascii="Arial" w:eastAsia="Times New Roman" w:hAnsi="Arial" w:cs="Arial"/>
                <w:sz w:val="20"/>
                <w:szCs w:val="20"/>
                <w:lang w:val="en-GB"/>
              </w:rPr>
              <w:t xml:space="preserve"> emailed,</w:t>
            </w:r>
            <w:r w:rsidRPr="002A50DE">
              <w:rPr>
                <w:rFonts w:ascii="Arial" w:eastAsia="Times New Roman" w:hAnsi="Arial" w:cs="Arial"/>
                <w:sz w:val="20"/>
                <w:szCs w:val="20"/>
                <w:lang w:val="en-GB"/>
              </w:rPr>
              <w:t xml:space="preserve"> telephonic, telex, facsimile</w:t>
            </w:r>
            <w:r w:rsidR="00CB336B">
              <w:rPr>
                <w:rFonts w:ascii="Arial" w:eastAsia="Times New Roman" w:hAnsi="Arial" w:cs="Arial"/>
                <w:sz w:val="20"/>
                <w:szCs w:val="20"/>
                <w:lang w:val="en-GB"/>
              </w:rPr>
              <w:t xml:space="preserve"> </w:t>
            </w:r>
            <w:r w:rsidRPr="002A50DE">
              <w:rPr>
                <w:rFonts w:ascii="Arial" w:eastAsia="Times New Roman" w:hAnsi="Arial" w:cs="Arial"/>
                <w:sz w:val="20"/>
                <w:szCs w:val="20"/>
                <w:lang w:val="en-GB"/>
              </w:rPr>
              <w:t xml:space="preserve">and late tenders will not be accepted. </w:t>
            </w:r>
          </w:p>
        </w:tc>
      </w:tr>
      <w:tr w:rsidR="00526F05" w:rsidRPr="002A50DE" w14:paraId="19B70110" w14:textId="77777777" w:rsidTr="00526F05">
        <w:trPr>
          <w:cantSplit/>
          <w:trHeight w:val="306"/>
        </w:trPr>
        <w:tc>
          <w:tcPr>
            <w:tcW w:w="5000" w:type="pct"/>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0E1382C1" w14:textId="77777777" w:rsidR="00526F05" w:rsidRPr="002A50DE" w:rsidRDefault="00526F05" w:rsidP="001D4BB2">
            <w:pPr>
              <w:spacing w:after="0" w:line="240" w:lineRule="auto"/>
              <w:jc w:val="both"/>
              <w:rPr>
                <w:rFonts w:ascii="Arial" w:eastAsia="Times New Roman" w:hAnsi="Arial" w:cs="Arial"/>
                <w:sz w:val="20"/>
                <w:szCs w:val="20"/>
                <w:lang w:val="en-GB"/>
              </w:rPr>
            </w:pPr>
            <w:r w:rsidRPr="002A50DE">
              <w:rPr>
                <w:rFonts w:ascii="Arial" w:eastAsia="Times New Roman" w:hAnsi="Arial" w:cs="Arial"/>
                <w:sz w:val="20"/>
                <w:szCs w:val="20"/>
                <w:lang w:val="en-GB"/>
              </w:rPr>
              <w:t>Tenders must only be submitted on the tender documentation that is issued.</w:t>
            </w:r>
          </w:p>
        </w:tc>
      </w:tr>
      <w:tr w:rsidR="00526F05" w:rsidRPr="002A50DE" w14:paraId="75D6C46C" w14:textId="77777777" w:rsidTr="00526F05">
        <w:trPr>
          <w:trHeight w:val="626"/>
        </w:trPr>
        <w:tc>
          <w:tcPr>
            <w:tcW w:w="5000" w:type="pct"/>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1CB08DF8" w14:textId="77777777" w:rsidR="00526F05" w:rsidRPr="002A50DE" w:rsidRDefault="00526F05" w:rsidP="001D4BB2">
            <w:pPr>
              <w:spacing w:after="0" w:line="240" w:lineRule="auto"/>
              <w:jc w:val="both"/>
              <w:rPr>
                <w:rFonts w:ascii="Arial" w:eastAsia="Times New Roman" w:hAnsi="Arial" w:cs="Arial"/>
                <w:sz w:val="20"/>
                <w:szCs w:val="20"/>
                <w:lang w:val="en-GB"/>
              </w:rPr>
            </w:pPr>
            <w:r w:rsidRPr="002A50DE">
              <w:rPr>
                <w:rFonts w:ascii="Arial" w:eastAsia="Times New Roman" w:hAnsi="Arial" w:cs="Arial"/>
                <w:sz w:val="20"/>
                <w:szCs w:val="20"/>
                <w:lang w:val="en-GB"/>
              </w:rPr>
              <w:t xml:space="preserve">Requirements for sealing, addressing, delivery, opening and assessment of tenders are stated in the </w:t>
            </w:r>
            <w:r w:rsidRPr="00526F05">
              <w:rPr>
                <w:rFonts w:ascii="Arial" w:eastAsia="Times New Roman" w:hAnsi="Arial" w:cs="Arial"/>
                <w:sz w:val="20"/>
                <w:szCs w:val="20"/>
                <w:lang w:val="en-GB"/>
              </w:rPr>
              <w:t>Tender Data.</w:t>
            </w:r>
          </w:p>
        </w:tc>
      </w:tr>
    </w:tbl>
    <w:p w14:paraId="3AF2AA15" w14:textId="244148A2" w:rsidR="00AF2166" w:rsidRPr="002A50DE" w:rsidRDefault="00AF2166" w:rsidP="00905B66">
      <w:pPr>
        <w:tabs>
          <w:tab w:val="left" w:pos="567"/>
          <w:tab w:val="left" w:pos="2160"/>
          <w:tab w:val="left" w:pos="2880"/>
          <w:tab w:val="left" w:pos="4320"/>
          <w:tab w:val="center" w:pos="4535"/>
          <w:tab w:val="left" w:pos="5040"/>
          <w:tab w:val="left" w:pos="5760"/>
          <w:tab w:val="left" w:pos="6480"/>
          <w:tab w:val="left" w:pos="8055"/>
        </w:tabs>
        <w:spacing w:after="0" w:line="240" w:lineRule="auto"/>
        <w:rPr>
          <w:rFonts w:ascii="Arial" w:eastAsia="Times New Roman" w:hAnsi="Arial" w:cs="Arial"/>
          <w:b/>
          <w:sz w:val="24"/>
          <w:szCs w:val="24"/>
          <w:lang w:val="en-GB"/>
        </w:rPr>
      </w:pPr>
    </w:p>
    <w:p w14:paraId="0A73B94E" w14:textId="77777777" w:rsidR="00AF2166" w:rsidRPr="002A50DE" w:rsidRDefault="00AF2166" w:rsidP="00AF2166">
      <w:pPr>
        <w:spacing w:after="0" w:line="240" w:lineRule="auto"/>
        <w:ind w:left="1701" w:hanging="1701"/>
        <w:jc w:val="both"/>
        <w:rPr>
          <w:rFonts w:ascii="Arial" w:eastAsia="Times New Roman" w:hAnsi="Arial" w:cs="Arial"/>
          <w:b/>
          <w:sz w:val="24"/>
          <w:szCs w:val="24"/>
          <w:lang w:val="en-GB"/>
        </w:rPr>
      </w:pPr>
    </w:p>
    <w:p w14:paraId="1498985D" w14:textId="77777777" w:rsidR="00AF2166" w:rsidRPr="002A50DE" w:rsidRDefault="00AF2166" w:rsidP="00AF2166">
      <w:pPr>
        <w:spacing w:after="0" w:line="240" w:lineRule="auto"/>
        <w:ind w:left="1701" w:hanging="1701"/>
        <w:jc w:val="both"/>
        <w:rPr>
          <w:rFonts w:ascii="Arial" w:eastAsia="Times New Roman" w:hAnsi="Arial" w:cs="Arial"/>
          <w:b/>
          <w:sz w:val="24"/>
          <w:szCs w:val="24"/>
          <w:lang w:val="en-GB"/>
        </w:rPr>
      </w:pPr>
    </w:p>
    <w:p w14:paraId="3D19F603" w14:textId="77777777" w:rsidR="00AF2166" w:rsidRPr="002A50DE" w:rsidRDefault="00AF2166" w:rsidP="00AF2166">
      <w:pPr>
        <w:spacing w:after="0" w:line="240" w:lineRule="auto"/>
        <w:ind w:left="1701" w:hanging="1701"/>
        <w:jc w:val="both"/>
        <w:rPr>
          <w:rFonts w:ascii="Arial" w:eastAsia="Times New Roman" w:hAnsi="Arial" w:cs="Arial"/>
          <w:b/>
          <w:sz w:val="24"/>
          <w:szCs w:val="24"/>
          <w:lang w:val="en-GB"/>
        </w:rPr>
      </w:pPr>
    </w:p>
    <w:p w14:paraId="27FF9CD8" w14:textId="77777777" w:rsidR="00AF2166" w:rsidRPr="002A50DE" w:rsidRDefault="00AF2166" w:rsidP="00AF2166">
      <w:pPr>
        <w:numPr>
          <w:ilvl w:val="12"/>
          <w:numId w:val="0"/>
        </w:numPr>
        <w:suppressAutoHyphens/>
        <w:spacing w:after="0" w:line="240" w:lineRule="auto"/>
        <w:ind w:left="1701" w:hanging="1701"/>
        <w:jc w:val="center"/>
        <w:rPr>
          <w:rFonts w:ascii="Arial" w:eastAsia="Times New Roman" w:hAnsi="Arial" w:cs="Arial"/>
          <w:b/>
          <w:bCs/>
          <w:sz w:val="24"/>
          <w:szCs w:val="24"/>
          <w:lang w:val="en-GB"/>
        </w:rPr>
      </w:pPr>
      <w:r w:rsidRPr="002A50DE">
        <w:rPr>
          <w:rFonts w:ascii="Arial" w:eastAsia="Times New Roman" w:hAnsi="Arial" w:cs="Arial"/>
          <w:b/>
          <w:bCs/>
          <w:szCs w:val="24"/>
          <w:lang w:val="en-GB"/>
        </w:rPr>
        <w:br w:type="page"/>
      </w:r>
      <w:r w:rsidRPr="002A50DE">
        <w:rPr>
          <w:rFonts w:ascii="Arial" w:eastAsia="Times New Roman" w:hAnsi="Arial" w:cs="Arial"/>
          <w:b/>
          <w:bCs/>
          <w:sz w:val="24"/>
          <w:szCs w:val="24"/>
          <w:lang w:val="en-GB"/>
        </w:rPr>
        <w:lastRenderedPageBreak/>
        <w:t>Annex C</w:t>
      </w:r>
    </w:p>
    <w:p w14:paraId="1430D673" w14:textId="77777777" w:rsidR="00AF2166" w:rsidRPr="002A50DE" w:rsidRDefault="00AF2166" w:rsidP="00AF2166">
      <w:pPr>
        <w:spacing w:after="0" w:line="240" w:lineRule="auto"/>
        <w:ind w:left="1440" w:hanging="1440"/>
        <w:jc w:val="both"/>
        <w:rPr>
          <w:rFonts w:ascii="Arial" w:eastAsia="Times New Roman" w:hAnsi="Arial" w:cs="Arial"/>
          <w:b/>
          <w:bCs/>
          <w:sz w:val="24"/>
          <w:szCs w:val="24"/>
          <w:lang w:val="en-GB"/>
        </w:rPr>
      </w:pPr>
    </w:p>
    <w:p w14:paraId="309FB44C" w14:textId="77777777" w:rsidR="00AF2166" w:rsidRPr="002A50DE" w:rsidRDefault="00AF2166" w:rsidP="00381A14">
      <w:pPr>
        <w:spacing w:after="0" w:line="240" w:lineRule="auto"/>
        <w:ind w:left="1440" w:hanging="1440"/>
        <w:jc w:val="center"/>
        <w:rPr>
          <w:rFonts w:ascii="Arial" w:eastAsia="Times New Roman" w:hAnsi="Arial" w:cs="Arial"/>
          <w:b/>
          <w:bCs/>
          <w:sz w:val="24"/>
          <w:szCs w:val="24"/>
          <w:lang w:val="en-GB"/>
        </w:rPr>
      </w:pPr>
      <w:r w:rsidRPr="002A50DE">
        <w:rPr>
          <w:rFonts w:ascii="Arial" w:eastAsia="Times New Roman" w:hAnsi="Arial" w:cs="Arial"/>
          <w:b/>
          <w:bCs/>
          <w:sz w:val="24"/>
          <w:szCs w:val="24"/>
          <w:lang w:val="en-GB"/>
        </w:rPr>
        <w:t>Standard Conditions of Tender</w:t>
      </w:r>
    </w:p>
    <w:p w14:paraId="79D49C20" w14:textId="77777777" w:rsidR="00AF2166" w:rsidRPr="002A50DE" w:rsidRDefault="00AF2166" w:rsidP="00AF2166">
      <w:pPr>
        <w:spacing w:after="0" w:line="240" w:lineRule="auto"/>
        <w:ind w:left="1440" w:hanging="1440"/>
        <w:jc w:val="both"/>
        <w:rPr>
          <w:rFonts w:ascii="Arial" w:eastAsia="Times New Roman" w:hAnsi="Arial" w:cs="Arial"/>
          <w:b/>
          <w:bCs/>
          <w:sz w:val="20"/>
          <w:szCs w:val="20"/>
          <w:lang w:val="en-GB"/>
        </w:rPr>
      </w:pPr>
    </w:p>
    <w:p w14:paraId="6C7673A1" w14:textId="77777777" w:rsidR="00AF2166" w:rsidRPr="002A50DE" w:rsidRDefault="00AF2166" w:rsidP="00AF2166">
      <w:pPr>
        <w:spacing w:after="0" w:line="240" w:lineRule="auto"/>
        <w:ind w:left="851" w:hanging="851"/>
        <w:jc w:val="both"/>
        <w:rPr>
          <w:rFonts w:ascii="Arial" w:eastAsia="Times New Roman" w:hAnsi="Arial" w:cs="Arial"/>
          <w:b/>
          <w:bCs/>
          <w:lang w:val="en-GB"/>
        </w:rPr>
      </w:pPr>
      <w:r w:rsidRPr="002A50DE">
        <w:rPr>
          <w:rFonts w:ascii="Arial" w:eastAsia="Times New Roman" w:hAnsi="Arial" w:cs="Arial"/>
          <w:b/>
          <w:bCs/>
          <w:lang w:val="en-GB"/>
        </w:rPr>
        <w:t>C.1</w:t>
      </w:r>
      <w:r w:rsidRPr="002A50DE">
        <w:rPr>
          <w:rFonts w:ascii="Arial" w:eastAsia="Times New Roman" w:hAnsi="Arial" w:cs="Arial"/>
          <w:b/>
          <w:bCs/>
          <w:lang w:val="en-GB"/>
        </w:rPr>
        <w:tab/>
        <w:t>General</w:t>
      </w:r>
    </w:p>
    <w:p w14:paraId="173ED902" w14:textId="77777777" w:rsidR="00AF2166" w:rsidRPr="002A50DE" w:rsidRDefault="00AF2166" w:rsidP="00AF2166">
      <w:pPr>
        <w:spacing w:after="0" w:line="240" w:lineRule="auto"/>
        <w:ind w:left="1440" w:hanging="1440"/>
        <w:jc w:val="both"/>
        <w:rPr>
          <w:rFonts w:ascii="Arial" w:eastAsia="Times New Roman" w:hAnsi="Arial" w:cs="Arial"/>
          <w:b/>
          <w:bCs/>
          <w:sz w:val="20"/>
          <w:szCs w:val="20"/>
          <w:lang w:val="en-GB"/>
        </w:rPr>
      </w:pPr>
    </w:p>
    <w:p w14:paraId="6117DC65" w14:textId="77777777" w:rsidR="00AF2166" w:rsidRPr="002A50DE" w:rsidRDefault="00AF2166" w:rsidP="00AF2166">
      <w:pPr>
        <w:tabs>
          <w:tab w:val="left" w:pos="851"/>
        </w:tabs>
        <w:spacing w:after="0" w:line="240" w:lineRule="auto"/>
        <w:ind w:left="1440" w:hanging="1440"/>
        <w:jc w:val="both"/>
        <w:rPr>
          <w:rFonts w:ascii="Arial" w:eastAsia="Times New Roman" w:hAnsi="Arial" w:cs="Arial"/>
          <w:b/>
          <w:bCs/>
          <w:lang w:val="en-GB"/>
        </w:rPr>
      </w:pPr>
      <w:r w:rsidRPr="002A50DE">
        <w:rPr>
          <w:rFonts w:ascii="Arial" w:eastAsia="Times New Roman" w:hAnsi="Arial" w:cs="Arial"/>
          <w:b/>
          <w:bCs/>
          <w:lang w:val="en-GB"/>
        </w:rPr>
        <w:t>C.1.1</w:t>
      </w:r>
      <w:r w:rsidRPr="002A50DE">
        <w:rPr>
          <w:rFonts w:ascii="Arial" w:eastAsia="Times New Roman" w:hAnsi="Arial" w:cs="Arial"/>
          <w:b/>
          <w:bCs/>
          <w:lang w:val="en-GB"/>
        </w:rPr>
        <w:tab/>
        <w:t>Actions</w:t>
      </w:r>
    </w:p>
    <w:p w14:paraId="6B6EF125" w14:textId="77777777" w:rsidR="00AF2166" w:rsidRPr="002A50DE" w:rsidRDefault="00AF2166" w:rsidP="00AF2166">
      <w:pPr>
        <w:spacing w:after="0" w:line="240" w:lineRule="auto"/>
        <w:ind w:left="1440" w:hanging="1440"/>
        <w:jc w:val="both"/>
        <w:rPr>
          <w:rFonts w:ascii="Arial" w:eastAsia="Times New Roman" w:hAnsi="Arial" w:cs="Arial"/>
          <w:b/>
          <w:bCs/>
          <w:lang w:val="en-GB"/>
        </w:rPr>
      </w:pPr>
    </w:p>
    <w:p w14:paraId="1A260C35" w14:textId="77777777" w:rsidR="00AF2166" w:rsidRPr="002A50DE" w:rsidRDefault="00AF2166" w:rsidP="00AF2166">
      <w:pPr>
        <w:spacing w:after="0" w:line="240" w:lineRule="auto"/>
        <w:ind w:left="720" w:hanging="720"/>
        <w:jc w:val="both"/>
        <w:rPr>
          <w:rFonts w:ascii="Arial" w:eastAsia="Times New Roman" w:hAnsi="Arial" w:cs="Arial"/>
          <w:lang w:val="en-GB"/>
        </w:rPr>
      </w:pPr>
      <w:r w:rsidRPr="002A50DE">
        <w:rPr>
          <w:rFonts w:ascii="Arial" w:eastAsia="Times New Roman" w:hAnsi="Arial" w:cs="Arial"/>
          <w:lang w:val="en-GB"/>
        </w:rPr>
        <w:t>C.1.1.1</w:t>
      </w:r>
      <w:r w:rsidRPr="002A50DE">
        <w:rPr>
          <w:rFonts w:ascii="Arial" w:eastAsia="Times New Roman" w:hAnsi="Arial" w:cs="Arial"/>
          <w:lang w:val="en-GB"/>
        </w:rPr>
        <w:tab/>
        <w:t>The employer and each tenderer submitting a tender offer shall comply with these conditions of tender. In their dealings with each other, they shall discharge their duties and obligations as set out in C.2 and C.3, timeously and with integrity, and behave equitably, honestly and transparently, comply with all legal obligations and not engage in anticompetitive practices.</w:t>
      </w:r>
    </w:p>
    <w:p w14:paraId="40AF1928" w14:textId="77777777" w:rsidR="00AF2166" w:rsidRPr="002A50DE" w:rsidRDefault="00AF2166" w:rsidP="00AF2166">
      <w:pPr>
        <w:spacing w:after="0" w:line="240" w:lineRule="auto"/>
        <w:jc w:val="both"/>
        <w:rPr>
          <w:rFonts w:ascii="Arial" w:eastAsia="Times New Roman" w:hAnsi="Arial" w:cs="Arial"/>
          <w:lang w:val="en-GB"/>
        </w:rPr>
      </w:pPr>
    </w:p>
    <w:p w14:paraId="1864ED73" w14:textId="77777777" w:rsidR="00AF2166" w:rsidRPr="002A50DE" w:rsidRDefault="00AF2166" w:rsidP="00AF2166">
      <w:pPr>
        <w:spacing w:after="0" w:line="240" w:lineRule="auto"/>
        <w:ind w:left="720" w:hanging="720"/>
        <w:jc w:val="both"/>
        <w:rPr>
          <w:rFonts w:ascii="Arial" w:eastAsia="Times New Roman" w:hAnsi="Arial" w:cs="Arial"/>
          <w:lang w:val="en-GB"/>
        </w:rPr>
      </w:pPr>
      <w:r w:rsidRPr="002A50DE">
        <w:rPr>
          <w:rFonts w:ascii="Arial" w:eastAsia="Times New Roman" w:hAnsi="Arial" w:cs="Arial"/>
          <w:lang w:val="en-GB"/>
        </w:rPr>
        <w:t>C.1.1.2</w:t>
      </w:r>
      <w:r w:rsidRPr="002A50DE">
        <w:rPr>
          <w:rFonts w:ascii="Arial" w:eastAsia="Times New Roman" w:hAnsi="Arial" w:cs="Arial"/>
          <w:lang w:val="en-GB"/>
        </w:rPr>
        <w:tab/>
        <w:t>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w:t>
      </w:r>
    </w:p>
    <w:p w14:paraId="72F6070D" w14:textId="77777777" w:rsidR="00AF2166" w:rsidRPr="002A50DE" w:rsidRDefault="00AF2166" w:rsidP="00AF2166">
      <w:pPr>
        <w:spacing w:after="0" w:line="240" w:lineRule="auto"/>
        <w:jc w:val="both"/>
        <w:rPr>
          <w:rFonts w:ascii="Arial" w:eastAsia="Times New Roman" w:hAnsi="Arial" w:cs="Arial"/>
          <w:sz w:val="18"/>
          <w:szCs w:val="18"/>
          <w:lang w:val="en-GB"/>
        </w:rPr>
      </w:pPr>
    </w:p>
    <w:p w14:paraId="6379795A" w14:textId="77777777" w:rsidR="00AF2166" w:rsidRPr="002A50DE" w:rsidRDefault="00AF2166" w:rsidP="00AF2166">
      <w:pPr>
        <w:tabs>
          <w:tab w:val="left" w:pos="709"/>
          <w:tab w:val="left" w:pos="960"/>
        </w:tabs>
        <w:spacing w:after="240" w:line="210" w:lineRule="atLeast"/>
        <w:ind w:left="1134" w:hanging="1134"/>
        <w:jc w:val="both"/>
        <w:rPr>
          <w:rFonts w:ascii="Arial" w:eastAsia="MS Mincho" w:hAnsi="Arial" w:cs="Arial"/>
          <w:i/>
          <w:sz w:val="18"/>
          <w:szCs w:val="16"/>
          <w:lang w:val="en-GB" w:eastAsia="ja-JP"/>
        </w:rPr>
      </w:pPr>
      <w:r w:rsidRPr="002A50DE">
        <w:rPr>
          <w:rFonts w:ascii="Arial" w:eastAsia="MS Mincho" w:hAnsi="Arial" w:cs="Arial"/>
          <w:i/>
          <w:sz w:val="18"/>
          <w:szCs w:val="20"/>
          <w:lang w:val="en-GB" w:eastAsia="ja-JP"/>
        </w:rPr>
        <w:t>Note:</w:t>
      </w:r>
      <w:r w:rsidRPr="002A50DE">
        <w:rPr>
          <w:rFonts w:ascii="Arial" w:eastAsia="MS Mincho" w:hAnsi="Arial" w:cs="Arial"/>
          <w:i/>
          <w:sz w:val="18"/>
          <w:szCs w:val="20"/>
          <w:lang w:val="en-GB" w:eastAsia="ja-JP"/>
        </w:rPr>
        <w:tab/>
        <w:t>1)</w:t>
      </w:r>
      <w:r w:rsidRPr="002A50DE">
        <w:rPr>
          <w:rFonts w:ascii="Arial" w:eastAsia="MS Mincho" w:hAnsi="Arial" w:cs="Arial"/>
          <w:i/>
          <w:sz w:val="18"/>
          <w:szCs w:val="20"/>
          <w:lang w:val="en-GB" w:eastAsia="ja-JP"/>
        </w:rPr>
        <w:tab/>
        <w:t>A conflict of interest may arise due to a conflict of roles which might provide an incentive for improper acts in some circumstances. A</w:t>
      </w:r>
      <w:r w:rsidRPr="002A50DE">
        <w:rPr>
          <w:rFonts w:ascii="Arial" w:eastAsia="MS Mincho" w:hAnsi="Arial" w:cs="Arial"/>
          <w:i/>
          <w:sz w:val="18"/>
          <w:szCs w:val="16"/>
          <w:lang w:val="en-GB" w:eastAsia="ja-JP"/>
        </w:rPr>
        <w:t xml:space="preserve"> conflict of interest can create an appearance of impropriety that can undermine confidence in the ability of that person to act properly in his or her position </w:t>
      </w:r>
      <w:r w:rsidRPr="002A50DE">
        <w:rPr>
          <w:rFonts w:ascii="Arial" w:eastAsia="MS Mincho" w:hAnsi="Arial" w:cs="Arial"/>
          <w:i/>
          <w:sz w:val="18"/>
          <w:szCs w:val="20"/>
          <w:lang w:val="en-GB" w:eastAsia="ja-JP"/>
        </w:rPr>
        <w:t>even if no improper acts result</w:t>
      </w:r>
      <w:r w:rsidRPr="002A50DE">
        <w:rPr>
          <w:rFonts w:ascii="Arial" w:eastAsia="MS Mincho" w:hAnsi="Arial" w:cs="Arial"/>
          <w:i/>
          <w:sz w:val="18"/>
          <w:szCs w:val="16"/>
          <w:lang w:val="en-GB" w:eastAsia="ja-JP"/>
        </w:rPr>
        <w:t>.</w:t>
      </w:r>
    </w:p>
    <w:p w14:paraId="463166CF" w14:textId="77777777" w:rsidR="00AF2166" w:rsidRPr="002A50DE" w:rsidRDefault="00AF2166" w:rsidP="00AF2166">
      <w:pPr>
        <w:tabs>
          <w:tab w:val="left" w:pos="960"/>
        </w:tabs>
        <w:spacing w:after="240" w:line="210" w:lineRule="atLeast"/>
        <w:ind w:left="1134" w:hanging="425"/>
        <w:jc w:val="both"/>
        <w:rPr>
          <w:rFonts w:ascii="Arial" w:eastAsia="MS Mincho" w:hAnsi="Arial" w:cs="Arial"/>
          <w:i/>
          <w:sz w:val="18"/>
          <w:szCs w:val="20"/>
          <w:lang w:val="en-GB" w:eastAsia="ja-JP"/>
        </w:rPr>
      </w:pPr>
      <w:r w:rsidRPr="002A50DE">
        <w:rPr>
          <w:rFonts w:ascii="Arial" w:eastAsia="MS Mincho" w:hAnsi="Arial" w:cs="Arial"/>
          <w:i/>
          <w:sz w:val="18"/>
          <w:szCs w:val="20"/>
          <w:lang w:val="en-GB" w:eastAsia="ja-JP"/>
        </w:rPr>
        <w:t>2)</w:t>
      </w:r>
      <w:r w:rsidRPr="002A50DE">
        <w:rPr>
          <w:rFonts w:ascii="Arial" w:eastAsia="MS Mincho" w:hAnsi="Arial" w:cs="Arial"/>
          <w:i/>
          <w:sz w:val="18"/>
          <w:szCs w:val="20"/>
          <w:lang w:val="en-GB" w:eastAsia="ja-JP"/>
        </w:rPr>
        <w:tab/>
      </w:r>
      <w:r w:rsidRPr="002A50DE">
        <w:rPr>
          <w:rFonts w:ascii="Arial" w:eastAsia="MS Mincho" w:hAnsi="Arial" w:cs="Arial"/>
          <w:i/>
          <w:sz w:val="18"/>
          <w:szCs w:val="20"/>
          <w:lang w:val="en-GB" w:eastAsia="ja-JP"/>
        </w:rPr>
        <w:tab/>
        <w:t xml:space="preserve">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 </w:t>
      </w:r>
    </w:p>
    <w:p w14:paraId="7041E95D" w14:textId="77777777" w:rsidR="00AF2166" w:rsidRPr="002A50DE" w:rsidRDefault="00AF2166" w:rsidP="00AF2166">
      <w:pPr>
        <w:spacing w:after="0" w:line="240" w:lineRule="auto"/>
        <w:ind w:left="709" w:hanging="709"/>
        <w:jc w:val="both"/>
        <w:rPr>
          <w:rFonts w:ascii="Arial" w:eastAsia="Times New Roman" w:hAnsi="Arial" w:cs="Arial"/>
          <w:b/>
          <w:bCs/>
          <w:lang w:val="en-GB"/>
        </w:rPr>
      </w:pPr>
      <w:r w:rsidRPr="002A50DE">
        <w:rPr>
          <w:rFonts w:ascii="Arial" w:eastAsia="Times New Roman" w:hAnsi="Arial" w:cs="Arial"/>
          <w:lang w:val="en-GB"/>
        </w:rPr>
        <w:t>C.1.1.3</w:t>
      </w:r>
      <w:r w:rsidRPr="002A50DE">
        <w:rPr>
          <w:rFonts w:ascii="Arial" w:eastAsia="Times New Roman" w:hAnsi="Arial" w:cs="Arial"/>
          <w:b/>
          <w:lang w:val="en-GB"/>
        </w:rPr>
        <w:tab/>
      </w:r>
      <w:r w:rsidRPr="002A50DE">
        <w:rPr>
          <w:rFonts w:ascii="Arial" w:eastAsia="Times New Roman" w:hAnsi="Arial" w:cs="Arial"/>
          <w:lang w:val="en-GB"/>
        </w:rPr>
        <w:t>The employer shall not seek and a tenderer shall not submit a tender without having a firm intention and the capacity to proceed with the contract.</w:t>
      </w:r>
    </w:p>
    <w:p w14:paraId="2BA290A5" w14:textId="77777777" w:rsidR="00AF2166" w:rsidRPr="002A50DE" w:rsidRDefault="00AF2166" w:rsidP="00AF2166">
      <w:pPr>
        <w:spacing w:after="0" w:line="240" w:lineRule="auto"/>
        <w:jc w:val="both"/>
        <w:rPr>
          <w:rFonts w:ascii="Arial" w:eastAsia="Times New Roman" w:hAnsi="Arial" w:cs="Arial"/>
          <w:lang w:val="en-GB"/>
        </w:rPr>
      </w:pPr>
    </w:p>
    <w:p w14:paraId="1693C729"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C.1.2</w:t>
      </w:r>
      <w:r w:rsidRPr="002A50DE">
        <w:rPr>
          <w:rFonts w:ascii="Arial" w:eastAsia="Times New Roman" w:hAnsi="Arial" w:cs="Arial"/>
          <w:b/>
          <w:bCs/>
          <w:lang w:val="en-GB"/>
        </w:rPr>
        <w:tab/>
        <w:t>Tender Documents</w:t>
      </w:r>
    </w:p>
    <w:p w14:paraId="3E4C32BB" w14:textId="77777777" w:rsidR="00AF2166" w:rsidRPr="002A50DE" w:rsidRDefault="00AF2166" w:rsidP="00AF2166">
      <w:pPr>
        <w:spacing w:after="0" w:line="240" w:lineRule="auto"/>
        <w:jc w:val="both"/>
        <w:rPr>
          <w:rFonts w:ascii="Arial" w:eastAsia="Times New Roman" w:hAnsi="Arial" w:cs="Arial"/>
          <w:lang w:val="en-GB"/>
        </w:rPr>
      </w:pPr>
    </w:p>
    <w:p w14:paraId="0C430AAD"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The documents issued by the employer for the purpose of a tender offer are listed in the tender data.</w:t>
      </w:r>
    </w:p>
    <w:p w14:paraId="02FD410E" w14:textId="77777777" w:rsidR="00AF2166" w:rsidRPr="002A50DE" w:rsidRDefault="00AF2166" w:rsidP="00AF2166">
      <w:pPr>
        <w:spacing w:after="0" w:line="240" w:lineRule="auto"/>
        <w:jc w:val="both"/>
        <w:rPr>
          <w:rFonts w:ascii="Arial" w:eastAsia="Times New Roman" w:hAnsi="Arial" w:cs="Arial"/>
          <w:b/>
          <w:bCs/>
          <w:lang w:val="en-GB"/>
        </w:rPr>
      </w:pPr>
    </w:p>
    <w:p w14:paraId="48B55E06"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C.1.3</w:t>
      </w:r>
      <w:r w:rsidRPr="002A50DE">
        <w:rPr>
          <w:rFonts w:ascii="Arial" w:eastAsia="Times New Roman" w:hAnsi="Arial" w:cs="Arial"/>
          <w:b/>
          <w:bCs/>
          <w:lang w:val="en-GB"/>
        </w:rPr>
        <w:tab/>
        <w:t>Interpretation</w:t>
      </w:r>
    </w:p>
    <w:p w14:paraId="70E4DEE6" w14:textId="77777777" w:rsidR="00AF2166" w:rsidRPr="002A50DE" w:rsidRDefault="00AF2166" w:rsidP="00AF2166">
      <w:pPr>
        <w:spacing w:after="0" w:line="240" w:lineRule="auto"/>
        <w:jc w:val="both"/>
        <w:rPr>
          <w:rFonts w:ascii="Arial" w:eastAsia="Times New Roman" w:hAnsi="Arial" w:cs="Arial"/>
          <w:b/>
          <w:bCs/>
          <w:lang w:val="en-GB"/>
        </w:rPr>
      </w:pPr>
    </w:p>
    <w:p w14:paraId="174822C8" w14:textId="77777777" w:rsidR="00AF2166" w:rsidRPr="002A50DE" w:rsidRDefault="00AF2166" w:rsidP="00AF2166">
      <w:pPr>
        <w:spacing w:after="0" w:line="240" w:lineRule="auto"/>
        <w:ind w:left="720" w:hanging="720"/>
        <w:jc w:val="both"/>
        <w:rPr>
          <w:rFonts w:ascii="Arial" w:eastAsia="Times New Roman" w:hAnsi="Arial" w:cs="Arial"/>
          <w:lang w:val="en-GB"/>
        </w:rPr>
      </w:pPr>
      <w:r w:rsidRPr="002A50DE">
        <w:rPr>
          <w:rFonts w:ascii="Arial" w:eastAsia="Times New Roman" w:hAnsi="Arial" w:cs="Arial"/>
          <w:bCs/>
          <w:lang w:val="en-GB"/>
        </w:rPr>
        <w:t>C.1.3.1</w:t>
      </w:r>
      <w:r w:rsidRPr="002A50DE">
        <w:rPr>
          <w:rFonts w:ascii="Arial" w:eastAsia="Times New Roman" w:hAnsi="Arial" w:cs="Arial"/>
          <w:b/>
          <w:bCs/>
          <w:lang w:val="en-GB"/>
        </w:rPr>
        <w:tab/>
      </w:r>
      <w:r w:rsidRPr="002A50DE">
        <w:rPr>
          <w:rFonts w:ascii="Arial" w:eastAsia="Times New Roman" w:hAnsi="Arial" w:cs="Arial"/>
          <w:bCs/>
          <w:lang w:val="en-GB"/>
        </w:rPr>
        <w:t>T</w:t>
      </w:r>
      <w:r w:rsidRPr="002A50DE">
        <w:rPr>
          <w:rFonts w:ascii="Arial" w:eastAsia="Times New Roman" w:hAnsi="Arial" w:cs="Arial"/>
          <w:lang w:val="en-GB"/>
        </w:rPr>
        <w:t>he tender data and additional requirements contained in the tender schedules that are included in the returnable documents are deemed to be part of these conditions of tender.</w:t>
      </w:r>
    </w:p>
    <w:p w14:paraId="456B04A2" w14:textId="77777777" w:rsidR="00AF2166" w:rsidRPr="002A50DE" w:rsidRDefault="00AF2166" w:rsidP="00AF2166">
      <w:pPr>
        <w:spacing w:after="0" w:line="240" w:lineRule="auto"/>
        <w:jc w:val="both"/>
        <w:rPr>
          <w:rFonts w:ascii="Arial" w:eastAsia="Times New Roman" w:hAnsi="Arial" w:cs="Arial"/>
          <w:lang w:val="en-GB"/>
        </w:rPr>
      </w:pPr>
    </w:p>
    <w:p w14:paraId="359D9A9C" w14:textId="77777777" w:rsidR="00AF2166" w:rsidRPr="002A50DE" w:rsidRDefault="00AF2166" w:rsidP="00AF2166">
      <w:pPr>
        <w:spacing w:after="0" w:line="240" w:lineRule="auto"/>
        <w:ind w:left="720" w:hanging="720"/>
        <w:jc w:val="both"/>
        <w:rPr>
          <w:rFonts w:ascii="Arial" w:eastAsia="Times New Roman" w:hAnsi="Arial" w:cs="Arial"/>
          <w:color w:val="000000"/>
          <w:lang w:val="en-GB"/>
        </w:rPr>
      </w:pPr>
      <w:r w:rsidRPr="002A50DE">
        <w:rPr>
          <w:rFonts w:ascii="Arial" w:eastAsia="Times New Roman" w:hAnsi="Arial" w:cs="Arial"/>
          <w:bCs/>
          <w:lang w:val="en-GB"/>
        </w:rPr>
        <w:t>C.1.3.2</w:t>
      </w:r>
      <w:r w:rsidRPr="002A50DE">
        <w:rPr>
          <w:rFonts w:ascii="Arial" w:eastAsia="Times New Roman" w:hAnsi="Arial" w:cs="Arial"/>
          <w:bCs/>
          <w:lang w:val="en-GB"/>
        </w:rPr>
        <w:tab/>
      </w:r>
      <w:r w:rsidRPr="002A50DE">
        <w:rPr>
          <w:rFonts w:ascii="Arial" w:eastAsia="Times New Roman" w:hAnsi="Arial" w:cs="Arial"/>
          <w:szCs w:val="24"/>
          <w:lang w:val="en-GB"/>
        </w:rPr>
        <w:t xml:space="preserve">These conditions of tender, the tender data and tender schedules which are </w:t>
      </w:r>
      <w:r w:rsidRPr="002A50DE">
        <w:rPr>
          <w:rFonts w:ascii="Arial" w:eastAsia="Times New Roman" w:hAnsi="Arial" w:cs="Arial"/>
          <w:color w:val="000000"/>
          <w:szCs w:val="24"/>
          <w:lang w:val="en-GB"/>
        </w:rPr>
        <w:t>required for tender evaluation purposes, shall form part of any contract arising from the invitation to tender.</w:t>
      </w:r>
    </w:p>
    <w:p w14:paraId="7A4131C1" w14:textId="77777777" w:rsidR="00AF2166" w:rsidRPr="002A50DE" w:rsidRDefault="00AF2166" w:rsidP="00AF2166">
      <w:pPr>
        <w:spacing w:after="0" w:line="240" w:lineRule="auto"/>
        <w:jc w:val="both"/>
        <w:rPr>
          <w:rFonts w:ascii="Arial" w:eastAsia="Times New Roman" w:hAnsi="Arial" w:cs="Arial"/>
          <w:lang w:val="en-GB"/>
        </w:rPr>
      </w:pPr>
    </w:p>
    <w:p w14:paraId="321EA636"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C.1.3.3</w:t>
      </w:r>
      <w:r w:rsidRPr="002A50DE">
        <w:rPr>
          <w:rFonts w:ascii="Arial" w:eastAsia="Times New Roman" w:hAnsi="Arial" w:cs="Arial"/>
          <w:b/>
          <w:lang w:val="en-GB"/>
        </w:rPr>
        <w:t xml:space="preserve"> </w:t>
      </w:r>
      <w:r w:rsidRPr="002A50DE">
        <w:rPr>
          <w:rFonts w:ascii="Arial" w:eastAsia="Times New Roman" w:hAnsi="Arial" w:cs="Arial"/>
          <w:lang w:val="en-GB"/>
        </w:rPr>
        <w:t>For the purposes of these conditions of tender, the following definitions apply:</w:t>
      </w:r>
    </w:p>
    <w:p w14:paraId="5CDB2B13" w14:textId="77777777" w:rsidR="00AF2166" w:rsidRPr="002A50DE" w:rsidRDefault="00AF2166" w:rsidP="00AF2166">
      <w:pPr>
        <w:spacing w:after="0" w:line="240" w:lineRule="auto"/>
        <w:jc w:val="both"/>
        <w:rPr>
          <w:rFonts w:ascii="Arial" w:eastAsia="Times New Roman" w:hAnsi="Arial" w:cs="Arial"/>
          <w:lang w:val="en-GB"/>
        </w:rPr>
      </w:pPr>
    </w:p>
    <w:p w14:paraId="5F10605A" w14:textId="77777777" w:rsidR="00AF2166" w:rsidRPr="00F82905" w:rsidRDefault="00AF2166" w:rsidP="00AF2166">
      <w:pPr>
        <w:pStyle w:val="ListParagraph"/>
        <w:numPr>
          <w:ilvl w:val="0"/>
          <w:numId w:val="81"/>
        </w:numPr>
        <w:spacing w:after="0" w:line="240" w:lineRule="auto"/>
        <w:jc w:val="both"/>
        <w:rPr>
          <w:rFonts w:ascii="Arial" w:eastAsia="Times New Roman" w:hAnsi="Arial" w:cs="Arial"/>
          <w:lang w:val="en-GB"/>
        </w:rPr>
      </w:pPr>
      <w:r w:rsidRPr="00F82905">
        <w:rPr>
          <w:rFonts w:ascii="Arial" w:eastAsia="Times New Roman" w:hAnsi="Arial" w:cs="Arial"/>
          <w:b/>
          <w:lang w:val="en-GB"/>
        </w:rPr>
        <w:t>conflict of interest</w:t>
      </w:r>
      <w:r w:rsidRPr="00F82905">
        <w:rPr>
          <w:rFonts w:ascii="Arial" w:eastAsia="Times New Roman" w:hAnsi="Arial" w:cs="Arial"/>
          <w:lang w:val="en-GB"/>
        </w:rPr>
        <w:t xml:space="preserve"> means any situation in which:</w:t>
      </w:r>
    </w:p>
    <w:p w14:paraId="124D3E7B" w14:textId="77777777" w:rsidR="00AF2166" w:rsidRPr="00F82905" w:rsidRDefault="00AF2166" w:rsidP="00AF2166">
      <w:pPr>
        <w:pStyle w:val="ListParagraph"/>
        <w:spacing w:after="0" w:line="240" w:lineRule="auto"/>
        <w:jc w:val="both"/>
        <w:rPr>
          <w:rFonts w:ascii="Arial" w:eastAsia="Times New Roman" w:hAnsi="Arial" w:cs="Arial"/>
          <w:lang w:val="en-GB"/>
        </w:rPr>
      </w:pPr>
    </w:p>
    <w:p w14:paraId="3862A9BC" w14:textId="77777777" w:rsidR="00AF2166" w:rsidRPr="002A50DE" w:rsidRDefault="00AF2166" w:rsidP="00AF2166">
      <w:pPr>
        <w:spacing w:after="0" w:line="240" w:lineRule="auto"/>
        <w:ind w:left="1080" w:hanging="360"/>
        <w:jc w:val="both"/>
        <w:rPr>
          <w:rFonts w:ascii="Arial" w:eastAsia="Times New Roman" w:hAnsi="Arial" w:cs="Arial"/>
          <w:lang w:val="en"/>
        </w:rPr>
      </w:pPr>
      <w:r w:rsidRPr="002A50DE">
        <w:rPr>
          <w:rFonts w:ascii="Arial" w:eastAsia="Times New Roman" w:hAnsi="Arial" w:cs="Arial"/>
          <w:lang w:val="en-GB"/>
        </w:rPr>
        <w:t>i)</w:t>
      </w:r>
      <w:r w:rsidRPr="002A50DE">
        <w:rPr>
          <w:rFonts w:ascii="Arial" w:eastAsia="Times New Roman" w:hAnsi="Arial" w:cs="Arial"/>
          <w:lang w:val="en-GB"/>
        </w:rPr>
        <w:tab/>
      </w:r>
      <w:r w:rsidRPr="002A50DE">
        <w:rPr>
          <w:rFonts w:ascii="Arial" w:eastAsia="Times New Roman" w:hAnsi="Arial" w:cs="Arial"/>
          <w:lang w:val="en"/>
        </w:rPr>
        <w:t xml:space="preserve">someone in a position of trust has competing professional or personal interests which make it difficult to fulfill his or her </w:t>
      </w:r>
      <w:hyperlink r:id="rId7" w:tooltip="Duty" w:history="1">
        <w:r w:rsidRPr="00F82905">
          <w:rPr>
            <w:rFonts w:ascii="Arial" w:eastAsia="Times New Roman" w:hAnsi="Arial" w:cs="Times New Roman"/>
            <w:color w:val="000000" w:themeColor="text1"/>
            <w:lang w:val="en-GB"/>
          </w:rPr>
          <w:t>duties</w:t>
        </w:r>
      </w:hyperlink>
      <w:r w:rsidRPr="00F82905">
        <w:rPr>
          <w:rFonts w:ascii="Arial" w:eastAsia="Times New Roman" w:hAnsi="Arial" w:cs="Arial"/>
          <w:color w:val="000000" w:themeColor="text1"/>
          <w:lang w:val="en"/>
        </w:rPr>
        <w:t xml:space="preserve"> </w:t>
      </w:r>
      <w:hyperlink r:id="rId8" w:tooltip="Impartiality" w:history="1">
        <w:r w:rsidRPr="00F82905">
          <w:rPr>
            <w:rFonts w:ascii="Arial" w:eastAsia="Times New Roman" w:hAnsi="Arial" w:cs="Times New Roman"/>
            <w:color w:val="000000" w:themeColor="text1"/>
            <w:lang w:val="en-GB"/>
          </w:rPr>
          <w:t>impartially</w:t>
        </w:r>
      </w:hyperlink>
      <w:r w:rsidRPr="00F82905">
        <w:rPr>
          <w:rFonts w:ascii="Arial" w:eastAsia="Times New Roman" w:hAnsi="Arial" w:cs="Arial"/>
          <w:color w:val="000000" w:themeColor="text1"/>
          <w:lang w:val="en"/>
        </w:rPr>
        <w:t xml:space="preserve">; </w:t>
      </w:r>
    </w:p>
    <w:p w14:paraId="3C165BDA" w14:textId="77777777" w:rsidR="00AF2166" w:rsidRPr="002A50DE" w:rsidRDefault="00AF2166" w:rsidP="00AF2166">
      <w:pPr>
        <w:spacing w:after="0" w:line="240" w:lineRule="auto"/>
        <w:ind w:left="1080" w:hanging="360"/>
        <w:jc w:val="both"/>
        <w:rPr>
          <w:rFonts w:ascii="Arial" w:eastAsia="Times New Roman" w:hAnsi="Arial" w:cs="Arial"/>
          <w:lang w:val="en"/>
        </w:rPr>
      </w:pPr>
      <w:r w:rsidRPr="002A50DE">
        <w:rPr>
          <w:rFonts w:ascii="Arial" w:eastAsia="Times New Roman" w:hAnsi="Arial" w:cs="Arial"/>
          <w:lang w:val="en"/>
        </w:rPr>
        <w:t>ii)</w:t>
      </w:r>
      <w:r w:rsidRPr="002A50DE">
        <w:rPr>
          <w:rFonts w:ascii="Arial" w:eastAsia="Times New Roman" w:hAnsi="Arial" w:cs="Arial"/>
          <w:lang w:val="en"/>
        </w:rPr>
        <w:tab/>
        <w:t>an individual or tenderer is in a position to exploit a professional or official capacity in some way for their personal or corporate benefit; or</w:t>
      </w:r>
    </w:p>
    <w:p w14:paraId="40CE89C5" w14:textId="77777777" w:rsidR="00AF2166" w:rsidRDefault="00AF2166" w:rsidP="00AF2166">
      <w:pPr>
        <w:spacing w:after="0" w:line="240" w:lineRule="auto"/>
        <w:ind w:left="1080" w:hanging="371"/>
        <w:jc w:val="both"/>
        <w:rPr>
          <w:rFonts w:ascii="Arial" w:eastAsia="Times New Roman" w:hAnsi="Arial" w:cs="Arial"/>
          <w:lang w:val="en-GB"/>
        </w:rPr>
      </w:pPr>
      <w:r w:rsidRPr="002A50DE">
        <w:rPr>
          <w:rFonts w:ascii="Arial" w:eastAsia="Times New Roman" w:hAnsi="Arial" w:cs="Arial"/>
          <w:lang w:val="en-GB"/>
        </w:rPr>
        <w:t>iii)</w:t>
      </w:r>
      <w:r w:rsidRPr="002A50DE">
        <w:rPr>
          <w:rFonts w:ascii="Arial" w:eastAsia="Times New Roman" w:hAnsi="Arial" w:cs="Arial"/>
          <w:lang w:val="en-GB"/>
        </w:rPr>
        <w:tab/>
        <w:t xml:space="preserve">incompatibility or contradictory interests exist between an employee and the tenderer who employs that employee. </w:t>
      </w:r>
    </w:p>
    <w:p w14:paraId="4E8820A9" w14:textId="77777777" w:rsidR="00AF2166" w:rsidRPr="002A50DE" w:rsidRDefault="00AF2166" w:rsidP="00AF2166">
      <w:pPr>
        <w:spacing w:after="0" w:line="240" w:lineRule="auto"/>
        <w:ind w:left="1080" w:hanging="371"/>
        <w:jc w:val="both"/>
        <w:rPr>
          <w:rFonts w:ascii="Arial" w:eastAsia="Times New Roman" w:hAnsi="Arial" w:cs="Arial"/>
          <w:lang w:val="en"/>
        </w:rPr>
      </w:pPr>
    </w:p>
    <w:p w14:paraId="5759C1EB" w14:textId="2278539C" w:rsidR="00AF2166" w:rsidRPr="002A50DE" w:rsidRDefault="00AF2166" w:rsidP="00AF2166">
      <w:pPr>
        <w:spacing w:after="0" w:line="232" w:lineRule="auto"/>
        <w:ind w:left="709" w:hanging="349"/>
        <w:jc w:val="both"/>
        <w:rPr>
          <w:rFonts w:ascii="Arial" w:eastAsia="Times New Roman" w:hAnsi="Arial" w:cs="Arial"/>
          <w:lang w:val="en-GB"/>
        </w:rPr>
      </w:pPr>
      <w:r w:rsidRPr="002A50DE">
        <w:rPr>
          <w:rFonts w:ascii="Arial" w:eastAsia="Times New Roman" w:hAnsi="Arial" w:cs="Arial"/>
          <w:lang w:val="en-GB"/>
        </w:rPr>
        <w:t>b)</w:t>
      </w:r>
      <w:r w:rsidRPr="002A50DE">
        <w:rPr>
          <w:rFonts w:ascii="Arial" w:eastAsia="Times New Roman" w:hAnsi="Arial" w:cs="Arial"/>
          <w:b/>
          <w:lang w:val="en-GB"/>
        </w:rPr>
        <w:t xml:space="preserve"> </w:t>
      </w:r>
      <w:bookmarkStart w:id="0" w:name="OLE_LINK8"/>
      <w:bookmarkStart w:id="1" w:name="OLE_LINK7"/>
      <w:r w:rsidR="001F3C6C">
        <w:rPr>
          <w:rFonts w:ascii="Arial" w:eastAsia="Times New Roman" w:hAnsi="Arial" w:cs="Arial"/>
          <w:b/>
          <w:lang w:val="en-GB"/>
        </w:rPr>
        <w:t xml:space="preserve"> </w:t>
      </w:r>
      <w:r w:rsidRPr="002A50DE">
        <w:rPr>
          <w:rFonts w:ascii="Arial" w:eastAsia="Times New Roman" w:hAnsi="Arial" w:cs="Arial"/>
          <w:b/>
          <w:bCs/>
          <w:lang w:val="en-GB"/>
        </w:rPr>
        <w:t xml:space="preserve">comparative offer </w:t>
      </w:r>
      <w:r w:rsidRPr="002A50DE">
        <w:rPr>
          <w:rFonts w:ascii="Arial" w:eastAsia="Times New Roman" w:hAnsi="Arial" w:cs="Arial"/>
          <w:bCs/>
          <w:lang w:val="en-GB"/>
        </w:rPr>
        <w:t>means the</w:t>
      </w:r>
      <w:r w:rsidRPr="002A50DE">
        <w:rPr>
          <w:rFonts w:ascii="Arial" w:eastAsia="Times New Roman" w:hAnsi="Arial" w:cs="Arial"/>
          <w:b/>
          <w:bCs/>
          <w:lang w:val="en-GB"/>
        </w:rPr>
        <w:t xml:space="preserve"> </w:t>
      </w:r>
      <w:r w:rsidRPr="002A50DE">
        <w:rPr>
          <w:rFonts w:ascii="Arial" w:eastAsia="Times New Roman" w:hAnsi="Arial" w:cs="Arial"/>
          <w:bCs/>
          <w:lang w:val="en-GB"/>
        </w:rPr>
        <w:t xml:space="preserve">price after the factors of a non-firm price and all unconditional </w:t>
      </w:r>
      <w:r w:rsidR="001F3C6C">
        <w:rPr>
          <w:rFonts w:ascii="Arial" w:eastAsia="Times New Roman" w:hAnsi="Arial" w:cs="Arial"/>
          <w:bCs/>
          <w:lang w:val="en-GB"/>
        </w:rPr>
        <w:t xml:space="preserve">   </w:t>
      </w:r>
      <w:r w:rsidRPr="002A50DE">
        <w:rPr>
          <w:rFonts w:ascii="Arial" w:eastAsia="Times New Roman" w:hAnsi="Arial" w:cs="Arial"/>
          <w:bCs/>
          <w:lang w:val="en-GB"/>
        </w:rPr>
        <w:t>discounts it can be utilised to have been taken into consideration;</w:t>
      </w:r>
      <w:r w:rsidRPr="002A50DE">
        <w:rPr>
          <w:rFonts w:ascii="Arial" w:eastAsia="Times New Roman" w:hAnsi="Arial" w:cs="Arial"/>
          <w:lang w:val="en-GB"/>
        </w:rPr>
        <w:t xml:space="preserve"> </w:t>
      </w:r>
      <w:bookmarkEnd w:id="0"/>
      <w:bookmarkEnd w:id="1"/>
    </w:p>
    <w:p w14:paraId="29713C00" w14:textId="77777777" w:rsidR="00AF2166" w:rsidRDefault="00AF2166" w:rsidP="00AF2166">
      <w:pPr>
        <w:spacing w:after="0" w:line="232" w:lineRule="auto"/>
        <w:ind w:left="720" w:hanging="360"/>
        <w:jc w:val="both"/>
        <w:rPr>
          <w:rFonts w:ascii="Arial" w:eastAsia="Times New Roman" w:hAnsi="Arial" w:cs="Arial"/>
          <w:lang w:val="en-GB"/>
        </w:rPr>
      </w:pPr>
      <w:r w:rsidRPr="002A50DE">
        <w:rPr>
          <w:rFonts w:ascii="Arial" w:eastAsia="Times New Roman" w:hAnsi="Arial" w:cs="Arial"/>
          <w:bCs/>
          <w:lang w:val="en-GB"/>
        </w:rPr>
        <w:lastRenderedPageBreak/>
        <w:t>c)</w:t>
      </w:r>
      <w:r w:rsidRPr="002A50DE">
        <w:rPr>
          <w:rFonts w:ascii="Arial" w:eastAsia="Times New Roman" w:hAnsi="Arial" w:cs="Arial"/>
          <w:b/>
          <w:bCs/>
          <w:lang w:val="en-GB"/>
        </w:rPr>
        <w:tab/>
        <w:t xml:space="preserve">corrupt practice </w:t>
      </w:r>
      <w:r w:rsidRPr="002A50DE">
        <w:rPr>
          <w:rFonts w:ascii="Arial" w:eastAsia="Times New Roman" w:hAnsi="Arial" w:cs="Arial"/>
          <w:bCs/>
          <w:lang w:val="en-GB"/>
        </w:rPr>
        <w:t>means the</w:t>
      </w:r>
      <w:r w:rsidRPr="002A50DE">
        <w:rPr>
          <w:rFonts w:ascii="Arial" w:eastAsia="Times New Roman" w:hAnsi="Arial" w:cs="Arial"/>
          <w:b/>
          <w:bCs/>
          <w:lang w:val="en-GB"/>
        </w:rPr>
        <w:t xml:space="preserve"> </w:t>
      </w:r>
      <w:r w:rsidRPr="002A50DE">
        <w:rPr>
          <w:rFonts w:ascii="Arial" w:eastAsia="Times New Roman" w:hAnsi="Arial" w:cs="Arial"/>
          <w:lang w:val="en-GB"/>
        </w:rPr>
        <w:t xml:space="preserve">offering, giving, receiving or soliciting of anything of value to influence the action of the employer or his staff or agents in the tender process; </w:t>
      </w:r>
    </w:p>
    <w:p w14:paraId="7817877D" w14:textId="77777777" w:rsidR="00AF2166" w:rsidRPr="002A50DE" w:rsidRDefault="00AF2166" w:rsidP="00AF2166">
      <w:pPr>
        <w:spacing w:after="0" w:line="232" w:lineRule="auto"/>
        <w:ind w:left="720" w:hanging="360"/>
        <w:jc w:val="both"/>
        <w:rPr>
          <w:rFonts w:ascii="Arial" w:eastAsia="Times New Roman" w:hAnsi="Arial" w:cs="Arial"/>
          <w:lang w:val="en-GB"/>
        </w:rPr>
      </w:pPr>
    </w:p>
    <w:p w14:paraId="39B5CF28" w14:textId="77777777" w:rsidR="00AF2166" w:rsidRPr="002A50DE" w:rsidRDefault="00AF2166" w:rsidP="00AF2166">
      <w:pPr>
        <w:spacing w:after="0" w:line="240" w:lineRule="auto"/>
        <w:ind w:left="720" w:hanging="360"/>
        <w:jc w:val="both"/>
        <w:rPr>
          <w:rFonts w:ascii="Arial" w:eastAsia="Times New Roman" w:hAnsi="Arial" w:cs="Arial"/>
          <w:lang w:val="en-GB"/>
        </w:rPr>
      </w:pPr>
      <w:r w:rsidRPr="002A50DE">
        <w:rPr>
          <w:rFonts w:ascii="Arial" w:eastAsia="Times New Roman" w:hAnsi="Arial" w:cs="Arial"/>
          <w:lang w:val="en-GB"/>
        </w:rPr>
        <w:t>d)</w:t>
      </w:r>
      <w:r w:rsidRPr="002A50DE">
        <w:rPr>
          <w:rFonts w:ascii="Arial" w:eastAsia="Times New Roman" w:hAnsi="Arial" w:cs="Arial"/>
          <w:lang w:val="en-GB"/>
        </w:rPr>
        <w:tab/>
      </w:r>
      <w:r w:rsidRPr="002A50DE">
        <w:rPr>
          <w:rFonts w:ascii="Arial" w:eastAsia="Times New Roman" w:hAnsi="Arial" w:cs="Arial"/>
          <w:b/>
          <w:bCs/>
          <w:lang w:val="en-GB"/>
        </w:rPr>
        <w:t xml:space="preserve">fraudulent practice </w:t>
      </w:r>
      <w:r w:rsidRPr="002A50DE">
        <w:rPr>
          <w:rFonts w:ascii="Arial" w:eastAsia="Times New Roman" w:hAnsi="Arial" w:cs="Arial"/>
          <w:bCs/>
          <w:lang w:val="en-GB"/>
        </w:rPr>
        <w:t>means the</w:t>
      </w:r>
      <w:r w:rsidRPr="002A50DE">
        <w:rPr>
          <w:rFonts w:ascii="Arial" w:eastAsia="Times New Roman" w:hAnsi="Arial" w:cs="Arial"/>
          <w:b/>
          <w:bCs/>
          <w:lang w:val="en-GB"/>
        </w:rPr>
        <w:t xml:space="preserve"> </w:t>
      </w:r>
      <w:r w:rsidRPr="002A50DE">
        <w:rPr>
          <w:rFonts w:ascii="Arial" w:eastAsia="Times New Roman" w:hAnsi="Arial" w:cs="Arial"/>
          <w:lang w:val="en-GB"/>
        </w:rPr>
        <w:t>misrepresentation of the facts in order to influence the tender process or the award of a contract arising from a tender offer to the detriment of the employer, including collusive practices intended to establish prices at artificial levels;</w:t>
      </w:r>
    </w:p>
    <w:p w14:paraId="0ED8F80B" w14:textId="77777777" w:rsidR="00AF2166" w:rsidRPr="002A50DE" w:rsidRDefault="00AF2166" w:rsidP="00AF2166">
      <w:pPr>
        <w:spacing w:after="0" w:line="240" w:lineRule="auto"/>
        <w:jc w:val="both"/>
        <w:rPr>
          <w:rFonts w:ascii="Arial" w:eastAsia="Times New Roman" w:hAnsi="Arial" w:cs="Arial"/>
          <w:lang w:val="en-GB"/>
        </w:rPr>
      </w:pPr>
    </w:p>
    <w:p w14:paraId="34B06E8D"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
          <w:bCs/>
          <w:lang w:val="en-GB"/>
        </w:rPr>
        <w:t>C.1.4</w:t>
      </w:r>
      <w:r w:rsidRPr="002A50DE">
        <w:rPr>
          <w:rFonts w:ascii="Arial" w:eastAsia="Times New Roman" w:hAnsi="Arial" w:cs="Arial"/>
          <w:b/>
          <w:bCs/>
          <w:lang w:val="en-GB"/>
        </w:rPr>
        <w:tab/>
        <w:t>Communication and employer’s agent</w:t>
      </w:r>
    </w:p>
    <w:p w14:paraId="6F8DE5AC" w14:textId="77777777" w:rsidR="00AF2166" w:rsidRPr="002A50DE" w:rsidRDefault="00AF2166" w:rsidP="00AF2166">
      <w:pPr>
        <w:spacing w:after="0" w:line="240" w:lineRule="auto"/>
        <w:jc w:val="both"/>
        <w:rPr>
          <w:rFonts w:ascii="Arial" w:eastAsia="Times New Roman" w:hAnsi="Arial" w:cs="Arial"/>
          <w:lang w:val="en-GB"/>
        </w:rPr>
      </w:pPr>
    </w:p>
    <w:p w14:paraId="31B0D825"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Each communication between the employer</w:t>
      </w:r>
      <w:r w:rsidRPr="002A50DE">
        <w:rPr>
          <w:rFonts w:ascii="Arial" w:eastAsia="Times New Roman" w:hAnsi="Arial" w:cs="Arial"/>
          <w:i/>
          <w:lang w:val="en-GB"/>
        </w:rPr>
        <w:t xml:space="preserve"> </w:t>
      </w:r>
      <w:r w:rsidRPr="002A50DE">
        <w:rPr>
          <w:rFonts w:ascii="Arial" w:eastAsia="Times New Roman" w:hAnsi="Arial" w:cs="Arial"/>
          <w:lang w:val="en-GB"/>
        </w:rPr>
        <w:t>and a tenderer shall be to or from the employer</w:t>
      </w:r>
      <w:r w:rsidRPr="002A50DE">
        <w:rPr>
          <w:rFonts w:ascii="Arial" w:eastAsia="Times New Roman" w:hAnsi="Arial" w:cs="Arial"/>
          <w:iCs/>
          <w:lang w:val="en-GB"/>
        </w:rPr>
        <w:t>'s</w:t>
      </w:r>
      <w:r w:rsidRPr="002A50DE">
        <w:rPr>
          <w:rFonts w:ascii="Arial" w:eastAsia="Times New Roman" w:hAnsi="Arial" w:cs="Arial"/>
          <w:iCs/>
          <w:smallCaps/>
          <w:lang w:val="en-GB"/>
        </w:rPr>
        <w:t xml:space="preserve"> </w:t>
      </w:r>
      <w:r w:rsidRPr="002A50DE">
        <w:rPr>
          <w:rFonts w:ascii="Arial" w:eastAsia="Times New Roman" w:hAnsi="Arial" w:cs="Arial"/>
          <w:lang w:val="en-GB"/>
        </w:rPr>
        <w:t>agent only, and in a form that can be readily read, copied and recorded. Communications shall be in the English language</w:t>
      </w:r>
      <w:r w:rsidRPr="002A50DE">
        <w:rPr>
          <w:rFonts w:ascii="Arial" w:eastAsia="Times New Roman" w:hAnsi="Arial" w:cs="Arial"/>
          <w:i/>
          <w:lang w:val="en-GB"/>
        </w:rPr>
        <w:t>.</w:t>
      </w:r>
      <w:r w:rsidRPr="002A50DE">
        <w:rPr>
          <w:rFonts w:ascii="Arial" w:eastAsia="Times New Roman" w:hAnsi="Arial" w:cs="Arial"/>
          <w:lang w:val="en-GB"/>
        </w:rPr>
        <w:t xml:space="preserve"> The employer shall not take any responsibility for non-receipt of communications from or by a tenderer</w:t>
      </w:r>
      <w:r w:rsidRPr="002A50DE">
        <w:rPr>
          <w:rFonts w:ascii="Arial" w:eastAsia="Times New Roman" w:hAnsi="Arial" w:cs="Arial"/>
          <w:i/>
          <w:lang w:val="en-GB"/>
        </w:rPr>
        <w:t>.</w:t>
      </w:r>
      <w:r w:rsidRPr="002A50DE">
        <w:rPr>
          <w:rFonts w:ascii="Arial" w:eastAsia="Times New Roman" w:hAnsi="Arial" w:cs="Arial"/>
          <w:iCs/>
          <w:lang w:val="en-GB"/>
        </w:rPr>
        <w:t xml:space="preserve"> The name and contact details of the employer’s agent are stated in the tender data.</w:t>
      </w:r>
    </w:p>
    <w:p w14:paraId="6860C334" w14:textId="77777777" w:rsidR="00AF2166" w:rsidRPr="002A50DE" w:rsidRDefault="00AF2166" w:rsidP="00AF2166">
      <w:pPr>
        <w:spacing w:after="0" w:line="240" w:lineRule="auto"/>
        <w:jc w:val="both"/>
        <w:rPr>
          <w:rFonts w:ascii="Arial" w:eastAsia="Times New Roman" w:hAnsi="Arial" w:cs="Arial"/>
          <w:lang w:val="en-GB"/>
        </w:rPr>
      </w:pPr>
    </w:p>
    <w:p w14:paraId="632D91D5" w14:textId="77777777" w:rsidR="00AF2166" w:rsidRPr="002A50DE" w:rsidRDefault="00AF2166" w:rsidP="00AF2166">
      <w:pPr>
        <w:tabs>
          <w:tab w:val="left" w:pos="720"/>
          <w:tab w:val="num" w:pos="851"/>
        </w:tabs>
        <w:spacing w:before="120" w:after="120" w:line="276" w:lineRule="auto"/>
        <w:jc w:val="both"/>
        <w:outlineLvl w:val="0"/>
        <w:rPr>
          <w:rFonts w:ascii="Arial" w:eastAsia="Times New Roman" w:hAnsi="Arial" w:cs="Arial"/>
          <w:b/>
          <w:lang w:eastAsia="en-GB"/>
        </w:rPr>
      </w:pPr>
      <w:bookmarkStart w:id="2" w:name="_Toc168878393"/>
      <w:r w:rsidRPr="002A50DE">
        <w:rPr>
          <w:rFonts w:ascii="Arial" w:eastAsia="Times New Roman" w:hAnsi="Arial" w:cs="Arial"/>
          <w:b/>
          <w:bCs/>
          <w:lang w:eastAsia="en-GB"/>
        </w:rPr>
        <w:t>C.1.5</w:t>
      </w:r>
      <w:r w:rsidRPr="002A50DE">
        <w:rPr>
          <w:rFonts w:ascii="Arial" w:eastAsia="Times New Roman" w:hAnsi="Arial" w:cs="Arial"/>
          <w:b/>
          <w:bCs/>
          <w:lang w:eastAsia="en-GB"/>
        </w:rPr>
        <w:tab/>
      </w:r>
      <w:r w:rsidRPr="002A50DE">
        <w:rPr>
          <w:rFonts w:ascii="Arial" w:eastAsia="Times New Roman" w:hAnsi="Arial" w:cs="Arial"/>
          <w:b/>
          <w:lang w:eastAsia="en-GB"/>
        </w:rPr>
        <w:t>Cancellation and Re-Invitation of Tenders</w:t>
      </w:r>
    </w:p>
    <w:p w14:paraId="66408074" w14:textId="77777777" w:rsidR="00AF2166" w:rsidRPr="002A50DE" w:rsidRDefault="00AF2166" w:rsidP="00AF2166">
      <w:pPr>
        <w:tabs>
          <w:tab w:val="left" w:pos="720"/>
          <w:tab w:val="num" w:pos="851"/>
        </w:tabs>
        <w:spacing w:before="120" w:after="120" w:line="276" w:lineRule="auto"/>
        <w:jc w:val="both"/>
        <w:outlineLvl w:val="0"/>
        <w:rPr>
          <w:rFonts w:ascii="Arial" w:eastAsia="Times New Roman" w:hAnsi="Arial" w:cs="Arial"/>
          <w:color w:val="000000"/>
          <w:lang w:eastAsia="en-GB"/>
        </w:rPr>
      </w:pPr>
      <w:r w:rsidRPr="002A50DE">
        <w:rPr>
          <w:rFonts w:ascii="Arial" w:eastAsia="Times New Roman" w:hAnsi="Arial" w:cs="Arial"/>
          <w:color w:val="000000"/>
          <w:lang w:eastAsia="en-GB"/>
        </w:rPr>
        <w:t>C.1.5.1 An employer may, prior to the award of the tender, cancel a tender if-</w:t>
      </w:r>
    </w:p>
    <w:p w14:paraId="538CC771" w14:textId="77777777" w:rsidR="00AF2166" w:rsidRPr="002A50DE" w:rsidRDefault="00AF2166" w:rsidP="00AF2166">
      <w:pPr>
        <w:tabs>
          <w:tab w:val="left" w:pos="720"/>
          <w:tab w:val="num" w:pos="851"/>
        </w:tabs>
        <w:spacing w:before="120" w:after="120" w:line="276" w:lineRule="auto"/>
        <w:ind w:left="720" w:hanging="360"/>
        <w:jc w:val="both"/>
        <w:outlineLvl w:val="0"/>
        <w:rPr>
          <w:rFonts w:ascii="Arial" w:eastAsia="Times New Roman" w:hAnsi="Arial" w:cs="Arial"/>
          <w:color w:val="000000"/>
          <w:lang w:eastAsia="en-GB"/>
        </w:rPr>
      </w:pPr>
      <w:r w:rsidRPr="002A50DE">
        <w:rPr>
          <w:rFonts w:ascii="Arial" w:eastAsia="Times New Roman" w:hAnsi="Arial" w:cs="Arial"/>
          <w:color w:val="000000"/>
          <w:lang w:eastAsia="en-GB"/>
        </w:rPr>
        <w:t>a)</w:t>
      </w:r>
      <w:r w:rsidRPr="002A50DE">
        <w:rPr>
          <w:rFonts w:ascii="Arial" w:eastAsia="Times New Roman" w:hAnsi="Arial" w:cs="Arial"/>
          <w:color w:val="000000"/>
          <w:lang w:eastAsia="en-GB"/>
        </w:rPr>
        <w:tab/>
        <w:t>due to changed circumstances, there is no longer a need for the engineering and construction works specified in the invitation;</w:t>
      </w:r>
    </w:p>
    <w:p w14:paraId="5ACC2A11" w14:textId="77777777" w:rsidR="00AF2166" w:rsidRPr="002A50DE" w:rsidRDefault="00AF2166" w:rsidP="00AF2166">
      <w:pPr>
        <w:tabs>
          <w:tab w:val="left" w:pos="720"/>
          <w:tab w:val="num" w:pos="851"/>
        </w:tabs>
        <w:spacing w:before="120" w:after="120" w:line="276" w:lineRule="auto"/>
        <w:ind w:firstLine="360"/>
        <w:jc w:val="both"/>
        <w:outlineLvl w:val="0"/>
        <w:rPr>
          <w:rFonts w:ascii="Arial" w:eastAsia="Times New Roman" w:hAnsi="Arial" w:cs="Arial"/>
          <w:color w:val="000000"/>
          <w:lang w:eastAsia="en-GB"/>
        </w:rPr>
      </w:pPr>
      <w:r w:rsidRPr="002A50DE">
        <w:rPr>
          <w:rFonts w:ascii="Arial" w:eastAsia="Times New Roman" w:hAnsi="Arial" w:cs="Arial"/>
          <w:color w:val="000000"/>
          <w:lang w:eastAsia="en-GB"/>
        </w:rPr>
        <w:t>b)</w:t>
      </w:r>
      <w:r w:rsidRPr="002A50DE">
        <w:rPr>
          <w:rFonts w:ascii="Arial" w:eastAsia="Times New Roman" w:hAnsi="Arial" w:cs="Arial"/>
          <w:color w:val="000000"/>
          <w:lang w:eastAsia="en-GB"/>
        </w:rPr>
        <w:tab/>
        <w:t>funds are no longer available to cover the total envisaged expenditure; or</w:t>
      </w:r>
    </w:p>
    <w:p w14:paraId="6576BD38" w14:textId="77777777" w:rsidR="00AF2166" w:rsidRPr="002A50DE" w:rsidRDefault="00AF2166" w:rsidP="00AF2166">
      <w:pPr>
        <w:tabs>
          <w:tab w:val="left" w:pos="720"/>
          <w:tab w:val="num" w:pos="851"/>
        </w:tabs>
        <w:spacing w:before="120" w:after="120" w:line="276" w:lineRule="auto"/>
        <w:ind w:firstLine="360"/>
        <w:jc w:val="both"/>
        <w:outlineLvl w:val="0"/>
        <w:rPr>
          <w:rFonts w:ascii="Arial" w:eastAsia="Times New Roman" w:hAnsi="Arial" w:cs="Arial"/>
          <w:color w:val="000000"/>
          <w:lang w:eastAsia="en-GB"/>
        </w:rPr>
      </w:pPr>
      <w:r w:rsidRPr="002A50DE">
        <w:rPr>
          <w:rFonts w:ascii="Arial" w:eastAsia="Times New Roman" w:hAnsi="Arial" w:cs="Arial"/>
          <w:color w:val="000000"/>
          <w:lang w:eastAsia="en-GB"/>
        </w:rPr>
        <w:t>c)</w:t>
      </w:r>
      <w:r w:rsidRPr="002A50DE">
        <w:rPr>
          <w:rFonts w:ascii="Arial" w:eastAsia="Times New Roman" w:hAnsi="Arial" w:cs="Arial"/>
          <w:color w:val="000000"/>
          <w:lang w:eastAsia="en-GB"/>
        </w:rPr>
        <w:tab/>
        <w:t>no acceptable tenders are received</w:t>
      </w:r>
      <w:r>
        <w:rPr>
          <w:rFonts w:ascii="Arial" w:eastAsia="Times New Roman" w:hAnsi="Arial" w:cs="Arial"/>
          <w:color w:val="000000"/>
          <w:lang w:eastAsia="en-GB"/>
        </w:rPr>
        <w:t>.</w:t>
      </w:r>
    </w:p>
    <w:p w14:paraId="1745EE87" w14:textId="77777777" w:rsidR="00AF2166" w:rsidRPr="002A50DE" w:rsidRDefault="00AF2166" w:rsidP="00AF2166">
      <w:pPr>
        <w:tabs>
          <w:tab w:val="left" w:pos="720"/>
          <w:tab w:val="num" w:pos="851"/>
        </w:tabs>
        <w:spacing w:before="120" w:after="120" w:line="276" w:lineRule="auto"/>
        <w:ind w:firstLine="360"/>
        <w:jc w:val="both"/>
        <w:outlineLvl w:val="0"/>
        <w:rPr>
          <w:rFonts w:ascii="Arial" w:eastAsia="Times New Roman" w:hAnsi="Arial" w:cs="Arial"/>
          <w:color w:val="000000"/>
          <w:lang w:val="en-US" w:eastAsia="en-GB"/>
        </w:rPr>
      </w:pPr>
      <w:r w:rsidRPr="002A50DE">
        <w:rPr>
          <w:rFonts w:ascii="Arial" w:eastAsia="Times New Roman" w:hAnsi="Arial" w:cs="Arial"/>
          <w:color w:val="000000"/>
          <w:lang w:val="en-US" w:eastAsia="en-GB"/>
        </w:rPr>
        <w:t>d)</w:t>
      </w:r>
      <w:r w:rsidRPr="002A50DE">
        <w:rPr>
          <w:rFonts w:ascii="Arial" w:eastAsia="Times New Roman" w:hAnsi="Arial" w:cs="Arial"/>
          <w:color w:val="000000"/>
          <w:lang w:val="en-US" w:eastAsia="en-GB"/>
        </w:rPr>
        <w:tab/>
        <w:t>there is a material irregularity in the tender process.</w:t>
      </w:r>
    </w:p>
    <w:p w14:paraId="70DC7B12" w14:textId="77777777" w:rsidR="00AF2166" w:rsidRPr="002A50DE" w:rsidRDefault="00AF2166" w:rsidP="00AF2166">
      <w:pPr>
        <w:autoSpaceDE w:val="0"/>
        <w:autoSpaceDN w:val="0"/>
        <w:adjustRightInd w:val="0"/>
        <w:spacing w:after="0" w:line="240" w:lineRule="auto"/>
        <w:ind w:left="720" w:hanging="720"/>
        <w:jc w:val="both"/>
        <w:rPr>
          <w:rFonts w:ascii="Arial" w:eastAsia="Times New Roman" w:hAnsi="Arial" w:cs="Arial"/>
          <w:color w:val="000000"/>
          <w:lang w:val="en-US"/>
        </w:rPr>
      </w:pPr>
      <w:r w:rsidRPr="002A50DE">
        <w:rPr>
          <w:rFonts w:ascii="Arial" w:eastAsia="Times New Roman" w:hAnsi="Arial" w:cs="Arial"/>
          <w:color w:val="000000"/>
          <w:lang w:val="en-GB"/>
        </w:rPr>
        <w:t xml:space="preserve">C.1.5.2 </w:t>
      </w:r>
      <w:r w:rsidRPr="002A50DE">
        <w:rPr>
          <w:rFonts w:ascii="Arial" w:eastAsia="Times New Roman" w:hAnsi="Arial" w:cs="Arial"/>
          <w:color w:val="000000"/>
          <w:lang w:val="en-US"/>
        </w:rPr>
        <w:t xml:space="preserve">The decision to cancel a tender invitation must be published in the same manner in which the </w:t>
      </w:r>
      <w:r>
        <w:rPr>
          <w:rFonts w:ascii="Arial" w:eastAsia="Times New Roman" w:hAnsi="Arial" w:cs="Arial"/>
          <w:color w:val="000000"/>
          <w:lang w:val="en-US"/>
        </w:rPr>
        <w:t xml:space="preserve">   </w:t>
      </w:r>
      <w:r w:rsidRPr="002A50DE">
        <w:rPr>
          <w:rFonts w:ascii="Arial" w:eastAsia="Times New Roman" w:hAnsi="Arial" w:cs="Arial"/>
          <w:color w:val="000000"/>
          <w:lang w:val="en-US"/>
        </w:rPr>
        <w:t>original tender invitation was advertised</w:t>
      </w:r>
    </w:p>
    <w:p w14:paraId="556A4D0F" w14:textId="77777777" w:rsidR="00AF2166" w:rsidRPr="002A50DE" w:rsidRDefault="00AF2166" w:rsidP="00AF2166">
      <w:pPr>
        <w:tabs>
          <w:tab w:val="left" w:pos="720"/>
          <w:tab w:val="num" w:pos="851"/>
        </w:tabs>
        <w:spacing w:before="120" w:after="120" w:line="276" w:lineRule="auto"/>
        <w:ind w:left="720" w:hanging="720"/>
        <w:jc w:val="both"/>
        <w:outlineLvl w:val="0"/>
        <w:rPr>
          <w:rFonts w:ascii="Arial" w:eastAsia="Times New Roman" w:hAnsi="Arial" w:cs="Arial"/>
          <w:color w:val="000000"/>
          <w:sz w:val="20"/>
          <w:lang w:val="en-US" w:eastAsia="en-GB"/>
        </w:rPr>
      </w:pPr>
      <w:r w:rsidRPr="002A50DE">
        <w:rPr>
          <w:rFonts w:ascii="Arial" w:eastAsia="Times New Roman" w:hAnsi="Arial" w:cs="Arial"/>
          <w:color w:val="000000"/>
          <w:lang w:val="en-US" w:eastAsia="en-GB"/>
        </w:rPr>
        <w:t>C.1.5.3</w:t>
      </w:r>
      <w:r w:rsidRPr="002A50DE">
        <w:rPr>
          <w:rFonts w:ascii="Arial" w:eastAsia="Times New Roman" w:hAnsi="Arial" w:cs="Arial"/>
          <w:color w:val="000000"/>
          <w:lang w:val="en-US" w:eastAsia="en-GB"/>
        </w:rPr>
        <w:tab/>
        <w:t xml:space="preserve"> An employer may only with the prior approval of the relevant treasury cancel a tender invitation for the second time</w:t>
      </w:r>
      <w:r w:rsidRPr="002A50DE">
        <w:rPr>
          <w:rFonts w:ascii="Arial" w:eastAsia="Times New Roman" w:hAnsi="Arial" w:cs="Arial"/>
          <w:color w:val="000000"/>
          <w:sz w:val="20"/>
          <w:lang w:val="en-US" w:eastAsia="en-GB"/>
        </w:rPr>
        <w:t>.</w:t>
      </w:r>
    </w:p>
    <w:p w14:paraId="6A1B2B76" w14:textId="77777777" w:rsidR="00AF2166" w:rsidRPr="002A50DE" w:rsidRDefault="00AF2166" w:rsidP="00AF2166">
      <w:pPr>
        <w:keepNext/>
        <w:spacing w:before="240" w:after="60" w:line="240" w:lineRule="auto"/>
        <w:jc w:val="both"/>
        <w:outlineLvl w:val="1"/>
        <w:rPr>
          <w:rFonts w:ascii="Arial" w:eastAsia="Times New Roman" w:hAnsi="Arial" w:cs="Arial"/>
          <w:b/>
          <w:lang w:val="en-GB"/>
        </w:rPr>
      </w:pPr>
      <w:r w:rsidRPr="002A50DE">
        <w:rPr>
          <w:rFonts w:ascii="Arial" w:eastAsia="Times New Roman" w:hAnsi="Arial" w:cs="Arial"/>
          <w:b/>
          <w:lang w:val="en-GB"/>
        </w:rPr>
        <w:t>C.1.6</w:t>
      </w:r>
      <w:r w:rsidRPr="002A50DE">
        <w:rPr>
          <w:rFonts w:ascii="Arial" w:eastAsia="Times New Roman" w:hAnsi="Arial" w:cs="Arial"/>
          <w:b/>
          <w:lang w:val="en-GB"/>
        </w:rPr>
        <w:tab/>
        <w:t xml:space="preserve"> Procurement procedures</w:t>
      </w:r>
      <w:bookmarkEnd w:id="2"/>
    </w:p>
    <w:p w14:paraId="2F5F471A" w14:textId="77777777" w:rsidR="00AF2166" w:rsidRPr="002A50DE" w:rsidRDefault="00AF2166" w:rsidP="00AF2166">
      <w:pPr>
        <w:keepNext/>
        <w:spacing w:after="0" w:line="240" w:lineRule="auto"/>
        <w:jc w:val="both"/>
        <w:outlineLvl w:val="2"/>
        <w:rPr>
          <w:rFonts w:ascii="Arial" w:eastAsia="Times New Roman" w:hAnsi="Arial" w:cs="Arial"/>
          <w:lang w:val="en-GB"/>
        </w:rPr>
      </w:pPr>
      <w:bookmarkStart w:id="3" w:name="_Toc168878394"/>
    </w:p>
    <w:p w14:paraId="7537863C" w14:textId="77777777" w:rsidR="00AF2166" w:rsidRPr="002A50DE" w:rsidRDefault="00AF2166" w:rsidP="00AF2166">
      <w:pPr>
        <w:keepNext/>
        <w:tabs>
          <w:tab w:val="left" w:pos="851"/>
        </w:tabs>
        <w:spacing w:after="0" w:line="240" w:lineRule="auto"/>
        <w:jc w:val="both"/>
        <w:outlineLvl w:val="2"/>
        <w:rPr>
          <w:rFonts w:ascii="Arial" w:eastAsia="Times New Roman" w:hAnsi="Arial" w:cs="Arial"/>
          <w:b/>
          <w:lang w:val="en-GB"/>
        </w:rPr>
      </w:pPr>
      <w:r w:rsidRPr="002A50DE">
        <w:rPr>
          <w:rFonts w:ascii="Arial" w:eastAsia="Times New Roman" w:hAnsi="Arial" w:cs="Arial"/>
          <w:b/>
          <w:lang w:val="en-GB"/>
        </w:rPr>
        <w:t>C.1.6.1</w:t>
      </w:r>
      <w:r w:rsidRPr="002A50DE">
        <w:rPr>
          <w:rFonts w:ascii="Arial" w:eastAsia="Times New Roman" w:hAnsi="Arial" w:cs="Arial"/>
          <w:b/>
          <w:lang w:val="en-GB"/>
        </w:rPr>
        <w:tab/>
        <w:t>General</w:t>
      </w:r>
      <w:bookmarkEnd w:id="3"/>
    </w:p>
    <w:p w14:paraId="6E25AB2C" w14:textId="77777777" w:rsidR="00AF2166" w:rsidRPr="002A50DE" w:rsidRDefault="00AF2166" w:rsidP="00AF2166">
      <w:pPr>
        <w:spacing w:after="0" w:line="240" w:lineRule="auto"/>
        <w:jc w:val="both"/>
        <w:rPr>
          <w:rFonts w:ascii="Arial" w:eastAsia="Times New Roman" w:hAnsi="Arial" w:cs="Arial"/>
          <w:lang w:val="en-GB"/>
        </w:rPr>
      </w:pPr>
    </w:p>
    <w:p w14:paraId="3624AF18"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Unless otherwise stated in the tender data, a contract will, subject to C.3.13, be concluded with the tenderer who in terms of C.3.11 is the highest ranked or the tenderer scoring the highest number of tender evaluation points, as relevant, based on the tender submissions that are received at the closing time for tenders.</w:t>
      </w:r>
    </w:p>
    <w:p w14:paraId="385E0C27" w14:textId="77777777" w:rsidR="00AF2166" w:rsidRPr="002A50DE" w:rsidRDefault="00AF2166" w:rsidP="00AF2166">
      <w:pPr>
        <w:spacing w:after="0" w:line="240" w:lineRule="auto"/>
        <w:jc w:val="both"/>
        <w:rPr>
          <w:rFonts w:ascii="Arial" w:eastAsia="Times New Roman" w:hAnsi="Arial" w:cs="Arial"/>
          <w:lang w:val="en-GB"/>
        </w:rPr>
      </w:pPr>
    </w:p>
    <w:p w14:paraId="0B05053E" w14:textId="77777777" w:rsidR="00AF2166" w:rsidRPr="002A50DE" w:rsidRDefault="00AF2166" w:rsidP="00AF2166">
      <w:pPr>
        <w:keepNext/>
        <w:tabs>
          <w:tab w:val="left" w:pos="660"/>
          <w:tab w:val="left" w:pos="851"/>
        </w:tabs>
        <w:suppressAutoHyphens/>
        <w:spacing w:before="60" w:after="240" w:line="230" w:lineRule="exact"/>
        <w:jc w:val="both"/>
        <w:outlineLvl w:val="2"/>
        <w:rPr>
          <w:rFonts w:ascii="Arial" w:eastAsia="Times New Roman" w:hAnsi="Arial" w:cs="Arial"/>
          <w:b/>
          <w:lang w:val="en-GB"/>
        </w:rPr>
      </w:pPr>
      <w:bookmarkStart w:id="4" w:name="_Toc168878395"/>
      <w:r w:rsidRPr="002A50DE">
        <w:rPr>
          <w:rFonts w:ascii="Arial" w:eastAsia="Times New Roman" w:hAnsi="Arial" w:cs="Arial"/>
          <w:b/>
          <w:lang w:val="en-GB"/>
        </w:rPr>
        <w:t>C.1.6.2</w:t>
      </w:r>
      <w:r w:rsidRPr="002A50DE">
        <w:rPr>
          <w:rFonts w:ascii="Arial" w:eastAsia="Times New Roman" w:hAnsi="Arial" w:cs="Arial"/>
          <w:b/>
          <w:lang w:val="en-GB"/>
        </w:rPr>
        <w:tab/>
        <w:t>Competitive negotiation procedure</w:t>
      </w:r>
      <w:bookmarkEnd w:id="4"/>
    </w:p>
    <w:p w14:paraId="5AA6E387" w14:textId="77777777" w:rsidR="00AF2166" w:rsidRPr="002A50DE" w:rsidRDefault="00AF2166" w:rsidP="00AF2166">
      <w:pPr>
        <w:tabs>
          <w:tab w:val="left" w:pos="563"/>
        </w:tabs>
        <w:spacing w:after="0" w:line="240" w:lineRule="auto"/>
        <w:jc w:val="both"/>
        <w:rPr>
          <w:rFonts w:ascii="Arial" w:eastAsia="Times New Roman" w:hAnsi="Arial" w:cs="Arial"/>
          <w:lang w:val="en-GB"/>
        </w:rPr>
      </w:pPr>
      <w:r w:rsidRPr="002A50DE">
        <w:rPr>
          <w:rFonts w:ascii="Arial" w:eastAsia="Times New Roman" w:hAnsi="Arial" w:cs="Arial"/>
          <w:lang w:val="en-GB"/>
        </w:rPr>
        <w:t xml:space="preserve">C.1.6.2.1 Where the tender data require that the competitive </w:t>
      </w:r>
      <w:r>
        <w:rPr>
          <w:rFonts w:ascii="Arial" w:eastAsia="Times New Roman" w:hAnsi="Arial" w:cs="Arial"/>
          <w:lang w:val="en-GB"/>
        </w:rPr>
        <w:t xml:space="preserve">negotiation procedure is to be followed, tenderers </w:t>
      </w:r>
      <w:r w:rsidRPr="002A50DE">
        <w:rPr>
          <w:rFonts w:ascii="Arial" w:eastAsia="Times New Roman" w:hAnsi="Arial" w:cs="Arial"/>
          <w:lang w:val="en-GB"/>
        </w:rPr>
        <w:t>shall submit tender offers in response to the proposed contract in the first round of submissions. Notwithstanding the requirements of C.3.4, the employer shall announce only the names of the tenderers who make a submission. The requirements of C.8 relating to the material deviations or qualifications which affect the competitive position of tenderers shall not apply.</w:t>
      </w:r>
    </w:p>
    <w:p w14:paraId="4F73A13C" w14:textId="77777777" w:rsidR="00AF2166" w:rsidRPr="002A50DE" w:rsidRDefault="00AF2166" w:rsidP="00AF2166">
      <w:pPr>
        <w:tabs>
          <w:tab w:val="left" w:pos="563"/>
        </w:tabs>
        <w:spacing w:after="0" w:line="240" w:lineRule="auto"/>
        <w:jc w:val="both"/>
        <w:rPr>
          <w:rFonts w:ascii="Arial" w:eastAsia="Times New Roman" w:hAnsi="Arial" w:cs="Arial"/>
          <w:lang w:val="en-GB"/>
        </w:rPr>
      </w:pPr>
    </w:p>
    <w:p w14:paraId="21FD69EB" w14:textId="77777777" w:rsidR="00AF2166" w:rsidRPr="002A50DE" w:rsidRDefault="00AF2166" w:rsidP="00AF2166">
      <w:pPr>
        <w:tabs>
          <w:tab w:val="left" w:pos="563"/>
        </w:tabs>
        <w:spacing w:after="0" w:line="240" w:lineRule="auto"/>
        <w:jc w:val="both"/>
        <w:rPr>
          <w:rFonts w:ascii="Arial" w:eastAsia="Times New Roman" w:hAnsi="Arial" w:cs="Arial"/>
          <w:color w:val="000000"/>
          <w:lang w:val="en-GB"/>
        </w:rPr>
      </w:pPr>
      <w:r w:rsidRPr="002A50DE">
        <w:rPr>
          <w:rFonts w:ascii="Arial" w:eastAsia="Times New Roman" w:hAnsi="Arial" w:cs="Arial"/>
          <w:color w:val="000000"/>
          <w:lang w:val="en-GB"/>
        </w:rPr>
        <w:t xml:space="preserve">C.1.6.2.2 All responsive tenderers or at least a minimum of not less than three responsive tenderers that are highest ranked in terms of the evaluation criteria stated in the tender data shall be invited to enter into competitive negotiations based on the principle of equal treatment, keeping confidential the proposed solutions and associated information. </w:t>
      </w:r>
    </w:p>
    <w:p w14:paraId="11D51E29" w14:textId="77777777" w:rsidR="00AF2166" w:rsidRPr="002A50DE" w:rsidRDefault="00AF2166" w:rsidP="00AF2166">
      <w:pPr>
        <w:tabs>
          <w:tab w:val="left" w:pos="563"/>
        </w:tabs>
        <w:spacing w:after="0" w:line="240" w:lineRule="auto"/>
        <w:ind w:left="563"/>
        <w:jc w:val="both"/>
        <w:rPr>
          <w:rFonts w:ascii="Arial" w:eastAsia="Times New Roman" w:hAnsi="Arial" w:cs="Arial"/>
          <w:lang w:val="en-GB"/>
        </w:rPr>
      </w:pPr>
    </w:p>
    <w:p w14:paraId="37F2D0CE" w14:textId="77777777" w:rsidR="00AF2166" w:rsidRPr="002A50DE" w:rsidRDefault="00AF2166" w:rsidP="00AF2166">
      <w:pPr>
        <w:tabs>
          <w:tab w:val="left" w:pos="563"/>
        </w:tabs>
        <w:spacing w:after="0" w:line="240" w:lineRule="auto"/>
        <w:jc w:val="both"/>
        <w:rPr>
          <w:rFonts w:ascii="Arial" w:eastAsia="Times New Roman" w:hAnsi="Arial" w:cs="Arial"/>
          <w:lang w:val="en-GB"/>
        </w:rPr>
      </w:pPr>
      <w:r w:rsidRPr="002A50DE">
        <w:rPr>
          <w:rFonts w:ascii="Arial" w:eastAsia="Times New Roman" w:hAnsi="Arial" w:cs="Arial"/>
          <w:lang w:val="en-GB"/>
        </w:rPr>
        <w:t>Notwithstanding the provisions of C.2.17,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w:t>
      </w:r>
    </w:p>
    <w:p w14:paraId="7941345E" w14:textId="77777777" w:rsidR="00AF2166" w:rsidRPr="002A50DE" w:rsidRDefault="00AF2166" w:rsidP="00AF2166">
      <w:pPr>
        <w:tabs>
          <w:tab w:val="left" w:pos="279"/>
          <w:tab w:val="num" w:pos="567"/>
          <w:tab w:val="left" w:pos="846"/>
        </w:tabs>
        <w:spacing w:after="0" w:line="240" w:lineRule="auto"/>
        <w:ind w:left="567" w:hanging="567"/>
        <w:jc w:val="both"/>
        <w:rPr>
          <w:rFonts w:ascii="Arial" w:eastAsia="Times New Roman" w:hAnsi="Arial" w:cs="Arial"/>
          <w:lang w:val="en-GB"/>
        </w:rPr>
      </w:pPr>
    </w:p>
    <w:p w14:paraId="5582E991" w14:textId="77777777" w:rsidR="00AF2166" w:rsidRPr="002A50DE" w:rsidRDefault="00AF2166" w:rsidP="00AF2166">
      <w:pPr>
        <w:tabs>
          <w:tab w:val="num" w:pos="567"/>
          <w:tab w:val="left" w:pos="851"/>
        </w:tabs>
        <w:spacing w:after="0" w:line="240" w:lineRule="auto"/>
        <w:jc w:val="both"/>
        <w:rPr>
          <w:rFonts w:ascii="Arial" w:eastAsia="Times New Roman" w:hAnsi="Arial" w:cs="Arial"/>
          <w:lang w:val="en-GB"/>
        </w:rPr>
      </w:pPr>
      <w:r w:rsidRPr="002A50DE">
        <w:rPr>
          <w:rFonts w:ascii="Arial" w:eastAsia="Times New Roman" w:hAnsi="Arial" w:cs="Arial"/>
          <w:lang w:val="en-GB"/>
        </w:rPr>
        <w:lastRenderedPageBreak/>
        <w:t>C.1.6.2.3 At the conclusion of each round of negotiations, tenderers shall be invited by the   employer to revise their tender offer based on the same evaluation criteria, with or without adjusted weightings. Tenderers shall be advised when they are to submit their best and final offer.</w:t>
      </w:r>
    </w:p>
    <w:p w14:paraId="1A473D6A" w14:textId="77777777" w:rsidR="00AF2166" w:rsidRPr="002A50DE" w:rsidRDefault="00AF2166" w:rsidP="00AF2166">
      <w:pPr>
        <w:tabs>
          <w:tab w:val="left" w:pos="851"/>
        </w:tabs>
        <w:spacing w:after="0" w:line="240" w:lineRule="auto"/>
        <w:jc w:val="both"/>
        <w:rPr>
          <w:rFonts w:ascii="Arial" w:eastAsia="Times New Roman" w:hAnsi="Arial" w:cs="Arial"/>
          <w:lang w:val="en-GB"/>
        </w:rPr>
      </w:pPr>
    </w:p>
    <w:p w14:paraId="3A0BC7E7"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C.1.6.2.4 The contract shall be awarded in accordance with the provisions of C.3.11 and C.3.13 after tenderers have been requested to submit their best and final offer.</w:t>
      </w:r>
    </w:p>
    <w:p w14:paraId="7100ABD4" w14:textId="77777777" w:rsidR="00AF2166" w:rsidRPr="002A50DE" w:rsidRDefault="00AF2166" w:rsidP="00AF2166">
      <w:pPr>
        <w:keepNext/>
        <w:tabs>
          <w:tab w:val="left" w:pos="851"/>
        </w:tabs>
        <w:spacing w:after="0" w:line="240" w:lineRule="auto"/>
        <w:jc w:val="both"/>
        <w:outlineLvl w:val="2"/>
        <w:rPr>
          <w:rFonts w:ascii="Arial" w:eastAsia="Times New Roman" w:hAnsi="Arial" w:cs="Arial"/>
          <w:b/>
          <w:lang w:val="en-GB"/>
        </w:rPr>
      </w:pPr>
      <w:bookmarkStart w:id="5" w:name="_Toc168878396"/>
    </w:p>
    <w:p w14:paraId="41CCC5B9" w14:textId="77777777" w:rsidR="00AF2166" w:rsidRPr="002A50DE" w:rsidRDefault="00AF2166" w:rsidP="00AF2166">
      <w:pPr>
        <w:keepNext/>
        <w:tabs>
          <w:tab w:val="left" w:pos="851"/>
        </w:tabs>
        <w:spacing w:after="0" w:line="240" w:lineRule="auto"/>
        <w:jc w:val="both"/>
        <w:outlineLvl w:val="2"/>
        <w:rPr>
          <w:rFonts w:ascii="Arial" w:eastAsia="Times New Roman" w:hAnsi="Arial" w:cs="Arial"/>
          <w:b/>
          <w:lang w:val="en-GB"/>
        </w:rPr>
      </w:pPr>
      <w:r w:rsidRPr="002A50DE">
        <w:rPr>
          <w:rFonts w:ascii="Arial" w:eastAsia="Times New Roman" w:hAnsi="Arial" w:cs="Arial"/>
          <w:b/>
          <w:lang w:val="en-GB"/>
        </w:rPr>
        <w:t>C.1.6.3</w:t>
      </w:r>
      <w:r w:rsidRPr="002A50DE">
        <w:rPr>
          <w:rFonts w:ascii="Arial" w:eastAsia="Times New Roman" w:hAnsi="Arial" w:cs="Arial"/>
          <w:b/>
          <w:lang w:val="en-GB"/>
        </w:rPr>
        <w:tab/>
        <w:t xml:space="preserve">Proposal procedure </w:t>
      </w:r>
      <w:bookmarkEnd w:id="5"/>
      <w:r w:rsidRPr="002A50DE">
        <w:rPr>
          <w:rFonts w:ascii="Arial" w:eastAsia="Times New Roman" w:hAnsi="Arial" w:cs="Arial"/>
          <w:b/>
          <w:lang w:val="en-GB"/>
        </w:rPr>
        <w:t>using the two stage-system</w:t>
      </w:r>
    </w:p>
    <w:p w14:paraId="67CA1EA6" w14:textId="77777777" w:rsidR="00AF2166" w:rsidRPr="002A50DE" w:rsidRDefault="00AF2166" w:rsidP="00AF2166">
      <w:pPr>
        <w:tabs>
          <w:tab w:val="left" w:pos="851"/>
        </w:tabs>
        <w:spacing w:after="0" w:line="240" w:lineRule="auto"/>
        <w:jc w:val="both"/>
        <w:rPr>
          <w:rFonts w:ascii="Arial" w:eastAsia="Times New Roman" w:hAnsi="Arial" w:cs="Arial"/>
          <w:b/>
          <w:lang w:val="en-GB"/>
        </w:rPr>
      </w:pPr>
    </w:p>
    <w:p w14:paraId="5006BB58" w14:textId="77777777" w:rsidR="00AF2166" w:rsidRPr="002A50DE" w:rsidRDefault="00AF2166" w:rsidP="00AF2166">
      <w:pPr>
        <w:tabs>
          <w:tab w:val="left" w:pos="851"/>
        </w:tabs>
        <w:spacing w:after="0" w:line="240" w:lineRule="auto"/>
        <w:jc w:val="both"/>
        <w:rPr>
          <w:rFonts w:ascii="Arial" w:eastAsia="Times New Roman" w:hAnsi="Arial" w:cs="Arial"/>
          <w:b/>
          <w:lang w:val="en-GB"/>
        </w:rPr>
      </w:pPr>
      <w:r w:rsidRPr="002A50DE">
        <w:rPr>
          <w:rFonts w:ascii="Arial" w:eastAsia="Times New Roman" w:hAnsi="Arial" w:cs="Arial"/>
          <w:b/>
          <w:lang w:val="en-GB"/>
        </w:rPr>
        <w:t>C.1.6.3.1 Option 1</w:t>
      </w:r>
    </w:p>
    <w:p w14:paraId="2D4DEE2B" w14:textId="77777777" w:rsidR="00AF2166" w:rsidRPr="002A50DE" w:rsidRDefault="00AF2166" w:rsidP="00AF2166">
      <w:pPr>
        <w:tabs>
          <w:tab w:val="left" w:pos="851"/>
        </w:tabs>
        <w:spacing w:after="0" w:line="240" w:lineRule="auto"/>
        <w:jc w:val="both"/>
        <w:rPr>
          <w:rFonts w:ascii="Arial" w:eastAsia="Times New Roman" w:hAnsi="Arial" w:cs="Arial"/>
          <w:lang w:val="en-GB"/>
        </w:rPr>
      </w:pPr>
    </w:p>
    <w:p w14:paraId="21B6C13D"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lang w:val="en-GB"/>
        </w:rPr>
        <w:t>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w:t>
      </w:r>
    </w:p>
    <w:p w14:paraId="7B1FFDEC" w14:textId="77777777" w:rsidR="00AF2166" w:rsidRPr="002A50DE" w:rsidRDefault="00AF2166" w:rsidP="00AF2166">
      <w:pPr>
        <w:tabs>
          <w:tab w:val="left" w:pos="851"/>
        </w:tabs>
        <w:spacing w:after="0" w:line="240" w:lineRule="auto"/>
        <w:ind w:left="279"/>
        <w:jc w:val="both"/>
        <w:rPr>
          <w:rFonts w:ascii="Arial" w:eastAsia="Times New Roman" w:hAnsi="Arial" w:cs="Arial"/>
          <w:lang w:val="en-GB"/>
        </w:rPr>
      </w:pPr>
    </w:p>
    <w:p w14:paraId="155D52DA" w14:textId="77777777" w:rsidR="00AF2166" w:rsidRPr="002A50DE" w:rsidRDefault="00AF2166" w:rsidP="00AF2166">
      <w:pPr>
        <w:keepNext/>
        <w:spacing w:after="0" w:line="240" w:lineRule="auto"/>
        <w:jc w:val="both"/>
        <w:outlineLvl w:val="2"/>
        <w:rPr>
          <w:rFonts w:ascii="Arial" w:eastAsia="Times New Roman" w:hAnsi="Arial" w:cs="Arial"/>
          <w:b/>
          <w:lang w:val="en-GB"/>
        </w:rPr>
      </w:pPr>
      <w:bookmarkStart w:id="6" w:name="_Toc168878397"/>
      <w:r w:rsidRPr="002A50DE">
        <w:rPr>
          <w:rFonts w:ascii="Arial" w:eastAsia="Times New Roman" w:hAnsi="Arial" w:cs="Arial"/>
          <w:b/>
          <w:lang w:val="en-GB"/>
        </w:rPr>
        <w:t>C.1.6.3.2 Option 2</w:t>
      </w:r>
      <w:bookmarkStart w:id="7" w:name="OLE_LINK1"/>
      <w:bookmarkEnd w:id="6"/>
    </w:p>
    <w:bookmarkEnd w:id="7"/>
    <w:p w14:paraId="38404272" w14:textId="77777777" w:rsidR="00AF2166" w:rsidRPr="002A50DE" w:rsidRDefault="00AF2166" w:rsidP="00AF2166">
      <w:pPr>
        <w:tabs>
          <w:tab w:val="left" w:pos="851"/>
        </w:tabs>
        <w:spacing w:after="0" w:line="240" w:lineRule="auto"/>
        <w:jc w:val="both"/>
        <w:rPr>
          <w:rFonts w:ascii="Arial" w:eastAsia="Times New Roman" w:hAnsi="Arial" w:cs="Arial"/>
          <w:lang w:val="en-GB"/>
        </w:rPr>
      </w:pPr>
    </w:p>
    <w:p w14:paraId="1441F3AC"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lang w:val="en-GB"/>
        </w:rPr>
        <w:t xml:space="preserve">C.1.6.3.2.1 Tenderers shall submit in the first stage only technical proposals. The employer    shall invite all responsive tenderers to submit tender offers in the second stage, following the issuing of procurement documents. </w:t>
      </w:r>
    </w:p>
    <w:p w14:paraId="412DC24F" w14:textId="77777777" w:rsidR="00AF2166" w:rsidRPr="002A50DE" w:rsidRDefault="00AF2166" w:rsidP="00AF2166">
      <w:pPr>
        <w:tabs>
          <w:tab w:val="left" w:pos="851"/>
        </w:tabs>
        <w:spacing w:after="0" w:line="240" w:lineRule="auto"/>
        <w:jc w:val="both"/>
        <w:rPr>
          <w:rFonts w:ascii="Arial" w:eastAsia="Times New Roman" w:hAnsi="Arial" w:cs="Arial"/>
          <w:lang w:val="en-GB"/>
        </w:rPr>
      </w:pPr>
    </w:p>
    <w:p w14:paraId="13842CB7"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C.1.6.3.2.2 The employer shall evaluate tenders received during the second stage in terms of the method of evaluation stated in the tender data, and award the contract in terms of these conditions of tender.</w:t>
      </w:r>
    </w:p>
    <w:p w14:paraId="50B41E0E" w14:textId="77777777" w:rsidR="00AF2166" w:rsidRPr="002A50DE" w:rsidRDefault="00AF2166" w:rsidP="00AF2166">
      <w:pPr>
        <w:spacing w:after="0" w:line="240" w:lineRule="auto"/>
        <w:ind w:right="519"/>
        <w:jc w:val="both"/>
        <w:rPr>
          <w:rFonts w:ascii="Arial" w:eastAsia="Times New Roman" w:hAnsi="Arial" w:cs="Arial"/>
          <w:b/>
          <w:bCs/>
          <w:lang w:val="en-GB"/>
        </w:rPr>
      </w:pPr>
    </w:p>
    <w:p w14:paraId="28F1D40E" w14:textId="77777777" w:rsidR="00AF2166" w:rsidRPr="002A50DE" w:rsidRDefault="00AF2166" w:rsidP="00AF2166">
      <w:pPr>
        <w:spacing w:after="0" w:line="240" w:lineRule="auto"/>
        <w:ind w:right="519"/>
        <w:jc w:val="both"/>
        <w:rPr>
          <w:rFonts w:ascii="Arial" w:eastAsia="Times New Roman" w:hAnsi="Arial" w:cs="Arial"/>
          <w:lang w:val="en-GB"/>
        </w:rPr>
      </w:pPr>
      <w:r w:rsidRPr="002A50DE">
        <w:rPr>
          <w:rFonts w:ascii="Arial" w:eastAsia="Times New Roman" w:hAnsi="Arial" w:cs="Arial"/>
          <w:b/>
          <w:bCs/>
          <w:lang w:val="en-GB"/>
        </w:rPr>
        <w:t>C.2</w:t>
      </w:r>
      <w:r w:rsidRPr="002A50DE">
        <w:rPr>
          <w:rFonts w:ascii="Arial" w:eastAsia="Times New Roman" w:hAnsi="Arial" w:cs="Arial"/>
          <w:b/>
          <w:bCs/>
          <w:lang w:val="en-GB"/>
        </w:rPr>
        <w:tab/>
        <w:t>Tenderer’s obligations</w:t>
      </w:r>
      <w:r w:rsidRPr="002A50DE">
        <w:rPr>
          <w:rFonts w:ascii="Arial" w:eastAsia="Times New Roman" w:hAnsi="Arial" w:cs="Arial"/>
          <w:lang w:val="en-GB"/>
        </w:rPr>
        <w:t xml:space="preserve"> </w:t>
      </w:r>
    </w:p>
    <w:p w14:paraId="6060F62D" w14:textId="77777777" w:rsidR="00AF2166" w:rsidRPr="002A50DE" w:rsidRDefault="00AF2166" w:rsidP="00AF2166">
      <w:pPr>
        <w:spacing w:after="0" w:line="240" w:lineRule="auto"/>
        <w:ind w:right="519"/>
        <w:jc w:val="both"/>
        <w:rPr>
          <w:rFonts w:ascii="Arial" w:eastAsia="Times New Roman" w:hAnsi="Arial" w:cs="Arial"/>
          <w:lang w:val="en-GB"/>
        </w:rPr>
      </w:pPr>
    </w:p>
    <w:p w14:paraId="02D0F511"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C.2.1</w:t>
      </w:r>
      <w:r w:rsidRPr="002A50DE">
        <w:rPr>
          <w:rFonts w:ascii="Arial" w:eastAsia="Times New Roman" w:hAnsi="Arial" w:cs="Arial"/>
          <w:b/>
          <w:bCs/>
          <w:lang w:val="en-GB"/>
        </w:rPr>
        <w:tab/>
        <w:t>Eligibility</w:t>
      </w:r>
    </w:p>
    <w:p w14:paraId="2556430D" w14:textId="77777777" w:rsidR="00AF2166" w:rsidRPr="002A50DE" w:rsidRDefault="00AF2166" w:rsidP="00AF2166">
      <w:pPr>
        <w:spacing w:after="0" w:line="240" w:lineRule="auto"/>
        <w:jc w:val="both"/>
        <w:rPr>
          <w:rFonts w:ascii="Arial" w:eastAsia="Times New Roman" w:hAnsi="Arial" w:cs="Arial"/>
          <w:b/>
          <w:bCs/>
          <w:lang w:val="en-GB"/>
        </w:rPr>
      </w:pPr>
    </w:p>
    <w:p w14:paraId="79571433"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C.2.1.1 Submit a tender offer only if the tenderer satisfies the criteria stated in the tender data and the tenderer, or any of his principals, is not under any restriction to do business with employer.</w:t>
      </w:r>
    </w:p>
    <w:p w14:paraId="1CAEEE80" w14:textId="77777777" w:rsidR="00AF2166" w:rsidRPr="002A50DE" w:rsidRDefault="00AF2166" w:rsidP="00AF2166">
      <w:pPr>
        <w:spacing w:after="0" w:line="240" w:lineRule="auto"/>
        <w:jc w:val="both"/>
        <w:rPr>
          <w:rFonts w:ascii="Arial" w:eastAsia="Times New Roman" w:hAnsi="Arial" w:cs="Arial"/>
          <w:lang w:val="en-GB"/>
        </w:rPr>
      </w:pPr>
    </w:p>
    <w:p w14:paraId="7E0075A5" w14:textId="77777777" w:rsidR="00AF2166" w:rsidRPr="002A50DE" w:rsidRDefault="00AF2166" w:rsidP="00AF2166">
      <w:pPr>
        <w:spacing w:after="0" w:line="240" w:lineRule="auto"/>
        <w:jc w:val="both"/>
        <w:rPr>
          <w:rFonts w:ascii="Arial" w:eastAsia="Times New Roman" w:hAnsi="Arial" w:cs="Arial"/>
          <w:color w:val="000000"/>
          <w:lang w:val="en-GB"/>
        </w:rPr>
      </w:pPr>
      <w:r w:rsidRPr="002A50DE">
        <w:rPr>
          <w:rFonts w:ascii="Arial" w:eastAsia="Times New Roman" w:hAnsi="Arial" w:cs="Arial"/>
          <w:color w:val="000000"/>
          <w:lang w:val="en-GB"/>
        </w:rPr>
        <w:t>C.2.1.2 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p>
    <w:p w14:paraId="72AE3047" w14:textId="77777777" w:rsidR="00AF2166" w:rsidRPr="002A50DE" w:rsidRDefault="00AF2166" w:rsidP="00AF2166">
      <w:pPr>
        <w:spacing w:after="0" w:line="240" w:lineRule="auto"/>
        <w:jc w:val="both"/>
        <w:rPr>
          <w:rFonts w:ascii="Arial" w:eastAsia="Times New Roman" w:hAnsi="Arial" w:cs="Arial"/>
          <w:b/>
          <w:bCs/>
          <w:lang w:val="en-GB"/>
        </w:rPr>
      </w:pPr>
    </w:p>
    <w:p w14:paraId="1F7EFF05"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C.2.2</w:t>
      </w:r>
      <w:r w:rsidRPr="002A50DE">
        <w:rPr>
          <w:rFonts w:ascii="Arial" w:eastAsia="Times New Roman" w:hAnsi="Arial" w:cs="Arial"/>
          <w:b/>
          <w:bCs/>
          <w:lang w:val="en-GB"/>
        </w:rPr>
        <w:tab/>
        <w:t xml:space="preserve">Cost of tendering </w:t>
      </w:r>
    </w:p>
    <w:p w14:paraId="660A1398" w14:textId="77777777" w:rsidR="00AF2166" w:rsidRPr="002A50DE" w:rsidRDefault="00AF2166" w:rsidP="00AF2166">
      <w:pPr>
        <w:spacing w:after="0" w:line="240" w:lineRule="auto"/>
        <w:jc w:val="both"/>
        <w:rPr>
          <w:rFonts w:ascii="Arial" w:eastAsia="Times New Roman" w:hAnsi="Arial" w:cs="Arial"/>
          <w:b/>
          <w:bCs/>
          <w:lang w:val="en-GB"/>
        </w:rPr>
      </w:pPr>
    </w:p>
    <w:p w14:paraId="2B9E9193" w14:textId="77777777" w:rsidR="00AF2166" w:rsidRPr="002A50DE" w:rsidRDefault="00AF2166" w:rsidP="00AF2166">
      <w:pPr>
        <w:tabs>
          <w:tab w:val="left" w:pos="720"/>
          <w:tab w:val="num" w:pos="851"/>
        </w:tabs>
        <w:spacing w:after="0" w:line="240" w:lineRule="auto"/>
        <w:jc w:val="both"/>
        <w:outlineLvl w:val="0"/>
        <w:rPr>
          <w:rFonts w:ascii="Arial" w:eastAsia="Times New Roman" w:hAnsi="Arial" w:cs="Arial"/>
          <w:lang w:eastAsia="en-GB"/>
        </w:rPr>
      </w:pPr>
      <w:r w:rsidRPr="002A50DE">
        <w:rPr>
          <w:rFonts w:ascii="Arial" w:eastAsia="Times New Roman" w:hAnsi="Arial" w:cs="Arial"/>
          <w:lang w:eastAsia="en-GB"/>
        </w:rPr>
        <w:t>C.2.2.1</w:t>
      </w:r>
      <w:r w:rsidRPr="002A50DE">
        <w:rPr>
          <w:rFonts w:ascii="Arial" w:eastAsia="Times New Roman" w:hAnsi="Arial" w:cs="Arial"/>
          <w:b/>
          <w:lang w:eastAsia="en-GB"/>
        </w:rPr>
        <w:t xml:space="preserve"> </w:t>
      </w:r>
      <w:r w:rsidRPr="002A50DE">
        <w:rPr>
          <w:rFonts w:ascii="Arial" w:eastAsia="Times New Roman" w:hAnsi="Arial" w:cs="Arial"/>
          <w:lang w:eastAsia="en-GB"/>
        </w:rPr>
        <w:t>Accept that, unless otherwise stated in the tender data, the employer will not compensate the tenderer for any costs incurred in the preparation and submission of a tender offer, including the costs of any testing necessary to demonstrate that aspects of the offer complies with requirements.</w:t>
      </w:r>
    </w:p>
    <w:p w14:paraId="7D4388B1" w14:textId="77777777" w:rsidR="00AF2166" w:rsidRPr="002A50DE" w:rsidRDefault="00AF2166" w:rsidP="00AF2166">
      <w:pPr>
        <w:tabs>
          <w:tab w:val="left" w:pos="720"/>
          <w:tab w:val="num" w:pos="851"/>
        </w:tabs>
        <w:spacing w:after="0" w:line="240" w:lineRule="auto"/>
        <w:jc w:val="both"/>
        <w:outlineLvl w:val="0"/>
        <w:rPr>
          <w:rFonts w:ascii="Arial" w:eastAsia="Times New Roman" w:hAnsi="Arial" w:cs="Arial"/>
          <w:lang w:eastAsia="en-GB"/>
        </w:rPr>
      </w:pPr>
    </w:p>
    <w:p w14:paraId="22DFFBC4"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C.2.2.2</w:t>
      </w:r>
      <w:r w:rsidRPr="002A50DE">
        <w:rPr>
          <w:rFonts w:ascii="Arial" w:eastAsia="Times New Roman" w:hAnsi="Arial" w:cs="Arial"/>
          <w:b/>
          <w:lang w:val="en-GB"/>
        </w:rPr>
        <w:t xml:space="preserve"> </w:t>
      </w:r>
      <w:r w:rsidRPr="002A50DE">
        <w:rPr>
          <w:rFonts w:ascii="Arial" w:eastAsia="Times New Roman" w:hAnsi="Arial" w:cs="Arial"/>
          <w:lang w:val="en-GB"/>
        </w:rPr>
        <w:t>The cost of the tender documents charged by the employer shall be limited to the actual cost incurred by the employer for printing the documents. Employers must attempt to make available the tender documents on its website so as not to incur any costs pertaining to the printing of the tender documents.</w:t>
      </w:r>
    </w:p>
    <w:p w14:paraId="05CA65A6" w14:textId="77777777" w:rsidR="00AF2166" w:rsidRPr="002A50DE" w:rsidRDefault="00AF2166" w:rsidP="00AF2166">
      <w:pPr>
        <w:spacing w:after="0" w:line="240" w:lineRule="auto"/>
        <w:jc w:val="both"/>
        <w:rPr>
          <w:rFonts w:ascii="Arial" w:eastAsia="Times New Roman" w:hAnsi="Arial" w:cs="Arial"/>
          <w:b/>
          <w:bCs/>
          <w:lang w:val="en-GB"/>
        </w:rPr>
      </w:pPr>
    </w:p>
    <w:p w14:paraId="40AA43CF"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C.2.3</w:t>
      </w:r>
      <w:r w:rsidRPr="002A50DE">
        <w:rPr>
          <w:rFonts w:ascii="Arial" w:eastAsia="Times New Roman" w:hAnsi="Arial" w:cs="Arial"/>
          <w:b/>
          <w:bCs/>
          <w:lang w:val="en-GB"/>
        </w:rPr>
        <w:tab/>
        <w:t>Check documents</w:t>
      </w:r>
    </w:p>
    <w:p w14:paraId="5EF82002" w14:textId="77777777" w:rsidR="00AF2166" w:rsidRPr="002A50DE" w:rsidRDefault="00AF2166" w:rsidP="00AF2166">
      <w:pPr>
        <w:spacing w:after="0" w:line="240" w:lineRule="auto"/>
        <w:jc w:val="both"/>
        <w:rPr>
          <w:rFonts w:ascii="Arial" w:eastAsia="Times New Roman" w:hAnsi="Arial" w:cs="Arial"/>
          <w:b/>
          <w:bCs/>
          <w:lang w:val="en-GB"/>
        </w:rPr>
      </w:pPr>
    </w:p>
    <w:p w14:paraId="6FF0D553" w14:textId="77777777" w:rsidR="00AF2166"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Check the tender documents on receipt for completeness and notify the employer of any discrepancy or omission.</w:t>
      </w:r>
    </w:p>
    <w:p w14:paraId="2041FC40" w14:textId="77777777" w:rsidR="00AF2166" w:rsidRDefault="00AF2166" w:rsidP="00AF2166">
      <w:pPr>
        <w:spacing w:after="0" w:line="240" w:lineRule="auto"/>
        <w:jc w:val="both"/>
        <w:rPr>
          <w:rFonts w:ascii="Arial" w:eastAsia="Times New Roman" w:hAnsi="Arial" w:cs="Arial"/>
          <w:lang w:val="en-GB"/>
        </w:rPr>
      </w:pPr>
    </w:p>
    <w:p w14:paraId="1E76E7A9" w14:textId="77777777" w:rsidR="00AF2166" w:rsidRPr="002A50DE" w:rsidRDefault="00AF2166" w:rsidP="00AF2166">
      <w:pPr>
        <w:spacing w:after="0" w:line="240" w:lineRule="auto"/>
        <w:jc w:val="both"/>
        <w:rPr>
          <w:rFonts w:ascii="Arial" w:eastAsia="Times New Roman" w:hAnsi="Arial" w:cs="Arial"/>
          <w:lang w:val="en-GB"/>
        </w:rPr>
      </w:pPr>
    </w:p>
    <w:p w14:paraId="52A21204"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C.2.4</w:t>
      </w:r>
      <w:r w:rsidRPr="002A50DE">
        <w:rPr>
          <w:rFonts w:ascii="Arial" w:eastAsia="Times New Roman" w:hAnsi="Arial" w:cs="Arial"/>
          <w:b/>
          <w:bCs/>
          <w:lang w:val="en-GB"/>
        </w:rPr>
        <w:tab/>
        <w:t>Confidentiality and copyright of documents</w:t>
      </w:r>
    </w:p>
    <w:p w14:paraId="2E99F234" w14:textId="77777777" w:rsidR="00AF2166" w:rsidRPr="002A50DE" w:rsidRDefault="00AF2166" w:rsidP="00AF2166">
      <w:pPr>
        <w:spacing w:after="0" w:line="240" w:lineRule="auto"/>
        <w:jc w:val="both"/>
        <w:rPr>
          <w:rFonts w:ascii="Arial" w:eastAsia="Times New Roman" w:hAnsi="Arial" w:cs="Arial"/>
          <w:lang w:val="en-GB"/>
        </w:rPr>
      </w:pPr>
    </w:p>
    <w:p w14:paraId="62ED8B0E"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Treat as confidential all matters arising in connection with the tender. Use and copy the documents issued by the employer only for the purpose of preparing and submitting a tender offer in response to the invitation.</w:t>
      </w:r>
    </w:p>
    <w:p w14:paraId="4DFC93F1" w14:textId="77777777" w:rsidR="00AF2166" w:rsidRPr="002A50DE" w:rsidRDefault="00AF2166" w:rsidP="00AF2166">
      <w:pPr>
        <w:spacing w:after="0" w:line="240" w:lineRule="auto"/>
        <w:jc w:val="both"/>
        <w:rPr>
          <w:rFonts w:ascii="Arial" w:eastAsia="Times New Roman" w:hAnsi="Arial" w:cs="Arial"/>
          <w:lang w:val="en-GB"/>
        </w:rPr>
      </w:pPr>
    </w:p>
    <w:p w14:paraId="6DC4680E"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
          <w:bCs/>
          <w:lang w:val="en-GB"/>
        </w:rPr>
        <w:t>C.2.5</w:t>
      </w:r>
      <w:r w:rsidRPr="002A50DE">
        <w:rPr>
          <w:rFonts w:ascii="Arial" w:eastAsia="Times New Roman" w:hAnsi="Arial" w:cs="Arial"/>
          <w:b/>
          <w:bCs/>
          <w:lang w:val="en-GB"/>
        </w:rPr>
        <w:tab/>
        <w:t>Reference documents</w:t>
      </w:r>
    </w:p>
    <w:p w14:paraId="22D8C352" w14:textId="77777777" w:rsidR="00AF2166" w:rsidRPr="002A50DE" w:rsidRDefault="00AF2166" w:rsidP="00AF2166">
      <w:pPr>
        <w:spacing w:after="0" w:line="240" w:lineRule="auto"/>
        <w:jc w:val="both"/>
        <w:rPr>
          <w:rFonts w:ascii="Arial" w:eastAsia="Times New Roman" w:hAnsi="Arial" w:cs="Arial"/>
          <w:lang w:val="en-GB"/>
        </w:rPr>
      </w:pPr>
    </w:p>
    <w:p w14:paraId="70C9D95B"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Obtain, as necessary for submitting a tender offer, copies of the latest versions of standards, specifications, conditions of contract and other publications, which are not attached but which are incorporated into the tender documents by reference.</w:t>
      </w:r>
    </w:p>
    <w:p w14:paraId="0AA47D96" w14:textId="77777777" w:rsidR="00AF2166" w:rsidRPr="002A50DE" w:rsidRDefault="00AF2166" w:rsidP="00AF2166">
      <w:pPr>
        <w:spacing w:after="0" w:line="240" w:lineRule="auto"/>
        <w:jc w:val="both"/>
        <w:rPr>
          <w:rFonts w:ascii="Arial" w:eastAsia="Times New Roman" w:hAnsi="Arial" w:cs="Arial"/>
          <w:b/>
          <w:bCs/>
          <w:lang w:val="en-GB"/>
        </w:rPr>
      </w:pPr>
    </w:p>
    <w:p w14:paraId="63728AFA"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
          <w:bCs/>
          <w:lang w:val="en-GB"/>
        </w:rPr>
        <w:t>C.2.6</w:t>
      </w:r>
      <w:r w:rsidRPr="002A50DE">
        <w:rPr>
          <w:rFonts w:ascii="Arial" w:eastAsia="Times New Roman" w:hAnsi="Arial" w:cs="Arial"/>
          <w:b/>
          <w:bCs/>
          <w:lang w:val="en-GB"/>
        </w:rPr>
        <w:tab/>
        <w:t>Acknowledge addenda</w:t>
      </w:r>
    </w:p>
    <w:p w14:paraId="3C4A8E75" w14:textId="77777777" w:rsidR="00AF2166" w:rsidRPr="002A50DE" w:rsidRDefault="00AF2166" w:rsidP="00AF2166">
      <w:pPr>
        <w:spacing w:after="0" w:line="240" w:lineRule="auto"/>
        <w:jc w:val="both"/>
        <w:rPr>
          <w:rFonts w:ascii="Arial" w:eastAsia="Times New Roman" w:hAnsi="Arial" w:cs="Arial"/>
          <w:lang w:val="en-GB"/>
        </w:rPr>
      </w:pPr>
    </w:p>
    <w:p w14:paraId="1347FF17"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Acknowledge receipt of addenda to the tender documents</w:t>
      </w:r>
      <w:r w:rsidRPr="002A50DE">
        <w:rPr>
          <w:rFonts w:ascii="Arial" w:eastAsia="Times New Roman" w:hAnsi="Arial" w:cs="Arial"/>
          <w:i/>
          <w:lang w:val="en-GB"/>
        </w:rPr>
        <w:t>,</w:t>
      </w:r>
      <w:r w:rsidRPr="002A50DE">
        <w:rPr>
          <w:rFonts w:ascii="Arial" w:eastAsia="Times New Roman" w:hAnsi="Arial" w:cs="Arial"/>
          <w:lang w:val="en-GB"/>
        </w:rPr>
        <w:t xml:space="preserve"> which the employer may issue, and if necessary apply for an extension to the closing time stated in the tender data, in order to take the addenda into account.</w:t>
      </w:r>
    </w:p>
    <w:p w14:paraId="4C11CE00" w14:textId="77777777" w:rsidR="00AF2166" w:rsidRPr="002A50DE" w:rsidRDefault="00AF2166" w:rsidP="00AF2166">
      <w:pPr>
        <w:spacing w:after="0" w:line="240" w:lineRule="auto"/>
        <w:jc w:val="both"/>
        <w:rPr>
          <w:rFonts w:ascii="Arial" w:eastAsia="Times New Roman" w:hAnsi="Arial" w:cs="Arial"/>
          <w:lang w:val="en-GB"/>
        </w:rPr>
      </w:pPr>
    </w:p>
    <w:p w14:paraId="6218BC20"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
          <w:bCs/>
          <w:lang w:val="en-GB"/>
        </w:rPr>
        <w:t>C.2.7</w:t>
      </w:r>
      <w:r w:rsidRPr="002A50DE">
        <w:rPr>
          <w:rFonts w:ascii="Arial" w:eastAsia="Times New Roman" w:hAnsi="Arial" w:cs="Arial"/>
          <w:b/>
          <w:bCs/>
          <w:lang w:val="en-GB"/>
        </w:rPr>
        <w:tab/>
        <w:t>Clarification meeting</w:t>
      </w:r>
    </w:p>
    <w:p w14:paraId="69F60791" w14:textId="77777777" w:rsidR="00AF2166" w:rsidRPr="002A50DE" w:rsidRDefault="00AF2166" w:rsidP="00AF2166">
      <w:pPr>
        <w:spacing w:after="0" w:line="240" w:lineRule="auto"/>
        <w:jc w:val="both"/>
        <w:rPr>
          <w:rFonts w:ascii="Arial" w:eastAsia="Times New Roman" w:hAnsi="Arial" w:cs="Arial"/>
          <w:b/>
          <w:bCs/>
          <w:lang w:val="en-GB"/>
        </w:rPr>
      </w:pPr>
    </w:p>
    <w:p w14:paraId="1E8D2DC1"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lang w:val="en-GB"/>
        </w:rPr>
        <w:t>Attend, where required, a clarification meeting at which tenderers may familiarize themselves with aspects of the proposed work, services or supply and raise questions. Details of the meeting(s) are stated in the tender data.</w:t>
      </w:r>
    </w:p>
    <w:p w14:paraId="2921040E" w14:textId="77777777" w:rsidR="00AF2166" w:rsidRPr="002A50DE" w:rsidRDefault="00AF2166" w:rsidP="00AF2166">
      <w:pPr>
        <w:spacing w:after="0" w:line="240" w:lineRule="auto"/>
        <w:jc w:val="both"/>
        <w:rPr>
          <w:rFonts w:ascii="Arial" w:eastAsia="Times New Roman" w:hAnsi="Arial" w:cs="Arial"/>
          <w:b/>
          <w:bCs/>
          <w:lang w:val="en-GB"/>
        </w:rPr>
      </w:pPr>
    </w:p>
    <w:p w14:paraId="72A556BD"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C.2.8</w:t>
      </w:r>
      <w:r w:rsidRPr="002A50DE">
        <w:rPr>
          <w:rFonts w:ascii="Arial" w:eastAsia="Times New Roman" w:hAnsi="Arial" w:cs="Arial"/>
          <w:b/>
          <w:bCs/>
          <w:lang w:val="en-GB"/>
        </w:rPr>
        <w:tab/>
        <w:t>Seek clarification</w:t>
      </w:r>
    </w:p>
    <w:p w14:paraId="4BFD7FB4" w14:textId="77777777" w:rsidR="00AF2166" w:rsidRPr="002A50DE" w:rsidRDefault="00AF2166" w:rsidP="00AF2166">
      <w:pPr>
        <w:spacing w:after="0" w:line="240" w:lineRule="auto"/>
        <w:jc w:val="both"/>
        <w:rPr>
          <w:rFonts w:ascii="Arial" w:eastAsia="Times New Roman" w:hAnsi="Arial" w:cs="Arial"/>
          <w:b/>
          <w:bCs/>
          <w:lang w:val="en-GB"/>
        </w:rPr>
      </w:pPr>
    </w:p>
    <w:p w14:paraId="5718FDB9"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Request clarification of the</w:t>
      </w:r>
      <w:r w:rsidRPr="002A50DE">
        <w:rPr>
          <w:rFonts w:ascii="Arial" w:eastAsia="Times New Roman" w:hAnsi="Arial" w:cs="Arial"/>
          <w:i/>
          <w:lang w:val="en-GB"/>
        </w:rPr>
        <w:t xml:space="preserve"> </w:t>
      </w:r>
      <w:r w:rsidRPr="002A50DE">
        <w:rPr>
          <w:rFonts w:ascii="Arial" w:eastAsia="Times New Roman" w:hAnsi="Arial" w:cs="Arial"/>
          <w:lang w:val="en-GB"/>
        </w:rPr>
        <w:t>tender documents</w:t>
      </w:r>
      <w:r w:rsidRPr="002A50DE">
        <w:rPr>
          <w:rFonts w:ascii="Arial" w:eastAsia="Times New Roman" w:hAnsi="Arial" w:cs="Arial"/>
          <w:i/>
          <w:lang w:val="en-GB"/>
        </w:rPr>
        <w:t>,</w:t>
      </w:r>
      <w:r w:rsidRPr="002A50DE">
        <w:rPr>
          <w:rFonts w:ascii="Arial" w:eastAsia="Times New Roman" w:hAnsi="Arial" w:cs="Arial"/>
          <w:lang w:val="en-GB"/>
        </w:rPr>
        <w:t xml:space="preserve"> if necessary, by notifying the employer at least five</w:t>
      </w:r>
      <w:r>
        <w:rPr>
          <w:rFonts w:ascii="Arial" w:eastAsia="Times New Roman" w:hAnsi="Arial" w:cs="Arial"/>
          <w:lang w:val="en-GB"/>
        </w:rPr>
        <w:t xml:space="preserve"> (5)</w:t>
      </w:r>
      <w:r w:rsidRPr="002A50DE">
        <w:rPr>
          <w:rFonts w:ascii="Arial" w:eastAsia="Times New Roman" w:hAnsi="Arial" w:cs="Arial"/>
          <w:lang w:val="en-GB"/>
        </w:rPr>
        <w:t xml:space="preserve"> working days before the closing time stated in the tender data.</w:t>
      </w:r>
    </w:p>
    <w:p w14:paraId="74CA7A2C" w14:textId="77777777" w:rsidR="00AF2166" w:rsidRPr="002A50DE" w:rsidRDefault="00AF2166" w:rsidP="00AF2166">
      <w:pPr>
        <w:spacing w:after="0" w:line="240" w:lineRule="auto"/>
        <w:jc w:val="both"/>
        <w:rPr>
          <w:rFonts w:ascii="Arial" w:eastAsia="Times New Roman" w:hAnsi="Arial" w:cs="Arial"/>
          <w:lang w:val="en-GB"/>
        </w:rPr>
      </w:pPr>
    </w:p>
    <w:p w14:paraId="16BDCD44"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C.2.9</w:t>
      </w:r>
      <w:r w:rsidRPr="002A50DE">
        <w:rPr>
          <w:rFonts w:ascii="Arial" w:eastAsia="Times New Roman" w:hAnsi="Arial" w:cs="Arial"/>
          <w:b/>
          <w:bCs/>
          <w:lang w:val="en-GB"/>
        </w:rPr>
        <w:tab/>
        <w:t>Insurance</w:t>
      </w:r>
    </w:p>
    <w:p w14:paraId="0A78771C" w14:textId="77777777" w:rsidR="00AF2166" w:rsidRPr="002A50DE" w:rsidRDefault="00AF2166" w:rsidP="00AF2166">
      <w:pPr>
        <w:spacing w:after="0" w:line="240" w:lineRule="auto"/>
        <w:jc w:val="both"/>
        <w:rPr>
          <w:rFonts w:ascii="Arial" w:eastAsia="Times New Roman" w:hAnsi="Arial" w:cs="Arial"/>
          <w:b/>
          <w:bCs/>
          <w:lang w:val="en-GB"/>
        </w:rPr>
      </w:pPr>
    </w:p>
    <w:p w14:paraId="4A7E12A3"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Be aware that the extent of insurance to be provided by the employer (if any) might not be for the full cover required in terms of the conditions of contract identified in the contract data.  The tenderer is advised to seek qualified advice regarding insurance.</w:t>
      </w:r>
    </w:p>
    <w:p w14:paraId="619DCA29" w14:textId="77777777" w:rsidR="00AF2166" w:rsidRPr="002A50DE" w:rsidRDefault="00AF2166" w:rsidP="00AF2166">
      <w:pPr>
        <w:spacing w:after="0" w:line="240" w:lineRule="auto"/>
        <w:jc w:val="both"/>
        <w:rPr>
          <w:rFonts w:ascii="Arial" w:eastAsia="Times New Roman" w:hAnsi="Arial" w:cs="Arial"/>
          <w:b/>
          <w:bCs/>
          <w:lang w:val="en-GB"/>
        </w:rPr>
      </w:pPr>
      <w:r>
        <w:rPr>
          <w:rFonts w:ascii="Arial" w:eastAsia="Times New Roman" w:hAnsi="Arial" w:cs="Arial"/>
          <w:b/>
          <w:bCs/>
          <w:lang w:val="en-GB"/>
        </w:rPr>
        <w:t xml:space="preserve">  </w:t>
      </w:r>
    </w:p>
    <w:p w14:paraId="7D6163A7"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C.2.10</w:t>
      </w:r>
      <w:r w:rsidRPr="002A50DE">
        <w:rPr>
          <w:rFonts w:ascii="Arial" w:eastAsia="Times New Roman" w:hAnsi="Arial" w:cs="Arial"/>
          <w:b/>
          <w:bCs/>
          <w:lang w:val="en-GB"/>
        </w:rPr>
        <w:tab/>
        <w:t>Pricing the tender offer</w:t>
      </w:r>
    </w:p>
    <w:p w14:paraId="1C38F8ED" w14:textId="77777777" w:rsidR="00AF2166" w:rsidRPr="002A50DE" w:rsidRDefault="00AF2166" w:rsidP="00AF2166">
      <w:pPr>
        <w:spacing w:after="0" w:line="240" w:lineRule="auto"/>
        <w:jc w:val="both"/>
        <w:rPr>
          <w:rFonts w:ascii="Arial" w:eastAsia="Times New Roman" w:hAnsi="Arial" w:cs="Arial"/>
          <w:lang w:val="en-GB"/>
        </w:rPr>
      </w:pPr>
    </w:p>
    <w:p w14:paraId="50B26E4B"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 xml:space="preserve">C.2.10.1 </w:t>
      </w:r>
      <w:r w:rsidRPr="002A50DE">
        <w:rPr>
          <w:rFonts w:ascii="Arial" w:eastAsia="Times New Roman" w:hAnsi="Arial" w:cs="Arial"/>
          <w:lang w:val="en-GB"/>
        </w:rPr>
        <w:t>Include in the rates, prices, and the tendered total of the pri</w:t>
      </w:r>
      <w:r>
        <w:rPr>
          <w:rFonts w:ascii="Arial" w:eastAsia="Times New Roman" w:hAnsi="Arial" w:cs="Arial"/>
          <w:lang w:val="en-GB"/>
        </w:rPr>
        <w:t xml:space="preserve">ces (if any) all duties, taxes </w:t>
      </w:r>
      <w:r w:rsidRPr="002A50DE">
        <w:rPr>
          <w:rFonts w:ascii="Arial" w:eastAsia="Times New Roman" w:hAnsi="Arial" w:cs="Arial"/>
          <w:lang w:val="en-GB"/>
        </w:rPr>
        <w:t>except Value Added Tax (VAT), and other levies payable by the successful tenderer</w:t>
      </w:r>
      <w:r w:rsidRPr="002A50DE">
        <w:rPr>
          <w:rFonts w:ascii="Arial" w:eastAsia="Times New Roman" w:hAnsi="Arial" w:cs="Arial"/>
          <w:i/>
          <w:lang w:val="en-GB"/>
        </w:rPr>
        <w:t>,</w:t>
      </w:r>
      <w:r w:rsidRPr="002A50DE">
        <w:rPr>
          <w:rFonts w:ascii="Arial" w:eastAsia="Times New Roman" w:hAnsi="Arial" w:cs="Arial"/>
          <w:lang w:val="en-GB"/>
        </w:rPr>
        <w:t xml:space="preserve"> such duties, taxes and levies being those applicable </w:t>
      </w:r>
      <w:r>
        <w:rPr>
          <w:rFonts w:ascii="Arial" w:eastAsia="Times New Roman" w:hAnsi="Arial" w:cs="Arial"/>
          <w:lang w:val="en-GB"/>
        </w:rPr>
        <w:t>fourteen (</w:t>
      </w:r>
      <w:r w:rsidRPr="002A50DE">
        <w:rPr>
          <w:rFonts w:ascii="Arial" w:eastAsia="Times New Roman" w:hAnsi="Arial" w:cs="Arial"/>
          <w:lang w:val="en-GB"/>
        </w:rPr>
        <w:t>14</w:t>
      </w:r>
      <w:r>
        <w:rPr>
          <w:rFonts w:ascii="Arial" w:eastAsia="Times New Roman" w:hAnsi="Arial" w:cs="Arial"/>
          <w:lang w:val="en-GB"/>
        </w:rPr>
        <w:t xml:space="preserve">) </w:t>
      </w:r>
      <w:r w:rsidRPr="002A50DE">
        <w:rPr>
          <w:rFonts w:ascii="Arial" w:eastAsia="Times New Roman" w:hAnsi="Arial" w:cs="Arial"/>
          <w:lang w:val="en-GB"/>
        </w:rPr>
        <w:t>days before the closing time stated in the tender data.</w:t>
      </w:r>
    </w:p>
    <w:p w14:paraId="683E170C" w14:textId="77777777" w:rsidR="00AF2166" w:rsidRPr="002A50DE" w:rsidRDefault="00AF2166" w:rsidP="00AF2166">
      <w:pPr>
        <w:spacing w:after="0" w:line="240" w:lineRule="auto"/>
        <w:jc w:val="both"/>
        <w:rPr>
          <w:rFonts w:ascii="Arial" w:eastAsia="Times New Roman" w:hAnsi="Arial" w:cs="Arial"/>
          <w:lang w:val="en-GB"/>
        </w:rPr>
      </w:pPr>
    </w:p>
    <w:p w14:paraId="31072577" w14:textId="77777777" w:rsidR="00AF2166" w:rsidRDefault="00AF2166" w:rsidP="00AF2166">
      <w:pPr>
        <w:spacing w:after="0" w:line="240" w:lineRule="auto"/>
        <w:ind w:left="851" w:hanging="851"/>
        <w:jc w:val="both"/>
        <w:rPr>
          <w:rFonts w:ascii="Arial" w:eastAsia="Times New Roman" w:hAnsi="Arial" w:cs="Arial"/>
          <w:lang w:val="en-GB"/>
        </w:rPr>
      </w:pPr>
      <w:r w:rsidRPr="002A50DE">
        <w:rPr>
          <w:rFonts w:ascii="Arial" w:eastAsia="Times New Roman" w:hAnsi="Arial" w:cs="Arial"/>
          <w:bCs/>
          <w:lang w:val="en-GB"/>
        </w:rPr>
        <w:t>C.2.10.2</w:t>
      </w:r>
      <w:r w:rsidRPr="002A50DE">
        <w:rPr>
          <w:rFonts w:ascii="Arial" w:eastAsia="Times New Roman" w:hAnsi="Arial" w:cs="Arial"/>
          <w:b/>
          <w:bCs/>
          <w:lang w:val="en-GB"/>
        </w:rPr>
        <w:tab/>
        <w:t xml:space="preserve"> </w:t>
      </w:r>
      <w:r w:rsidRPr="002A50DE">
        <w:rPr>
          <w:rFonts w:ascii="Arial" w:eastAsia="Times New Roman" w:hAnsi="Arial" w:cs="Arial"/>
          <w:lang w:val="en-GB"/>
        </w:rPr>
        <w:t xml:space="preserve">Show VAT payable by the employer separately as an </w:t>
      </w:r>
      <w:r>
        <w:rPr>
          <w:rFonts w:ascii="Arial" w:eastAsia="Times New Roman" w:hAnsi="Arial" w:cs="Arial"/>
          <w:lang w:val="en-GB"/>
        </w:rPr>
        <w:t xml:space="preserve">addition to the tendered total of the </w:t>
      </w:r>
    </w:p>
    <w:p w14:paraId="7A35149A" w14:textId="77777777" w:rsidR="00AF2166" w:rsidRPr="002A50DE" w:rsidRDefault="00AF2166" w:rsidP="00AF2166">
      <w:pPr>
        <w:spacing w:after="0" w:line="240" w:lineRule="auto"/>
        <w:ind w:left="851" w:hanging="851"/>
        <w:jc w:val="both"/>
        <w:rPr>
          <w:rFonts w:ascii="Arial" w:eastAsia="Times New Roman" w:hAnsi="Arial" w:cs="Arial"/>
          <w:lang w:val="en-GB"/>
        </w:rPr>
      </w:pPr>
      <w:r w:rsidRPr="002A50DE">
        <w:rPr>
          <w:rFonts w:ascii="Arial" w:eastAsia="Times New Roman" w:hAnsi="Arial" w:cs="Arial"/>
          <w:lang w:val="en-GB"/>
        </w:rPr>
        <w:t>prices.</w:t>
      </w:r>
    </w:p>
    <w:p w14:paraId="616457FF" w14:textId="77777777" w:rsidR="00AF2166" w:rsidRPr="002A50DE" w:rsidRDefault="00AF2166" w:rsidP="00AF2166">
      <w:pPr>
        <w:spacing w:after="0" w:line="240" w:lineRule="auto"/>
        <w:jc w:val="both"/>
        <w:rPr>
          <w:rFonts w:ascii="Arial" w:eastAsia="Times New Roman" w:hAnsi="Arial" w:cs="Arial"/>
          <w:b/>
          <w:bCs/>
          <w:lang w:val="en-GB"/>
        </w:rPr>
      </w:pPr>
    </w:p>
    <w:p w14:paraId="6190BBCF"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C.2.10.3</w:t>
      </w:r>
      <w:r w:rsidRPr="002A50DE">
        <w:rPr>
          <w:rFonts w:ascii="Arial" w:eastAsia="Times New Roman" w:hAnsi="Arial" w:cs="Arial"/>
          <w:bCs/>
          <w:lang w:val="en-GB"/>
        </w:rPr>
        <w:tab/>
      </w:r>
      <w:r w:rsidRPr="002A50DE">
        <w:rPr>
          <w:rFonts w:ascii="Arial" w:eastAsia="Times New Roman" w:hAnsi="Arial" w:cs="Arial"/>
          <w:b/>
          <w:bCs/>
          <w:lang w:val="en-GB"/>
        </w:rPr>
        <w:t xml:space="preserve"> </w:t>
      </w:r>
      <w:r w:rsidRPr="002A50DE">
        <w:rPr>
          <w:rFonts w:ascii="Arial" w:eastAsia="Times New Roman" w:hAnsi="Arial" w:cs="Arial"/>
          <w:lang w:val="en-GB"/>
        </w:rPr>
        <w:t>Provide rates and prices that are fixed for the duration of the contract and not subject to adjustment except as provided for in the conditions of contract identified in the contract data</w:t>
      </w:r>
      <w:r w:rsidRPr="002A50DE">
        <w:rPr>
          <w:rFonts w:ascii="Arial" w:eastAsia="Times New Roman" w:hAnsi="Arial" w:cs="Arial"/>
          <w:i/>
          <w:lang w:val="en-GB"/>
        </w:rPr>
        <w:t>.</w:t>
      </w:r>
    </w:p>
    <w:p w14:paraId="0881DCCE" w14:textId="77777777" w:rsidR="00AF2166" w:rsidRPr="002A50DE" w:rsidRDefault="00AF2166" w:rsidP="00AF2166">
      <w:pPr>
        <w:spacing w:after="0" w:line="240" w:lineRule="auto"/>
        <w:jc w:val="both"/>
        <w:rPr>
          <w:rFonts w:ascii="Arial" w:eastAsia="Times New Roman" w:hAnsi="Arial" w:cs="Arial"/>
          <w:lang w:val="en-GB"/>
        </w:rPr>
      </w:pPr>
    </w:p>
    <w:p w14:paraId="79006DD3"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C.2.10.4</w:t>
      </w:r>
      <w:r w:rsidRPr="002A50DE">
        <w:rPr>
          <w:rFonts w:ascii="Arial" w:eastAsia="Times New Roman" w:hAnsi="Arial" w:cs="Arial"/>
          <w:b/>
          <w:bCs/>
          <w:lang w:val="en-GB"/>
        </w:rPr>
        <w:tab/>
        <w:t xml:space="preserve"> </w:t>
      </w:r>
      <w:r w:rsidRPr="002A50DE">
        <w:rPr>
          <w:rFonts w:ascii="Arial" w:eastAsia="Times New Roman" w:hAnsi="Arial" w:cs="Arial"/>
          <w:lang w:val="en-GB"/>
        </w:rPr>
        <w:t>State the rates and prices in Rand unless instructed otherwise in the tender data. The conditions of contract identified in the contract data may provide for part payment in other currencies.</w:t>
      </w:r>
    </w:p>
    <w:p w14:paraId="20823130" w14:textId="77777777" w:rsidR="00AF2166" w:rsidRPr="002A50DE" w:rsidRDefault="00AF2166" w:rsidP="00AF2166">
      <w:pPr>
        <w:spacing w:after="0" w:line="240" w:lineRule="auto"/>
        <w:jc w:val="both"/>
        <w:rPr>
          <w:rFonts w:ascii="Arial" w:eastAsia="Times New Roman" w:hAnsi="Arial" w:cs="Arial"/>
          <w:b/>
          <w:bCs/>
          <w:lang w:val="en-GB"/>
        </w:rPr>
      </w:pPr>
    </w:p>
    <w:p w14:paraId="3DA5C9E4"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C.2.11</w:t>
      </w:r>
      <w:r w:rsidRPr="002A50DE">
        <w:rPr>
          <w:rFonts w:ascii="Arial" w:eastAsia="Times New Roman" w:hAnsi="Arial" w:cs="Arial"/>
          <w:b/>
          <w:bCs/>
          <w:lang w:val="en-GB"/>
        </w:rPr>
        <w:tab/>
        <w:t>Alterations to documents</w:t>
      </w:r>
    </w:p>
    <w:p w14:paraId="1C3F064C" w14:textId="77777777" w:rsidR="00AF2166" w:rsidRPr="002A50DE" w:rsidRDefault="00AF2166" w:rsidP="00AF2166">
      <w:pPr>
        <w:spacing w:after="0" w:line="240" w:lineRule="auto"/>
        <w:jc w:val="both"/>
        <w:rPr>
          <w:rFonts w:ascii="Arial" w:eastAsia="Times New Roman" w:hAnsi="Arial" w:cs="Arial"/>
          <w:b/>
          <w:bCs/>
          <w:lang w:val="en-GB"/>
        </w:rPr>
      </w:pPr>
    </w:p>
    <w:p w14:paraId="38E15C9D" w14:textId="77777777" w:rsidR="00AF2166" w:rsidRDefault="00AF2166" w:rsidP="00AF2166">
      <w:pPr>
        <w:spacing w:after="0" w:line="240" w:lineRule="auto"/>
        <w:jc w:val="both"/>
        <w:rPr>
          <w:rFonts w:ascii="Arial" w:eastAsia="Times New Roman" w:hAnsi="Arial" w:cs="Arial"/>
          <w:szCs w:val="24"/>
          <w:lang w:val="en-GB"/>
        </w:rPr>
      </w:pPr>
      <w:r w:rsidRPr="002A50DE">
        <w:rPr>
          <w:rFonts w:ascii="Arial" w:eastAsia="Times New Roman" w:hAnsi="Arial" w:cs="Arial"/>
          <w:szCs w:val="24"/>
          <w:lang w:val="en-GB"/>
        </w:rPr>
        <w:t>Do not make any alterations or additions to the tender documents, except to comply with instructions issued by the employer, or necessary to correct errors made by the tenderer. All signatories to the tender offer shall initial all such alterations.</w:t>
      </w:r>
    </w:p>
    <w:p w14:paraId="754924B2" w14:textId="77777777" w:rsidR="00AF2166" w:rsidRPr="002A50DE" w:rsidRDefault="00AF2166" w:rsidP="00AF2166">
      <w:pPr>
        <w:spacing w:after="0" w:line="240" w:lineRule="auto"/>
        <w:jc w:val="both"/>
        <w:rPr>
          <w:rFonts w:ascii="Arial" w:eastAsia="Times New Roman" w:hAnsi="Arial" w:cs="Arial"/>
          <w:lang w:val="en-GB"/>
        </w:rPr>
      </w:pPr>
    </w:p>
    <w:p w14:paraId="1211B987"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C.2.12</w:t>
      </w:r>
      <w:r w:rsidRPr="002A50DE">
        <w:rPr>
          <w:rFonts w:ascii="Arial" w:eastAsia="Times New Roman" w:hAnsi="Arial" w:cs="Arial"/>
          <w:b/>
          <w:bCs/>
          <w:lang w:val="en-GB"/>
        </w:rPr>
        <w:tab/>
        <w:t>Alternative tender offers</w:t>
      </w:r>
    </w:p>
    <w:p w14:paraId="4D072312" w14:textId="77777777" w:rsidR="00AF2166" w:rsidRPr="002A50DE" w:rsidRDefault="00AF2166" w:rsidP="00AF2166">
      <w:pPr>
        <w:spacing w:after="0" w:line="240" w:lineRule="auto"/>
        <w:jc w:val="both"/>
        <w:rPr>
          <w:rFonts w:ascii="Arial" w:eastAsia="Times New Roman" w:hAnsi="Arial" w:cs="Arial"/>
          <w:b/>
          <w:bCs/>
          <w:lang w:val="en-GB"/>
        </w:rPr>
      </w:pPr>
    </w:p>
    <w:p w14:paraId="25D937C4" w14:textId="77777777" w:rsidR="00AF2166" w:rsidRPr="002A50DE" w:rsidRDefault="00AF2166" w:rsidP="00AF2166">
      <w:pPr>
        <w:tabs>
          <w:tab w:val="left" w:pos="851"/>
        </w:tabs>
        <w:spacing w:after="0" w:line="276" w:lineRule="auto"/>
        <w:jc w:val="both"/>
        <w:rPr>
          <w:rFonts w:ascii="Arial" w:eastAsia="Times New Roman" w:hAnsi="Arial" w:cs="Arial"/>
          <w:lang w:val="en-GB"/>
        </w:rPr>
      </w:pPr>
      <w:r w:rsidRPr="002A50DE">
        <w:rPr>
          <w:rFonts w:ascii="Arial" w:eastAsia="Times New Roman" w:hAnsi="Arial" w:cs="Arial"/>
          <w:bCs/>
          <w:lang w:val="en-GB"/>
        </w:rPr>
        <w:t>C.2.12.1</w:t>
      </w:r>
      <w:r w:rsidRPr="002A50DE">
        <w:rPr>
          <w:rFonts w:ascii="Arial" w:eastAsia="Times New Roman" w:hAnsi="Arial" w:cs="Arial"/>
          <w:lang w:val="en-GB"/>
        </w:rPr>
        <w:t xml:space="preserve"> 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w:t>
      </w:r>
    </w:p>
    <w:p w14:paraId="193D25F5" w14:textId="77777777" w:rsidR="00AF2166" w:rsidRPr="002A50DE" w:rsidRDefault="00AF2166" w:rsidP="00AF2166">
      <w:pPr>
        <w:tabs>
          <w:tab w:val="left" w:pos="851"/>
        </w:tabs>
        <w:spacing w:after="0" w:line="276" w:lineRule="auto"/>
        <w:jc w:val="both"/>
        <w:rPr>
          <w:rFonts w:ascii="Arial" w:eastAsia="Times New Roman" w:hAnsi="Arial" w:cs="Arial"/>
          <w:b/>
          <w:bCs/>
          <w:lang w:val="en-GB"/>
        </w:rPr>
      </w:pPr>
    </w:p>
    <w:p w14:paraId="59E5F3FB" w14:textId="77777777" w:rsidR="00AF2166" w:rsidRPr="002A50DE" w:rsidRDefault="00AF2166" w:rsidP="00AF2166">
      <w:pPr>
        <w:tabs>
          <w:tab w:val="left" w:pos="720"/>
          <w:tab w:val="num" w:pos="851"/>
        </w:tabs>
        <w:spacing w:after="0" w:line="240" w:lineRule="auto"/>
        <w:jc w:val="both"/>
        <w:outlineLvl w:val="0"/>
        <w:rPr>
          <w:rFonts w:ascii="Arial" w:eastAsia="Times New Roman" w:hAnsi="Arial" w:cs="Arial"/>
          <w:lang w:eastAsia="en-GB"/>
        </w:rPr>
      </w:pPr>
      <w:r w:rsidRPr="002A50DE">
        <w:rPr>
          <w:rFonts w:ascii="Arial" w:eastAsia="Times New Roman" w:hAnsi="Arial" w:cs="Arial"/>
          <w:bCs/>
          <w:lang w:eastAsia="en-GB"/>
        </w:rPr>
        <w:t>C.2.12.2</w:t>
      </w:r>
      <w:r w:rsidRPr="002A50DE">
        <w:rPr>
          <w:rFonts w:ascii="Arial" w:eastAsia="Times New Roman" w:hAnsi="Arial" w:cs="Arial"/>
          <w:b/>
          <w:bCs/>
          <w:lang w:eastAsia="en-GB"/>
        </w:rPr>
        <w:t xml:space="preserve"> </w:t>
      </w:r>
      <w:r w:rsidRPr="002A50DE">
        <w:rPr>
          <w:rFonts w:ascii="Arial" w:eastAsia="Times New Roman" w:hAnsi="Arial" w:cs="Arial"/>
          <w:lang w:eastAsia="en-GB"/>
        </w:rPr>
        <w:t>Accept that an alternative tender offer must be based only on the criteria stated in the tender data or criteria otherwise acceptable to the employer.</w:t>
      </w:r>
    </w:p>
    <w:p w14:paraId="65CDC510" w14:textId="77777777" w:rsidR="00AF2166" w:rsidRPr="002A50DE" w:rsidRDefault="00AF2166" w:rsidP="00AF2166">
      <w:pPr>
        <w:tabs>
          <w:tab w:val="left" w:pos="720"/>
          <w:tab w:val="num" w:pos="851"/>
        </w:tabs>
        <w:spacing w:after="0" w:line="240" w:lineRule="auto"/>
        <w:jc w:val="both"/>
        <w:outlineLvl w:val="0"/>
        <w:rPr>
          <w:rFonts w:ascii="Arial" w:eastAsia="Times New Roman" w:hAnsi="Arial" w:cs="Arial"/>
          <w:lang w:eastAsia="en-GB"/>
        </w:rPr>
      </w:pPr>
    </w:p>
    <w:p w14:paraId="220DF1B2" w14:textId="77777777" w:rsidR="00AF2166" w:rsidRPr="002A50DE" w:rsidRDefault="00AF2166" w:rsidP="00AF2166">
      <w:pPr>
        <w:spacing w:after="0" w:line="240" w:lineRule="auto"/>
        <w:jc w:val="both"/>
        <w:rPr>
          <w:rFonts w:ascii="Arial" w:eastAsia="Times New Roman" w:hAnsi="Arial" w:cs="Arial"/>
          <w:bCs/>
          <w:lang w:val="en-GB"/>
        </w:rPr>
      </w:pPr>
      <w:r w:rsidRPr="002A50DE">
        <w:rPr>
          <w:rFonts w:ascii="Arial" w:eastAsia="Times New Roman" w:hAnsi="Arial" w:cs="Arial"/>
          <w:bCs/>
          <w:lang w:val="en-GB"/>
        </w:rPr>
        <w:t>C.2.12.3</w:t>
      </w:r>
      <w:r w:rsidRPr="002A50DE">
        <w:rPr>
          <w:rFonts w:ascii="Arial" w:eastAsia="Times New Roman" w:hAnsi="Arial" w:cs="Arial"/>
          <w:b/>
          <w:bCs/>
          <w:lang w:val="en-GB"/>
        </w:rPr>
        <w:t xml:space="preserve"> </w:t>
      </w:r>
      <w:r w:rsidRPr="002A50DE">
        <w:rPr>
          <w:rFonts w:ascii="Arial" w:eastAsia="Times New Roman" w:hAnsi="Arial" w:cs="Arial"/>
          <w:bCs/>
          <w:lang w:val="en-GB"/>
        </w:rPr>
        <w:t>An alternative tender offer must only be considered if the main tender offer is the winning tender.</w:t>
      </w:r>
    </w:p>
    <w:p w14:paraId="0BFE0F50" w14:textId="77777777" w:rsidR="00AF2166" w:rsidRPr="002A50DE" w:rsidRDefault="00AF2166" w:rsidP="00AF2166">
      <w:pPr>
        <w:spacing w:after="0" w:line="240" w:lineRule="auto"/>
        <w:jc w:val="both"/>
        <w:rPr>
          <w:rFonts w:ascii="Arial" w:eastAsia="Times New Roman" w:hAnsi="Arial" w:cs="Arial"/>
          <w:b/>
          <w:bCs/>
          <w:lang w:val="en-GB"/>
        </w:rPr>
      </w:pPr>
    </w:p>
    <w:p w14:paraId="2C9E14C7"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C.2.13</w:t>
      </w:r>
      <w:r w:rsidRPr="002A50DE">
        <w:rPr>
          <w:rFonts w:ascii="Arial" w:eastAsia="Times New Roman" w:hAnsi="Arial" w:cs="Arial"/>
          <w:b/>
          <w:bCs/>
          <w:lang w:val="en-GB"/>
        </w:rPr>
        <w:tab/>
        <w:t>Submitting a tender offer</w:t>
      </w:r>
    </w:p>
    <w:p w14:paraId="478FF048" w14:textId="77777777" w:rsidR="00AF2166" w:rsidRPr="002A50DE" w:rsidRDefault="00AF2166" w:rsidP="00AF2166">
      <w:pPr>
        <w:spacing w:after="0" w:line="240" w:lineRule="auto"/>
        <w:jc w:val="both"/>
        <w:rPr>
          <w:rFonts w:ascii="Arial" w:eastAsia="Times New Roman" w:hAnsi="Arial" w:cs="Arial"/>
          <w:b/>
          <w:bCs/>
          <w:lang w:val="en-GB"/>
        </w:rPr>
      </w:pPr>
    </w:p>
    <w:p w14:paraId="7801D9C3"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C.2.13.1</w:t>
      </w:r>
      <w:r w:rsidRPr="002A50DE">
        <w:rPr>
          <w:rFonts w:ascii="Arial" w:eastAsia="Times New Roman" w:hAnsi="Arial" w:cs="Arial"/>
          <w:b/>
          <w:bCs/>
          <w:lang w:val="en-GB"/>
        </w:rPr>
        <w:tab/>
      </w:r>
      <w:r w:rsidRPr="002A50DE">
        <w:rPr>
          <w:rFonts w:ascii="Arial" w:eastAsia="Times New Roman" w:hAnsi="Arial" w:cs="Arial"/>
          <w:lang w:val="en-GB"/>
        </w:rPr>
        <w:t>Submit one tender offer only, either as a single tendering entity or as a member in a joint venture to provide the whole of the works identified in the contract data and described in the scope of works, unless stated otherwise in the tender data.</w:t>
      </w:r>
    </w:p>
    <w:p w14:paraId="7A0C0559" w14:textId="77777777" w:rsidR="00AF2166" w:rsidRPr="002A50DE" w:rsidRDefault="00AF2166" w:rsidP="00AF2166">
      <w:pPr>
        <w:spacing w:after="0" w:line="240" w:lineRule="auto"/>
        <w:jc w:val="both"/>
        <w:rPr>
          <w:rFonts w:ascii="Arial" w:eastAsia="Times New Roman" w:hAnsi="Arial" w:cs="Arial"/>
          <w:lang w:val="en-GB"/>
        </w:rPr>
      </w:pPr>
    </w:p>
    <w:p w14:paraId="3A361CBF"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C.2.13.2</w:t>
      </w:r>
      <w:r w:rsidRPr="002A50DE">
        <w:rPr>
          <w:rFonts w:ascii="Arial" w:eastAsia="Times New Roman" w:hAnsi="Arial" w:cs="Arial"/>
          <w:b/>
          <w:bCs/>
          <w:lang w:val="en-GB"/>
        </w:rPr>
        <w:tab/>
      </w:r>
      <w:r w:rsidRPr="002A50DE">
        <w:rPr>
          <w:rFonts w:ascii="Arial" w:eastAsia="Times New Roman" w:hAnsi="Arial" w:cs="Arial"/>
          <w:lang w:val="en-GB"/>
        </w:rPr>
        <w:t>Return all returnable documents to the employer after completing them in their entirety, either electronically (if they were issued in electronic format) or by writing legibly in non-erasable ink.</w:t>
      </w:r>
    </w:p>
    <w:p w14:paraId="48F99724" w14:textId="77777777" w:rsidR="00AF2166" w:rsidRPr="002A50DE" w:rsidRDefault="00AF2166" w:rsidP="00AF2166">
      <w:pPr>
        <w:spacing w:after="0" w:line="240" w:lineRule="auto"/>
        <w:jc w:val="both"/>
        <w:rPr>
          <w:rFonts w:ascii="Arial" w:eastAsia="Times New Roman" w:hAnsi="Arial" w:cs="Arial"/>
          <w:b/>
          <w:bCs/>
          <w:lang w:val="en-GB"/>
        </w:rPr>
      </w:pPr>
    </w:p>
    <w:p w14:paraId="2A280C0F"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C.2.13.3</w:t>
      </w:r>
      <w:r w:rsidRPr="002A50DE">
        <w:rPr>
          <w:rFonts w:ascii="Arial" w:eastAsia="Times New Roman" w:hAnsi="Arial" w:cs="Arial"/>
          <w:b/>
          <w:bCs/>
          <w:lang w:val="en-GB"/>
        </w:rPr>
        <w:tab/>
      </w:r>
      <w:r w:rsidRPr="002A50DE">
        <w:rPr>
          <w:rFonts w:ascii="Arial" w:eastAsia="Times New Roman" w:hAnsi="Arial" w:cs="Arial"/>
          <w:lang w:val="en-GB"/>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5D6355F7" w14:textId="77777777" w:rsidR="00AF2166" w:rsidRPr="002A50DE" w:rsidRDefault="00AF2166" w:rsidP="00AF2166">
      <w:pPr>
        <w:spacing w:after="0" w:line="240" w:lineRule="auto"/>
        <w:jc w:val="both"/>
        <w:rPr>
          <w:rFonts w:ascii="Arial" w:eastAsia="Times New Roman" w:hAnsi="Arial" w:cs="Arial"/>
          <w:b/>
          <w:bCs/>
          <w:lang w:val="en-GB"/>
        </w:rPr>
      </w:pPr>
    </w:p>
    <w:p w14:paraId="46E5DF9D"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C.2.13.4</w:t>
      </w:r>
      <w:r w:rsidRPr="002A50DE">
        <w:rPr>
          <w:rFonts w:ascii="Arial" w:eastAsia="Times New Roman" w:hAnsi="Arial" w:cs="Arial"/>
          <w:lang w:val="en-GB"/>
        </w:rPr>
        <w:tab/>
        <w:t xml:space="preserve">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 </w:t>
      </w:r>
    </w:p>
    <w:p w14:paraId="7BC05FAD" w14:textId="77777777" w:rsidR="00AF2166" w:rsidRPr="002A50DE" w:rsidRDefault="00AF2166" w:rsidP="00AF2166">
      <w:pPr>
        <w:spacing w:after="0" w:line="240" w:lineRule="auto"/>
        <w:jc w:val="both"/>
        <w:rPr>
          <w:rFonts w:ascii="Arial" w:eastAsia="Times New Roman" w:hAnsi="Arial" w:cs="Arial"/>
          <w:b/>
          <w:bCs/>
          <w:lang w:val="en-GB"/>
        </w:rPr>
      </w:pPr>
    </w:p>
    <w:p w14:paraId="1E23614B"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C.2.13.5</w:t>
      </w:r>
      <w:r w:rsidRPr="002A50DE">
        <w:rPr>
          <w:rFonts w:ascii="Arial" w:eastAsia="Times New Roman" w:hAnsi="Arial" w:cs="Arial"/>
          <w:b/>
          <w:bCs/>
          <w:lang w:val="en-GB"/>
        </w:rPr>
        <w:tab/>
      </w:r>
      <w:r w:rsidRPr="002A50DE">
        <w:rPr>
          <w:rFonts w:ascii="Arial" w:eastAsia="Times New Roman" w:hAnsi="Arial" w:cs="Arial"/>
          <w:lang w:val="en-GB"/>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4E582E05" w14:textId="77777777" w:rsidR="00AF2166" w:rsidRPr="002A50DE" w:rsidRDefault="00AF2166" w:rsidP="00AF2166">
      <w:pPr>
        <w:spacing w:after="0" w:line="240" w:lineRule="auto"/>
        <w:jc w:val="both"/>
        <w:rPr>
          <w:rFonts w:ascii="Arial" w:eastAsia="Times New Roman" w:hAnsi="Arial" w:cs="Arial"/>
          <w:b/>
          <w:bCs/>
          <w:lang w:val="en-GB"/>
        </w:rPr>
      </w:pPr>
    </w:p>
    <w:p w14:paraId="27EA635D"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C.2.13.6</w:t>
      </w:r>
      <w:r w:rsidRPr="002A50DE">
        <w:rPr>
          <w:rFonts w:ascii="Arial" w:eastAsia="Times New Roman" w:hAnsi="Arial" w:cs="Arial"/>
          <w:lang w:val="en-GB"/>
        </w:rPr>
        <w:tab/>
        <w:t xml:space="preserve">Where a two-envelope system is required in terms of </w:t>
      </w:r>
      <w:r>
        <w:rPr>
          <w:rFonts w:ascii="Arial" w:eastAsia="Times New Roman" w:hAnsi="Arial" w:cs="Arial"/>
          <w:lang w:val="en-GB"/>
        </w:rPr>
        <w:t xml:space="preserve">the tender data, place and seal </w:t>
      </w:r>
      <w:r w:rsidRPr="002A50DE">
        <w:rPr>
          <w:rFonts w:ascii="Arial" w:eastAsia="Times New Roman" w:hAnsi="Arial" w:cs="Arial"/>
          <w:lang w:val="en-GB"/>
        </w:rPr>
        <w:t>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w:t>
      </w:r>
    </w:p>
    <w:p w14:paraId="65F2AFB0" w14:textId="77777777" w:rsidR="00AF2166" w:rsidRPr="002A50DE" w:rsidRDefault="00AF2166" w:rsidP="00AF2166">
      <w:pPr>
        <w:spacing w:after="0" w:line="240" w:lineRule="auto"/>
        <w:jc w:val="both"/>
        <w:rPr>
          <w:rFonts w:ascii="Arial" w:eastAsia="Times New Roman" w:hAnsi="Arial" w:cs="Arial"/>
          <w:lang w:val="en-GB"/>
        </w:rPr>
      </w:pPr>
    </w:p>
    <w:p w14:paraId="2A4AE907"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C.2.13.7</w:t>
      </w:r>
      <w:r w:rsidRPr="002A50DE">
        <w:rPr>
          <w:rFonts w:ascii="Arial" w:eastAsia="Times New Roman" w:hAnsi="Arial" w:cs="Arial"/>
          <w:lang w:val="en-GB"/>
        </w:rPr>
        <w:tab/>
        <w:t>Seal the original tender offer and copy packages together in an outer package that states on the outside only the employer's address and identification details as stated in the tender data.</w:t>
      </w:r>
    </w:p>
    <w:p w14:paraId="16DA6F36" w14:textId="77777777" w:rsidR="00AF2166" w:rsidRPr="002A50DE" w:rsidRDefault="00AF2166" w:rsidP="00AF2166">
      <w:pPr>
        <w:spacing w:after="0" w:line="240" w:lineRule="auto"/>
        <w:jc w:val="both"/>
        <w:rPr>
          <w:rFonts w:ascii="Arial" w:eastAsia="Times New Roman" w:hAnsi="Arial" w:cs="Arial"/>
          <w:b/>
          <w:bCs/>
          <w:lang w:val="en-GB"/>
        </w:rPr>
      </w:pPr>
    </w:p>
    <w:p w14:paraId="54E930E6"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C.2.13.8</w:t>
      </w:r>
      <w:r w:rsidRPr="002A50DE">
        <w:rPr>
          <w:rFonts w:ascii="Arial" w:eastAsia="Times New Roman" w:hAnsi="Arial" w:cs="Arial"/>
          <w:lang w:val="en-GB"/>
        </w:rPr>
        <w:tab/>
        <w:t>Accept that the employer will not assume any responsibility for the misplacement or premature opening of the tender offer if the outer package is not sealed and marked as stated.</w:t>
      </w:r>
    </w:p>
    <w:p w14:paraId="1105CFEF" w14:textId="77777777" w:rsidR="00AF2166" w:rsidRPr="002A50DE" w:rsidRDefault="00AF2166" w:rsidP="00AF2166">
      <w:pPr>
        <w:tabs>
          <w:tab w:val="left" w:pos="851"/>
        </w:tabs>
        <w:spacing w:after="0" w:line="240" w:lineRule="auto"/>
        <w:jc w:val="both"/>
        <w:rPr>
          <w:rFonts w:ascii="Arial" w:eastAsia="Times New Roman" w:hAnsi="Arial" w:cs="Arial"/>
          <w:lang w:val="en-GB"/>
        </w:rPr>
      </w:pPr>
    </w:p>
    <w:p w14:paraId="2706B847"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lang w:val="en-GB"/>
        </w:rPr>
        <w:t>C.2.13.9 Accept that tender offers submitted by facsimile or e-mail will be rejected by the employer, unless stated otherwise in the tender data.</w:t>
      </w:r>
    </w:p>
    <w:p w14:paraId="47D834F7"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lang w:val="en-GB"/>
        </w:rPr>
        <w:tab/>
      </w:r>
    </w:p>
    <w:p w14:paraId="4C74B1E9"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
          <w:bCs/>
          <w:lang w:val="en-GB"/>
        </w:rPr>
        <w:t>C.2.14</w:t>
      </w:r>
      <w:r w:rsidRPr="002A50DE">
        <w:rPr>
          <w:rFonts w:ascii="Arial" w:eastAsia="Times New Roman" w:hAnsi="Arial" w:cs="Arial"/>
          <w:b/>
          <w:bCs/>
          <w:lang w:val="en-GB"/>
        </w:rPr>
        <w:tab/>
        <w:t>Information and data to be completed in all respects</w:t>
      </w:r>
    </w:p>
    <w:p w14:paraId="33DA0ABE" w14:textId="77777777" w:rsidR="00AF2166" w:rsidRPr="002A50DE" w:rsidRDefault="00AF2166" w:rsidP="00AF2166">
      <w:pPr>
        <w:spacing w:after="0" w:line="240" w:lineRule="auto"/>
        <w:jc w:val="both"/>
        <w:rPr>
          <w:rFonts w:ascii="Arial" w:eastAsia="Times New Roman" w:hAnsi="Arial" w:cs="Arial"/>
          <w:lang w:val="en-GB"/>
        </w:rPr>
      </w:pPr>
    </w:p>
    <w:p w14:paraId="4EDADF5C" w14:textId="77777777" w:rsidR="00AF2166"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Accept that tender offers, which do not provide all the data or information requested completely and in the form required, may be regarded by the employer as non-responsive.</w:t>
      </w:r>
    </w:p>
    <w:p w14:paraId="3DB79913" w14:textId="77777777" w:rsidR="00AF2166" w:rsidRDefault="00AF2166" w:rsidP="00AF2166">
      <w:pPr>
        <w:spacing w:after="0" w:line="240" w:lineRule="auto"/>
        <w:jc w:val="both"/>
        <w:rPr>
          <w:rFonts w:ascii="Arial" w:eastAsia="Times New Roman" w:hAnsi="Arial" w:cs="Arial"/>
          <w:lang w:val="en-GB"/>
        </w:rPr>
      </w:pPr>
    </w:p>
    <w:p w14:paraId="477840C6" w14:textId="77777777" w:rsidR="00AF2166" w:rsidRPr="002A50DE" w:rsidRDefault="00AF2166" w:rsidP="00AF2166">
      <w:pPr>
        <w:spacing w:after="0" w:line="240" w:lineRule="auto"/>
        <w:jc w:val="both"/>
        <w:rPr>
          <w:rFonts w:ascii="Arial" w:eastAsia="Times New Roman" w:hAnsi="Arial" w:cs="Arial"/>
          <w:b/>
          <w:bCs/>
          <w:lang w:val="en-GB"/>
        </w:rPr>
      </w:pPr>
    </w:p>
    <w:p w14:paraId="6B59C1B8"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C.2.15</w:t>
      </w:r>
      <w:r w:rsidRPr="002A50DE">
        <w:rPr>
          <w:rFonts w:ascii="Arial" w:eastAsia="Times New Roman" w:hAnsi="Arial" w:cs="Arial"/>
          <w:b/>
          <w:bCs/>
          <w:lang w:val="en-GB"/>
        </w:rPr>
        <w:tab/>
        <w:t>Closing time</w:t>
      </w:r>
    </w:p>
    <w:p w14:paraId="6D69AF38" w14:textId="77777777" w:rsidR="00AF2166" w:rsidRPr="002A50DE" w:rsidRDefault="00AF2166" w:rsidP="00AF2166">
      <w:pPr>
        <w:spacing w:after="0" w:line="240" w:lineRule="auto"/>
        <w:jc w:val="both"/>
        <w:rPr>
          <w:rFonts w:ascii="Arial" w:eastAsia="Times New Roman" w:hAnsi="Arial" w:cs="Arial"/>
          <w:b/>
          <w:bCs/>
          <w:lang w:val="en-GB"/>
        </w:rPr>
      </w:pPr>
    </w:p>
    <w:p w14:paraId="0A73EF75"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C.2.15.1</w:t>
      </w:r>
      <w:r w:rsidRPr="002A50DE">
        <w:rPr>
          <w:rFonts w:ascii="Arial" w:eastAsia="Times New Roman" w:hAnsi="Arial" w:cs="Arial"/>
          <w:lang w:val="en-GB"/>
        </w:rPr>
        <w:tab/>
        <w:t xml:space="preserve"> Ensure that the employer receives the tender offer at the address specified</w:t>
      </w:r>
      <w:r w:rsidRPr="002A50DE">
        <w:rPr>
          <w:rFonts w:ascii="Arial" w:eastAsia="Times New Roman" w:hAnsi="Arial" w:cs="Arial"/>
          <w:b/>
          <w:lang w:val="en-GB"/>
        </w:rPr>
        <w:t xml:space="preserve"> </w:t>
      </w:r>
      <w:r w:rsidRPr="002A50DE">
        <w:rPr>
          <w:rFonts w:ascii="Arial" w:eastAsia="Times New Roman" w:hAnsi="Arial" w:cs="Arial"/>
          <w:lang w:val="en-GB"/>
        </w:rPr>
        <w:t xml:space="preserve">in the tender data not later than the closing time stated in the tender data. Accept that proof of posting shall not be accepted as proof of delivery. </w:t>
      </w:r>
    </w:p>
    <w:p w14:paraId="1CB61593" w14:textId="77777777" w:rsidR="00AF2166" w:rsidRPr="002A50DE" w:rsidRDefault="00AF2166" w:rsidP="00AF2166">
      <w:pPr>
        <w:spacing w:after="0" w:line="240" w:lineRule="auto"/>
        <w:jc w:val="both"/>
        <w:rPr>
          <w:rFonts w:ascii="Arial" w:eastAsia="Times New Roman" w:hAnsi="Arial" w:cs="Arial"/>
          <w:b/>
          <w:bCs/>
          <w:lang w:val="en-GB"/>
        </w:rPr>
      </w:pPr>
    </w:p>
    <w:p w14:paraId="1066797A" w14:textId="77777777" w:rsidR="00AF2166" w:rsidRPr="0099066A"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C.2.15.2</w:t>
      </w:r>
      <w:r w:rsidRPr="002A50DE">
        <w:rPr>
          <w:rFonts w:ascii="Arial" w:eastAsia="Times New Roman" w:hAnsi="Arial" w:cs="Arial"/>
          <w:lang w:val="en-GB"/>
        </w:rPr>
        <w:tab/>
        <w:t xml:space="preserve"> Accept that, if the employer extends the closing time stated in the tender data for any reason, the requirements of these conditions of tender apply eq</w:t>
      </w:r>
      <w:r>
        <w:rPr>
          <w:rFonts w:ascii="Arial" w:eastAsia="Times New Roman" w:hAnsi="Arial" w:cs="Arial"/>
          <w:lang w:val="en-GB"/>
        </w:rPr>
        <w:t>ually to the extended deadline.</w:t>
      </w:r>
    </w:p>
    <w:p w14:paraId="464F0554" w14:textId="77777777" w:rsidR="00AF2166" w:rsidRPr="002A50DE" w:rsidRDefault="00AF2166" w:rsidP="00AF2166">
      <w:pPr>
        <w:spacing w:after="0" w:line="240" w:lineRule="auto"/>
        <w:jc w:val="both"/>
        <w:rPr>
          <w:rFonts w:ascii="Arial" w:eastAsia="Times New Roman" w:hAnsi="Arial" w:cs="Arial"/>
          <w:b/>
          <w:bCs/>
          <w:lang w:val="en-GB"/>
        </w:rPr>
      </w:pPr>
    </w:p>
    <w:p w14:paraId="608C3058"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C.2.16</w:t>
      </w:r>
      <w:r w:rsidRPr="002A50DE">
        <w:rPr>
          <w:rFonts w:ascii="Arial" w:eastAsia="Times New Roman" w:hAnsi="Arial" w:cs="Arial"/>
          <w:b/>
          <w:bCs/>
          <w:lang w:val="en-GB"/>
        </w:rPr>
        <w:tab/>
        <w:t>Tender offer validity</w:t>
      </w:r>
    </w:p>
    <w:p w14:paraId="7D278F16" w14:textId="77777777" w:rsidR="00AF2166" w:rsidRPr="002A50DE" w:rsidRDefault="00AF2166" w:rsidP="00AF2166">
      <w:pPr>
        <w:spacing w:after="0" w:line="240" w:lineRule="auto"/>
        <w:jc w:val="both"/>
        <w:rPr>
          <w:rFonts w:ascii="Arial" w:eastAsia="Times New Roman" w:hAnsi="Arial" w:cs="Arial"/>
          <w:b/>
          <w:bCs/>
          <w:lang w:val="en-GB"/>
        </w:rPr>
      </w:pPr>
    </w:p>
    <w:p w14:paraId="71A92724"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C.2.16.1</w:t>
      </w:r>
      <w:r w:rsidRPr="002A50DE">
        <w:rPr>
          <w:rFonts w:ascii="Arial" w:eastAsia="Times New Roman" w:hAnsi="Arial" w:cs="Arial"/>
          <w:lang w:val="en-GB"/>
        </w:rPr>
        <w:tab/>
        <w:t xml:space="preserve"> Hold the tender offer(s) valid for acceptance by the employer at any time during the validity period stated in the tender data after the closing time stated in the tender data.</w:t>
      </w:r>
    </w:p>
    <w:p w14:paraId="014F7C81" w14:textId="77777777" w:rsidR="00AF2166" w:rsidRPr="002A50DE" w:rsidRDefault="00AF2166" w:rsidP="00AF2166">
      <w:pPr>
        <w:spacing w:after="0" w:line="240" w:lineRule="auto"/>
        <w:jc w:val="both"/>
        <w:rPr>
          <w:rFonts w:ascii="Arial" w:eastAsia="Times New Roman" w:hAnsi="Arial" w:cs="Arial"/>
          <w:lang w:val="en-US"/>
        </w:rPr>
      </w:pPr>
    </w:p>
    <w:p w14:paraId="61680E0B"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bCs/>
          <w:lang w:val="en-GB"/>
        </w:rPr>
        <w:t>C.2.16.2</w:t>
      </w:r>
      <w:r w:rsidRPr="002A50DE">
        <w:rPr>
          <w:rFonts w:ascii="Arial" w:eastAsia="Times New Roman" w:hAnsi="Arial" w:cs="Arial"/>
          <w:lang w:val="en-GB"/>
        </w:rPr>
        <w:tab/>
        <w:t xml:space="preserve"> If requested by the employer, consider extending the validity period stated in the tender data for an agreed additional period with or without any conditions attached to such extension.</w:t>
      </w:r>
    </w:p>
    <w:p w14:paraId="6FEFAA24" w14:textId="77777777" w:rsidR="00AF2166" w:rsidRPr="002A50DE" w:rsidRDefault="00AF2166" w:rsidP="00AF2166">
      <w:pPr>
        <w:tabs>
          <w:tab w:val="left" w:pos="851"/>
        </w:tabs>
        <w:spacing w:after="0" w:line="240" w:lineRule="auto"/>
        <w:jc w:val="both"/>
        <w:rPr>
          <w:rFonts w:ascii="Arial" w:eastAsia="Times New Roman" w:hAnsi="Arial" w:cs="Arial"/>
          <w:lang w:val="en-GB"/>
        </w:rPr>
      </w:pPr>
      <w:r w:rsidRPr="002A50DE">
        <w:rPr>
          <w:rFonts w:ascii="Arial" w:eastAsia="Times New Roman" w:hAnsi="Arial" w:cs="Arial"/>
          <w:lang w:val="en-GB"/>
        </w:rPr>
        <w:t xml:space="preserve"> </w:t>
      </w:r>
    </w:p>
    <w:p w14:paraId="585F0CD4" w14:textId="77777777" w:rsidR="00AF2166" w:rsidRPr="002A50DE" w:rsidRDefault="00AF2166" w:rsidP="00AF2166">
      <w:pPr>
        <w:autoSpaceDE w:val="0"/>
        <w:autoSpaceDN w:val="0"/>
        <w:adjustRightInd w:val="0"/>
        <w:spacing w:after="0" w:line="240" w:lineRule="auto"/>
        <w:jc w:val="both"/>
        <w:rPr>
          <w:rFonts w:ascii="Arial" w:eastAsia="Times New Roman" w:hAnsi="Arial" w:cs="Arial"/>
          <w:color w:val="000000"/>
          <w:lang w:val="en-GB"/>
        </w:rPr>
      </w:pPr>
      <w:r w:rsidRPr="002A50DE">
        <w:rPr>
          <w:rFonts w:ascii="Arial" w:eastAsia="Times New Roman" w:hAnsi="Arial" w:cs="Arial"/>
          <w:color w:val="000000"/>
          <w:lang w:val="en-GB"/>
        </w:rPr>
        <w:t xml:space="preserve">C.2.16.3 Accept that a tender submission that has been submitted to the employer may only be withdrawn or substituted by giving the employer’s agent written notice before the closing time for tenders that a tender is to be withdrawn or substituted. If the validity period stated in C.2.16 lapses before the employer evaluating tender, the contractor reserves the right to review the price based on Consumer Price Index (CPI). </w:t>
      </w:r>
    </w:p>
    <w:p w14:paraId="517C14A1" w14:textId="77777777" w:rsidR="00AF2166" w:rsidRPr="002A50DE" w:rsidRDefault="00AF2166" w:rsidP="00AF2166">
      <w:pPr>
        <w:autoSpaceDE w:val="0"/>
        <w:autoSpaceDN w:val="0"/>
        <w:adjustRightInd w:val="0"/>
        <w:spacing w:after="0" w:line="240" w:lineRule="auto"/>
        <w:jc w:val="both"/>
        <w:rPr>
          <w:rFonts w:ascii="Arial" w:eastAsia="Times New Roman" w:hAnsi="Arial" w:cs="Arial"/>
          <w:color w:val="000000"/>
          <w:lang w:val="en-GB"/>
        </w:rPr>
      </w:pPr>
    </w:p>
    <w:p w14:paraId="203048BF" w14:textId="77777777" w:rsidR="00AF2166" w:rsidRPr="002A50DE" w:rsidRDefault="00AF2166" w:rsidP="00AF2166">
      <w:pPr>
        <w:tabs>
          <w:tab w:val="left" w:pos="851"/>
        </w:tabs>
        <w:spacing w:after="0" w:line="240" w:lineRule="auto"/>
        <w:jc w:val="both"/>
        <w:rPr>
          <w:rFonts w:ascii="Arial" w:eastAsia="Times New Roman" w:hAnsi="Arial" w:cs="Arial"/>
          <w:color w:val="000000"/>
          <w:lang w:val="en-GB"/>
        </w:rPr>
      </w:pPr>
      <w:r w:rsidRPr="002A50DE">
        <w:rPr>
          <w:rFonts w:ascii="Arial" w:eastAsia="Times New Roman" w:hAnsi="Arial" w:cs="Arial"/>
          <w:color w:val="000000"/>
          <w:lang w:val="en-GB"/>
        </w:rPr>
        <w:t>C.2.16.4 Where a tender submission is to be substituted, a tenderer must submit a substitute tender in accordance with the requirements of C.2.13 with the packages clearly marked as “SUBSTITUTE”.</w:t>
      </w:r>
    </w:p>
    <w:p w14:paraId="77637C35" w14:textId="77777777" w:rsidR="00AF2166" w:rsidRPr="002A50DE" w:rsidRDefault="00AF2166" w:rsidP="00AF2166">
      <w:pPr>
        <w:tabs>
          <w:tab w:val="left" w:pos="851"/>
        </w:tabs>
        <w:spacing w:after="0" w:line="240" w:lineRule="auto"/>
        <w:jc w:val="both"/>
        <w:rPr>
          <w:rFonts w:ascii="Arial" w:eastAsia="Times New Roman" w:hAnsi="Arial" w:cs="Arial"/>
          <w:b/>
          <w:bCs/>
          <w:lang w:val="en-GB"/>
        </w:rPr>
      </w:pPr>
    </w:p>
    <w:p w14:paraId="3EA0FFA1"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C.2.17</w:t>
      </w:r>
      <w:r w:rsidRPr="002A50DE">
        <w:rPr>
          <w:rFonts w:ascii="Arial" w:eastAsia="Times New Roman" w:hAnsi="Arial" w:cs="Arial"/>
          <w:b/>
          <w:bCs/>
          <w:lang w:val="en-GB"/>
        </w:rPr>
        <w:tab/>
        <w:t>Clarification of tender offer after submission</w:t>
      </w:r>
    </w:p>
    <w:p w14:paraId="417B9F6D" w14:textId="77777777" w:rsidR="00AF2166" w:rsidRPr="002A50DE" w:rsidRDefault="00AF2166" w:rsidP="00AF2166">
      <w:pPr>
        <w:spacing w:after="0" w:line="240" w:lineRule="auto"/>
        <w:jc w:val="both"/>
        <w:rPr>
          <w:rFonts w:ascii="Arial" w:eastAsia="Times New Roman" w:hAnsi="Arial" w:cs="Arial"/>
          <w:b/>
          <w:bCs/>
          <w:lang w:val="en-GB"/>
        </w:rPr>
      </w:pPr>
    </w:p>
    <w:p w14:paraId="3E9FED91" w14:textId="77777777" w:rsidR="00AF2166" w:rsidRPr="002A50DE" w:rsidRDefault="00AF2166" w:rsidP="00AF2166">
      <w:pPr>
        <w:spacing w:after="0" w:line="240" w:lineRule="auto"/>
        <w:jc w:val="both"/>
        <w:rPr>
          <w:rFonts w:ascii="Arial" w:eastAsia="Times New Roman" w:hAnsi="Arial" w:cs="Arial"/>
          <w:b/>
          <w:lang w:val="en-GB"/>
        </w:rPr>
      </w:pPr>
      <w:r w:rsidRPr="002A50DE">
        <w:rPr>
          <w:rFonts w:ascii="Arial" w:eastAsia="Times New Roman" w:hAnsi="Arial" w:cs="Arial"/>
          <w:lang w:val="en-GB"/>
        </w:rPr>
        <w:t xml:space="preserve">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  </w:t>
      </w:r>
    </w:p>
    <w:p w14:paraId="1869ACC5" w14:textId="77777777" w:rsidR="00AF2166" w:rsidRPr="002A50DE" w:rsidRDefault="00AF2166" w:rsidP="00AF2166">
      <w:pPr>
        <w:spacing w:after="0" w:line="240" w:lineRule="auto"/>
        <w:jc w:val="both"/>
        <w:rPr>
          <w:rFonts w:ascii="Arial" w:eastAsia="Times New Roman" w:hAnsi="Arial" w:cs="Arial"/>
          <w:b/>
          <w:bCs/>
          <w:sz w:val="20"/>
          <w:szCs w:val="20"/>
          <w:lang w:val="en-GB"/>
        </w:rPr>
      </w:pPr>
    </w:p>
    <w:p w14:paraId="2915B3EC" w14:textId="77777777" w:rsidR="00AF2166" w:rsidRPr="002A50DE" w:rsidRDefault="00AF2166" w:rsidP="00AF2166">
      <w:pPr>
        <w:spacing w:after="0" w:line="240" w:lineRule="auto"/>
        <w:ind w:left="709" w:hanging="709"/>
        <w:jc w:val="both"/>
        <w:rPr>
          <w:rFonts w:ascii="Arial" w:eastAsia="Times New Roman" w:hAnsi="Arial" w:cs="Arial"/>
          <w:bCs/>
          <w:i/>
          <w:sz w:val="18"/>
          <w:szCs w:val="18"/>
          <w:lang w:val="en-GB"/>
        </w:rPr>
      </w:pPr>
      <w:r w:rsidRPr="002A50DE">
        <w:rPr>
          <w:rFonts w:ascii="Arial" w:eastAsia="Times New Roman" w:hAnsi="Arial" w:cs="Arial"/>
          <w:b/>
          <w:bCs/>
          <w:i/>
          <w:sz w:val="18"/>
          <w:szCs w:val="18"/>
          <w:lang w:val="en-GB"/>
        </w:rPr>
        <w:t>Note:</w:t>
      </w:r>
      <w:r w:rsidRPr="002A50DE">
        <w:rPr>
          <w:rFonts w:ascii="Arial" w:eastAsia="Times New Roman" w:hAnsi="Arial" w:cs="Arial"/>
          <w:bCs/>
          <w:i/>
          <w:sz w:val="18"/>
          <w:szCs w:val="18"/>
          <w:lang w:val="en-GB"/>
        </w:rPr>
        <w:tab/>
        <w:t>Sub-clause C.2.17 does not preclude the negotiation of the final terms of the contract with a preferred tenderer following a competitive selection process, should the Employer elect to do so.</w:t>
      </w:r>
    </w:p>
    <w:p w14:paraId="40A41A9C" w14:textId="77777777" w:rsidR="00AF2166" w:rsidRPr="002A50DE" w:rsidRDefault="00AF2166" w:rsidP="00AF2166">
      <w:pPr>
        <w:spacing w:after="0" w:line="240" w:lineRule="auto"/>
        <w:jc w:val="both"/>
        <w:rPr>
          <w:rFonts w:ascii="Arial" w:eastAsia="Times New Roman" w:hAnsi="Arial" w:cs="Arial"/>
          <w:b/>
          <w:bCs/>
          <w:sz w:val="20"/>
          <w:szCs w:val="20"/>
          <w:lang w:val="en-GB"/>
        </w:rPr>
      </w:pPr>
    </w:p>
    <w:p w14:paraId="729D9D26"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C.2.18</w:t>
      </w:r>
      <w:r w:rsidRPr="002A50DE">
        <w:rPr>
          <w:rFonts w:ascii="Arial" w:eastAsia="Times New Roman" w:hAnsi="Arial" w:cs="Arial"/>
          <w:b/>
          <w:bCs/>
          <w:lang w:val="en-GB"/>
        </w:rPr>
        <w:tab/>
        <w:t>Provide other material</w:t>
      </w:r>
    </w:p>
    <w:p w14:paraId="23A2A9C7" w14:textId="77777777" w:rsidR="00AF2166" w:rsidRPr="002A50DE" w:rsidRDefault="00AF2166" w:rsidP="00AF2166">
      <w:pPr>
        <w:spacing w:after="0" w:line="240" w:lineRule="auto"/>
        <w:jc w:val="both"/>
        <w:rPr>
          <w:rFonts w:ascii="Arial" w:eastAsia="Times New Roman" w:hAnsi="Arial" w:cs="Arial"/>
          <w:b/>
          <w:bCs/>
          <w:lang w:val="en-GB"/>
        </w:rPr>
      </w:pPr>
    </w:p>
    <w:p w14:paraId="3257EB38"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Cs/>
          <w:lang w:val="en-GB"/>
        </w:rPr>
        <w:t>C.2.18.1</w:t>
      </w:r>
      <w:r w:rsidRPr="002A50DE">
        <w:rPr>
          <w:rFonts w:ascii="Arial" w:eastAsia="Times New Roman" w:hAnsi="Arial" w:cs="Arial"/>
          <w:b/>
          <w:bCs/>
          <w:lang w:val="en-GB"/>
        </w:rPr>
        <w:t xml:space="preserve"> </w:t>
      </w:r>
      <w:r w:rsidRPr="002A50DE">
        <w:rPr>
          <w:rFonts w:ascii="Arial" w:eastAsia="Times New Roman" w:hAnsi="Arial" w:cs="Arial"/>
          <w:bCs/>
          <w:lang w:val="en-GB"/>
        </w:rPr>
        <w:t>Provide</w:t>
      </w:r>
      <w:r w:rsidRPr="002A50DE">
        <w:rPr>
          <w:rFonts w:ascii="Arial" w:eastAsia="Times New Roman" w:hAnsi="Arial" w:cs="Arial"/>
          <w:lang w:val="en-GB"/>
        </w:rPr>
        <w:t xml:space="preserve">, on request by the employer, any other material that has a bearing on the tender offer, the tenderer’s commercial position (including notarized joint venture </w:t>
      </w:r>
      <w:r>
        <w:rPr>
          <w:rFonts w:ascii="Arial" w:eastAsia="Times New Roman" w:hAnsi="Arial" w:cs="Arial"/>
          <w:lang w:val="en-GB"/>
        </w:rPr>
        <w:t xml:space="preserve">agreements), </w:t>
      </w:r>
      <w:r w:rsidRPr="002A50DE">
        <w:rPr>
          <w:rFonts w:ascii="Arial" w:eastAsia="Times New Roman" w:hAnsi="Arial" w:cs="Arial"/>
          <w:lang w:val="en-GB"/>
        </w:rPr>
        <w:t xml:space="preserve">preferencing arrangements, or samples of materials, considered necessary by the employer for the purpose of a full and fair risk assessment. </w:t>
      </w:r>
    </w:p>
    <w:p w14:paraId="71E79876" w14:textId="77777777" w:rsidR="00AF2166" w:rsidRDefault="00AF2166" w:rsidP="00AF2166">
      <w:pPr>
        <w:spacing w:after="0" w:line="240" w:lineRule="auto"/>
        <w:jc w:val="both"/>
        <w:rPr>
          <w:rFonts w:ascii="Arial" w:eastAsia="Times New Roman" w:hAnsi="Arial" w:cs="Arial"/>
          <w:lang w:val="en-GB"/>
        </w:rPr>
      </w:pPr>
    </w:p>
    <w:p w14:paraId="5CD0CDE4"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Should the tenderer not provide the material, or a satisfactory reason as to why it cannot be provided, by the time for submission stated in the employer’s request, the employer may regard the tender offer as non-responsive.</w:t>
      </w:r>
    </w:p>
    <w:p w14:paraId="51779ABD" w14:textId="77777777" w:rsidR="00AF2166" w:rsidRPr="002A50DE" w:rsidRDefault="00AF2166" w:rsidP="00AF2166">
      <w:pPr>
        <w:spacing w:after="0" w:line="240" w:lineRule="auto"/>
        <w:jc w:val="both"/>
        <w:rPr>
          <w:rFonts w:ascii="Arial" w:eastAsia="Times New Roman" w:hAnsi="Arial" w:cs="Arial"/>
          <w:lang w:val="en-GB"/>
        </w:rPr>
      </w:pPr>
    </w:p>
    <w:p w14:paraId="7478289D"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Cs/>
          <w:lang w:val="en-GB"/>
        </w:rPr>
        <w:t>C.2.18.2 Dispose</w:t>
      </w:r>
      <w:r w:rsidRPr="002A50DE">
        <w:rPr>
          <w:rFonts w:ascii="Arial" w:eastAsia="Times New Roman" w:hAnsi="Arial" w:cs="Arial"/>
          <w:lang w:val="en-GB"/>
        </w:rPr>
        <w:t xml:space="preserve"> of samples of materials </w:t>
      </w:r>
      <w:r w:rsidRPr="002A50DE">
        <w:rPr>
          <w:rFonts w:ascii="Arial" w:eastAsia="Times New Roman" w:hAnsi="Arial" w:cs="Arial"/>
          <w:bCs/>
          <w:lang w:val="en-GB"/>
        </w:rPr>
        <w:t>provided for evaluation by the employer</w:t>
      </w:r>
      <w:r w:rsidRPr="002A50DE">
        <w:rPr>
          <w:rFonts w:ascii="Arial" w:eastAsia="Times New Roman" w:hAnsi="Arial" w:cs="Arial"/>
          <w:lang w:val="en-GB"/>
        </w:rPr>
        <w:t>, where required.</w:t>
      </w:r>
    </w:p>
    <w:p w14:paraId="40BAF4B7" w14:textId="77777777" w:rsidR="00AF2166" w:rsidRPr="002A50DE" w:rsidRDefault="00AF2166" w:rsidP="00AF2166">
      <w:pPr>
        <w:spacing w:after="0" w:line="240" w:lineRule="auto"/>
        <w:jc w:val="both"/>
        <w:rPr>
          <w:rFonts w:ascii="Arial" w:eastAsia="Times New Roman" w:hAnsi="Arial" w:cs="Arial"/>
          <w:lang w:val="en-GB"/>
        </w:rPr>
      </w:pPr>
    </w:p>
    <w:p w14:paraId="5F4AD6B0"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C.2.19</w:t>
      </w:r>
      <w:r w:rsidRPr="002A50DE">
        <w:rPr>
          <w:rFonts w:ascii="Arial" w:eastAsia="Times New Roman" w:hAnsi="Arial" w:cs="Arial"/>
          <w:b/>
          <w:bCs/>
          <w:lang w:val="en-GB"/>
        </w:rPr>
        <w:tab/>
        <w:t xml:space="preserve">Inspections, tests and analysis </w:t>
      </w:r>
    </w:p>
    <w:p w14:paraId="551AFF58" w14:textId="77777777" w:rsidR="00AF2166" w:rsidRPr="002A50DE" w:rsidRDefault="00AF2166" w:rsidP="00AF2166">
      <w:pPr>
        <w:spacing w:after="0" w:line="240" w:lineRule="auto"/>
        <w:jc w:val="both"/>
        <w:rPr>
          <w:rFonts w:ascii="Arial" w:eastAsia="Times New Roman" w:hAnsi="Arial" w:cs="Arial"/>
          <w:b/>
          <w:bCs/>
          <w:lang w:val="en-GB"/>
        </w:rPr>
      </w:pPr>
    </w:p>
    <w:p w14:paraId="07C2B1E8" w14:textId="77777777" w:rsidR="00AF2166" w:rsidRPr="002A50DE" w:rsidRDefault="00AF2166" w:rsidP="00AF2166">
      <w:pPr>
        <w:spacing w:after="0" w:line="240" w:lineRule="auto"/>
        <w:jc w:val="both"/>
        <w:rPr>
          <w:rFonts w:ascii="Arial" w:eastAsia="Times New Roman" w:hAnsi="Arial" w:cs="Arial"/>
          <w:b/>
          <w:lang w:val="en-GB"/>
        </w:rPr>
      </w:pPr>
      <w:r w:rsidRPr="002A50DE">
        <w:rPr>
          <w:rFonts w:ascii="Arial" w:eastAsia="Times New Roman" w:hAnsi="Arial" w:cs="Arial"/>
          <w:lang w:val="en-GB"/>
        </w:rPr>
        <w:t>Provide access during working hours to premises for inspections, tests and analysis as provided for in the tender data.</w:t>
      </w:r>
    </w:p>
    <w:p w14:paraId="532FCA13" w14:textId="77777777" w:rsidR="00AF2166" w:rsidRPr="002A50DE" w:rsidRDefault="00AF2166" w:rsidP="00AF2166">
      <w:pPr>
        <w:spacing w:after="0" w:line="240" w:lineRule="auto"/>
        <w:jc w:val="both"/>
        <w:rPr>
          <w:rFonts w:ascii="Arial" w:eastAsia="Times New Roman" w:hAnsi="Arial" w:cs="Arial"/>
          <w:b/>
          <w:bCs/>
          <w:lang w:val="en-GB"/>
        </w:rPr>
      </w:pPr>
    </w:p>
    <w:p w14:paraId="6B682EF7"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C.2.20</w:t>
      </w:r>
      <w:r w:rsidRPr="002A50DE">
        <w:rPr>
          <w:rFonts w:ascii="Arial" w:eastAsia="Times New Roman" w:hAnsi="Arial" w:cs="Arial"/>
          <w:b/>
          <w:bCs/>
          <w:lang w:val="en-GB"/>
        </w:rPr>
        <w:tab/>
        <w:t>Submit securities, bonds and policies</w:t>
      </w:r>
    </w:p>
    <w:p w14:paraId="16DEA16F" w14:textId="77777777" w:rsidR="00AF2166" w:rsidRPr="002A50DE" w:rsidRDefault="00AF2166" w:rsidP="00AF2166">
      <w:pPr>
        <w:spacing w:after="0" w:line="240" w:lineRule="auto"/>
        <w:jc w:val="both"/>
        <w:rPr>
          <w:rFonts w:ascii="Arial" w:eastAsia="Times New Roman" w:hAnsi="Arial" w:cs="Arial"/>
          <w:lang w:val="en-GB"/>
        </w:rPr>
      </w:pPr>
    </w:p>
    <w:p w14:paraId="75E3E1C8" w14:textId="77777777" w:rsidR="00AF2166" w:rsidRPr="0099066A"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 xml:space="preserve">If requested, submit for the employer’s acceptance before formation of the contract, all securities, bonds, guarantees, policies and certificates of insurance required in terms of the conditions of contract </w:t>
      </w:r>
      <w:r>
        <w:rPr>
          <w:rFonts w:ascii="Arial" w:eastAsia="Times New Roman" w:hAnsi="Arial" w:cs="Arial"/>
          <w:lang w:val="en-GB"/>
        </w:rPr>
        <w:t>identified in the contract data.</w:t>
      </w:r>
    </w:p>
    <w:p w14:paraId="4259BA48"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C.2.21</w:t>
      </w:r>
      <w:r w:rsidRPr="002A50DE">
        <w:rPr>
          <w:rFonts w:ascii="Arial" w:eastAsia="Times New Roman" w:hAnsi="Arial" w:cs="Arial"/>
          <w:b/>
          <w:bCs/>
          <w:lang w:val="en-GB"/>
        </w:rPr>
        <w:tab/>
        <w:t>Check final draft</w:t>
      </w:r>
    </w:p>
    <w:p w14:paraId="074C231E" w14:textId="77777777" w:rsidR="00AF2166" w:rsidRPr="002A50DE" w:rsidRDefault="00AF2166" w:rsidP="00AF2166">
      <w:pPr>
        <w:spacing w:after="0" w:line="240" w:lineRule="auto"/>
        <w:jc w:val="both"/>
        <w:rPr>
          <w:rFonts w:ascii="Arial" w:eastAsia="Times New Roman" w:hAnsi="Arial" w:cs="Arial"/>
          <w:lang w:val="en-GB"/>
        </w:rPr>
      </w:pPr>
    </w:p>
    <w:p w14:paraId="0EEBE9E7"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Check the final draft of the contract provided by the employer within the time available for the employer to issue the contract.</w:t>
      </w:r>
    </w:p>
    <w:p w14:paraId="0B78F8A5" w14:textId="77777777" w:rsidR="00AF2166" w:rsidRPr="002A50DE" w:rsidRDefault="00AF2166" w:rsidP="00AF2166">
      <w:pPr>
        <w:spacing w:after="0" w:line="240" w:lineRule="auto"/>
        <w:jc w:val="both"/>
        <w:rPr>
          <w:rFonts w:ascii="Arial" w:eastAsia="Times New Roman" w:hAnsi="Arial" w:cs="Arial"/>
          <w:b/>
          <w:bCs/>
          <w:lang w:val="en-GB"/>
        </w:rPr>
      </w:pPr>
    </w:p>
    <w:p w14:paraId="3AE78E7C"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C.2.22</w:t>
      </w:r>
      <w:r w:rsidRPr="002A50DE">
        <w:rPr>
          <w:rFonts w:ascii="Arial" w:eastAsia="Times New Roman" w:hAnsi="Arial" w:cs="Arial"/>
          <w:b/>
          <w:bCs/>
          <w:lang w:val="en-GB"/>
        </w:rPr>
        <w:tab/>
        <w:t>Return of other tender documents</w:t>
      </w:r>
    </w:p>
    <w:p w14:paraId="6051FBE5" w14:textId="77777777" w:rsidR="00AF2166" w:rsidRPr="002A50DE" w:rsidRDefault="00AF2166" w:rsidP="00AF2166">
      <w:pPr>
        <w:spacing w:after="0" w:line="240" w:lineRule="auto"/>
        <w:jc w:val="both"/>
        <w:rPr>
          <w:rFonts w:ascii="Arial" w:eastAsia="Times New Roman" w:hAnsi="Arial" w:cs="Arial"/>
          <w:b/>
          <w:bCs/>
          <w:lang w:val="en-GB"/>
        </w:rPr>
      </w:pPr>
    </w:p>
    <w:p w14:paraId="443959A8" w14:textId="77777777" w:rsidR="00AF2166" w:rsidRPr="002A50DE" w:rsidRDefault="00AF2166" w:rsidP="00AF2166">
      <w:pPr>
        <w:spacing w:after="0" w:line="240" w:lineRule="auto"/>
        <w:jc w:val="both"/>
        <w:rPr>
          <w:rFonts w:ascii="Arial" w:eastAsia="Times New Roman" w:hAnsi="Arial" w:cs="Arial"/>
          <w:i/>
          <w:lang w:val="en-GB"/>
        </w:rPr>
      </w:pPr>
      <w:r w:rsidRPr="002A50DE">
        <w:rPr>
          <w:rFonts w:ascii="Arial" w:eastAsia="Times New Roman" w:hAnsi="Arial" w:cs="Arial"/>
          <w:lang w:val="en-GB"/>
        </w:rPr>
        <w:lastRenderedPageBreak/>
        <w:t xml:space="preserve">If so instructed by the employer, return all retained tender documents within </w:t>
      </w:r>
      <w:r>
        <w:rPr>
          <w:rFonts w:ascii="Arial" w:eastAsia="Times New Roman" w:hAnsi="Arial" w:cs="Arial"/>
          <w:lang w:val="en-GB"/>
        </w:rPr>
        <w:t>twenty-eight (</w:t>
      </w:r>
      <w:r w:rsidRPr="002A50DE">
        <w:rPr>
          <w:rFonts w:ascii="Arial" w:eastAsia="Times New Roman" w:hAnsi="Arial" w:cs="Arial"/>
          <w:lang w:val="en-GB"/>
        </w:rPr>
        <w:t>28</w:t>
      </w:r>
      <w:r>
        <w:rPr>
          <w:rFonts w:ascii="Arial" w:eastAsia="Times New Roman" w:hAnsi="Arial" w:cs="Arial"/>
          <w:lang w:val="en-GB"/>
        </w:rPr>
        <w:t>)</w:t>
      </w:r>
      <w:r w:rsidRPr="002A50DE">
        <w:rPr>
          <w:rFonts w:ascii="Arial" w:eastAsia="Times New Roman" w:hAnsi="Arial" w:cs="Arial"/>
          <w:lang w:val="en-GB"/>
        </w:rPr>
        <w:t xml:space="preserve"> days after the expiry of the validity period stated in the tender data</w:t>
      </w:r>
      <w:r w:rsidRPr="002A50DE">
        <w:rPr>
          <w:rFonts w:ascii="Arial" w:eastAsia="Times New Roman" w:hAnsi="Arial" w:cs="Arial"/>
          <w:i/>
          <w:lang w:val="en-GB"/>
        </w:rPr>
        <w:t>.</w:t>
      </w:r>
    </w:p>
    <w:p w14:paraId="67315739" w14:textId="77777777" w:rsidR="00AF2166" w:rsidRPr="002A50DE" w:rsidRDefault="00AF2166" w:rsidP="00AF2166">
      <w:pPr>
        <w:spacing w:after="0" w:line="240" w:lineRule="auto"/>
        <w:jc w:val="both"/>
        <w:rPr>
          <w:rFonts w:ascii="Arial" w:eastAsia="Times New Roman" w:hAnsi="Arial" w:cs="Arial"/>
          <w:i/>
          <w:lang w:val="en-GB"/>
        </w:rPr>
      </w:pPr>
    </w:p>
    <w:p w14:paraId="6AEC13B3" w14:textId="77777777" w:rsidR="00AF2166" w:rsidRPr="002A50DE" w:rsidRDefault="00AF2166" w:rsidP="00AF2166">
      <w:pPr>
        <w:spacing w:after="0" w:line="240" w:lineRule="auto"/>
        <w:jc w:val="both"/>
        <w:rPr>
          <w:rFonts w:ascii="Arial" w:eastAsia="Times New Roman" w:hAnsi="Arial" w:cs="Arial"/>
          <w:i/>
          <w:lang w:val="en-GB"/>
        </w:rPr>
      </w:pPr>
      <w:r w:rsidRPr="002A50DE">
        <w:rPr>
          <w:rFonts w:ascii="Arial" w:eastAsia="Times New Roman" w:hAnsi="Arial" w:cs="Arial"/>
          <w:b/>
          <w:bCs/>
          <w:lang w:val="en-GB"/>
        </w:rPr>
        <w:t>C.2.23</w:t>
      </w:r>
      <w:r w:rsidRPr="002A50DE">
        <w:rPr>
          <w:rFonts w:ascii="Arial" w:eastAsia="Times New Roman" w:hAnsi="Arial" w:cs="Arial"/>
          <w:b/>
          <w:bCs/>
          <w:lang w:val="en-GB"/>
        </w:rPr>
        <w:tab/>
        <w:t>Certificates</w:t>
      </w:r>
    </w:p>
    <w:p w14:paraId="7DBCACBD" w14:textId="77777777" w:rsidR="00AF2166" w:rsidRPr="002A50DE" w:rsidRDefault="00AF2166" w:rsidP="00AF2166">
      <w:pPr>
        <w:spacing w:after="0" w:line="240" w:lineRule="auto"/>
        <w:jc w:val="both"/>
        <w:rPr>
          <w:rFonts w:ascii="Arial" w:eastAsia="Times New Roman" w:hAnsi="Arial" w:cs="Arial"/>
          <w:i/>
          <w:lang w:val="en-GB"/>
        </w:rPr>
      </w:pPr>
    </w:p>
    <w:p w14:paraId="4A3BD275"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Include in the tender submission or provide the employer with any certificates as stated in the tender data.</w:t>
      </w:r>
    </w:p>
    <w:p w14:paraId="7405BFD2" w14:textId="77777777" w:rsidR="00AF2166" w:rsidRPr="002A50DE" w:rsidRDefault="00AF2166" w:rsidP="00AF2166">
      <w:pPr>
        <w:spacing w:after="0" w:line="240" w:lineRule="auto"/>
        <w:jc w:val="both"/>
        <w:rPr>
          <w:rFonts w:ascii="Arial" w:eastAsia="Times New Roman" w:hAnsi="Arial" w:cs="Arial"/>
          <w:b/>
          <w:bCs/>
          <w:lang w:val="en-GB"/>
        </w:rPr>
      </w:pPr>
    </w:p>
    <w:p w14:paraId="1B9CDC05"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w:t>
      </w:r>
      <w:r w:rsidRPr="002A50DE">
        <w:rPr>
          <w:rFonts w:ascii="Arial" w:eastAsia="Times New Roman" w:hAnsi="Arial" w:cs="Arial"/>
          <w:b/>
          <w:bCs/>
          <w:lang w:val="en-GB"/>
        </w:rPr>
        <w:tab/>
        <w:t>The employer’s undertakings</w:t>
      </w:r>
    </w:p>
    <w:p w14:paraId="6BB161B0" w14:textId="77777777" w:rsidR="00AF2166" w:rsidRPr="002A50DE" w:rsidRDefault="00AF2166" w:rsidP="00AF2166">
      <w:pPr>
        <w:spacing w:after="0" w:line="240" w:lineRule="auto"/>
        <w:jc w:val="both"/>
        <w:rPr>
          <w:rFonts w:ascii="Arial" w:eastAsia="Times New Roman" w:hAnsi="Arial" w:cs="Arial"/>
          <w:lang w:val="en-GB"/>
        </w:rPr>
      </w:pPr>
    </w:p>
    <w:p w14:paraId="0EFD8DC8"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C.3.1</w:t>
      </w:r>
      <w:r w:rsidRPr="002A50DE">
        <w:rPr>
          <w:rFonts w:ascii="Arial" w:eastAsia="Times New Roman" w:hAnsi="Arial" w:cs="Arial"/>
          <w:b/>
          <w:bCs/>
          <w:lang w:val="en-GB"/>
        </w:rPr>
        <w:tab/>
        <w:t>Respond to requests from the tenderer</w:t>
      </w:r>
    </w:p>
    <w:p w14:paraId="3034FA6A" w14:textId="77777777" w:rsidR="00AF2166" w:rsidRPr="002A50DE" w:rsidRDefault="00AF2166" w:rsidP="00AF2166">
      <w:pPr>
        <w:spacing w:after="0" w:line="240" w:lineRule="auto"/>
        <w:jc w:val="both"/>
        <w:rPr>
          <w:rFonts w:ascii="Arial" w:eastAsia="Times New Roman" w:hAnsi="Arial" w:cs="Arial"/>
          <w:b/>
          <w:bCs/>
          <w:lang w:val="en-GB"/>
        </w:rPr>
      </w:pPr>
    </w:p>
    <w:p w14:paraId="7B77764B"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 xml:space="preserve">C.3.1.1 Unless otherwise stated in the tender Data, respond to a request for clarification received up to five </w:t>
      </w:r>
      <w:r>
        <w:rPr>
          <w:rFonts w:ascii="Arial" w:eastAsia="Times New Roman" w:hAnsi="Arial" w:cs="Arial"/>
          <w:lang w:val="en-GB"/>
        </w:rPr>
        <w:t xml:space="preserve">(5) </w:t>
      </w:r>
      <w:r w:rsidRPr="002A50DE">
        <w:rPr>
          <w:rFonts w:ascii="Arial" w:eastAsia="Times New Roman" w:hAnsi="Arial" w:cs="Arial"/>
          <w:lang w:val="en-GB"/>
        </w:rPr>
        <w:t>working days before the tender closing time stated in the Tender Data and notify all tenderers who collected tender documents.</w:t>
      </w:r>
    </w:p>
    <w:p w14:paraId="31020785" w14:textId="77777777" w:rsidR="00AF2166" w:rsidRPr="002A50DE" w:rsidRDefault="00AF2166" w:rsidP="00AF2166">
      <w:pPr>
        <w:spacing w:after="0" w:line="240" w:lineRule="auto"/>
        <w:jc w:val="both"/>
        <w:rPr>
          <w:rFonts w:ascii="Arial" w:eastAsia="Times New Roman" w:hAnsi="Arial" w:cs="Arial"/>
          <w:lang w:val="en-GB"/>
        </w:rPr>
      </w:pPr>
    </w:p>
    <w:p w14:paraId="35E73EED" w14:textId="77777777" w:rsidR="00AF2166" w:rsidRPr="002A50DE" w:rsidRDefault="00AF2166" w:rsidP="00AF2166">
      <w:pPr>
        <w:autoSpaceDE w:val="0"/>
        <w:autoSpaceDN w:val="0"/>
        <w:adjustRightInd w:val="0"/>
        <w:spacing w:after="0" w:line="240" w:lineRule="auto"/>
        <w:jc w:val="both"/>
        <w:rPr>
          <w:rFonts w:ascii="Arial" w:eastAsia="Times New Roman" w:hAnsi="Arial" w:cs="Arial"/>
          <w:color w:val="000000"/>
          <w:lang w:val="en-GB"/>
        </w:rPr>
      </w:pPr>
      <w:bookmarkStart w:id="8" w:name="OLE_LINK3"/>
      <w:bookmarkStart w:id="9" w:name="OLE_LINK4"/>
      <w:r w:rsidRPr="002A50DE">
        <w:rPr>
          <w:rFonts w:ascii="Arial" w:eastAsia="Times New Roman" w:hAnsi="Arial" w:cs="Arial"/>
          <w:color w:val="000000"/>
          <w:lang w:val="en-GB"/>
        </w:rPr>
        <w:t xml:space="preserve">C.3.1.2 Consider any </w:t>
      </w:r>
      <w:bookmarkStart w:id="10" w:name="OLE_LINK6"/>
      <w:bookmarkStart w:id="11" w:name="OLE_LINK5"/>
      <w:r w:rsidRPr="002A50DE">
        <w:rPr>
          <w:rFonts w:ascii="Arial" w:eastAsia="Times New Roman" w:hAnsi="Arial" w:cs="Arial"/>
          <w:color w:val="000000"/>
          <w:lang w:val="en-GB"/>
        </w:rPr>
        <w:t xml:space="preserve">request to make a material change in the capabilities or formation of the tendering entity </w:t>
      </w:r>
      <w:bookmarkEnd w:id="10"/>
      <w:bookmarkEnd w:id="11"/>
      <w:r w:rsidRPr="002A50DE">
        <w:rPr>
          <w:rFonts w:ascii="Arial" w:eastAsia="Times New Roman" w:hAnsi="Arial" w:cs="Arial"/>
          <w:color w:val="000000"/>
          <w:lang w:val="en-GB"/>
        </w:rPr>
        <w:t>(or both) or any other criteria which formed part of the qualifying requirements used to prequalify a tenderer to submit a tender offer in terms of a previous procurement process and deny any such request if as a consequence:</w:t>
      </w:r>
    </w:p>
    <w:p w14:paraId="0365DA20" w14:textId="77777777" w:rsidR="00AF2166" w:rsidRPr="002A50DE" w:rsidRDefault="00AF2166" w:rsidP="00AF2166">
      <w:pPr>
        <w:autoSpaceDE w:val="0"/>
        <w:autoSpaceDN w:val="0"/>
        <w:adjustRightInd w:val="0"/>
        <w:spacing w:after="0" w:line="240" w:lineRule="auto"/>
        <w:jc w:val="both"/>
        <w:rPr>
          <w:rFonts w:ascii="Arial" w:eastAsia="Times New Roman" w:hAnsi="Arial" w:cs="Arial"/>
          <w:color w:val="000000"/>
          <w:lang w:val="en-GB"/>
        </w:rPr>
      </w:pPr>
    </w:p>
    <w:p w14:paraId="756DB0CC" w14:textId="77777777" w:rsidR="00AF2166" w:rsidRPr="002A50DE" w:rsidRDefault="00AF2166" w:rsidP="00AF2166">
      <w:pPr>
        <w:autoSpaceDE w:val="0"/>
        <w:autoSpaceDN w:val="0"/>
        <w:adjustRightInd w:val="0"/>
        <w:spacing w:after="0" w:line="240" w:lineRule="auto"/>
        <w:ind w:left="1440" w:hanging="720"/>
        <w:jc w:val="both"/>
        <w:rPr>
          <w:rFonts w:ascii="Arial" w:eastAsia="Times New Roman" w:hAnsi="Arial" w:cs="Arial"/>
          <w:color w:val="000000"/>
          <w:lang w:val="en-GB"/>
        </w:rPr>
      </w:pPr>
      <w:r w:rsidRPr="002A50DE">
        <w:rPr>
          <w:rFonts w:ascii="Arial" w:eastAsia="Times New Roman" w:hAnsi="Arial" w:cs="Arial"/>
          <w:color w:val="000000"/>
          <w:lang w:val="en-GB"/>
        </w:rPr>
        <w:t>a)</w:t>
      </w:r>
      <w:r w:rsidRPr="002A50DE">
        <w:rPr>
          <w:rFonts w:ascii="Arial" w:eastAsia="Times New Roman" w:hAnsi="Arial" w:cs="Arial"/>
          <w:color w:val="000000"/>
          <w:lang w:val="en-GB"/>
        </w:rPr>
        <w:tab/>
        <w:t xml:space="preserve">an individual firm, or a joint venture as a whole, or any individual member of the joint venture fails to meet any of the collective or individual qualifying requirements; </w:t>
      </w:r>
    </w:p>
    <w:p w14:paraId="0C2484A3" w14:textId="77777777" w:rsidR="00AF2166" w:rsidRPr="002A50DE" w:rsidRDefault="00AF2166" w:rsidP="00AF2166">
      <w:pPr>
        <w:autoSpaceDE w:val="0"/>
        <w:autoSpaceDN w:val="0"/>
        <w:adjustRightInd w:val="0"/>
        <w:spacing w:after="0" w:line="240" w:lineRule="auto"/>
        <w:ind w:left="1440" w:hanging="720"/>
        <w:jc w:val="both"/>
        <w:rPr>
          <w:rFonts w:ascii="Arial" w:eastAsia="Times New Roman" w:hAnsi="Arial" w:cs="Arial"/>
          <w:color w:val="000000"/>
          <w:lang w:val="en-GB"/>
        </w:rPr>
      </w:pPr>
      <w:r w:rsidRPr="002A50DE">
        <w:rPr>
          <w:rFonts w:ascii="Arial" w:eastAsia="Times New Roman" w:hAnsi="Arial" w:cs="Arial"/>
          <w:color w:val="000000"/>
          <w:lang w:val="en-GB"/>
        </w:rPr>
        <w:t xml:space="preserve">b)   </w:t>
      </w:r>
      <w:r w:rsidRPr="002A50DE">
        <w:rPr>
          <w:rFonts w:ascii="Arial" w:eastAsia="Times New Roman" w:hAnsi="Arial" w:cs="Arial"/>
          <w:color w:val="000000"/>
          <w:lang w:val="en-GB"/>
        </w:rPr>
        <w:tab/>
        <w:t xml:space="preserve">the new partners to a joint venture were not prequalified in the first instance, either as individual firms or as another joint venture; or </w:t>
      </w:r>
    </w:p>
    <w:p w14:paraId="700124DF" w14:textId="77777777" w:rsidR="00AF2166" w:rsidRPr="002A50DE" w:rsidRDefault="00AF2166" w:rsidP="00AF2166">
      <w:pPr>
        <w:spacing w:after="0" w:line="240" w:lineRule="auto"/>
        <w:ind w:left="1440" w:hanging="720"/>
        <w:jc w:val="both"/>
        <w:rPr>
          <w:rFonts w:ascii="Arial" w:eastAsia="Times New Roman" w:hAnsi="Arial" w:cs="Arial"/>
          <w:lang w:val="en-GB"/>
        </w:rPr>
      </w:pPr>
      <w:r w:rsidRPr="002A50DE">
        <w:rPr>
          <w:rFonts w:ascii="Arial" w:eastAsia="Times New Roman" w:hAnsi="Arial" w:cs="Arial"/>
          <w:lang w:val="en-GB"/>
        </w:rPr>
        <w:t xml:space="preserve">c) </w:t>
      </w:r>
      <w:r w:rsidRPr="002A50DE">
        <w:rPr>
          <w:rFonts w:ascii="Arial" w:eastAsia="Times New Roman" w:hAnsi="Arial" w:cs="Arial"/>
          <w:lang w:val="en-GB"/>
        </w:rPr>
        <w:tab/>
        <w:t>in the opinion of the Employer, acceptance of the material change would compromise the outcome of the prequalification process.</w:t>
      </w:r>
      <w:bookmarkEnd w:id="8"/>
      <w:bookmarkEnd w:id="9"/>
    </w:p>
    <w:p w14:paraId="76F08009" w14:textId="77777777" w:rsidR="00AF2166" w:rsidRPr="002A50DE" w:rsidRDefault="00AF2166" w:rsidP="00AF2166">
      <w:pPr>
        <w:spacing w:after="0" w:line="240" w:lineRule="auto"/>
        <w:jc w:val="both"/>
        <w:rPr>
          <w:rFonts w:ascii="Arial" w:eastAsia="Times New Roman" w:hAnsi="Arial" w:cs="Arial"/>
          <w:lang w:val="en-GB"/>
        </w:rPr>
      </w:pPr>
    </w:p>
    <w:p w14:paraId="036CD162"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C.3.2</w:t>
      </w:r>
      <w:r w:rsidRPr="002A50DE">
        <w:rPr>
          <w:rFonts w:ascii="Arial" w:eastAsia="Times New Roman" w:hAnsi="Arial" w:cs="Arial"/>
          <w:b/>
          <w:bCs/>
          <w:lang w:val="en-GB"/>
        </w:rPr>
        <w:tab/>
        <w:t>Issue Addenda</w:t>
      </w:r>
    </w:p>
    <w:p w14:paraId="00A956AD" w14:textId="77777777" w:rsidR="00AF2166" w:rsidRPr="002A50DE" w:rsidRDefault="00AF2166" w:rsidP="00AF2166">
      <w:pPr>
        <w:spacing w:after="0" w:line="240" w:lineRule="auto"/>
        <w:jc w:val="both"/>
        <w:rPr>
          <w:rFonts w:ascii="Arial" w:eastAsia="Times New Roman" w:hAnsi="Arial" w:cs="Arial"/>
          <w:b/>
          <w:bCs/>
          <w:lang w:val="en-GB"/>
        </w:rPr>
      </w:pPr>
    </w:p>
    <w:p w14:paraId="7B6ED58E"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If necessary, issue addenda that may amend or amplify the tender documents to each tenderer during the period from the date that tender documents are available until three</w:t>
      </w:r>
      <w:r>
        <w:rPr>
          <w:rFonts w:ascii="Arial" w:eastAsia="Times New Roman" w:hAnsi="Arial" w:cs="Arial"/>
          <w:lang w:val="en-GB"/>
        </w:rPr>
        <w:t xml:space="preserve"> (3)</w:t>
      </w:r>
      <w:r w:rsidRPr="002A50DE">
        <w:rPr>
          <w:rFonts w:ascii="Arial" w:eastAsia="Times New Roman" w:hAnsi="Arial" w:cs="Arial"/>
          <w:lang w:val="en-GB"/>
        </w:rPr>
        <w:t xml:space="preserve"> working days before the tender closing time stated in the Tender Data.  If, as a result a tenderer applies for an extension to the closing time stated in the Tender Data, the Employer may grant such extension and, shall then notify all tenderers who collected tender documents.</w:t>
      </w:r>
    </w:p>
    <w:p w14:paraId="660396F4" w14:textId="77777777" w:rsidR="00AF2166" w:rsidRPr="002A50DE" w:rsidRDefault="00AF2166" w:rsidP="00AF2166">
      <w:pPr>
        <w:spacing w:after="0" w:line="240" w:lineRule="auto"/>
        <w:jc w:val="both"/>
        <w:rPr>
          <w:rFonts w:ascii="Arial" w:eastAsia="Times New Roman" w:hAnsi="Arial" w:cs="Arial"/>
          <w:lang w:val="en-GB"/>
        </w:rPr>
      </w:pPr>
    </w:p>
    <w:p w14:paraId="32C30973"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C.3.3</w:t>
      </w:r>
      <w:r w:rsidRPr="002A50DE">
        <w:rPr>
          <w:rFonts w:ascii="Arial" w:eastAsia="Times New Roman" w:hAnsi="Arial" w:cs="Arial"/>
          <w:b/>
          <w:bCs/>
          <w:lang w:val="en-GB"/>
        </w:rPr>
        <w:tab/>
        <w:t>Return late tender offers</w:t>
      </w:r>
    </w:p>
    <w:p w14:paraId="7F4E4F73" w14:textId="77777777" w:rsidR="00AF2166" w:rsidRPr="002A50DE" w:rsidRDefault="00AF2166" w:rsidP="00AF2166">
      <w:pPr>
        <w:spacing w:after="0" w:line="240" w:lineRule="auto"/>
        <w:jc w:val="both"/>
        <w:rPr>
          <w:rFonts w:ascii="Arial" w:eastAsia="Times New Roman" w:hAnsi="Arial" w:cs="Arial"/>
          <w:lang w:val="en-GB"/>
        </w:rPr>
      </w:pPr>
    </w:p>
    <w:p w14:paraId="7A4AE456"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 xml:space="preserve">Return tender offers received after the closing time stated in the Tender Data, unopened, </w:t>
      </w:r>
      <w:r w:rsidRPr="002A50DE">
        <w:rPr>
          <w:rFonts w:ascii="Arial" w:eastAsia="Times New Roman" w:hAnsi="Arial" w:cs="Arial"/>
          <w:snapToGrid w:val="0"/>
          <w:lang w:val="en-GB"/>
        </w:rPr>
        <w:t>(unless it is necessary to open a tender submission to obtain a forwarding address)</w:t>
      </w:r>
      <w:r w:rsidRPr="002A50DE">
        <w:rPr>
          <w:rFonts w:ascii="Arial" w:eastAsia="Times New Roman" w:hAnsi="Arial" w:cs="Arial"/>
          <w:lang w:val="en-GB"/>
        </w:rPr>
        <w:t>, to the tenderer concerned.</w:t>
      </w:r>
    </w:p>
    <w:p w14:paraId="2626B74C" w14:textId="77777777" w:rsidR="00AF2166" w:rsidRPr="002A50DE" w:rsidRDefault="00AF2166" w:rsidP="00AF2166">
      <w:pPr>
        <w:spacing w:after="0" w:line="240" w:lineRule="auto"/>
        <w:jc w:val="both"/>
        <w:rPr>
          <w:rFonts w:ascii="Arial" w:eastAsia="Times New Roman" w:hAnsi="Arial" w:cs="Arial"/>
          <w:b/>
          <w:bCs/>
          <w:lang w:val="en-GB"/>
        </w:rPr>
      </w:pPr>
    </w:p>
    <w:p w14:paraId="3652A26C"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C.3.4</w:t>
      </w:r>
      <w:r w:rsidRPr="002A50DE">
        <w:rPr>
          <w:rFonts w:ascii="Arial" w:eastAsia="Times New Roman" w:hAnsi="Arial" w:cs="Arial"/>
          <w:b/>
          <w:bCs/>
          <w:lang w:val="en-GB"/>
        </w:rPr>
        <w:tab/>
        <w:t>Opening of tender submissions</w:t>
      </w:r>
    </w:p>
    <w:p w14:paraId="1B2DCB79" w14:textId="77777777" w:rsidR="00AF2166" w:rsidRPr="002A50DE" w:rsidRDefault="00AF2166" w:rsidP="00AF2166">
      <w:pPr>
        <w:spacing w:after="0" w:line="240" w:lineRule="auto"/>
        <w:jc w:val="both"/>
        <w:rPr>
          <w:rFonts w:ascii="Arial" w:eastAsia="Times New Roman" w:hAnsi="Arial" w:cs="Arial"/>
          <w:b/>
          <w:bCs/>
          <w:lang w:val="en-GB"/>
        </w:rPr>
      </w:pPr>
    </w:p>
    <w:p w14:paraId="46E3AA50"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Cs/>
          <w:lang w:val="en-GB"/>
        </w:rPr>
        <w:t>C.3.4.1</w:t>
      </w:r>
      <w:r w:rsidRPr="002A50DE">
        <w:rPr>
          <w:rFonts w:ascii="Arial" w:eastAsia="Times New Roman" w:hAnsi="Arial" w:cs="Arial"/>
          <w:b/>
          <w:bCs/>
          <w:lang w:val="en-GB"/>
        </w:rPr>
        <w:tab/>
        <w:t xml:space="preserve"> </w:t>
      </w:r>
      <w:r w:rsidRPr="002A50DE">
        <w:rPr>
          <w:rFonts w:ascii="Arial" w:eastAsia="Times New Roman" w:hAnsi="Arial" w:cs="Arial"/>
          <w:lang w:val="en-GB"/>
        </w:rPr>
        <w:t>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p>
    <w:p w14:paraId="2709923C" w14:textId="77777777" w:rsidR="00AF2166" w:rsidRPr="002A50DE" w:rsidRDefault="00AF2166" w:rsidP="00AF2166">
      <w:pPr>
        <w:spacing w:after="0" w:line="240" w:lineRule="auto"/>
        <w:jc w:val="both"/>
        <w:rPr>
          <w:rFonts w:ascii="Arial" w:eastAsia="Times New Roman" w:hAnsi="Arial" w:cs="Arial"/>
          <w:lang w:val="en-GB"/>
        </w:rPr>
      </w:pPr>
    </w:p>
    <w:p w14:paraId="353BD31A"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Cs/>
          <w:lang w:val="en-GB"/>
        </w:rPr>
        <w:t>C.3.4.2</w:t>
      </w:r>
      <w:r w:rsidRPr="002A50DE">
        <w:rPr>
          <w:rFonts w:ascii="Arial" w:eastAsia="Times New Roman" w:hAnsi="Arial" w:cs="Arial"/>
          <w:lang w:val="en-GB"/>
        </w:rPr>
        <w:tab/>
        <w:t xml:space="preserve"> Announce at the meeting held immediately after the opening of tender submissions, at a venue indicated in the tender data, the name of each tenderer whose tender</w:t>
      </w:r>
      <w:r>
        <w:rPr>
          <w:rFonts w:ascii="Arial" w:eastAsia="Times New Roman" w:hAnsi="Arial" w:cs="Arial"/>
          <w:lang w:val="en-GB"/>
        </w:rPr>
        <w:t xml:space="preserve"> </w:t>
      </w:r>
      <w:r w:rsidRPr="002A50DE">
        <w:rPr>
          <w:rFonts w:ascii="Arial" w:eastAsia="Times New Roman" w:hAnsi="Arial" w:cs="Arial"/>
          <w:lang w:val="en-GB"/>
        </w:rPr>
        <w:t>offer is opened and, where applicable, the total o</w:t>
      </w:r>
      <w:r>
        <w:rPr>
          <w:rFonts w:ascii="Arial" w:eastAsia="Times New Roman" w:hAnsi="Arial" w:cs="Arial"/>
          <w:lang w:val="en-GB"/>
        </w:rPr>
        <w:t xml:space="preserve">f his prices, number of points </w:t>
      </w:r>
      <w:r w:rsidRPr="002A50DE">
        <w:rPr>
          <w:rFonts w:ascii="Arial" w:eastAsia="Times New Roman" w:hAnsi="Arial" w:cs="Arial"/>
          <w:lang w:val="en-GB"/>
        </w:rPr>
        <w:t>claimed for its BBBEE status level and time for comple</w:t>
      </w:r>
      <w:r>
        <w:rPr>
          <w:rFonts w:ascii="Arial" w:eastAsia="Times New Roman" w:hAnsi="Arial" w:cs="Arial"/>
          <w:lang w:val="en-GB"/>
        </w:rPr>
        <w:t xml:space="preserve">tion for the main tender offer </w:t>
      </w:r>
      <w:r w:rsidRPr="002A50DE">
        <w:rPr>
          <w:rFonts w:ascii="Arial" w:eastAsia="Times New Roman" w:hAnsi="Arial" w:cs="Arial"/>
          <w:lang w:val="en-GB"/>
        </w:rPr>
        <w:t>only.</w:t>
      </w:r>
    </w:p>
    <w:p w14:paraId="531E54FA" w14:textId="77777777" w:rsidR="00AF2166" w:rsidRPr="002A50DE" w:rsidRDefault="00AF2166" w:rsidP="00AF2166">
      <w:pPr>
        <w:spacing w:after="0" w:line="240" w:lineRule="auto"/>
        <w:jc w:val="both"/>
        <w:rPr>
          <w:rFonts w:ascii="Arial" w:eastAsia="Times New Roman" w:hAnsi="Arial" w:cs="Arial"/>
          <w:b/>
          <w:bCs/>
          <w:lang w:val="en-GB"/>
        </w:rPr>
      </w:pPr>
    </w:p>
    <w:p w14:paraId="4DAECE11" w14:textId="77777777" w:rsidR="00AF2166"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Cs/>
          <w:lang w:val="en-GB"/>
        </w:rPr>
        <w:t>C.3.4.3</w:t>
      </w:r>
      <w:r w:rsidRPr="002A50DE">
        <w:rPr>
          <w:rFonts w:ascii="Arial" w:eastAsia="Times New Roman" w:hAnsi="Arial" w:cs="Arial"/>
          <w:b/>
          <w:bCs/>
          <w:lang w:val="en-GB"/>
        </w:rPr>
        <w:t xml:space="preserve"> </w:t>
      </w:r>
      <w:r w:rsidRPr="002A50DE">
        <w:rPr>
          <w:rFonts w:ascii="Arial" w:eastAsia="Times New Roman" w:hAnsi="Arial" w:cs="Arial"/>
          <w:lang w:val="en-GB"/>
        </w:rPr>
        <w:t>Make available the record outlined in C.3.4.2 to all interested persons upon request.</w:t>
      </w:r>
    </w:p>
    <w:p w14:paraId="46243472" w14:textId="77777777" w:rsidR="00AF2166" w:rsidRPr="002A50DE" w:rsidRDefault="00AF2166" w:rsidP="00AF2166">
      <w:pPr>
        <w:spacing w:after="0" w:line="240" w:lineRule="auto"/>
        <w:jc w:val="both"/>
        <w:rPr>
          <w:rFonts w:ascii="Arial" w:eastAsia="Times New Roman" w:hAnsi="Arial" w:cs="Arial"/>
          <w:lang w:val="en-GB"/>
        </w:rPr>
      </w:pPr>
    </w:p>
    <w:p w14:paraId="75FCE42F"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
          <w:bCs/>
          <w:lang w:val="en-GB"/>
        </w:rPr>
        <w:t>C.3.5</w:t>
      </w:r>
      <w:r w:rsidRPr="002A50DE">
        <w:rPr>
          <w:rFonts w:ascii="Arial" w:eastAsia="Times New Roman" w:hAnsi="Arial" w:cs="Arial"/>
          <w:b/>
          <w:bCs/>
          <w:lang w:val="en-GB"/>
        </w:rPr>
        <w:tab/>
        <w:t>Two-envelope system</w:t>
      </w:r>
    </w:p>
    <w:p w14:paraId="01CAD910" w14:textId="77777777" w:rsidR="00AF2166" w:rsidRPr="002A50DE" w:rsidRDefault="00AF2166" w:rsidP="00AF2166">
      <w:pPr>
        <w:spacing w:after="0" w:line="240" w:lineRule="auto"/>
        <w:jc w:val="both"/>
        <w:rPr>
          <w:rFonts w:ascii="Arial" w:eastAsia="Times New Roman" w:hAnsi="Arial" w:cs="Arial"/>
          <w:lang w:val="en-GB"/>
        </w:rPr>
      </w:pPr>
    </w:p>
    <w:p w14:paraId="5DF5E333"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Cs/>
          <w:lang w:val="en-GB"/>
        </w:rPr>
        <w:t>C.3.5.1</w:t>
      </w:r>
      <w:r w:rsidRPr="002A50DE">
        <w:rPr>
          <w:rFonts w:ascii="Arial" w:eastAsia="Times New Roman" w:hAnsi="Arial" w:cs="Arial"/>
          <w:b/>
          <w:bCs/>
          <w:lang w:val="en-GB"/>
        </w:rPr>
        <w:t xml:space="preserve"> </w:t>
      </w:r>
      <w:r w:rsidRPr="002A50DE">
        <w:rPr>
          <w:rFonts w:ascii="Arial" w:eastAsia="Times New Roman" w:hAnsi="Arial" w:cs="Arial"/>
          <w:lang w:val="en-GB"/>
        </w:rPr>
        <w:t xml:space="preserve">Where stated in the tender data that a two-envelope system is to be followed, open only the technical proposal of valid tenders in the presence of tenderers’ agents who choose to attend at the time </w:t>
      </w:r>
      <w:r w:rsidRPr="002A50DE">
        <w:rPr>
          <w:rFonts w:ascii="Arial" w:eastAsia="Times New Roman" w:hAnsi="Arial" w:cs="Arial"/>
          <w:lang w:val="en-GB"/>
        </w:rPr>
        <w:lastRenderedPageBreak/>
        <w:t>and place stated in the tender data and announce the name of each tenderer whose technical proposal is opened.</w:t>
      </w:r>
    </w:p>
    <w:p w14:paraId="3D19F1B3" w14:textId="77777777" w:rsidR="00AF2166" w:rsidRPr="002A50DE" w:rsidRDefault="00AF2166" w:rsidP="00AF2166">
      <w:pPr>
        <w:spacing w:after="0" w:line="240" w:lineRule="auto"/>
        <w:jc w:val="both"/>
        <w:rPr>
          <w:rFonts w:ascii="Arial" w:eastAsia="Times New Roman" w:hAnsi="Arial" w:cs="Arial"/>
          <w:b/>
          <w:bCs/>
          <w:lang w:val="en-GB"/>
        </w:rPr>
      </w:pPr>
    </w:p>
    <w:p w14:paraId="275A2629"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Cs/>
          <w:lang w:val="en-GB"/>
        </w:rPr>
        <w:t>C.3.5.2</w:t>
      </w:r>
      <w:r w:rsidRPr="002A50DE">
        <w:rPr>
          <w:rFonts w:ascii="Arial" w:eastAsia="Times New Roman" w:hAnsi="Arial" w:cs="Arial"/>
          <w:b/>
          <w:bCs/>
          <w:lang w:val="en-GB"/>
        </w:rPr>
        <w:tab/>
        <w:t xml:space="preserve"> </w:t>
      </w:r>
      <w:r w:rsidRPr="002A50DE">
        <w:rPr>
          <w:rFonts w:ascii="Arial" w:eastAsia="Times New Roman" w:hAnsi="Arial" w:cs="Arial"/>
          <w:lang w:val="en-GB"/>
        </w:rPr>
        <w:t>Evaluate functionality of the technical proposals offered by tenderers, then advise tenderers who remain in contention for the award of the contract of the time and place when the financial proposals will be opened. Open only the financial proposals of tenderers, who score in the functionality evaluation more than the minimum number of points for functionality stated in the tender data, and announce the score</w:t>
      </w:r>
      <w:r>
        <w:rPr>
          <w:rFonts w:ascii="Arial" w:eastAsia="Times New Roman" w:hAnsi="Arial" w:cs="Arial"/>
          <w:lang w:val="en-GB"/>
        </w:rPr>
        <w:t xml:space="preserve"> </w:t>
      </w:r>
      <w:r w:rsidRPr="002A50DE">
        <w:rPr>
          <w:rFonts w:ascii="Arial" w:eastAsia="Times New Roman" w:hAnsi="Arial" w:cs="Arial"/>
          <w:lang w:val="en-GB"/>
        </w:rPr>
        <w:t>obtained for the technical proposals and the total price and any points claimed on BBBEE status level. Return unopened financial proposals to tenderers whose technical proposals failed to achieve the minimum number of points for functionality.</w:t>
      </w:r>
    </w:p>
    <w:p w14:paraId="4876CD55" w14:textId="77777777" w:rsidR="00AF2166" w:rsidRPr="002A50DE" w:rsidRDefault="00AF2166" w:rsidP="00AF2166">
      <w:pPr>
        <w:spacing w:after="0" w:line="240" w:lineRule="auto"/>
        <w:jc w:val="both"/>
        <w:rPr>
          <w:rFonts w:ascii="Arial" w:eastAsia="Times New Roman" w:hAnsi="Arial" w:cs="Arial"/>
          <w:lang w:val="en-GB"/>
        </w:rPr>
      </w:pPr>
    </w:p>
    <w:p w14:paraId="10B018F0"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C.3.6</w:t>
      </w:r>
      <w:r w:rsidRPr="002A50DE">
        <w:rPr>
          <w:rFonts w:ascii="Arial" w:eastAsia="Times New Roman" w:hAnsi="Arial" w:cs="Arial"/>
          <w:b/>
          <w:bCs/>
          <w:lang w:val="en-GB"/>
        </w:rPr>
        <w:tab/>
        <w:t>Non-disclosure</w:t>
      </w:r>
    </w:p>
    <w:p w14:paraId="4EB9679C" w14:textId="77777777" w:rsidR="00AF2166" w:rsidRPr="002A50DE" w:rsidRDefault="00AF2166" w:rsidP="00AF2166">
      <w:pPr>
        <w:spacing w:after="0" w:line="240" w:lineRule="auto"/>
        <w:jc w:val="both"/>
        <w:rPr>
          <w:rFonts w:ascii="Arial" w:eastAsia="Times New Roman" w:hAnsi="Arial" w:cs="Arial"/>
          <w:lang w:val="en-GB"/>
        </w:rPr>
      </w:pPr>
    </w:p>
    <w:p w14:paraId="39C89CE5"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14:paraId="6037D322" w14:textId="77777777" w:rsidR="00AF2166" w:rsidRPr="002A50DE" w:rsidRDefault="00AF2166" w:rsidP="00AF2166">
      <w:pPr>
        <w:spacing w:after="0" w:line="240" w:lineRule="auto"/>
        <w:jc w:val="both"/>
        <w:rPr>
          <w:rFonts w:ascii="Arial" w:eastAsia="Times New Roman" w:hAnsi="Arial" w:cs="Arial"/>
          <w:b/>
          <w:bCs/>
          <w:lang w:val="en-GB"/>
        </w:rPr>
      </w:pPr>
    </w:p>
    <w:p w14:paraId="58ABA64D"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
          <w:bCs/>
          <w:lang w:val="en-GB"/>
        </w:rPr>
        <w:t>C.3.7</w:t>
      </w:r>
      <w:r w:rsidRPr="002A50DE">
        <w:rPr>
          <w:rFonts w:ascii="Arial" w:eastAsia="Times New Roman" w:hAnsi="Arial" w:cs="Arial"/>
          <w:b/>
          <w:bCs/>
          <w:lang w:val="en-GB"/>
        </w:rPr>
        <w:tab/>
        <w:t>Grounds for rejection and disqualification</w:t>
      </w:r>
    </w:p>
    <w:p w14:paraId="4C17C7D7" w14:textId="77777777" w:rsidR="00AF2166" w:rsidRPr="002A50DE" w:rsidRDefault="00AF2166" w:rsidP="00AF2166">
      <w:pPr>
        <w:spacing w:after="0" w:line="240" w:lineRule="auto"/>
        <w:jc w:val="both"/>
        <w:rPr>
          <w:rFonts w:ascii="Arial" w:eastAsia="Times New Roman" w:hAnsi="Arial" w:cs="Arial"/>
          <w:lang w:val="en-GB"/>
        </w:rPr>
      </w:pPr>
    </w:p>
    <w:p w14:paraId="475A6436"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Determine whether there has been any effort by a tenderer to influence the processing of tender offers and instantly disqualify a tenderer (and his tender offer) if it is established that he engaged in corrupt or fraudulent practices.</w:t>
      </w:r>
    </w:p>
    <w:p w14:paraId="71C3550A" w14:textId="77777777" w:rsidR="00AF2166" w:rsidRPr="002A50DE" w:rsidRDefault="00AF2166" w:rsidP="00AF2166">
      <w:pPr>
        <w:spacing w:after="0" w:line="240" w:lineRule="auto"/>
        <w:jc w:val="both"/>
        <w:rPr>
          <w:rFonts w:ascii="Arial" w:eastAsia="Times New Roman" w:hAnsi="Arial" w:cs="Arial"/>
          <w:lang w:val="en-GB"/>
        </w:rPr>
      </w:pPr>
    </w:p>
    <w:p w14:paraId="6DA25046"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b/>
          <w:bCs/>
          <w:lang w:val="en-GB"/>
        </w:rPr>
        <w:t>C.3.8</w:t>
      </w:r>
      <w:r w:rsidRPr="002A50DE">
        <w:rPr>
          <w:rFonts w:ascii="Arial" w:eastAsia="Times New Roman" w:hAnsi="Arial" w:cs="Arial"/>
          <w:b/>
          <w:bCs/>
          <w:lang w:val="en-GB"/>
        </w:rPr>
        <w:tab/>
        <w:t>Test for responsiveness</w:t>
      </w:r>
    </w:p>
    <w:p w14:paraId="06EE8026" w14:textId="77777777" w:rsidR="00AF2166" w:rsidRPr="002A50DE" w:rsidRDefault="00AF2166" w:rsidP="00AF2166">
      <w:pPr>
        <w:spacing w:after="0" w:line="240" w:lineRule="auto"/>
        <w:jc w:val="both"/>
        <w:rPr>
          <w:rFonts w:ascii="Arial" w:eastAsia="Times New Roman" w:hAnsi="Arial" w:cs="Arial"/>
          <w:lang w:val="en-GB"/>
        </w:rPr>
      </w:pPr>
    </w:p>
    <w:p w14:paraId="06B6E8E1"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C.3.8.1 Determine, after opening and before detailed evaluation, whether each tender offer properly received:</w:t>
      </w:r>
    </w:p>
    <w:p w14:paraId="3210C69F" w14:textId="77777777" w:rsidR="00AF2166" w:rsidRPr="002A50DE" w:rsidRDefault="00AF2166" w:rsidP="00AF2166">
      <w:pPr>
        <w:spacing w:after="0" w:line="240" w:lineRule="auto"/>
        <w:jc w:val="both"/>
        <w:rPr>
          <w:rFonts w:ascii="Arial" w:eastAsia="Times New Roman" w:hAnsi="Arial" w:cs="Arial"/>
          <w:lang w:val="en-GB"/>
        </w:rPr>
      </w:pPr>
    </w:p>
    <w:p w14:paraId="48A09528" w14:textId="77777777" w:rsidR="00AF2166" w:rsidRPr="002A50DE" w:rsidRDefault="00AF2166" w:rsidP="00AF2166">
      <w:pPr>
        <w:numPr>
          <w:ilvl w:val="0"/>
          <w:numId w:val="58"/>
        </w:numPr>
        <w:tabs>
          <w:tab w:val="clear" w:pos="360"/>
          <w:tab w:val="num" w:pos="1080"/>
        </w:tabs>
        <w:spacing w:after="0" w:line="240" w:lineRule="auto"/>
        <w:ind w:left="1077"/>
        <w:jc w:val="both"/>
        <w:rPr>
          <w:rFonts w:ascii="Arial" w:eastAsia="Times New Roman" w:hAnsi="Arial" w:cs="Arial"/>
          <w:lang w:val="en-GB"/>
        </w:rPr>
      </w:pPr>
      <w:r w:rsidRPr="002A50DE">
        <w:rPr>
          <w:rFonts w:ascii="Arial" w:eastAsia="Times New Roman" w:hAnsi="Arial" w:cs="Arial"/>
          <w:lang w:val="en-GB"/>
        </w:rPr>
        <w:t>complies with the requirements of these Conditions of Tender,</w:t>
      </w:r>
    </w:p>
    <w:p w14:paraId="5386FFBD" w14:textId="77777777" w:rsidR="00AF2166" w:rsidRPr="002A50DE" w:rsidRDefault="00AF2166" w:rsidP="00AF2166">
      <w:pPr>
        <w:numPr>
          <w:ilvl w:val="0"/>
          <w:numId w:val="58"/>
        </w:numPr>
        <w:tabs>
          <w:tab w:val="clear" w:pos="360"/>
          <w:tab w:val="num" w:pos="1080"/>
        </w:tabs>
        <w:spacing w:after="0" w:line="240" w:lineRule="auto"/>
        <w:ind w:left="1077"/>
        <w:jc w:val="both"/>
        <w:rPr>
          <w:rFonts w:ascii="Arial" w:eastAsia="Times New Roman" w:hAnsi="Arial" w:cs="Arial"/>
          <w:lang w:val="en-GB"/>
        </w:rPr>
      </w:pPr>
      <w:r w:rsidRPr="002A50DE">
        <w:rPr>
          <w:rFonts w:ascii="Arial" w:eastAsia="Times New Roman" w:hAnsi="Arial" w:cs="Arial"/>
          <w:lang w:val="en-GB"/>
        </w:rPr>
        <w:t>has been properly and fully completed and signed, and</w:t>
      </w:r>
    </w:p>
    <w:p w14:paraId="7D0DD830" w14:textId="77777777" w:rsidR="00AF2166" w:rsidRPr="002A50DE" w:rsidRDefault="00AF2166" w:rsidP="00AF2166">
      <w:pPr>
        <w:numPr>
          <w:ilvl w:val="0"/>
          <w:numId w:val="58"/>
        </w:numPr>
        <w:tabs>
          <w:tab w:val="clear" w:pos="360"/>
          <w:tab w:val="num" w:pos="1080"/>
        </w:tabs>
        <w:spacing w:after="0" w:line="240" w:lineRule="auto"/>
        <w:ind w:left="1077"/>
        <w:jc w:val="both"/>
        <w:rPr>
          <w:rFonts w:ascii="Arial" w:eastAsia="Times New Roman" w:hAnsi="Arial" w:cs="Arial"/>
          <w:lang w:val="en-GB"/>
        </w:rPr>
      </w:pPr>
      <w:r w:rsidRPr="002A50DE">
        <w:rPr>
          <w:rFonts w:ascii="Arial" w:eastAsia="Times New Roman" w:hAnsi="Arial" w:cs="Arial"/>
          <w:lang w:val="en-GB"/>
        </w:rPr>
        <w:t>is responsive to the</w:t>
      </w:r>
      <w:r w:rsidRPr="002A50DE">
        <w:rPr>
          <w:rFonts w:ascii="Arial" w:eastAsia="Times New Roman" w:hAnsi="Arial" w:cs="Arial"/>
          <w:b/>
          <w:lang w:val="en-GB"/>
        </w:rPr>
        <w:t xml:space="preserve"> </w:t>
      </w:r>
      <w:r w:rsidRPr="002A50DE">
        <w:rPr>
          <w:rFonts w:ascii="Arial" w:eastAsia="Times New Roman" w:hAnsi="Arial" w:cs="Arial"/>
          <w:bCs/>
          <w:lang w:val="en-GB"/>
        </w:rPr>
        <w:t xml:space="preserve">other </w:t>
      </w:r>
      <w:r w:rsidRPr="002A50DE">
        <w:rPr>
          <w:rFonts w:ascii="Arial" w:eastAsia="Times New Roman" w:hAnsi="Arial" w:cs="Arial"/>
          <w:lang w:val="en-GB"/>
        </w:rPr>
        <w:t>requirements</w:t>
      </w:r>
      <w:r w:rsidRPr="002A50DE">
        <w:rPr>
          <w:rFonts w:ascii="Arial" w:eastAsia="Times New Roman" w:hAnsi="Arial" w:cs="Arial"/>
          <w:b/>
          <w:lang w:val="en-GB"/>
        </w:rPr>
        <w:t xml:space="preserve"> </w:t>
      </w:r>
      <w:r w:rsidRPr="002A50DE">
        <w:rPr>
          <w:rFonts w:ascii="Arial" w:eastAsia="Times New Roman" w:hAnsi="Arial" w:cs="Arial"/>
          <w:lang w:val="en-GB"/>
        </w:rPr>
        <w:t>of the tender documents.</w:t>
      </w:r>
    </w:p>
    <w:p w14:paraId="172BA42C" w14:textId="77777777" w:rsidR="00AF2166" w:rsidRPr="002A50DE" w:rsidRDefault="00AF2166" w:rsidP="00AF2166">
      <w:pPr>
        <w:spacing w:after="0" w:line="240" w:lineRule="auto"/>
        <w:jc w:val="both"/>
        <w:rPr>
          <w:rFonts w:ascii="Arial" w:eastAsia="Times New Roman" w:hAnsi="Arial" w:cs="Arial"/>
          <w:lang w:val="en-GB"/>
        </w:rPr>
      </w:pPr>
    </w:p>
    <w:p w14:paraId="0045F3D8"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C.3.8.2 A responsive tender is one that conforms to all the terms, conditions, and specifications of the tender documents without material deviation or qualification. A material deviation or qualification is one which, in the Employer</w:t>
      </w:r>
      <w:r w:rsidRPr="002A50DE">
        <w:rPr>
          <w:rFonts w:ascii="Arial" w:eastAsia="Times New Roman" w:hAnsi="Arial" w:cs="Arial"/>
          <w:i/>
          <w:lang w:val="en-GB"/>
        </w:rPr>
        <w:t>'s</w:t>
      </w:r>
      <w:r w:rsidRPr="002A50DE">
        <w:rPr>
          <w:rFonts w:ascii="Arial" w:eastAsia="Times New Roman" w:hAnsi="Arial" w:cs="Arial"/>
          <w:lang w:val="en-GB"/>
        </w:rPr>
        <w:t xml:space="preserve"> opinion, would:</w:t>
      </w:r>
    </w:p>
    <w:p w14:paraId="16A8605E" w14:textId="77777777" w:rsidR="00AF2166" w:rsidRPr="002A50DE" w:rsidRDefault="00AF2166" w:rsidP="00AF2166">
      <w:pPr>
        <w:spacing w:after="0" w:line="240" w:lineRule="auto"/>
        <w:jc w:val="both"/>
        <w:rPr>
          <w:rFonts w:ascii="Arial" w:eastAsia="Times New Roman" w:hAnsi="Arial" w:cs="Arial"/>
          <w:lang w:val="en-GB"/>
        </w:rPr>
      </w:pPr>
    </w:p>
    <w:p w14:paraId="5485A0C8" w14:textId="77777777" w:rsidR="00AF2166" w:rsidRPr="002A50DE" w:rsidRDefault="00AF2166" w:rsidP="00AF2166">
      <w:pPr>
        <w:numPr>
          <w:ilvl w:val="0"/>
          <w:numId w:val="60"/>
        </w:numPr>
        <w:spacing w:after="0" w:line="240" w:lineRule="auto"/>
        <w:jc w:val="both"/>
        <w:rPr>
          <w:rFonts w:ascii="Arial" w:eastAsia="Times New Roman" w:hAnsi="Arial" w:cs="Arial"/>
          <w:i/>
          <w:lang w:val="en-GB"/>
        </w:rPr>
      </w:pPr>
      <w:r w:rsidRPr="002A50DE">
        <w:rPr>
          <w:rFonts w:ascii="Arial" w:eastAsia="Times New Roman" w:hAnsi="Arial" w:cs="Arial"/>
          <w:lang w:val="en-GB"/>
        </w:rPr>
        <w:t>detrimentally affect the scope, quality, or performance of the works, services or supply identified in the Scope of Work</w:t>
      </w:r>
      <w:r w:rsidRPr="002A50DE">
        <w:rPr>
          <w:rFonts w:ascii="Arial" w:eastAsia="Times New Roman" w:hAnsi="Arial" w:cs="Arial"/>
          <w:i/>
          <w:lang w:val="en-GB"/>
        </w:rPr>
        <w:t>,</w:t>
      </w:r>
    </w:p>
    <w:p w14:paraId="25760E6D" w14:textId="77777777" w:rsidR="00AF2166" w:rsidRPr="002A50DE" w:rsidRDefault="00AF2166" w:rsidP="00AF2166">
      <w:pPr>
        <w:numPr>
          <w:ilvl w:val="0"/>
          <w:numId w:val="60"/>
        </w:numPr>
        <w:spacing w:after="0" w:line="240" w:lineRule="auto"/>
        <w:jc w:val="both"/>
        <w:rPr>
          <w:rFonts w:ascii="Arial" w:eastAsia="Times New Roman" w:hAnsi="Arial" w:cs="Arial"/>
          <w:i/>
          <w:lang w:val="en-GB"/>
        </w:rPr>
      </w:pPr>
      <w:r w:rsidRPr="002A50DE">
        <w:rPr>
          <w:rFonts w:ascii="Arial" w:eastAsia="Times New Roman" w:hAnsi="Arial" w:cs="Arial"/>
          <w:lang w:val="en-GB"/>
        </w:rPr>
        <w:t>significantly change the Employer</w:t>
      </w:r>
      <w:r w:rsidRPr="002A50DE">
        <w:rPr>
          <w:rFonts w:ascii="Arial" w:eastAsia="Times New Roman" w:hAnsi="Arial" w:cs="Arial"/>
          <w:i/>
          <w:lang w:val="en-GB"/>
        </w:rPr>
        <w:t>'s</w:t>
      </w:r>
      <w:r w:rsidRPr="002A50DE">
        <w:rPr>
          <w:rFonts w:ascii="Arial" w:eastAsia="Times New Roman" w:hAnsi="Arial" w:cs="Arial"/>
          <w:lang w:val="en-GB"/>
        </w:rPr>
        <w:t xml:space="preserve"> or the tenderer's risks and responsibilities under the contract, or</w:t>
      </w:r>
    </w:p>
    <w:p w14:paraId="3D143B9F" w14:textId="77777777" w:rsidR="00AF2166" w:rsidRPr="002A50DE" w:rsidRDefault="00AF2166" w:rsidP="00AF2166">
      <w:pPr>
        <w:numPr>
          <w:ilvl w:val="0"/>
          <w:numId w:val="60"/>
        </w:numPr>
        <w:spacing w:after="0" w:line="240" w:lineRule="auto"/>
        <w:jc w:val="both"/>
        <w:rPr>
          <w:rFonts w:ascii="Arial" w:eastAsia="Times New Roman" w:hAnsi="Arial" w:cs="Arial"/>
          <w:i/>
          <w:lang w:val="en-GB"/>
        </w:rPr>
      </w:pPr>
      <w:r w:rsidRPr="002A50DE">
        <w:rPr>
          <w:rFonts w:ascii="Arial" w:eastAsia="Times New Roman" w:hAnsi="Arial" w:cs="Arial"/>
          <w:lang w:val="en-GB"/>
        </w:rPr>
        <w:t>affect the competitive position of other tenderers presenting responsive tenders, if it were to be rectified.</w:t>
      </w:r>
    </w:p>
    <w:p w14:paraId="4C401C4D" w14:textId="77777777" w:rsidR="00AF2166" w:rsidRPr="002A50DE" w:rsidRDefault="00AF2166" w:rsidP="00AF2166">
      <w:pPr>
        <w:spacing w:after="0" w:line="240" w:lineRule="auto"/>
        <w:jc w:val="both"/>
        <w:rPr>
          <w:rFonts w:ascii="Arial" w:eastAsia="Times New Roman" w:hAnsi="Arial" w:cs="Arial"/>
          <w:lang w:val="en-GB"/>
        </w:rPr>
      </w:pPr>
    </w:p>
    <w:p w14:paraId="528A9222" w14:textId="77777777" w:rsidR="00AF2166"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Reject a non-responsive tender offer, and not allow it to be subsequently made responsive by correction or withdrawal of the non-conforming deviation or reservation.</w:t>
      </w:r>
    </w:p>
    <w:p w14:paraId="29150C3A" w14:textId="77777777" w:rsidR="00AF2166" w:rsidRDefault="00AF2166" w:rsidP="00AF2166">
      <w:pPr>
        <w:spacing w:after="0" w:line="240" w:lineRule="auto"/>
        <w:jc w:val="both"/>
        <w:rPr>
          <w:rFonts w:ascii="Arial" w:eastAsia="Times New Roman" w:hAnsi="Arial" w:cs="Arial"/>
          <w:b/>
          <w:bCs/>
          <w:lang w:val="en-GB"/>
        </w:rPr>
      </w:pPr>
    </w:p>
    <w:p w14:paraId="2782D9CC" w14:textId="77777777" w:rsidR="00AF2166" w:rsidRDefault="00AF2166" w:rsidP="00AF2166">
      <w:pPr>
        <w:spacing w:after="0" w:line="240" w:lineRule="auto"/>
        <w:jc w:val="both"/>
        <w:rPr>
          <w:rFonts w:ascii="Arial" w:eastAsia="Times New Roman" w:hAnsi="Arial" w:cs="Arial"/>
          <w:b/>
          <w:bCs/>
          <w:lang w:val="en-GB"/>
        </w:rPr>
      </w:pPr>
    </w:p>
    <w:p w14:paraId="61EA40F2" w14:textId="77777777" w:rsidR="00AF2166" w:rsidRDefault="00AF2166" w:rsidP="00AF2166">
      <w:pPr>
        <w:autoSpaceDE w:val="0"/>
        <w:autoSpaceDN w:val="0"/>
        <w:adjustRightInd w:val="0"/>
        <w:spacing w:after="0" w:line="240" w:lineRule="auto"/>
        <w:jc w:val="both"/>
        <w:rPr>
          <w:rFonts w:ascii="Arial" w:eastAsia="Times New Roman" w:hAnsi="Arial" w:cs="Arial"/>
          <w:b/>
          <w:bCs/>
          <w:lang w:val="en-GB"/>
        </w:rPr>
      </w:pPr>
    </w:p>
    <w:p w14:paraId="72CA7BF2" w14:textId="77777777" w:rsidR="00AF2166" w:rsidRPr="002A50DE" w:rsidRDefault="00AF2166" w:rsidP="00AF2166">
      <w:pPr>
        <w:autoSpaceDE w:val="0"/>
        <w:autoSpaceDN w:val="0"/>
        <w:adjustRightInd w:val="0"/>
        <w:spacing w:after="0" w:line="240" w:lineRule="auto"/>
        <w:jc w:val="both"/>
        <w:rPr>
          <w:rFonts w:ascii="Arial" w:eastAsia="Times New Roman" w:hAnsi="Arial" w:cs="Arial"/>
          <w:b/>
          <w:lang w:eastAsia="en-ZA"/>
        </w:rPr>
      </w:pPr>
      <w:r w:rsidRPr="002A50DE">
        <w:rPr>
          <w:rFonts w:ascii="Arial" w:eastAsia="Times New Roman" w:hAnsi="Arial" w:cs="Arial"/>
          <w:b/>
          <w:lang w:eastAsia="en-ZA"/>
        </w:rPr>
        <w:t>C.3.9 Arithmetical errors, omissions and discrepancies</w:t>
      </w:r>
    </w:p>
    <w:p w14:paraId="5D01F2AA" w14:textId="77777777" w:rsidR="00AF2166" w:rsidRPr="002A50DE" w:rsidRDefault="00AF2166" w:rsidP="00AF2166">
      <w:pPr>
        <w:autoSpaceDE w:val="0"/>
        <w:autoSpaceDN w:val="0"/>
        <w:adjustRightInd w:val="0"/>
        <w:spacing w:after="0" w:line="240" w:lineRule="auto"/>
        <w:jc w:val="both"/>
        <w:rPr>
          <w:rFonts w:ascii="Arial" w:eastAsia="Times New Roman" w:hAnsi="Arial" w:cs="Arial"/>
          <w:b/>
          <w:lang w:eastAsia="en-ZA"/>
        </w:rPr>
      </w:pPr>
    </w:p>
    <w:p w14:paraId="2EC7586C" w14:textId="77777777" w:rsidR="00AF2166" w:rsidRPr="002A50DE" w:rsidRDefault="00AF2166" w:rsidP="00AF2166">
      <w:pPr>
        <w:autoSpaceDE w:val="0"/>
        <w:autoSpaceDN w:val="0"/>
        <w:adjustRightInd w:val="0"/>
        <w:spacing w:after="0" w:line="240" w:lineRule="auto"/>
        <w:jc w:val="both"/>
        <w:rPr>
          <w:rFonts w:ascii="Arial" w:eastAsia="Times New Roman" w:hAnsi="Arial" w:cs="Arial"/>
          <w:lang w:eastAsia="en-ZA"/>
        </w:rPr>
      </w:pPr>
      <w:r w:rsidRPr="002A50DE">
        <w:rPr>
          <w:rFonts w:ascii="Arial" w:eastAsia="Times New Roman" w:hAnsi="Arial" w:cs="Arial"/>
          <w:lang w:eastAsia="en-ZA"/>
        </w:rPr>
        <w:t>C.3.9.1 Check responsive tenders for discrepancies between amounts in words and amounts in figures. Where there is a discrepancy between the amounts in figures and the amount in words, the amount in words shall govern.</w:t>
      </w:r>
    </w:p>
    <w:p w14:paraId="3097F9F5" w14:textId="77777777" w:rsidR="00AF2166" w:rsidRPr="002A50DE" w:rsidRDefault="00AF2166" w:rsidP="00AF2166">
      <w:pPr>
        <w:autoSpaceDE w:val="0"/>
        <w:autoSpaceDN w:val="0"/>
        <w:adjustRightInd w:val="0"/>
        <w:spacing w:after="0" w:line="240" w:lineRule="auto"/>
        <w:ind w:left="860"/>
        <w:jc w:val="both"/>
        <w:rPr>
          <w:rFonts w:ascii="Arial" w:eastAsia="Times New Roman" w:hAnsi="Arial" w:cs="Arial"/>
          <w:lang w:eastAsia="en-ZA"/>
        </w:rPr>
      </w:pPr>
    </w:p>
    <w:p w14:paraId="515CF3DC" w14:textId="77777777" w:rsidR="00AF2166" w:rsidRPr="002A50DE" w:rsidRDefault="00AF2166" w:rsidP="00AF2166">
      <w:pPr>
        <w:autoSpaceDE w:val="0"/>
        <w:autoSpaceDN w:val="0"/>
        <w:adjustRightInd w:val="0"/>
        <w:spacing w:after="0" w:line="240" w:lineRule="auto"/>
        <w:jc w:val="both"/>
        <w:rPr>
          <w:rFonts w:ascii="Arial" w:eastAsia="Times New Roman" w:hAnsi="Arial" w:cs="Arial"/>
          <w:lang w:eastAsia="en-ZA"/>
        </w:rPr>
      </w:pPr>
      <w:r w:rsidRPr="002A50DE">
        <w:rPr>
          <w:rFonts w:ascii="Arial" w:eastAsia="Times New Roman" w:hAnsi="Arial" w:cs="Arial"/>
          <w:lang w:eastAsia="en-ZA"/>
        </w:rPr>
        <w:t>C.3.9.2 Check the highest ranked tender or tenderer with the highest number of tender evaluation points after the evaluation of tender offers in accordance with C.3.11 for:</w:t>
      </w:r>
    </w:p>
    <w:p w14:paraId="7604202D" w14:textId="77777777" w:rsidR="00AF2166" w:rsidRPr="002A50DE" w:rsidRDefault="00AF2166" w:rsidP="00AF2166">
      <w:pPr>
        <w:autoSpaceDE w:val="0"/>
        <w:autoSpaceDN w:val="0"/>
        <w:adjustRightInd w:val="0"/>
        <w:spacing w:after="0" w:line="240" w:lineRule="auto"/>
        <w:jc w:val="both"/>
        <w:rPr>
          <w:rFonts w:ascii="Arial" w:eastAsia="Times New Roman" w:hAnsi="Arial" w:cs="Arial"/>
          <w:lang w:eastAsia="en-ZA"/>
        </w:rPr>
      </w:pPr>
    </w:p>
    <w:p w14:paraId="175355B6" w14:textId="77777777" w:rsidR="00AF2166" w:rsidRPr="002A50DE" w:rsidRDefault="00AF2166" w:rsidP="00AF2166">
      <w:pPr>
        <w:numPr>
          <w:ilvl w:val="0"/>
          <w:numId w:val="62"/>
        </w:numPr>
        <w:autoSpaceDE w:val="0"/>
        <w:autoSpaceDN w:val="0"/>
        <w:adjustRightInd w:val="0"/>
        <w:spacing w:after="0" w:line="240" w:lineRule="auto"/>
        <w:jc w:val="both"/>
        <w:rPr>
          <w:rFonts w:ascii="Arial" w:eastAsia="Times New Roman" w:hAnsi="Arial" w:cs="Arial"/>
          <w:lang w:eastAsia="en-ZA"/>
        </w:rPr>
      </w:pPr>
      <w:r w:rsidRPr="002A50DE">
        <w:rPr>
          <w:rFonts w:ascii="Arial" w:eastAsia="Times New Roman" w:hAnsi="Arial" w:cs="Arial"/>
          <w:lang w:eastAsia="en-ZA"/>
        </w:rPr>
        <w:t>the gross misplacement of the decimal point in any unit rate;</w:t>
      </w:r>
    </w:p>
    <w:p w14:paraId="730BE83A" w14:textId="77777777" w:rsidR="00AF2166" w:rsidRPr="002A50DE" w:rsidRDefault="00AF2166" w:rsidP="00AF2166">
      <w:pPr>
        <w:numPr>
          <w:ilvl w:val="0"/>
          <w:numId w:val="62"/>
        </w:numPr>
        <w:autoSpaceDE w:val="0"/>
        <w:autoSpaceDN w:val="0"/>
        <w:adjustRightInd w:val="0"/>
        <w:spacing w:after="0" w:line="240" w:lineRule="auto"/>
        <w:jc w:val="both"/>
        <w:rPr>
          <w:rFonts w:ascii="Arial" w:eastAsia="Times New Roman" w:hAnsi="Arial" w:cs="Arial"/>
          <w:lang w:eastAsia="en-ZA"/>
        </w:rPr>
      </w:pPr>
      <w:r w:rsidRPr="002A50DE">
        <w:rPr>
          <w:rFonts w:ascii="Arial" w:eastAsia="Times New Roman" w:hAnsi="Arial" w:cs="Arial"/>
          <w:lang w:eastAsia="en-ZA"/>
        </w:rPr>
        <w:lastRenderedPageBreak/>
        <w:t>omissions made in completing the pricing schedule or bills of quantities; or</w:t>
      </w:r>
    </w:p>
    <w:p w14:paraId="2AD8F35B" w14:textId="77777777" w:rsidR="00AF2166" w:rsidRPr="002A50DE" w:rsidRDefault="00AF2166" w:rsidP="00AF2166">
      <w:pPr>
        <w:numPr>
          <w:ilvl w:val="0"/>
          <w:numId w:val="62"/>
        </w:numPr>
        <w:autoSpaceDE w:val="0"/>
        <w:autoSpaceDN w:val="0"/>
        <w:adjustRightInd w:val="0"/>
        <w:spacing w:after="0" w:line="240" w:lineRule="auto"/>
        <w:jc w:val="both"/>
        <w:rPr>
          <w:rFonts w:ascii="Arial" w:eastAsia="Times New Roman" w:hAnsi="Arial" w:cs="Arial"/>
          <w:lang w:eastAsia="en-ZA"/>
        </w:rPr>
      </w:pPr>
      <w:r w:rsidRPr="002A50DE">
        <w:rPr>
          <w:rFonts w:ascii="Arial" w:eastAsia="Times New Roman" w:hAnsi="Arial" w:cs="Arial"/>
          <w:lang w:eastAsia="en-ZA"/>
        </w:rPr>
        <w:t>arithmetic errors in:</w:t>
      </w:r>
    </w:p>
    <w:p w14:paraId="5FFCAE51" w14:textId="77777777" w:rsidR="00AF2166" w:rsidRPr="002A50DE" w:rsidRDefault="00AF2166" w:rsidP="00AF2166">
      <w:pPr>
        <w:autoSpaceDE w:val="0"/>
        <w:autoSpaceDN w:val="0"/>
        <w:adjustRightInd w:val="0"/>
        <w:spacing w:after="0" w:line="240" w:lineRule="auto"/>
        <w:ind w:left="720"/>
        <w:jc w:val="both"/>
        <w:rPr>
          <w:rFonts w:ascii="Arial" w:eastAsia="Times New Roman" w:hAnsi="Arial" w:cs="Arial"/>
          <w:lang w:eastAsia="en-ZA"/>
        </w:rPr>
      </w:pPr>
    </w:p>
    <w:p w14:paraId="7BB84578" w14:textId="77777777" w:rsidR="00AF2166" w:rsidRPr="002A50DE" w:rsidRDefault="00AF2166" w:rsidP="00AF2166">
      <w:pPr>
        <w:numPr>
          <w:ilvl w:val="5"/>
          <w:numId w:val="21"/>
        </w:numPr>
        <w:autoSpaceDE w:val="0"/>
        <w:autoSpaceDN w:val="0"/>
        <w:adjustRightInd w:val="0"/>
        <w:spacing w:after="0" w:line="240" w:lineRule="auto"/>
        <w:jc w:val="both"/>
        <w:rPr>
          <w:rFonts w:ascii="Arial" w:eastAsia="Times New Roman" w:hAnsi="Arial" w:cs="Arial"/>
          <w:lang w:eastAsia="en-ZA"/>
        </w:rPr>
      </w:pPr>
      <w:r w:rsidRPr="002A50DE">
        <w:rPr>
          <w:rFonts w:ascii="Arial" w:eastAsia="Times New Roman" w:hAnsi="Arial" w:cs="Arial"/>
          <w:lang w:eastAsia="en-ZA"/>
        </w:rPr>
        <w:t>line item totals resulting from the product of a unit rate and a quantity in bills of quantities or schedules of prices; or</w:t>
      </w:r>
    </w:p>
    <w:p w14:paraId="674E09F2" w14:textId="77777777" w:rsidR="00AF2166" w:rsidRPr="002A50DE" w:rsidRDefault="00AF2166" w:rsidP="00AF2166">
      <w:pPr>
        <w:numPr>
          <w:ilvl w:val="5"/>
          <w:numId w:val="21"/>
        </w:numPr>
        <w:autoSpaceDE w:val="0"/>
        <w:autoSpaceDN w:val="0"/>
        <w:adjustRightInd w:val="0"/>
        <w:spacing w:after="0" w:line="240" w:lineRule="auto"/>
        <w:jc w:val="both"/>
        <w:rPr>
          <w:rFonts w:ascii="Arial" w:eastAsia="Times New Roman" w:hAnsi="Arial" w:cs="Arial"/>
          <w:lang w:eastAsia="en-ZA"/>
        </w:rPr>
      </w:pPr>
      <w:r w:rsidRPr="002A50DE">
        <w:rPr>
          <w:rFonts w:ascii="Arial" w:eastAsia="Times New Roman" w:hAnsi="Arial" w:cs="Arial"/>
          <w:lang w:eastAsia="en-ZA"/>
        </w:rPr>
        <w:t>the summation of the prices.</w:t>
      </w:r>
    </w:p>
    <w:p w14:paraId="37E084C5" w14:textId="77777777" w:rsidR="00AF2166" w:rsidRPr="002A50DE" w:rsidRDefault="00AF2166" w:rsidP="00AF2166">
      <w:pPr>
        <w:autoSpaceDE w:val="0"/>
        <w:autoSpaceDN w:val="0"/>
        <w:adjustRightInd w:val="0"/>
        <w:spacing w:after="0" w:line="240" w:lineRule="auto"/>
        <w:ind w:left="2160"/>
        <w:jc w:val="both"/>
        <w:rPr>
          <w:rFonts w:ascii="Arial" w:eastAsia="Times New Roman" w:hAnsi="Arial" w:cs="Arial"/>
          <w:lang w:eastAsia="en-ZA"/>
        </w:rPr>
      </w:pPr>
    </w:p>
    <w:p w14:paraId="3B525D12" w14:textId="77777777" w:rsidR="00AF2166" w:rsidRPr="002A50DE" w:rsidRDefault="00AF2166" w:rsidP="00AF2166">
      <w:pPr>
        <w:autoSpaceDE w:val="0"/>
        <w:autoSpaceDN w:val="0"/>
        <w:adjustRightInd w:val="0"/>
        <w:spacing w:after="0" w:line="240" w:lineRule="auto"/>
        <w:jc w:val="both"/>
        <w:rPr>
          <w:rFonts w:ascii="Arial" w:eastAsia="Times New Roman" w:hAnsi="Arial" w:cs="Arial"/>
          <w:lang w:eastAsia="en-ZA"/>
        </w:rPr>
      </w:pPr>
      <w:r w:rsidRPr="002A50DE">
        <w:rPr>
          <w:rFonts w:ascii="Arial" w:eastAsia="Times New Roman" w:hAnsi="Arial" w:cs="Arial"/>
          <w:lang w:eastAsia="en-ZA"/>
        </w:rPr>
        <w:t>C.3.9.3 Notify the tenderer of all errors or omissions that are identified in the tender offer and either confirm the tender offer as tendered or accept the corrected total of prices.</w:t>
      </w:r>
    </w:p>
    <w:p w14:paraId="61C95DC5" w14:textId="77777777" w:rsidR="00AF2166" w:rsidRPr="002A50DE" w:rsidRDefault="00AF2166" w:rsidP="00AF2166">
      <w:pPr>
        <w:autoSpaceDE w:val="0"/>
        <w:autoSpaceDN w:val="0"/>
        <w:adjustRightInd w:val="0"/>
        <w:spacing w:after="0" w:line="240" w:lineRule="auto"/>
        <w:jc w:val="both"/>
        <w:rPr>
          <w:rFonts w:ascii="Arial" w:eastAsia="Times New Roman" w:hAnsi="Arial" w:cs="Arial"/>
          <w:lang w:eastAsia="en-ZA"/>
        </w:rPr>
      </w:pPr>
    </w:p>
    <w:p w14:paraId="051F2D6E" w14:textId="77777777" w:rsidR="00AF2166" w:rsidRPr="002A50DE" w:rsidRDefault="00AF2166" w:rsidP="00AF2166">
      <w:pPr>
        <w:autoSpaceDE w:val="0"/>
        <w:autoSpaceDN w:val="0"/>
        <w:adjustRightInd w:val="0"/>
        <w:spacing w:after="0" w:line="240" w:lineRule="auto"/>
        <w:jc w:val="both"/>
        <w:rPr>
          <w:rFonts w:ascii="Arial" w:eastAsia="Times New Roman" w:hAnsi="Arial" w:cs="Arial"/>
          <w:lang w:eastAsia="en-ZA"/>
        </w:rPr>
      </w:pPr>
      <w:r w:rsidRPr="002A50DE">
        <w:rPr>
          <w:rFonts w:ascii="Arial" w:eastAsia="Times New Roman" w:hAnsi="Arial" w:cs="Arial"/>
          <w:lang w:eastAsia="en-ZA"/>
        </w:rPr>
        <w:t>C.3.9.4 Where the tenderer elects to confirm the tender offer as tendered, correct the errors as follows:</w:t>
      </w:r>
    </w:p>
    <w:p w14:paraId="181E86CB" w14:textId="77777777" w:rsidR="00AF2166" w:rsidRPr="002A50DE" w:rsidRDefault="00AF2166" w:rsidP="00AF2166">
      <w:pPr>
        <w:autoSpaceDE w:val="0"/>
        <w:autoSpaceDN w:val="0"/>
        <w:adjustRightInd w:val="0"/>
        <w:spacing w:after="0" w:line="240" w:lineRule="auto"/>
        <w:jc w:val="both"/>
        <w:rPr>
          <w:rFonts w:ascii="Arial" w:eastAsia="Times New Roman" w:hAnsi="Arial" w:cs="Arial"/>
          <w:lang w:eastAsia="en-ZA"/>
        </w:rPr>
      </w:pPr>
    </w:p>
    <w:p w14:paraId="6625C534" w14:textId="77777777" w:rsidR="00AF2166" w:rsidRPr="002A50DE" w:rsidRDefault="00AF2166" w:rsidP="00AF2166">
      <w:pPr>
        <w:numPr>
          <w:ilvl w:val="0"/>
          <w:numId w:val="64"/>
        </w:numPr>
        <w:autoSpaceDE w:val="0"/>
        <w:autoSpaceDN w:val="0"/>
        <w:adjustRightInd w:val="0"/>
        <w:spacing w:after="0" w:line="240" w:lineRule="auto"/>
        <w:jc w:val="both"/>
        <w:rPr>
          <w:rFonts w:ascii="Arial" w:eastAsia="Times New Roman" w:hAnsi="Arial" w:cs="Arial"/>
          <w:lang w:eastAsia="en-ZA"/>
        </w:rPr>
      </w:pPr>
      <w:r w:rsidRPr="002A50DE">
        <w:rPr>
          <w:rFonts w:ascii="Arial" w:eastAsia="Times New Roman" w:hAnsi="Arial" w:cs="Arial"/>
          <w:lang w:eastAsia="en-ZA"/>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14:paraId="520B4337" w14:textId="77777777" w:rsidR="00AF2166" w:rsidRPr="002A50DE" w:rsidRDefault="00AF2166" w:rsidP="00AF2166">
      <w:pPr>
        <w:autoSpaceDE w:val="0"/>
        <w:autoSpaceDN w:val="0"/>
        <w:adjustRightInd w:val="0"/>
        <w:spacing w:after="0" w:line="240" w:lineRule="auto"/>
        <w:ind w:left="720"/>
        <w:jc w:val="both"/>
        <w:rPr>
          <w:rFonts w:ascii="Arial" w:eastAsia="Times New Roman" w:hAnsi="Arial" w:cs="Arial"/>
          <w:lang w:eastAsia="en-ZA"/>
        </w:rPr>
      </w:pPr>
    </w:p>
    <w:p w14:paraId="151E8154" w14:textId="77777777" w:rsidR="00AF2166" w:rsidRPr="002A50DE" w:rsidRDefault="00AF2166" w:rsidP="00AF2166">
      <w:pPr>
        <w:numPr>
          <w:ilvl w:val="0"/>
          <w:numId w:val="64"/>
        </w:numPr>
        <w:autoSpaceDE w:val="0"/>
        <w:autoSpaceDN w:val="0"/>
        <w:adjustRightInd w:val="0"/>
        <w:spacing w:after="0" w:line="240" w:lineRule="auto"/>
        <w:jc w:val="both"/>
        <w:rPr>
          <w:rFonts w:ascii="Arial" w:eastAsia="Times New Roman" w:hAnsi="Arial" w:cs="Arial"/>
          <w:lang w:eastAsia="en-ZA"/>
        </w:rPr>
      </w:pPr>
      <w:r w:rsidRPr="002A50DE">
        <w:rPr>
          <w:rFonts w:ascii="Arial" w:eastAsia="Times New Roman" w:hAnsi="Arial" w:cs="Arial"/>
          <w:lang w:eastAsia="en-ZA"/>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4E544004" w14:textId="77777777" w:rsidR="00AF2166" w:rsidRPr="002A50DE" w:rsidRDefault="00AF2166" w:rsidP="00AF2166">
      <w:pPr>
        <w:autoSpaceDE w:val="0"/>
        <w:autoSpaceDN w:val="0"/>
        <w:adjustRightInd w:val="0"/>
        <w:spacing w:after="0" w:line="240" w:lineRule="auto"/>
        <w:ind w:left="720"/>
        <w:jc w:val="both"/>
        <w:rPr>
          <w:rFonts w:ascii="Arial" w:eastAsia="Times New Roman" w:hAnsi="Arial" w:cs="Arial"/>
          <w:lang w:eastAsia="en-ZA"/>
        </w:rPr>
      </w:pPr>
    </w:p>
    <w:p w14:paraId="1128C4C1"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C.3.10</w:t>
      </w:r>
      <w:r w:rsidRPr="002A50DE">
        <w:rPr>
          <w:rFonts w:ascii="Arial" w:eastAsia="Times New Roman" w:hAnsi="Arial" w:cs="Arial"/>
          <w:b/>
          <w:bCs/>
          <w:lang w:val="en-GB"/>
        </w:rPr>
        <w:tab/>
        <w:t>Clarification of a tender offer</w:t>
      </w:r>
    </w:p>
    <w:p w14:paraId="6410D7C8" w14:textId="77777777" w:rsidR="00AF2166" w:rsidRPr="002A50DE" w:rsidRDefault="00AF2166" w:rsidP="00AF2166">
      <w:pPr>
        <w:spacing w:after="0" w:line="240" w:lineRule="auto"/>
        <w:jc w:val="both"/>
        <w:rPr>
          <w:rFonts w:ascii="Arial" w:eastAsia="Times New Roman" w:hAnsi="Arial" w:cs="Arial"/>
          <w:b/>
          <w:bCs/>
          <w:lang w:val="en-GB"/>
        </w:rPr>
      </w:pPr>
    </w:p>
    <w:p w14:paraId="75331248"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Obtain clarification from a tenderer on any matter that could give rise to ambiguity in a contract arising from the tender offer.</w:t>
      </w:r>
    </w:p>
    <w:p w14:paraId="4351534F" w14:textId="77777777" w:rsidR="00AF2166" w:rsidRPr="002A50DE" w:rsidRDefault="00AF2166" w:rsidP="00AF2166">
      <w:pPr>
        <w:spacing w:after="0" w:line="240" w:lineRule="auto"/>
        <w:jc w:val="both"/>
        <w:rPr>
          <w:rFonts w:ascii="Arial" w:eastAsia="Times New Roman" w:hAnsi="Arial" w:cs="Arial"/>
          <w:lang w:val="en-GB"/>
        </w:rPr>
      </w:pPr>
    </w:p>
    <w:p w14:paraId="21F5E0FB"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C.3.11</w:t>
      </w:r>
      <w:r w:rsidRPr="002A50DE">
        <w:rPr>
          <w:rFonts w:ascii="Arial" w:eastAsia="Times New Roman" w:hAnsi="Arial" w:cs="Arial"/>
          <w:b/>
          <w:bCs/>
          <w:lang w:val="en-GB"/>
        </w:rPr>
        <w:tab/>
        <w:t>Evaluation of tender offers</w:t>
      </w:r>
    </w:p>
    <w:p w14:paraId="70C4CA82" w14:textId="77777777" w:rsidR="00AF2166" w:rsidRPr="002A50DE" w:rsidRDefault="00AF2166" w:rsidP="00AF2166">
      <w:pPr>
        <w:spacing w:after="0" w:line="240" w:lineRule="auto"/>
        <w:jc w:val="both"/>
        <w:rPr>
          <w:rFonts w:ascii="Arial" w:eastAsia="Times New Roman" w:hAnsi="Arial" w:cs="Arial"/>
          <w:bCs/>
          <w:lang w:val="en-GB"/>
        </w:rPr>
      </w:pPr>
    </w:p>
    <w:p w14:paraId="4899C873" w14:textId="77777777" w:rsidR="00AF2166" w:rsidRPr="002A50DE" w:rsidRDefault="00AF2166" w:rsidP="00AF2166">
      <w:pPr>
        <w:autoSpaceDE w:val="0"/>
        <w:autoSpaceDN w:val="0"/>
        <w:adjustRightInd w:val="0"/>
        <w:spacing w:after="0" w:line="240" w:lineRule="auto"/>
        <w:jc w:val="both"/>
        <w:rPr>
          <w:rFonts w:ascii="Arial" w:eastAsia="Times New Roman" w:hAnsi="Arial" w:cs="Arial"/>
          <w:color w:val="000000"/>
          <w:lang w:val="en-GB"/>
        </w:rPr>
      </w:pPr>
      <w:r w:rsidRPr="002A50DE">
        <w:rPr>
          <w:rFonts w:ascii="Arial" w:eastAsia="Times New Roman" w:hAnsi="Arial" w:cs="Arial"/>
          <w:color w:val="000000"/>
          <w:lang w:val="en-GB"/>
        </w:rPr>
        <w:t xml:space="preserve">The </w:t>
      </w:r>
      <w:r w:rsidRPr="002A50DE">
        <w:rPr>
          <w:rFonts w:ascii="Arial" w:eastAsia="Times New Roman" w:hAnsi="Arial" w:cs="Arial"/>
          <w:bCs/>
          <w:color w:val="000000"/>
          <w:lang w:val="en-GB"/>
        </w:rPr>
        <w:t>Standard Conditions of Tender</w:t>
      </w:r>
      <w:r w:rsidRPr="002A50DE">
        <w:rPr>
          <w:rFonts w:ascii="Arial" w:eastAsia="Times New Roman" w:hAnsi="Arial" w:cs="Arial"/>
          <w:b/>
          <w:bCs/>
          <w:color w:val="000000"/>
          <w:lang w:val="en-GB"/>
        </w:rPr>
        <w:t xml:space="preserve"> </w:t>
      </w:r>
      <w:r w:rsidRPr="002A50DE">
        <w:rPr>
          <w:rFonts w:ascii="Arial" w:eastAsia="Times New Roman" w:hAnsi="Arial" w:cs="Arial"/>
          <w:color w:val="000000"/>
          <w:lang w:val="en-GB"/>
        </w:rPr>
        <w:t>standardize the procurement processes, methods and procedures from the time that tenders are invited to the time that a contract is awarded. They are generic in nature and are made project specific through choices that are made in developing the Tender Data associated with a specific project.</w:t>
      </w:r>
    </w:p>
    <w:p w14:paraId="4EABBAEB" w14:textId="77777777" w:rsidR="00AF2166" w:rsidRPr="002A50DE" w:rsidRDefault="00AF2166" w:rsidP="00AF2166">
      <w:pPr>
        <w:autoSpaceDE w:val="0"/>
        <w:autoSpaceDN w:val="0"/>
        <w:adjustRightInd w:val="0"/>
        <w:spacing w:after="0" w:line="240" w:lineRule="auto"/>
        <w:jc w:val="both"/>
        <w:rPr>
          <w:rFonts w:ascii="Arial" w:eastAsia="Times New Roman" w:hAnsi="Arial" w:cs="Arial"/>
          <w:color w:val="000000"/>
          <w:lang w:val="en-GB"/>
        </w:rPr>
      </w:pPr>
    </w:p>
    <w:p w14:paraId="2D2EACBA" w14:textId="77777777" w:rsidR="00AF2166" w:rsidRPr="002A50DE" w:rsidRDefault="00AF2166" w:rsidP="00AF2166">
      <w:pPr>
        <w:autoSpaceDE w:val="0"/>
        <w:autoSpaceDN w:val="0"/>
        <w:adjustRightInd w:val="0"/>
        <w:spacing w:after="0" w:line="240" w:lineRule="auto"/>
        <w:jc w:val="both"/>
        <w:rPr>
          <w:rFonts w:ascii="Arial" w:eastAsia="Times New Roman" w:hAnsi="Arial" w:cs="Arial"/>
          <w:color w:val="000000"/>
          <w:lang w:val="en-GB"/>
        </w:rPr>
      </w:pPr>
      <w:r w:rsidRPr="002A50DE">
        <w:rPr>
          <w:rFonts w:ascii="Arial" w:eastAsia="Times New Roman" w:hAnsi="Arial" w:cs="Arial"/>
          <w:color w:val="000000"/>
          <w:lang w:val="en-GB"/>
        </w:rPr>
        <w:t>Conditions of tender are by definition the document that establishes a tenderer’s obligations in submitting a tender and the employer’s undertakings in soliciting and evaluating tender offers. Such conditions establish the rules from the time a tender is advertised to the time that a contract is awarded and require employers to conduct the process of offer and acceptance in terms of a set of standard procedures.</w:t>
      </w:r>
    </w:p>
    <w:p w14:paraId="72A52FDD" w14:textId="77777777" w:rsidR="00AF2166" w:rsidRPr="002A50DE" w:rsidRDefault="00AF2166" w:rsidP="00AF2166">
      <w:pPr>
        <w:autoSpaceDE w:val="0"/>
        <w:autoSpaceDN w:val="0"/>
        <w:adjustRightInd w:val="0"/>
        <w:spacing w:after="0" w:line="240" w:lineRule="auto"/>
        <w:jc w:val="both"/>
        <w:rPr>
          <w:rFonts w:ascii="Arial" w:eastAsia="Times New Roman" w:hAnsi="Arial" w:cs="Arial"/>
          <w:color w:val="00000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8691"/>
      </w:tblGrid>
      <w:tr w:rsidR="00AF2166" w:rsidRPr="002A50DE" w14:paraId="57F66568" w14:textId="77777777" w:rsidTr="001D4BB2">
        <w:tc>
          <w:tcPr>
            <w:tcW w:w="5000" w:type="pct"/>
            <w:gridSpan w:val="2"/>
            <w:tcBorders>
              <w:top w:val="single" w:sz="4" w:space="0" w:color="auto"/>
              <w:left w:val="single" w:sz="4" w:space="0" w:color="auto"/>
              <w:bottom w:val="single" w:sz="4" w:space="0" w:color="auto"/>
              <w:right w:val="single" w:sz="4" w:space="0" w:color="auto"/>
            </w:tcBorders>
            <w:hideMark/>
          </w:tcPr>
          <w:p w14:paraId="462A1863" w14:textId="77777777" w:rsidR="00AF2166" w:rsidRPr="002A50DE" w:rsidRDefault="00AF2166" w:rsidP="001D4BB2">
            <w:pPr>
              <w:autoSpaceDE w:val="0"/>
              <w:autoSpaceDN w:val="0"/>
              <w:adjustRightInd w:val="0"/>
              <w:spacing w:after="0" w:line="240" w:lineRule="auto"/>
              <w:rPr>
                <w:rFonts w:ascii="Arial" w:eastAsia="Times New Roman" w:hAnsi="Arial" w:cs="Arial"/>
                <w:b/>
                <w:color w:val="000000"/>
                <w:sz w:val="18"/>
                <w:szCs w:val="18"/>
                <w:lang w:val="en-GB"/>
              </w:rPr>
            </w:pPr>
            <w:r w:rsidRPr="002A50DE">
              <w:rPr>
                <w:rFonts w:ascii="Arial" w:eastAsia="Times New Roman" w:hAnsi="Arial" w:cs="Arial"/>
                <w:b/>
                <w:color w:val="000000"/>
                <w:sz w:val="18"/>
                <w:szCs w:val="18"/>
                <w:lang w:val="en-GB"/>
              </w:rPr>
              <w:t>The CIDB Standard Conditions of Tender are based on a procurement system that satisfies the following system requirements:</w:t>
            </w:r>
          </w:p>
        </w:tc>
      </w:tr>
      <w:tr w:rsidR="00AF2166" w:rsidRPr="002A50DE" w14:paraId="5C562C22" w14:textId="77777777" w:rsidTr="001D4BB2">
        <w:tc>
          <w:tcPr>
            <w:tcW w:w="737" w:type="pct"/>
            <w:tcBorders>
              <w:top w:val="single" w:sz="4" w:space="0" w:color="auto"/>
              <w:left w:val="single" w:sz="4" w:space="0" w:color="auto"/>
              <w:bottom w:val="single" w:sz="4" w:space="0" w:color="auto"/>
              <w:right w:val="single" w:sz="4" w:space="0" w:color="auto"/>
            </w:tcBorders>
            <w:hideMark/>
          </w:tcPr>
          <w:p w14:paraId="229D1FA6" w14:textId="77777777" w:rsidR="00AF2166" w:rsidRPr="002A50DE" w:rsidRDefault="00AF2166" w:rsidP="001D4BB2">
            <w:pPr>
              <w:autoSpaceDE w:val="0"/>
              <w:autoSpaceDN w:val="0"/>
              <w:adjustRightInd w:val="0"/>
              <w:spacing w:after="0" w:line="240" w:lineRule="auto"/>
              <w:rPr>
                <w:rFonts w:ascii="Arial" w:eastAsia="Times New Roman" w:hAnsi="Arial" w:cs="Arial"/>
                <w:b/>
                <w:bCs/>
                <w:color w:val="000000"/>
                <w:szCs w:val="24"/>
                <w:lang w:val="en-GB"/>
              </w:rPr>
            </w:pPr>
            <w:r w:rsidRPr="002A50DE">
              <w:rPr>
                <w:rFonts w:ascii="Arial" w:eastAsia="Times New Roman" w:hAnsi="Arial" w:cs="Arial"/>
                <w:b/>
                <w:bCs/>
                <w:color w:val="000000"/>
                <w:sz w:val="18"/>
                <w:szCs w:val="18"/>
                <w:lang w:val="en-GB"/>
              </w:rPr>
              <w:t>Requirement</w:t>
            </w:r>
          </w:p>
        </w:tc>
        <w:tc>
          <w:tcPr>
            <w:tcW w:w="4263" w:type="pct"/>
            <w:tcBorders>
              <w:top w:val="single" w:sz="4" w:space="0" w:color="auto"/>
              <w:left w:val="single" w:sz="4" w:space="0" w:color="auto"/>
              <w:bottom w:val="single" w:sz="4" w:space="0" w:color="auto"/>
              <w:right w:val="single" w:sz="4" w:space="0" w:color="auto"/>
            </w:tcBorders>
            <w:hideMark/>
          </w:tcPr>
          <w:p w14:paraId="00D3E71E" w14:textId="77777777" w:rsidR="00AF2166" w:rsidRPr="002A50DE" w:rsidRDefault="00AF2166" w:rsidP="001D4BB2">
            <w:pPr>
              <w:autoSpaceDE w:val="0"/>
              <w:autoSpaceDN w:val="0"/>
              <w:adjustRightInd w:val="0"/>
              <w:spacing w:after="0" w:line="240" w:lineRule="auto"/>
              <w:rPr>
                <w:rFonts w:ascii="Arial" w:eastAsia="Times New Roman" w:hAnsi="Arial" w:cs="Arial"/>
                <w:b/>
                <w:bCs/>
                <w:color w:val="000000"/>
                <w:sz w:val="18"/>
                <w:szCs w:val="18"/>
                <w:lang w:val="en-GB"/>
              </w:rPr>
            </w:pPr>
            <w:r w:rsidRPr="002A50DE">
              <w:rPr>
                <w:rFonts w:ascii="Arial" w:eastAsia="Times New Roman" w:hAnsi="Arial" w:cs="Arial"/>
                <w:b/>
                <w:bCs/>
                <w:color w:val="000000"/>
                <w:sz w:val="18"/>
                <w:szCs w:val="18"/>
                <w:lang w:val="en-GB"/>
              </w:rPr>
              <w:t>Qualitative interpretation of goal</w:t>
            </w:r>
          </w:p>
        </w:tc>
      </w:tr>
      <w:tr w:rsidR="00AF2166" w:rsidRPr="002A50DE" w14:paraId="2C6052B6" w14:textId="77777777" w:rsidTr="001D4BB2">
        <w:tc>
          <w:tcPr>
            <w:tcW w:w="737" w:type="pct"/>
            <w:tcBorders>
              <w:top w:val="single" w:sz="4" w:space="0" w:color="auto"/>
              <w:left w:val="single" w:sz="4" w:space="0" w:color="auto"/>
              <w:bottom w:val="single" w:sz="4" w:space="0" w:color="auto"/>
              <w:right w:val="single" w:sz="4" w:space="0" w:color="auto"/>
            </w:tcBorders>
            <w:hideMark/>
          </w:tcPr>
          <w:p w14:paraId="70E80411" w14:textId="77777777" w:rsidR="00AF2166" w:rsidRPr="002A50DE" w:rsidRDefault="00AF2166" w:rsidP="001D4BB2">
            <w:pPr>
              <w:autoSpaceDE w:val="0"/>
              <w:autoSpaceDN w:val="0"/>
              <w:adjustRightInd w:val="0"/>
              <w:spacing w:after="0" w:line="240" w:lineRule="auto"/>
              <w:rPr>
                <w:rFonts w:ascii="Arial" w:eastAsia="Times New Roman" w:hAnsi="Arial" w:cs="Arial"/>
                <w:b/>
                <w:bCs/>
                <w:color w:val="000000"/>
                <w:szCs w:val="24"/>
                <w:lang w:val="en-GB"/>
              </w:rPr>
            </w:pPr>
            <w:r w:rsidRPr="002A50DE">
              <w:rPr>
                <w:rFonts w:ascii="Arial" w:eastAsia="Times New Roman" w:hAnsi="Arial" w:cs="Arial"/>
                <w:color w:val="000000"/>
                <w:sz w:val="18"/>
                <w:szCs w:val="18"/>
                <w:lang w:val="en-GB"/>
              </w:rPr>
              <w:t>Fair</w:t>
            </w:r>
          </w:p>
        </w:tc>
        <w:tc>
          <w:tcPr>
            <w:tcW w:w="4263" w:type="pct"/>
            <w:tcBorders>
              <w:top w:val="single" w:sz="4" w:space="0" w:color="auto"/>
              <w:left w:val="single" w:sz="4" w:space="0" w:color="auto"/>
              <w:bottom w:val="single" w:sz="4" w:space="0" w:color="auto"/>
              <w:right w:val="single" w:sz="4" w:space="0" w:color="auto"/>
            </w:tcBorders>
            <w:hideMark/>
          </w:tcPr>
          <w:p w14:paraId="0FF1052D" w14:textId="77777777" w:rsidR="00AF2166" w:rsidRPr="002A50DE" w:rsidRDefault="00AF2166" w:rsidP="001D4BB2">
            <w:pPr>
              <w:autoSpaceDE w:val="0"/>
              <w:autoSpaceDN w:val="0"/>
              <w:adjustRightInd w:val="0"/>
              <w:spacing w:after="0" w:line="240" w:lineRule="auto"/>
              <w:rPr>
                <w:rFonts w:ascii="Arial" w:eastAsia="Times New Roman" w:hAnsi="Arial" w:cs="Arial"/>
                <w:color w:val="000000"/>
                <w:sz w:val="18"/>
                <w:szCs w:val="18"/>
                <w:lang w:val="en-GB"/>
              </w:rPr>
            </w:pPr>
            <w:r w:rsidRPr="002A50DE">
              <w:rPr>
                <w:rFonts w:ascii="Arial" w:eastAsia="Times New Roman" w:hAnsi="Arial" w:cs="Arial"/>
                <w:color w:val="000000"/>
                <w:sz w:val="18"/>
                <w:szCs w:val="18"/>
                <w:lang w:val="en-GB"/>
              </w:rPr>
              <w:t>The process of offer and acceptance is conducted impartially without bias, providing simultaneous and timely access to participating parties to the same information.</w:t>
            </w:r>
          </w:p>
        </w:tc>
      </w:tr>
      <w:tr w:rsidR="00AF2166" w:rsidRPr="002A50DE" w14:paraId="1B5ECCB6" w14:textId="77777777" w:rsidTr="001D4BB2">
        <w:tc>
          <w:tcPr>
            <w:tcW w:w="737" w:type="pct"/>
            <w:tcBorders>
              <w:top w:val="single" w:sz="4" w:space="0" w:color="auto"/>
              <w:left w:val="single" w:sz="4" w:space="0" w:color="auto"/>
              <w:bottom w:val="single" w:sz="4" w:space="0" w:color="auto"/>
              <w:right w:val="single" w:sz="4" w:space="0" w:color="auto"/>
            </w:tcBorders>
            <w:hideMark/>
          </w:tcPr>
          <w:p w14:paraId="0651CEE9" w14:textId="77777777" w:rsidR="00AF2166" w:rsidRPr="002A50DE" w:rsidRDefault="00AF2166" w:rsidP="001D4BB2">
            <w:pPr>
              <w:autoSpaceDE w:val="0"/>
              <w:autoSpaceDN w:val="0"/>
              <w:adjustRightInd w:val="0"/>
              <w:spacing w:after="0" w:line="240" w:lineRule="auto"/>
              <w:rPr>
                <w:rFonts w:ascii="Arial" w:eastAsia="Times New Roman" w:hAnsi="Arial" w:cs="Arial"/>
                <w:b/>
                <w:bCs/>
                <w:color w:val="000000"/>
                <w:szCs w:val="24"/>
                <w:lang w:val="en-GB"/>
              </w:rPr>
            </w:pPr>
            <w:r w:rsidRPr="002A50DE">
              <w:rPr>
                <w:rFonts w:ascii="Arial" w:eastAsia="Times New Roman" w:hAnsi="Arial" w:cs="Arial"/>
                <w:color w:val="000000"/>
                <w:sz w:val="18"/>
                <w:szCs w:val="18"/>
                <w:lang w:val="en-GB"/>
              </w:rPr>
              <w:t>Equitable</w:t>
            </w:r>
          </w:p>
        </w:tc>
        <w:tc>
          <w:tcPr>
            <w:tcW w:w="4263" w:type="pct"/>
            <w:tcBorders>
              <w:top w:val="single" w:sz="4" w:space="0" w:color="auto"/>
              <w:left w:val="single" w:sz="4" w:space="0" w:color="auto"/>
              <w:bottom w:val="single" w:sz="4" w:space="0" w:color="auto"/>
              <w:right w:val="single" w:sz="4" w:space="0" w:color="auto"/>
            </w:tcBorders>
            <w:hideMark/>
          </w:tcPr>
          <w:p w14:paraId="0B7B7C5E" w14:textId="77777777" w:rsidR="00AF2166" w:rsidRPr="002A50DE" w:rsidRDefault="00AF2166" w:rsidP="001D4BB2">
            <w:pPr>
              <w:autoSpaceDE w:val="0"/>
              <w:autoSpaceDN w:val="0"/>
              <w:adjustRightInd w:val="0"/>
              <w:spacing w:after="0" w:line="240" w:lineRule="auto"/>
              <w:rPr>
                <w:rFonts w:ascii="Arial" w:eastAsia="Times New Roman" w:hAnsi="Arial" w:cs="Arial"/>
                <w:color w:val="000000"/>
                <w:sz w:val="18"/>
                <w:szCs w:val="18"/>
                <w:lang w:val="en-GB"/>
              </w:rPr>
            </w:pPr>
            <w:r w:rsidRPr="002A50DE">
              <w:rPr>
                <w:rFonts w:ascii="Arial" w:eastAsia="Times New Roman" w:hAnsi="Arial" w:cs="Arial"/>
                <w:color w:val="000000"/>
                <w:sz w:val="18"/>
                <w:szCs w:val="18"/>
                <w:lang w:val="en-GB"/>
              </w:rPr>
              <w:t>Terms and conditions for performing the work do not unfairly prejudice the interests of the parties.</w:t>
            </w:r>
          </w:p>
        </w:tc>
      </w:tr>
      <w:tr w:rsidR="00AF2166" w:rsidRPr="002A50DE" w14:paraId="00531F9A" w14:textId="77777777" w:rsidTr="001D4BB2">
        <w:tc>
          <w:tcPr>
            <w:tcW w:w="737" w:type="pct"/>
            <w:tcBorders>
              <w:top w:val="single" w:sz="4" w:space="0" w:color="auto"/>
              <w:left w:val="single" w:sz="4" w:space="0" w:color="auto"/>
              <w:bottom w:val="single" w:sz="4" w:space="0" w:color="auto"/>
              <w:right w:val="single" w:sz="4" w:space="0" w:color="auto"/>
            </w:tcBorders>
            <w:hideMark/>
          </w:tcPr>
          <w:p w14:paraId="1EE01C30" w14:textId="77777777" w:rsidR="00AF2166" w:rsidRPr="002A50DE" w:rsidRDefault="00AF2166" w:rsidP="001D4BB2">
            <w:pPr>
              <w:autoSpaceDE w:val="0"/>
              <w:autoSpaceDN w:val="0"/>
              <w:adjustRightInd w:val="0"/>
              <w:spacing w:after="0" w:line="240" w:lineRule="auto"/>
              <w:rPr>
                <w:rFonts w:ascii="Arial" w:eastAsia="Times New Roman" w:hAnsi="Arial" w:cs="Arial"/>
                <w:b/>
                <w:bCs/>
                <w:color w:val="000000"/>
                <w:szCs w:val="24"/>
                <w:lang w:val="en-GB"/>
              </w:rPr>
            </w:pPr>
            <w:r w:rsidRPr="002A50DE">
              <w:rPr>
                <w:rFonts w:ascii="Arial" w:eastAsia="Times New Roman" w:hAnsi="Arial" w:cs="Arial"/>
                <w:color w:val="000000"/>
                <w:sz w:val="18"/>
                <w:szCs w:val="18"/>
                <w:lang w:val="en-GB"/>
              </w:rPr>
              <w:t>Transparent</w:t>
            </w:r>
          </w:p>
        </w:tc>
        <w:tc>
          <w:tcPr>
            <w:tcW w:w="4263" w:type="pct"/>
            <w:tcBorders>
              <w:top w:val="single" w:sz="4" w:space="0" w:color="auto"/>
              <w:left w:val="single" w:sz="4" w:space="0" w:color="auto"/>
              <w:bottom w:val="single" w:sz="4" w:space="0" w:color="auto"/>
              <w:right w:val="single" w:sz="4" w:space="0" w:color="auto"/>
            </w:tcBorders>
            <w:hideMark/>
          </w:tcPr>
          <w:p w14:paraId="16A62E83" w14:textId="77777777" w:rsidR="00AF2166" w:rsidRPr="002A50DE" w:rsidRDefault="00AF2166" w:rsidP="001D4BB2">
            <w:pPr>
              <w:autoSpaceDE w:val="0"/>
              <w:autoSpaceDN w:val="0"/>
              <w:adjustRightInd w:val="0"/>
              <w:spacing w:after="0" w:line="240" w:lineRule="auto"/>
              <w:rPr>
                <w:rFonts w:ascii="Arial" w:eastAsia="Times New Roman" w:hAnsi="Arial" w:cs="Arial"/>
                <w:color w:val="000000"/>
                <w:sz w:val="18"/>
                <w:szCs w:val="18"/>
                <w:lang w:val="en-GB"/>
              </w:rPr>
            </w:pPr>
            <w:r w:rsidRPr="002A50DE">
              <w:rPr>
                <w:rFonts w:ascii="Arial" w:eastAsia="Times New Roman" w:hAnsi="Arial" w:cs="Arial"/>
                <w:color w:val="000000"/>
                <w:sz w:val="18"/>
                <w:szCs w:val="18"/>
                <w:lang w:val="en-GB"/>
              </w:rPr>
              <w:t>The only grounds for not awarding a contract to a tenderer who satisfies all requirements are restrictions from doing business with the employer, lack of capability or capacity, legal impediments and conflicts of interest.</w:t>
            </w:r>
          </w:p>
        </w:tc>
      </w:tr>
      <w:tr w:rsidR="00AF2166" w:rsidRPr="002A50DE" w14:paraId="2B22A0DC" w14:textId="77777777" w:rsidTr="001D4BB2">
        <w:tc>
          <w:tcPr>
            <w:tcW w:w="737" w:type="pct"/>
            <w:tcBorders>
              <w:top w:val="single" w:sz="4" w:space="0" w:color="auto"/>
              <w:left w:val="single" w:sz="4" w:space="0" w:color="auto"/>
              <w:bottom w:val="single" w:sz="4" w:space="0" w:color="auto"/>
              <w:right w:val="single" w:sz="4" w:space="0" w:color="auto"/>
            </w:tcBorders>
            <w:hideMark/>
          </w:tcPr>
          <w:p w14:paraId="0FEFF96A" w14:textId="77777777" w:rsidR="00AF2166" w:rsidRPr="002A50DE" w:rsidRDefault="00AF2166" w:rsidP="001D4BB2">
            <w:pPr>
              <w:tabs>
                <w:tab w:val="left" w:pos="1296"/>
              </w:tabs>
              <w:autoSpaceDE w:val="0"/>
              <w:autoSpaceDN w:val="0"/>
              <w:adjustRightInd w:val="0"/>
              <w:spacing w:after="0" w:line="240" w:lineRule="auto"/>
              <w:rPr>
                <w:rFonts w:ascii="Arial" w:eastAsia="Times New Roman" w:hAnsi="Arial" w:cs="Arial"/>
                <w:b/>
                <w:bCs/>
                <w:color w:val="000000"/>
                <w:szCs w:val="24"/>
                <w:lang w:val="en-GB"/>
              </w:rPr>
            </w:pPr>
            <w:r w:rsidRPr="002A50DE">
              <w:rPr>
                <w:rFonts w:ascii="Arial" w:eastAsia="Times New Roman" w:hAnsi="Arial" w:cs="Arial"/>
                <w:color w:val="000000"/>
                <w:sz w:val="18"/>
                <w:szCs w:val="18"/>
                <w:lang w:val="en-GB"/>
              </w:rPr>
              <w:t>Competitive</w:t>
            </w:r>
          </w:p>
        </w:tc>
        <w:tc>
          <w:tcPr>
            <w:tcW w:w="4263" w:type="pct"/>
            <w:tcBorders>
              <w:top w:val="single" w:sz="4" w:space="0" w:color="auto"/>
              <w:left w:val="single" w:sz="4" w:space="0" w:color="auto"/>
              <w:bottom w:val="single" w:sz="4" w:space="0" w:color="auto"/>
              <w:right w:val="single" w:sz="4" w:space="0" w:color="auto"/>
            </w:tcBorders>
            <w:hideMark/>
          </w:tcPr>
          <w:p w14:paraId="04402045" w14:textId="77777777" w:rsidR="00AF2166" w:rsidRPr="002A50DE" w:rsidRDefault="00AF2166" w:rsidP="001D4BB2">
            <w:pPr>
              <w:autoSpaceDE w:val="0"/>
              <w:autoSpaceDN w:val="0"/>
              <w:adjustRightInd w:val="0"/>
              <w:spacing w:after="0" w:line="240" w:lineRule="auto"/>
              <w:rPr>
                <w:rFonts w:ascii="Arial" w:eastAsia="Times New Roman" w:hAnsi="Arial" w:cs="Arial"/>
                <w:color w:val="000000"/>
                <w:sz w:val="18"/>
                <w:szCs w:val="18"/>
                <w:lang w:val="en-GB"/>
              </w:rPr>
            </w:pPr>
            <w:r w:rsidRPr="002A50DE">
              <w:rPr>
                <w:rFonts w:ascii="Arial" w:eastAsia="Times New Roman" w:hAnsi="Arial" w:cs="Arial"/>
                <w:color w:val="000000"/>
                <w:sz w:val="18"/>
                <w:szCs w:val="18"/>
                <w:lang w:val="en-GB"/>
              </w:rPr>
              <w:t>The system provides for appropriate levels of competition to ensure cost effective and best value outcomes.</w:t>
            </w:r>
          </w:p>
        </w:tc>
      </w:tr>
      <w:tr w:rsidR="00AF2166" w:rsidRPr="002A50DE" w14:paraId="0D616214" w14:textId="77777777" w:rsidTr="001D4BB2">
        <w:tc>
          <w:tcPr>
            <w:tcW w:w="737" w:type="pct"/>
            <w:tcBorders>
              <w:top w:val="single" w:sz="4" w:space="0" w:color="auto"/>
              <w:left w:val="single" w:sz="4" w:space="0" w:color="auto"/>
              <w:bottom w:val="single" w:sz="4" w:space="0" w:color="auto"/>
              <w:right w:val="single" w:sz="4" w:space="0" w:color="auto"/>
            </w:tcBorders>
            <w:hideMark/>
          </w:tcPr>
          <w:p w14:paraId="6A81E0E2" w14:textId="77777777" w:rsidR="00AF2166" w:rsidRPr="002A50DE" w:rsidRDefault="00AF2166" w:rsidP="001D4BB2">
            <w:pPr>
              <w:autoSpaceDE w:val="0"/>
              <w:autoSpaceDN w:val="0"/>
              <w:adjustRightInd w:val="0"/>
              <w:spacing w:after="0" w:line="240" w:lineRule="auto"/>
              <w:rPr>
                <w:rFonts w:ascii="Arial" w:eastAsia="Times New Roman" w:hAnsi="Arial" w:cs="Arial"/>
                <w:color w:val="000000"/>
                <w:sz w:val="18"/>
                <w:szCs w:val="18"/>
                <w:lang w:val="en-GB"/>
              </w:rPr>
            </w:pPr>
            <w:r w:rsidRPr="002A50DE">
              <w:rPr>
                <w:rFonts w:ascii="Arial" w:eastAsia="Times New Roman" w:hAnsi="Arial" w:cs="Arial"/>
                <w:color w:val="000000"/>
                <w:sz w:val="18"/>
                <w:szCs w:val="18"/>
                <w:lang w:val="en-GB"/>
              </w:rPr>
              <w:t>Cost effective</w:t>
            </w:r>
          </w:p>
        </w:tc>
        <w:tc>
          <w:tcPr>
            <w:tcW w:w="4263" w:type="pct"/>
            <w:tcBorders>
              <w:top w:val="single" w:sz="4" w:space="0" w:color="auto"/>
              <w:left w:val="single" w:sz="4" w:space="0" w:color="auto"/>
              <w:bottom w:val="single" w:sz="4" w:space="0" w:color="auto"/>
              <w:right w:val="single" w:sz="4" w:space="0" w:color="auto"/>
            </w:tcBorders>
            <w:hideMark/>
          </w:tcPr>
          <w:p w14:paraId="139D1CAA" w14:textId="77777777" w:rsidR="00AF2166" w:rsidRPr="002A50DE" w:rsidRDefault="00AF2166" w:rsidP="001D4BB2">
            <w:pPr>
              <w:autoSpaceDE w:val="0"/>
              <w:autoSpaceDN w:val="0"/>
              <w:adjustRightInd w:val="0"/>
              <w:spacing w:after="0" w:line="240" w:lineRule="auto"/>
              <w:rPr>
                <w:rFonts w:ascii="Arial" w:eastAsia="Times New Roman" w:hAnsi="Arial" w:cs="Arial"/>
                <w:color w:val="000000"/>
                <w:sz w:val="18"/>
                <w:szCs w:val="18"/>
                <w:lang w:val="en-GB"/>
              </w:rPr>
            </w:pPr>
            <w:r w:rsidRPr="002A50DE">
              <w:rPr>
                <w:rFonts w:ascii="Arial" w:eastAsia="Times New Roman" w:hAnsi="Arial" w:cs="Arial"/>
                <w:color w:val="000000"/>
                <w:sz w:val="18"/>
                <w:szCs w:val="18"/>
                <w:lang w:val="en-GB"/>
              </w:rPr>
              <w:t>The processes, procedures and methods are standardized with sufficient flexibility to attain best value outcomes in respect of quality, timing and price, and least resources to effectively manage and control procurement processes.</w:t>
            </w:r>
          </w:p>
        </w:tc>
      </w:tr>
    </w:tbl>
    <w:p w14:paraId="6BFC5535" w14:textId="77777777" w:rsidR="00AF2166" w:rsidRPr="002A50DE" w:rsidRDefault="00AF2166" w:rsidP="00AF2166">
      <w:pPr>
        <w:autoSpaceDE w:val="0"/>
        <w:autoSpaceDN w:val="0"/>
        <w:adjustRightInd w:val="0"/>
        <w:spacing w:after="0" w:line="240" w:lineRule="auto"/>
        <w:jc w:val="both"/>
        <w:rPr>
          <w:rFonts w:ascii="Arial" w:eastAsia="Times New Roman" w:hAnsi="Arial" w:cs="Arial"/>
          <w:b/>
          <w:bCs/>
          <w:color w:val="000000"/>
          <w:lang w:val="en-GB"/>
        </w:rPr>
      </w:pPr>
    </w:p>
    <w:p w14:paraId="4A5DB815" w14:textId="77777777" w:rsidR="00AF2166" w:rsidRPr="002A50DE" w:rsidRDefault="00AF2166" w:rsidP="00AF2166">
      <w:pPr>
        <w:autoSpaceDE w:val="0"/>
        <w:autoSpaceDN w:val="0"/>
        <w:adjustRightInd w:val="0"/>
        <w:spacing w:after="0" w:line="240" w:lineRule="auto"/>
        <w:jc w:val="both"/>
        <w:rPr>
          <w:rFonts w:ascii="Arial" w:eastAsia="Times New Roman" w:hAnsi="Arial" w:cs="Arial"/>
          <w:b/>
          <w:bCs/>
          <w:color w:val="000000"/>
          <w:lang w:val="en-GB"/>
        </w:rPr>
      </w:pPr>
      <w:r w:rsidRPr="002A50DE">
        <w:rPr>
          <w:rFonts w:ascii="Arial" w:eastAsia="Times New Roman" w:hAnsi="Arial" w:cs="Arial"/>
          <w:b/>
          <w:bCs/>
          <w:color w:val="000000"/>
          <w:lang w:val="en-GB"/>
        </w:rPr>
        <w:t>The activities associated with evaluating tender offers are as follows:</w:t>
      </w:r>
    </w:p>
    <w:p w14:paraId="086BD1C7" w14:textId="77777777" w:rsidR="00AF2166" w:rsidRPr="002A50DE" w:rsidRDefault="00AF2166" w:rsidP="00AF2166">
      <w:pPr>
        <w:autoSpaceDE w:val="0"/>
        <w:autoSpaceDN w:val="0"/>
        <w:adjustRightInd w:val="0"/>
        <w:spacing w:after="0" w:line="240" w:lineRule="auto"/>
        <w:jc w:val="both"/>
        <w:rPr>
          <w:rFonts w:ascii="Arial" w:eastAsia="Times New Roman" w:hAnsi="Arial" w:cs="Arial"/>
          <w:b/>
          <w:bCs/>
          <w:color w:val="000000"/>
          <w:lang w:val="en-GB"/>
        </w:rPr>
      </w:pPr>
    </w:p>
    <w:p w14:paraId="2B5B7219" w14:textId="77777777" w:rsidR="00AF2166" w:rsidRPr="002A50DE" w:rsidRDefault="00AF2166" w:rsidP="00AF2166">
      <w:pPr>
        <w:numPr>
          <w:ilvl w:val="0"/>
          <w:numId w:val="66"/>
        </w:numPr>
        <w:autoSpaceDE w:val="0"/>
        <w:autoSpaceDN w:val="0"/>
        <w:adjustRightInd w:val="0"/>
        <w:spacing w:after="0" w:line="240" w:lineRule="auto"/>
        <w:jc w:val="both"/>
        <w:rPr>
          <w:rFonts w:ascii="Arial" w:eastAsia="Times New Roman" w:hAnsi="Arial" w:cs="Arial"/>
          <w:bCs/>
          <w:color w:val="000000"/>
          <w:lang w:val="en-GB"/>
        </w:rPr>
      </w:pPr>
      <w:r w:rsidRPr="002A50DE">
        <w:rPr>
          <w:rFonts w:ascii="Arial" w:eastAsia="Times New Roman" w:hAnsi="Arial" w:cs="Arial"/>
          <w:bCs/>
          <w:color w:val="000000"/>
          <w:lang w:val="en-GB"/>
        </w:rPr>
        <w:t>Open and record tender offers received</w:t>
      </w:r>
    </w:p>
    <w:p w14:paraId="6E34E266" w14:textId="77777777" w:rsidR="00AF2166" w:rsidRPr="002A50DE" w:rsidRDefault="00AF2166" w:rsidP="00AF2166">
      <w:pPr>
        <w:numPr>
          <w:ilvl w:val="0"/>
          <w:numId w:val="66"/>
        </w:numPr>
        <w:autoSpaceDE w:val="0"/>
        <w:autoSpaceDN w:val="0"/>
        <w:adjustRightInd w:val="0"/>
        <w:spacing w:after="0" w:line="240" w:lineRule="auto"/>
        <w:jc w:val="both"/>
        <w:rPr>
          <w:rFonts w:ascii="Arial" w:eastAsia="Times New Roman" w:hAnsi="Arial" w:cs="Arial"/>
          <w:bCs/>
          <w:color w:val="000000"/>
          <w:lang w:val="en-GB"/>
        </w:rPr>
      </w:pPr>
      <w:r w:rsidRPr="002A50DE">
        <w:rPr>
          <w:rFonts w:ascii="Arial" w:eastAsia="Times New Roman" w:hAnsi="Arial" w:cs="Arial"/>
          <w:bCs/>
          <w:color w:val="000000"/>
          <w:lang w:val="en-GB"/>
        </w:rPr>
        <w:t>Determine whether or not tender offers are complete</w:t>
      </w:r>
    </w:p>
    <w:p w14:paraId="7DDE6188" w14:textId="77777777" w:rsidR="00AF2166" w:rsidRPr="002A50DE" w:rsidRDefault="00AF2166" w:rsidP="00AF2166">
      <w:pPr>
        <w:numPr>
          <w:ilvl w:val="0"/>
          <w:numId w:val="66"/>
        </w:numPr>
        <w:autoSpaceDE w:val="0"/>
        <w:autoSpaceDN w:val="0"/>
        <w:adjustRightInd w:val="0"/>
        <w:spacing w:after="0" w:line="240" w:lineRule="auto"/>
        <w:jc w:val="both"/>
        <w:rPr>
          <w:rFonts w:ascii="Arial" w:eastAsia="Times New Roman" w:hAnsi="Arial" w:cs="Arial"/>
          <w:bCs/>
          <w:color w:val="000000"/>
          <w:lang w:val="en-GB"/>
        </w:rPr>
      </w:pPr>
      <w:r w:rsidRPr="002A50DE">
        <w:rPr>
          <w:rFonts w:ascii="Arial" w:eastAsia="Times New Roman" w:hAnsi="Arial" w:cs="Arial"/>
          <w:bCs/>
          <w:color w:val="000000"/>
          <w:lang w:val="en-GB"/>
        </w:rPr>
        <w:t>Determine whether or not tender offers are responsive</w:t>
      </w:r>
    </w:p>
    <w:p w14:paraId="57508F9F" w14:textId="77777777" w:rsidR="00AF2166" w:rsidRPr="002A50DE" w:rsidRDefault="00AF2166" w:rsidP="00AF2166">
      <w:pPr>
        <w:numPr>
          <w:ilvl w:val="0"/>
          <w:numId w:val="66"/>
        </w:numPr>
        <w:autoSpaceDE w:val="0"/>
        <w:autoSpaceDN w:val="0"/>
        <w:adjustRightInd w:val="0"/>
        <w:spacing w:after="0" w:line="240" w:lineRule="auto"/>
        <w:jc w:val="both"/>
        <w:rPr>
          <w:rFonts w:ascii="Arial" w:eastAsia="Times New Roman" w:hAnsi="Arial" w:cs="Arial"/>
          <w:bCs/>
          <w:color w:val="000000"/>
          <w:lang w:val="en-GB"/>
        </w:rPr>
      </w:pPr>
      <w:r w:rsidRPr="002A50DE">
        <w:rPr>
          <w:rFonts w:ascii="Arial" w:eastAsia="Times New Roman" w:hAnsi="Arial" w:cs="Arial"/>
          <w:bCs/>
          <w:color w:val="000000"/>
          <w:lang w:val="en-GB"/>
        </w:rPr>
        <w:t>Evaluate tender offers</w:t>
      </w:r>
    </w:p>
    <w:p w14:paraId="48A2B249" w14:textId="77777777" w:rsidR="00AF2166" w:rsidRPr="002A50DE" w:rsidRDefault="00AF2166" w:rsidP="00AF2166">
      <w:pPr>
        <w:numPr>
          <w:ilvl w:val="0"/>
          <w:numId w:val="66"/>
        </w:numPr>
        <w:autoSpaceDE w:val="0"/>
        <w:autoSpaceDN w:val="0"/>
        <w:adjustRightInd w:val="0"/>
        <w:spacing w:after="0" w:line="240" w:lineRule="auto"/>
        <w:jc w:val="both"/>
        <w:rPr>
          <w:rFonts w:ascii="Arial" w:eastAsia="Times New Roman" w:hAnsi="Arial" w:cs="Arial"/>
          <w:bCs/>
          <w:color w:val="000000"/>
          <w:lang w:val="en-GB"/>
        </w:rPr>
      </w:pPr>
      <w:r w:rsidRPr="002A50DE">
        <w:rPr>
          <w:rFonts w:ascii="Arial" w:eastAsia="Times New Roman" w:hAnsi="Arial" w:cs="Arial"/>
          <w:bCs/>
          <w:color w:val="000000"/>
          <w:lang w:val="en-GB"/>
        </w:rPr>
        <w:lastRenderedPageBreak/>
        <w:t>Determine if there are any grounds for disqualification</w:t>
      </w:r>
    </w:p>
    <w:p w14:paraId="249E6719" w14:textId="77777777" w:rsidR="00AF2166" w:rsidRPr="002A50DE" w:rsidRDefault="00AF2166" w:rsidP="00AF2166">
      <w:pPr>
        <w:numPr>
          <w:ilvl w:val="0"/>
          <w:numId w:val="66"/>
        </w:numPr>
        <w:autoSpaceDE w:val="0"/>
        <w:autoSpaceDN w:val="0"/>
        <w:adjustRightInd w:val="0"/>
        <w:spacing w:after="0" w:line="240" w:lineRule="auto"/>
        <w:jc w:val="both"/>
        <w:rPr>
          <w:rFonts w:ascii="Arial" w:eastAsia="Times New Roman" w:hAnsi="Arial" w:cs="Arial"/>
          <w:bCs/>
          <w:color w:val="000000"/>
          <w:lang w:val="en-GB"/>
        </w:rPr>
      </w:pPr>
      <w:r w:rsidRPr="002A50DE">
        <w:rPr>
          <w:rFonts w:ascii="Arial" w:eastAsia="Times New Roman" w:hAnsi="Arial" w:cs="Arial"/>
          <w:bCs/>
          <w:color w:val="000000"/>
          <w:lang w:val="en-GB"/>
        </w:rPr>
        <w:t>Determine acceptability of preferred tenderer</w:t>
      </w:r>
    </w:p>
    <w:p w14:paraId="6BE5F5FB" w14:textId="77777777" w:rsidR="00AF2166" w:rsidRPr="002A50DE" w:rsidRDefault="00AF2166" w:rsidP="00AF2166">
      <w:pPr>
        <w:numPr>
          <w:ilvl w:val="0"/>
          <w:numId w:val="66"/>
        </w:numPr>
        <w:autoSpaceDE w:val="0"/>
        <w:autoSpaceDN w:val="0"/>
        <w:adjustRightInd w:val="0"/>
        <w:spacing w:after="0" w:line="240" w:lineRule="auto"/>
        <w:jc w:val="both"/>
        <w:rPr>
          <w:rFonts w:ascii="Arial" w:eastAsia="Times New Roman" w:hAnsi="Arial" w:cs="Arial"/>
          <w:bCs/>
          <w:color w:val="000000"/>
          <w:lang w:val="en-GB"/>
        </w:rPr>
      </w:pPr>
      <w:r w:rsidRPr="002A50DE">
        <w:rPr>
          <w:rFonts w:ascii="Arial" w:eastAsia="Times New Roman" w:hAnsi="Arial" w:cs="Arial"/>
          <w:bCs/>
          <w:color w:val="000000"/>
          <w:lang w:val="en-GB"/>
        </w:rPr>
        <w:t>Prepare a tender evaluation report</w:t>
      </w:r>
    </w:p>
    <w:p w14:paraId="701A9E75" w14:textId="77777777" w:rsidR="00AF2166" w:rsidRPr="002A50DE" w:rsidRDefault="00AF2166" w:rsidP="00AF2166">
      <w:pPr>
        <w:numPr>
          <w:ilvl w:val="0"/>
          <w:numId w:val="66"/>
        </w:numPr>
        <w:autoSpaceDE w:val="0"/>
        <w:autoSpaceDN w:val="0"/>
        <w:adjustRightInd w:val="0"/>
        <w:spacing w:after="0" w:line="240" w:lineRule="auto"/>
        <w:jc w:val="both"/>
        <w:rPr>
          <w:rFonts w:ascii="Arial" w:eastAsia="Times New Roman" w:hAnsi="Arial" w:cs="Arial"/>
          <w:bCs/>
          <w:color w:val="000000"/>
          <w:lang w:val="en-GB"/>
        </w:rPr>
      </w:pPr>
      <w:r w:rsidRPr="002A50DE">
        <w:rPr>
          <w:rFonts w:ascii="Arial" w:eastAsia="Times New Roman" w:hAnsi="Arial" w:cs="Arial"/>
          <w:bCs/>
          <w:color w:val="000000"/>
          <w:lang w:val="en-GB"/>
        </w:rPr>
        <w:t>Confirm the recommendation contained in the tender evaluation report</w:t>
      </w:r>
    </w:p>
    <w:p w14:paraId="483DED82" w14:textId="77777777" w:rsidR="00AF2166" w:rsidRPr="002A50DE" w:rsidRDefault="00AF2166" w:rsidP="00AF2166">
      <w:pPr>
        <w:spacing w:after="0" w:line="240" w:lineRule="auto"/>
        <w:jc w:val="both"/>
        <w:rPr>
          <w:rFonts w:ascii="Arial" w:eastAsia="Times New Roman" w:hAnsi="Arial" w:cs="Arial"/>
          <w:b/>
          <w:bCs/>
          <w:lang w:val="en-GB"/>
        </w:rPr>
      </w:pPr>
    </w:p>
    <w:p w14:paraId="0ACD6993"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C.3.11.1 General</w:t>
      </w:r>
    </w:p>
    <w:p w14:paraId="0557DB9C" w14:textId="77777777" w:rsidR="00AF2166" w:rsidRPr="002A50DE" w:rsidRDefault="00AF2166" w:rsidP="00AF2166">
      <w:pPr>
        <w:spacing w:after="0" w:line="240" w:lineRule="auto"/>
        <w:jc w:val="both"/>
        <w:rPr>
          <w:rFonts w:ascii="Arial" w:eastAsia="Times New Roman" w:hAnsi="Arial" w:cs="Arial"/>
          <w:b/>
          <w:bCs/>
          <w:lang w:val="en-GB"/>
        </w:rPr>
      </w:pPr>
    </w:p>
    <w:p w14:paraId="1690B3C9"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The employer must appoint an evaluation panel of not less than three persons conversant with the proposed scope of works to evaluate each responsive tender offer using the tender evaluation methods and associated evaluation criteria and weightings that are specified in the tender data.</w:t>
      </w:r>
    </w:p>
    <w:p w14:paraId="484DDDC4" w14:textId="77777777" w:rsidR="00AF2166" w:rsidRPr="002A50DE" w:rsidRDefault="00AF2166" w:rsidP="00AF2166">
      <w:pPr>
        <w:spacing w:after="0" w:line="240" w:lineRule="auto"/>
        <w:jc w:val="both"/>
        <w:rPr>
          <w:rFonts w:ascii="Arial" w:eastAsia="Times New Roman" w:hAnsi="Arial" w:cs="Arial"/>
          <w:sz w:val="20"/>
          <w:szCs w:val="20"/>
          <w:lang w:val="en-GB"/>
        </w:rPr>
      </w:pPr>
    </w:p>
    <w:p w14:paraId="6E41876F"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C.3.12</w:t>
      </w:r>
      <w:r w:rsidRPr="002A50DE">
        <w:rPr>
          <w:rFonts w:ascii="Arial" w:eastAsia="Times New Roman" w:hAnsi="Arial" w:cs="Arial"/>
          <w:b/>
          <w:bCs/>
          <w:lang w:val="en-GB"/>
        </w:rPr>
        <w:tab/>
        <w:t>Insurance provided by the employer</w:t>
      </w:r>
    </w:p>
    <w:p w14:paraId="62F5A85B" w14:textId="77777777" w:rsidR="00AF2166" w:rsidRPr="002A50DE" w:rsidRDefault="00AF2166" w:rsidP="00AF2166">
      <w:pPr>
        <w:spacing w:after="0" w:line="240" w:lineRule="auto"/>
        <w:jc w:val="both"/>
        <w:rPr>
          <w:rFonts w:ascii="Arial" w:eastAsia="Times New Roman" w:hAnsi="Arial" w:cs="Arial"/>
          <w:b/>
          <w:bCs/>
          <w:lang w:val="en-GB"/>
        </w:rPr>
      </w:pPr>
    </w:p>
    <w:p w14:paraId="05488ECB"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If requested by the proposed successful tenderer, submit for the tenderer</w:t>
      </w:r>
      <w:r w:rsidRPr="002A50DE">
        <w:rPr>
          <w:rFonts w:ascii="Arial" w:eastAsia="Times New Roman" w:hAnsi="Arial" w:cs="Arial"/>
          <w:i/>
          <w:lang w:val="en-GB"/>
        </w:rPr>
        <w:t>'s</w:t>
      </w:r>
      <w:r w:rsidRPr="002A50DE">
        <w:rPr>
          <w:rFonts w:ascii="Arial" w:eastAsia="Times New Roman" w:hAnsi="Arial" w:cs="Arial"/>
          <w:lang w:val="en-GB"/>
        </w:rPr>
        <w:t xml:space="preserve"> information the policies and / or certificates of insurance which the conditions of contract identified in the contract data, require the employer to provide.</w:t>
      </w:r>
    </w:p>
    <w:p w14:paraId="4B9AAC28" w14:textId="77777777" w:rsidR="00AF2166" w:rsidRPr="002A50DE" w:rsidRDefault="00AF2166" w:rsidP="00AF2166">
      <w:pPr>
        <w:spacing w:after="0" w:line="240" w:lineRule="auto"/>
        <w:jc w:val="both"/>
        <w:rPr>
          <w:rFonts w:ascii="Arial" w:eastAsia="Times New Roman" w:hAnsi="Arial" w:cs="Arial"/>
          <w:b/>
          <w:bCs/>
          <w:lang w:val="en-GB"/>
        </w:rPr>
      </w:pPr>
    </w:p>
    <w:p w14:paraId="07CB4D08"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C.3.13</w:t>
      </w:r>
      <w:r w:rsidRPr="002A50DE">
        <w:rPr>
          <w:rFonts w:ascii="Arial" w:eastAsia="Times New Roman" w:hAnsi="Arial" w:cs="Arial"/>
          <w:b/>
          <w:bCs/>
          <w:lang w:val="en-GB"/>
        </w:rPr>
        <w:tab/>
        <w:t>Acceptance of tender offer</w:t>
      </w:r>
    </w:p>
    <w:p w14:paraId="1D56DEDC" w14:textId="77777777" w:rsidR="00AF2166" w:rsidRPr="002A50DE" w:rsidRDefault="00AF2166" w:rsidP="00AF2166">
      <w:pPr>
        <w:spacing w:after="0" w:line="240" w:lineRule="auto"/>
        <w:jc w:val="both"/>
        <w:rPr>
          <w:rFonts w:ascii="Arial" w:eastAsia="Times New Roman" w:hAnsi="Arial" w:cs="Arial"/>
          <w:b/>
          <w:bCs/>
          <w:lang w:val="en-GB"/>
        </w:rPr>
      </w:pPr>
    </w:p>
    <w:p w14:paraId="28B0652E" w14:textId="77777777" w:rsidR="00AF2166" w:rsidRPr="002A50DE" w:rsidRDefault="00AF2166" w:rsidP="00AF2166">
      <w:pPr>
        <w:tabs>
          <w:tab w:val="left" w:pos="851"/>
        </w:tabs>
        <w:spacing w:after="0" w:line="276" w:lineRule="auto"/>
        <w:jc w:val="both"/>
        <w:rPr>
          <w:rFonts w:ascii="Arial" w:eastAsia="Times New Roman" w:hAnsi="Arial" w:cs="Arial"/>
          <w:szCs w:val="24"/>
          <w:lang w:val="en-GB"/>
        </w:rPr>
      </w:pPr>
      <w:r w:rsidRPr="002A50DE">
        <w:rPr>
          <w:rFonts w:ascii="Arial" w:eastAsia="Times New Roman" w:hAnsi="Arial" w:cs="Arial"/>
          <w:szCs w:val="24"/>
          <w:lang w:val="en-GB"/>
        </w:rPr>
        <w:t xml:space="preserve">Accept the tender offer; if in the opinion of the employer, it does not present any risk and only if the tenderer: </w:t>
      </w:r>
    </w:p>
    <w:p w14:paraId="12266596" w14:textId="77777777" w:rsidR="00AF2166" w:rsidRPr="002A50DE" w:rsidRDefault="00AF2166" w:rsidP="00AF2166">
      <w:pPr>
        <w:tabs>
          <w:tab w:val="left" w:pos="851"/>
        </w:tabs>
        <w:spacing w:after="0" w:line="276" w:lineRule="auto"/>
        <w:jc w:val="both"/>
        <w:rPr>
          <w:rFonts w:ascii="Arial" w:eastAsia="Times New Roman" w:hAnsi="Arial" w:cs="Arial"/>
          <w:szCs w:val="24"/>
          <w:lang w:val="en-GB"/>
        </w:rPr>
      </w:pPr>
    </w:p>
    <w:p w14:paraId="6613F718" w14:textId="77777777" w:rsidR="00AF2166" w:rsidRPr="002A50DE" w:rsidRDefault="00AF2166" w:rsidP="00AF2166">
      <w:pPr>
        <w:numPr>
          <w:ilvl w:val="0"/>
          <w:numId w:val="68"/>
        </w:numPr>
        <w:tabs>
          <w:tab w:val="left" w:pos="567"/>
        </w:tabs>
        <w:spacing w:after="0" w:line="276" w:lineRule="auto"/>
        <w:jc w:val="both"/>
        <w:rPr>
          <w:rFonts w:ascii="Arial" w:eastAsia="Times New Roman" w:hAnsi="Arial" w:cs="Arial"/>
          <w:szCs w:val="24"/>
          <w:lang w:val="en-GB"/>
        </w:rPr>
      </w:pPr>
      <w:r w:rsidRPr="002A50DE">
        <w:rPr>
          <w:rFonts w:ascii="Arial" w:eastAsia="Times New Roman" w:hAnsi="Arial" w:cs="Arial"/>
          <w:szCs w:val="24"/>
          <w:lang w:val="en-GB"/>
        </w:rPr>
        <w:t xml:space="preserve">is not under restrictions, or has principals who are under restrictions, </w:t>
      </w:r>
    </w:p>
    <w:p w14:paraId="26FB3820" w14:textId="77777777" w:rsidR="00AF2166" w:rsidRPr="002A50DE" w:rsidRDefault="00AF2166" w:rsidP="00AF2166">
      <w:pPr>
        <w:tabs>
          <w:tab w:val="left" w:pos="567"/>
        </w:tabs>
        <w:spacing w:after="0" w:line="276" w:lineRule="auto"/>
        <w:ind w:left="1440"/>
        <w:jc w:val="both"/>
        <w:rPr>
          <w:rFonts w:ascii="Arial" w:eastAsia="Times New Roman" w:hAnsi="Arial" w:cs="Arial"/>
          <w:szCs w:val="24"/>
          <w:lang w:val="en-GB"/>
        </w:rPr>
      </w:pPr>
      <w:r w:rsidRPr="002A50DE">
        <w:rPr>
          <w:rFonts w:ascii="Arial" w:eastAsia="Times New Roman" w:hAnsi="Arial" w:cs="Arial"/>
          <w:szCs w:val="24"/>
          <w:lang w:val="en-GB"/>
        </w:rPr>
        <w:t xml:space="preserve">preventing participating in the employer’s procurement; </w:t>
      </w:r>
    </w:p>
    <w:p w14:paraId="0EA4E664" w14:textId="77777777" w:rsidR="00AF2166" w:rsidRPr="00E84F33" w:rsidRDefault="00AF2166" w:rsidP="00AF2166">
      <w:pPr>
        <w:numPr>
          <w:ilvl w:val="0"/>
          <w:numId w:val="68"/>
        </w:numPr>
        <w:tabs>
          <w:tab w:val="left" w:pos="567"/>
        </w:tabs>
        <w:spacing w:after="0" w:line="276" w:lineRule="auto"/>
        <w:jc w:val="both"/>
        <w:rPr>
          <w:rFonts w:ascii="Arial" w:eastAsia="Times New Roman" w:hAnsi="Arial" w:cs="Arial"/>
          <w:szCs w:val="24"/>
          <w:lang w:val="en-GB"/>
        </w:rPr>
      </w:pPr>
      <w:r w:rsidRPr="002A50DE">
        <w:rPr>
          <w:rFonts w:ascii="Arial" w:eastAsia="Times New Roman" w:hAnsi="Arial" w:cs="Arial"/>
          <w:szCs w:val="24"/>
          <w:lang w:val="en-GB"/>
        </w:rPr>
        <w:t xml:space="preserve">can, as necessary and in relation to the proposed contract, demonstrate that </w:t>
      </w:r>
      <w:r w:rsidRPr="00E84F33">
        <w:rPr>
          <w:rFonts w:ascii="Arial" w:eastAsia="Times New Roman" w:hAnsi="Arial" w:cs="Arial"/>
          <w:szCs w:val="24"/>
          <w:lang w:val="en-GB"/>
        </w:rPr>
        <w:t>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14:paraId="672737BC" w14:textId="77777777" w:rsidR="00AF2166" w:rsidRPr="002A50DE" w:rsidRDefault="00AF2166" w:rsidP="00AF2166">
      <w:pPr>
        <w:tabs>
          <w:tab w:val="left" w:pos="567"/>
        </w:tabs>
        <w:spacing w:after="0" w:line="276" w:lineRule="auto"/>
        <w:ind w:left="567" w:hanging="567"/>
        <w:jc w:val="both"/>
        <w:rPr>
          <w:rFonts w:ascii="Arial" w:eastAsia="Times New Roman" w:hAnsi="Arial" w:cs="Arial"/>
          <w:szCs w:val="24"/>
          <w:lang w:val="en-GB"/>
        </w:rPr>
      </w:pPr>
      <w:r w:rsidRPr="002A50DE">
        <w:rPr>
          <w:rFonts w:ascii="Arial" w:eastAsia="Times New Roman" w:hAnsi="Arial" w:cs="Arial"/>
          <w:szCs w:val="24"/>
          <w:lang w:val="en-GB"/>
        </w:rPr>
        <w:tab/>
        <w:t xml:space="preserve">c) </w:t>
      </w:r>
      <w:r w:rsidRPr="002A50DE">
        <w:rPr>
          <w:rFonts w:ascii="Arial" w:eastAsia="Times New Roman" w:hAnsi="Arial" w:cs="Arial"/>
          <w:szCs w:val="24"/>
          <w:lang w:val="en-GB"/>
        </w:rPr>
        <w:tab/>
        <w:t>has the legal capacity to enter into the contract;</w:t>
      </w:r>
    </w:p>
    <w:p w14:paraId="669203FB" w14:textId="77777777" w:rsidR="00AF2166" w:rsidRPr="002A50DE" w:rsidRDefault="00AF2166" w:rsidP="00AF2166">
      <w:pPr>
        <w:tabs>
          <w:tab w:val="left" w:pos="567"/>
        </w:tabs>
        <w:spacing w:after="0" w:line="276" w:lineRule="auto"/>
        <w:ind w:left="1440" w:hanging="1440"/>
        <w:jc w:val="both"/>
        <w:rPr>
          <w:rFonts w:ascii="Arial" w:eastAsia="Times New Roman" w:hAnsi="Arial" w:cs="Arial"/>
          <w:szCs w:val="24"/>
          <w:lang w:val="en-GB"/>
        </w:rPr>
      </w:pPr>
      <w:r w:rsidRPr="002A50DE">
        <w:rPr>
          <w:rFonts w:ascii="Arial" w:eastAsia="Times New Roman" w:hAnsi="Arial" w:cs="Arial"/>
          <w:szCs w:val="24"/>
          <w:lang w:val="en-GB"/>
        </w:rPr>
        <w:tab/>
        <w:t>d)</w:t>
      </w:r>
      <w:r w:rsidRPr="002A50DE">
        <w:rPr>
          <w:rFonts w:ascii="Arial" w:eastAsia="Times New Roman" w:hAnsi="Arial" w:cs="Arial"/>
          <w:szCs w:val="24"/>
          <w:lang w:val="en-GB"/>
        </w:rPr>
        <w:tab/>
        <w:t xml:space="preserve">is not; insolvent, </w:t>
      </w:r>
      <w:r w:rsidRPr="002A50DE">
        <w:rPr>
          <w:rFonts w:ascii="Arial" w:eastAsia="Times New Roman" w:hAnsi="Arial" w:cs="Arial"/>
          <w:color w:val="000000"/>
          <w:szCs w:val="24"/>
          <w:lang w:val="en-GB"/>
        </w:rPr>
        <w:t>in receivership,</w:t>
      </w:r>
      <w:r w:rsidRPr="002A50DE">
        <w:rPr>
          <w:rFonts w:ascii="Arial" w:eastAsia="Times New Roman" w:hAnsi="Arial" w:cs="Arial"/>
          <w:szCs w:val="24"/>
          <w:lang w:val="en-GB"/>
        </w:rPr>
        <w:t xml:space="preserve"> under Busi</w:t>
      </w:r>
      <w:r>
        <w:rPr>
          <w:rFonts w:ascii="Arial" w:eastAsia="Times New Roman" w:hAnsi="Arial" w:cs="Arial"/>
          <w:szCs w:val="24"/>
          <w:lang w:val="en-GB"/>
        </w:rPr>
        <w:t>ness Rescue as provided for in chapter 6 of the Companies Act No.</w:t>
      </w:r>
      <w:r w:rsidRPr="002A50DE">
        <w:rPr>
          <w:rFonts w:ascii="Arial" w:eastAsia="Times New Roman" w:hAnsi="Arial" w:cs="Arial"/>
          <w:szCs w:val="24"/>
          <w:lang w:val="en-GB"/>
        </w:rPr>
        <w:t xml:space="preserve"> 2008, bankrupt or being wound up, has his/her affairs administered by a court or a judicial officer, has suspended his/her business activities or is subject to legal proceedings in respect of any of the foregoing;</w:t>
      </w:r>
    </w:p>
    <w:p w14:paraId="0AAFA87A" w14:textId="77777777" w:rsidR="00AF2166" w:rsidRPr="002A50DE" w:rsidRDefault="00AF2166" w:rsidP="00AF2166">
      <w:pPr>
        <w:tabs>
          <w:tab w:val="left" w:pos="567"/>
        </w:tabs>
        <w:spacing w:after="0" w:line="276" w:lineRule="auto"/>
        <w:ind w:left="567" w:hanging="567"/>
        <w:jc w:val="both"/>
        <w:rPr>
          <w:rFonts w:ascii="Arial" w:eastAsia="Times New Roman" w:hAnsi="Arial" w:cs="Arial"/>
          <w:szCs w:val="24"/>
          <w:lang w:val="en-GB"/>
        </w:rPr>
      </w:pPr>
      <w:r w:rsidRPr="002A50DE">
        <w:rPr>
          <w:rFonts w:ascii="Arial" w:eastAsia="Times New Roman" w:hAnsi="Arial" w:cs="Arial"/>
          <w:szCs w:val="24"/>
          <w:lang w:val="en-GB"/>
        </w:rPr>
        <w:tab/>
        <w:t>e)</w:t>
      </w:r>
      <w:r w:rsidRPr="002A50DE">
        <w:rPr>
          <w:rFonts w:ascii="Arial" w:eastAsia="Times New Roman" w:hAnsi="Arial" w:cs="Arial"/>
          <w:szCs w:val="24"/>
          <w:lang w:val="en-GB"/>
        </w:rPr>
        <w:tab/>
        <w:t>complies with the legal requirements, if any, stated in the tender data; and</w:t>
      </w:r>
    </w:p>
    <w:p w14:paraId="0FDF0034" w14:textId="77777777" w:rsidR="00AF2166" w:rsidRPr="002A50DE" w:rsidRDefault="00AF2166" w:rsidP="00AF2166">
      <w:pPr>
        <w:tabs>
          <w:tab w:val="left" w:pos="1000"/>
        </w:tabs>
        <w:spacing w:after="0" w:line="240" w:lineRule="auto"/>
        <w:ind w:left="567" w:hanging="567"/>
        <w:jc w:val="both"/>
        <w:rPr>
          <w:rFonts w:ascii="Arial" w:eastAsia="Times New Roman" w:hAnsi="Arial" w:cs="Arial"/>
          <w:szCs w:val="24"/>
          <w:lang w:val="en-GB"/>
        </w:rPr>
      </w:pPr>
      <w:r w:rsidRPr="002A50DE">
        <w:rPr>
          <w:rFonts w:ascii="Arial" w:eastAsia="Times New Roman" w:hAnsi="Arial" w:cs="Arial"/>
          <w:szCs w:val="24"/>
          <w:lang w:val="en-GB"/>
        </w:rPr>
        <w:tab/>
        <w:t>f)</w:t>
      </w:r>
      <w:r w:rsidRPr="002A50DE">
        <w:rPr>
          <w:rFonts w:ascii="Arial" w:eastAsia="Times New Roman" w:hAnsi="Arial" w:cs="Arial"/>
          <w:szCs w:val="24"/>
          <w:lang w:val="en-GB"/>
        </w:rPr>
        <w:tab/>
      </w:r>
      <w:r w:rsidRPr="002A50DE">
        <w:rPr>
          <w:rFonts w:ascii="Arial" w:eastAsia="Times New Roman" w:hAnsi="Arial" w:cs="Arial"/>
          <w:szCs w:val="24"/>
          <w:lang w:val="en-GB"/>
        </w:rPr>
        <w:tab/>
        <w:t xml:space="preserve">is able, in the opinion of the employer, to perform the contract free of conflicts </w:t>
      </w:r>
    </w:p>
    <w:p w14:paraId="791780FC" w14:textId="77777777" w:rsidR="00AF2166" w:rsidRPr="002A50DE" w:rsidRDefault="00AF2166" w:rsidP="00AF2166">
      <w:pPr>
        <w:tabs>
          <w:tab w:val="left" w:pos="1000"/>
        </w:tabs>
        <w:spacing w:after="0" w:line="240" w:lineRule="auto"/>
        <w:ind w:left="567" w:hanging="567"/>
        <w:jc w:val="both"/>
        <w:rPr>
          <w:rFonts w:ascii="Arial" w:eastAsia="Times New Roman" w:hAnsi="Arial" w:cs="Arial"/>
          <w:szCs w:val="24"/>
          <w:lang w:val="en-GB"/>
        </w:rPr>
      </w:pPr>
      <w:r w:rsidRPr="002A50DE">
        <w:rPr>
          <w:rFonts w:ascii="Arial" w:eastAsia="Times New Roman" w:hAnsi="Arial" w:cs="Arial"/>
          <w:szCs w:val="24"/>
          <w:lang w:val="en-GB"/>
        </w:rPr>
        <w:tab/>
      </w:r>
      <w:r w:rsidRPr="002A50DE">
        <w:rPr>
          <w:rFonts w:ascii="Arial" w:eastAsia="Times New Roman" w:hAnsi="Arial" w:cs="Arial"/>
          <w:szCs w:val="24"/>
          <w:lang w:val="en-GB"/>
        </w:rPr>
        <w:tab/>
      </w:r>
      <w:r w:rsidRPr="002A50DE">
        <w:rPr>
          <w:rFonts w:ascii="Arial" w:eastAsia="Times New Roman" w:hAnsi="Arial" w:cs="Arial"/>
          <w:szCs w:val="24"/>
          <w:lang w:val="en-GB"/>
        </w:rPr>
        <w:tab/>
        <w:t>of interest.</w:t>
      </w:r>
    </w:p>
    <w:p w14:paraId="15BC494C" w14:textId="77777777" w:rsidR="00AF2166" w:rsidRPr="002A50DE" w:rsidRDefault="00AF2166" w:rsidP="00AF2166">
      <w:pPr>
        <w:tabs>
          <w:tab w:val="left" w:pos="1000"/>
        </w:tabs>
        <w:spacing w:after="0" w:line="240" w:lineRule="auto"/>
        <w:ind w:left="567" w:hanging="567"/>
        <w:jc w:val="both"/>
        <w:rPr>
          <w:rFonts w:ascii="Arial" w:eastAsia="Times New Roman" w:hAnsi="Arial" w:cs="Arial"/>
          <w:szCs w:val="24"/>
          <w:lang w:val="en-GB"/>
        </w:rPr>
      </w:pPr>
    </w:p>
    <w:p w14:paraId="7354A4ED"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C.3.14</w:t>
      </w:r>
      <w:r w:rsidRPr="002A50DE">
        <w:rPr>
          <w:rFonts w:ascii="Arial" w:eastAsia="Times New Roman" w:hAnsi="Arial" w:cs="Arial"/>
          <w:b/>
          <w:bCs/>
          <w:lang w:val="en-GB"/>
        </w:rPr>
        <w:tab/>
        <w:t>Prepare contract documents</w:t>
      </w:r>
    </w:p>
    <w:p w14:paraId="1147FA68" w14:textId="77777777" w:rsidR="00AF2166" w:rsidRPr="002A50DE" w:rsidRDefault="00AF2166" w:rsidP="00AF2166">
      <w:pPr>
        <w:spacing w:after="0" w:line="240" w:lineRule="auto"/>
        <w:jc w:val="both"/>
        <w:rPr>
          <w:rFonts w:ascii="Arial" w:eastAsia="Times New Roman" w:hAnsi="Arial" w:cs="Arial"/>
          <w:b/>
          <w:bCs/>
          <w:lang w:val="en-GB"/>
        </w:rPr>
      </w:pPr>
    </w:p>
    <w:p w14:paraId="115E2740"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C.3.14.1 If necessary, revise documents that shall form part of the contract and that were issued by the employer as part of the tender documents to take account of:</w:t>
      </w:r>
    </w:p>
    <w:p w14:paraId="64146FF4" w14:textId="77777777" w:rsidR="00AF2166" w:rsidRPr="002A50DE" w:rsidRDefault="00AF2166" w:rsidP="00AF2166">
      <w:pPr>
        <w:spacing w:after="0" w:line="240" w:lineRule="auto"/>
        <w:jc w:val="both"/>
        <w:rPr>
          <w:rFonts w:ascii="Arial" w:eastAsia="Times New Roman" w:hAnsi="Arial" w:cs="Arial"/>
          <w:lang w:val="en-GB"/>
        </w:rPr>
      </w:pPr>
    </w:p>
    <w:p w14:paraId="7F17DC32" w14:textId="77777777" w:rsidR="00AF2166" w:rsidRPr="002A50DE" w:rsidRDefault="00AF2166" w:rsidP="00AF2166">
      <w:pPr>
        <w:numPr>
          <w:ilvl w:val="0"/>
          <w:numId w:val="70"/>
        </w:numPr>
        <w:spacing w:after="0" w:line="240" w:lineRule="auto"/>
        <w:jc w:val="both"/>
        <w:rPr>
          <w:rFonts w:ascii="Arial" w:eastAsia="Times New Roman" w:hAnsi="Arial" w:cs="Arial"/>
          <w:lang w:val="en-GB"/>
        </w:rPr>
      </w:pPr>
      <w:r w:rsidRPr="002A50DE">
        <w:rPr>
          <w:rFonts w:ascii="Arial" w:eastAsia="Times New Roman" w:hAnsi="Arial" w:cs="Arial"/>
          <w:lang w:val="en-GB"/>
        </w:rPr>
        <w:t>addenda issued during the tender period,</w:t>
      </w:r>
    </w:p>
    <w:p w14:paraId="51677455" w14:textId="77777777" w:rsidR="00AF2166" w:rsidRPr="002A50DE" w:rsidRDefault="00AF2166" w:rsidP="00AF2166">
      <w:pPr>
        <w:numPr>
          <w:ilvl w:val="0"/>
          <w:numId w:val="70"/>
        </w:numPr>
        <w:spacing w:after="0" w:line="240" w:lineRule="auto"/>
        <w:jc w:val="both"/>
        <w:rPr>
          <w:rFonts w:ascii="Arial" w:eastAsia="Times New Roman" w:hAnsi="Arial" w:cs="Arial"/>
          <w:lang w:val="en-GB"/>
        </w:rPr>
      </w:pPr>
      <w:r w:rsidRPr="002A50DE">
        <w:rPr>
          <w:rFonts w:ascii="Arial" w:eastAsia="Times New Roman" w:hAnsi="Arial" w:cs="Arial"/>
          <w:lang w:val="en-GB"/>
        </w:rPr>
        <w:t>inclusion of some of the returnable documents and</w:t>
      </w:r>
    </w:p>
    <w:p w14:paraId="08E6B8A0" w14:textId="77777777" w:rsidR="00AF2166" w:rsidRPr="0099066A" w:rsidRDefault="00AF2166" w:rsidP="00AF2166">
      <w:pPr>
        <w:numPr>
          <w:ilvl w:val="0"/>
          <w:numId w:val="70"/>
        </w:numPr>
        <w:spacing w:after="0" w:line="240" w:lineRule="auto"/>
        <w:jc w:val="both"/>
        <w:rPr>
          <w:rFonts w:ascii="Arial" w:eastAsia="Times New Roman" w:hAnsi="Arial" w:cs="Arial"/>
          <w:lang w:val="en-GB"/>
        </w:rPr>
      </w:pPr>
      <w:r w:rsidRPr="002A50DE">
        <w:rPr>
          <w:rFonts w:ascii="Arial" w:eastAsia="Times New Roman" w:hAnsi="Arial" w:cs="Arial"/>
          <w:lang w:val="en-GB"/>
        </w:rPr>
        <w:t>other revisions agreed between the employer and the successful tenderer.</w:t>
      </w:r>
    </w:p>
    <w:p w14:paraId="16457A24" w14:textId="77777777" w:rsidR="00AF2166" w:rsidRPr="002A50DE" w:rsidRDefault="00AF2166" w:rsidP="00AF2166">
      <w:pPr>
        <w:tabs>
          <w:tab w:val="left" w:pos="567"/>
        </w:tabs>
        <w:spacing w:after="0" w:line="240" w:lineRule="auto"/>
        <w:jc w:val="both"/>
        <w:rPr>
          <w:rFonts w:ascii="Arial" w:eastAsia="Times New Roman" w:hAnsi="Arial" w:cs="Arial"/>
          <w:lang w:val="en-GB"/>
        </w:rPr>
      </w:pPr>
      <w:r w:rsidRPr="002A50DE">
        <w:rPr>
          <w:rFonts w:ascii="Arial" w:eastAsia="Times New Roman" w:hAnsi="Arial" w:cs="Arial"/>
          <w:lang w:val="en-GB"/>
        </w:rPr>
        <w:t>C.3.14.2 Complete the schedule of deviations attached to the form of offer and acceptance, if any.</w:t>
      </w:r>
    </w:p>
    <w:p w14:paraId="026B6A68" w14:textId="77777777" w:rsidR="00AF2166" w:rsidRPr="002A50DE" w:rsidRDefault="00AF2166" w:rsidP="00AF2166">
      <w:pPr>
        <w:tabs>
          <w:tab w:val="left" w:pos="567"/>
        </w:tabs>
        <w:spacing w:after="0" w:line="240" w:lineRule="auto"/>
        <w:jc w:val="both"/>
        <w:rPr>
          <w:rFonts w:ascii="Arial" w:eastAsia="Times New Roman" w:hAnsi="Arial" w:cs="Arial"/>
          <w:lang w:val="en-GB"/>
        </w:rPr>
      </w:pPr>
    </w:p>
    <w:p w14:paraId="6DDDDB84" w14:textId="77777777" w:rsidR="00AF2166" w:rsidRPr="002A50DE" w:rsidRDefault="00AF2166" w:rsidP="00AF2166">
      <w:pPr>
        <w:spacing w:after="0" w:line="240" w:lineRule="auto"/>
        <w:ind w:left="851" w:hanging="851"/>
        <w:jc w:val="both"/>
        <w:rPr>
          <w:rFonts w:ascii="Arial" w:eastAsia="Times New Roman" w:hAnsi="Arial" w:cs="Arial"/>
          <w:b/>
          <w:bCs/>
          <w:lang w:val="en-GB"/>
        </w:rPr>
      </w:pPr>
      <w:r w:rsidRPr="002A50DE">
        <w:rPr>
          <w:rFonts w:ascii="Arial" w:eastAsia="Times New Roman" w:hAnsi="Arial" w:cs="Arial"/>
          <w:b/>
          <w:bCs/>
          <w:lang w:val="en-GB"/>
        </w:rPr>
        <w:t>C.3.15</w:t>
      </w:r>
      <w:r w:rsidRPr="002A50DE">
        <w:rPr>
          <w:rFonts w:ascii="Arial" w:eastAsia="Times New Roman" w:hAnsi="Arial" w:cs="Arial"/>
          <w:b/>
          <w:bCs/>
          <w:lang w:val="en-GB"/>
        </w:rPr>
        <w:tab/>
        <w:t>Complete adjudicator's contract</w:t>
      </w:r>
    </w:p>
    <w:p w14:paraId="733B3896" w14:textId="77777777" w:rsidR="00AF2166" w:rsidRPr="002A50DE" w:rsidRDefault="00AF2166" w:rsidP="00AF2166">
      <w:pPr>
        <w:tabs>
          <w:tab w:val="left" w:pos="567"/>
        </w:tabs>
        <w:spacing w:after="0" w:line="240" w:lineRule="auto"/>
        <w:jc w:val="both"/>
        <w:rPr>
          <w:rFonts w:ascii="Arial" w:eastAsia="Times New Roman" w:hAnsi="Arial" w:cs="Arial"/>
          <w:b/>
          <w:bCs/>
          <w:lang w:val="en-GB"/>
        </w:rPr>
      </w:pPr>
    </w:p>
    <w:p w14:paraId="41F6B6F9" w14:textId="77777777" w:rsidR="00AF2166" w:rsidRDefault="00AF2166" w:rsidP="00AF2166">
      <w:pPr>
        <w:tabs>
          <w:tab w:val="left" w:pos="567"/>
        </w:tabs>
        <w:spacing w:after="0" w:line="240" w:lineRule="auto"/>
        <w:jc w:val="both"/>
        <w:rPr>
          <w:rFonts w:ascii="Arial" w:eastAsia="Times New Roman" w:hAnsi="Arial" w:cs="Arial"/>
          <w:lang w:val="en-GB"/>
        </w:rPr>
      </w:pPr>
      <w:r w:rsidRPr="002A50DE">
        <w:rPr>
          <w:rFonts w:ascii="Arial" w:eastAsia="Times New Roman" w:hAnsi="Arial" w:cs="Arial"/>
          <w:lang w:val="en-GB"/>
        </w:rPr>
        <w:t>Unless alternative arrangements have been agreed or otherwise provided for in the contract, arrange for both parties to complete formalities for appointing the selected adjudicator at the same time as the main contract is signed.</w:t>
      </w:r>
    </w:p>
    <w:p w14:paraId="0E8178C2" w14:textId="77777777" w:rsidR="008D69D9" w:rsidRPr="00D705F6" w:rsidRDefault="008D69D9" w:rsidP="00AF2166">
      <w:pPr>
        <w:tabs>
          <w:tab w:val="left" w:pos="567"/>
        </w:tabs>
        <w:spacing w:after="0" w:line="240" w:lineRule="auto"/>
        <w:jc w:val="both"/>
        <w:rPr>
          <w:rFonts w:ascii="Arial" w:eastAsia="Times New Roman" w:hAnsi="Arial" w:cs="Arial"/>
          <w:lang w:val="en-GB"/>
        </w:rPr>
      </w:pPr>
    </w:p>
    <w:p w14:paraId="30D63843" w14:textId="77777777" w:rsidR="00AF2166" w:rsidRPr="002A50DE" w:rsidRDefault="00AF2166" w:rsidP="00AF2166">
      <w:pPr>
        <w:spacing w:after="0" w:line="240" w:lineRule="auto"/>
        <w:jc w:val="both"/>
        <w:rPr>
          <w:rFonts w:ascii="Arial" w:eastAsia="Times New Roman" w:hAnsi="Arial" w:cs="Arial"/>
          <w:b/>
          <w:bCs/>
          <w:lang w:val="en-GB"/>
        </w:rPr>
      </w:pPr>
      <w:r w:rsidRPr="002A50DE">
        <w:rPr>
          <w:rFonts w:ascii="Arial" w:eastAsia="Times New Roman" w:hAnsi="Arial" w:cs="Arial"/>
          <w:b/>
          <w:bCs/>
          <w:lang w:val="en-GB"/>
        </w:rPr>
        <w:t>C.3.16</w:t>
      </w:r>
      <w:r w:rsidRPr="002A50DE">
        <w:rPr>
          <w:rFonts w:ascii="Arial" w:eastAsia="Times New Roman" w:hAnsi="Arial" w:cs="Arial"/>
          <w:b/>
          <w:bCs/>
          <w:lang w:val="en-GB"/>
        </w:rPr>
        <w:tab/>
        <w:t xml:space="preserve">Registration of the award </w:t>
      </w:r>
    </w:p>
    <w:p w14:paraId="253938F5" w14:textId="77777777" w:rsidR="00AF2166" w:rsidRPr="002A50DE" w:rsidRDefault="00AF2166" w:rsidP="00AF2166">
      <w:pPr>
        <w:autoSpaceDE w:val="0"/>
        <w:autoSpaceDN w:val="0"/>
        <w:adjustRightInd w:val="0"/>
        <w:spacing w:after="0" w:line="240" w:lineRule="auto"/>
        <w:jc w:val="both"/>
        <w:rPr>
          <w:rFonts w:ascii="Arial" w:eastAsia="Times New Roman" w:hAnsi="Arial" w:cs="Arial"/>
          <w:color w:val="FF0000"/>
          <w:lang w:val="en-US"/>
        </w:rPr>
      </w:pPr>
    </w:p>
    <w:p w14:paraId="1F4AE7F2" w14:textId="77777777" w:rsidR="00AF2166" w:rsidRPr="002A50DE" w:rsidRDefault="00AF2166" w:rsidP="00AF2166">
      <w:pPr>
        <w:autoSpaceDE w:val="0"/>
        <w:autoSpaceDN w:val="0"/>
        <w:adjustRightInd w:val="0"/>
        <w:spacing w:after="0" w:line="240" w:lineRule="auto"/>
        <w:jc w:val="both"/>
        <w:rPr>
          <w:rFonts w:ascii="Arial" w:eastAsia="Times New Roman" w:hAnsi="Arial" w:cs="Arial"/>
          <w:color w:val="FF0000"/>
          <w:lang w:val="en-US"/>
        </w:rPr>
      </w:pPr>
      <w:r w:rsidRPr="002A50DE">
        <w:rPr>
          <w:rFonts w:ascii="Arial" w:eastAsia="Times New Roman" w:hAnsi="Arial" w:cs="Arial"/>
          <w:color w:val="000000"/>
          <w:lang w:val="en-US"/>
        </w:rPr>
        <w:lastRenderedPageBreak/>
        <w:t xml:space="preserve">An employer must, within </w:t>
      </w:r>
      <w:r>
        <w:rPr>
          <w:rFonts w:ascii="Arial" w:eastAsia="Times New Roman" w:hAnsi="Arial" w:cs="Arial"/>
          <w:color w:val="000000"/>
          <w:lang w:val="en-US"/>
        </w:rPr>
        <w:t>twenty-one (</w:t>
      </w:r>
      <w:r w:rsidRPr="002A50DE">
        <w:rPr>
          <w:rFonts w:ascii="Arial" w:eastAsia="Times New Roman" w:hAnsi="Arial" w:cs="Arial"/>
          <w:color w:val="000000"/>
          <w:lang w:val="en-US"/>
        </w:rPr>
        <w:t>21</w:t>
      </w:r>
      <w:r>
        <w:rPr>
          <w:rFonts w:ascii="Arial" w:eastAsia="Times New Roman" w:hAnsi="Arial" w:cs="Arial"/>
          <w:color w:val="000000"/>
          <w:lang w:val="en-US"/>
        </w:rPr>
        <w:t>)</w:t>
      </w:r>
      <w:r w:rsidRPr="002A50DE">
        <w:rPr>
          <w:rFonts w:ascii="Arial" w:eastAsia="Times New Roman" w:hAnsi="Arial" w:cs="Arial"/>
          <w:color w:val="000000"/>
          <w:lang w:val="en-US"/>
        </w:rPr>
        <w:t xml:space="preserve"> working days from the date on which a contractor's offer to perform a construction works contract is accepted in writing by the employer</w:t>
      </w:r>
      <w:r>
        <w:rPr>
          <w:rFonts w:ascii="Arial" w:eastAsia="Times New Roman" w:hAnsi="Arial" w:cs="Arial"/>
          <w:color w:val="000000"/>
          <w:lang w:val="en-US"/>
        </w:rPr>
        <w:t>,</w:t>
      </w:r>
      <w:r w:rsidRPr="002A50DE">
        <w:rPr>
          <w:rFonts w:ascii="Arial" w:eastAsia="Times New Roman" w:hAnsi="Arial" w:cs="Arial"/>
          <w:color w:val="000000"/>
          <w:lang w:val="en-US"/>
        </w:rPr>
        <w:t xml:space="preserve"> register and publish the award on the cidb Register of Projects. </w:t>
      </w:r>
    </w:p>
    <w:p w14:paraId="17B0F9B2" w14:textId="77777777" w:rsidR="00AF2166" w:rsidRPr="002A50DE" w:rsidRDefault="00AF2166" w:rsidP="00AF2166">
      <w:pPr>
        <w:tabs>
          <w:tab w:val="left" w:pos="567"/>
        </w:tabs>
        <w:spacing w:after="0" w:line="240" w:lineRule="auto"/>
        <w:jc w:val="both"/>
        <w:rPr>
          <w:rFonts w:ascii="Arial" w:eastAsia="Times New Roman" w:hAnsi="Arial" w:cs="Arial"/>
          <w:b/>
          <w:bCs/>
          <w:lang w:val="en-GB"/>
        </w:rPr>
      </w:pPr>
    </w:p>
    <w:p w14:paraId="7B67DFC7" w14:textId="77777777" w:rsidR="00AF2166" w:rsidRPr="002A50DE" w:rsidRDefault="00AF2166" w:rsidP="00AF2166">
      <w:pPr>
        <w:spacing w:after="0" w:line="240" w:lineRule="auto"/>
        <w:ind w:left="567" w:hanging="567"/>
        <w:jc w:val="both"/>
        <w:rPr>
          <w:rFonts w:ascii="Arial" w:eastAsia="Times New Roman" w:hAnsi="Arial" w:cs="Arial"/>
          <w:b/>
          <w:bCs/>
          <w:lang w:val="en-GB"/>
        </w:rPr>
      </w:pPr>
      <w:r w:rsidRPr="002A50DE">
        <w:rPr>
          <w:rFonts w:ascii="Arial" w:eastAsia="Times New Roman" w:hAnsi="Arial" w:cs="Arial"/>
          <w:b/>
          <w:bCs/>
          <w:lang w:val="en-GB"/>
        </w:rPr>
        <w:t>C.3.17</w:t>
      </w:r>
      <w:r w:rsidRPr="002A50DE">
        <w:rPr>
          <w:rFonts w:ascii="Arial" w:eastAsia="Times New Roman" w:hAnsi="Arial" w:cs="Arial"/>
          <w:b/>
          <w:bCs/>
          <w:lang w:val="en-GB"/>
        </w:rPr>
        <w:tab/>
        <w:t>Provide copies of the contracts</w:t>
      </w:r>
    </w:p>
    <w:p w14:paraId="5B00C562" w14:textId="77777777" w:rsidR="00AF2166" w:rsidRPr="002A50DE" w:rsidRDefault="00AF2166" w:rsidP="00AF2166">
      <w:pPr>
        <w:tabs>
          <w:tab w:val="left" w:pos="567"/>
        </w:tabs>
        <w:spacing w:after="0" w:line="240" w:lineRule="auto"/>
        <w:jc w:val="both"/>
        <w:rPr>
          <w:rFonts w:ascii="Arial" w:eastAsia="Times New Roman" w:hAnsi="Arial" w:cs="Arial"/>
          <w:b/>
          <w:bCs/>
          <w:lang w:val="en-GB"/>
        </w:rPr>
      </w:pPr>
    </w:p>
    <w:p w14:paraId="47A1369D" w14:textId="77777777" w:rsidR="00AF2166" w:rsidRPr="002A50DE" w:rsidRDefault="00AF2166" w:rsidP="00AF2166">
      <w:pPr>
        <w:tabs>
          <w:tab w:val="left" w:pos="567"/>
        </w:tabs>
        <w:spacing w:after="0" w:line="240" w:lineRule="auto"/>
        <w:jc w:val="both"/>
        <w:rPr>
          <w:rFonts w:ascii="Arial" w:eastAsia="Times New Roman" w:hAnsi="Arial" w:cs="Arial"/>
          <w:lang w:val="en-GB"/>
        </w:rPr>
      </w:pPr>
      <w:r w:rsidRPr="002A50DE">
        <w:rPr>
          <w:rFonts w:ascii="Arial" w:eastAsia="Times New Roman" w:hAnsi="Arial" w:cs="Arial"/>
          <w:lang w:val="en-GB"/>
        </w:rPr>
        <w:t>Provide to the successful tenderer the number of copies stated in the Tender Data of the signed copy of the contract as soon as possible after completion and signing of the form of offer and acceptance.</w:t>
      </w:r>
    </w:p>
    <w:p w14:paraId="0EB90219" w14:textId="77777777" w:rsidR="00AF2166" w:rsidRPr="002A50DE" w:rsidRDefault="00AF2166" w:rsidP="00AF2166">
      <w:pPr>
        <w:keepNext/>
        <w:spacing w:after="0" w:line="240" w:lineRule="auto"/>
        <w:jc w:val="both"/>
        <w:outlineLvl w:val="2"/>
        <w:rPr>
          <w:rFonts w:ascii="Arial" w:eastAsia="Times New Roman" w:hAnsi="Arial" w:cs="Arial"/>
          <w:b/>
          <w:lang w:val="en-GB"/>
        </w:rPr>
      </w:pPr>
      <w:bookmarkStart w:id="12" w:name="_Toc154480330"/>
    </w:p>
    <w:p w14:paraId="6A92437C" w14:textId="77777777" w:rsidR="00AF2166" w:rsidRPr="002A50DE" w:rsidRDefault="00AF2166" w:rsidP="00AF2166">
      <w:pPr>
        <w:keepNext/>
        <w:spacing w:after="0" w:line="240" w:lineRule="auto"/>
        <w:jc w:val="both"/>
        <w:outlineLvl w:val="2"/>
        <w:rPr>
          <w:rFonts w:ascii="Arial" w:eastAsia="Times New Roman" w:hAnsi="Arial" w:cs="Arial"/>
          <w:b/>
          <w:lang w:val="en-GB"/>
        </w:rPr>
      </w:pPr>
      <w:r w:rsidRPr="002A50DE">
        <w:rPr>
          <w:rFonts w:ascii="Arial" w:eastAsia="Times New Roman" w:hAnsi="Arial" w:cs="Arial"/>
          <w:b/>
          <w:lang w:val="en-GB"/>
        </w:rPr>
        <w:t>C.3.18</w:t>
      </w:r>
      <w:r w:rsidRPr="002A50DE">
        <w:rPr>
          <w:rFonts w:ascii="Arial" w:eastAsia="Times New Roman" w:hAnsi="Arial" w:cs="Arial"/>
          <w:b/>
          <w:lang w:val="en-GB"/>
        </w:rPr>
        <w:tab/>
        <w:t>Provide written reasons for actions taken</w:t>
      </w:r>
      <w:bookmarkEnd w:id="12"/>
    </w:p>
    <w:p w14:paraId="0833D40D" w14:textId="77777777" w:rsidR="00AF2166" w:rsidRPr="002A50DE" w:rsidRDefault="00AF2166" w:rsidP="00AF2166">
      <w:pPr>
        <w:spacing w:after="0" w:line="240" w:lineRule="auto"/>
        <w:jc w:val="both"/>
        <w:rPr>
          <w:rFonts w:ascii="Arial" w:eastAsia="Times New Roman" w:hAnsi="Arial" w:cs="Arial"/>
          <w:lang w:val="en-GB"/>
        </w:rPr>
      </w:pPr>
    </w:p>
    <w:p w14:paraId="475AAEB2" w14:textId="77777777" w:rsidR="00AF2166" w:rsidRPr="002A50DE" w:rsidRDefault="00AF2166" w:rsidP="00AF2166">
      <w:pPr>
        <w:spacing w:after="0" w:line="240" w:lineRule="auto"/>
        <w:jc w:val="both"/>
        <w:rPr>
          <w:rFonts w:ascii="Arial" w:eastAsia="Times New Roman" w:hAnsi="Arial" w:cs="Arial"/>
          <w:lang w:val="en-GB"/>
        </w:rPr>
      </w:pPr>
      <w:r w:rsidRPr="002A50DE">
        <w:rPr>
          <w:rFonts w:ascii="Arial" w:eastAsia="Times New Roman" w:hAnsi="Arial" w:cs="Arial"/>
          <w:lang w:val="en-GB"/>
        </w:rPr>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14:paraId="7CECB070" w14:textId="77777777" w:rsidR="00AF2166" w:rsidRPr="002A50DE" w:rsidRDefault="00AF2166" w:rsidP="00AF2166">
      <w:pPr>
        <w:spacing w:after="0" w:line="276" w:lineRule="auto"/>
        <w:jc w:val="both"/>
        <w:rPr>
          <w:rFonts w:ascii="Arial" w:eastAsia="Times New Roman" w:hAnsi="Arial" w:cs="Arial"/>
          <w:lang w:val="en-GB"/>
        </w:rPr>
      </w:pPr>
    </w:p>
    <w:p w14:paraId="1F39A75C" w14:textId="77777777" w:rsidR="00AF2166" w:rsidRPr="002A50DE" w:rsidRDefault="00AF2166" w:rsidP="00AF2166">
      <w:pPr>
        <w:spacing w:after="0" w:line="276" w:lineRule="auto"/>
        <w:jc w:val="both"/>
        <w:rPr>
          <w:rFonts w:ascii="Arial" w:eastAsia="Times New Roman" w:hAnsi="Arial" w:cs="Arial"/>
          <w:lang w:val="en-GB"/>
        </w:rPr>
      </w:pPr>
    </w:p>
    <w:p w14:paraId="01D632D7" w14:textId="77777777" w:rsidR="00AF2166" w:rsidRPr="002A50DE" w:rsidRDefault="00AF2166" w:rsidP="00AF2166">
      <w:pPr>
        <w:spacing w:after="0" w:line="276" w:lineRule="auto"/>
        <w:jc w:val="both"/>
        <w:rPr>
          <w:rFonts w:ascii="Arial" w:eastAsia="Times New Roman" w:hAnsi="Arial" w:cs="Arial"/>
          <w:lang w:val="en-GB"/>
        </w:rPr>
      </w:pPr>
    </w:p>
    <w:p w14:paraId="11692159" w14:textId="77777777" w:rsidR="00AF2166" w:rsidRPr="002A50DE" w:rsidRDefault="00AF2166" w:rsidP="00AF2166">
      <w:pPr>
        <w:spacing w:after="0" w:line="276" w:lineRule="auto"/>
        <w:jc w:val="both"/>
        <w:rPr>
          <w:rFonts w:ascii="Arial" w:eastAsia="Times New Roman" w:hAnsi="Arial" w:cs="Arial"/>
          <w:lang w:val="en-GB"/>
        </w:rPr>
      </w:pPr>
    </w:p>
    <w:p w14:paraId="09311281" w14:textId="77777777" w:rsidR="00AF2166" w:rsidRPr="002A50DE" w:rsidRDefault="00AF2166" w:rsidP="00AF2166">
      <w:pPr>
        <w:spacing w:after="0" w:line="276" w:lineRule="auto"/>
        <w:jc w:val="both"/>
        <w:rPr>
          <w:rFonts w:ascii="Arial" w:eastAsia="Times New Roman" w:hAnsi="Arial" w:cs="Arial"/>
          <w:lang w:val="en-GB"/>
        </w:rPr>
      </w:pPr>
    </w:p>
    <w:p w14:paraId="3A9F87B3" w14:textId="77777777" w:rsidR="00AF2166" w:rsidRPr="002A50DE" w:rsidRDefault="00AF2166" w:rsidP="00AF2166">
      <w:pPr>
        <w:spacing w:after="0" w:line="276" w:lineRule="auto"/>
        <w:jc w:val="both"/>
        <w:rPr>
          <w:rFonts w:ascii="Arial" w:eastAsia="Times New Roman" w:hAnsi="Arial" w:cs="Arial"/>
          <w:lang w:val="en-GB"/>
        </w:rPr>
      </w:pPr>
    </w:p>
    <w:p w14:paraId="1525B7A5" w14:textId="77777777" w:rsidR="00AF2166" w:rsidRPr="002A50DE" w:rsidRDefault="00AF2166" w:rsidP="00AF2166">
      <w:pPr>
        <w:spacing w:after="0" w:line="276" w:lineRule="auto"/>
        <w:jc w:val="both"/>
        <w:rPr>
          <w:rFonts w:ascii="Arial" w:eastAsia="Times New Roman" w:hAnsi="Arial" w:cs="Arial"/>
          <w:lang w:val="en-GB"/>
        </w:rPr>
      </w:pPr>
    </w:p>
    <w:p w14:paraId="6302F1B5" w14:textId="77777777" w:rsidR="00AF2166" w:rsidRPr="002A50DE" w:rsidRDefault="00AF2166" w:rsidP="00AF2166">
      <w:pPr>
        <w:spacing w:after="0" w:line="276" w:lineRule="auto"/>
        <w:jc w:val="both"/>
        <w:rPr>
          <w:rFonts w:ascii="Arial" w:eastAsia="Times New Roman" w:hAnsi="Arial" w:cs="Arial"/>
          <w:lang w:val="en-GB"/>
        </w:rPr>
      </w:pPr>
    </w:p>
    <w:p w14:paraId="02FF9283" w14:textId="77777777" w:rsidR="00AF2166" w:rsidRPr="002A50DE" w:rsidRDefault="00AF2166" w:rsidP="00AF2166">
      <w:pPr>
        <w:spacing w:after="0" w:line="276" w:lineRule="auto"/>
        <w:jc w:val="both"/>
        <w:rPr>
          <w:rFonts w:ascii="Arial" w:eastAsia="Times New Roman" w:hAnsi="Arial" w:cs="Arial"/>
          <w:lang w:val="en-GB"/>
        </w:rPr>
      </w:pPr>
    </w:p>
    <w:p w14:paraId="21A45254" w14:textId="77777777" w:rsidR="00AF2166" w:rsidRPr="002A50DE" w:rsidRDefault="00AF2166" w:rsidP="00AF2166">
      <w:pPr>
        <w:spacing w:after="0" w:line="276" w:lineRule="auto"/>
        <w:jc w:val="both"/>
        <w:rPr>
          <w:rFonts w:ascii="Arial" w:eastAsia="Times New Roman" w:hAnsi="Arial" w:cs="Arial"/>
          <w:lang w:val="en-GB"/>
        </w:rPr>
      </w:pPr>
    </w:p>
    <w:p w14:paraId="37F736D6" w14:textId="77777777" w:rsidR="00AF2166" w:rsidRPr="002A50DE" w:rsidRDefault="00AF2166" w:rsidP="00AF2166">
      <w:pPr>
        <w:spacing w:after="0" w:line="276" w:lineRule="auto"/>
        <w:jc w:val="both"/>
        <w:rPr>
          <w:rFonts w:ascii="Arial" w:eastAsia="Times New Roman" w:hAnsi="Arial" w:cs="Arial"/>
          <w:lang w:val="en-GB"/>
        </w:rPr>
      </w:pPr>
    </w:p>
    <w:p w14:paraId="21FF83D0" w14:textId="77777777" w:rsidR="00AF2166" w:rsidRPr="002A50DE" w:rsidRDefault="00AF2166" w:rsidP="00AF2166">
      <w:pPr>
        <w:spacing w:after="0" w:line="276" w:lineRule="auto"/>
        <w:jc w:val="both"/>
        <w:rPr>
          <w:rFonts w:ascii="Arial" w:eastAsia="Times New Roman" w:hAnsi="Arial" w:cs="Arial"/>
          <w:lang w:val="en-GB"/>
        </w:rPr>
      </w:pPr>
    </w:p>
    <w:p w14:paraId="627094C2" w14:textId="77777777" w:rsidR="00AF2166" w:rsidRPr="002A50DE" w:rsidRDefault="00AF2166" w:rsidP="00AF2166">
      <w:pPr>
        <w:spacing w:after="0" w:line="276" w:lineRule="auto"/>
        <w:jc w:val="both"/>
        <w:rPr>
          <w:rFonts w:ascii="Arial" w:eastAsia="Times New Roman" w:hAnsi="Arial" w:cs="Arial"/>
          <w:lang w:val="en-GB"/>
        </w:rPr>
      </w:pPr>
    </w:p>
    <w:p w14:paraId="1407BA49" w14:textId="77777777" w:rsidR="00AF2166" w:rsidRPr="002A50DE" w:rsidRDefault="00AF2166" w:rsidP="00AF2166">
      <w:pPr>
        <w:spacing w:after="0" w:line="276" w:lineRule="auto"/>
        <w:jc w:val="both"/>
        <w:rPr>
          <w:rFonts w:ascii="Arial" w:eastAsia="Times New Roman" w:hAnsi="Arial" w:cs="Arial"/>
          <w:lang w:val="en-GB"/>
        </w:rPr>
      </w:pPr>
    </w:p>
    <w:p w14:paraId="078233E7" w14:textId="77777777" w:rsidR="00AF2166" w:rsidRDefault="00AF2166" w:rsidP="00AF2166">
      <w:pPr>
        <w:spacing w:after="0" w:line="276" w:lineRule="auto"/>
        <w:jc w:val="both"/>
        <w:rPr>
          <w:rFonts w:ascii="Arial" w:eastAsia="Times New Roman" w:hAnsi="Arial" w:cs="Arial"/>
          <w:szCs w:val="24"/>
          <w:lang w:val="en-GB"/>
        </w:rPr>
      </w:pPr>
    </w:p>
    <w:p w14:paraId="290DCCEE" w14:textId="77777777" w:rsidR="00AF2166" w:rsidRDefault="00AF2166" w:rsidP="00AF2166">
      <w:pPr>
        <w:spacing w:after="0" w:line="276" w:lineRule="auto"/>
        <w:jc w:val="both"/>
        <w:rPr>
          <w:rFonts w:ascii="Arial" w:eastAsia="Times New Roman" w:hAnsi="Arial" w:cs="Arial"/>
          <w:szCs w:val="24"/>
          <w:lang w:val="en-GB"/>
        </w:rPr>
      </w:pPr>
    </w:p>
    <w:p w14:paraId="117BA027" w14:textId="77777777" w:rsidR="00AF2166" w:rsidRDefault="00AF2166" w:rsidP="00AF2166">
      <w:pPr>
        <w:spacing w:after="0" w:line="276" w:lineRule="auto"/>
        <w:jc w:val="both"/>
        <w:rPr>
          <w:rFonts w:ascii="Arial" w:eastAsia="Times New Roman" w:hAnsi="Arial" w:cs="Arial"/>
          <w:szCs w:val="24"/>
          <w:lang w:val="en-GB"/>
        </w:rPr>
      </w:pPr>
    </w:p>
    <w:p w14:paraId="4EBBBBE7" w14:textId="77777777" w:rsidR="00AF2166" w:rsidRDefault="00AF2166" w:rsidP="00AF2166">
      <w:pPr>
        <w:spacing w:after="0" w:line="276" w:lineRule="auto"/>
        <w:jc w:val="both"/>
        <w:rPr>
          <w:rFonts w:ascii="Arial" w:eastAsia="Times New Roman" w:hAnsi="Arial" w:cs="Arial"/>
          <w:szCs w:val="24"/>
          <w:lang w:val="en-GB"/>
        </w:rPr>
      </w:pPr>
    </w:p>
    <w:p w14:paraId="13246E8D" w14:textId="77777777" w:rsidR="00AF2166" w:rsidRDefault="00AF2166" w:rsidP="00AF2166">
      <w:pPr>
        <w:spacing w:after="0" w:line="276" w:lineRule="auto"/>
        <w:jc w:val="both"/>
        <w:rPr>
          <w:rFonts w:ascii="Arial" w:eastAsia="Times New Roman" w:hAnsi="Arial" w:cs="Arial"/>
          <w:szCs w:val="24"/>
          <w:lang w:val="en-GB"/>
        </w:rPr>
      </w:pPr>
    </w:p>
    <w:p w14:paraId="77B1E4B2" w14:textId="77777777" w:rsidR="00AF2166" w:rsidRDefault="00AF2166" w:rsidP="00AF2166">
      <w:pPr>
        <w:spacing w:after="0" w:line="276" w:lineRule="auto"/>
        <w:jc w:val="both"/>
        <w:rPr>
          <w:rFonts w:ascii="Arial" w:eastAsia="Times New Roman" w:hAnsi="Arial" w:cs="Arial"/>
          <w:szCs w:val="24"/>
          <w:lang w:val="en-GB"/>
        </w:rPr>
      </w:pPr>
    </w:p>
    <w:p w14:paraId="7E9F79D2" w14:textId="77777777" w:rsidR="00AF2166" w:rsidRDefault="00AF2166" w:rsidP="00AF2166">
      <w:pPr>
        <w:spacing w:after="0" w:line="276" w:lineRule="auto"/>
        <w:jc w:val="both"/>
        <w:rPr>
          <w:rFonts w:ascii="Arial" w:eastAsia="Times New Roman" w:hAnsi="Arial" w:cs="Arial"/>
          <w:szCs w:val="24"/>
          <w:lang w:val="en-GB"/>
        </w:rPr>
      </w:pPr>
    </w:p>
    <w:p w14:paraId="4711628D" w14:textId="77777777" w:rsidR="00AF2166" w:rsidRDefault="00AF2166" w:rsidP="00AF2166">
      <w:pPr>
        <w:spacing w:after="0" w:line="276" w:lineRule="auto"/>
        <w:jc w:val="both"/>
        <w:rPr>
          <w:rFonts w:ascii="Arial" w:eastAsia="Times New Roman" w:hAnsi="Arial" w:cs="Arial"/>
          <w:szCs w:val="24"/>
          <w:lang w:val="en-GB"/>
        </w:rPr>
      </w:pPr>
    </w:p>
    <w:p w14:paraId="00FE9F68" w14:textId="77777777" w:rsidR="00AF2166" w:rsidRDefault="00AF2166" w:rsidP="00AF2166">
      <w:pPr>
        <w:spacing w:after="0" w:line="276" w:lineRule="auto"/>
        <w:jc w:val="both"/>
        <w:rPr>
          <w:rFonts w:ascii="Arial" w:eastAsia="Times New Roman" w:hAnsi="Arial" w:cs="Arial"/>
          <w:szCs w:val="24"/>
          <w:lang w:val="en-GB"/>
        </w:rPr>
      </w:pPr>
    </w:p>
    <w:p w14:paraId="433606A3" w14:textId="77777777" w:rsidR="00AF2166" w:rsidRDefault="00AF2166" w:rsidP="00AF2166">
      <w:pPr>
        <w:spacing w:after="0" w:line="276" w:lineRule="auto"/>
        <w:jc w:val="both"/>
        <w:rPr>
          <w:rFonts w:ascii="Arial" w:eastAsia="Times New Roman" w:hAnsi="Arial" w:cs="Arial"/>
          <w:szCs w:val="24"/>
          <w:lang w:val="en-GB"/>
        </w:rPr>
      </w:pPr>
    </w:p>
    <w:p w14:paraId="0AA97B5A" w14:textId="77777777" w:rsidR="00AF2166" w:rsidRDefault="00AF2166" w:rsidP="00AF2166">
      <w:pPr>
        <w:spacing w:after="0" w:line="276" w:lineRule="auto"/>
        <w:jc w:val="both"/>
        <w:rPr>
          <w:rFonts w:ascii="Arial" w:eastAsia="Times New Roman" w:hAnsi="Arial" w:cs="Arial"/>
          <w:szCs w:val="24"/>
          <w:lang w:val="en-GB"/>
        </w:rPr>
      </w:pPr>
    </w:p>
    <w:p w14:paraId="22EDEC5C" w14:textId="77777777" w:rsidR="00AF2166" w:rsidRDefault="00AF2166" w:rsidP="00AF2166">
      <w:pPr>
        <w:spacing w:after="0" w:line="276" w:lineRule="auto"/>
        <w:jc w:val="both"/>
        <w:rPr>
          <w:rFonts w:ascii="Arial" w:eastAsia="Times New Roman" w:hAnsi="Arial" w:cs="Arial"/>
          <w:szCs w:val="24"/>
          <w:lang w:val="en-GB"/>
        </w:rPr>
      </w:pPr>
    </w:p>
    <w:p w14:paraId="1C9155E6" w14:textId="77777777" w:rsidR="00AF2166" w:rsidRDefault="00AF2166" w:rsidP="00AF2166">
      <w:pPr>
        <w:spacing w:after="0" w:line="276" w:lineRule="auto"/>
        <w:jc w:val="both"/>
        <w:rPr>
          <w:rFonts w:ascii="Arial" w:eastAsia="Times New Roman" w:hAnsi="Arial" w:cs="Arial"/>
          <w:szCs w:val="24"/>
          <w:lang w:val="en-GB"/>
        </w:rPr>
      </w:pPr>
    </w:p>
    <w:p w14:paraId="2CFCA0CF" w14:textId="77777777" w:rsidR="00905B66" w:rsidRDefault="00905B66" w:rsidP="00AF2166">
      <w:pPr>
        <w:spacing w:after="0" w:line="240" w:lineRule="auto"/>
        <w:jc w:val="center"/>
        <w:rPr>
          <w:rFonts w:ascii="Arial" w:eastAsia="Times New Roman" w:hAnsi="Arial" w:cs="Arial"/>
          <w:b/>
          <w:sz w:val="24"/>
          <w:szCs w:val="24"/>
          <w:lang w:val="en-GB"/>
        </w:rPr>
      </w:pPr>
    </w:p>
    <w:p w14:paraId="2D4505D7" w14:textId="77777777" w:rsidR="00905B66" w:rsidRDefault="00905B66" w:rsidP="00AF2166">
      <w:pPr>
        <w:spacing w:after="0" w:line="240" w:lineRule="auto"/>
        <w:jc w:val="center"/>
        <w:rPr>
          <w:rFonts w:ascii="Arial" w:eastAsia="Times New Roman" w:hAnsi="Arial" w:cs="Arial"/>
          <w:b/>
          <w:sz w:val="24"/>
          <w:szCs w:val="24"/>
          <w:lang w:val="en-GB"/>
        </w:rPr>
      </w:pPr>
    </w:p>
    <w:p w14:paraId="60FBE901" w14:textId="77777777" w:rsidR="00905B66" w:rsidRDefault="00905B66" w:rsidP="00AF2166">
      <w:pPr>
        <w:spacing w:after="0" w:line="240" w:lineRule="auto"/>
        <w:jc w:val="center"/>
        <w:rPr>
          <w:rFonts w:ascii="Arial" w:eastAsia="Times New Roman" w:hAnsi="Arial" w:cs="Arial"/>
          <w:b/>
          <w:sz w:val="24"/>
          <w:szCs w:val="24"/>
          <w:lang w:val="en-GB"/>
        </w:rPr>
      </w:pPr>
    </w:p>
    <w:p w14:paraId="588AA04C" w14:textId="77777777" w:rsidR="00905B66" w:rsidRDefault="00905B66" w:rsidP="00AF2166">
      <w:pPr>
        <w:spacing w:after="0" w:line="240" w:lineRule="auto"/>
        <w:jc w:val="center"/>
        <w:rPr>
          <w:rFonts w:ascii="Arial" w:eastAsia="Times New Roman" w:hAnsi="Arial" w:cs="Arial"/>
          <w:b/>
          <w:sz w:val="24"/>
          <w:szCs w:val="24"/>
          <w:lang w:val="en-GB"/>
        </w:rPr>
      </w:pPr>
    </w:p>
    <w:p w14:paraId="4B30BC95" w14:textId="77777777" w:rsidR="00905B66" w:rsidRDefault="00905B66" w:rsidP="00AF2166">
      <w:pPr>
        <w:spacing w:after="0" w:line="240" w:lineRule="auto"/>
        <w:jc w:val="center"/>
        <w:rPr>
          <w:rFonts w:ascii="Arial" w:eastAsia="Times New Roman" w:hAnsi="Arial" w:cs="Arial"/>
          <w:b/>
          <w:sz w:val="24"/>
          <w:szCs w:val="24"/>
          <w:lang w:val="en-GB"/>
        </w:rPr>
      </w:pPr>
    </w:p>
    <w:p w14:paraId="7A9C8F65" w14:textId="77777777" w:rsidR="00905B66" w:rsidRDefault="00905B66" w:rsidP="00AF2166">
      <w:pPr>
        <w:spacing w:after="0" w:line="240" w:lineRule="auto"/>
        <w:jc w:val="center"/>
        <w:rPr>
          <w:rFonts w:ascii="Arial" w:eastAsia="Times New Roman" w:hAnsi="Arial" w:cs="Arial"/>
          <w:b/>
          <w:sz w:val="24"/>
          <w:szCs w:val="24"/>
          <w:lang w:val="en-GB"/>
        </w:rPr>
      </w:pPr>
    </w:p>
    <w:p w14:paraId="2E8531D5" w14:textId="77777777" w:rsidR="00905B66" w:rsidRDefault="00905B66" w:rsidP="00AF2166">
      <w:pPr>
        <w:spacing w:after="0" w:line="240" w:lineRule="auto"/>
        <w:jc w:val="center"/>
        <w:rPr>
          <w:rFonts w:ascii="Arial" w:eastAsia="Times New Roman" w:hAnsi="Arial" w:cs="Arial"/>
          <w:b/>
          <w:sz w:val="24"/>
          <w:szCs w:val="24"/>
          <w:lang w:val="en-GB"/>
        </w:rPr>
      </w:pPr>
    </w:p>
    <w:p w14:paraId="0B17D75B" w14:textId="77777777" w:rsidR="00905B66" w:rsidRDefault="00905B66" w:rsidP="00AF2166">
      <w:pPr>
        <w:spacing w:after="0" w:line="240" w:lineRule="auto"/>
        <w:jc w:val="center"/>
        <w:rPr>
          <w:rFonts w:ascii="Arial" w:eastAsia="Times New Roman" w:hAnsi="Arial" w:cs="Arial"/>
          <w:b/>
          <w:sz w:val="24"/>
          <w:szCs w:val="24"/>
          <w:lang w:val="en-GB"/>
        </w:rPr>
      </w:pPr>
    </w:p>
    <w:p w14:paraId="13B5D448" w14:textId="77777777" w:rsidR="00905B66" w:rsidRDefault="00905B66" w:rsidP="00AF2166">
      <w:pPr>
        <w:spacing w:after="0" w:line="240" w:lineRule="auto"/>
        <w:jc w:val="center"/>
        <w:rPr>
          <w:rFonts w:ascii="Arial" w:eastAsia="Times New Roman" w:hAnsi="Arial" w:cs="Arial"/>
          <w:b/>
          <w:sz w:val="24"/>
          <w:szCs w:val="24"/>
          <w:lang w:val="en-GB"/>
        </w:rPr>
      </w:pPr>
    </w:p>
    <w:p w14:paraId="5548F594" w14:textId="77777777" w:rsidR="00905B66" w:rsidRDefault="00905B66" w:rsidP="00AF2166">
      <w:pPr>
        <w:spacing w:after="0" w:line="240" w:lineRule="auto"/>
        <w:jc w:val="center"/>
        <w:rPr>
          <w:rFonts w:ascii="Arial" w:eastAsia="Times New Roman" w:hAnsi="Arial" w:cs="Arial"/>
          <w:b/>
          <w:sz w:val="24"/>
          <w:szCs w:val="24"/>
          <w:lang w:val="en-GB"/>
        </w:rPr>
      </w:pPr>
    </w:p>
    <w:p w14:paraId="4AAEB5D9" w14:textId="77777777" w:rsidR="00905B66" w:rsidRDefault="00905B66" w:rsidP="00AF2166">
      <w:pPr>
        <w:spacing w:after="0" w:line="240" w:lineRule="auto"/>
        <w:jc w:val="center"/>
        <w:rPr>
          <w:rFonts w:ascii="Arial" w:eastAsia="Times New Roman" w:hAnsi="Arial" w:cs="Arial"/>
          <w:b/>
          <w:sz w:val="24"/>
          <w:szCs w:val="24"/>
          <w:lang w:val="en-GB"/>
        </w:rPr>
      </w:pPr>
    </w:p>
    <w:p w14:paraId="52DED90B" w14:textId="6B021A10" w:rsidR="00AF2166" w:rsidRPr="002A50DE" w:rsidRDefault="00AF2166" w:rsidP="00AF2166">
      <w:pPr>
        <w:spacing w:after="0" w:line="240" w:lineRule="auto"/>
        <w:jc w:val="center"/>
        <w:rPr>
          <w:rFonts w:ascii="Arial" w:eastAsia="Times New Roman" w:hAnsi="Arial" w:cs="Arial"/>
          <w:b/>
          <w:sz w:val="24"/>
          <w:szCs w:val="24"/>
          <w:lang w:val="en-GB"/>
        </w:rPr>
      </w:pPr>
      <w:r w:rsidRPr="002A50DE">
        <w:rPr>
          <w:rFonts w:ascii="Arial" w:eastAsia="Times New Roman" w:hAnsi="Arial" w:cs="Arial"/>
          <w:b/>
          <w:sz w:val="24"/>
          <w:szCs w:val="24"/>
          <w:lang w:val="en-GB"/>
        </w:rPr>
        <w:lastRenderedPageBreak/>
        <w:t>Annex F</w:t>
      </w:r>
    </w:p>
    <w:p w14:paraId="4A396AA4" w14:textId="77777777" w:rsidR="00AF2166" w:rsidRPr="002A50DE" w:rsidRDefault="00AF2166" w:rsidP="00AF2166">
      <w:pPr>
        <w:spacing w:after="0" w:line="240" w:lineRule="auto"/>
        <w:jc w:val="both"/>
        <w:rPr>
          <w:rFonts w:ascii="Arial" w:eastAsia="Times New Roman" w:hAnsi="Arial" w:cs="Arial"/>
          <w:szCs w:val="24"/>
          <w:lang w:val="en-GB"/>
        </w:rPr>
      </w:pPr>
    </w:p>
    <w:p w14:paraId="17BCE1C8" w14:textId="77777777" w:rsidR="00AF2166" w:rsidRPr="002A50DE" w:rsidRDefault="00AF2166" w:rsidP="00381A14">
      <w:pPr>
        <w:spacing w:after="0" w:line="240" w:lineRule="auto"/>
        <w:ind w:left="1701" w:hanging="1701"/>
        <w:jc w:val="center"/>
        <w:rPr>
          <w:rFonts w:ascii="Arial" w:eastAsia="Times New Roman" w:hAnsi="Arial" w:cs="Arial"/>
          <w:b/>
          <w:sz w:val="24"/>
          <w:szCs w:val="24"/>
          <w:lang w:val="en-GB"/>
        </w:rPr>
      </w:pPr>
      <w:r w:rsidRPr="002A50DE">
        <w:rPr>
          <w:rFonts w:ascii="Arial" w:eastAsia="Times New Roman" w:hAnsi="Arial" w:cs="Arial"/>
          <w:b/>
          <w:sz w:val="24"/>
          <w:szCs w:val="24"/>
          <w:lang w:val="en-GB"/>
        </w:rPr>
        <w:t>Record of Addenda to Tender Documents</w:t>
      </w:r>
    </w:p>
    <w:p w14:paraId="442E8515" w14:textId="77777777" w:rsidR="00AF2166" w:rsidRPr="002A50DE" w:rsidRDefault="00AF2166" w:rsidP="00AF2166">
      <w:pPr>
        <w:spacing w:after="0" w:line="240" w:lineRule="auto"/>
        <w:ind w:left="1701" w:hanging="1701"/>
        <w:jc w:val="both"/>
        <w:rPr>
          <w:rFonts w:ascii="Arial" w:eastAsia="Times New Roman" w:hAnsi="Arial" w:cs="Arial"/>
          <w:b/>
          <w:sz w:val="24"/>
          <w:szCs w:val="2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765"/>
        <w:gridCol w:w="1831"/>
        <w:gridCol w:w="1376"/>
        <w:gridCol w:w="1374"/>
        <w:gridCol w:w="4120"/>
      </w:tblGrid>
      <w:tr w:rsidR="00AF2166" w:rsidRPr="002A50DE" w14:paraId="68D97BC9" w14:textId="77777777" w:rsidTr="001D4BB2">
        <w:tc>
          <w:tcPr>
            <w:tcW w:w="5000" w:type="pct"/>
            <w:gridSpan w:val="6"/>
            <w:tcBorders>
              <w:top w:val="single" w:sz="4" w:space="0" w:color="auto"/>
              <w:left w:val="single" w:sz="4" w:space="0" w:color="auto"/>
              <w:bottom w:val="single" w:sz="4" w:space="0" w:color="auto"/>
              <w:right w:val="single" w:sz="4" w:space="0" w:color="auto"/>
            </w:tcBorders>
            <w:hideMark/>
          </w:tcPr>
          <w:p w14:paraId="47B43EC9" w14:textId="77777777" w:rsidR="00AF2166" w:rsidRPr="002A50DE" w:rsidRDefault="00AF2166" w:rsidP="001D4BB2">
            <w:pPr>
              <w:spacing w:before="120" w:after="12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The undersigned confirm that the following co</w:t>
            </w:r>
            <w:r>
              <w:rPr>
                <w:rFonts w:ascii="Arial" w:eastAsia="Times New Roman" w:hAnsi="Arial" w:cs="Arial"/>
                <w:sz w:val="18"/>
                <w:szCs w:val="18"/>
                <w:lang w:val="en-GB"/>
              </w:rPr>
              <w:t>mmunications received from the e</w:t>
            </w:r>
            <w:r w:rsidRPr="002A50DE">
              <w:rPr>
                <w:rFonts w:ascii="Arial" w:eastAsia="Times New Roman" w:hAnsi="Arial" w:cs="Arial"/>
                <w:sz w:val="18"/>
                <w:szCs w:val="18"/>
                <w:lang w:val="en-GB"/>
              </w:rPr>
              <w:t>mployer before the submission of this tender offer, amending the tender documents, have been taken into account in this tender offer:</w:t>
            </w:r>
          </w:p>
        </w:tc>
      </w:tr>
      <w:tr w:rsidR="00AF2166" w:rsidRPr="002A50DE" w14:paraId="15ACE62E" w14:textId="77777777" w:rsidTr="001D4BB2">
        <w:trPr>
          <w:trHeight w:val="600"/>
        </w:trPr>
        <w:tc>
          <w:tcPr>
            <w:tcW w:w="357" w:type="pct"/>
            <w:tcBorders>
              <w:top w:val="single" w:sz="4" w:space="0" w:color="auto"/>
              <w:left w:val="single" w:sz="4" w:space="0" w:color="auto"/>
              <w:bottom w:val="single" w:sz="4" w:space="0" w:color="auto"/>
              <w:right w:val="single" w:sz="4" w:space="0" w:color="auto"/>
            </w:tcBorders>
          </w:tcPr>
          <w:p w14:paraId="7A6EB4E5" w14:textId="77777777" w:rsidR="00AF2166" w:rsidRPr="002A50DE" w:rsidRDefault="00AF2166" w:rsidP="001D4BB2">
            <w:pPr>
              <w:spacing w:before="120" w:after="0" w:line="240" w:lineRule="auto"/>
              <w:jc w:val="both"/>
              <w:rPr>
                <w:rFonts w:ascii="Arial" w:eastAsia="Times New Roman" w:hAnsi="Arial" w:cs="Arial"/>
                <w:b/>
                <w:sz w:val="18"/>
                <w:szCs w:val="18"/>
                <w:lang w:val="en-GB"/>
              </w:rPr>
            </w:pPr>
          </w:p>
        </w:tc>
        <w:tc>
          <w:tcPr>
            <w:tcW w:w="1273" w:type="pct"/>
            <w:gridSpan w:val="2"/>
            <w:tcBorders>
              <w:top w:val="single" w:sz="4" w:space="0" w:color="auto"/>
              <w:left w:val="single" w:sz="4" w:space="0" w:color="auto"/>
              <w:bottom w:val="single" w:sz="4" w:space="0" w:color="auto"/>
              <w:right w:val="single" w:sz="4" w:space="0" w:color="auto"/>
            </w:tcBorders>
            <w:hideMark/>
          </w:tcPr>
          <w:p w14:paraId="041E9E18" w14:textId="77777777" w:rsidR="00AF2166" w:rsidRPr="002A50DE" w:rsidRDefault="00AF2166" w:rsidP="001D4BB2">
            <w:pPr>
              <w:spacing w:before="120" w:after="0" w:line="240" w:lineRule="auto"/>
              <w:jc w:val="both"/>
              <w:rPr>
                <w:rFonts w:ascii="Arial" w:eastAsia="Times New Roman" w:hAnsi="Arial" w:cs="Arial"/>
                <w:b/>
                <w:sz w:val="18"/>
                <w:szCs w:val="18"/>
                <w:lang w:val="en-GB"/>
              </w:rPr>
            </w:pPr>
            <w:r w:rsidRPr="002A50DE">
              <w:rPr>
                <w:rFonts w:ascii="Arial" w:eastAsia="Times New Roman" w:hAnsi="Arial" w:cs="Arial"/>
                <w:b/>
                <w:sz w:val="18"/>
                <w:szCs w:val="18"/>
                <w:lang w:val="en-GB"/>
              </w:rPr>
              <w:t>Date</w:t>
            </w:r>
          </w:p>
        </w:tc>
        <w:tc>
          <w:tcPr>
            <w:tcW w:w="3370" w:type="pct"/>
            <w:gridSpan w:val="3"/>
            <w:tcBorders>
              <w:top w:val="single" w:sz="4" w:space="0" w:color="auto"/>
              <w:left w:val="single" w:sz="4" w:space="0" w:color="auto"/>
              <w:bottom w:val="single" w:sz="4" w:space="0" w:color="auto"/>
              <w:right w:val="single" w:sz="4" w:space="0" w:color="auto"/>
            </w:tcBorders>
            <w:hideMark/>
          </w:tcPr>
          <w:p w14:paraId="25A3BD96" w14:textId="77777777" w:rsidR="00AF2166" w:rsidRPr="002A50DE" w:rsidRDefault="00AF2166" w:rsidP="001D4BB2">
            <w:pPr>
              <w:spacing w:before="120" w:after="0" w:line="240" w:lineRule="auto"/>
              <w:jc w:val="both"/>
              <w:rPr>
                <w:rFonts w:ascii="Arial" w:eastAsia="Times New Roman" w:hAnsi="Arial" w:cs="Arial"/>
                <w:b/>
                <w:sz w:val="18"/>
                <w:szCs w:val="18"/>
                <w:lang w:val="en-GB"/>
              </w:rPr>
            </w:pPr>
            <w:r w:rsidRPr="002A50DE">
              <w:rPr>
                <w:rFonts w:ascii="Arial" w:eastAsia="Times New Roman" w:hAnsi="Arial" w:cs="Arial"/>
                <w:b/>
                <w:sz w:val="18"/>
                <w:szCs w:val="18"/>
                <w:lang w:val="en-GB"/>
              </w:rPr>
              <w:t>Title or Details</w:t>
            </w:r>
          </w:p>
        </w:tc>
      </w:tr>
      <w:tr w:rsidR="00AF2166" w:rsidRPr="002A50DE" w14:paraId="39785F13" w14:textId="77777777" w:rsidTr="001D4BB2">
        <w:trPr>
          <w:trHeight w:val="600"/>
        </w:trPr>
        <w:tc>
          <w:tcPr>
            <w:tcW w:w="357" w:type="pct"/>
            <w:tcBorders>
              <w:top w:val="single" w:sz="4" w:space="0" w:color="auto"/>
              <w:left w:val="single" w:sz="4" w:space="0" w:color="auto"/>
              <w:bottom w:val="single" w:sz="4" w:space="0" w:color="auto"/>
              <w:right w:val="single" w:sz="4" w:space="0" w:color="auto"/>
            </w:tcBorders>
          </w:tcPr>
          <w:p w14:paraId="25073F84" w14:textId="77777777" w:rsidR="00AF2166" w:rsidRPr="002A50DE" w:rsidRDefault="00AF2166" w:rsidP="00AF2166">
            <w:pPr>
              <w:numPr>
                <w:ilvl w:val="0"/>
                <w:numId w:val="78"/>
              </w:numPr>
              <w:spacing w:after="0" w:line="240" w:lineRule="auto"/>
              <w:jc w:val="both"/>
              <w:rPr>
                <w:rFonts w:ascii="Arial" w:eastAsia="Times New Roman" w:hAnsi="Arial" w:cs="Arial"/>
                <w:b/>
                <w:sz w:val="18"/>
                <w:szCs w:val="18"/>
                <w:lang w:val="en-GB"/>
              </w:rPr>
            </w:pPr>
          </w:p>
        </w:tc>
        <w:tc>
          <w:tcPr>
            <w:tcW w:w="1273" w:type="pct"/>
            <w:gridSpan w:val="2"/>
            <w:tcBorders>
              <w:top w:val="single" w:sz="4" w:space="0" w:color="auto"/>
              <w:left w:val="single" w:sz="4" w:space="0" w:color="auto"/>
              <w:bottom w:val="single" w:sz="4" w:space="0" w:color="auto"/>
              <w:right w:val="single" w:sz="4" w:space="0" w:color="auto"/>
            </w:tcBorders>
          </w:tcPr>
          <w:p w14:paraId="221C6566" w14:textId="77777777" w:rsidR="00AF2166" w:rsidRPr="002A50DE" w:rsidRDefault="00AF2166" w:rsidP="001D4BB2">
            <w:pPr>
              <w:spacing w:after="0" w:line="240" w:lineRule="auto"/>
              <w:jc w:val="both"/>
              <w:rPr>
                <w:rFonts w:ascii="Arial" w:eastAsia="Times New Roman" w:hAnsi="Arial" w:cs="Arial"/>
                <w:sz w:val="18"/>
                <w:szCs w:val="18"/>
                <w:lang w:val="en-GB"/>
              </w:rPr>
            </w:pPr>
          </w:p>
        </w:tc>
        <w:tc>
          <w:tcPr>
            <w:tcW w:w="3370" w:type="pct"/>
            <w:gridSpan w:val="3"/>
            <w:tcBorders>
              <w:top w:val="single" w:sz="4" w:space="0" w:color="auto"/>
              <w:left w:val="single" w:sz="4" w:space="0" w:color="auto"/>
              <w:bottom w:val="single" w:sz="4" w:space="0" w:color="auto"/>
              <w:right w:val="single" w:sz="4" w:space="0" w:color="auto"/>
            </w:tcBorders>
          </w:tcPr>
          <w:p w14:paraId="366AC79B" w14:textId="77777777" w:rsidR="00AF2166" w:rsidRPr="002A50DE" w:rsidRDefault="00AF2166" w:rsidP="001D4BB2">
            <w:pPr>
              <w:spacing w:after="0" w:line="240" w:lineRule="auto"/>
              <w:jc w:val="both"/>
              <w:rPr>
                <w:rFonts w:ascii="Arial" w:eastAsia="Times New Roman" w:hAnsi="Arial" w:cs="Arial"/>
                <w:sz w:val="18"/>
                <w:szCs w:val="18"/>
                <w:lang w:val="en-GB"/>
              </w:rPr>
            </w:pPr>
          </w:p>
        </w:tc>
      </w:tr>
      <w:tr w:rsidR="00AF2166" w:rsidRPr="002A50DE" w14:paraId="7B016F59" w14:textId="77777777" w:rsidTr="001D4BB2">
        <w:trPr>
          <w:trHeight w:val="600"/>
        </w:trPr>
        <w:tc>
          <w:tcPr>
            <w:tcW w:w="357" w:type="pct"/>
            <w:tcBorders>
              <w:top w:val="single" w:sz="4" w:space="0" w:color="auto"/>
              <w:left w:val="single" w:sz="4" w:space="0" w:color="auto"/>
              <w:bottom w:val="single" w:sz="4" w:space="0" w:color="auto"/>
              <w:right w:val="single" w:sz="4" w:space="0" w:color="auto"/>
            </w:tcBorders>
          </w:tcPr>
          <w:p w14:paraId="59E4269B" w14:textId="77777777" w:rsidR="00AF2166" w:rsidRPr="002A50DE" w:rsidRDefault="00AF2166" w:rsidP="00AF2166">
            <w:pPr>
              <w:numPr>
                <w:ilvl w:val="0"/>
                <w:numId w:val="78"/>
              </w:numPr>
              <w:spacing w:after="0" w:line="240" w:lineRule="auto"/>
              <w:jc w:val="both"/>
              <w:rPr>
                <w:rFonts w:ascii="Arial" w:eastAsia="Times New Roman" w:hAnsi="Arial" w:cs="Arial"/>
                <w:b/>
                <w:sz w:val="18"/>
                <w:szCs w:val="18"/>
                <w:lang w:val="en-GB"/>
              </w:rPr>
            </w:pPr>
          </w:p>
        </w:tc>
        <w:tc>
          <w:tcPr>
            <w:tcW w:w="1273" w:type="pct"/>
            <w:gridSpan w:val="2"/>
            <w:tcBorders>
              <w:top w:val="single" w:sz="4" w:space="0" w:color="auto"/>
              <w:left w:val="single" w:sz="4" w:space="0" w:color="auto"/>
              <w:bottom w:val="single" w:sz="4" w:space="0" w:color="auto"/>
              <w:right w:val="single" w:sz="4" w:space="0" w:color="auto"/>
            </w:tcBorders>
          </w:tcPr>
          <w:p w14:paraId="20A9E5D2" w14:textId="77777777" w:rsidR="00AF2166" w:rsidRPr="002A50DE" w:rsidRDefault="00AF2166" w:rsidP="001D4BB2">
            <w:pPr>
              <w:spacing w:after="0" w:line="240" w:lineRule="auto"/>
              <w:jc w:val="both"/>
              <w:rPr>
                <w:rFonts w:ascii="Arial" w:eastAsia="Times New Roman" w:hAnsi="Arial" w:cs="Arial"/>
                <w:sz w:val="18"/>
                <w:szCs w:val="18"/>
                <w:lang w:val="en-GB"/>
              </w:rPr>
            </w:pPr>
          </w:p>
        </w:tc>
        <w:tc>
          <w:tcPr>
            <w:tcW w:w="3370" w:type="pct"/>
            <w:gridSpan w:val="3"/>
            <w:tcBorders>
              <w:top w:val="single" w:sz="4" w:space="0" w:color="auto"/>
              <w:left w:val="single" w:sz="4" w:space="0" w:color="auto"/>
              <w:bottom w:val="single" w:sz="4" w:space="0" w:color="auto"/>
              <w:right w:val="single" w:sz="4" w:space="0" w:color="auto"/>
            </w:tcBorders>
          </w:tcPr>
          <w:p w14:paraId="30E27724" w14:textId="77777777" w:rsidR="00AF2166" w:rsidRPr="002A50DE" w:rsidRDefault="00AF2166" w:rsidP="001D4BB2">
            <w:pPr>
              <w:spacing w:after="0" w:line="240" w:lineRule="auto"/>
              <w:jc w:val="both"/>
              <w:rPr>
                <w:rFonts w:ascii="Arial" w:eastAsia="Times New Roman" w:hAnsi="Arial" w:cs="Arial"/>
                <w:sz w:val="18"/>
                <w:szCs w:val="18"/>
                <w:lang w:val="en-GB"/>
              </w:rPr>
            </w:pPr>
          </w:p>
        </w:tc>
      </w:tr>
      <w:tr w:rsidR="00AF2166" w:rsidRPr="002A50DE" w14:paraId="27263AE2" w14:textId="77777777" w:rsidTr="001D4BB2">
        <w:trPr>
          <w:trHeight w:val="600"/>
        </w:trPr>
        <w:tc>
          <w:tcPr>
            <w:tcW w:w="357" w:type="pct"/>
            <w:tcBorders>
              <w:top w:val="single" w:sz="4" w:space="0" w:color="auto"/>
              <w:left w:val="single" w:sz="4" w:space="0" w:color="auto"/>
              <w:bottom w:val="single" w:sz="4" w:space="0" w:color="auto"/>
              <w:right w:val="single" w:sz="4" w:space="0" w:color="auto"/>
            </w:tcBorders>
          </w:tcPr>
          <w:p w14:paraId="0119B048" w14:textId="77777777" w:rsidR="00AF2166" w:rsidRPr="002A50DE" w:rsidRDefault="00AF2166" w:rsidP="00AF2166">
            <w:pPr>
              <w:numPr>
                <w:ilvl w:val="0"/>
                <w:numId w:val="78"/>
              </w:numPr>
              <w:spacing w:after="0" w:line="240" w:lineRule="auto"/>
              <w:jc w:val="both"/>
              <w:rPr>
                <w:rFonts w:ascii="Arial" w:eastAsia="Times New Roman" w:hAnsi="Arial" w:cs="Arial"/>
                <w:b/>
                <w:sz w:val="18"/>
                <w:szCs w:val="18"/>
                <w:lang w:val="en-GB"/>
              </w:rPr>
            </w:pPr>
          </w:p>
        </w:tc>
        <w:tc>
          <w:tcPr>
            <w:tcW w:w="1273" w:type="pct"/>
            <w:gridSpan w:val="2"/>
            <w:tcBorders>
              <w:top w:val="single" w:sz="4" w:space="0" w:color="auto"/>
              <w:left w:val="single" w:sz="4" w:space="0" w:color="auto"/>
              <w:bottom w:val="single" w:sz="4" w:space="0" w:color="auto"/>
              <w:right w:val="single" w:sz="4" w:space="0" w:color="auto"/>
            </w:tcBorders>
          </w:tcPr>
          <w:p w14:paraId="518C72E0" w14:textId="77777777" w:rsidR="00AF2166" w:rsidRPr="002A50DE" w:rsidRDefault="00AF2166" w:rsidP="001D4BB2">
            <w:pPr>
              <w:spacing w:after="0" w:line="240" w:lineRule="auto"/>
              <w:jc w:val="both"/>
              <w:rPr>
                <w:rFonts w:ascii="Arial" w:eastAsia="Times New Roman" w:hAnsi="Arial" w:cs="Arial"/>
                <w:sz w:val="18"/>
                <w:szCs w:val="18"/>
                <w:lang w:val="en-GB"/>
              </w:rPr>
            </w:pPr>
          </w:p>
        </w:tc>
        <w:tc>
          <w:tcPr>
            <w:tcW w:w="3370" w:type="pct"/>
            <w:gridSpan w:val="3"/>
            <w:tcBorders>
              <w:top w:val="single" w:sz="4" w:space="0" w:color="auto"/>
              <w:left w:val="single" w:sz="4" w:space="0" w:color="auto"/>
              <w:bottom w:val="single" w:sz="4" w:space="0" w:color="auto"/>
              <w:right w:val="single" w:sz="4" w:space="0" w:color="auto"/>
            </w:tcBorders>
          </w:tcPr>
          <w:p w14:paraId="141FE87A" w14:textId="77777777" w:rsidR="00AF2166" w:rsidRPr="002A50DE" w:rsidRDefault="00AF2166" w:rsidP="001D4BB2">
            <w:pPr>
              <w:spacing w:after="0" w:line="240" w:lineRule="auto"/>
              <w:jc w:val="both"/>
              <w:rPr>
                <w:rFonts w:ascii="Arial" w:eastAsia="Times New Roman" w:hAnsi="Arial" w:cs="Arial"/>
                <w:sz w:val="18"/>
                <w:szCs w:val="18"/>
                <w:lang w:val="en-GB"/>
              </w:rPr>
            </w:pPr>
          </w:p>
        </w:tc>
      </w:tr>
      <w:tr w:rsidR="00AF2166" w:rsidRPr="002A50DE" w14:paraId="6694AAD5" w14:textId="77777777" w:rsidTr="001D4BB2">
        <w:trPr>
          <w:trHeight w:val="600"/>
        </w:trPr>
        <w:tc>
          <w:tcPr>
            <w:tcW w:w="357" w:type="pct"/>
            <w:tcBorders>
              <w:top w:val="single" w:sz="4" w:space="0" w:color="auto"/>
              <w:left w:val="single" w:sz="4" w:space="0" w:color="auto"/>
              <w:bottom w:val="single" w:sz="4" w:space="0" w:color="auto"/>
              <w:right w:val="single" w:sz="4" w:space="0" w:color="auto"/>
            </w:tcBorders>
          </w:tcPr>
          <w:p w14:paraId="00ADAA2D" w14:textId="77777777" w:rsidR="00AF2166" w:rsidRPr="002A50DE" w:rsidRDefault="00AF2166" w:rsidP="00AF2166">
            <w:pPr>
              <w:numPr>
                <w:ilvl w:val="0"/>
                <w:numId w:val="78"/>
              </w:numPr>
              <w:spacing w:after="0" w:line="240" w:lineRule="auto"/>
              <w:jc w:val="both"/>
              <w:rPr>
                <w:rFonts w:ascii="Arial" w:eastAsia="Times New Roman" w:hAnsi="Arial" w:cs="Arial"/>
                <w:b/>
                <w:sz w:val="18"/>
                <w:szCs w:val="18"/>
                <w:lang w:val="en-GB"/>
              </w:rPr>
            </w:pPr>
          </w:p>
        </w:tc>
        <w:tc>
          <w:tcPr>
            <w:tcW w:w="1273" w:type="pct"/>
            <w:gridSpan w:val="2"/>
            <w:tcBorders>
              <w:top w:val="single" w:sz="4" w:space="0" w:color="auto"/>
              <w:left w:val="single" w:sz="4" w:space="0" w:color="auto"/>
              <w:bottom w:val="single" w:sz="4" w:space="0" w:color="auto"/>
              <w:right w:val="single" w:sz="4" w:space="0" w:color="auto"/>
            </w:tcBorders>
          </w:tcPr>
          <w:p w14:paraId="21662B0F" w14:textId="77777777" w:rsidR="00AF2166" w:rsidRPr="002A50DE" w:rsidRDefault="00AF2166" w:rsidP="001D4BB2">
            <w:pPr>
              <w:spacing w:after="0" w:line="240" w:lineRule="auto"/>
              <w:jc w:val="both"/>
              <w:rPr>
                <w:rFonts w:ascii="Arial" w:eastAsia="Times New Roman" w:hAnsi="Arial" w:cs="Arial"/>
                <w:sz w:val="18"/>
                <w:szCs w:val="18"/>
                <w:lang w:val="en-GB"/>
              </w:rPr>
            </w:pPr>
          </w:p>
        </w:tc>
        <w:tc>
          <w:tcPr>
            <w:tcW w:w="3370" w:type="pct"/>
            <w:gridSpan w:val="3"/>
            <w:tcBorders>
              <w:top w:val="single" w:sz="4" w:space="0" w:color="auto"/>
              <w:left w:val="single" w:sz="4" w:space="0" w:color="auto"/>
              <w:bottom w:val="single" w:sz="4" w:space="0" w:color="auto"/>
              <w:right w:val="single" w:sz="4" w:space="0" w:color="auto"/>
            </w:tcBorders>
          </w:tcPr>
          <w:p w14:paraId="678EA674" w14:textId="77777777" w:rsidR="00AF2166" w:rsidRPr="002A50DE" w:rsidRDefault="00AF2166" w:rsidP="001D4BB2">
            <w:pPr>
              <w:spacing w:after="0" w:line="240" w:lineRule="auto"/>
              <w:jc w:val="both"/>
              <w:rPr>
                <w:rFonts w:ascii="Arial" w:eastAsia="Times New Roman" w:hAnsi="Arial" w:cs="Arial"/>
                <w:sz w:val="18"/>
                <w:szCs w:val="18"/>
                <w:lang w:val="en-GB"/>
              </w:rPr>
            </w:pPr>
          </w:p>
        </w:tc>
      </w:tr>
      <w:tr w:rsidR="00AF2166" w:rsidRPr="002A50DE" w14:paraId="00DA90B2" w14:textId="77777777" w:rsidTr="001D4BB2">
        <w:trPr>
          <w:trHeight w:val="600"/>
        </w:trPr>
        <w:tc>
          <w:tcPr>
            <w:tcW w:w="357" w:type="pct"/>
            <w:tcBorders>
              <w:top w:val="single" w:sz="4" w:space="0" w:color="auto"/>
              <w:left w:val="single" w:sz="4" w:space="0" w:color="auto"/>
              <w:bottom w:val="single" w:sz="4" w:space="0" w:color="auto"/>
              <w:right w:val="single" w:sz="4" w:space="0" w:color="auto"/>
            </w:tcBorders>
          </w:tcPr>
          <w:p w14:paraId="706AAB1B" w14:textId="77777777" w:rsidR="00AF2166" w:rsidRPr="002A50DE" w:rsidRDefault="00AF2166" w:rsidP="00AF2166">
            <w:pPr>
              <w:numPr>
                <w:ilvl w:val="0"/>
                <w:numId w:val="78"/>
              </w:numPr>
              <w:spacing w:after="0" w:line="240" w:lineRule="auto"/>
              <w:jc w:val="both"/>
              <w:rPr>
                <w:rFonts w:ascii="Arial" w:eastAsia="Times New Roman" w:hAnsi="Arial" w:cs="Arial"/>
                <w:b/>
                <w:sz w:val="18"/>
                <w:szCs w:val="18"/>
                <w:lang w:val="en-GB"/>
              </w:rPr>
            </w:pPr>
          </w:p>
        </w:tc>
        <w:tc>
          <w:tcPr>
            <w:tcW w:w="1273" w:type="pct"/>
            <w:gridSpan w:val="2"/>
            <w:tcBorders>
              <w:top w:val="single" w:sz="4" w:space="0" w:color="auto"/>
              <w:left w:val="single" w:sz="4" w:space="0" w:color="auto"/>
              <w:bottom w:val="single" w:sz="4" w:space="0" w:color="auto"/>
              <w:right w:val="single" w:sz="4" w:space="0" w:color="auto"/>
            </w:tcBorders>
          </w:tcPr>
          <w:p w14:paraId="47332312" w14:textId="77777777" w:rsidR="00AF2166" w:rsidRPr="002A50DE" w:rsidRDefault="00AF2166" w:rsidP="001D4BB2">
            <w:pPr>
              <w:spacing w:after="0" w:line="240" w:lineRule="auto"/>
              <w:jc w:val="both"/>
              <w:rPr>
                <w:rFonts w:ascii="Arial" w:eastAsia="Times New Roman" w:hAnsi="Arial" w:cs="Arial"/>
                <w:sz w:val="18"/>
                <w:szCs w:val="18"/>
                <w:lang w:val="en-GB"/>
              </w:rPr>
            </w:pPr>
          </w:p>
        </w:tc>
        <w:tc>
          <w:tcPr>
            <w:tcW w:w="3370" w:type="pct"/>
            <w:gridSpan w:val="3"/>
            <w:tcBorders>
              <w:top w:val="single" w:sz="4" w:space="0" w:color="auto"/>
              <w:left w:val="single" w:sz="4" w:space="0" w:color="auto"/>
              <w:bottom w:val="single" w:sz="4" w:space="0" w:color="auto"/>
              <w:right w:val="single" w:sz="4" w:space="0" w:color="auto"/>
            </w:tcBorders>
          </w:tcPr>
          <w:p w14:paraId="0FD5318C" w14:textId="77777777" w:rsidR="00AF2166" w:rsidRPr="002A50DE" w:rsidRDefault="00AF2166" w:rsidP="001D4BB2">
            <w:pPr>
              <w:spacing w:after="0" w:line="240" w:lineRule="auto"/>
              <w:jc w:val="both"/>
              <w:rPr>
                <w:rFonts w:ascii="Arial" w:eastAsia="Times New Roman" w:hAnsi="Arial" w:cs="Arial"/>
                <w:sz w:val="18"/>
                <w:szCs w:val="18"/>
                <w:lang w:val="en-GB"/>
              </w:rPr>
            </w:pPr>
          </w:p>
        </w:tc>
      </w:tr>
      <w:tr w:rsidR="00AF2166" w:rsidRPr="002A50DE" w14:paraId="42DA2A49" w14:textId="77777777" w:rsidTr="001D4BB2">
        <w:trPr>
          <w:trHeight w:val="600"/>
        </w:trPr>
        <w:tc>
          <w:tcPr>
            <w:tcW w:w="357" w:type="pct"/>
            <w:tcBorders>
              <w:top w:val="single" w:sz="4" w:space="0" w:color="auto"/>
              <w:left w:val="single" w:sz="4" w:space="0" w:color="auto"/>
              <w:bottom w:val="single" w:sz="4" w:space="0" w:color="auto"/>
              <w:right w:val="single" w:sz="4" w:space="0" w:color="auto"/>
            </w:tcBorders>
          </w:tcPr>
          <w:p w14:paraId="5BED9F0E" w14:textId="77777777" w:rsidR="00AF2166" w:rsidRPr="002A50DE" w:rsidRDefault="00AF2166" w:rsidP="00AF2166">
            <w:pPr>
              <w:numPr>
                <w:ilvl w:val="0"/>
                <w:numId w:val="78"/>
              </w:numPr>
              <w:spacing w:after="0" w:line="240" w:lineRule="auto"/>
              <w:jc w:val="both"/>
              <w:rPr>
                <w:rFonts w:ascii="Arial" w:eastAsia="Times New Roman" w:hAnsi="Arial" w:cs="Arial"/>
                <w:b/>
                <w:sz w:val="18"/>
                <w:szCs w:val="18"/>
                <w:lang w:val="en-GB"/>
              </w:rPr>
            </w:pPr>
          </w:p>
        </w:tc>
        <w:tc>
          <w:tcPr>
            <w:tcW w:w="1273" w:type="pct"/>
            <w:gridSpan w:val="2"/>
            <w:tcBorders>
              <w:top w:val="single" w:sz="4" w:space="0" w:color="auto"/>
              <w:left w:val="single" w:sz="4" w:space="0" w:color="auto"/>
              <w:bottom w:val="single" w:sz="4" w:space="0" w:color="auto"/>
              <w:right w:val="single" w:sz="4" w:space="0" w:color="auto"/>
            </w:tcBorders>
          </w:tcPr>
          <w:p w14:paraId="45FBC43D" w14:textId="77777777" w:rsidR="00AF2166" w:rsidRPr="002A50DE" w:rsidRDefault="00AF2166" w:rsidP="001D4BB2">
            <w:pPr>
              <w:spacing w:after="0" w:line="240" w:lineRule="auto"/>
              <w:jc w:val="both"/>
              <w:rPr>
                <w:rFonts w:ascii="Arial" w:eastAsia="Times New Roman" w:hAnsi="Arial" w:cs="Arial"/>
                <w:sz w:val="18"/>
                <w:szCs w:val="18"/>
                <w:lang w:val="en-GB"/>
              </w:rPr>
            </w:pPr>
          </w:p>
        </w:tc>
        <w:tc>
          <w:tcPr>
            <w:tcW w:w="3370" w:type="pct"/>
            <w:gridSpan w:val="3"/>
            <w:tcBorders>
              <w:top w:val="single" w:sz="4" w:space="0" w:color="auto"/>
              <w:left w:val="single" w:sz="4" w:space="0" w:color="auto"/>
              <w:bottom w:val="single" w:sz="4" w:space="0" w:color="auto"/>
              <w:right w:val="single" w:sz="4" w:space="0" w:color="auto"/>
            </w:tcBorders>
          </w:tcPr>
          <w:p w14:paraId="66A42988" w14:textId="77777777" w:rsidR="00AF2166" w:rsidRPr="002A50DE" w:rsidRDefault="00AF2166" w:rsidP="001D4BB2">
            <w:pPr>
              <w:spacing w:after="0" w:line="240" w:lineRule="auto"/>
              <w:jc w:val="both"/>
              <w:rPr>
                <w:rFonts w:ascii="Arial" w:eastAsia="Times New Roman" w:hAnsi="Arial" w:cs="Arial"/>
                <w:sz w:val="18"/>
                <w:szCs w:val="18"/>
                <w:lang w:val="en-GB"/>
              </w:rPr>
            </w:pPr>
          </w:p>
        </w:tc>
      </w:tr>
      <w:tr w:rsidR="00AF2166" w:rsidRPr="002A50DE" w14:paraId="7EF2B693" w14:textId="77777777" w:rsidTr="001D4BB2">
        <w:trPr>
          <w:trHeight w:val="600"/>
        </w:trPr>
        <w:tc>
          <w:tcPr>
            <w:tcW w:w="357" w:type="pct"/>
            <w:tcBorders>
              <w:top w:val="single" w:sz="4" w:space="0" w:color="auto"/>
              <w:left w:val="single" w:sz="4" w:space="0" w:color="auto"/>
              <w:bottom w:val="single" w:sz="4" w:space="0" w:color="auto"/>
              <w:right w:val="single" w:sz="4" w:space="0" w:color="auto"/>
            </w:tcBorders>
          </w:tcPr>
          <w:p w14:paraId="4695113B" w14:textId="77777777" w:rsidR="00AF2166" w:rsidRPr="002A50DE" w:rsidRDefault="00AF2166" w:rsidP="00AF2166">
            <w:pPr>
              <w:numPr>
                <w:ilvl w:val="0"/>
                <w:numId w:val="78"/>
              </w:numPr>
              <w:spacing w:after="0" w:line="240" w:lineRule="auto"/>
              <w:jc w:val="both"/>
              <w:rPr>
                <w:rFonts w:ascii="Arial" w:eastAsia="Times New Roman" w:hAnsi="Arial" w:cs="Arial"/>
                <w:b/>
                <w:sz w:val="18"/>
                <w:szCs w:val="18"/>
                <w:lang w:val="en-GB"/>
              </w:rPr>
            </w:pPr>
          </w:p>
        </w:tc>
        <w:tc>
          <w:tcPr>
            <w:tcW w:w="1273" w:type="pct"/>
            <w:gridSpan w:val="2"/>
            <w:tcBorders>
              <w:top w:val="single" w:sz="4" w:space="0" w:color="auto"/>
              <w:left w:val="single" w:sz="4" w:space="0" w:color="auto"/>
              <w:bottom w:val="single" w:sz="4" w:space="0" w:color="auto"/>
              <w:right w:val="single" w:sz="4" w:space="0" w:color="auto"/>
            </w:tcBorders>
          </w:tcPr>
          <w:p w14:paraId="5FC2CEB0" w14:textId="77777777" w:rsidR="00AF2166" w:rsidRPr="002A50DE" w:rsidRDefault="00AF2166" w:rsidP="001D4BB2">
            <w:pPr>
              <w:spacing w:after="0" w:line="240" w:lineRule="auto"/>
              <w:jc w:val="both"/>
              <w:rPr>
                <w:rFonts w:ascii="Arial" w:eastAsia="Times New Roman" w:hAnsi="Arial" w:cs="Arial"/>
                <w:sz w:val="18"/>
                <w:szCs w:val="18"/>
                <w:lang w:val="en-GB"/>
              </w:rPr>
            </w:pPr>
          </w:p>
        </w:tc>
        <w:tc>
          <w:tcPr>
            <w:tcW w:w="3370" w:type="pct"/>
            <w:gridSpan w:val="3"/>
            <w:tcBorders>
              <w:top w:val="single" w:sz="4" w:space="0" w:color="auto"/>
              <w:left w:val="single" w:sz="4" w:space="0" w:color="auto"/>
              <w:bottom w:val="single" w:sz="4" w:space="0" w:color="auto"/>
              <w:right w:val="single" w:sz="4" w:space="0" w:color="auto"/>
            </w:tcBorders>
          </w:tcPr>
          <w:p w14:paraId="4F801000" w14:textId="77777777" w:rsidR="00AF2166" w:rsidRPr="002A50DE" w:rsidRDefault="00AF2166" w:rsidP="001D4BB2">
            <w:pPr>
              <w:spacing w:after="0" w:line="240" w:lineRule="auto"/>
              <w:jc w:val="both"/>
              <w:rPr>
                <w:rFonts w:ascii="Arial" w:eastAsia="Times New Roman" w:hAnsi="Arial" w:cs="Arial"/>
                <w:sz w:val="18"/>
                <w:szCs w:val="18"/>
                <w:lang w:val="en-GB"/>
              </w:rPr>
            </w:pPr>
          </w:p>
        </w:tc>
      </w:tr>
      <w:tr w:rsidR="00AF2166" w:rsidRPr="002A50DE" w14:paraId="1BF57CF5" w14:textId="77777777" w:rsidTr="001D4BB2">
        <w:trPr>
          <w:trHeight w:val="600"/>
        </w:trPr>
        <w:tc>
          <w:tcPr>
            <w:tcW w:w="357" w:type="pct"/>
            <w:tcBorders>
              <w:top w:val="single" w:sz="4" w:space="0" w:color="auto"/>
              <w:left w:val="single" w:sz="4" w:space="0" w:color="auto"/>
              <w:bottom w:val="single" w:sz="4" w:space="0" w:color="auto"/>
              <w:right w:val="single" w:sz="4" w:space="0" w:color="auto"/>
            </w:tcBorders>
          </w:tcPr>
          <w:p w14:paraId="405318CB" w14:textId="77777777" w:rsidR="00AF2166" w:rsidRPr="002A50DE" w:rsidRDefault="00AF2166" w:rsidP="00AF2166">
            <w:pPr>
              <w:numPr>
                <w:ilvl w:val="0"/>
                <w:numId w:val="78"/>
              </w:numPr>
              <w:spacing w:after="0" w:line="240" w:lineRule="auto"/>
              <w:jc w:val="both"/>
              <w:rPr>
                <w:rFonts w:ascii="Arial" w:eastAsia="Times New Roman" w:hAnsi="Arial" w:cs="Arial"/>
                <w:b/>
                <w:sz w:val="18"/>
                <w:szCs w:val="18"/>
                <w:lang w:val="en-GB"/>
              </w:rPr>
            </w:pPr>
          </w:p>
        </w:tc>
        <w:tc>
          <w:tcPr>
            <w:tcW w:w="1273" w:type="pct"/>
            <w:gridSpan w:val="2"/>
            <w:tcBorders>
              <w:top w:val="single" w:sz="4" w:space="0" w:color="auto"/>
              <w:left w:val="single" w:sz="4" w:space="0" w:color="auto"/>
              <w:bottom w:val="single" w:sz="4" w:space="0" w:color="auto"/>
              <w:right w:val="single" w:sz="4" w:space="0" w:color="auto"/>
            </w:tcBorders>
          </w:tcPr>
          <w:p w14:paraId="4EEAF318" w14:textId="77777777" w:rsidR="00AF2166" w:rsidRPr="002A50DE" w:rsidRDefault="00AF2166" w:rsidP="001D4BB2">
            <w:pPr>
              <w:spacing w:after="0" w:line="240" w:lineRule="auto"/>
              <w:jc w:val="both"/>
              <w:rPr>
                <w:rFonts w:ascii="Arial" w:eastAsia="Times New Roman" w:hAnsi="Arial" w:cs="Arial"/>
                <w:sz w:val="18"/>
                <w:szCs w:val="18"/>
                <w:lang w:val="en-GB"/>
              </w:rPr>
            </w:pPr>
          </w:p>
        </w:tc>
        <w:tc>
          <w:tcPr>
            <w:tcW w:w="3370" w:type="pct"/>
            <w:gridSpan w:val="3"/>
            <w:tcBorders>
              <w:top w:val="single" w:sz="4" w:space="0" w:color="auto"/>
              <w:left w:val="single" w:sz="4" w:space="0" w:color="auto"/>
              <w:bottom w:val="single" w:sz="4" w:space="0" w:color="auto"/>
              <w:right w:val="single" w:sz="4" w:space="0" w:color="auto"/>
            </w:tcBorders>
          </w:tcPr>
          <w:p w14:paraId="267CC746" w14:textId="77777777" w:rsidR="00AF2166" w:rsidRPr="002A50DE" w:rsidRDefault="00AF2166" w:rsidP="001D4BB2">
            <w:pPr>
              <w:spacing w:after="0" w:line="240" w:lineRule="auto"/>
              <w:jc w:val="both"/>
              <w:rPr>
                <w:rFonts w:ascii="Arial" w:eastAsia="Times New Roman" w:hAnsi="Arial" w:cs="Arial"/>
                <w:sz w:val="18"/>
                <w:szCs w:val="18"/>
                <w:lang w:val="en-GB"/>
              </w:rPr>
            </w:pPr>
          </w:p>
        </w:tc>
      </w:tr>
      <w:tr w:rsidR="00AF2166" w:rsidRPr="002A50DE" w14:paraId="46649645" w14:textId="77777777" w:rsidTr="001D4BB2">
        <w:trPr>
          <w:trHeight w:val="600"/>
        </w:trPr>
        <w:tc>
          <w:tcPr>
            <w:tcW w:w="357" w:type="pct"/>
            <w:tcBorders>
              <w:top w:val="single" w:sz="4" w:space="0" w:color="auto"/>
              <w:left w:val="single" w:sz="4" w:space="0" w:color="auto"/>
              <w:bottom w:val="single" w:sz="4" w:space="0" w:color="auto"/>
              <w:right w:val="single" w:sz="4" w:space="0" w:color="auto"/>
            </w:tcBorders>
          </w:tcPr>
          <w:p w14:paraId="33C78325" w14:textId="77777777" w:rsidR="00AF2166" w:rsidRPr="002A50DE" w:rsidRDefault="00AF2166" w:rsidP="00AF2166">
            <w:pPr>
              <w:numPr>
                <w:ilvl w:val="0"/>
                <w:numId w:val="78"/>
              </w:numPr>
              <w:spacing w:after="0" w:line="240" w:lineRule="auto"/>
              <w:jc w:val="both"/>
              <w:rPr>
                <w:rFonts w:ascii="Arial" w:eastAsia="Times New Roman" w:hAnsi="Arial" w:cs="Arial"/>
                <w:b/>
                <w:sz w:val="18"/>
                <w:szCs w:val="18"/>
                <w:lang w:val="en-GB"/>
              </w:rPr>
            </w:pPr>
          </w:p>
        </w:tc>
        <w:tc>
          <w:tcPr>
            <w:tcW w:w="1273" w:type="pct"/>
            <w:gridSpan w:val="2"/>
            <w:tcBorders>
              <w:top w:val="single" w:sz="4" w:space="0" w:color="auto"/>
              <w:left w:val="single" w:sz="4" w:space="0" w:color="auto"/>
              <w:bottom w:val="single" w:sz="4" w:space="0" w:color="auto"/>
              <w:right w:val="single" w:sz="4" w:space="0" w:color="auto"/>
            </w:tcBorders>
          </w:tcPr>
          <w:p w14:paraId="07FEE881" w14:textId="77777777" w:rsidR="00AF2166" w:rsidRPr="002A50DE" w:rsidRDefault="00AF2166" w:rsidP="001D4BB2">
            <w:pPr>
              <w:spacing w:after="0" w:line="240" w:lineRule="auto"/>
              <w:jc w:val="both"/>
              <w:rPr>
                <w:rFonts w:ascii="Arial" w:eastAsia="Times New Roman" w:hAnsi="Arial" w:cs="Arial"/>
                <w:sz w:val="18"/>
                <w:szCs w:val="18"/>
                <w:lang w:val="en-GB"/>
              </w:rPr>
            </w:pPr>
          </w:p>
        </w:tc>
        <w:tc>
          <w:tcPr>
            <w:tcW w:w="3370" w:type="pct"/>
            <w:gridSpan w:val="3"/>
            <w:tcBorders>
              <w:top w:val="single" w:sz="4" w:space="0" w:color="auto"/>
              <w:left w:val="single" w:sz="4" w:space="0" w:color="auto"/>
              <w:bottom w:val="single" w:sz="4" w:space="0" w:color="auto"/>
              <w:right w:val="single" w:sz="4" w:space="0" w:color="auto"/>
            </w:tcBorders>
          </w:tcPr>
          <w:p w14:paraId="592A49F8" w14:textId="77777777" w:rsidR="00AF2166" w:rsidRPr="002A50DE" w:rsidRDefault="00AF2166" w:rsidP="001D4BB2">
            <w:pPr>
              <w:spacing w:after="0" w:line="240" w:lineRule="auto"/>
              <w:jc w:val="both"/>
              <w:rPr>
                <w:rFonts w:ascii="Arial" w:eastAsia="Times New Roman" w:hAnsi="Arial" w:cs="Arial"/>
                <w:sz w:val="18"/>
                <w:szCs w:val="18"/>
                <w:lang w:val="en-GB"/>
              </w:rPr>
            </w:pPr>
          </w:p>
        </w:tc>
      </w:tr>
      <w:tr w:rsidR="00AF2166" w:rsidRPr="002A50DE" w14:paraId="24B60281" w14:textId="77777777" w:rsidTr="001D4BB2">
        <w:trPr>
          <w:trHeight w:val="600"/>
        </w:trPr>
        <w:tc>
          <w:tcPr>
            <w:tcW w:w="357" w:type="pct"/>
            <w:tcBorders>
              <w:top w:val="single" w:sz="4" w:space="0" w:color="auto"/>
              <w:left w:val="single" w:sz="4" w:space="0" w:color="auto"/>
              <w:bottom w:val="single" w:sz="4" w:space="0" w:color="auto"/>
              <w:right w:val="single" w:sz="4" w:space="0" w:color="auto"/>
            </w:tcBorders>
          </w:tcPr>
          <w:p w14:paraId="1BE5B37B" w14:textId="77777777" w:rsidR="00AF2166" w:rsidRPr="002A50DE" w:rsidRDefault="00AF2166" w:rsidP="00AF2166">
            <w:pPr>
              <w:numPr>
                <w:ilvl w:val="0"/>
                <w:numId w:val="78"/>
              </w:numPr>
              <w:spacing w:after="0" w:line="240" w:lineRule="auto"/>
              <w:jc w:val="both"/>
              <w:rPr>
                <w:rFonts w:ascii="Arial" w:eastAsia="Times New Roman" w:hAnsi="Arial" w:cs="Arial"/>
                <w:b/>
                <w:sz w:val="18"/>
                <w:szCs w:val="18"/>
                <w:lang w:val="en-GB"/>
              </w:rPr>
            </w:pPr>
          </w:p>
        </w:tc>
        <w:tc>
          <w:tcPr>
            <w:tcW w:w="1273" w:type="pct"/>
            <w:gridSpan w:val="2"/>
            <w:tcBorders>
              <w:top w:val="single" w:sz="4" w:space="0" w:color="auto"/>
              <w:left w:val="single" w:sz="4" w:space="0" w:color="auto"/>
              <w:bottom w:val="single" w:sz="4" w:space="0" w:color="auto"/>
              <w:right w:val="single" w:sz="4" w:space="0" w:color="auto"/>
            </w:tcBorders>
          </w:tcPr>
          <w:p w14:paraId="56232410" w14:textId="77777777" w:rsidR="00AF2166" w:rsidRPr="002A50DE" w:rsidRDefault="00AF2166" w:rsidP="001D4BB2">
            <w:pPr>
              <w:spacing w:after="0" w:line="240" w:lineRule="auto"/>
              <w:jc w:val="both"/>
              <w:rPr>
                <w:rFonts w:ascii="Arial" w:eastAsia="Times New Roman" w:hAnsi="Arial" w:cs="Arial"/>
                <w:sz w:val="18"/>
                <w:szCs w:val="18"/>
                <w:lang w:val="en-GB"/>
              </w:rPr>
            </w:pPr>
          </w:p>
        </w:tc>
        <w:tc>
          <w:tcPr>
            <w:tcW w:w="3370" w:type="pct"/>
            <w:gridSpan w:val="3"/>
            <w:tcBorders>
              <w:top w:val="single" w:sz="4" w:space="0" w:color="auto"/>
              <w:left w:val="single" w:sz="4" w:space="0" w:color="auto"/>
              <w:bottom w:val="single" w:sz="4" w:space="0" w:color="auto"/>
              <w:right w:val="single" w:sz="4" w:space="0" w:color="auto"/>
            </w:tcBorders>
          </w:tcPr>
          <w:p w14:paraId="1D2B645D" w14:textId="77777777" w:rsidR="00AF2166" w:rsidRPr="002A50DE" w:rsidRDefault="00AF2166" w:rsidP="001D4BB2">
            <w:pPr>
              <w:spacing w:after="0" w:line="240" w:lineRule="auto"/>
              <w:jc w:val="both"/>
              <w:rPr>
                <w:rFonts w:ascii="Arial" w:eastAsia="Times New Roman" w:hAnsi="Arial" w:cs="Arial"/>
                <w:sz w:val="18"/>
                <w:szCs w:val="18"/>
                <w:lang w:val="en-GB"/>
              </w:rPr>
            </w:pPr>
          </w:p>
        </w:tc>
      </w:tr>
      <w:tr w:rsidR="00AF2166" w:rsidRPr="002A50DE" w14:paraId="677F3314" w14:textId="77777777" w:rsidTr="001D4BB2">
        <w:trPr>
          <w:cantSplit/>
          <w:trHeight w:val="600"/>
        </w:trPr>
        <w:tc>
          <w:tcPr>
            <w:tcW w:w="5000" w:type="pct"/>
            <w:gridSpan w:val="6"/>
            <w:tcBorders>
              <w:top w:val="nil"/>
              <w:left w:val="nil"/>
              <w:bottom w:val="single" w:sz="4" w:space="0" w:color="auto"/>
              <w:right w:val="nil"/>
            </w:tcBorders>
            <w:hideMark/>
          </w:tcPr>
          <w:p w14:paraId="758AC39C" w14:textId="77777777" w:rsidR="00AF2166" w:rsidRPr="002A50DE" w:rsidRDefault="00AF2166" w:rsidP="001D4BB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Attach additional pages if more space is required.</w:t>
            </w:r>
          </w:p>
        </w:tc>
      </w:tr>
      <w:tr w:rsidR="00AF2166" w:rsidRPr="002A50DE" w14:paraId="627B4CBC" w14:textId="77777777" w:rsidTr="001D4BB2">
        <w:trPr>
          <w:cantSplit/>
          <w:trHeight w:val="600"/>
        </w:trPr>
        <w:tc>
          <w:tcPr>
            <w:tcW w:w="732" w:type="pct"/>
            <w:gridSpan w:val="2"/>
            <w:tcBorders>
              <w:top w:val="single" w:sz="4" w:space="0" w:color="auto"/>
              <w:left w:val="single" w:sz="4" w:space="0" w:color="auto"/>
              <w:bottom w:val="single" w:sz="4" w:space="0" w:color="auto"/>
              <w:right w:val="single" w:sz="4" w:space="0" w:color="auto"/>
            </w:tcBorders>
            <w:hideMark/>
          </w:tcPr>
          <w:p w14:paraId="15D76667" w14:textId="77777777" w:rsidR="00AF2166" w:rsidRPr="002A50DE" w:rsidRDefault="00AF2166" w:rsidP="001D4BB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Signed</w:t>
            </w:r>
          </w:p>
        </w:tc>
        <w:tc>
          <w:tcPr>
            <w:tcW w:w="1573" w:type="pct"/>
            <w:gridSpan w:val="2"/>
            <w:tcBorders>
              <w:top w:val="single" w:sz="4" w:space="0" w:color="auto"/>
              <w:left w:val="single" w:sz="4" w:space="0" w:color="auto"/>
              <w:bottom w:val="single" w:sz="4" w:space="0" w:color="auto"/>
              <w:right w:val="single" w:sz="4" w:space="0" w:color="auto"/>
            </w:tcBorders>
          </w:tcPr>
          <w:p w14:paraId="0380329F" w14:textId="77777777" w:rsidR="00AF2166" w:rsidRPr="002A50DE" w:rsidRDefault="00AF2166" w:rsidP="001D4BB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p>
        </w:tc>
        <w:tc>
          <w:tcPr>
            <w:tcW w:w="674" w:type="pct"/>
            <w:tcBorders>
              <w:top w:val="single" w:sz="4" w:space="0" w:color="auto"/>
              <w:left w:val="single" w:sz="4" w:space="0" w:color="auto"/>
              <w:bottom w:val="single" w:sz="4" w:space="0" w:color="auto"/>
              <w:right w:val="single" w:sz="4" w:space="0" w:color="auto"/>
            </w:tcBorders>
            <w:hideMark/>
          </w:tcPr>
          <w:p w14:paraId="6822AFE3" w14:textId="77777777" w:rsidR="00AF2166" w:rsidRPr="002A50DE" w:rsidRDefault="00AF2166" w:rsidP="001D4BB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Date</w:t>
            </w:r>
          </w:p>
        </w:tc>
        <w:tc>
          <w:tcPr>
            <w:tcW w:w="2022" w:type="pct"/>
            <w:tcBorders>
              <w:top w:val="single" w:sz="4" w:space="0" w:color="auto"/>
              <w:left w:val="single" w:sz="4" w:space="0" w:color="auto"/>
              <w:bottom w:val="single" w:sz="4" w:space="0" w:color="auto"/>
              <w:right w:val="single" w:sz="4" w:space="0" w:color="auto"/>
            </w:tcBorders>
          </w:tcPr>
          <w:p w14:paraId="15C2852A" w14:textId="77777777" w:rsidR="00AF2166" w:rsidRPr="002A50DE" w:rsidRDefault="00AF2166" w:rsidP="001D4BB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 w:val="18"/>
                <w:szCs w:val="18"/>
                <w:lang w:val="en-GB"/>
              </w:rPr>
            </w:pPr>
          </w:p>
        </w:tc>
      </w:tr>
      <w:tr w:rsidR="00AF2166" w:rsidRPr="002A50DE" w14:paraId="35E061CB" w14:textId="77777777" w:rsidTr="001D4BB2">
        <w:trPr>
          <w:cantSplit/>
          <w:trHeight w:val="600"/>
        </w:trPr>
        <w:tc>
          <w:tcPr>
            <w:tcW w:w="732" w:type="pct"/>
            <w:gridSpan w:val="2"/>
            <w:tcBorders>
              <w:top w:val="single" w:sz="4" w:space="0" w:color="auto"/>
              <w:left w:val="single" w:sz="4" w:space="0" w:color="auto"/>
              <w:bottom w:val="single" w:sz="4" w:space="0" w:color="auto"/>
              <w:right w:val="single" w:sz="4" w:space="0" w:color="auto"/>
            </w:tcBorders>
            <w:hideMark/>
          </w:tcPr>
          <w:p w14:paraId="2F3BB625" w14:textId="77777777" w:rsidR="00AF2166" w:rsidRPr="002A50DE" w:rsidRDefault="00AF2166" w:rsidP="001D4BB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Name</w:t>
            </w:r>
          </w:p>
        </w:tc>
        <w:tc>
          <w:tcPr>
            <w:tcW w:w="1573" w:type="pct"/>
            <w:gridSpan w:val="2"/>
            <w:tcBorders>
              <w:top w:val="single" w:sz="4" w:space="0" w:color="auto"/>
              <w:left w:val="single" w:sz="4" w:space="0" w:color="auto"/>
              <w:bottom w:val="single" w:sz="4" w:space="0" w:color="auto"/>
              <w:right w:val="single" w:sz="4" w:space="0" w:color="auto"/>
            </w:tcBorders>
          </w:tcPr>
          <w:p w14:paraId="20C767DC" w14:textId="77777777" w:rsidR="00AF2166" w:rsidRPr="002A50DE" w:rsidRDefault="00AF2166" w:rsidP="001D4BB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p>
        </w:tc>
        <w:tc>
          <w:tcPr>
            <w:tcW w:w="674" w:type="pct"/>
            <w:tcBorders>
              <w:top w:val="single" w:sz="4" w:space="0" w:color="auto"/>
              <w:left w:val="single" w:sz="4" w:space="0" w:color="auto"/>
              <w:bottom w:val="single" w:sz="4" w:space="0" w:color="auto"/>
              <w:right w:val="single" w:sz="4" w:space="0" w:color="auto"/>
            </w:tcBorders>
            <w:hideMark/>
          </w:tcPr>
          <w:p w14:paraId="1CE8222A" w14:textId="77777777" w:rsidR="00AF2166" w:rsidRPr="002A50DE" w:rsidRDefault="00AF2166" w:rsidP="001D4BB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Position</w:t>
            </w:r>
          </w:p>
        </w:tc>
        <w:tc>
          <w:tcPr>
            <w:tcW w:w="2022" w:type="pct"/>
            <w:tcBorders>
              <w:top w:val="single" w:sz="4" w:space="0" w:color="auto"/>
              <w:left w:val="single" w:sz="4" w:space="0" w:color="auto"/>
              <w:bottom w:val="single" w:sz="4" w:space="0" w:color="auto"/>
              <w:right w:val="single" w:sz="4" w:space="0" w:color="auto"/>
            </w:tcBorders>
          </w:tcPr>
          <w:p w14:paraId="1073646D" w14:textId="77777777" w:rsidR="00AF2166" w:rsidRPr="002A50DE" w:rsidRDefault="00AF2166" w:rsidP="001D4BB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 w:val="18"/>
                <w:szCs w:val="18"/>
                <w:lang w:val="en-GB"/>
              </w:rPr>
            </w:pPr>
          </w:p>
        </w:tc>
      </w:tr>
      <w:tr w:rsidR="00AF2166" w:rsidRPr="002A50DE" w14:paraId="16B6A1C0" w14:textId="77777777" w:rsidTr="001D4BB2">
        <w:trPr>
          <w:cantSplit/>
          <w:trHeight w:val="600"/>
        </w:trPr>
        <w:tc>
          <w:tcPr>
            <w:tcW w:w="732" w:type="pct"/>
            <w:gridSpan w:val="2"/>
            <w:tcBorders>
              <w:top w:val="single" w:sz="4" w:space="0" w:color="auto"/>
              <w:left w:val="single" w:sz="4" w:space="0" w:color="auto"/>
              <w:bottom w:val="single" w:sz="4" w:space="0" w:color="auto"/>
              <w:right w:val="single" w:sz="4" w:space="0" w:color="auto"/>
            </w:tcBorders>
            <w:hideMark/>
          </w:tcPr>
          <w:p w14:paraId="7C148B6C" w14:textId="77777777" w:rsidR="00AF2166" w:rsidRPr="002A50DE" w:rsidRDefault="00AF2166" w:rsidP="001D4BB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iCs/>
                <w:sz w:val="18"/>
                <w:szCs w:val="18"/>
                <w:lang w:val="en-GB"/>
              </w:rPr>
            </w:pPr>
            <w:r w:rsidRPr="002A50DE">
              <w:rPr>
                <w:rFonts w:ascii="Arial" w:eastAsia="Times New Roman" w:hAnsi="Arial" w:cs="Arial"/>
                <w:iCs/>
                <w:sz w:val="18"/>
                <w:szCs w:val="18"/>
                <w:lang w:val="en-GB"/>
              </w:rPr>
              <w:t>Tenderer</w:t>
            </w:r>
          </w:p>
        </w:tc>
        <w:tc>
          <w:tcPr>
            <w:tcW w:w="4268" w:type="pct"/>
            <w:gridSpan w:val="4"/>
            <w:tcBorders>
              <w:top w:val="single" w:sz="4" w:space="0" w:color="auto"/>
              <w:left w:val="single" w:sz="4" w:space="0" w:color="auto"/>
              <w:bottom w:val="single" w:sz="4" w:space="0" w:color="auto"/>
              <w:right w:val="single" w:sz="4" w:space="0" w:color="auto"/>
            </w:tcBorders>
          </w:tcPr>
          <w:p w14:paraId="3B35B6E7" w14:textId="77777777" w:rsidR="00AF2166" w:rsidRPr="002A50DE" w:rsidRDefault="00AF2166" w:rsidP="001D4BB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iCs/>
                <w:sz w:val="18"/>
                <w:szCs w:val="18"/>
                <w:lang w:val="en-GB"/>
              </w:rPr>
            </w:pPr>
          </w:p>
        </w:tc>
      </w:tr>
    </w:tbl>
    <w:p w14:paraId="7767F074" w14:textId="77777777" w:rsidR="00AF2166" w:rsidRPr="002A50DE" w:rsidRDefault="00AF2166" w:rsidP="00AF2166">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Cs w:val="24"/>
          <w:lang w:val="en-GB"/>
        </w:rPr>
      </w:pPr>
    </w:p>
    <w:p w14:paraId="69808AB3" w14:textId="77777777" w:rsidR="00AF2166" w:rsidRPr="002A50DE" w:rsidRDefault="00AF2166" w:rsidP="00AF2166">
      <w:pPr>
        <w:spacing w:after="0" w:line="240" w:lineRule="auto"/>
        <w:jc w:val="both"/>
        <w:rPr>
          <w:rFonts w:ascii="Arial" w:eastAsia="Times New Roman" w:hAnsi="Arial" w:cs="Arial"/>
          <w:szCs w:val="24"/>
          <w:lang w:val="en-GB"/>
        </w:rPr>
      </w:pPr>
    </w:p>
    <w:p w14:paraId="0355D8E9" w14:textId="77777777" w:rsidR="00AF2166" w:rsidRPr="002A50DE" w:rsidRDefault="00AF2166" w:rsidP="00AF2166">
      <w:pPr>
        <w:tabs>
          <w:tab w:val="left" w:pos="4800"/>
        </w:tabs>
        <w:spacing w:after="0" w:line="240" w:lineRule="auto"/>
        <w:jc w:val="both"/>
        <w:rPr>
          <w:rFonts w:ascii="Arial" w:eastAsia="Times New Roman" w:hAnsi="Arial" w:cs="Arial"/>
          <w:szCs w:val="24"/>
          <w:lang w:val="en-GB"/>
        </w:rPr>
      </w:pPr>
      <w:r w:rsidRPr="002A50DE">
        <w:rPr>
          <w:rFonts w:ascii="Arial" w:eastAsia="Times New Roman" w:hAnsi="Arial" w:cs="Arial"/>
          <w:szCs w:val="24"/>
          <w:lang w:val="en-GB"/>
        </w:rPr>
        <w:tab/>
      </w:r>
    </w:p>
    <w:p w14:paraId="0F6F1AFE" w14:textId="77777777" w:rsidR="00AF2166" w:rsidRPr="002A50DE" w:rsidRDefault="00AF2166" w:rsidP="00AF2166">
      <w:pPr>
        <w:spacing w:after="0" w:line="240" w:lineRule="auto"/>
        <w:rPr>
          <w:rFonts w:ascii="Arial" w:eastAsia="Times New Roman" w:hAnsi="Arial" w:cs="Arial"/>
          <w:szCs w:val="24"/>
          <w:lang w:val="fr-FR"/>
        </w:rPr>
      </w:pPr>
    </w:p>
    <w:p w14:paraId="346B4C87" w14:textId="77777777" w:rsidR="00AF2166" w:rsidRPr="002A50DE" w:rsidRDefault="00AF2166" w:rsidP="00AF2166">
      <w:pPr>
        <w:spacing w:after="0" w:line="240" w:lineRule="auto"/>
        <w:rPr>
          <w:rFonts w:ascii="Arial" w:eastAsia="Times New Roman" w:hAnsi="Arial" w:cs="Arial"/>
          <w:szCs w:val="24"/>
          <w:lang w:val="fr-FR"/>
        </w:rPr>
      </w:pPr>
    </w:p>
    <w:p w14:paraId="1363B11C" w14:textId="77777777" w:rsidR="00AF2166" w:rsidRPr="002A50DE" w:rsidRDefault="00AF2166" w:rsidP="00AF2166">
      <w:pPr>
        <w:spacing w:after="0" w:line="240" w:lineRule="auto"/>
        <w:rPr>
          <w:rFonts w:ascii="Arial" w:eastAsia="Times New Roman" w:hAnsi="Arial" w:cs="Arial"/>
          <w:szCs w:val="24"/>
          <w:lang w:val="fr-FR"/>
        </w:rPr>
      </w:pPr>
    </w:p>
    <w:p w14:paraId="728E3F62" w14:textId="77777777" w:rsidR="00AF2166" w:rsidRPr="002A50DE" w:rsidRDefault="00AF2166" w:rsidP="00AF2166">
      <w:pPr>
        <w:spacing w:after="0" w:line="240" w:lineRule="auto"/>
        <w:rPr>
          <w:rFonts w:ascii="Arial" w:eastAsia="Times New Roman" w:hAnsi="Arial" w:cs="Arial"/>
          <w:szCs w:val="24"/>
          <w:lang w:val="fr-FR"/>
        </w:rPr>
      </w:pPr>
    </w:p>
    <w:p w14:paraId="562285FD" w14:textId="77777777" w:rsidR="00AF2166" w:rsidRPr="002A50DE" w:rsidRDefault="00AF2166" w:rsidP="00AF2166">
      <w:pPr>
        <w:spacing w:after="0" w:line="240" w:lineRule="auto"/>
        <w:rPr>
          <w:rFonts w:ascii="Arial" w:eastAsia="Times New Roman" w:hAnsi="Arial" w:cs="Arial"/>
          <w:szCs w:val="24"/>
          <w:lang w:val="fr-FR"/>
        </w:rPr>
      </w:pPr>
    </w:p>
    <w:p w14:paraId="057B30A0" w14:textId="77777777" w:rsidR="00AF2166" w:rsidRPr="002A50DE" w:rsidRDefault="00AF2166" w:rsidP="00AF2166">
      <w:pPr>
        <w:spacing w:after="0" w:line="240" w:lineRule="auto"/>
        <w:rPr>
          <w:rFonts w:ascii="Arial" w:eastAsia="Times New Roman" w:hAnsi="Arial" w:cs="Arial"/>
          <w:szCs w:val="24"/>
          <w:lang w:val="fr-FR"/>
        </w:rPr>
      </w:pPr>
    </w:p>
    <w:p w14:paraId="62052B50" w14:textId="77777777" w:rsidR="00AF2166" w:rsidRPr="002A50DE" w:rsidRDefault="00AF2166" w:rsidP="00AF2166">
      <w:pPr>
        <w:spacing w:after="0" w:line="240" w:lineRule="auto"/>
        <w:rPr>
          <w:rFonts w:ascii="Arial" w:eastAsia="Times New Roman" w:hAnsi="Arial" w:cs="Arial"/>
          <w:szCs w:val="24"/>
          <w:lang w:val="fr-FR"/>
        </w:rPr>
      </w:pPr>
    </w:p>
    <w:p w14:paraId="7B5B76F2" w14:textId="77777777" w:rsidR="00AF2166" w:rsidRDefault="00AF2166" w:rsidP="00AF2166">
      <w:pPr>
        <w:spacing w:after="0" w:line="240" w:lineRule="auto"/>
        <w:rPr>
          <w:rFonts w:ascii="Arial" w:eastAsia="Times New Roman" w:hAnsi="Arial" w:cs="Arial"/>
          <w:szCs w:val="24"/>
          <w:lang w:val="fr-FR"/>
        </w:rPr>
      </w:pPr>
    </w:p>
    <w:p w14:paraId="7EEF2EC7" w14:textId="77777777" w:rsidR="00AF2166" w:rsidRDefault="00AF2166" w:rsidP="00AF2166">
      <w:pPr>
        <w:spacing w:after="0" w:line="240" w:lineRule="auto"/>
        <w:rPr>
          <w:rFonts w:ascii="Arial" w:eastAsia="Times New Roman" w:hAnsi="Arial" w:cs="Arial"/>
          <w:szCs w:val="24"/>
          <w:lang w:val="fr-FR"/>
        </w:rPr>
      </w:pPr>
    </w:p>
    <w:p w14:paraId="38E274B7" w14:textId="77777777" w:rsidR="00AF2166" w:rsidRDefault="00AF2166" w:rsidP="00AF2166">
      <w:pPr>
        <w:spacing w:after="0" w:line="240" w:lineRule="auto"/>
        <w:rPr>
          <w:rFonts w:ascii="Arial" w:eastAsia="Times New Roman" w:hAnsi="Arial" w:cs="Arial"/>
          <w:szCs w:val="24"/>
          <w:lang w:val="fr-FR"/>
        </w:rPr>
      </w:pPr>
    </w:p>
    <w:p w14:paraId="62A46406" w14:textId="77777777" w:rsidR="00AF2166" w:rsidRPr="002A50DE" w:rsidRDefault="00AF2166" w:rsidP="00AF2166">
      <w:pPr>
        <w:spacing w:after="0" w:line="240" w:lineRule="auto"/>
        <w:rPr>
          <w:rFonts w:ascii="Arial" w:eastAsia="Times New Roman" w:hAnsi="Arial" w:cs="Arial"/>
          <w:szCs w:val="24"/>
          <w:lang w:val="fr-FR"/>
        </w:rPr>
      </w:pPr>
    </w:p>
    <w:p w14:paraId="579E2853" w14:textId="77777777" w:rsidR="00AF2166" w:rsidRPr="002A50DE" w:rsidRDefault="00AF2166" w:rsidP="00AF2166">
      <w:pPr>
        <w:spacing w:after="0" w:line="240" w:lineRule="auto"/>
        <w:rPr>
          <w:rFonts w:ascii="Arial" w:eastAsia="Times New Roman" w:hAnsi="Arial" w:cs="Arial"/>
          <w:szCs w:val="24"/>
          <w:lang w:val="fr-FR"/>
        </w:rPr>
      </w:pPr>
    </w:p>
    <w:p w14:paraId="697DD270" w14:textId="77777777" w:rsidR="00AF2166" w:rsidRPr="002A50DE" w:rsidRDefault="00AF2166" w:rsidP="00AF2166">
      <w:pPr>
        <w:spacing w:after="0" w:line="240" w:lineRule="auto"/>
        <w:jc w:val="center"/>
        <w:rPr>
          <w:rFonts w:ascii="Arial" w:eastAsia="Times New Roman" w:hAnsi="Arial" w:cs="Arial"/>
          <w:b/>
          <w:sz w:val="24"/>
          <w:szCs w:val="24"/>
          <w:lang w:val="fr-FR"/>
        </w:rPr>
      </w:pPr>
      <w:r w:rsidRPr="002A50DE">
        <w:rPr>
          <w:rFonts w:ascii="Arial" w:eastAsia="Times New Roman" w:hAnsi="Arial" w:cs="Arial"/>
          <w:b/>
          <w:sz w:val="24"/>
          <w:szCs w:val="24"/>
          <w:lang w:val="fr-FR"/>
        </w:rPr>
        <w:lastRenderedPageBreak/>
        <w:t>Annex G</w:t>
      </w:r>
    </w:p>
    <w:p w14:paraId="1AFF0E2C" w14:textId="77777777" w:rsidR="00AF2166" w:rsidRPr="002A50DE" w:rsidRDefault="00AF2166" w:rsidP="00AF2166">
      <w:pPr>
        <w:spacing w:after="0" w:line="240" w:lineRule="auto"/>
        <w:ind w:left="1701" w:hanging="1701"/>
        <w:jc w:val="both"/>
        <w:rPr>
          <w:rFonts w:ascii="Arial" w:eastAsia="Times New Roman" w:hAnsi="Arial" w:cs="Arial"/>
          <w:szCs w:val="24"/>
          <w:lang w:val="fr-FR"/>
        </w:rPr>
      </w:pPr>
    </w:p>
    <w:p w14:paraId="45CF6EA6" w14:textId="2D100B2A" w:rsidR="00AF2166" w:rsidRPr="002A50DE" w:rsidRDefault="00AF2166" w:rsidP="00381A14">
      <w:pPr>
        <w:spacing w:after="0" w:line="240" w:lineRule="auto"/>
        <w:ind w:left="1701" w:hanging="1701"/>
        <w:jc w:val="center"/>
        <w:rPr>
          <w:rFonts w:ascii="Arial" w:eastAsia="Times New Roman" w:hAnsi="Arial" w:cs="Arial"/>
          <w:b/>
          <w:sz w:val="24"/>
          <w:szCs w:val="24"/>
          <w:lang w:val="fr-FR"/>
        </w:rPr>
      </w:pPr>
      <w:r w:rsidRPr="002A50DE">
        <w:rPr>
          <w:rFonts w:ascii="Arial" w:eastAsia="Times New Roman" w:hAnsi="Arial" w:cs="Arial"/>
          <w:b/>
          <w:sz w:val="24"/>
          <w:szCs w:val="24"/>
          <w:lang w:val="fr-FR"/>
        </w:rPr>
        <w:t>Compulsory Enterprise questionnaire</w:t>
      </w:r>
    </w:p>
    <w:p w14:paraId="41D4A6C7" w14:textId="77777777" w:rsidR="00AF2166" w:rsidRPr="002A50DE" w:rsidRDefault="00AF2166" w:rsidP="00AF2166">
      <w:pPr>
        <w:spacing w:after="0" w:line="240" w:lineRule="auto"/>
        <w:ind w:left="1701" w:hanging="1701"/>
        <w:jc w:val="both"/>
        <w:rPr>
          <w:rFonts w:ascii="Arial" w:eastAsia="Times New Roman" w:hAnsi="Arial" w:cs="Arial"/>
          <w:b/>
          <w:szCs w:val="24"/>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4"/>
        <w:gridCol w:w="3409"/>
        <w:gridCol w:w="1462"/>
        <w:gridCol w:w="3733"/>
        <w:gridCol w:w="6"/>
      </w:tblGrid>
      <w:tr w:rsidR="00AF2166" w:rsidRPr="002A50DE" w14:paraId="58177697" w14:textId="77777777" w:rsidTr="001D4BB2">
        <w:tc>
          <w:tcPr>
            <w:tcW w:w="5000" w:type="pct"/>
            <w:gridSpan w:val="5"/>
            <w:tcBorders>
              <w:top w:val="single" w:sz="4" w:space="0" w:color="auto"/>
              <w:left w:val="single" w:sz="4" w:space="0" w:color="auto"/>
              <w:bottom w:val="single" w:sz="4" w:space="0" w:color="auto"/>
              <w:right w:val="single" w:sz="4" w:space="0" w:color="auto"/>
            </w:tcBorders>
            <w:hideMark/>
          </w:tcPr>
          <w:p w14:paraId="160EFD48" w14:textId="77777777" w:rsidR="00AF2166" w:rsidRPr="002A50DE" w:rsidRDefault="00AF2166" w:rsidP="001D4BB2">
            <w:pPr>
              <w:spacing w:after="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The following particulars must be furnished. In the case of a joint venture, separate enterprise questionnaires in respect of each partner must be completed and submitted.</w:t>
            </w:r>
          </w:p>
        </w:tc>
      </w:tr>
      <w:tr w:rsidR="00AF2166" w:rsidRPr="002A50DE" w14:paraId="446DD6C8" w14:textId="77777777" w:rsidTr="001D4BB2">
        <w:tc>
          <w:tcPr>
            <w:tcW w:w="5000" w:type="pct"/>
            <w:gridSpan w:val="5"/>
            <w:tcBorders>
              <w:top w:val="single" w:sz="4" w:space="0" w:color="auto"/>
              <w:left w:val="single" w:sz="4" w:space="0" w:color="auto"/>
              <w:bottom w:val="single" w:sz="4" w:space="0" w:color="auto"/>
              <w:right w:val="single" w:sz="4" w:space="0" w:color="auto"/>
            </w:tcBorders>
            <w:hideMark/>
          </w:tcPr>
          <w:p w14:paraId="172D6AFB"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r w:rsidRPr="002A50DE">
              <w:rPr>
                <w:rFonts w:ascii="Arial" w:eastAsia="Times New Roman" w:hAnsi="Arial" w:cs="Arial"/>
                <w:b/>
                <w:sz w:val="18"/>
                <w:szCs w:val="18"/>
                <w:lang w:val="en-GB"/>
              </w:rPr>
              <w:t xml:space="preserve">Section 1:    Name of enterprise: </w:t>
            </w:r>
          </w:p>
        </w:tc>
      </w:tr>
      <w:tr w:rsidR="00AF2166" w:rsidRPr="002A50DE" w14:paraId="4ECD788D" w14:textId="77777777" w:rsidTr="001D4BB2">
        <w:tc>
          <w:tcPr>
            <w:tcW w:w="5000" w:type="pct"/>
            <w:gridSpan w:val="5"/>
            <w:tcBorders>
              <w:top w:val="single" w:sz="4" w:space="0" w:color="auto"/>
              <w:left w:val="single" w:sz="4" w:space="0" w:color="auto"/>
              <w:bottom w:val="single" w:sz="4" w:space="0" w:color="auto"/>
              <w:right w:val="single" w:sz="4" w:space="0" w:color="auto"/>
            </w:tcBorders>
            <w:hideMark/>
          </w:tcPr>
          <w:p w14:paraId="44D587F4"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r w:rsidRPr="002A50DE">
              <w:rPr>
                <w:rFonts w:ascii="Arial" w:eastAsia="Times New Roman" w:hAnsi="Arial" w:cs="Arial"/>
                <w:b/>
                <w:sz w:val="18"/>
                <w:szCs w:val="18"/>
                <w:lang w:val="en-GB"/>
              </w:rPr>
              <w:t xml:space="preserve">Section 2:    VAT registration number, if any: </w:t>
            </w:r>
          </w:p>
        </w:tc>
      </w:tr>
      <w:tr w:rsidR="00AF2166" w:rsidRPr="002A50DE" w14:paraId="1BED8EF8" w14:textId="77777777" w:rsidTr="001D4BB2">
        <w:tc>
          <w:tcPr>
            <w:tcW w:w="5000" w:type="pct"/>
            <w:gridSpan w:val="5"/>
            <w:tcBorders>
              <w:top w:val="single" w:sz="4" w:space="0" w:color="auto"/>
              <w:left w:val="single" w:sz="4" w:space="0" w:color="auto"/>
              <w:bottom w:val="single" w:sz="4" w:space="0" w:color="auto"/>
              <w:right w:val="single" w:sz="4" w:space="0" w:color="auto"/>
            </w:tcBorders>
            <w:hideMark/>
          </w:tcPr>
          <w:p w14:paraId="3B969C0E"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r w:rsidRPr="002A50DE">
              <w:rPr>
                <w:rFonts w:ascii="Arial" w:eastAsia="Times New Roman" w:hAnsi="Arial" w:cs="Arial"/>
                <w:b/>
                <w:sz w:val="18"/>
                <w:szCs w:val="18"/>
                <w:lang w:val="en-GB"/>
              </w:rPr>
              <w:t xml:space="preserve">Section 3:    cidb registration number, if any: </w:t>
            </w:r>
          </w:p>
        </w:tc>
      </w:tr>
      <w:tr w:rsidR="00AF2166" w:rsidRPr="002A50DE" w14:paraId="24F8333F" w14:textId="77777777" w:rsidTr="001D4BB2">
        <w:tc>
          <w:tcPr>
            <w:tcW w:w="5000" w:type="pct"/>
            <w:gridSpan w:val="5"/>
            <w:tcBorders>
              <w:top w:val="single" w:sz="4" w:space="0" w:color="auto"/>
              <w:left w:val="single" w:sz="4" w:space="0" w:color="auto"/>
              <w:bottom w:val="single" w:sz="4" w:space="0" w:color="auto"/>
              <w:right w:val="single" w:sz="4" w:space="0" w:color="auto"/>
            </w:tcBorders>
            <w:hideMark/>
          </w:tcPr>
          <w:p w14:paraId="03927752" w14:textId="77777777" w:rsidR="00AF2166" w:rsidRPr="002A50DE" w:rsidRDefault="00AF2166" w:rsidP="001D4BB2">
            <w:pPr>
              <w:spacing w:before="120" w:after="60" w:line="240" w:lineRule="auto"/>
              <w:jc w:val="both"/>
              <w:rPr>
                <w:rFonts w:ascii="Arial" w:eastAsia="Times New Roman" w:hAnsi="Arial" w:cs="Arial"/>
                <w:b/>
                <w:color w:val="000000"/>
                <w:sz w:val="18"/>
                <w:szCs w:val="18"/>
                <w:lang w:val="en-GB"/>
              </w:rPr>
            </w:pPr>
            <w:r w:rsidRPr="002A50DE">
              <w:rPr>
                <w:rFonts w:ascii="Arial" w:eastAsia="Times New Roman" w:hAnsi="Arial" w:cs="Arial"/>
                <w:b/>
                <w:color w:val="000000"/>
                <w:sz w:val="18"/>
                <w:szCs w:val="18"/>
                <w:lang w:val="en-GB"/>
              </w:rPr>
              <w:t>Section 4:    CSD number:</w:t>
            </w:r>
          </w:p>
        </w:tc>
      </w:tr>
      <w:tr w:rsidR="00AF2166" w:rsidRPr="002A50DE" w14:paraId="05A60924" w14:textId="77777777" w:rsidTr="001D4BB2">
        <w:tc>
          <w:tcPr>
            <w:tcW w:w="5000" w:type="pct"/>
            <w:gridSpan w:val="5"/>
            <w:tcBorders>
              <w:top w:val="single" w:sz="4" w:space="0" w:color="auto"/>
              <w:left w:val="single" w:sz="4" w:space="0" w:color="auto"/>
              <w:bottom w:val="single" w:sz="4" w:space="0" w:color="auto"/>
              <w:right w:val="single" w:sz="4" w:space="0" w:color="auto"/>
            </w:tcBorders>
            <w:hideMark/>
          </w:tcPr>
          <w:p w14:paraId="60D2C30A"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r w:rsidRPr="002A50DE">
              <w:rPr>
                <w:rFonts w:ascii="Arial" w:eastAsia="Times New Roman" w:hAnsi="Arial" w:cs="Arial"/>
                <w:b/>
                <w:sz w:val="18"/>
                <w:szCs w:val="18"/>
                <w:lang w:val="en-GB"/>
              </w:rPr>
              <w:t>Section 5:    Particulars of sole proprietors and partners in partnerships: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4"/>
              <w:gridCol w:w="3323"/>
              <w:gridCol w:w="3321"/>
            </w:tblGrid>
            <w:tr w:rsidR="00AF2166" w:rsidRPr="002A50DE" w14:paraId="6FEE7939" w14:textId="77777777" w:rsidTr="001D4BB2">
              <w:tc>
                <w:tcPr>
                  <w:tcW w:w="1667" w:type="pct"/>
                  <w:tcBorders>
                    <w:top w:val="single" w:sz="4" w:space="0" w:color="auto"/>
                    <w:left w:val="single" w:sz="4" w:space="0" w:color="auto"/>
                    <w:bottom w:val="single" w:sz="4" w:space="0" w:color="auto"/>
                    <w:right w:val="single" w:sz="4" w:space="0" w:color="auto"/>
                  </w:tcBorders>
                  <w:hideMark/>
                </w:tcPr>
                <w:p w14:paraId="10913798"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r w:rsidRPr="002A50DE">
                    <w:rPr>
                      <w:rFonts w:ascii="Arial" w:eastAsia="Times New Roman" w:hAnsi="Arial" w:cs="Arial"/>
                      <w:b/>
                      <w:sz w:val="18"/>
                      <w:szCs w:val="18"/>
                      <w:lang w:val="en-GB"/>
                    </w:rPr>
                    <w:t>Name*</w:t>
                  </w:r>
                </w:p>
              </w:tc>
              <w:tc>
                <w:tcPr>
                  <w:tcW w:w="1667" w:type="pct"/>
                  <w:tcBorders>
                    <w:top w:val="single" w:sz="4" w:space="0" w:color="auto"/>
                    <w:left w:val="single" w:sz="4" w:space="0" w:color="auto"/>
                    <w:bottom w:val="single" w:sz="4" w:space="0" w:color="auto"/>
                    <w:right w:val="single" w:sz="4" w:space="0" w:color="auto"/>
                  </w:tcBorders>
                  <w:hideMark/>
                </w:tcPr>
                <w:p w14:paraId="2E0E7758"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r w:rsidRPr="002A50DE">
                    <w:rPr>
                      <w:rFonts w:ascii="Arial" w:eastAsia="Times New Roman" w:hAnsi="Arial" w:cs="Arial"/>
                      <w:b/>
                      <w:sz w:val="18"/>
                      <w:szCs w:val="18"/>
                      <w:lang w:val="en-GB"/>
                    </w:rPr>
                    <w:t>Identity number*</w:t>
                  </w:r>
                </w:p>
              </w:tc>
              <w:tc>
                <w:tcPr>
                  <w:tcW w:w="1667" w:type="pct"/>
                  <w:tcBorders>
                    <w:top w:val="single" w:sz="4" w:space="0" w:color="auto"/>
                    <w:left w:val="single" w:sz="4" w:space="0" w:color="auto"/>
                    <w:bottom w:val="single" w:sz="4" w:space="0" w:color="auto"/>
                    <w:right w:val="single" w:sz="4" w:space="0" w:color="auto"/>
                  </w:tcBorders>
                  <w:hideMark/>
                </w:tcPr>
                <w:p w14:paraId="7C053C7D"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r w:rsidRPr="002A50DE">
                    <w:rPr>
                      <w:rFonts w:ascii="Arial" w:eastAsia="Times New Roman" w:hAnsi="Arial" w:cs="Arial"/>
                      <w:b/>
                      <w:sz w:val="18"/>
                      <w:szCs w:val="18"/>
                      <w:lang w:val="en-GB"/>
                    </w:rPr>
                    <w:t>Personal income tax number*</w:t>
                  </w:r>
                </w:p>
              </w:tc>
            </w:tr>
            <w:tr w:rsidR="00AF2166" w:rsidRPr="002A50DE" w14:paraId="6DB2641E" w14:textId="77777777" w:rsidTr="001D4BB2">
              <w:tc>
                <w:tcPr>
                  <w:tcW w:w="1667" w:type="pct"/>
                  <w:tcBorders>
                    <w:top w:val="single" w:sz="4" w:space="0" w:color="auto"/>
                    <w:left w:val="single" w:sz="4" w:space="0" w:color="auto"/>
                    <w:bottom w:val="single" w:sz="4" w:space="0" w:color="auto"/>
                    <w:right w:val="single" w:sz="4" w:space="0" w:color="auto"/>
                  </w:tcBorders>
                </w:tcPr>
                <w:p w14:paraId="2AAD7C9D"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p>
              </w:tc>
              <w:tc>
                <w:tcPr>
                  <w:tcW w:w="1667" w:type="pct"/>
                  <w:tcBorders>
                    <w:top w:val="single" w:sz="4" w:space="0" w:color="auto"/>
                    <w:left w:val="single" w:sz="4" w:space="0" w:color="auto"/>
                    <w:bottom w:val="single" w:sz="4" w:space="0" w:color="auto"/>
                    <w:right w:val="single" w:sz="4" w:space="0" w:color="auto"/>
                  </w:tcBorders>
                </w:tcPr>
                <w:p w14:paraId="5C926515"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p>
              </w:tc>
              <w:tc>
                <w:tcPr>
                  <w:tcW w:w="1667" w:type="pct"/>
                  <w:tcBorders>
                    <w:top w:val="single" w:sz="4" w:space="0" w:color="auto"/>
                    <w:left w:val="single" w:sz="4" w:space="0" w:color="auto"/>
                    <w:bottom w:val="single" w:sz="4" w:space="0" w:color="auto"/>
                    <w:right w:val="single" w:sz="4" w:space="0" w:color="auto"/>
                  </w:tcBorders>
                </w:tcPr>
                <w:p w14:paraId="773CAC7E"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p>
              </w:tc>
            </w:tr>
            <w:tr w:rsidR="00AF2166" w:rsidRPr="002A50DE" w14:paraId="301D3419" w14:textId="77777777" w:rsidTr="001D4BB2">
              <w:tc>
                <w:tcPr>
                  <w:tcW w:w="1667" w:type="pct"/>
                  <w:tcBorders>
                    <w:top w:val="single" w:sz="4" w:space="0" w:color="auto"/>
                    <w:left w:val="single" w:sz="4" w:space="0" w:color="auto"/>
                    <w:bottom w:val="single" w:sz="4" w:space="0" w:color="auto"/>
                    <w:right w:val="single" w:sz="4" w:space="0" w:color="auto"/>
                  </w:tcBorders>
                </w:tcPr>
                <w:p w14:paraId="6FB7C6F6"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p>
              </w:tc>
              <w:tc>
                <w:tcPr>
                  <w:tcW w:w="1667" w:type="pct"/>
                  <w:tcBorders>
                    <w:top w:val="single" w:sz="4" w:space="0" w:color="auto"/>
                    <w:left w:val="single" w:sz="4" w:space="0" w:color="auto"/>
                    <w:bottom w:val="single" w:sz="4" w:space="0" w:color="auto"/>
                    <w:right w:val="single" w:sz="4" w:space="0" w:color="auto"/>
                  </w:tcBorders>
                </w:tcPr>
                <w:p w14:paraId="7858B324"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p>
              </w:tc>
              <w:tc>
                <w:tcPr>
                  <w:tcW w:w="1667" w:type="pct"/>
                  <w:tcBorders>
                    <w:top w:val="single" w:sz="4" w:space="0" w:color="auto"/>
                    <w:left w:val="single" w:sz="4" w:space="0" w:color="auto"/>
                    <w:bottom w:val="single" w:sz="4" w:space="0" w:color="auto"/>
                    <w:right w:val="single" w:sz="4" w:space="0" w:color="auto"/>
                  </w:tcBorders>
                </w:tcPr>
                <w:p w14:paraId="7DDD5BF1"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p>
              </w:tc>
            </w:tr>
            <w:tr w:rsidR="00AF2166" w:rsidRPr="002A50DE" w14:paraId="42A641A1" w14:textId="77777777" w:rsidTr="001D4BB2">
              <w:tc>
                <w:tcPr>
                  <w:tcW w:w="1667" w:type="pct"/>
                  <w:tcBorders>
                    <w:top w:val="single" w:sz="4" w:space="0" w:color="auto"/>
                    <w:left w:val="single" w:sz="4" w:space="0" w:color="auto"/>
                    <w:bottom w:val="single" w:sz="4" w:space="0" w:color="auto"/>
                    <w:right w:val="single" w:sz="4" w:space="0" w:color="auto"/>
                  </w:tcBorders>
                </w:tcPr>
                <w:p w14:paraId="6B646D2F"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p>
              </w:tc>
              <w:tc>
                <w:tcPr>
                  <w:tcW w:w="1667" w:type="pct"/>
                  <w:tcBorders>
                    <w:top w:val="single" w:sz="4" w:space="0" w:color="auto"/>
                    <w:left w:val="single" w:sz="4" w:space="0" w:color="auto"/>
                    <w:bottom w:val="single" w:sz="4" w:space="0" w:color="auto"/>
                    <w:right w:val="single" w:sz="4" w:space="0" w:color="auto"/>
                  </w:tcBorders>
                </w:tcPr>
                <w:p w14:paraId="06BD9692"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p>
              </w:tc>
              <w:tc>
                <w:tcPr>
                  <w:tcW w:w="1667" w:type="pct"/>
                  <w:tcBorders>
                    <w:top w:val="single" w:sz="4" w:space="0" w:color="auto"/>
                    <w:left w:val="single" w:sz="4" w:space="0" w:color="auto"/>
                    <w:bottom w:val="single" w:sz="4" w:space="0" w:color="auto"/>
                    <w:right w:val="single" w:sz="4" w:space="0" w:color="auto"/>
                  </w:tcBorders>
                </w:tcPr>
                <w:p w14:paraId="32460122" w14:textId="77777777" w:rsidR="00AF2166" w:rsidRPr="002A50DE" w:rsidRDefault="00AF2166" w:rsidP="001D4BB2">
                  <w:pPr>
                    <w:spacing w:before="120" w:after="60" w:line="240" w:lineRule="auto"/>
                    <w:jc w:val="both"/>
                    <w:rPr>
                      <w:rFonts w:ascii="Arial" w:eastAsia="Times New Roman" w:hAnsi="Arial" w:cs="Arial"/>
                      <w:b/>
                      <w:sz w:val="18"/>
                      <w:szCs w:val="18"/>
                      <w:lang w:val="en-GB"/>
                    </w:rPr>
                  </w:pPr>
                </w:p>
              </w:tc>
            </w:tr>
          </w:tbl>
          <w:p w14:paraId="7F3093E1" w14:textId="77777777" w:rsidR="00AF2166" w:rsidRPr="002A50DE" w:rsidRDefault="00AF2166" w:rsidP="001D4BB2">
            <w:pPr>
              <w:spacing w:before="120" w:after="60" w:line="240" w:lineRule="auto"/>
              <w:jc w:val="both"/>
              <w:rPr>
                <w:rFonts w:ascii="Arial" w:eastAsia="Times New Roman" w:hAnsi="Arial" w:cs="Arial"/>
                <w:b/>
                <w:i/>
                <w:sz w:val="18"/>
                <w:szCs w:val="18"/>
                <w:lang w:val="en-GB"/>
              </w:rPr>
            </w:pPr>
            <w:r w:rsidRPr="002A50DE">
              <w:rPr>
                <w:rFonts w:ascii="Arial" w:eastAsia="Times New Roman" w:hAnsi="Arial" w:cs="Arial"/>
                <w:b/>
                <w:i/>
                <w:sz w:val="18"/>
                <w:szCs w:val="18"/>
                <w:lang w:val="en-GB"/>
              </w:rPr>
              <w:t xml:space="preserve">* </w:t>
            </w:r>
            <w:r w:rsidRPr="002A50DE">
              <w:rPr>
                <w:rFonts w:ascii="Arial" w:eastAsia="Times New Roman" w:hAnsi="Arial" w:cs="Arial"/>
                <w:i/>
                <w:sz w:val="16"/>
                <w:szCs w:val="16"/>
                <w:lang w:val="en-GB"/>
              </w:rPr>
              <w:t>Complete only if sole proprietor or partnership and attach separate page if more than 3 partners</w:t>
            </w:r>
          </w:p>
        </w:tc>
      </w:tr>
      <w:tr w:rsidR="00AF2166" w:rsidRPr="002A50DE" w14:paraId="5ADF66EA" w14:textId="77777777" w:rsidTr="001D4BB2">
        <w:tc>
          <w:tcPr>
            <w:tcW w:w="5000" w:type="pct"/>
            <w:gridSpan w:val="5"/>
            <w:tcBorders>
              <w:top w:val="single" w:sz="4" w:space="0" w:color="auto"/>
              <w:left w:val="single" w:sz="4" w:space="0" w:color="auto"/>
              <w:bottom w:val="single" w:sz="4" w:space="0" w:color="auto"/>
              <w:right w:val="single" w:sz="4" w:space="0" w:color="auto"/>
            </w:tcBorders>
            <w:hideMark/>
          </w:tcPr>
          <w:p w14:paraId="4DB95ADB" w14:textId="77777777" w:rsidR="00AF2166" w:rsidRPr="002A50DE" w:rsidRDefault="00AF2166" w:rsidP="001D4BB2">
            <w:pPr>
              <w:tabs>
                <w:tab w:val="left" w:pos="1035"/>
              </w:tabs>
              <w:spacing w:before="120" w:after="60" w:line="240" w:lineRule="auto"/>
              <w:jc w:val="both"/>
              <w:rPr>
                <w:rFonts w:ascii="Arial" w:eastAsia="Times New Roman" w:hAnsi="Arial" w:cs="Arial"/>
                <w:b/>
                <w:sz w:val="18"/>
                <w:szCs w:val="18"/>
                <w:lang w:val="en-GB"/>
              </w:rPr>
            </w:pPr>
            <w:r w:rsidRPr="002A50DE">
              <w:rPr>
                <w:rFonts w:ascii="Arial" w:eastAsia="Times New Roman" w:hAnsi="Arial" w:cs="Arial"/>
                <w:b/>
                <w:sz w:val="18"/>
                <w:szCs w:val="18"/>
                <w:lang w:val="en-GB"/>
              </w:rPr>
              <w:t>Section 6:    Particulars of c</w:t>
            </w:r>
            <w:r>
              <w:rPr>
                <w:rFonts w:ascii="Arial" w:eastAsia="Times New Roman" w:hAnsi="Arial" w:cs="Arial"/>
                <w:b/>
                <w:sz w:val="18"/>
                <w:szCs w:val="18"/>
                <w:lang w:val="en-GB"/>
              </w:rPr>
              <w:t>ompanies and close corporations</w:t>
            </w:r>
          </w:p>
        </w:tc>
      </w:tr>
      <w:tr w:rsidR="00AF2166" w:rsidRPr="002A50DE" w14:paraId="7931B812" w14:textId="77777777" w:rsidTr="001D4BB2">
        <w:tc>
          <w:tcPr>
            <w:tcW w:w="5000" w:type="pct"/>
            <w:gridSpan w:val="5"/>
            <w:tcBorders>
              <w:top w:val="single" w:sz="4" w:space="0" w:color="auto"/>
              <w:left w:val="single" w:sz="4" w:space="0" w:color="auto"/>
              <w:bottom w:val="single" w:sz="4" w:space="0" w:color="auto"/>
              <w:right w:val="single" w:sz="4" w:space="0" w:color="auto"/>
            </w:tcBorders>
          </w:tcPr>
          <w:p w14:paraId="477BF34D" w14:textId="77777777" w:rsidR="00AF2166" w:rsidRPr="007D2CD8" w:rsidRDefault="00AF2166" w:rsidP="001D4BB2">
            <w:pPr>
              <w:tabs>
                <w:tab w:val="left" w:pos="1035"/>
              </w:tabs>
              <w:spacing w:before="120" w:after="60" w:line="240" w:lineRule="auto"/>
              <w:jc w:val="both"/>
              <w:rPr>
                <w:rFonts w:ascii="Arial" w:eastAsia="Times New Roman" w:hAnsi="Arial" w:cs="Arial"/>
                <w:sz w:val="18"/>
                <w:szCs w:val="18"/>
                <w:lang w:val="en-GB"/>
              </w:rPr>
            </w:pPr>
            <w:r>
              <w:rPr>
                <w:rFonts w:ascii="Arial" w:eastAsia="Times New Roman" w:hAnsi="Arial" w:cs="Arial"/>
                <w:sz w:val="18"/>
                <w:szCs w:val="18"/>
                <w:lang w:val="en-GB"/>
              </w:rPr>
              <w:t xml:space="preserve">Company registration number: </w:t>
            </w:r>
          </w:p>
        </w:tc>
      </w:tr>
      <w:tr w:rsidR="00AF2166" w:rsidRPr="002A50DE" w14:paraId="68CE70E8" w14:textId="77777777" w:rsidTr="001D4BB2">
        <w:tc>
          <w:tcPr>
            <w:tcW w:w="5000" w:type="pct"/>
            <w:gridSpan w:val="5"/>
            <w:tcBorders>
              <w:top w:val="single" w:sz="4" w:space="0" w:color="auto"/>
              <w:left w:val="single" w:sz="4" w:space="0" w:color="auto"/>
              <w:bottom w:val="single" w:sz="4" w:space="0" w:color="auto"/>
              <w:right w:val="single" w:sz="4" w:space="0" w:color="auto"/>
            </w:tcBorders>
          </w:tcPr>
          <w:p w14:paraId="036F8859" w14:textId="77777777" w:rsidR="00AF2166" w:rsidRPr="007D2CD8" w:rsidRDefault="00AF2166" w:rsidP="001D4BB2">
            <w:pPr>
              <w:tabs>
                <w:tab w:val="left" w:pos="1035"/>
              </w:tabs>
              <w:spacing w:before="120" w:after="60" w:line="240" w:lineRule="auto"/>
              <w:jc w:val="both"/>
              <w:rPr>
                <w:rFonts w:ascii="Arial" w:eastAsia="Times New Roman" w:hAnsi="Arial" w:cs="Arial"/>
                <w:sz w:val="18"/>
                <w:szCs w:val="18"/>
                <w:lang w:val="en-GB"/>
              </w:rPr>
            </w:pPr>
            <w:r>
              <w:rPr>
                <w:rFonts w:ascii="Arial" w:eastAsia="Times New Roman" w:hAnsi="Arial" w:cs="Arial"/>
                <w:sz w:val="18"/>
                <w:szCs w:val="18"/>
                <w:lang w:val="en-GB"/>
              </w:rPr>
              <w:t xml:space="preserve">Close corporation number: </w:t>
            </w:r>
          </w:p>
        </w:tc>
      </w:tr>
      <w:tr w:rsidR="00AF2166" w:rsidRPr="002A50DE" w14:paraId="5315C4B6" w14:textId="77777777" w:rsidTr="001D4BB2">
        <w:tc>
          <w:tcPr>
            <w:tcW w:w="5000" w:type="pct"/>
            <w:gridSpan w:val="5"/>
            <w:tcBorders>
              <w:top w:val="single" w:sz="4" w:space="0" w:color="auto"/>
              <w:left w:val="single" w:sz="4" w:space="0" w:color="auto"/>
              <w:bottom w:val="single" w:sz="4" w:space="0" w:color="auto"/>
              <w:right w:val="single" w:sz="4" w:space="0" w:color="auto"/>
            </w:tcBorders>
          </w:tcPr>
          <w:p w14:paraId="52CE656C" w14:textId="77777777" w:rsidR="00AF2166" w:rsidRPr="002A50DE" w:rsidRDefault="00AF2166" w:rsidP="001D4BB2">
            <w:pPr>
              <w:tabs>
                <w:tab w:val="left" w:pos="1035"/>
              </w:tabs>
              <w:spacing w:before="120" w:after="60" w:line="240" w:lineRule="auto"/>
              <w:jc w:val="both"/>
              <w:rPr>
                <w:rFonts w:ascii="Arial" w:eastAsia="Times New Roman" w:hAnsi="Arial" w:cs="Arial"/>
                <w:b/>
                <w:sz w:val="18"/>
                <w:szCs w:val="18"/>
                <w:lang w:val="en-GB"/>
              </w:rPr>
            </w:pPr>
            <w:r w:rsidRPr="002A50DE">
              <w:rPr>
                <w:rFonts w:ascii="Arial" w:eastAsia="Times New Roman" w:hAnsi="Arial" w:cs="Arial"/>
                <w:sz w:val="18"/>
                <w:szCs w:val="18"/>
                <w:lang w:val="en-GB"/>
              </w:rPr>
              <w:t>Tax reference number:</w:t>
            </w:r>
          </w:p>
        </w:tc>
      </w:tr>
      <w:tr w:rsidR="00AF2166" w:rsidRPr="002A50DE" w14:paraId="7A7F6943" w14:textId="77777777" w:rsidTr="001D4BB2">
        <w:tc>
          <w:tcPr>
            <w:tcW w:w="5000" w:type="pct"/>
            <w:gridSpan w:val="5"/>
            <w:tcBorders>
              <w:top w:val="single" w:sz="4" w:space="0" w:color="auto"/>
              <w:left w:val="single" w:sz="4" w:space="0" w:color="auto"/>
              <w:bottom w:val="single" w:sz="4" w:space="0" w:color="auto"/>
              <w:right w:val="single" w:sz="4" w:space="0" w:color="auto"/>
            </w:tcBorders>
            <w:hideMark/>
          </w:tcPr>
          <w:p w14:paraId="05286A37" w14:textId="77777777" w:rsidR="00AF2166" w:rsidRPr="002A50DE" w:rsidRDefault="00AF2166" w:rsidP="001D4BB2">
            <w:pPr>
              <w:spacing w:before="120" w:after="60" w:line="240" w:lineRule="auto"/>
              <w:jc w:val="both"/>
              <w:rPr>
                <w:rFonts w:ascii="Arial" w:eastAsia="Times New Roman" w:hAnsi="Arial" w:cs="Arial"/>
                <w:sz w:val="16"/>
                <w:szCs w:val="16"/>
                <w:lang w:val="en-GB"/>
              </w:rPr>
            </w:pPr>
            <w:r w:rsidRPr="002A50DE">
              <w:rPr>
                <w:rFonts w:ascii="Arial" w:eastAsia="Times New Roman" w:hAnsi="Arial" w:cs="Arial"/>
                <w:b/>
                <w:sz w:val="18"/>
                <w:szCs w:val="18"/>
                <w:lang w:val="en-GB"/>
              </w:rPr>
              <w:t>Section 7:  SBD4 issued by National Treasury must be completed for each tender and be attached as a tender requirement.</w:t>
            </w:r>
          </w:p>
        </w:tc>
      </w:tr>
      <w:tr w:rsidR="00AF2166" w:rsidRPr="002A50DE" w14:paraId="740653C1" w14:textId="77777777" w:rsidTr="001D4BB2">
        <w:trPr>
          <w:trHeight w:val="377"/>
        </w:trPr>
        <w:tc>
          <w:tcPr>
            <w:tcW w:w="5000" w:type="pct"/>
            <w:gridSpan w:val="5"/>
            <w:tcBorders>
              <w:top w:val="single" w:sz="4" w:space="0" w:color="auto"/>
              <w:left w:val="single" w:sz="4" w:space="0" w:color="auto"/>
              <w:bottom w:val="single" w:sz="4" w:space="0" w:color="auto"/>
              <w:right w:val="single" w:sz="4" w:space="0" w:color="auto"/>
            </w:tcBorders>
            <w:hideMark/>
          </w:tcPr>
          <w:p w14:paraId="04F632C5" w14:textId="77777777" w:rsidR="00AF2166" w:rsidRPr="002A50DE" w:rsidRDefault="00AF2166" w:rsidP="001D4BB2">
            <w:pPr>
              <w:spacing w:before="120" w:after="60" w:line="240" w:lineRule="auto"/>
              <w:jc w:val="both"/>
              <w:rPr>
                <w:rFonts w:ascii="Arial" w:eastAsia="Times New Roman" w:hAnsi="Arial" w:cs="Arial"/>
                <w:sz w:val="18"/>
                <w:szCs w:val="18"/>
                <w:lang w:val="en-GB"/>
              </w:rPr>
            </w:pPr>
            <w:r w:rsidRPr="002A50DE">
              <w:rPr>
                <w:rFonts w:ascii="Arial" w:eastAsia="Times New Roman" w:hAnsi="Arial" w:cs="Arial"/>
                <w:b/>
                <w:sz w:val="18"/>
                <w:szCs w:val="18"/>
                <w:lang w:val="en-GB"/>
              </w:rPr>
              <w:t xml:space="preserve">Section 8: SBD 6 issued by National Treasury must be completed for each tender and be attached as a tender requirement. </w:t>
            </w:r>
          </w:p>
        </w:tc>
      </w:tr>
      <w:tr w:rsidR="00AF2166" w:rsidRPr="002A50DE" w14:paraId="59C57E9A" w14:textId="77777777" w:rsidTr="001D4BB2">
        <w:tc>
          <w:tcPr>
            <w:tcW w:w="5000" w:type="pct"/>
            <w:gridSpan w:val="5"/>
            <w:tcBorders>
              <w:top w:val="single" w:sz="4" w:space="0" w:color="auto"/>
              <w:left w:val="single" w:sz="4" w:space="0" w:color="auto"/>
              <w:bottom w:val="single" w:sz="4" w:space="0" w:color="auto"/>
              <w:right w:val="single" w:sz="4" w:space="0" w:color="auto"/>
            </w:tcBorders>
            <w:hideMark/>
          </w:tcPr>
          <w:p w14:paraId="699709AD" w14:textId="77777777" w:rsidR="00AF2166" w:rsidRPr="002A50DE" w:rsidRDefault="00AF2166" w:rsidP="001D4BB2">
            <w:pPr>
              <w:tabs>
                <w:tab w:val="left" w:pos="-1440"/>
              </w:tabs>
              <w:spacing w:after="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 xml:space="preserve">The undersigned, who warrants that he / she is duly authorised to do so on behalf of the enterprise:  </w:t>
            </w:r>
          </w:p>
          <w:p w14:paraId="625B338C" w14:textId="77777777" w:rsidR="00AF2166" w:rsidRPr="002A50DE" w:rsidRDefault="00AF2166" w:rsidP="001D4BB2">
            <w:pPr>
              <w:spacing w:after="0" w:line="240" w:lineRule="auto"/>
              <w:ind w:left="284" w:hanging="284"/>
              <w:jc w:val="both"/>
              <w:rPr>
                <w:rFonts w:ascii="Arial" w:eastAsia="Times New Roman" w:hAnsi="Arial" w:cs="Arial"/>
                <w:sz w:val="18"/>
                <w:szCs w:val="18"/>
                <w:lang w:val="en-GB"/>
              </w:rPr>
            </w:pPr>
            <w:r>
              <w:rPr>
                <w:rFonts w:ascii="Arial" w:eastAsia="Times New Roman" w:hAnsi="Arial" w:cs="Arial"/>
                <w:sz w:val="18"/>
                <w:szCs w:val="18"/>
                <w:lang w:val="en-GB"/>
              </w:rPr>
              <w:t>i)   authorizes the e</w:t>
            </w:r>
            <w:r w:rsidRPr="002A50DE">
              <w:rPr>
                <w:rFonts w:ascii="Arial" w:eastAsia="Times New Roman" w:hAnsi="Arial" w:cs="Arial"/>
                <w:sz w:val="18"/>
                <w:szCs w:val="18"/>
                <w:lang w:val="en-GB"/>
              </w:rPr>
              <w:t xml:space="preserve">mployer to verify the tenderers tax clearance status from the South African Revenue Services that it is in order; </w:t>
            </w:r>
          </w:p>
          <w:p w14:paraId="5FD56BCE" w14:textId="77777777" w:rsidR="00AF2166" w:rsidRPr="002A50DE" w:rsidRDefault="00AF2166" w:rsidP="001D4BB2">
            <w:pPr>
              <w:autoSpaceDE w:val="0"/>
              <w:autoSpaceDN w:val="0"/>
              <w:adjustRightInd w:val="0"/>
              <w:spacing w:after="0" w:line="240" w:lineRule="auto"/>
              <w:ind w:left="284" w:hanging="284"/>
              <w:jc w:val="both"/>
              <w:rPr>
                <w:rFonts w:ascii="Arial" w:eastAsia="Times New Roman" w:hAnsi="Arial" w:cs="Arial"/>
                <w:sz w:val="18"/>
                <w:szCs w:val="18"/>
                <w:lang w:val="en-GB"/>
              </w:rPr>
            </w:pPr>
            <w:r w:rsidRPr="002A50DE">
              <w:rPr>
                <w:rFonts w:ascii="Arial" w:eastAsia="Times New Roman" w:hAnsi="Arial" w:cs="Arial"/>
                <w:sz w:val="18"/>
                <w:szCs w:val="18"/>
                <w:lang w:val="en-GB"/>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1995B7E6" w14:textId="77777777" w:rsidR="00AF2166" w:rsidRPr="002A50DE" w:rsidRDefault="00AF2166" w:rsidP="001D4BB2">
            <w:pPr>
              <w:autoSpaceDE w:val="0"/>
              <w:autoSpaceDN w:val="0"/>
              <w:adjustRightInd w:val="0"/>
              <w:spacing w:after="0" w:line="240" w:lineRule="auto"/>
              <w:ind w:left="284" w:hanging="284"/>
              <w:jc w:val="both"/>
              <w:rPr>
                <w:rFonts w:ascii="Arial" w:eastAsia="Times New Roman" w:hAnsi="Arial" w:cs="Arial"/>
                <w:sz w:val="18"/>
                <w:szCs w:val="18"/>
                <w:lang w:val="en-GB"/>
              </w:rPr>
            </w:pPr>
            <w:r w:rsidRPr="002A50DE">
              <w:rPr>
                <w:rFonts w:ascii="Arial" w:eastAsia="Times New Roman" w:hAnsi="Arial" w:cs="Arial"/>
                <w:sz w:val="18"/>
                <w:szCs w:val="18"/>
                <w:lang w:val="en-GB"/>
              </w:rPr>
              <w:t>iii) confirms that no partner, member, director or other person, who wholly or partly exercises, or may exercise, control over the enterprise appears, has within the last five years been convicted of fraud or corruption;</w:t>
            </w:r>
          </w:p>
          <w:p w14:paraId="1FBCA1E9" w14:textId="77777777" w:rsidR="00AF2166" w:rsidRPr="002A50DE" w:rsidRDefault="00AF2166" w:rsidP="001D4BB2">
            <w:pPr>
              <w:autoSpaceDE w:val="0"/>
              <w:autoSpaceDN w:val="0"/>
              <w:adjustRightInd w:val="0"/>
              <w:spacing w:after="0" w:line="240" w:lineRule="auto"/>
              <w:ind w:left="284" w:hanging="284"/>
              <w:jc w:val="both"/>
              <w:rPr>
                <w:rFonts w:ascii="Arial" w:eastAsia="Times New Roman" w:hAnsi="Arial" w:cs="Arial"/>
                <w:sz w:val="18"/>
                <w:szCs w:val="18"/>
                <w:lang w:val="en-GB"/>
              </w:rPr>
            </w:pPr>
            <w:r w:rsidRPr="002A50DE">
              <w:rPr>
                <w:rFonts w:ascii="Arial" w:eastAsia="Times New Roman" w:hAnsi="Arial" w:cs="Arial"/>
                <w:sz w:val="18"/>
                <w:szCs w:val="18"/>
                <w:lang w:val="en-GB"/>
              </w:rPr>
              <w:t>iv)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w:t>
            </w:r>
          </w:p>
          <w:p w14:paraId="229C39B1" w14:textId="77777777" w:rsidR="00AF2166" w:rsidRDefault="00AF2166" w:rsidP="001D4BB2">
            <w:pPr>
              <w:autoSpaceDE w:val="0"/>
              <w:autoSpaceDN w:val="0"/>
              <w:adjustRightInd w:val="0"/>
              <w:spacing w:after="0" w:line="240" w:lineRule="auto"/>
              <w:ind w:left="284" w:hanging="284"/>
              <w:jc w:val="both"/>
              <w:rPr>
                <w:rFonts w:ascii="Arial" w:eastAsia="Times New Roman" w:hAnsi="Arial" w:cs="Arial"/>
                <w:sz w:val="18"/>
                <w:szCs w:val="18"/>
                <w:lang w:val="en-GB"/>
              </w:rPr>
            </w:pPr>
            <w:r w:rsidRPr="002A50DE">
              <w:rPr>
                <w:rFonts w:ascii="Arial" w:eastAsia="Times New Roman" w:hAnsi="Arial" w:cs="Arial"/>
                <w:sz w:val="18"/>
                <w:szCs w:val="18"/>
                <w:lang w:val="en-GB"/>
              </w:rPr>
              <w:t>iv)  confirms that the contents of this questionnaire are within my personal knowledge and are to the best of my belief both true and correct.</w:t>
            </w:r>
          </w:p>
          <w:p w14:paraId="5E5E112B" w14:textId="77777777" w:rsidR="00AF2166" w:rsidRPr="002A50DE" w:rsidRDefault="00AF2166" w:rsidP="001D4BB2">
            <w:pPr>
              <w:autoSpaceDE w:val="0"/>
              <w:autoSpaceDN w:val="0"/>
              <w:adjustRightInd w:val="0"/>
              <w:spacing w:after="0" w:line="240" w:lineRule="auto"/>
              <w:ind w:left="284" w:hanging="284"/>
              <w:jc w:val="both"/>
              <w:rPr>
                <w:rFonts w:ascii="Arial" w:eastAsia="Times New Roman" w:hAnsi="Arial" w:cs="Arial"/>
                <w:sz w:val="18"/>
                <w:szCs w:val="18"/>
                <w:lang w:val="en-GB"/>
              </w:rPr>
            </w:pPr>
          </w:p>
        </w:tc>
      </w:tr>
      <w:tr w:rsidR="00AF2166" w:rsidRPr="002A50DE" w14:paraId="04989094" w14:textId="77777777" w:rsidTr="001D4BB2">
        <w:trPr>
          <w:gridAfter w:val="1"/>
          <w:wAfter w:w="3" w:type="pct"/>
          <w:cantSplit/>
          <w:trHeight w:val="600"/>
        </w:trPr>
        <w:tc>
          <w:tcPr>
            <w:tcW w:w="777" w:type="pct"/>
            <w:tcBorders>
              <w:top w:val="single" w:sz="4" w:space="0" w:color="auto"/>
              <w:left w:val="single" w:sz="4" w:space="0" w:color="auto"/>
              <w:bottom w:val="single" w:sz="4" w:space="0" w:color="auto"/>
              <w:right w:val="single" w:sz="4" w:space="0" w:color="auto"/>
            </w:tcBorders>
            <w:hideMark/>
          </w:tcPr>
          <w:p w14:paraId="0896CDF0" w14:textId="77777777" w:rsidR="00AF2166" w:rsidRPr="002A50DE" w:rsidRDefault="00AF2166" w:rsidP="001D4BB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Signed</w:t>
            </w:r>
          </w:p>
        </w:tc>
        <w:tc>
          <w:tcPr>
            <w:tcW w:w="1672" w:type="pct"/>
            <w:tcBorders>
              <w:top w:val="single" w:sz="4" w:space="0" w:color="auto"/>
              <w:left w:val="single" w:sz="4" w:space="0" w:color="auto"/>
              <w:bottom w:val="single" w:sz="4" w:space="0" w:color="auto"/>
              <w:right w:val="single" w:sz="4" w:space="0" w:color="auto"/>
            </w:tcBorders>
          </w:tcPr>
          <w:p w14:paraId="1C672A8F" w14:textId="77777777" w:rsidR="00AF2166" w:rsidRPr="002A50DE" w:rsidRDefault="00AF2166" w:rsidP="001D4BB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p>
        </w:tc>
        <w:tc>
          <w:tcPr>
            <w:tcW w:w="717" w:type="pct"/>
            <w:tcBorders>
              <w:top w:val="single" w:sz="4" w:space="0" w:color="auto"/>
              <w:left w:val="single" w:sz="4" w:space="0" w:color="auto"/>
              <w:bottom w:val="single" w:sz="4" w:space="0" w:color="auto"/>
              <w:right w:val="single" w:sz="4" w:space="0" w:color="auto"/>
            </w:tcBorders>
            <w:hideMark/>
          </w:tcPr>
          <w:p w14:paraId="3CD87688" w14:textId="77777777" w:rsidR="00AF2166" w:rsidRPr="002A50DE" w:rsidRDefault="00AF2166" w:rsidP="001D4BB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Date</w:t>
            </w:r>
          </w:p>
        </w:tc>
        <w:tc>
          <w:tcPr>
            <w:tcW w:w="1831" w:type="pct"/>
            <w:tcBorders>
              <w:top w:val="single" w:sz="4" w:space="0" w:color="auto"/>
              <w:left w:val="single" w:sz="4" w:space="0" w:color="auto"/>
              <w:bottom w:val="single" w:sz="4" w:space="0" w:color="auto"/>
              <w:right w:val="single" w:sz="4" w:space="0" w:color="auto"/>
            </w:tcBorders>
          </w:tcPr>
          <w:p w14:paraId="57481D4A" w14:textId="77777777" w:rsidR="00AF2166" w:rsidRPr="002A50DE" w:rsidRDefault="00AF2166" w:rsidP="001D4BB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 w:val="18"/>
                <w:szCs w:val="18"/>
                <w:lang w:val="en-GB"/>
              </w:rPr>
            </w:pPr>
          </w:p>
        </w:tc>
      </w:tr>
      <w:tr w:rsidR="00AF2166" w:rsidRPr="002A50DE" w14:paraId="6B090BAB" w14:textId="77777777" w:rsidTr="001D4BB2">
        <w:trPr>
          <w:gridAfter w:val="1"/>
          <w:wAfter w:w="3" w:type="pct"/>
          <w:cantSplit/>
          <w:trHeight w:val="600"/>
        </w:trPr>
        <w:tc>
          <w:tcPr>
            <w:tcW w:w="777" w:type="pct"/>
            <w:tcBorders>
              <w:top w:val="single" w:sz="4" w:space="0" w:color="auto"/>
              <w:left w:val="single" w:sz="4" w:space="0" w:color="auto"/>
              <w:bottom w:val="single" w:sz="4" w:space="0" w:color="auto"/>
              <w:right w:val="single" w:sz="4" w:space="0" w:color="auto"/>
            </w:tcBorders>
            <w:hideMark/>
          </w:tcPr>
          <w:p w14:paraId="6BEF386F" w14:textId="77777777" w:rsidR="00AF2166" w:rsidRPr="002A50DE" w:rsidRDefault="00AF2166" w:rsidP="001D4BB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Name</w:t>
            </w:r>
          </w:p>
        </w:tc>
        <w:tc>
          <w:tcPr>
            <w:tcW w:w="1672" w:type="pct"/>
            <w:tcBorders>
              <w:top w:val="single" w:sz="4" w:space="0" w:color="auto"/>
              <w:left w:val="single" w:sz="4" w:space="0" w:color="auto"/>
              <w:bottom w:val="single" w:sz="4" w:space="0" w:color="auto"/>
              <w:right w:val="single" w:sz="4" w:space="0" w:color="auto"/>
            </w:tcBorders>
          </w:tcPr>
          <w:p w14:paraId="5354DCC7" w14:textId="77777777" w:rsidR="00AF2166" w:rsidRPr="002A50DE" w:rsidRDefault="00AF2166" w:rsidP="001D4BB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p>
        </w:tc>
        <w:tc>
          <w:tcPr>
            <w:tcW w:w="717" w:type="pct"/>
            <w:tcBorders>
              <w:top w:val="single" w:sz="4" w:space="0" w:color="auto"/>
              <w:left w:val="single" w:sz="4" w:space="0" w:color="auto"/>
              <w:bottom w:val="single" w:sz="4" w:space="0" w:color="auto"/>
              <w:right w:val="single" w:sz="4" w:space="0" w:color="auto"/>
            </w:tcBorders>
            <w:hideMark/>
          </w:tcPr>
          <w:p w14:paraId="79A6B234" w14:textId="77777777" w:rsidR="00AF2166" w:rsidRPr="002A50DE" w:rsidRDefault="00AF2166" w:rsidP="001D4BB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lang w:val="en-GB"/>
              </w:rPr>
            </w:pPr>
            <w:r w:rsidRPr="002A50DE">
              <w:rPr>
                <w:rFonts w:ascii="Arial" w:eastAsia="Times New Roman" w:hAnsi="Arial" w:cs="Arial"/>
                <w:sz w:val="18"/>
                <w:szCs w:val="18"/>
                <w:lang w:val="en-GB"/>
              </w:rPr>
              <w:t>Position</w:t>
            </w:r>
          </w:p>
        </w:tc>
        <w:tc>
          <w:tcPr>
            <w:tcW w:w="1831" w:type="pct"/>
            <w:tcBorders>
              <w:top w:val="single" w:sz="4" w:space="0" w:color="auto"/>
              <w:left w:val="single" w:sz="4" w:space="0" w:color="auto"/>
              <w:bottom w:val="single" w:sz="4" w:space="0" w:color="auto"/>
              <w:right w:val="single" w:sz="4" w:space="0" w:color="auto"/>
            </w:tcBorders>
          </w:tcPr>
          <w:p w14:paraId="0B0F7506" w14:textId="77777777" w:rsidR="00AF2166" w:rsidRPr="002A50DE" w:rsidRDefault="00AF2166" w:rsidP="001D4BB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 w:val="18"/>
                <w:szCs w:val="18"/>
                <w:lang w:val="en-GB"/>
              </w:rPr>
            </w:pPr>
          </w:p>
        </w:tc>
      </w:tr>
      <w:tr w:rsidR="00AF2166" w:rsidRPr="002A50DE" w14:paraId="4F0D1812" w14:textId="77777777" w:rsidTr="00FD0948">
        <w:trPr>
          <w:gridAfter w:val="1"/>
          <w:wAfter w:w="3" w:type="pct"/>
          <w:cantSplit/>
          <w:trHeight w:val="600"/>
        </w:trPr>
        <w:tc>
          <w:tcPr>
            <w:tcW w:w="777" w:type="pct"/>
            <w:tcBorders>
              <w:top w:val="single" w:sz="4" w:space="0" w:color="auto"/>
              <w:left w:val="single" w:sz="4" w:space="0" w:color="auto"/>
              <w:bottom w:val="single" w:sz="4" w:space="0" w:color="auto"/>
              <w:right w:val="single" w:sz="4" w:space="0" w:color="auto"/>
            </w:tcBorders>
            <w:hideMark/>
          </w:tcPr>
          <w:p w14:paraId="55118A91" w14:textId="77777777" w:rsidR="00AF2166" w:rsidRPr="002A50DE" w:rsidRDefault="00AF2166" w:rsidP="001D4BB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i/>
                <w:sz w:val="18"/>
                <w:szCs w:val="18"/>
                <w:lang w:val="en-GB"/>
              </w:rPr>
            </w:pPr>
            <w:r w:rsidRPr="002A50DE">
              <w:rPr>
                <w:rFonts w:ascii="Arial" w:eastAsia="Times New Roman" w:hAnsi="Arial" w:cs="Arial"/>
                <w:i/>
                <w:sz w:val="18"/>
                <w:szCs w:val="18"/>
                <w:lang w:val="en-GB"/>
              </w:rPr>
              <w:t>Enterprise name</w:t>
            </w:r>
          </w:p>
        </w:tc>
        <w:tc>
          <w:tcPr>
            <w:tcW w:w="4220" w:type="pct"/>
            <w:gridSpan w:val="3"/>
            <w:tcBorders>
              <w:top w:val="single" w:sz="4" w:space="0" w:color="auto"/>
              <w:left w:val="single" w:sz="4" w:space="0" w:color="auto"/>
              <w:bottom w:val="single" w:sz="4" w:space="0" w:color="auto"/>
              <w:right w:val="single" w:sz="4" w:space="0" w:color="auto"/>
            </w:tcBorders>
          </w:tcPr>
          <w:p w14:paraId="1CFDC8CD" w14:textId="77777777" w:rsidR="00AF2166" w:rsidRPr="002A50DE" w:rsidRDefault="00AF2166" w:rsidP="001D4BB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 w:val="18"/>
                <w:szCs w:val="18"/>
                <w:lang w:val="en-GB"/>
              </w:rPr>
            </w:pPr>
          </w:p>
        </w:tc>
      </w:tr>
    </w:tbl>
    <w:p w14:paraId="651BE593" w14:textId="77777777" w:rsidR="00DD3C55" w:rsidRPr="0095197B" w:rsidRDefault="00DD3C55" w:rsidP="00DD3C55">
      <w:pPr>
        <w:pStyle w:val="TitleHeading"/>
        <w:rPr>
          <w:sz w:val="22"/>
        </w:rPr>
      </w:pPr>
    </w:p>
    <w:sectPr w:rsidR="00DD3C55" w:rsidRPr="0095197B" w:rsidSect="00462825">
      <w:headerReference w:type="default" r:id="rId9"/>
      <w:footerReference w:type="default" r:id="rId10"/>
      <w:headerReference w:type="first" r:id="rId11"/>
      <w:footerReference w:type="first" r:id="rId12"/>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BBB6F" w14:textId="77777777" w:rsidR="00EC4432" w:rsidRDefault="00EC4432" w:rsidP="00F54375">
      <w:pPr>
        <w:spacing w:after="0" w:line="240" w:lineRule="auto"/>
      </w:pPr>
      <w:r>
        <w:separator/>
      </w:r>
    </w:p>
  </w:endnote>
  <w:endnote w:type="continuationSeparator" w:id="0">
    <w:p w14:paraId="3B08C0D8" w14:textId="77777777" w:rsidR="00EC4432" w:rsidRDefault="00EC4432" w:rsidP="00F54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7B14" w14:textId="1E6D1452" w:rsidR="009D73ED" w:rsidRPr="00716B7E" w:rsidRDefault="009D73ED" w:rsidP="00716B7E">
    <w:pPr>
      <w:pStyle w:val="Footer"/>
    </w:pPr>
    <w:r w:rsidRPr="00101158">
      <w:rPr>
        <w:rFonts w:ascii="Arial" w:hAnsi="Arial" w:cs="Arial"/>
        <w:color w:val="404040" w:themeColor="text1" w:themeTint="BF"/>
        <w:sz w:val="14"/>
        <w:szCs w:val="14"/>
      </w:rPr>
      <w:t xml:space="preserve"> </w:t>
    </w:r>
    <w:r w:rsidRPr="00101158">
      <w:rPr>
        <w:rFonts w:ascii="Arial" w:hAnsi="Arial" w:cs="Arial"/>
        <w:i/>
        <w:color w:val="404040" w:themeColor="text1" w:themeTint="BF"/>
        <w:sz w:val="14"/>
        <w:szCs w:val="14"/>
      </w:rPr>
      <w:t xml:space="preserve"> </w:t>
    </w:r>
    <w:r>
      <w:rPr>
        <w:rFonts w:ascii="Arial" w:hAnsi="Arial" w:cs="Arial"/>
        <w:color w:val="808080" w:themeColor="background1" w:themeShade="80"/>
        <w:sz w:val="14"/>
        <w:szCs w:val="14"/>
      </w:rPr>
      <w:t>CIDB SFU</w:t>
    </w:r>
    <w:r>
      <w:rPr>
        <w:rFonts w:ascii="Arial" w:hAnsi="Arial" w:cs="Arial"/>
        <w:color w:val="B82837"/>
        <w:sz w:val="14"/>
        <w:szCs w:val="14"/>
      </w:rPr>
      <w:t>: P</w:t>
    </w:r>
    <w:r w:rsidRPr="00101158">
      <w:rPr>
        <w:rFonts w:ascii="Arial" w:hAnsi="Arial" w:cs="Arial"/>
        <w:color w:val="B82837"/>
        <w:sz w:val="14"/>
        <w:szCs w:val="14"/>
      </w:rPr>
      <w:t xml:space="preserve">age | </w:t>
    </w:r>
    <w:r w:rsidRPr="00101158">
      <w:rPr>
        <w:rFonts w:ascii="Arial" w:hAnsi="Arial" w:cs="Arial"/>
        <w:color w:val="B82837"/>
        <w:sz w:val="14"/>
        <w:szCs w:val="14"/>
      </w:rPr>
      <w:fldChar w:fldCharType="begin"/>
    </w:r>
    <w:r w:rsidRPr="00101158">
      <w:rPr>
        <w:rFonts w:ascii="Arial" w:hAnsi="Arial" w:cs="Arial"/>
        <w:color w:val="B82837"/>
        <w:sz w:val="14"/>
        <w:szCs w:val="14"/>
      </w:rPr>
      <w:instrText xml:space="preserve"> PAGE   \* MERGEFORMAT </w:instrText>
    </w:r>
    <w:r w:rsidRPr="00101158">
      <w:rPr>
        <w:rFonts w:ascii="Arial" w:hAnsi="Arial" w:cs="Arial"/>
        <w:color w:val="B82837"/>
        <w:sz w:val="14"/>
        <w:szCs w:val="14"/>
      </w:rPr>
      <w:fldChar w:fldCharType="separate"/>
    </w:r>
    <w:r w:rsidR="00AE391D">
      <w:rPr>
        <w:rFonts w:ascii="Arial" w:hAnsi="Arial" w:cs="Arial"/>
        <w:noProof/>
        <w:color w:val="B82837"/>
        <w:sz w:val="14"/>
        <w:szCs w:val="14"/>
      </w:rPr>
      <w:t>15</w:t>
    </w:r>
    <w:r w:rsidRPr="00101158">
      <w:rPr>
        <w:rFonts w:ascii="Arial" w:hAnsi="Arial" w:cs="Arial"/>
        <w:noProof/>
        <w:color w:val="B82837"/>
        <w:sz w:val="14"/>
        <w:szCs w:val="14"/>
      </w:rPr>
      <w:fldChar w:fldCharType="end"/>
    </w:r>
    <w:r>
      <w:rPr>
        <w:rFonts w:ascii="Arial" w:hAnsi="Arial" w:cs="Arial"/>
        <w:noProof/>
        <w:color w:val="000000" w:themeColor="text1"/>
        <w:sz w:val="12"/>
        <w:szCs w:val="12"/>
        <w:lang w:eastAsia="en-ZA"/>
      </w:rPr>
      <w:drawing>
        <wp:anchor distT="0" distB="0" distL="114300" distR="114300" simplePos="0" relativeHeight="251676672" behindDoc="1" locked="0" layoutInCell="1" allowOverlap="1" wp14:anchorId="2A64796F" wp14:editId="6B9368D8">
          <wp:simplePos x="0" y="0"/>
          <wp:positionH relativeFrom="page">
            <wp:align>right</wp:align>
          </wp:positionH>
          <wp:positionV relativeFrom="margin">
            <wp:posOffset>7979410</wp:posOffset>
          </wp:positionV>
          <wp:extent cx="3384000" cy="1958631"/>
          <wp:effectExtent l="0" t="0" r="6985"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ottom-Watermark.png"/>
                  <pic:cNvPicPr/>
                </pic:nvPicPr>
                <pic:blipFill>
                  <a:blip r:embed="rId1">
                    <a:extLst>
                      <a:ext uri="{28A0092B-C50C-407E-A947-70E740481C1C}">
                        <a14:useLocalDpi xmlns:a14="http://schemas.microsoft.com/office/drawing/2010/main" val="0"/>
                      </a:ext>
                    </a:extLst>
                  </a:blip>
                  <a:stretch>
                    <a:fillRect/>
                  </a:stretch>
                </pic:blipFill>
                <pic:spPr>
                  <a:xfrm>
                    <a:off x="0" y="0"/>
                    <a:ext cx="3384000" cy="1958631"/>
                  </a:xfrm>
                  <a:prstGeom prst="rect">
                    <a:avLst/>
                  </a:prstGeom>
                </pic:spPr>
              </pic:pic>
            </a:graphicData>
          </a:graphic>
          <wp14:sizeRelH relativeFrom="margin">
            <wp14:pctWidth>0</wp14:pctWidth>
          </wp14:sizeRelH>
          <wp14:sizeRelV relativeFrom="margin">
            <wp14:pctHeight>0</wp14:pctHeight>
          </wp14:sizeRelV>
        </wp:anchor>
      </w:drawing>
    </w:r>
    <w:r w:rsidRPr="003D2B57">
      <w:rPr>
        <w:rFonts w:ascii="Arial" w:hAnsi="Arial" w:cs="Arial"/>
        <w:noProof/>
        <w:color w:val="B82837"/>
        <w:sz w:val="14"/>
        <w:szCs w:val="14"/>
        <w:lang w:eastAsia="en-ZA"/>
      </w:rPr>
      <w:drawing>
        <wp:anchor distT="0" distB="0" distL="114300" distR="114300" simplePos="0" relativeHeight="251667456" behindDoc="1" locked="0" layoutInCell="1" allowOverlap="1" wp14:anchorId="112A184A" wp14:editId="16F27F11">
          <wp:simplePos x="0" y="0"/>
          <wp:positionH relativeFrom="page">
            <wp:posOffset>1535591</wp:posOffset>
          </wp:positionH>
          <wp:positionV relativeFrom="margin">
            <wp:posOffset>5254388</wp:posOffset>
          </wp:positionV>
          <wp:extent cx="6020255" cy="4703726"/>
          <wp:effectExtent l="0" t="0" r="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ottom-Watermar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020255" cy="4703726"/>
                  </a:xfrm>
                  <a:prstGeom prst="rect">
                    <a:avLst/>
                  </a:prstGeom>
                </pic:spPr>
              </pic:pic>
            </a:graphicData>
          </a:graphic>
          <wp14:sizeRelH relativeFrom="margin">
            <wp14:pctWidth>0</wp14:pctWidth>
          </wp14:sizeRelH>
          <wp14:sizeRelV relativeFrom="margin">
            <wp14:pctHeight>0</wp14:pctHeight>
          </wp14:sizeRelV>
        </wp:anchor>
      </w:drawing>
    </w:r>
    <w:r w:rsidRPr="00716B7E">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7513" w14:textId="5B327205" w:rsidR="009D73ED" w:rsidRPr="001F4389" w:rsidRDefault="009D73ED" w:rsidP="00F021D7">
    <w:pPr>
      <w:pStyle w:val="Footer"/>
      <w:pBdr>
        <w:top w:val="single" w:sz="4" w:space="1" w:color="D9D9D9" w:themeColor="background1" w:themeShade="D9"/>
      </w:pBdr>
    </w:pPr>
    <w:r>
      <w:rPr>
        <w:rFonts w:ascii="Arial" w:hAnsi="Arial" w:cs="Arial"/>
        <w:color w:val="808080" w:themeColor="background1" w:themeShade="80"/>
        <w:sz w:val="14"/>
        <w:szCs w:val="14"/>
      </w:rPr>
      <w:t>CIDB SFU</w:t>
    </w:r>
    <w:r>
      <w:rPr>
        <w:rFonts w:ascii="Arial" w:hAnsi="Arial" w:cs="Arial"/>
        <w:color w:val="B82837"/>
        <w:sz w:val="14"/>
        <w:szCs w:val="14"/>
      </w:rPr>
      <w:t>: P</w:t>
    </w:r>
    <w:r w:rsidRPr="00101158">
      <w:rPr>
        <w:rFonts w:ascii="Arial" w:hAnsi="Arial" w:cs="Arial"/>
        <w:color w:val="B82837"/>
        <w:sz w:val="14"/>
        <w:szCs w:val="14"/>
      </w:rPr>
      <w:t xml:space="preserve">age | </w:t>
    </w:r>
    <w:r>
      <w:rPr>
        <w:rFonts w:ascii="Arial" w:hAnsi="Arial" w:cs="Arial"/>
        <w:color w:val="B82837"/>
        <w:sz w:val="14"/>
        <w:szCs w:val="1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D5C44" w14:textId="77777777" w:rsidR="00EC4432" w:rsidRDefault="00EC4432" w:rsidP="00F54375">
      <w:pPr>
        <w:spacing w:after="0" w:line="240" w:lineRule="auto"/>
      </w:pPr>
      <w:r>
        <w:separator/>
      </w:r>
    </w:p>
  </w:footnote>
  <w:footnote w:type="continuationSeparator" w:id="0">
    <w:p w14:paraId="42A2EF2A" w14:textId="77777777" w:rsidR="00EC4432" w:rsidRDefault="00EC4432" w:rsidP="00F543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BAA1A" w14:textId="77777777" w:rsidR="009D73ED" w:rsidRDefault="009D73ED">
    <w:pPr>
      <w:pStyle w:val="Header"/>
    </w:pPr>
    <w:r>
      <w:rPr>
        <w:noProof/>
        <w:lang w:eastAsia="en-ZA"/>
      </w:rPr>
      <w:drawing>
        <wp:anchor distT="0" distB="0" distL="114300" distR="114300" simplePos="0" relativeHeight="251674624" behindDoc="1" locked="0" layoutInCell="1" allowOverlap="1" wp14:anchorId="06BCF3EA" wp14:editId="19E6129B">
          <wp:simplePos x="0" y="0"/>
          <wp:positionH relativeFrom="margin">
            <wp:posOffset>-193658</wp:posOffset>
          </wp:positionH>
          <wp:positionV relativeFrom="margin">
            <wp:posOffset>-279400</wp:posOffset>
          </wp:positionV>
          <wp:extent cx="64770" cy="9611360"/>
          <wp:effectExtent l="0" t="0" r="0" b="889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d Li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70" cy="9611360"/>
                  </a:xfrm>
                  <a:prstGeom prst="rect">
                    <a:avLst/>
                  </a:prstGeom>
                </pic:spPr>
              </pic:pic>
            </a:graphicData>
          </a:graphic>
        </wp:anchor>
      </w:drawing>
    </w:r>
  </w:p>
  <w:p w14:paraId="1CA99D76" w14:textId="77777777" w:rsidR="009D73ED" w:rsidRPr="00F54375" w:rsidRDefault="009D73ED">
    <w:pPr>
      <w:pStyle w:val="Header"/>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78D0A" w14:textId="77777777" w:rsidR="009D73ED" w:rsidRDefault="009D73ED" w:rsidP="00462825">
    <w:pPr>
      <w:pStyle w:val="Header"/>
      <w:spacing w:line="180" w:lineRule="exact"/>
    </w:pPr>
    <w:r>
      <w:rPr>
        <w:noProof/>
        <w:lang w:eastAsia="en-ZA"/>
      </w:rPr>
      <w:drawing>
        <wp:anchor distT="0" distB="0" distL="114300" distR="114300" simplePos="0" relativeHeight="251670528" behindDoc="1" locked="0" layoutInCell="1" allowOverlap="1" wp14:anchorId="70015AC8" wp14:editId="7F049FEA">
          <wp:simplePos x="0" y="0"/>
          <wp:positionH relativeFrom="margin">
            <wp:posOffset>-186707</wp:posOffset>
          </wp:positionH>
          <wp:positionV relativeFrom="margin">
            <wp:posOffset>-114935</wp:posOffset>
          </wp:positionV>
          <wp:extent cx="64770" cy="9611360"/>
          <wp:effectExtent l="0" t="0" r="0"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d Li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70" cy="9611360"/>
                  </a:xfrm>
                  <a:prstGeom prst="rect">
                    <a:avLst/>
                  </a:prstGeom>
                </pic:spPr>
              </pic:pic>
            </a:graphicData>
          </a:graphic>
        </wp:anchor>
      </w:drawing>
    </w:r>
    <w:r>
      <w:rPr>
        <w:noProof/>
        <w:lang w:eastAsia="en-ZA"/>
      </w:rPr>
      <w:drawing>
        <wp:anchor distT="0" distB="0" distL="114300" distR="114300" simplePos="0" relativeHeight="251659264" behindDoc="1" locked="0" layoutInCell="1" allowOverlap="1" wp14:anchorId="6F77DE8C" wp14:editId="64A19B84">
          <wp:simplePos x="0" y="0"/>
          <wp:positionH relativeFrom="margin">
            <wp:posOffset>4859655</wp:posOffset>
          </wp:positionH>
          <wp:positionV relativeFrom="margin">
            <wp:posOffset>-171450</wp:posOffset>
          </wp:positionV>
          <wp:extent cx="1619885" cy="10585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db-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19885" cy="10585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382612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5A63DE"/>
    <w:multiLevelType w:val="multilevel"/>
    <w:tmpl w:val="19B806E6"/>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2C50085"/>
    <w:multiLevelType w:val="hybridMultilevel"/>
    <w:tmpl w:val="1788F990"/>
    <w:lvl w:ilvl="0" w:tplc="9BC0921E">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 w15:restartNumberingAfterBreak="0">
    <w:nsid w:val="02E402E5"/>
    <w:multiLevelType w:val="hybridMultilevel"/>
    <w:tmpl w:val="5A004142"/>
    <w:lvl w:ilvl="0" w:tplc="1C090017">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 w15:restartNumberingAfterBreak="0">
    <w:nsid w:val="0954139C"/>
    <w:multiLevelType w:val="multilevel"/>
    <w:tmpl w:val="0A62A186"/>
    <w:lvl w:ilvl="0">
      <w:start w:val="4"/>
      <w:numFmt w:val="decimal"/>
      <w:lvlText w:val="%1"/>
      <w:lvlJc w:val="left"/>
      <w:pPr>
        <w:tabs>
          <w:tab w:val="num" w:pos="675"/>
        </w:tabs>
        <w:ind w:left="675" w:hanging="675"/>
      </w:pPr>
    </w:lvl>
    <w:lvl w:ilvl="1">
      <w:start w:val="4"/>
      <w:numFmt w:val="decimal"/>
      <w:lvlText w:val="%1.%2"/>
      <w:lvlJc w:val="left"/>
      <w:pPr>
        <w:tabs>
          <w:tab w:val="num" w:pos="675"/>
        </w:tabs>
        <w:ind w:left="675" w:hanging="675"/>
      </w:pPr>
    </w:lvl>
    <w:lvl w:ilvl="2">
      <w:start w:val="1"/>
      <w:numFmt w:val="decimal"/>
      <w:lvlText w:val="%1.%2.%3"/>
      <w:lvlJc w:val="left"/>
      <w:pPr>
        <w:tabs>
          <w:tab w:val="num" w:pos="720"/>
        </w:tabs>
        <w:ind w:left="720" w:hanging="720"/>
      </w:pPr>
    </w:lvl>
    <w:lvl w:ilvl="3">
      <w:start w:val="2"/>
      <w:numFmt w:val="decimal"/>
      <w:lvlText w:val="%1.%2.%3.%4"/>
      <w:lvlJc w:val="left"/>
      <w:pPr>
        <w:tabs>
          <w:tab w:val="num" w:pos="1288"/>
        </w:tabs>
        <w:ind w:left="1288" w:hanging="720"/>
      </w:pPr>
      <w:rPr>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107E69FB"/>
    <w:multiLevelType w:val="hybridMultilevel"/>
    <w:tmpl w:val="52FC124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21025E5"/>
    <w:multiLevelType w:val="hybridMultilevel"/>
    <w:tmpl w:val="4838DCC6"/>
    <w:lvl w:ilvl="0" w:tplc="A752A898">
      <w:start w:val="1"/>
      <w:numFmt w:val="lowerLetter"/>
      <w:lvlText w:val="%1)"/>
      <w:lvlJc w:val="left"/>
      <w:pPr>
        <w:ind w:left="1440" w:hanging="874"/>
      </w:pPr>
    </w:lvl>
    <w:lvl w:ilvl="1" w:tplc="1C090019">
      <w:start w:val="1"/>
      <w:numFmt w:val="lowerLetter"/>
      <w:lvlText w:val="%2."/>
      <w:lvlJc w:val="left"/>
      <w:pPr>
        <w:ind w:left="1646" w:hanging="360"/>
      </w:pPr>
    </w:lvl>
    <w:lvl w:ilvl="2" w:tplc="1C09001B">
      <w:start w:val="1"/>
      <w:numFmt w:val="lowerRoman"/>
      <w:lvlText w:val="%3."/>
      <w:lvlJc w:val="right"/>
      <w:pPr>
        <w:ind w:left="2366" w:hanging="180"/>
      </w:pPr>
    </w:lvl>
    <w:lvl w:ilvl="3" w:tplc="1C09000F">
      <w:start w:val="1"/>
      <w:numFmt w:val="decimal"/>
      <w:lvlText w:val="%4."/>
      <w:lvlJc w:val="left"/>
      <w:pPr>
        <w:ind w:left="3086" w:hanging="360"/>
      </w:pPr>
    </w:lvl>
    <w:lvl w:ilvl="4" w:tplc="1C090019">
      <w:start w:val="1"/>
      <w:numFmt w:val="lowerLetter"/>
      <w:lvlText w:val="%5."/>
      <w:lvlJc w:val="left"/>
      <w:pPr>
        <w:ind w:left="3806" w:hanging="360"/>
      </w:pPr>
    </w:lvl>
    <w:lvl w:ilvl="5" w:tplc="1C09001B">
      <w:start w:val="1"/>
      <w:numFmt w:val="lowerRoman"/>
      <w:lvlText w:val="%6."/>
      <w:lvlJc w:val="right"/>
      <w:pPr>
        <w:ind w:left="4526" w:hanging="180"/>
      </w:pPr>
    </w:lvl>
    <w:lvl w:ilvl="6" w:tplc="1C09000F">
      <w:start w:val="1"/>
      <w:numFmt w:val="decimal"/>
      <w:lvlText w:val="%7."/>
      <w:lvlJc w:val="left"/>
      <w:pPr>
        <w:ind w:left="5246" w:hanging="360"/>
      </w:pPr>
    </w:lvl>
    <w:lvl w:ilvl="7" w:tplc="1C090019">
      <w:start w:val="1"/>
      <w:numFmt w:val="lowerLetter"/>
      <w:lvlText w:val="%8."/>
      <w:lvlJc w:val="left"/>
      <w:pPr>
        <w:ind w:left="5966" w:hanging="360"/>
      </w:pPr>
    </w:lvl>
    <w:lvl w:ilvl="8" w:tplc="1C09001B">
      <w:start w:val="1"/>
      <w:numFmt w:val="lowerRoman"/>
      <w:lvlText w:val="%9."/>
      <w:lvlJc w:val="right"/>
      <w:pPr>
        <w:ind w:left="6686" w:hanging="180"/>
      </w:pPr>
    </w:lvl>
  </w:abstractNum>
  <w:abstractNum w:abstractNumId="7" w15:restartNumberingAfterBreak="0">
    <w:nsid w:val="14955C95"/>
    <w:multiLevelType w:val="hybridMultilevel"/>
    <w:tmpl w:val="61320EC0"/>
    <w:lvl w:ilvl="0" w:tplc="1C09001B">
      <w:start w:val="1"/>
      <w:numFmt w:val="lowerRoman"/>
      <w:lvlText w:val="%1."/>
      <w:lvlJc w:val="right"/>
      <w:pPr>
        <w:ind w:left="2160" w:hanging="360"/>
      </w:pPr>
    </w:lvl>
    <w:lvl w:ilvl="1" w:tplc="1C090019">
      <w:start w:val="1"/>
      <w:numFmt w:val="lowerLetter"/>
      <w:lvlText w:val="%2."/>
      <w:lvlJc w:val="left"/>
      <w:pPr>
        <w:ind w:left="2880" w:hanging="360"/>
      </w:pPr>
    </w:lvl>
    <w:lvl w:ilvl="2" w:tplc="1C09001B">
      <w:start w:val="1"/>
      <w:numFmt w:val="lowerRoman"/>
      <w:lvlText w:val="%3."/>
      <w:lvlJc w:val="right"/>
      <w:pPr>
        <w:ind w:left="3600" w:hanging="180"/>
      </w:pPr>
    </w:lvl>
    <w:lvl w:ilvl="3" w:tplc="1C09000F">
      <w:start w:val="1"/>
      <w:numFmt w:val="decimal"/>
      <w:lvlText w:val="%4."/>
      <w:lvlJc w:val="left"/>
      <w:pPr>
        <w:ind w:left="4320" w:hanging="360"/>
      </w:pPr>
    </w:lvl>
    <w:lvl w:ilvl="4" w:tplc="1C090019">
      <w:start w:val="1"/>
      <w:numFmt w:val="lowerLetter"/>
      <w:lvlText w:val="%5."/>
      <w:lvlJc w:val="left"/>
      <w:pPr>
        <w:ind w:left="5040" w:hanging="360"/>
      </w:pPr>
    </w:lvl>
    <w:lvl w:ilvl="5" w:tplc="1C09001B">
      <w:start w:val="1"/>
      <w:numFmt w:val="lowerRoman"/>
      <w:lvlText w:val="%6."/>
      <w:lvlJc w:val="right"/>
      <w:pPr>
        <w:ind w:left="5760" w:hanging="180"/>
      </w:pPr>
    </w:lvl>
    <w:lvl w:ilvl="6" w:tplc="1C09000F">
      <w:start w:val="1"/>
      <w:numFmt w:val="decimal"/>
      <w:lvlText w:val="%7."/>
      <w:lvlJc w:val="left"/>
      <w:pPr>
        <w:ind w:left="6480" w:hanging="360"/>
      </w:pPr>
    </w:lvl>
    <w:lvl w:ilvl="7" w:tplc="1C090019">
      <w:start w:val="1"/>
      <w:numFmt w:val="lowerLetter"/>
      <w:lvlText w:val="%8."/>
      <w:lvlJc w:val="left"/>
      <w:pPr>
        <w:ind w:left="7200" w:hanging="360"/>
      </w:pPr>
    </w:lvl>
    <w:lvl w:ilvl="8" w:tplc="1C09001B">
      <w:start w:val="1"/>
      <w:numFmt w:val="lowerRoman"/>
      <w:lvlText w:val="%9."/>
      <w:lvlJc w:val="right"/>
      <w:pPr>
        <w:ind w:left="7920" w:hanging="180"/>
      </w:pPr>
    </w:lvl>
  </w:abstractNum>
  <w:abstractNum w:abstractNumId="8" w15:restartNumberingAfterBreak="0">
    <w:nsid w:val="14C32BD7"/>
    <w:multiLevelType w:val="hybridMultilevel"/>
    <w:tmpl w:val="039CB76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AC9519E"/>
    <w:multiLevelType w:val="hybridMultilevel"/>
    <w:tmpl w:val="A2C869BC"/>
    <w:lvl w:ilvl="0" w:tplc="DCD2E0F2">
      <w:start w:val="3"/>
      <w:numFmt w:val="lowerRoman"/>
      <w:lvlText w:val="%1)"/>
      <w:lvlJc w:val="left"/>
      <w:pPr>
        <w:tabs>
          <w:tab w:val="num" w:pos="2280"/>
        </w:tabs>
        <w:ind w:left="2280" w:hanging="720"/>
      </w:pPr>
    </w:lvl>
    <w:lvl w:ilvl="1" w:tplc="C18A7FD0">
      <w:start w:val="1"/>
      <w:numFmt w:val="lowerLetter"/>
      <w:lvlText w:val="%2)"/>
      <w:lvlJc w:val="left"/>
      <w:pPr>
        <w:tabs>
          <w:tab w:val="num" w:pos="1070"/>
        </w:tabs>
        <w:ind w:left="1070" w:hanging="360"/>
      </w:pPr>
    </w:lvl>
    <w:lvl w:ilvl="2" w:tplc="0409001B">
      <w:start w:val="1"/>
      <w:numFmt w:val="lowerRoman"/>
      <w:lvlText w:val="%3."/>
      <w:lvlJc w:val="right"/>
      <w:pPr>
        <w:tabs>
          <w:tab w:val="num" w:pos="3360"/>
        </w:tabs>
        <w:ind w:left="3360" w:hanging="180"/>
      </w:pPr>
    </w:lvl>
    <w:lvl w:ilvl="3" w:tplc="0409000F">
      <w:start w:val="1"/>
      <w:numFmt w:val="decimal"/>
      <w:lvlText w:val="%4."/>
      <w:lvlJc w:val="left"/>
      <w:pPr>
        <w:tabs>
          <w:tab w:val="num" w:pos="4080"/>
        </w:tabs>
        <w:ind w:left="4080" w:hanging="360"/>
      </w:pPr>
    </w:lvl>
    <w:lvl w:ilvl="4" w:tplc="04090019">
      <w:start w:val="1"/>
      <w:numFmt w:val="lowerLetter"/>
      <w:lvlText w:val="%5."/>
      <w:lvlJc w:val="left"/>
      <w:pPr>
        <w:tabs>
          <w:tab w:val="num" w:pos="4800"/>
        </w:tabs>
        <w:ind w:left="4800" w:hanging="360"/>
      </w:pPr>
    </w:lvl>
    <w:lvl w:ilvl="5" w:tplc="0409001B">
      <w:start w:val="1"/>
      <w:numFmt w:val="lowerRoman"/>
      <w:lvlText w:val="%6."/>
      <w:lvlJc w:val="right"/>
      <w:pPr>
        <w:tabs>
          <w:tab w:val="num" w:pos="5520"/>
        </w:tabs>
        <w:ind w:left="5520" w:hanging="180"/>
      </w:pPr>
    </w:lvl>
    <w:lvl w:ilvl="6" w:tplc="0409000F">
      <w:start w:val="1"/>
      <w:numFmt w:val="decimal"/>
      <w:lvlText w:val="%7."/>
      <w:lvlJc w:val="left"/>
      <w:pPr>
        <w:tabs>
          <w:tab w:val="num" w:pos="6240"/>
        </w:tabs>
        <w:ind w:left="6240" w:hanging="360"/>
      </w:pPr>
    </w:lvl>
    <w:lvl w:ilvl="7" w:tplc="04090019">
      <w:start w:val="1"/>
      <w:numFmt w:val="lowerLetter"/>
      <w:lvlText w:val="%8."/>
      <w:lvlJc w:val="left"/>
      <w:pPr>
        <w:tabs>
          <w:tab w:val="num" w:pos="6960"/>
        </w:tabs>
        <w:ind w:left="6960" w:hanging="360"/>
      </w:pPr>
    </w:lvl>
    <w:lvl w:ilvl="8" w:tplc="0409001B">
      <w:start w:val="1"/>
      <w:numFmt w:val="lowerRoman"/>
      <w:lvlText w:val="%9."/>
      <w:lvlJc w:val="right"/>
      <w:pPr>
        <w:tabs>
          <w:tab w:val="num" w:pos="7680"/>
        </w:tabs>
        <w:ind w:left="7680" w:hanging="180"/>
      </w:pPr>
    </w:lvl>
  </w:abstractNum>
  <w:abstractNum w:abstractNumId="10" w15:restartNumberingAfterBreak="0">
    <w:nsid w:val="1B7A601E"/>
    <w:multiLevelType w:val="hybridMultilevel"/>
    <w:tmpl w:val="6C5A2A06"/>
    <w:lvl w:ilvl="0" w:tplc="1C09001B">
      <w:start w:val="1"/>
      <w:numFmt w:val="lowerRoman"/>
      <w:lvlText w:val="%1."/>
      <w:lvlJc w:val="right"/>
      <w:pPr>
        <w:ind w:left="2158" w:hanging="360"/>
      </w:pPr>
    </w:lvl>
    <w:lvl w:ilvl="1" w:tplc="1C090019">
      <w:start w:val="1"/>
      <w:numFmt w:val="lowerLetter"/>
      <w:lvlText w:val="%2."/>
      <w:lvlJc w:val="left"/>
      <w:pPr>
        <w:ind w:left="2878" w:hanging="360"/>
      </w:pPr>
    </w:lvl>
    <w:lvl w:ilvl="2" w:tplc="1C09001B">
      <w:start w:val="1"/>
      <w:numFmt w:val="lowerRoman"/>
      <w:lvlText w:val="%3."/>
      <w:lvlJc w:val="right"/>
      <w:pPr>
        <w:ind w:left="3598" w:hanging="180"/>
      </w:pPr>
    </w:lvl>
    <w:lvl w:ilvl="3" w:tplc="1C09000F">
      <w:start w:val="1"/>
      <w:numFmt w:val="decimal"/>
      <w:lvlText w:val="%4."/>
      <w:lvlJc w:val="left"/>
      <w:pPr>
        <w:ind w:left="4318" w:hanging="360"/>
      </w:pPr>
    </w:lvl>
    <w:lvl w:ilvl="4" w:tplc="1C090019">
      <w:start w:val="1"/>
      <w:numFmt w:val="lowerLetter"/>
      <w:lvlText w:val="%5."/>
      <w:lvlJc w:val="left"/>
      <w:pPr>
        <w:ind w:left="5038" w:hanging="360"/>
      </w:pPr>
    </w:lvl>
    <w:lvl w:ilvl="5" w:tplc="1C09001B">
      <w:start w:val="1"/>
      <w:numFmt w:val="lowerRoman"/>
      <w:lvlText w:val="%6."/>
      <w:lvlJc w:val="right"/>
      <w:pPr>
        <w:ind w:left="5758" w:hanging="180"/>
      </w:pPr>
    </w:lvl>
    <w:lvl w:ilvl="6" w:tplc="1C09000F">
      <w:start w:val="1"/>
      <w:numFmt w:val="decimal"/>
      <w:lvlText w:val="%7."/>
      <w:lvlJc w:val="left"/>
      <w:pPr>
        <w:ind w:left="6478" w:hanging="360"/>
      </w:pPr>
    </w:lvl>
    <w:lvl w:ilvl="7" w:tplc="1C090019">
      <w:start w:val="1"/>
      <w:numFmt w:val="lowerLetter"/>
      <w:lvlText w:val="%8."/>
      <w:lvlJc w:val="left"/>
      <w:pPr>
        <w:ind w:left="7198" w:hanging="360"/>
      </w:pPr>
    </w:lvl>
    <w:lvl w:ilvl="8" w:tplc="1C09001B">
      <w:start w:val="1"/>
      <w:numFmt w:val="lowerRoman"/>
      <w:lvlText w:val="%9."/>
      <w:lvlJc w:val="right"/>
      <w:pPr>
        <w:ind w:left="7918" w:hanging="180"/>
      </w:pPr>
    </w:lvl>
  </w:abstractNum>
  <w:abstractNum w:abstractNumId="11" w15:restartNumberingAfterBreak="0">
    <w:nsid w:val="1CB17893"/>
    <w:multiLevelType w:val="hybridMultilevel"/>
    <w:tmpl w:val="A15CB87C"/>
    <w:lvl w:ilvl="0" w:tplc="00344488">
      <w:start w:val="1"/>
      <w:numFmt w:val="lowerLetter"/>
      <w:lvlText w:val="%1)"/>
      <w:lvlJc w:val="left"/>
      <w:pPr>
        <w:ind w:left="1146" w:hanging="360"/>
      </w:pPr>
      <w:rPr>
        <w:i w:val="0"/>
      </w:rPr>
    </w:lvl>
    <w:lvl w:ilvl="1" w:tplc="1C090019">
      <w:start w:val="1"/>
      <w:numFmt w:val="lowerLetter"/>
      <w:lvlText w:val="%2."/>
      <w:lvlJc w:val="left"/>
      <w:pPr>
        <w:ind w:left="1866" w:hanging="360"/>
      </w:pPr>
    </w:lvl>
    <w:lvl w:ilvl="2" w:tplc="1C09001B">
      <w:start w:val="1"/>
      <w:numFmt w:val="lowerRoman"/>
      <w:lvlText w:val="%3."/>
      <w:lvlJc w:val="right"/>
      <w:pPr>
        <w:ind w:left="2586" w:hanging="180"/>
      </w:pPr>
    </w:lvl>
    <w:lvl w:ilvl="3" w:tplc="1C09000F">
      <w:start w:val="1"/>
      <w:numFmt w:val="decimal"/>
      <w:lvlText w:val="%4."/>
      <w:lvlJc w:val="left"/>
      <w:pPr>
        <w:ind w:left="3306" w:hanging="360"/>
      </w:pPr>
    </w:lvl>
    <w:lvl w:ilvl="4" w:tplc="1C090019">
      <w:start w:val="1"/>
      <w:numFmt w:val="lowerLetter"/>
      <w:lvlText w:val="%5."/>
      <w:lvlJc w:val="left"/>
      <w:pPr>
        <w:ind w:left="4026" w:hanging="360"/>
      </w:pPr>
    </w:lvl>
    <w:lvl w:ilvl="5" w:tplc="1C09001B">
      <w:start w:val="1"/>
      <w:numFmt w:val="lowerRoman"/>
      <w:lvlText w:val="%6."/>
      <w:lvlJc w:val="right"/>
      <w:pPr>
        <w:ind w:left="4746" w:hanging="180"/>
      </w:pPr>
    </w:lvl>
    <w:lvl w:ilvl="6" w:tplc="1C09000F">
      <w:start w:val="1"/>
      <w:numFmt w:val="decimal"/>
      <w:lvlText w:val="%7."/>
      <w:lvlJc w:val="left"/>
      <w:pPr>
        <w:ind w:left="5466" w:hanging="360"/>
      </w:pPr>
    </w:lvl>
    <w:lvl w:ilvl="7" w:tplc="1C090019">
      <w:start w:val="1"/>
      <w:numFmt w:val="lowerLetter"/>
      <w:lvlText w:val="%8."/>
      <w:lvlJc w:val="left"/>
      <w:pPr>
        <w:ind w:left="6186" w:hanging="360"/>
      </w:pPr>
    </w:lvl>
    <w:lvl w:ilvl="8" w:tplc="1C09001B">
      <w:start w:val="1"/>
      <w:numFmt w:val="lowerRoman"/>
      <w:lvlText w:val="%9."/>
      <w:lvlJc w:val="right"/>
      <w:pPr>
        <w:ind w:left="6906" w:hanging="180"/>
      </w:pPr>
    </w:lvl>
  </w:abstractNum>
  <w:abstractNum w:abstractNumId="12" w15:restartNumberingAfterBreak="0">
    <w:nsid w:val="1DFA45D1"/>
    <w:multiLevelType w:val="hybridMultilevel"/>
    <w:tmpl w:val="BB08A25E"/>
    <w:lvl w:ilvl="0" w:tplc="04090013">
      <w:start w:val="1"/>
      <w:numFmt w:val="upperRoman"/>
      <w:lvlText w:val="%1."/>
      <w:lvlJc w:val="right"/>
      <w:pPr>
        <w:ind w:left="720" w:hanging="360"/>
      </w:pPr>
    </w:lvl>
    <w:lvl w:ilvl="1" w:tplc="6928900C">
      <w:start w:val="1"/>
      <w:numFmt w:val="lowerLetter"/>
      <w:lvlText w:val="%2)"/>
      <w:lvlJc w:val="left"/>
      <w:pPr>
        <w:ind w:left="1440" w:hanging="360"/>
      </w:pPr>
    </w:lvl>
    <w:lvl w:ilvl="2" w:tplc="0409001B">
      <w:start w:val="1"/>
      <w:numFmt w:val="lowerRoman"/>
      <w:lvlText w:val="%3."/>
      <w:lvlJc w:val="right"/>
      <w:pPr>
        <w:ind w:left="171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E026649"/>
    <w:multiLevelType w:val="multilevel"/>
    <w:tmpl w:val="860CF1E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1FFC2DDE"/>
    <w:multiLevelType w:val="hybridMultilevel"/>
    <w:tmpl w:val="970290E0"/>
    <w:lvl w:ilvl="0" w:tplc="1C090017">
      <w:start w:val="1"/>
      <w:numFmt w:val="lowerLetter"/>
      <w:lvlText w:val="%1)"/>
      <w:lvlJc w:val="left"/>
      <w:pPr>
        <w:ind w:left="928" w:hanging="360"/>
      </w:pPr>
    </w:lvl>
    <w:lvl w:ilvl="1" w:tplc="1C090019">
      <w:start w:val="1"/>
      <w:numFmt w:val="lowerLetter"/>
      <w:lvlText w:val="%2."/>
      <w:lvlJc w:val="left"/>
      <w:pPr>
        <w:ind w:left="1648" w:hanging="360"/>
      </w:pPr>
    </w:lvl>
    <w:lvl w:ilvl="2" w:tplc="1C09001B">
      <w:start w:val="1"/>
      <w:numFmt w:val="lowerRoman"/>
      <w:lvlText w:val="%3."/>
      <w:lvlJc w:val="right"/>
      <w:pPr>
        <w:ind w:left="2368" w:hanging="180"/>
      </w:pPr>
    </w:lvl>
    <w:lvl w:ilvl="3" w:tplc="1C09000F">
      <w:start w:val="1"/>
      <w:numFmt w:val="decimal"/>
      <w:lvlText w:val="%4."/>
      <w:lvlJc w:val="left"/>
      <w:pPr>
        <w:ind w:left="3088" w:hanging="360"/>
      </w:pPr>
    </w:lvl>
    <w:lvl w:ilvl="4" w:tplc="1C090019">
      <w:start w:val="1"/>
      <w:numFmt w:val="lowerLetter"/>
      <w:lvlText w:val="%5."/>
      <w:lvlJc w:val="left"/>
      <w:pPr>
        <w:ind w:left="3808" w:hanging="360"/>
      </w:pPr>
    </w:lvl>
    <w:lvl w:ilvl="5" w:tplc="1C09001B">
      <w:start w:val="1"/>
      <w:numFmt w:val="lowerRoman"/>
      <w:lvlText w:val="%6."/>
      <w:lvlJc w:val="right"/>
      <w:pPr>
        <w:ind w:left="4528" w:hanging="180"/>
      </w:pPr>
    </w:lvl>
    <w:lvl w:ilvl="6" w:tplc="1C09000F">
      <w:start w:val="1"/>
      <w:numFmt w:val="decimal"/>
      <w:lvlText w:val="%7."/>
      <w:lvlJc w:val="left"/>
      <w:pPr>
        <w:ind w:left="5248" w:hanging="360"/>
      </w:pPr>
    </w:lvl>
    <w:lvl w:ilvl="7" w:tplc="1C090019">
      <w:start w:val="1"/>
      <w:numFmt w:val="lowerLetter"/>
      <w:lvlText w:val="%8."/>
      <w:lvlJc w:val="left"/>
      <w:pPr>
        <w:ind w:left="5968" w:hanging="360"/>
      </w:pPr>
    </w:lvl>
    <w:lvl w:ilvl="8" w:tplc="1C09001B">
      <w:start w:val="1"/>
      <w:numFmt w:val="lowerRoman"/>
      <w:lvlText w:val="%9."/>
      <w:lvlJc w:val="right"/>
      <w:pPr>
        <w:ind w:left="6688" w:hanging="180"/>
      </w:pPr>
    </w:lvl>
  </w:abstractNum>
  <w:abstractNum w:abstractNumId="15" w15:restartNumberingAfterBreak="0">
    <w:nsid w:val="27634BB7"/>
    <w:multiLevelType w:val="hybridMultilevel"/>
    <w:tmpl w:val="725EF90A"/>
    <w:lvl w:ilvl="0" w:tplc="1C09001B">
      <w:start w:val="1"/>
      <w:numFmt w:val="lowerRoman"/>
      <w:lvlText w:val="%1."/>
      <w:lvlJc w:val="right"/>
      <w:pPr>
        <w:ind w:left="2160" w:hanging="360"/>
      </w:pPr>
    </w:lvl>
    <w:lvl w:ilvl="1" w:tplc="1C090019">
      <w:start w:val="1"/>
      <w:numFmt w:val="lowerLetter"/>
      <w:lvlText w:val="%2."/>
      <w:lvlJc w:val="left"/>
      <w:pPr>
        <w:ind w:left="2880" w:hanging="360"/>
      </w:pPr>
    </w:lvl>
    <w:lvl w:ilvl="2" w:tplc="1C09001B">
      <w:start w:val="1"/>
      <w:numFmt w:val="lowerRoman"/>
      <w:lvlText w:val="%3."/>
      <w:lvlJc w:val="right"/>
      <w:pPr>
        <w:ind w:left="3600" w:hanging="180"/>
      </w:pPr>
    </w:lvl>
    <w:lvl w:ilvl="3" w:tplc="1C09000F">
      <w:start w:val="1"/>
      <w:numFmt w:val="decimal"/>
      <w:lvlText w:val="%4."/>
      <w:lvlJc w:val="left"/>
      <w:pPr>
        <w:ind w:left="4320" w:hanging="360"/>
      </w:pPr>
    </w:lvl>
    <w:lvl w:ilvl="4" w:tplc="1C090019">
      <w:start w:val="1"/>
      <w:numFmt w:val="lowerLetter"/>
      <w:lvlText w:val="%5."/>
      <w:lvlJc w:val="left"/>
      <w:pPr>
        <w:ind w:left="5040" w:hanging="360"/>
      </w:pPr>
    </w:lvl>
    <w:lvl w:ilvl="5" w:tplc="1C09001B">
      <w:start w:val="1"/>
      <w:numFmt w:val="lowerRoman"/>
      <w:lvlText w:val="%6."/>
      <w:lvlJc w:val="right"/>
      <w:pPr>
        <w:ind w:left="5760" w:hanging="180"/>
      </w:pPr>
    </w:lvl>
    <w:lvl w:ilvl="6" w:tplc="1C09000F">
      <w:start w:val="1"/>
      <w:numFmt w:val="decimal"/>
      <w:lvlText w:val="%7."/>
      <w:lvlJc w:val="left"/>
      <w:pPr>
        <w:ind w:left="6480" w:hanging="360"/>
      </w:pPr>
    </w:lvl>
    <w:lvl w:ilvl="7" w:tplc="1C090019">
      <w:start w:val="1"/>
      <w:numFmt w:val="lowerLetter"/>
      <w:lvlText w:val="%8."/>
      <w:lvlJc w:val="left"/>
      <w:pPr>
        <w:ind w:left="7200" w:hanging="360"/>
      </w:pPr>
    </w:lvl>
    <w:lvl w:ilvl="8" w:tplc="1C09001B">
      <w:start w:val="1"/>
      <w:numFmt w:val="lowerRoman"/>
      <w:lvlText w:val="%9."/>
      <w:lvlJc w:val="right"/>
      <w:pPr>
        <w:ind w:left="7920" w:hanging="180"/>
      </w:pPr>
    </w:lvl>
  </w:abstractNum>
  <w:abstractNum w:abstractNumId="16" w15:restartNumberingAfterBreak="0">
    <w:nsid w:val="27FF15D7"/>
    <w:multiLevelType w:val="multilevel"/>
    <w:tmpl w:val="0BBEFB5E"/>
    <w:lvl w:ilvl="0">
      <w:start w:val="4"/>
      <w:numFmt w:val="decimal"/>
      <w:lvlText w:val="%1"/>
      <w:lvlJc w:val="left"/>
      <w:pPr>
        <w:ind w:left="360" w:hanging="360"/>
      </w:pPr>
      <w:rPr>
        <w:rFonts w:hint="default"/>
      </w:rPr>
    </w:lvl>
    <w:lvl w:ilvl="1">
      <w:start w:val="3"/>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15:restartNumberingAfterBreak="0">
    <w:nsid w:val="2CE91E0D"/>
    <w:multiLevelType w:val="hybridMultilevel"/>
    <w:tmpl w:val="2F16B2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F2264EF"/>
    <w:multiLevelType w:val="hybridMultilevel"/>
    <w:tmpl w:val="4CAE32A4"/>
    <w:lvl w:ilvl="0" w:tplc="8B7EF128">
      <w:start w:val="1"/>
      <w:numFmt w:val="lowerLetter"/>
      <w:lvlText w:val="%1)"/>
      <w:lvlJc w:val="left"/>
      <w:pPr>
        <w:tabs>
          <w:tab w:val="num" w:pos="2062"/>
        </w:tabs>
        <w:ind w:left="2062" w:hanging="360"/>
      </w:pPr>
    </w:lvl>
    <w:lvl w:ilvl="1" w:tplc="04090019">
      <w:start w:val="1"/>
      <w:numFmt w:val="lowerLetter"/>
      <w:lvlText w:val="%2."/>
      <w:lvlJc w:val="left"/>
      <w:pPr>
        <w:tabs>
          <w:tab w:val="num" w:pos="2782"/>
        </w:tabs>
        <w:ind w:left="2782" w:hanging="360"/>
      </w:pPr>
    </w:lvl>
    <w:lvl w:ilvl="2" w:tplc="0409001B">
      <w:start w:val="1"/>
      <w:numFmt w:val="lowerRoman"/>
      <w:lvlText w:val="%3."/>
      <w:lvlJc w:val="right"/>
      <w:pPr>
        <w:tabs>
          <w:tab w:val="num" w:pos="3502"/>
        </w:tabs>
        <w:ind w:left="3502" w:hanging="180"/>
      </w:pPr>
    </w:lvl>
    <w:lvl w:ilvl="3" w:tplc="0409000F">
      <w:start w:val="1"/>
      <w:numFmt w:val="decimal"/>
      <w:lvlText w:val="%4."/>
      <w:lvlJc w:val="left"/>
      <w:pPr>
        <w:tabs>
          <w:tab w:val="num" w:pos="4222"/>
        </w:tabs>
        <w:ind w:left="4222" w:hanging="360"/>
      </w:pPr>
    </w:lvl>
    <w:lvl w:ilvl="4" w:tplc="04090019">
      <w:start w:val="1"/>
      <w:numFmt w:val="lowerLetter"/>
      <w:lvlText w:val="%5."/>
      <w:lvlJc w:val="left"/>
      <w:pPr>
        <w:tabs>
          <w:tab w:val="num" w:pos="4942"/>
        </w:tabs>
        <w:ind w:left="4942" w:hanging="360"/>
      </w:pPr>
    </w:lvl>
    <w:lvl w:ilvl="5" w:tplc="0409001B">
      <w:start w:val="1"/>
      <w:numFmt w:val="lowerRoman"/>
      <w:lvlText w:val="%6."/>
      <w:lvlJc w:val="right"/>
      <w:pPr>
        <w:tabs>
          <w:tab w:val="num" w:pos="5662"/>
        </w:tabs>
        <w:ind w:left="5662" w:hanging="180"/>
      </w:pPr>
    </w:lvl>
    <w:lvl w:ilvl="6" w:tplc="0409000F">
      <w:start w:val="1"/>
      <w:numFmt w:val="decimal"/>
      <w:lvlText w:val="%7."/>
      <w:lvlJc w:val="left"/>
      <w:pPr>
        <w:tabs>
          <w:tab w:val="num" w:pos="6382"/>
        </w:tabs>
        <w:ind w:left="6382" w:hanging="360"/>
      </w:pPr>
    </w:lvl>
    <w:lvl w:ilvl="7" w:tplc="04090019">
      <w:start w:val="1"/>
      <w:numFmt w:val="lowerLetter"/>
      <w:lvlText w:val="%8."/>
      <w:lvlJc w:val="left"/>
      <w:pPr>
        <w:tabs>
          <w:tab w:val="num" w:pos="7102"/>
        </w:tabs>
        <w:ind w:left="7102" w:hanging="360"/>
      </w:pPr>
    </w:lvl>
    <w:lvl w:ilvl="8" w:tplc="0409001B">
      <w:start w:val="1"/>
      <w:numFmt w:val="lowerRoman"/>
      <w:lvlText w:val="%9."/>
      <w:lvlJc w:val="right"/>
      <w:pPr>
        <w:tabs>
          <w:tab w:val="num" w:pos="7822"/>
        </w:tabs>
        <w:ind w:left="7822" w:hanging="180"/>
      </w:pPr>
    </w:lvl>
  </w:abstractNum>
  <w:abstractNum w:abstractNumId="19" w15:restartNumberingAfterBreak="0">
    <w:nsid w:val="324F41A7"/>
    <w:multiLevelType w:val="hybridMultilevel"/>
    <w:tmpl w:val="D85269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3A63750"/>
    <w:multiLevelType w:val="hybridMultilevel"/>
    <w:tmpl w:val="71FC47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678666A"/>
    <w:multiLevelType w:val="hybridMultilevel"/>
    <w:tmpl w:val="98BE53B6"/>
    <w:lvl w:ilvl="0" w:tplc="1C09001B">
      <w:start w:val="1"/>
      <w:numFmt w:val="lowerRoman"/>
      <w:lvlText w:val="%1."/>
      <w:lvlJc w:val="right"/>
      <w:pPr>
        <w:ind w:left="2220" w:hanging="360"/>
      </w:pPr>
    </w:lvl>
    <w:lvl w:ilvl="1" w:tplc="1C090019">
      <w:start w:val="1"/>
      <w:numFmt w:val="lowerLetter"/>
      <w:lvlText w:val="%2."/>
      <w:lvlJc w:val="left"/>
      <w:pPr>
        <w:ind w:left="2940" w:hanging="360"/>
      </w:pPr>
    </w:lvl>
    <w:lvl w:ilvl="2" w:tplc="1C09001B">
      <w:start w:val="1"/>
      <w:numFmt w:val="lowerRoman"/>
      <w:lvlText w:val="%3."/>
      <w:lvlJc w:val="right"/>
      <w:pPr>
        <w:ind w:left="3660" w:hanging="180"/>
      </w:pPr>
    </w:lvl>
    <w:lvl w:ilvl="3" w:tplc="1C09000F">
      <w:start w:val="1"/>
      <w:numFmt w:val="decimal"/>
      <w:lvlText w:val="%4."/>
      <w:lvlJc w:val="left"/>
      <w:pPr>
        <w:ind w:left="4380" w:hanging="360"/>
      </w:pPr>
    </w:lvl>
    <w:lvl w:ilvl="4" w:tplc="1C090019">
      <w:start w:val="1"/>
      <w:numFmt w:val="lowerLetter"/>
      <w:lvlText w:val="%5."/>
      <w:lvlJc w:val="left"/>
      <w:pPr>
        <w:ind w:left="5100" w:hanging="360"/>
      </w:pPr>
    </w:lvl>
    <w:lvl w:ilvl="5" w:tplc="1C09001B">
      <w:start w:val="1"/>
      <w:numFmt w:val="lowerRoman"/>
      <w:lvlText w:val="%6."/>
      <w:lvlJc w:val="right"/>
      <w:pPr>
        <w:ind w:left="5820" w:hanging="180"/>
      </w:pPr>
    </w:lvl>
    <w:lvl w:ilvl="6" w:tplc="1C09000F">
      <w:start w:val="1"/>
      <w:numFmt w:val="decimal"/>
      <w:lvlText w:val="%7."/>
      <w:lvlJc w:val="left"/>
      <w:pPr>
        <w:ind w:left="6540" w:hanging="360"/>
      </w:pPr>
    </w:lvl>
    <w:lvl w:ilvl="7" w:tplc="1C090019">
      <w:start w:val="1"/>
      <w:numFmt w:val="lowerLetter"/>
      <w:lvlText w:val="%8."/>
      <w:lvlJc w:val="left"/>
      <w:pPr>
        <w:ind w:left="7260" w:hanging="360"/>
      </w:pPr>
    </w:lvl>
    <w:lvl w:ilvl="8" w:tplc="1C09001B">
      <w:start w:val="1"/>
      <w:numFmt w:val="lowerRoman"/>
      <w:lvlText w:val="%9."/>
      <w:lvlJc w:val="right"/>
      <w:pPr>
        <w:ind w:left="7980" w:hanging="180"/>
      </w:pPr>
    </w:lvl>
  </w:abstractNum>
  <w:abstractNum w:abstractNumId="22" w15:restartNumberingAfterBreak="0">
    <w:nsid w:val="378F2AD1"/>
    <w:multiLevelType w:val="hybridMultilevel"/>
    <w:tmpl w:val="84647F3C"/>
    <w:lvl w:ilvl="0" w:tplc="1C09001B">
      <w:start w:val="1"/>
      <w:numFmt w:val="lowerRoman"/>
      <w:lvlText w:val="%1."/>
      <w:lvlJc w:val="right"/>
      <w:pPr>
        <w:ind w:left="2160" w:hanging="360"/>
      </w:pPr>
    </w:lvl>
    <w:lvl w:ilvl="1" w:tplc="1C090019">
      <w:start w:val="1"/>
      <w:numFmt w:val="lowerLetter"/>
      <w:lvlText w:val="%2."/>
      <w:lvlJc w:val="left"/>
      <w:pPr>
        <w:ind w:left="2880" w:hanging="360"/>
      </w:pPr>
    </w:lvl>
    <w:lvl w:ilvl="2" w:tplc="1C09001B">
      <w:start w:val="1"/>
      <w:numFmt w:val="lowerRoman"/>
      <w:lvlText w:val="%3."/>
      <w:lvlJc w:val="right"/>
      <w:pPr>
        <w:ind w:left="3600" w:hanging="180"/>
      </w:pPr>
    </w:lvl>
    <w:lvl w:ilvl="3" w:tplc="1C09000F">
      <w:start w:val="1"/>
      <w:numFmt w:val="decimal"/>
      <w:lvlText w:val="%4."/>
      <w:lvlJc w:val="left"/>
      <w:pPr>
        <w:ind w:left="4320" w:hanging="360"/>
      </w:pPr>
    </w:lvl>
    <w:lvl w:ilvl="4" w:tplc="1C090019">
      <w:start w:val="1"/>
      <w:numFmt w:val="lowerLetter"/>
      <w:lvlText w:val="%5."/>
      <w:lvlJc w:val="left"/>
      <w:pPr>
        <w:ind w:left="5040" w:hanging="360"/>
      </w:pPr>
    </w:lvl>
    <w:lvl w:ilvl="5" w:tplc="1C09001B">
      <w:start w:val="1"/>
      <w:numFmt w:val="lowerRoman"/>
      <w:lvlText w:val="%6."/>
      <w:lvlJc w:val="right"/>
      <w:pPr>
        <w:ind w:left="5760" w:hanging="180"/>
      </w:pPr>
    </w:lvl>
    <w:lvl w:ilvl="6" w:tplc="1C09000F">
      <w:start w:val="1"/>
      <w:numFmt w:val="decimal"/>
      <w:lvlText w:val="%7."/>
      <w:lvlJc w:val="left"/>
      <w:pPr>
        <w:ind w:left="6480" w:hanging="360"/>
      </w:pPr>
    </w:lvl>
    <w:lvl w:ilvl="7" w:tplc="1C090019">
      <w:start w:val="1"/>
      <w:numFmt w:val="lowerLetter"/>
      <w:lvlText w:val="%8."/>
      <w:lvlJc w:val="left"/>
      <w:pPr>
        <w:ind w:left="7200" w:hanging="360"/>
      </w:pPr>
    </w:lvl>
    <w:lvl w:ilvl="8" w:tplc="1C09001B">
      <w:start w:val="1"/>
      <w:numFmt w:val="lowerRoman"/>
      <w:lvlText w:val="%9."/>
      <w:lvlJc w:val="right"/>
      <w:pPr>
        <w:ind w:left="7920" w:hanging="180"/>
      </w:pPr>
    </w:lvl>
  </w:abstractNum>
  <w:abstractNum w:abstractNumId="23" w15:restartNumberingAfterBreak="0">
    <w:nsid w:val="38B0708D"/>
    <w:multiLevelType w:val="hybridMultilevel"/>
    <w:tmpl w:val="24E60998"/>
    <w:lvl w:ilvl="0" w:tplc="F47851A2">
      <w:start w:val="1"/>
      <w:numFmt w:val="decimal"/>
      <w:lvlText w:val="%1.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3F6376BB"/>
    <w:multiLevelType w:val="hybridMultilevel"/>
    <w:tmpl w:val="7714CDC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5" w15:restartNumberingAfterBreak="0">
    <w:nsid w:val="42904CB4"/>
    <w:multiLevelType w:val="singleLevel"/>
    <w:tmpl w:val="DC5C6FB8"/>
    <w:lvl w:ilvl="0">
      <w:start w:val="1"/>
      <w:numFmt w:val="lowerLetter"/>
      <w:lvlText w:val="%1)"/>
      <w:lvlJc w:val="left"/>
      <w:pPr>
        <w:tabs>
          <w:tab w:val="num" w:pos="360"/>
        </w:tabs>
        <w:ind w:left="357" w:hanging="357"/>
      </w:pPr>
      <w:rPr>
        <w:rFonts w:ascii="Arial" w:eastAsia="Times New Roman" w:hAnsi="Arial" w:cs="Symbol"/>
        <w:color w:val="auto"/>
      </w:rPr>
    </w:lvl>
  </w:abstractNum>
  <w:abstractNum w:abstractNumId="26" w15:restartNumberingAfterBreak="0">
    <w:nsid w:val="44052995"/>
    <w:multiLevelType w:val="hybridMultilevel"/>
    <w:tmpl w:val="67EEA3A8"/>
    <w:lvl w:ilvl="0" w:tplc="3E40ABF8">
      <w:start w:val="1"/>
      <w:numFmt w:val="lowerRoman"/>
      <w:lvlText w:val="(%1)"/>
      <w:lvlJc w:val="left"/>
      <w:pPr>
        <w:ind w:left="1440" w:hanging="720"/>
      </w:pPr>
    </w:lvl>
    <w:lvl w:ilvl="1" w:tplc="012A0C26">
      <w:numFmt w:val="bullet"/>
      <w:lvlText w:val=""/>
      <w:lvlJc w:val="left"/>
      <w:pPr>
        <w:ind w:left="1800" w:hanging="360"/>
      </w:pPr>
      <w:rPr>
        <w:rFonts w:ascii="Arial" w:eastAsia="Times New Roman" w:hAnsi="Arial" w:cs="Arial" w:hint="default"/>
      </w:r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7"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462D5E50"/>
    <w:multiLevelType w:val="hybridMultilevel"/>
    <w:tmpl w:val="99F02E54"/>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 w15:restartNumberingAfterBreak="0">
    <w:nsid w:val="4ACC3EBA"/>
    <w:multiLevelType w:val="hybridMultilevel"/>
    <w:tmpl w:val="8E3C3E32"/>
    <w:lvl w:ilvl="0" w:tplc="380EF07C">
      <w:start w:val="1"/>
      <w:numFmt w:val="lowerLetter"/>
      <w:lvlText w:val="%1)"/>
      <w:lvlJc w:val="left"/>
      <w:pPr>
        <w:ind w:left="1440" w:hanging="72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0" w15:restartNumberingAfterBreak="0">
    <w:nsid w:val="4FCA3874"/>
    <w:multiLevelType w:val="multilevel"/>
    <w:tmpl w:val="90EC2234"/>
    <w:lvl w:ilvl="0">
      <w:start w:val="3"/>
      <w:numFmt w:val="decimal"/>
      <w:lvlText w:val="%1."/>
      <w:lvlJc w:val="left"/>
      <w:pPr>
        <w:ind w:left="360" w:hanging="360"/>
      </w:pPr>
    </w:lvl>
    <w:lvl w:ilvl="1">
      <w:start w:val="2"/>
      <w:numFmt w:val="decimal"/>
      <w:lvlText w:val="%1.%2."/>
      <w:lvlJc w:val="left"/>
      <w:pPr>
        <w:ind w:left="862" w:hanging="720"/>
      </w:pPr>
      <w:rPr>
        <w:rFonts w:ascii="Arial" w:hAnsi="Arial" w:cs="Arial" w:hint="default"/>
        <w:b/>
        <w:color w:val="000000"/>
        <w:sz w:val="22"/>
        <w:szCs w:val="22"/>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52887977"/>
    <w:multiLevelType w:val="multilevel"/>
    <w:tmpl w:val="754E99E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997"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54B67F9E"/>
    <w:multiLevelType w:val="hybridMultilevel"/>
    <w:tmpl w:val="7A5457F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57773F10"/>
    <w:multiLevelType w:val="multilevel"/>
    <w:tmpl w:val="F8D6ECEE"/>
    <w:lvl w:ilvl="0">
      <w:start w:val="4"/>
      <w:numFmt w:val="decimal"/>
      <w:lvlText w:val="%1"/>
      <w:lvlJc w:val="left"/>
      <w:pPr>
        <w:ind w:left="480" w:hanging="480"/>
      </w:pPr>
      <w:rPr>
        <w:b/>
      </w:rPr>
    </w:lvl>
    <w:lvl w:ilvl="1">
      <w:start w:val="4"/>
      <w:numFmt w:val="decimal"/>
      <w:lvlText w:val="%1.%2"/>
      <w:lvlJc w:val="left"/>
      <w:pPr>
        <w:ind w:left="480" w:hanging="480"/>
      </w:pPr>
      <w:rPr>
        <w:b/>
      </w:rPr>
    </w:lvl>
    <w:lvl w:ilvl="2">
      <w:start w:val="5"/>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4" w15:restartNumberingAfterBreak="0">
    <w:nsid w:val="58B60AFC"/>
    <w:multiLevelType w:val="multilevel"/>
    <w:tmpl w:val="CAC0CDD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9500C79"/>
    <w:multiLevelType w:val="hybridMultilevel"/>
    <w:tmpl w:val="894823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316298"/>
    <w:multiLevelType w:val="multilevel"/>
    <w:tmpl w:val="6E262488"/>
    <w:lvl w:ilvl="0">
      <w:start w:val="2"/>
      <w:numFmt w:val="decimal"/>
      <w:lvlText w:val="%1"/>
      <w:lvlJc w:val="left"/>
      <w:pPr>
        <w:tabs>
          <w:tab w:val="num" w:pos="360"/>
        </w:tabs>
        <w:ind w:left="360" w:hanging="360"/>
      </w:pPr>
      <w:rPr>
        <w:b/>
      </w:rPr>
    </w:lvl>
    <w:lvl w:ilvl="1">
      <w:start w:val="2"/>
      <w:numFmt w:val="decimal"/>
      <w:lvlText w:val="%1.%2"/>
      <w:lvlJc w:val="left"/>
      <w:pPr>
        <w:tabs>
          <w:tab w:val="num" w:pos="2487"/>
        </w:tabs>
        <w:ind w:left="2487" w:hanging="36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7" w15:restartNumberingAfterBreak="0">
    <w:nsid w:val="5DC47425"/>
    <w:multiLevelType w:val="hybridMultilevel"/>
    <w:tmpl w:val="1910FA80"/>
    <w:lvl w:ilvl="0" w:tplc="04090017">
      <w:start w:val="1"/>
      <w:numFmt w:val="lowerLetter"/>
      <w:lvlText w:val="%1)"/>
      <w:lvlJc w:val="left"/>
      <w:pPr>
        <w:tabs>
          <w:tab w:val="num" w:pos="1070"/>
        </w:tabs>
        <w:ind w:left="1070" w:hanging="360"/>
      </w:pPr>
    </w:lvl>
    <w:lvl w:ilvl="1" w:tplc="04090019">
      <w:start w:val="1"/>
      <w:numFmt w:val="lowerLetter"/>
      <w:lvlText w:val="%2."/>
      <w:lvlJc w:val="left"/>
      <w:pPr>
        <w:tabs>
          <w:tab w:val="num" w:pos="1790"/>
        </w:tabs>
        <w:ind w:left="1790" w:hanging="360"/>
      </w:pPr>
    </w:lvl>
    <w:lvl w:ilvl="2" w:tplc="0409001B">
      <w:start w:val="1"/>
      <w:numFmt w:val="lowerRoman"/>
      <w:lvlText w:val="%3."/>
      <w:lvlJc w:val="right"/>
      <w:pPr>
        <w:tabs>
          <w:tab w:val="num" w:pos="2510"/>
        </w:tabs>
        <w:ind w:left="2510" w:hanging="180"/>
      </w:pPr>
    </w:lvl>
    <w:lvl w:ilvl="3" w:tplc="0409000F">
      <w:start w:val="1"/>
      <w:numFmt w:val="decimal"/>
      <w:lvlText w:val="%4."/>
      <w:lvlJc w:val="left"/>
      <w:pPr>
        <w:tabs>
          <w:tab w:val="num" w:pos="3230"/>
        </w:tabs>
        <w:ind w:left="3230" w:hanging="360"/>
      </w:pPr>
    </w:lvl>
    <w:lvl w:ilvl="4" w:tplc="04090019">
      <w:start w:val="1"/>
      <w:numFmt w:val="lowerLetter"/>
      <w:lvlText w:val="%5."/>
      <w:lvlJc w:val="left"/>
      <w:pPr>
        <w:tabs>
          <w:tab w:val="num" w:pos="3950"/>
        </w:tabs>
        <w:ind w:left="3950" w:hanging="360"/>
      </w:pPr>
    </w:lvl>
    <w:lvl w:ilvl="5" w:tplc="0409001B">
      <w:start w:val="1"/>
      <w:numFmt w:val="lowerRoman"/>
      <w:lvlText w:val="%6."/>
      <w:lvlJc w:val="right"/>
      <w:pPr>
        <w:tabs>
          <w:tab w:val="num" w:pos="4670"/>
        </w:tabs>
        <w:ind w:left="4670" w:hanging="180"/>
      </w:pPr>
    </w:lvl>
    <w:lvl w:ilvl="6" w:tplc="0409000F">
      <w:start w:val="1"/>
      <w:numFmt w:val="decimal"/>
      <w:lvlText w:val="%7."/>
      <w:lvlJc w:val="left"/>
      <w:pPr>
        <w:tabs>
          <w:tab w:val="num" w:pos="5390"/>
        </w:tabs>
        <w:ind w:left="5390" w:hanging="360"/>
      </w:pPr>
    </w:lvl>
    <w:lvl w:ilvl="7" w:tplc="04090019">
      <w:start w:val="1"/>
      <w:numFmt w:val="lowerLetter"/>
      <w:lvlText w:val="%8."/>
      <w:lvlJc w:val="left"/>
      <w:pPr>
        <w:tabs>
          <w:tab w:val="num" w:pos="6110"/>
        </w:tabs>
        <w:ind w:left="6110" w:hanging="360"/>
      </w:pPr>
    </w:lvl>
    <w:lvl w:ilvl="8" w:tplc="0409001B">
      <w:start w:val="1"/>
      <w:numFmt w:val="lowerRoman"/>
      <w:lvlText w:val="%9."/>
      <w:lvlJc w:val="right"/>
      <w:pPr>
        <w:tabs>
          <w:tab w:val="num" w:pos="6830"/>
        </w:tabs>
        <w:ind w:left="6830" w:hanging="180"/>
      </w:pPr>
    </w:lvl>
  </w:abstractNum>
  <w:abstractNum w:abstractNumId="38" w15:restartNumberingAfterBreak="0">
    <w:nsid w:val="60B13196"/>
    <w:multiLevelType w:val="hybridMultilevel"/>
    <w:tmpl w:val="8EE8D7F2"/>
    <w:lvl w:ilvl="0" w:tplc="EB6E7E84">
      <w:start w:val="1"/>
      <w:numFmt w:val="bullet"/>
      <w:lvlText w:val=""/>
      <w:lvlJc w:val="left"/>
      <w:pPr>
        <w:ind w:left="720" w:hanging="360"/>
      </w:pPr>
      <w:rPr>
        <w:rFonts w:ascii="Symbol" w:hAnsi="Symbol" w:hint="default"/>
        <w:b w:val="0"/>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9" w15:restartNumberingAfterBreak="0">
    <w:nsid w:val="63894D69"/>
    <w:multiLevelType w:val="multilevel"/>
    <w:tmpl w:val="0D48BE7C"/>
    <w:lvl w:ilvl="0">
      <w:start w:val="3"/>
      <w:numFmt w:val="decimal"/>
      <w:lvlText w:val="%1"/>
      <w:lvlJc w:val="left"/>
      <w:pPr>
        <w:ind w:left="360" w:hanging="360"/>
      </w:pPr>
      <w:rPr>
        <w:rFonts w:hint="default"/>
        <w:color w:val="000000"/>
      </w:rPr>
    </w:lvl>
    <w:lvl w:ilvl="1">
      <w:start w:val="5"/>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0" w15:restartNumberingAfterBreak="0">
    <w:nsid w:val="68B23187"/>
    <w:multiLevelType w:val="hybridMultilevel"/>
    <w:tmpl w:val="93F807CE"/>
    <w:lvl w:ilvl="0" w:tplc="96E65F54">
      <w:start w:val="1"/>
      <w:numFmt w:val="lowerLetter"/>
      <w:lvlText w:val="%1)"/>
      <w:lvlJc w:val="left"/>
      <w:pPr>
        <w:ind w:left="1438" w:hanging="729"/>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41" w15:restartNumberingAfterBreak="0">
    <w:nsid w:val="6A7D085F"/>
    <w:multiLevelType w:val="multilevel"/>
    <w:tmpl w:val="B52850E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6AB20D1A"/>
    <w:multiLevelType w:val="multilevel"/>
    <w:tmpl w:val="9EC0A5D8"/>
    <w:lvl w:ilvl="0">
      <w:start w:val="4"/>
      <w:numFmt w:val="decimal"/>
      <w:lvlText w:val="%1"/>
      <w:lvlJc w:val="left"/>
      <w:pPr>
        <w:ind w:left="480" w:hanging="480"/>
      </w:pPr>
    </w:lvl>
    <w:lvl w:ilvl="1">
      <w:start w:val="3"/>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rPr>
        <w:b w:val="0"/>
        <w:color w:val="00000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6CA96A4F"/>
    <w:multiLevelType w:val="hybridMultilevel"/>
    <w:tmpl w:val="3AECD500"/>
    <w:lvl w:ilvl="0" w:tplc="1C090017">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4" w15:restartNumberingAfterBreak="0">
    <w:nsid w:val="70EF4ADA"/>
    <w:multiLevelType w:val="hybridMultilevel"/>
    <w:tmpl w:val="A9581B36"/>
    <w:lvl w:ilvl="0" w:tplc="F47851A2">
      <w:start w:val="1"/>
      <w:numFmt w:val="decimal"/>
      <w:lvlText w:val="%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3597A32"/>
    <w:multiLevelType w:val="hybridMultilevel"/>
    <w:tmpl w:val="48CC31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73640FEB"/>
    <w:multiLevelType w:val="hybridMultilevel"/>
    <w:tmpl w:val="BE94B6BC"/>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7" w15:restartNumberingAfterBreak="0">
    <w:nsid w:val="756D20A3"/>
    <w:multiLevelType w:val="singleLevel"/>
    <w:tmpl w:val="C840FA62"/>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48" w15:restartNumberingAfterBreak="0">
    <w:nsid w:val="7B471A24"/>
    <w:multiLevelType w:val="multilevel"/>
    <w:tmpl w:val="F92CA17A"/>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9" w15:restartNumberingAfterBreak="0">
    <w:nsid w:val="7EA01989"/>
    <w:multiLevelType w:val="multilevel"/>
    <w:tmpl w:val="AB1E0C76"/>
    <w:lvl w:ilvl="0">
      <w:start w:val="3"/>
      <w:numFmt w:val="decimal"/>
      <w:lvlText w:val="%1"/>
      <w:lvlJc w:val="left"/>
      <w:pPr>
        <w:ind w:left="360" w:hanging="360"/>
      </w:pPr>
      <w:rPr>
        <w:rFonts w:hint="default"/>
        <w:color w:val="000000"/>
      </w:rPr>
    </w:lvl>
    <w:lvl w:ilvl="1">
      <w:start w:val="5"/>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0"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51" w15:restartNumberingAfterBreak="0">
    <w:nsid w:val="7F74684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62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7F9544FA"/>
    <w:multiLevelType w:val="multilevel"/>
    <w:tmpl w:val="A41C3D5E"/>
    <w:lvl w:ilvl="0">
      <w:start w:val="4"/>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31"/>
  </w:num>
  <w:num w:numId="2">
    <w:abstractNumId w:val="41"/>
  </w:num>
  <w:num w:numId="3">
    <w:abstractNumId w:val="45"/>
  </w:num>
  <w:num w:numId="4">
    <w:abstractNumId w:val="17"/>
  </w:num>
  <w:num w:numId="5">
    <w:abstractNumId w:val="19"/>
  </w:num>
  <w:num w:numId="6">
    <w:abstractNumId w:val="0"/>
  </w:num>
  <w:num w:numId="7">
    <w:abstractNumId w:val="47"/>
  </w:num>
  <w:num w:numId="8">
    <w:abstractNumId w:val="36"/>
  </w:num>
  <w:num w:numId="9">
    <w:abstractNumId w:val="3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3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num>
  <w:num w:numId="17">
    <w:abstractNumId w:val="5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1"/>
  </w:num>
  <w:num w:numId="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num>
  <w:num w:numId="23">
    <w:abstractNumId w:val="4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num>
  <w:num w:numId="44">
    <w:abstractNumId w:val="4"/>
    <w:lvlOverride w:ilvl="0">
      <w:startOverride w:val="4"/>
    </w:lvlOverride>
    <w:lvlOverride w:ilvl="1">
      <w:startOverride w:val="4"/>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num>
  <w:num w:numId="48">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num>
  <w:num w:numId="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num>
  <w:num w:numId="52">
    <w:abstractNumId w:val="33"/>
    <w:lvlOverride w:ilvl="0">
      <w:startOverride w:val="4"/>
    </w:lvlOverride>
    <w:lvlOverride w:ilvl="1">
      <w:startOverride w:val="4"/>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
  </w:num>
  <w:num w:numId="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7"/>
  </w:num>
  <w:num w:numId="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5"/>
  </w:num>
  <w:num w:numId="58">
    <w:abstractNumId w:val="25"/>
    <w:lvlOverride w:ilvl="0">
      <w:startOverride w:val="1"/>
    </w:lvlOverride>
  </w:num>
  <w:num w:numId="59">
    <w:abstractNumId w:val="11"/>
  </w:num>
  <w:num w:numId="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
  </w:num>
  <w:num w:numId="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3"/>
  </w:num>
  <w:num w:numId="6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6"/>
  </w:num>
  <w:num w:numId="6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
  </w:num>
  <w:num w:numId="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0"/>
  </w:num>
  <w:num w:numId="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0"/>
  </w:num>
  <w:num w:numId="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7"/>
  </w:num>
  <w:num w:numId="7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0"/>
  </w:num>
  <w:num w:numId="78">
    <w:abstractNumId w:val="50"/>
    <w:lvlOverride w:ilvl="0">
      <w:startOverride w:val="1"/>
    </w:lvlOverride>
  </w:num>
  <w:num w:numId="79">
    <w:abstractNumId w:val="23"/>
  </w:num>
  <w:num w:numId="80">
    <w:abstractNumId w:val="16"/>
  </w:num>
  <w:num w:numId="81">
    <w:abstractNumId w:val="35"/>
  </w:num>
  <w:num w:numId="82">
    <w:abstractNumId w:val="44"/>
  </w:num>
  <w:num w:numId="83">
    <w:abstractNumId w:val="48"/>
  </w:num>
  <w:num w:numId="84">
    <w:abstractNumId w:val="1"/>
  </w:num>
  <w:num w:numId="85">
    <w:abstractNumId w:val="13"/>
  </w:num>
  <w:num w:numId="86">
    <w:abstractNumId w:val="49"/>
  </w:num>
  <w:num w:numId="87">
    <w:abstractNumId w:val="39"/>
  </w:num>
  <w:num w:numId="88">
    <w:abstractNumId w:val="34"/>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375"/>
    <w:rsid w:val="0004282E"/>
    <w:rsid w:val="00042D40"/>
    <w:rsid w:val="000436C5"/>
    <w:rsid w:val="000A3801"/>
    <w:rsid w:val="000B1106"/>
    <w:rsid w:val="000B7B48"/>
    <w:rsid w:val="000C73F8"/>
    <w:rsid w:val="00110702"/>
    <w:rsid w:val="001410F3"/>
    <w:rsid w:val="0017246A"/>
    <w:rsid w:val="001B7C2A"/>
    <w:rsid w:val="001D4BB2"/>
    <w:rsid w:val="001E0031"/>
    <w:rsid w:val="001F3C6C"/>
    <w:rsid w:val="001F4389"/>
    <w:rsid w:val="00216E47"/>
    <w:rsid w:val="00223092"/>
    <w:rsid w:val="002324C2"/>
    <w:rsid w:val="0026203F"/>
    <w:rsid w:val="002671D7"/>
    <w:rsid w:val="0029728A"/>
    <w:rsid w:val="002D6FDE"/>
    <w:rsid w:val="002E4587"/>
    <w:rsid w:val="002F381D"/>
    <w:rsid w:val="003218BB"/>
    <w:rsid w:val="003339FA"/>
    <w:rsid w:val="0035493E"/>
    <w:rsid w:val="00367439"/>
    <w:rsid w:val="00367917"/>
    <w:rsid w:val="00372195"/>
    <w:rsid w:val="00381A14"/>
    <w:rsid w:val="00392A6E"/>
    <w:rsid w:val="003B6ECB"/>
    <w:rsid w:val="003D2B57"/>
    <w:rsid w:val="003E35F3"/>
    <w:rsid w:val="00417F0D"/>
    <w:rsid w:val="00423453"/>
    <w:rsid w:val="004370E1"/>
    <w:rsid w:val="00437FD6"/>
    <w:rsid w:val="00447C05"/>
    <w:rsid w:val="00462825"/>
    <w:rsid w:val="004B5A6C"/>
    <w:rsid w:val="004C16CB"/>
    <w:rsid w:val="004E5AEE"/>
    <w:rsid w:val="00521734"/>
    <w:rsid w:val="00526F05"/>
    <w:rsid w:val="0053041E"/>
    <w:rsid w:val="00552F51"/>
    <w:rsid w:val="00556E97"/>
    <w:rsid w:val="005A02B0"/>
    <w:rsid w:val="005E44E1"/>
    <w:rsid w:val="006648D6"/>
    <w:rsid w:val="006E30AD"/>
    <w:rsid w:val="006F4C51"/>
    <w:rsid w:val="007028DF"/>
    <w:rsid w:val="00716B7E"/>
    <w:rsid w:val="00720F5C"/>
    <w:rsid w:val="00737AEA"/>
    <w:rsid w:val="007626CF"/>
    <w:rsid w:val="00792F68"/>
    <w:rsid w:val="007E25D5"/>
    <w:rsid w:val="007E4BD2"/>
    <w:rsid w:val="0081020E"/>
    <w:rsid w:val="00847EC3"/>
    <w:rsid w:val="008C67BC"/>
    <w:rsid w:val="008D69D9"/>
    <w:rsid w:val="00905B66"/>
    <w:rsid w:val="0095197B"/>
    <w:rsid w:val="00972B35"/>
    <w:rsid w:val="009C2D4C"/>
    <w:rsid w:val="009D73ED"/>
    <w:rsid w:val="00A13EDC"/>
    <w:rsid w:val="00A369EA"/>
    <w:rsid w:val="00A43AEC"/>
    <w:rsid w:val="00A46030"/>
    <w:rsid w:val="00A66DD3"/>
    <w:rsid w:val="00A802BD"/>
    <w:rsid w:val="00AA679C"/>
    <w:rsid w:val="00AA6F9F"/>
    <w:rsid w:val="00AB03CD"/>
    <w:rsid w:val="00AD6820"/>
    <w:rsid w:val="00AE391D"/>
    <w:rsid w:val="00AF2166"/>
    <w:rsid w:val="00B04DC0"/>
    <w:rsid w:val="00B25730"/>
    <w:rsid w:val="00B60B39"/>
    <w:rsid w:val="00B61E1B"/>
    <w:rsid w:val="00B62712"/>
    <w:rsid w:val="00B94D99"/>
    <w:rsid w:val="00BA421A"/>
    <w:rsid w:val="00BE6BBF"/>
    <w:rsid w:val="00C0062C"/>
    <w:rsid w:val="00C02A23"/>
    <w:rsid w:val="00C921E8"/>
    <w:rsid w:val="00CB336B"/>
    <w:rsid w:val="00CF5C72"/>
    <w:rsid w:val="00D21ED8"/>
    <w:rsid w:val="00D42A4B"/>
    <w:rsid w:val="00D46C4F"/>
    <w:rsid w:val="00D47E35"/>
    <w:rsid w:val="00D63236"/>
    <w:rsid w:val="00D82FD3"/>
    <w:rsid w:val="00DA7728"/>
    <w:rsid w:val="00DB186A"/>
    <w:rsid w:val="00DD3C55"/>
    <w:rsid w:val="00DE20C1"/>
    <w:rsid w:val="00E23618"/>
    <w:rsid w:val="00E35AD8"/>
    <w:rsid w:val="00E509E3"/>
    <w:rsid w:val="00E55222"/>
    <w:rsid w:val="00E60939"/>
    <w:rsid w:val="00E817F1"/>
    <w:rsid w:val="00EC4432"/>
    <w:rsid w:val="00F021D7"/>
    <w:rsid w:val="00F43D51"/>
    <w:rsid w:val="00F449B2"/>
    <w:rsid w:val="00F54375"/>
    <w:rsid w:val="00F87DE4"/>
    <w:rsid w:val="00F90105"/>
    <w:rsid w:val="00FA3E79"/>
    <w:rsid w:val="00FB78D7"/>
    <w:rsid w:val="00FD0948"/>
    <w:rsid w:val="00FE5B7C"/>
    <w:rsid w:val="00FF310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44BA9"/>
  <w15:docId w15:val="{9BECA5D2-CD93-44E9-9633-E5B7FF6FD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60B39"/>
  </w:style>
  <w:style w:type="paragraph" w:styleId="Heading1">
    <w:name w:val="heading 1"/>
    <w:basedOn w:val="Normal"/>
    <w:next w:val="Normal"/>
    <w:link w:val="Heading1Char"/>
    <w:qFormat/>
    <w:rsid w:val="003B6ECB"/>
    <w:pPr>
      <w:keepNext/>
      <w:keepLines/>
      <w:numPr>
        <w:numId w:val="2"/>
      </w:numPr>
      <w:spacing w:before="240" w:after="0" w:line="240" w:lineRule="auto"/>
      <w:ind w:left="432" w:hanging="432"/>
      <w:outlineLvl w:val="0"/>
    </w:pPr>
    <w:rPr>
      <w:rFonts w:eastAsiaTheme="majorEastAsia" w:cstheme="majorBidi"/>
      <w:b/>
      <w:caps/>
      <w:color w:val="223C73"/>
      <w:sz w:val="32"/>
      <w:szCs w:val="32"/>
    </w:rPr>
  </w:style>
  <w:style w:type="paragraph" w:styleId="Heading2">
    <w:name w:val="heading 2"/>
    <w:basedOn w:val="Normal"/>
    <w:next w:val="Normal"/>
    <w:link w:val="Heading2Char"/>
    <w:unhideWhenUsed/>
    <w:qFormat/>
    <w:rsid w:val="00716B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716B7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716B7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716B7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716B7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716B7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716B7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716B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CF5C72"/>
    <w:pPr>
      <w:spacing w:line="240" w:lineRule="auto"/>
      <w:ind w:left="454"/>
      <w:jc w:val="center"/>
    </w:pPr>
    <w:rPr>
      <w:b/>
      <w:color w:val="223C73"/>
      <w:sz w:val="60"/>
      <w:szCs w:val="60"/>
    </w:rPr>
  </w:style>
  <w:style w:type="character" w:customStyle="1" w:styleId="CoverTitleChar">
    <w:name w:val="Cover Title Char"/>
    <w:basedOn w:val="DefaultParagraphFont"/>
    <w:link w:val="CoverTitle"/>
    <w:rsid w:val="00CF5C72"/>
    <w:rPr>
      <w:b/>
      <w:color w:val="223C73"/>
      <w:sz w:val="60"/>
      <w:szCs w:val="60"/>
    </w:rPr>
  </w:style>
  <w:style w:type="paragraph" w:customStyle="1" w:styleId="Code">
    <w:name w:val="Code"/>
    <w:basedOn w:val="Normal"/>
    <w:link w:val="CodeChar"/>
    <w:rsid w:val="00CF5C72"/>
    <w:pPr>
      <w:spacing w:line="240" w:lineRule="auto"/>
      <w:ind w:left="454"/>
      <w:jc w:val="center"/>
    </w:pPr>
    <w:rPr>
      <w:noProof/>
      <w:color w:val="404040" w:themeColor="text1" w:themeTint="BF"/>
      <w:lang w:eastAsia="en-ZA"/>
    </w:rPr>
  </w:style>
  <w:style w:type="character" w:customStyle="1" w:styleId="CodeChar">
    <w:name w:val="Code Char"/>
    <w:basedOn w:val="DefaultParagraphFont"/>
    <w:link w:val="Code"/>
    <w:rsid w:val="00CF5C72"/>
    <w:rPr>
      <w:noProof/>
      <w:color w:val="404040" w:themeColor="text1" w:themeTint="BF"/>
      <w:lang w:eastAsia="en-ZA"/>
    </w:rPr>
  </w:style>
  <w:style w:type="paragraph" w:customStyle="1" w:styleId="CoverSibHeading">
    <w:name w:val="Cover Sib Heading"/>
    <w:basedOn w:val="Normal"/>
    <w:link w:val="CoverSibHeadingChar"/>
    <w:autoRedefine/>
    <w:rsid w:val="00CF5C72"/>
    <w:pPr>
      <w:spacing w:after="0" w:line="240" w:lineRule="auto"/>
      <w:ind w:left="454"/>
      <w:jc w:val="center"/>
    </w:pPr>
    <w:rPr>
      <w:color w:val="223C73"/>
      <w:sz w:val="44"/>
      <w:szCs w:val="44"/>
    </w:rPr>
  </w:style>
  <w:style w:type="character" w:customStyle="1" w:styleId="CoverSibHeadingChar">
    <w:name w:val="Cover Sib Heading Char"/>
    <w:basedOn w:val="DefaultParagraphFont"/>
    <w:link w:val="CoverSibHeading"/>
    <w:rsid w:val="00CF5C72"/>
    <w:rPr>
      <w:color w:val="223C73"/>
      <w:sz w:val="44"/>
      <w:szCs w:val="44"/>
    </w:rPr>
  </w:style>
  <w:style w:type="paragraph" w:styleId="TOC1">
    <w:name w:val="toc 1"/>
    <w:basedOn w:val="Normal"/>
    <w:next w:val="Normal"/>
    <w:autoRedefine/>
    <w:unhideWhenUsed/>
    <w:rsid w:val="00CF5C72"/>
    <w:pPr>
      <w:tabs>
        <w:tab w:val="left" w:pos="390"/>
        <w:tab w:val="right" w:pos="10456"/>
      </w:tabs>
      <w:spacing w:before="360" w:after="360" w:line="240" w:lineRule="auto"/>
    </w:pPr>
    <w:rPr>
      <w:b/>
      <w:bCs/>
      <w:caps/>
      <w:noProof/>
      <w:color w:val="223C73"/>
      <w:sz w:val="32"/>
      <w:u w:val="single"/>
    </w:rPr>
  </w:style>
  <w:style w:type="character" w:customStyle="1" w:styleId="Heading1Char">
    <w:name w:val="Heading 1 Char"/>
    <w:basedOn w:val="DefaultParagraphFont"/>
    <w:link w:val="Heading1"/>
    <w:rsid w:val="003B6ECB"/>
    <w:rPr>
      <w:rFonts w:eastAsiaTheme="majorEastAsia" w:cstheme="majorBidi"/>
      <w:b/>
      <w:caps/>
      <w:color w:val="223C73"/>
      <w:sz w:val="32"/>
      <w:szCs w:val="32"/>
    </w:rPr>
  </w:style>
  <w:style w:type="paragraph" w:customStyle="1" w:styleId="BoldBodyCopy">
    <w:name w:val="Bold Body Copy"/>
    <w:basedOn w:val="Normal"/>
    <w:link w:val="BoldBodyCopyChar"/>
    <w:qFormat/>
    <w:rsid w:val="0081020E"/>
    <w:pPr>
      <w:spacing w:line="300" w:lineRule="exact"/>
    </w:pPr>
    <w:rPr>
      <w:rFonts w:ascii="Arial" w:hAnsi="Arial"/>
      <w:b/>
      <w:sz w:val="18"/>
      <w:szCs w:val="26"/>
    </w:rPr>
  </w:style>
  <w:style w:type="character" w:customStyle="1" w:styleId="BoldBodyCopyChar">
    <w:name w:val="Bold Body Copy Char"/>
    <w:basedOn w:val="DefaultParagraphFont"/>
    <w:link w:val="BoldBodyCopy"/>
    <w:rsid w:val="0081020E"/>
    <w:rPr>
      <w:rFonts w:ascii="Arial" w:hAnsi="Arial"/>
      <w:b/>
      <w:sz w:val="18"/>
      <w:szCs w:val="26"/>
    </w:rPr>
  </w:style>
  <w:style w:type="paragraph" w:customStyle="1" w:styleId="TitleSubHeading">
    <w:name w:val="Title Sub Heading"/>
    <w:basedOn w:val="CoverSibHeading"/>
    <w:link w:val="TitleSubHeadingChar"/>
    <w:rsid w:val="00372195"/>
  </w:style>
  <w:style w:type="character" w:customStyle="1" w:styleId="TitleSubHeadingChar">
    <w:name w:val="Title Sub Heading Char"/>
    <w:basedOn w:val="CoverSibHeadingChar"/>
    <w:link w:val="TitleSubHeading"/>
    <w:rsid w:val="00372195"/>
    <w:rPr>
      <w:color w:val="223C73"/>
      <w:sz w:val="44"/>
      <w:szCs w:val="44"/>
    </w:rPr>
  </w:style>
  <w:style w:type="paragraph" w:customStyle="1" w:styleId="DocTitle">
    <w:name w:val="Doc Title"/>
    <w:basedOn w:val="Normal"/>
    <w:link w:val="DocTitleChar"/>
    <w:rsid w:val="00372195"/>
    <w:pPr>
      <w:jc w:val="center"/>
    </w:pPr>
    <w:rPr>
      <w:b/>
      <w:color w:val="223C73"/>
      <w:sz w:val="60"/>
      <w:szCs w:val="60"/>
    </w:rPr>
  </w:style>
  <w:style w:type="character" w:customStyle="1" w:styleId="DocTitleChar">
    <w:name w:val="Doc Title Char"/>
    <w:basedOn w:val="DefaultParagraphFont"/>
    <w:link w:val="DocTitle"/>
    <w:rsid w:val="00372195"/>
    <w:rPr>
      <w:b/>
      <w:color w:val="223C73"/>
      <w:sz w:val="60"/>
      <w:szCs w:val="60"/>
    </w:rPr>
  </w:style>
  <w:style w:type="paragraph" w:customStyle="1" w:styleId="DocSubTitle">
    <w:name w:val="Doc Sub Title"/>
    <w:basedOn w:val="Normal"/>
    <w:link w:val="DocSubTitleChar"/>
    <w:rsid w:val="00372195"/>
    <w:pPr>
      <w:spacing w:after="0" w:line="240" w:lineRule="auto"/>
      <w:jc w:val="center"/>
    </w:pPr>
    <w:rPr>
      <w:color w:val="223C73"/>
      <w:sz w:val="44"/>
      <w:szCs w:val="44"/>
    </w:rPr>
  </w:style>
  <w:style w:type="character" w:customStyle="1" w:styleId="DocSubTitleChar">
    <w:name w:val="Doc Sub Title Char"/>
    <w:basedOn w:val="DefaultParagraphFont"/>
    <w:link w:val="DocSubTitle"/>
    <w:rsid w:val="00372195"/>
    <w:rPr>
      <w:color w:val="223C73"/>
      <w:sz w:val="44"/>
      <w:szCs w:val="44"/>
    </w:rPr>
  </w:style>
  <w:style w:type="paragraph" w:styleId="Header">
    <w:name w:val="header"/>
    <w:basedOn w:val="Normal"/>
    <w:link w:val="HeaderChar"/>
    <w:unhideWhenUsed/>
    <w:rsid w:val="00F54375"/>
    <w:pPr>
      <w:tabs>
        <w:tab w:val="center" w:pos="4513"/>
        <w:tab w:val="right" w:pos="9026"/>
      </w:tabs>
      <w:spacing w:after="0" w:line="240" w:lineRule="auto"/>
    </w:pPr>
  </w:style>
  <w:style w:type="character" w:customStyle="1" w:styleId="HeaderChar">
    <w:name w:val="Header Char"/>
    <w:basedOn w:val="DefaultParagraphFont"/>
    <w:link w:val="Header"/>
    <w:rsid w:val="00F54375"/>
  </w:style>
  <w:style w:type="paragraph" w:styleId="Footer">
    <w:name w:val="footer"/>
    <w:basedOn w:val="Normal"/>
    <w:link w:val="FooterChar"/>
    <w:uiPriority w:val="99"/>
    <w:unhideWhenUsed/>
    <w:rsid w:val="00F543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375"/>
  </w:style>
  <w:style w:type="table" w:styleId="TableGrid">
    <w:name w:val="Table Grid"/>
    <w:basedOn w:val="TableNormal"/>
    <w:uiPriority w:val="39"/>
    <w:rsid w:val="00437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Heading">
    <w:name w:val="Title Heading"/>
    <w:basedOn w:val="Normal"/>
    <w:link w:val="TitleHeadingChar"/>
    <w:qFormat/>
    <w:rsid w:val="004370E1"/>
    <w:pPr>
      <w:spacing w:after="0" w:line="240" w:lineRule="auto"/>
    </w:pPr>
    <w:rPr>
      <w:rFonts w:ascii="Arial" w:hAnsi="Arial"/>
      <w:b/>
      <w:caps/>
      <w:color w:val="B82837"/>
      <w:sz w:val="32"/>
    </w:rPr>
  </w:style>
  <w:style w:type="paragraph" w:customStyle="1" w:styleId="MainHeading">
    <w:name w:val="Main Heading"/>
    <w:basedOn w:val="Normal"/>
    <w:link w:val="MainHeadingChar"/>
    <w:qFormat/>
    <w:rsid w:val="00716B7E"/>
    <w:rPr>
      <w:rFonts w:ascii="Arial" w:hAnsi="Arial"/>
      <w:b/>
      <w:color w:val="000000" w:themeColor="text1"/>
      <w:sz w:val="24"/>
    </w:rPr>
  </w:style>
  <w:style w:type="character" w:customStyle="1" w:styleId="TitleHeadingChar">
    <w:name w:val="Title Heading Char"/>
    <w:basedOn w:val="DefaultParagraphFont"/>
    <w:link w:val="TitleHeading"/>
    <w:rsid w:val="004370E1"/>
    <w:rPr>
      <w:rFonts w:ascii="Arial" w:hAnsi="Arial"/>
      <w:b/>
      <w:caps/>
      <w:color w:val="B82837"/>
      <w:sz w:val="32"/>
    </w:rPr>
  </w:style>
  <w:style w:type="paragraph" w:customStyle="1" w:styleId="Sub-Heading">
    <w:name w:val="Sub-Heading"/>
    <w:basedOn w:val="MainHeading"/>
    <w:link w:val="Sub-HeadingChar"/>
    <w:qFormat/>
    <w:rsid w:val="00716B7E"/>
    <w:rPr>
      <w:i/>
      <w:sz w:val="20"/>
    </w:rPr>
  </w:style>
  <w:style w:type="character" w:customStyle="1" w:styleId="MainHeadingChar">
    <w:name w:val="Main Heading Char"/>
    <w:basedOn w:val="DefaultParagraphFont"/>
    <w:link w:val="MainHeading"/>
    <w:rsid w:val="00716B7E"/>
    <w:rPr>
      <w:rFonts w:ascii="Arial" w:hAnsi="Arial"/>
      <w:b/>
      <w:color w:val="000000" w:themeColor="text1"/>
      <w:sz w:val="24"/>
    </w:rPr>
  </w:style>
  <w:style w:type="paragraph" w:customStyle="1" w:styleId="BodyCopy">
    <w:name w:val="Body Copy"/>
    <w:basedOn w:val="Sub-Heading"/>
    <w:link w:val="BodyCopyChar"/>
    <w:qFormat/>
    <w:rsid w:val="0081020E"/>
    <w:pPr>
      <w:spacing w:line="300" w:lineRule="exact"/>
      <w:jc w:val="both"/>
    </w:pPr>
    <w:rPr>
      <w:b w:val="0"/>
      <w:i w:val="0"/>
      <w:sz w:val="18"/>
    </w:rPr>
  </w:style>
  <w:style w:type="character" w:customStyle="1" w:styleId="Sub-HeadingChar">
    <w:name w:val="Sub-Heading Char"/>
    <w:basedOn w:val="MainHeadingChar"/>
    <w:link w:val="Sub-Heading"/>
    <w:rsid w:val="00716B7E"/>
    <w:rPr>
      <w:rFonts w:ascii="Arial" w:hAnsi="Arial"/>
      <w:b/>
      <w:i/>
      <w:color w:val="000000" w:themeColor="text1"/>
      <w:sz w:val="20"/>
    </w:rPr>
  </w:style>
  <w:style w:type="paragraph" w:styleId="NoSpacing">
    <w:name w:val="No Spacing"/>
    <w:link w:val="NoSpacingChar"/>
    <w:uiPriority w:val="1"/>
    <w:qFormat/>
    <w:rsid w:val="00716B7E"/>
    <w:pPr>
      <w:spacing w:after="0" w:line="240" w:lineRule="auto"/>
    </w:pPr>
  </w:style>
  <w:style w:type="character" w:customStyle="1" w:styleId="BodyCopyChar">
    <w:name w:val="Body Copy Char"/>
    <w:basedOn w:val="Sub-HeadingChar"/>
    <w:link w:val="BodyCopy"/>
    <w:rsid w:val="0081020E"/>
    <w:rPr>
      <w:rFonts w:ascii="Arial" w:hAnsi="Arial"/>
      <w:b w:val="0"/>
      <w:i w:val="0"/>
      <w:color w:val="000000" w:themeColor="text1"/>
      <w:sz w:val="18"/>
    </w:rPr>
  </w:style>
  <w:style w:type="character" w:customStyle="1" w:styleId="Heading2Char">
    <w:name w:val="Heading 2 Char"/>
    <w:basedOn w:val="DefaultParagraphFont"/>
    <w:link w:val="Heading2"/>
    <w:rsid w:val="00716B7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716B7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716B7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716B7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716B7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rsid w:val="00716B7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716B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716B7E"/>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qFormat/>
    <w:rsid w:val="00716B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16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716B7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16B7E"/>
    <w:rPr>
      <w:rFonts w:eastAsiaTheme="minorEastAsia"/>
      <w:color w:val="5A5A5A" w:themeColor="text1" w:themeTint="A5"/>
      <w:spacing w:val="15"/>
    </w:rPr>
  </w:style>
  <w:style w:type="character" w:styleId="SubtleEmphasis">
    <w:name w:val="Subtle Emphasis"/>
    <w:basedOn w:val="DefaultParagraphFont"/>
    <w:uiPriority w:val="19"/>
    <w:rsid w:val="00716B7E"/>
    <w:rPr>
      <w:i/>
      <w:iCs/>
      <w:color w:val="404040" w:themeColor="text1" w:themeTint="BF"/>
    </w:rPr>
  </w:style>
  <w:style w:type="character" w:styleId="Emphasis">
    <w:name w:val="Emphasis"/>
    <w:basedOn w:val="DefaultParagraphFont"/>
    <w:uiPriority w:val="20"/>
    <w:rsid w:val="00716B7E"/>
    <w:rPr>
      <w:i/>
      <w:iCs/>
    </w:rPr>
  </w:style>
  <w:style w:type="character" w:styleId="IntenseEmphasis">
    <w:name w:val="Intense Emphasis"/>
    <w:basedOn w:val="DefaultParagraphFont"/>
    <w:uiPriority w:val="21"/>
    <w:rsid w:val="00716B7E"/>
    <w:rPr>
      <w:i/>
      <w:iCs/>
      <w:color w:val="5B9BD5" w:themeColor="accent1"/>
    </w:rPr>
  </w:style>
  <w:style w:type="character" w:styleId="Strong">
    <w:name w:val="Strong"/>
    <w:basedOn w:val="DefaultParagraphFont"/>
    <w:uiPriority w:val="22"/>
    <w:rsid w:val="00716B7E"/>
    <w:rPr>
      <w:b/>
      <w:bCs/>
    </w:rPr>
  </w:style>
  <w:style w:type="paragraph" w:styleId="Quote">
    <w:name w:val="Quote"/>
    <w:basedOn w:val="Normal"/>
    <w:next w:val="Normal"/>
    <w:link w:val="QuoteChar"/>
    <w:uiPriority w:val="29"/>
    <w:rsid w:val="00716B7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16B7E"/>
    <w:rPr>
      <w:i/>
      <w:iCs/>
      <w:color w:val="404040" w:themeColor="text1" w:themeTint="BF"/>
    </w:rPr>
  </w:style>
  <w:style w:type="paragraph" w:styleId="IntenseQuote">
    <w:name w:val="Intense Quote"/>
    <w:basedOn w:val="Normal"/>
    <w:next w:val="Normal"/>
    <w:link w:val="IntenseQuoteChar"/>
    <w:uiPriority w:val="30"/>
    <w:rsid w:val="00716B7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16B7E"/>
    <w:rPr>
      <w:i/>
      <w:iCs/>
      <w:color w:val="5B9BD5" w:themeColor="accent1"/>
    </w:rPr>
  </w:style>
  <w:style w:type="character" w:styleId="SubtleReference">
    <w:name w:val="Subtle Reference"/>
    <w:basedOn w:val="DefaultParagraphFont"/>
    <w:uiPriority w:val="31"/>
    <w:rsid w:val="00716B7E"/>
    <w:rPr>
      <w:smallCaps/>
      <w:color w:val="5A5A5A" w:themeColor="text1" w:themeTint="A5"/>
    </w:rPr>
  </w:style>
  <w:style w:type="character" w:styleId="IntenseReference">
    <w:name w:val="Intense Reference"/>
    <w:basedOn w:val="DefaultParagraphFont"/>
    <w:uiPriority w:val="32"/>
    <w:rsid w:val="00716B7E"/>
    <w:rPr>
      <w:b/>
      <w:bCs/>
      <w:smallCaps/>
      <w:color w:val="5B9BD5" w:themeColor="accent1"/>
      <w:spacing w:val="5"/>
    </w:rPr>
  </w:style>
  <w:style w:type="character" w:styleId="BookTitle">
    <w:name w:val="Book Title"/>
    <w:basedOn w:val="DefaultParagraphFont"/>
    <w:uiPriority w:val="33"/>
    <w:rsid w:val="00716B7E"/>
    <w:rPr>
      <w:b/>
      <w:bCs/>
      <w:i/>
      <w:iCs/>
      <w:spacing w:val="5"/>
    </w:rPr>
  </w:style>
  <w:style w:type="paragraph" w:styleId="ListParagraph">
    <w:name w:val="List Paragraph"/>
    <w:basedOn w:val="Normal"/>
    <w:link w:val="ListParagraphChar"/>
    <w:uiPriority w:val="34"/>
    <w:qFormat/>
    <w:rsid w:val="00716B7E"/>
    <w:pPr>
      <w:ind w:left="720"/>
      <w:contextualSpacing/>
    </w:pPr>
  </w:style>
  <w:style w:type="paragraph" w:customStyle="1" w:styleId="BoldUppercase">
    <w:name w:val="Bold Uppercase"/>
    <w:basedOn w:val="BoldBodyCopy"/>
    <w:link w:val="BoldUppercaseChar"/>
    <w:qFormat/>
    <w:rsid w:val="00847EC3"/>
    <w:pPr>
      <w:spacing w:after="0"/>
    </w:pPr>
    <w:rPr>
      <w:caps/>
      <w:color w:val="B82837"/>
    </w:rPr>
  </w:style>
  <w:style w:type="character" w:customStyle="1" w:styleId="BoldUppercaseChar">
    <w:name w:val="Bold Uppercase Char"/>
    <w:basedOn w:val="BoldBodyCopyChar"/>
    <w:link w:val="BoldUppercase"/>
    <w:rsid w:val="00847EC3"/>
    <w:rPr>
      <w:rFonts w:ascii="Arial" w:hAnsi="Arial"/>
      <w:b/>
      <w:caps/>
      <w:color w:val="B82837"/>
      <w:sz w:val="18"/>
      <w:szCs w:val="26"/>
    </w:rPr>
  </w:style>
  <w:style w:type="character" w:styleId="Hyperlink">
    <w:name w:val="Hyperlink"/>
    <w:basedOn w:val="DefaultParagraphFont"/>
    <w:unhideWhenUsed/>
    <w:rsid w:val="0095197B"/>
    <w:rPr>
      <w:color w:val="0563C1" w:themeColor="hyperlink"/>
      <w:u w:val="single"/>
    </w:rPr>
  </w:style>
  <w:style w:type="numbering" w:customStyle="1" w:styleId="NoList1">
    <w:name w:val="No List1"/>
    <w:next w:val="NoList"/>
    <w:uiPriority w:val="99"/>
    <w:semiHidden/>
    <w:unhideWhenUsed/>
    <w:rsid w:val="00AF2166"/>
  </w:style>
  <w:style w:type="character" w:customStyle="1" w:styleId="FollowedHyperlink1">
    <w:name w:val="FollowedHyperlink1"/>
    <w:basedOn w:val="DefaultParagraphFont"/>
    <w:uiPriority w:val="99"/>
    <w:semiHidden/>
    <w:unhideWhenUsed/>
    <w:rsid w:val="00AF2166"/>
    <w:rPr>
      <w:color w:val="800080"/>
      <w:u w:val="single"/>
    </w:rPr>
  </w:style>
  <w:style w:type="paragraph" w:styleId="NormalWeb">
    <w:name w:val="Normal (Web)"/>
    <w:basedOn w:val="Normal"/>
    <w:semiHidden/>
    <w:unhideWhenUsed/>
    <w:rsid w:val="00AF2166"/>
    <w:pPr>
      <w:spacing w:before="100" w:beforeAutospacing="1" w:after="100" w:afterAutospacing="1" w:line="240" w:lineRule="auto"/>
    </w:pPr>
    <w:rPr>
      <w:rFonts w:ascii="Arial Unicode MS" w:eastAsia="Arial Unicode MS" w:hAnsi="Arial Unicode MS" w:cs="Arial Unicode MS"/>
      <w:color w:val="000000"/>
      <w:szCs w:val="24"/>
      <w:lang w:val="en-GB"/>
    </w:rPr>
  </w:style>
  <w:style w:type="paragraph" w:styleId="TOC3">
    <w:name w:val="toc 3"/>
    <w:basedOn w:val="Normal"/>
    <w:next w:val="Normal"/>
    <w:autoRedefine/>
    <w:semiHidden/>
    <w:unhideWhenUsed/>
    <w:rsid w:val="00AF2166"/>
    <w:pPr>
      <w:spacing w:after="0" w:line="240" w:lineRule="auto"/>
      <w:ind w:left="480"/>
    </w:pPr>
    <w:rPr>
      <w:rFonts w:ascii="Arial" w:eastAsia="Times New Roman" w:hAnsi="Arial" w:cs="Times New Roman"/>
      <w:szCs w:val="24"/>
      <w:lang w:val="en-GB"/>
    </w:rPr>
  </w:style>
  <w:style w:type="paragraph" w:styleId="FootnoteText">
    <w:name w:val="footnote text"/>
    <w:basedOn w:val="Normal"/>
    <w:link w:val="FootnoteTextChar"/>
    <w:semiHidden/>
    <w:unhideWhenUsed/>
    <w:rsid w:val="00AF2166"/>
    <w:pPr>
      <w:spacing w:after="0" w:line="240" w:lineRule="auto"/>
    </w:pPr>
    <w:rPr>
      <w:rFonts w:ascii="Arial" w:eastAsia="Times New Roman" w:hAnsi="Arial" w:cs="Times New Roman"/>
      <w:sz w:val="20"/>
      <w:szCs w:val="20"/>
      <w:lang w:val="en-GB"/>
    </w:rPr>
  </w:style>
  <w:style w:type="character" w:customStyle="1" w:styleId="FootnoteTextChar">
    <w:name w:val="Footnote Text Char"/>
    <w:basedOn w:val="DefaultParagraphFont"/>
    <w:link w:val="FootnoteText"/>
    <w:semiHidden/>
    <w:rsid w:val="00AF2166"/>
    <w:rPr>
      <w:rFonts w:ascii="Arial" w:eastAsia="Times New Roman" w:hAnsi="Arial" w:cs="Times New Roman"/>
      <w:sz w:val="20"/>
      <w:szCs w:val="20"/>
      <w:lang w:val="en-GB"/>
    </w:rPr>
  </w:style>
  <w:style w:type="paragraph" w:styleId="CommentText">
    <w:name w:val="annotation text"/>
    <w:basedOn w:val="Normal"/>
    <w:link w:val="CommentTextChar"/>
    <w:semiHidden/>
    <w:unhideWhenUsed/>
    <w:rsid w:val="00AF2166"/>
    <w:pPr>
      <w:spacing w:after="0" w:line="240" w:lineRule="auto"/>
    </w:pPr>
    <w:rPr>
      <w:rFonts w:ascii="Arial" w:eastAsia="Times New Roman" w:hAnsi="Arial" w:cs="Times New Roman"/>
      <w:sz w:val="20"/>
      <w:szCs w:val="20"/>
      <w:lang w:val="en-GB"/>
    </w:rPr>
  </w:style>
  <w:style w:type="character" w:customStyle="1" w:styleId="CommentTextChar">
    <w:name w:val="Comment Text Char"/>
    <w:basedOn w:val="DefaultParagraphFont"/>
    <w:link w:val="CommentText"/>
    <w:semiHidden/>
    <w:rsid w:val="00AF2166"/>
    <w:rPr>
      <w:rFonts w:ascii="Arial" w:eastAsia="Times New Roman" w:hAnsi="Arial" w:cs="Times New Roman"/>
      <w:sz w:val="20"/>
      <w:szCs w:val="20"/>
      <w:lang w:val="en-GB"/>
    </w:rPr>
  </w:style>
  <w:style w:type="paragraph" w:styleId="EndnoteText">
    <w:name w:val="endnote text"/>
    <w:basedOn w:val="Normal"/>
    <w:link w:val="EndnoteTextChar"/>
    <w:semiHidden/>
    <w:unhideWhenUsed/>
    <w:rsid w:val="00AF2166"/>
    <w:pPr>
      <w:spacing w:after="0" w:line="240" w:lineRule="auto"/>
    </w:pPr>
    <w:rPr>
      <w:rFonts w:ascii="Arial" w:eastAsia="Times New Roman" w:hAnsi="Arial" w:cs="Times New Roman"/>
      <w:sz w:val="20"/>
      <w:szCs w:val="20"/>
      <w:lang w:val="en-GB"/>
    </w:rPr>
  </w:style>
  <w:style w:type="character" w:customStyle="1" w:styleId="EndnoteTextChar">
    <w:name w:val="Endnote Text Char"/>
    <w:basedOn w:val="DefaultParagraphFont"/>
    <w:link w:val="EndnoteText"/>
    <w:semiHidden/>
    <w:rsid w:val="00AF2166"/>
    <w:rPr>
      <w:rFonts w:ascii="Arial" w:eastAsia="Times New Roman" w:hAnsi="Arial" w:cs="Times New Roman"/>
      <w:sz w:val="20"/>
      <w:szCs w:val="20"/>
      <w:lang w:val="en-GB"/>
    </w:rPr>
  </w:style>
  <w:style w:type="paragraph" w:styleId="ListBullet">
    <w:name w:val="List Bullet"/>
    <w:basedOn w:val="Normal"/>
    <w:semiHidden/>
    <w:unhideWhenUsed/>
    <w:rsid w:val="00AF2166"/>
    <w:pPr>
      <w:numPr>
        <w:numId w:val="7"/>
      </w:numPr>
      <w:spacing w:after="0" w:line="240" w:lineRule="auto"/>
    </w:pPr>
    <w:rPr>
      <w:rFonts w:ascii="Arial" w:eastAsia="Times New Roman" w:hAnsi="Arial" w:cs="Times New Roman"/>
      <w:sz w:val="20"/>
      <w:szCs w:val="20"/>
      <w:lang w:val="en-GB"/>
    </w:rPr>
  </w:style>
  <w:style w:type="paragraph" w:styleId="BodyText">
    <w:name w:val="Body Text"/>
    <w:basedOn w:val="Normal"/>
    <w:link w:val="BodyTextChar"/>
    <w:semiHidden/>
    <w:unhideWhenUsed/>
    <w:rsid w:val="00AF2166"/>
    <w:pPr>
      <w:spacing w:after="120" w:line="240" w:lineRule="auto"/>
    </w:pPr>
    <w:rPr>
      <w:rFonts w:ascii="Arial" w:eastAsia="Times New Roman" w:hAnsi="Arial" w:cs="Times New Roman"/>
      <w:sz w:val="20"/>
      <w:szCs w:val="24"/>
      <w:lang w:val="en-GB"/>
    </w:rPr>
  </w:style>
  <w:style w:type="character" w:customStyle="1" w:styleId="BodyTextChar">
    <w:name w:val="Body Text Char"/>
    <w:basedOn w:val="DefaultParagraphFont"/>
    <w:link w:val="BodyText"/>
    <w:semiHidden/>
    <w:rsid w:val="00AF2166"/>
    <w:rPr>
      <w:rFonts w:ascii="Arial" w:eastAsia="Times New Roman" w:hAnsi="Arial" w:cs="Times New Roman"/>
      <w:sz w:val="20"/>
      <w:szCs w:val="24"/>
      <w:lang w:val="en-GB"/>
    </w:rPr>
  </w:style>
  <w:style w:type="paragraph" w:styleId="BodyTextIndent">
    <w:name w:val="Body Text Indent"/>
    <w:basedOn w:val="Normal"/>
    <w:link w:val="BodyTextIndentChar"/>
    <w:semiHidden/>
    <w:unhideWhenUsed/>
    <w:rsid w:val="00AF2166"/>
    <w:pPr>
      <w:spacing w:after="120" w:line="240" w:lineRule="auto"/>
      <w:ind w:left="283"/>
    </w:pPr>
    <w:rPr>
      <w:rFonts w:ascii="Arial" w:eastAsia="Times New Roman" w:hAnsi="Arial" w:cs="Times New Roman"/>
      <w:szCs w:val="24"/>
      <w:lang w:val="en-GB"/>
    </w:rPr>
  </w:style>
  <w:style w:type="character" w:customStyle="1" w:styleId="BodyTextIndentChar">
    <w:name w:val="Body Text Indent Char"/>
    <w:basedOn w:val="DefaultParagraphFont"/>
    <w:link w:val="BodyTextIndent"/>
    <w:semiHidden/>
    <w:rsid w:val="00AF2166"/>
    <w:rPr>
      <w:rFonts w:ascii="Arial" w:eastAsia="Times New Roman" w:hAnsi="Arial" w:cs="Times New Roman"/>
      <w:szCs w:val="24"/>
      <w:lang w:val="en-GB"/>
    </w:rPr>
  </w:style>
  <w:style w:type="paragraph" w:styleId="BodyText2">
    <w:name w:val="Body Text 2"/>
    <w:basedOn w:val="Normal"/>
    <w:link w:val="BodyText2Char"/>
    <w:unhideWhenUsed/>
    <w:rsid w:val="00AF2166"/>
    <w:pPr>
      <w:spacing w:after="120" w:line="480" w:lineRule="auto"/>
    </w:pPr>
    <w:rPr>
      <w:rFonts w:ascii="Arial" w:eastAsia="Times New Roman" w:hAnsi="Arial" w:cs="Times New Roman"/>
      <w:szCs w:val="24"/>
      <w:lang w:val="en-GB"/>
    </w:rPr>
  </w:style>
  <w:style w:type="character" w:customStyle="1" w:styleId="BodyText2Char">
    <w:name w:val="Body Text 2 Char"/>
    <w:basedOn w:val="DefaultParagraphFont"/>
    <w:link w:val="BodyText2"/>
    <w:rsid w:val="00AF2166"/>
    <w:rPr>
      <w:rFonts w:ascii="Arial" w:eastAsia="Times New Roman" w:hAnsi="Arial" w:cs="Times New Roman"/>
      <w:szCs w:val="24"/>
      <w:lang w:val="en-GB"/>
    </w:rPr>
  </w:style>
  <w:style w:type="paragraph" w:styleId="BodyText3">
    <w:name w:val="Body Text 3"/>
    <w:basedOn w:val="Normal"/>
    <w:link w:val="BodyText3Char"/>
    <w:semiHidden/>
    <w:unhideWhenUsed/>
    <w:rsid w:val="00AF2166"/>
    <w:pPr>
      <w:tabs>
        <w:tab w:val="left" w:pos="360"/>
      </w:tabs>
      <w:spacing w:after="0" w:line="240" w:lineRule="auto"/>
      <w:jc w:val="both"/>
    </w:pPr>
    <w:rPr>
      <w:rFonts w:ascii="Arial" w:eastAsia="Times New Roman" w:hAnsi="Arial" w:cs="Times New Roman"/>
      <w:sz w:val="20"/>
      <w:szCs w:val="24"/>
      <w:lang w:val="en-GB"/>
    </w:rPr>
  </w:style>
  <w:style w:type="character" w:customStyle="1" w:styleId="BodyText3Char">
    <w:name w:val="Body Text 3 Char"/>
    <w:basedOn w:val="DefaultParagraphFont"/>
    <w:link w:val="BodyText3"/>
    <w:semiHidden/>
    <w:rsid w:val="00AF2166"/>
    <w:rPr>
      <w:rFonts w:ascii="Arial" w:eastAsia="Times New Roman" w:hAnsi="Arial" w:cs="Times New Roman"/>
      <w:sz w:val="20"/>
      <w:szCs w:val="24"/>
      <w:lang w:val="en-GB"/>
    </w:rPr>
  </w:style>
  <w:style w:type="paragraph" w:styleId="BodyTextIndent2">
    <w:name w:val="Body Text Indent 2"/>
    <w:basedOn w:val="Normal"/>
    <w:link w:val="BodyTextIndent2Char"/>
    <w:semiHidden/>
    <w:unhideWhenUsed/>
    <w:rsid w:val="00AF2166"/>
    <w:pPr>
      <w:spacing w:after="120" w:line="480" w:lineRule="auto"/>
      <w:ind w:left="283"/>
    </w:pPr>
    <w:rPr>
      <w:rFonts w:ascii="Arial" w:eastAsia="Times New Roman" w:hAnsi="Arial" w:cs="Times New Roman"/>
      <w:sz w:val="20"/>
      <w:szCs w:val="20"/>
      <w:lang w:val="en-GB"/>
    </w:rPr>
  </w:style>
  <w:style w:type="character" w:customStyle="1" w:styleId="BodyTextIndent2Char">
    <w:name w:val="Body Text Indent 2 Char"/>
    <w:basedOn w:val="DefaultParagraphFont"/>
    <w:link w:val="BodyTextIndent2"/>
    <w:semiHidden/>
    <w:rsid w:val="00AF2166"/>
    <w:rPr>
      <w:rFonts w:ascii="Arial" w:eastAsia="Times New Roman" w:hAnsi="Arial" w:cs="Times New Roman"/>
      <w:sz w:val="20"/>
      <w:szCs w:val="20"/>
      <w:lang w:val="en-GB"/>
    </w:rPr>
  </w:style>
  <w:style w:type="paragraph" w:styleId="BodyTextIndent3">
    <w:name w:val="Body Text Indent 3"/>
    <w:basedOn w:val="Normal"/>
    <w:link w:val="BodyTextIndent3Char"/>
    <w:semiHidden/>
    <w:unhideWhenUsed/>
    <w:rsid w:val="00AF2166"/>
    <w:pPr>
      <w:spacing w:after="120" w:line="240" w:lineRule="auto"/>
      <w:ind w:left="283"/>
    </w:pPr>
    <w:rPr>
      <w:rFonts w:ascii="Arial" w:eastAsia="Times New Roman" w:hAnsi="Arial" w:cs="Times New Roman"/>
      <w:sz w:val="16"/>
      <w:szCs w:val="16"/>
      <w:lang w:val="en-GB"/>
    </w:rPr>
  </w:style>
  <w:style w:type="character" w:customStyle="1" w:styleId="BodyTextIndent3Char">
    <w:name w:val="Body Text Indent 3 Char"/>
    <w:basedOn w:val="DefaultParagraphFont"/>
    <w:link w:val="BodyTextIndent3"/>
    <w:semiHidden/>
    <w:rsid w:val="00AF2166"/>
    <w:rPr>
      <w:rFonts w:ascii="Arial" w:eastAsia="Times New Roman" w:hAnsi="Arial" w:cs="Times New Roman"/>
      <w:sz w:val="16"/>
      <w:szCs w:val="16"/>
      <w:lang w:val="en-GB"/>
    </w:rPr>
  </w:style>
  <w:style w:type="paragraph" w:styleId="CommentSubject">
    <w:name w:val="annotation subject"/>
    <w:basedOn w:val="CommentText"/>
    <w:next w:val="CommentText"/>
    <w:link w:val="CommentSubjectChar"/>
    <w:semiHidden/>
    <w:unhideWhenUsed/>
    <w:rsid w:val="00AF2166"/>
    <w:rPr>
      <w:b/>
      <w:bCs/>
    </w:rPr>
  </w:style>
  <w:style w:type="character" w:customStyle="1" w:styleId="CommentSubjectChar">
    <w:name w:val="Comment Subject Char"/>
    <w:basedOn w:val="CommentTextChar"/>
    <w:link w:val="CommentSubject"/>
    <w:semiHidden/>
    <w:rsid w:val="00AF2166"/>
    <w:rPr>
      <w:rFonts w:ascii="Arial" w:eastAsia="Times New Roman" w:hAnsi="Arial" w:cs="Times New Roman"/>
      <w:b/>
      <w:bCs/>
      <w:sz w:val="20"/>
      <w:szCs w:val="20"/>
      <w:lang w:val="en-GB"/>
    </w:rPr>
  </w:style>
  <w:style w:type="paragraph" w:styleId="BalloonText">
    <w:name w:val="Balloon Text"/>
    <w:basedOn w:val="Normal"/>
    <w:link w:val="BalloonTextChar"/>
    <w:semiHidden/>
    <w:unhideWhenUsed/>
    <w:rsid w:val="00AF2166"/>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semiHidden/>
    <w:rsid w:val="00AF2166"/>
    <w:rPr>
      <w:rFonts w:ascii="Tahoma" w:eastAsia="Times New Roman" w:hAnsi="Tahoma" w:cs="Tahoma"/>
      <w:sz w:val="16"/>
      <w:szCs w:val="16"/>
      <w:lang w:val="en-GB"/>
    </w:rPr>
  </w:style>
  <w:style w:type="character" w:customStyle="1" w:styleId="NoSpacingChar">
    <w:name w:val="No Spacing Char"/>
    <w:link w:val="NoSpacing"/>
    <w:uiPriority w:val="1"/>
    <w:locked/>
    <w:rsid w:val="00AF2166"/>
  </w:style>
  <w:style w:type="character" w:customStyle="1" w:styleId="ListParagraphChar">
    <w:name w:val="List Paragraph Char"/>
    <w:link w:val="ListParagraph"/>
    <w:uiPriority w:val="34"/>
    <w:locked/>
    <w:rsid w:val="00AF2166"/>
  </w:style>
  <w:style w:type="paragraph" w:customStyle="1" w:styleId="BulletText2">
    <w:name w:val="Bullet Text 2"/>
    <w:basedOn w:val="Normal"/>
    <w:autoRedefine/>
    <w:rsid w:val="00AF2166"/>
    <w:pPr>
      <w:spacing w:after="0" w:line="240" w:lineRule="auto"/>
    </w:pPr>
    <w:rPr>
      <w:rFonts w:ascii="Arial" w:eastAsia="Times New Roman" w:hAnsi="Arial" w:cs="Arial"/>
      <w:b/>
      <w:szCs w:val="20"/>
      <w:lang w:val="en-GB"/>
    </w:rPr>
  </w:style>
  <w:style w:type="paragraph" w:customStyle="1" w:styleId="Table">
    <w:name w:val="Table"/>
    <w:basedOn w:val="Normal"/>
    <w:rsid w:val="00AF2166"/>
    <w:pPr>
      <w:keepLines/>
      <w:spacing w:after="0" w:line="240" w:lineRule="auto"/>
      <w:jc w:val="both"/>
    </w:pPr>
    <w:rPr>
      <w:rFonts w:ascii="Arial" w:eastAsia="Times New Roman" w:hAnsi="Arial" w:cs="Times New Roman"/>
      <w:b/>
      <w:sz w:val="24"/>
      <w:szCs w:val="20"/>
      <w:lang w:val="en-GB"/>
    </w:rPr>
  </w:style>
  <w:style w:type="paragraph" w:customStyle="1" w:styleId="SABSBody">
    <w:name w:val="SABSBody"/>
    <w:basedOn w:val="Normal"/>
    <w:rsid w:val="00AF2166"/>
    <w:pPr>
      <w:tabs>
        <w:tab w:val="left" w:pos="340"/>
        <w:tab w:val="left" w:pos="567"/>
        <w:tab w:val="left" w:pos="794"/>
        <w:tab w:val="left" w:pos="1021"/>
        <w:tab w:val="left" w:pos="1247"/>
        <w:tab w:val="left" w:pos="1474"/>
        <w:tab w:val="left" w:pos="1701"/>
        <w:tab w:val="left" w:pos="1985"/>
        <w:tab w:val="left" w:pos="2268"/>
        <w:tab w:val="left" w:pos="2835"/>
        <w:tab w:val="left" w:pos="3402"/>
        <w:tab w:val="left" w:pos="3969"/>
        <w:tab w:val="left" w:pos="4536"/>
        <w:tab w:val="right" w:leader="dot" w:pos="8959"/>
        <w:tab w:val="right" w:pos="9809"/>
      </w:tabs>
      <w:spacing w:after="0" w:line="264" w:lineRule="auto"/>
    </w:pPr>
    <w:rPr>
      <w:rFonts w:ascii="Arial" w:eastAsia="Times New Roman" w:hAnsi="Arial" w:cs="Arial"/>
      <w:sz w:val="19"/>
      <w:szCs w:val="24"/>
      <w:lang w:val="en-GB"/>
    </w:rPr>
  </w:style>
  <w:style w:type="paragraph" w:customStyle="1" w:styleId="Char1">
    <w:name w:val="Char1"/>
    <w:basedOn w:val="Normal"/>
    <w:next w:val="Normal"/>
    <w:autoRedefine/>
    <w:semiHidden/>
    <w:rsid w:val="00AF2166"/>
    <w:pPr>
      <w:spacing w:line="240" w:lineRule="exact"/>
    </w:pPr>
    <w:rPr>
      <w:rFonts w:ascii="Tahoma" w:eastAsia="MS Mincho" w:hAnsi="Tahoma" w:cs="Times New Roman"/>
      <w:sz w:val="18"/>
      <w:szCs w:val="20"/>
      <w:lang w:val="en-AU" w:eastAsia="ja-JP"/>
    </w:rPr>
  </w:style>
  <w:style w:type="paragraph" w:customStyle="1" w:styleId="Note">
    <w:name w:val="Note"/>
    <w:basedOn w:val="Normal"/>
    <w:next w:val="Normal"/>
    <w:rsid w:val="00AF2166"/>
    <w:pPr>
      <w:tabs>
        <w:tab w:val="left" w:pos="960"/>
      </w:tabs>
      <w:spacing w:after="240" w:line="210" w:lineRule="atLeast"/>
      <w:jc w:val="both"/>
    </w:pPr>
    <w:rPr>
      <w:rFonts w:ascii="Arial" w:eastAsia="MS Mincho" w:hAnsi="Arial" w:cs="Times New Roman"/>
      <w:sz w:val="18"/>
      <w:szCs w:val="20"/>
      <w:lang w:val="en-GB" w:eastAsia="ja-JP"/>
    </w:rPr>
  </w:style>
  <w:style w:type="paragraph" w:customStyle="1" w:styleId="Tabletext10">
    <w:name w:val="Table text (10)"/>
    <w:basedOn w:val="Normal"/>
    <w:rsid w:val="00AF2166"/>
    <w:pPr>
      <w:spacing w:before="60" w:after="60" w:line="230" w:lineRule="atLeast"/>
      <w:jc w:val="both"/>
    </w:pPr>
    <w:rPr>
      <w:rFonts w:ascii="Arial" w:eastAsia="MS Mincho" w:hAnsi="Arial" w:cs="Times New Roman"/>
      <w:sz w:val="20"/>
      <w:szCs w:val="20"/>
      <w:lang w:val="en-GB" w:eastAsia="ja-JP"/>
    </w:rPr>
  </w:style>
  <w:style w:type="paragraph" w:customStyle="1" w:styleId="Tabletitle">
    <w:name w:val="Table title"/>
    <w:basedOn w:val="Normal"/>
    <w:next w:val="Normal"/>
    <w:rsid w:val="00AF2166"/>
    <w:pPr>
      <w:keepNext/>
      <w:suppressAutoHyphens/>
      <w:spacing w:before="120" w:after="120" w:line="230" w:lineRule="exact"/>
      <w:jc w:val="center"/>
    </w:pPr>
    <w:rPr>
      <w:rFonts w:ascii="Arial" w:eastAsia="MS Mincho" w:hAnsi="Arial" w:cs="Times New Roman"/>
      <w:b/>
      <w:sz w:val="20"/>
      <w:szCs w:val="20"/>
      <w:lang w:val="en-GB" w:eastAsia="ja-JP"/>
    </w:rPr>
  </w:style>
  <w:style w:type="paragraph" w:customStyle="1" w:styleId="Tabletext9">
    <w:name w:val="Table text (9)"/>
    <w:basedOn w:val="Normal"/>
    <w:rsid w:val="00AF2166"/>
    <w:pPr>
      <w:spacing w:before="60" w:after="60" w:line="210" w:lineRule="atLeast"/>
      <w:jc w:val="both"/>
    </w:pPr>
    <w:rPr>
      <w:rFonts w:ascii="Arial" w:eastAsia="MS Mincho" w:hAnsi="Arial" w:cs="Times New Roman"/>
      <w:sz w:val="18"/>
      <w:szCs w:val="20"/>
      <w:lang w:val="en-GB" w:eastAsia="ja-JP"/>
    </w:rPr>
  </w:style>
  <w:style w:type="paragraph" w:customStyle="1" w:styleId="Default">
    <w:name w:val="Default"/>
    <w:rsid w:val="00AF2166"/>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Level1">
    <w:name w:val="Level 1"/>
    <w:basedOn w:val="Normal"/>
    <w:rsid w:val="00AF2166"/>
    <w:pPr>
      <w:tabs>
        <w:tab w:val="num" w:pos="851"/>
      </w:tabs>
      <w:spacing w:after="240" w:line="240" w:lineRule="auto"/>
      <w:ind w:left="851" w:hanging="851"/>
      <w:jc w:val="both"/>
      <w:outlineLvl w:val="0"/>
    </w:pPr>
    <w:rPr>
      <w:rFonts w:ascii="Verdana" w:eastAsia="Times New Roman" w:hAnsi="Verdana" w:cs="Times New Roman"/>
      <w:sz w:val="20"/>
      <w:szCs w:val="20"/>
      <w:lang w:eastAsia="en-GB"/>
    </w:rPr>
  </w:style>
  <w:style w:type="character" w:styleId="FootnoteReference">
    <w:name w:val="footnote reference"/>
    <w:semiHidden/>
    <w:unhideWhenUsed/>
    <w:rsid w:val="00AF2166"/>
    <w:rPr>
      <w:vertAlign w:val="superscript"/>
    </w:rPr>
  </w:style>
  <w:style w:type="character" w:styleId="CommentReference">
    <w:name w:val="annotation reference"/>
    <w:semiHidden/>
    <w:unhideWhenUsed/>
    <w:rsid w:val="00AF2166"/>
    <w:rPr>
      <w:sz w:val="16"/>
      <w:szCs w:val="16"/>
    </w:rPr>
  </w:style>
  <w:style w:type="table" w:customStyle="1" w:styleId="TableGrid1">
    <w:name w:val="Table Grid1"/>
    <w:basedOn w:val="TableNormal"/>
    <w:next w:val="TableGrid"/>
    <w:uiPriority w:val="39"/>
    <w:rsid w:val="00AF216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F21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Impartialit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n.wikipedia.org/wiki/Duty"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5425</Words>
  <Characters>30923</Characters>
  <Application>Microsoft Office Word</Application>
  <DocSecurity>4</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Heidel</dc:creator>
  <cp:lastModifiedBy>Samson Mahlangu</cp:lastModifiedBy>
  <cp:revision>2</cp:revision>
  <cp:lastPrinted>2026-06-09T06:38:00Z</cp:lastPrinted>
  <dcterms:created xsi:type="dcterms:W3CDTF">2026-10-08T11:57:00Z</dcterms:created>
  <dcterms:modified xsi:type="dcterms:W3CDTF">2026-10-08T11:57:00Z</dcterms:modified>
</cp:coreProperties>
</file>