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89242" w14:textId="316CF705" w:rsidR="00D678B8" w:rsidRDefault="00D678B8" w:rsidP="00D678B8">
      <w:pPr>
        <w:tabs>
          <w:tab w:val="left" w:pos="9280"/>
        </w:tabs>
        <w:rPr>
          <w:lang w:val="en-US"/>
        </w:rPr>
      </w:pPr>
      <w:bookmarkStart w:id="0" w:name="_GoBack"/>
      <w:bookmarkEnd w:id="0"/>
    </w:p>
    <w:p w14:paraId="3C4D4C90" w14:textId="7C7F10AB" w:rsidR="00EB442D" w:rsidRDefault="00EB442D" w:rsidP="00D678B8">
      <w:pPr>
        <w:tabs>
          <w:tab w:val="left" w:pos="9280"/>
        </w:tabs>
        <w:rPr>
          <w:lang w:val="en-US"/>
        </w:rPr>
      </w:pPr>
    </w:p>
    <w:p w14:paraId="31AF6097" w14:textId="30194D0F" w:rsidR="00EB442D" w:rsidRDefault="00EB442D" w:rsidP="00D678B8">
      <w:pPr>
        <w:tabs>
          <w:tab w:val="left" w:pos="9280"/>
        </w:tabs>
        <w:rPr>
          <w:lang w:val="en-US"/>
        </w:rPr>
      </w:pPr>
    </w:p>
    <w:p w14:paraId="55AE07DF" w14:textId="1070E489" w:rsidR="00EB442D" w:rsidRDefault="00EB442D" w:rsidP="00D678B8">
      <w:pPr>
        <w:tabs>
          <w:tab w:val="left" w:pos="9280"/>
        </w:tabs>
        <w:rPr>
          <w:lang w:val="en-US"/>
        </w:rPr>
      </w:pPr>
    </w:p>
    <w:p w14:paraId="55FC0C2C" w14:textId="416BDADC" w:rsidR="00EB442D" w:rsidRDefault="00EB442D" w:rsidP="00D678B8">
      <w:pPr>
        <w:tabs>
          <w:tab w:val="left" w:pos="9280"/>
        </w:tabs>
        <w:rPr>
          <w:lang w:val="en-US"/>
        </w:rPr>
      </w:pPr>
    </w:p>
    <w:p w14:paraId="61B812D2" w14:textId="6DB6E784" w:rsidR="00EB442D" w:rsidRDefault="00EB442D" w:rsidP="00D678B8">
      <w:pPr>
        <w:tabs>
          <w:tab w:val="left" w:pos="9280"/>
        </w:tabs>
        <w:rPr>
          <w:lang w:val="en-US"/>
        </w:rPr>
      </w:pPr>
    </w:p>
    <w:p w14:paraId="1CDC9C01" w14:textId="56599F50" w:rsidR="00EB442D" w:rsidRDefault="00EB442D" w:rsidP="00D678B8">
      <w:pPr>
        <w:tabs>
          <w:tab w:val="left" w:pos="9280"/>
        </w:tabs>
        <w:rPr>
          <w:lang w:val="en-US"/>
        </w:rPr>
      </w:pPr>
    </w:p>
    <w:p w14:paraId="4741AECE" w14:textId="3DDC0082" w:rsidR="00EB442D" w:rsidRDefault="00EB442D" w:rsidP="00D678B8">
      <w:pPr>
        <w:tabs>
          <w:tab w:val="left" w:pos="9280"/>
        </w:tabs>
        <w:rPr>
          <w:lang w:val="en-US"/>
        </w:rPr>
      </w:pPr>
    </w:p>
    <w:p w14:paraId="24066290" w14:textId="77777777" w:rsidR="00383130" w:rsidRDefault="00383130" w:rsidP="00383130">
      <w:pPr>
        <w:tabs>
          <w:tab w:val="left" w:pos="9280"/>
        </w:tabs>
        <w:rPr>
          <w:b/>
        </w:rPr>
      </w:pPr>
    </w:p>
    <w:p w14:paraId="2AED4F67" w14:textId="77777777" w:rsidR="00383130" w:rsidRDefault="00383130" w:rsidP="00383130">
      <w:pPr>
        <w:tabs>
          <w:tab w:val="left" w:pos="9280"/>
        </w:tabs>
        <w:rPr>
          <w:b/>
        </w:rPr>
      </w:pPr>
    </w:p>
    <w:p w14:paraId="7ACBBBD7" w14:textId="77777777" w:rsidR="00383130" w:rsidRDefault="00383130" w:rsidP="00383130">
      <w:pPr>
        <w:tabs>
          <w:tab w:val="left" w:pos="9280"/>
        </w:tabs>
        <w:rPr>
          <w:b/>
        </w:rPr>
      </w:pPr>
    </w:p>
    <w:p w14:paraId="0ABDBDB9" w14:textId="77777777" w:rsidR="00383130" w:rsidRDefault="00383130" w:rsidP="00383130">
      <w:pPr>
        <w:tabs>
          <w:tab w:val="left" w:pos="9280"/>
        </w:tabs>
        <w:rPr>
          <w:b/>
        </w:rPr>
      </w:pPr>
    </w:p>
    <w:p w14:paraId="0018A3F9" w14:textId="77777777" w:rsidR="00383130" w:rsidRDefault="00383130" w:rsidP="00383130">
      <w:pPr>
        <w:tabs>
          <w:tab w:val="left" w:pos="9280"/>
        </w:tabs>
        <w:rPr>
          <w:b/>
        </w:rPr>
      </w:pPr>
    </w:p>
    <w:p w14:paraId="4A236CFF" w14:textId="77777777" w:rsidR="00383130" w:rsidRDefault="00383130" w:rsidP="00383130">
      <w:pPr>
        <w:tabs>
          <w:tab w:val="left" w:pos="9280"/>
        </w:tabs>
        <w:rPr>
          <w:b/>
        </w:rPr>
      </w:pPr>
    </w:p>
    <w:p w14:paraId="023E6E7F" w14:textId="77777777" w:rsidR="00383130" w:rsidRDefault="00383130" w:rsidP="00383130">
      <w:pPr>
        <w:tabs>
          <w:tab w:val="left" w:pos="9280"/>
        </w:tabs>
        <w:rPr>
          <w:b/>
        </w:rPr>
      </w:pPr>
    </w:p>
    <w:p w14:paraId="164335C0" w14:textId="77777777" w:rsidR="00383130" w:rsidRDefault="00383130" w:rsidP="00383130">
      <w:pPr>
        <w:tabs>
          <w:tab w:val="left" w:pos="9280"/>
        </w:tabs>
        <w:rPr>
          <w:b/>
        </w:rPr>
      </w:pPr>
    </w:p>
    <w:p w14:paraId="447AFAD2" w14:textId="77777777" w:rsidR="00383130" w:rsidRDefault="00383130" w:rsidP="00383130">
      <w:pPr>
        <w:tabs>
          <w:tab w:val="left" w:pos="9280"/>
        </w:tabs>
        <w:rPr>
          <w:b/>
        </w:rPr>
      </w:pPr>
    </w:p>
    <w:p w14:paraId="23AE7534" w14:textId="77777777" w:rsidR="00383130" w:rsidRDefault="00383130" w:rsidP="00383130">
      <w:pPr>
        <w:tabs>
          <w:tab w:val="left" w:pos="9280"/>
        </w:tabs>
        <w:rPr>
          <w:b/>
        </w:rPr>
      </w:pPr>
    </w:p>
    <w:p w14:paraId="1D0DAC1A" w14:textId="77777777" w:rsidR="00383130" w:rsidRDefault="00383130" w:rsidP="00383130">
      <w:pPr>
        <w:tabs>
          <w:tab w:val="left" w:pos="9280"/>
        </w:tabs>
        <w:rPr>
          <w:b/>
        </w:rPr>
      </w:pPr>
    </w:p>
    <w:p w14:paraId="21DE7AA7" w14:textId="77777777" w:rsidR="00383130" w:rsidRDefault="00383130" w:rsidP="00383130">
      <w:pPr>
        <w:tabs>
          <w:tab w:val="left" w:pos="9280"/>
        </w:tabs>
        <w:rPr>
          <w:b/>
        </w:rPr>
      </w:pPr>
    </w:p>
    <w:p w14:paraId="6F2878DA" w14:textId="77777777" w:rsidR="00383130" w:rsidRDefault="00383130" w:rsidP="00383130">
      <w:pPr>
        <w:tabs>
          <w:tab w:val="left" w:pos="9280"/>
        </w:tabs>
        <w:rPr>
          <w:b/>
        </w:rPr>
      </w:pPr>
    </w:p>
    <w:p w14:paraId="702600CD" w14:textId="77777777" w:rsidR="00383130" w:rsidRPr="00383130" w:rsidRDefault="00383130" w:rsidP="00383130">
      <w:pPr>
        <w:tabs>
          <w:tab w:val="left" w:pos="9280"/>
        </w:tabs>
        <w:rPr>
          <w:b/>
        </w:rPr>
      </w:pPr>
    </w:p>
    <w:p w14:paraId="11122EE9" w14:textId="77777777" w:rsidR="00383130" w:rsidRPr="00383130" w:rsidRDefault="00383130" w:rsidP="00383130">
      <w:pPr>
        <w:tabs>
          <w:tab w:val="left" w:pos="9280"/>
        </w:tabs>
        <w:rPr>
          <w:b/>
        </w:rPr>
      </w:pPr>
    </w:p>
    <w:p w14:paraId="342A629F"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C2D9C8" w14:textId="1038A23F"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3130">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Appointment of a service provider to provide Mandatory Occupational Health &amp; Safety Trainings.</w:t>
      </w:r>
    </w:p>
    <w:p w14:paraId="6C29A625"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9509D4"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8CA65"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B0A912"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8C29B"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8B92CF" w14:textId="77777777"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D7C724" w14:textId="76FCC88F" w:rsidR="00383130" w:rsidRPr="00383130" w:rsidRDefault="00383130" w:rsidP="00383130">
      <w:pPr>
        <w:tabs>
          <w:tab w:val="left" w:pos="9280"/>
        </w:tabs>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3130">
        <w:rPr>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TERMS OF REFERENCE:</w:t>
      </w:r>
    </w:p>
    <w:p w14:paraId="34FF608F" w14:textId="77777777" w:rsidR="00383130" w:rsidRPr="00383130" w:rsidRDefault="00383130" w:rsidP="00383130">
      <w:pPr>
        <w:tabs>
          <w:tab w:val="left" w:pos="9280"/>
        </w:tabs>
        <w:rPr>
          <w:b/>
        </w:rPr>
      </w:pPr>
    </w:p>
    <w:p w14:paraId="4428156E" w14:textId="77777777" w:rsidR="00383130" w:rsidRPr="00383130" w:rsidRDefault="00383130" w:rsidP="00383130">
      <w:pPr>
        <w:tabs>
          <w:tab w:val="left" w:pos="9280"/>
        </w:tabs>
      </w:pPr>
    </w:p>
    <w:p w14:paraId="50CB01BD" w14:textId="77777777" w:rsidR="00383130" w:rsidRPr="00383130" w:rsidRDefault="00383130" w:rsidP="00383130">
      <w:pPr>
        <w:tabs>
          <w:tab w:val="left" w:pos="9280"/>
        </w:tabs>
      </w:pPr>
    </w:p>
    <w:p w14:paraId="170E9544" w14:textId="77777777" w:rsidR="00383130" w:rsidRPr="00383130" w:rsidRDefault="00383130" w:rsidP="00383130">
      <w:pPr>
        <w:tabs>
          <w:tab w:val="left" w:pos="9280"/>
        </w:tabs>
      </w:pPr>
    </w:p>
    <w:p w14:paraId="258110DF" w14:textId="77777777" w:rsidR="00383130" w:rsidRPr="00383130" w:rsidRDefault="00383130" w:rsidP="00383130">
      <w:pPr>
        <w:tabs>
          <w:tab w:val="left" w:pos="9280"/>
        </w:tabs>
      </w:pPr>
    </w:p>
    <w:p w14:paraId="6370F335" w14:textId="77777777" w:rsidR="00383130" w:rsidRPr="00383130" w:rsidRDefault="00383130" w:rsidP="00383130">
      <w:pPr>
        <w:tabs>
          <w:tab w:val="left" w:pos="9280"/>
        </w:tabs>
      </w:pPr>
    </w:p>
    <w:p w14:paraId="7F2F1AEE" w14:textId="77777777" w:rsidR="00383130" w:rsidRPr="00383130" w:rsidRDefault="00383130" w:rsidP="00383130">
      <w:pPr>
        <w:tabs>
          <w:tab w:val="left" w:pos="9280"/>
        </w:tabs>
      </w:pPr>
    </w:p>
    <w:p w14:paraId="4D292521" w14:textId="77777777" w:rsidR="00383130" w:rsidRPr="00383130" w:rsidRDefault="00383130" w:rsidP="00383130">
      <w:pPr>
        <w:tabs>
          <w:tab w:val="left" w:pos="9280"/>
        </w:tabs>
      </w:pPr>
    </w:p>
    <w:p w14:paraId="3E8248D1" w14:textId="77777777" w:rsidR="00383130" w:rsidRPr="00383130" w:rsidRDefault="00383130" w:rsidP="00383130">
      <w:pPr>
        <w:tabs>
          <w:tab w:val="left" w:pos="9280"/>
        </w:tabs>
      </w:pPr>
    </w:p>
    <w:p w14:paraId="27304DFF" w14:textId="77777777" w:rsidR="00383130" w:rsidRPr="00383130" w:rsidRDefault="00383130" w:rsidP="00383130">
      <w:pPr>
        <w:tabs>
          <w:tab w:val="left" w:pos="9280"/>
        </w:tabs>
      </w:pPr>
    </w:p>
    <w:p w14:paraId="032D01D6" w14:textId="77777777" w:rsidR="00383130" w:rsidRPr="00383130" w:rsidRDefault="00383130" w:rsidP="00383130">
      <w:pPr>
        <w:tabs>
          <w:tab w:val="left" w:pos="9280"/>
        </w:tabs>
      </w:pPr>
    </w:p>
    <w:p w14:paraId="70AC2C2E" w14:textId="77777777" w:rsidR="00383130" w:rsidRPr="00383130" w:rsidRDefault="00383130" w:rsidP="00383130">
      <w:pPr>
        <w:tabs>
          <w:tab w:val="left" w:pos="9280"/>
        </w:tabs>
      </w:pPr>
    </w:p>
    <w:p w14:paraId="1827DED2" w14:textId="77777777" w:rsidR="00383130" w:rsidRPr="00383130" w:rsidRDefault="00383130" w:rsidP="00383130">
      <w:pPr>
        <w:tabs>
          <w:tab w:val="left" w:pos="9280"/>
        </w:tabs>
      </w:pPr>
    </w:p>
    <w:p w14:paraId="4C9BDD4E" w14:textId="77777777" w:rsidR="00383130" w:rsidRPr="00383130" w:rsidRDefault="00383130" w:rsidP="00383130">
      <w:pPr>
        <w:tabs>
          <w:tab w:val="left" w:pos="9280"/>
        </w:tabs>
      </w:pPr>
    </w:p>
    <w:p w14:paraId="1285C9F6" w14:textId="77777777" w:rsidR="00383130" w:rsidRPr="00383130" w:rsidRDefault="00383130" w:rsidP="00383130">
      <w:pPr>
        <w:tabs>
          <w:tab w:val="left" w:pos="9280"/>
        </w:tabs>
      </w:pPr>
    </w:p>
    <w:p w14:paraId="31A1A6EE" w14:textId="77777777" w:rsidR="00383130" w:rsidRPr="00383130" w:rsidRDefault="00383130" w:rsidP="00383130">
      <w:pPr>
        <w:tabs>
          <w:tab w:val="left" w:pos="9280"/>
        </w:tabs>
      </w:pPr>
    </w:p>
    <w:p w14:paraId="218DB3A8" w14:textId="77777777" w:rsidR="00383130" w:rsidRPr="00383130" w:rsidRDefault="00383130" w:rsidP="00383130">
      <w:pPr>
        <w:tabs>
          <w:tab w:val="left" w:pos="9280"/>
        </w:tabs>
      </w:pPr>
    </w:p>
    <w:p w14:paraId="5431FA8A" w14:textId="77777777" w:rsidR="00383130" w:rsidRPr="00383130" w:rsidRDefault="00383130" w:rsidP="00383130">
      <w:pPr>
        <w:tabs>
          <w:tab w:val="left" w:pos="9280"/>
        </w:tabs>
      </w:pPr>
    </w:p>
    <w:p w14:paraId="1C65570D" w14:textId="77777777" w:rsidR="00383130" w:rsidRPr="00383130" w:rsidRDefault="00383130" w:rsidP="00383130">
      <w:pPr>
        <w:tabs>
          <w:tab w:val="left" w:pos="9280"/>
        </w:tabs>
      </w:pPr>
    </w:p>
    <w:p w14:paraId="76C95C2B" w14:textId="77777777" w:rsidR="00383130" w:rsidRPr="00383130" w:rsidRDefault="00383130" w:rsidP="00383130">
      <w:pPr>
        <w:tabs>
          <w:tab w:val="left" w:pos="9280"/>
        </w:tabs>
      </w:pPr>
    </w:p>
    <w:p w14:paraId="25E1E4A5" w14:textId="77777777" w:rsidR="00383130" w:rsidRPr="00383130" w:rsidRDefault="00383130" w:rsidP="00383130">
      <w:pPr>
        <w:tabs>
          <w:tab w:val="left" w:pos="9280"/>
        </w:tabs>
      </w:pPr>
    </w:p>
    <w:p w14:paraId="660D4DB4" w14:textId="77777777" w:rsidR="00383130" w:rsidRPr="00383130" w:rsidRDefault="00383130" w:rsidP="00383130">
      <w:pPr>
        <w:tabs>
          <w:tab w:val="left" w:pos="9280"/>
        </w:tabs>
      </w:pPr>
    </w:p>
    <w:p w14:paraId="79685CFD" w14:textId="77777777" w:rsidR="00383130" w:rsidRPr="00383130" w:rsidRDefault="00383130" w:rsidP="00383130">
      <w:pPr>
        <w:tabs>
          <w:tab w:val="left" w:pos="9280"/>
        </w:tabs>
      </w:pPr>
    </w:p>
    <w:p w14:paraId="33C448C7" w14:textId="77777777" w:rsidR="00383130" w:rsidRPr="00383130" w:rsidRDefault="00383130" w:rsidP="00383130">
      <w:pPr>
        <w:tabs>
          <w:tab w:val="left" w:pos="9280"/>
        </w:tabs>
      </w:pPr>
    </w:p>
    <w:p w14:paraId="0C28BF4E" w14:textId="77777777" w:rsidR="00383130" w:rsidRPr="00383130" w:rsidRDefault="00383130" w:rsidP="00383130">
      <w:pPr>
        <w:tabs>
          <w:tab w:val="left" w:pos="9280"/>
        </w:tabs>
      </w:pPr>
    </w:p>
    <w:p w14:paraId="123FD1FB" w14:textId="77777777" w:rsidR="00383130" w:rsidRPr="00383130" w:rsidRDefault="00383130" w:rsidP="00383130">
      <w:pPr>
        <w:tabs>
          <w:tab w:val="left" w:pos="9280"/>
        </w:tabs>
      </w:pPr>
      <w:r w:rsidRPr="00383130">
        <w:rPr>
          <w:b/>
          <w:bCs/>
        </w:rPr>
        <w:t> </w:t>
      </w:r>
    </w:p>
    <w:p w14:paraId="356737F7" w14:textId="77777777" w:rsidR="00383130" w:rsidRPr="00383130" w:rsidRDefault="00383130" w:rsidP="00383130">
      <w:pPr>
        <w:tabs>
          <w:tab w:val="left" w:pos="9280"/>
        </w:tabs>
      </w:pPr>
      <w:r w:rsidRPr="00383130">
        <w:rPr>
          <w:b/>
          <w:bCs/>
        </w:rPr>
        <w:t>1. BACKGROUND INFORMATION</w:t>
      </w:r>
    </w:p>
    <w:p w14:paraId="53DAD7E5" w14:textId="77777777" w:rsidR="00383130" w:rsidRPr="00383130" w:rsidRDefault="00383130" w:rsidP="00383130">
      <w:pPr>
        <w:tabs>
          <w:tab w:val="left" w:pos="9280"/>
        </w:tabs>
      </w:pPr>
      <w:r w:rsidRPr="00383130">
        <w:rPr>
          <w:b/>
          <w:bCs/>
        </w:rPr>
        <w:t> </w:t>
      </w:r>
    </w:p>
    <w:p w14:paraId="0D994BE1" w14:textId="77777777" w:rsidR="00383130" w:rsidRPr="00383130" w:rsidRDefault="00383130" w:rsidP="00383130">
      <w:pPr>
        <w:tabs>
          <w:tab w:val="left" w:pos="9280"/>
        </w:tabs>
      </w:pPr>
      <w:r w:rsidRPr="00383130">
        <w:t>The Human Sciences Research Council (HSRC) is a research organization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are applicable to public administration.</w:t>
      </w:r>
    </w:p>
    <w:p w14:paraId="4D00A87D" w14:textId="77777777" w:rsidR="00383130" w:rsidRPr="00383130" w:rsidRDefault="00383130" w:rsidP="00383130">
      <w:pPr>
        <w:tabs>
          <w:tab w:val="left" w:pos="9280"/>
        </w:tabs>
      </w:pPr>
      <w:r w:rsidRPr="00383130">
        <w:t> </w:t>
      </w:r>
    </w:p>
    <w:p w14:paraId="2D4CB4A1" w14:textId="77777777" w:rsidR="00383130" w:rsidRPr="00383130" w:rsidRDefault="00383130" w:rsidP="00383130">
      <w:pPr>
        <w:tabs>
          <w:tab w:val="left" w:pos="9280"/>
        </w:tabs>
      </w:pPr>
      <w:r w:rsidRPr="00383130">
        <w:t>Established in 1968 as South Africa</w:t>
      </w:r>
      <w:r w:rsidRPr="00383130">
        <w:rPr>
          <w:lang w:val="en-GB"/>
        </w:rPr>
        <w:t>’</w:t>
      </w:r>
      <w:r w:rsidRPr="00383130">
        <w:t>s statutory research agency and the HSRC has grown to become the largest a dedicated research institute in the social sciences and humanities on the African continent, doing cutting-edge public research in areas that are crucial to development.</w:t>
      </w:r>
    </w:p>
    <w:p w14:paraId="72BA4992" w14:textId="77777777" w:rsidR="00383130" w:rsidRPr="00383130" w:rsidRDefault="00383130" w:rsidP="00383130">
      <w:pPr>
        <w:tabs>
          <w:tab w:val="left" w:pos="9280"/>
        </w:tabs>
      </w:pPr>
      <w:r w:rsidRPr="00383130">
        <w:t> </w:t>
      </w:r>
    </w:p>
    <w:p w14:paraId="6FA55202" w14:textId="77777777" w:rsidR="00383130" w:rsidRPr="00383130" w:rsidRDefault="00383130" w:rsidP="00383130">
      <w:pPr>
        <w:tabs>
          <w:tab w:val="left" w:pos="9280"/>
        </w:tabs>
      </w:pPr>
      <w:r w:rsidRPr="00383130">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34480D30" w14:textId="77777777" w:rsidR="00383130" w:rsidRPr="00383130" w:rsidRDefault="00383130" w:rsidP="00383130">
      <w:pPr>
        <w:tabs>
          <w:tab w:val="left" w:pos="9280"/>
        </w:tabs>
      </w:pPr>
      <w:r w:rsidRPr="00383130">
        <w:t> </w:t>
      </w:r>
    </w:p>
    <w:p w14:paraId="4B2ECB05" w14:textId="77777777" w:rsidR="00383130" w:rsidRPr="00383130" w:rsidRDefault="00383130" w:rsidP="00383130">
      <w:pPr>
        <w:tabs>
          <w:tab w:val="left" w:pos="9280"/>
        </w:tabs>
      </w:pPr>
    </w:p>
    <w:p w14:paraId="5D2F5DD3" w14:textId="77777777" w:rsidR="00383130" w:rsidRPr="00383130" w:rsidRDefault="00383130" w:rsidP="00383130">
      <w:pPr>
        <w:tabs>
          <w:tab w:val="left" w:pos="9280"/>
        </w:tabs>
      </w:pPr>
      <w:r w:rsidRPr="00383130">
        <w:rPr>
          <w:b/>
          <w:bCs/>
        </w:rPr>
        <w:t>2. SCOPE OF WORK</w:t>
      </w:r>
    </w:p>
    <w:p w14:paraId="7D2F4DC7" w14:textId="77777777" w:rsidR="00383130" w:rsidRPr="00383130" w:rsidRDefault="00383130" w:rsidP="00383130">
      <w:pPr>
        <w:tabs>
          <w:tab w:val="left" w:pos="9280"/>
        </w:tabs>
      </w:pPr>
      <w:r w:rsidRPr="00383130">
        <w:rPr>
          <w:b/>
          <w:bCs/>
        </w:rPr>
        <w:t> </w:t>
      </w:r>
    </w:p>
    <w:p w14:paraId="7B66D505" w14:textId="7DC2EBB2" w:rsidR="00383130" w:rsidRDefault="00383130" w:rsidP="00383130">
      <w:pPr>
        <w:tabs>
          <w:tab w:val="left" w:pos="9280"/>
        </w:tabs>
        <w:rPr>
          <w:lang w:val="en-US"/>
        </w:rPr>
      </w:pPr>
      <w:r w:rsidRPr="00383130">
        <w:t>The HSRC wishes to appoint an experienced Occupational Health &amp; Safety Training Service provider to assist with the training of employees</w:t>
      </w:r>
      <w:r w:rsidRPr="00383130">
        <w:rPr>
          <w:lang w:val="en-US"/>
        </w:rPr>
        <w:t xml:space="preserve"> for the National Certificate in OHS NQF level 5 credits 120 QUAL ID Code: 121527 for a period of 12</w:t>
      </w:r>
      <w:proofErr w:type="gramStart"/>
      <w:r w:rsidRPr="00383130">
        <w:rPr>
          <w:lang w:val="en-US"/>
        </w:rPr>
        <w:t>months</w:t>
      </w:r>
      <w:r w:rsidR="00B11194">
        <w:rPr>
          <w:lang w:val="en-US"/>
        </w:rPr>
        <w:t>(</w:t>
      </w:r>
      <w:proofErr w:type="gramEnd"/>
      <w:r w:rsidR="00B11194">
        <w:rPr>
          <w:lang w:val="en-US"/>
        </w:rPr>
        <w:t>Estimated starting time March 2026 to March 2027).Attendance to be 80% distance learning and 20% in person(At service providers premises),only Gauteng based service providers. Three delegates to be trained.</w:t>
      </w:r>
    </w:p>
    <w:p w14:paraId="10D91E73" w14:textId="77777777" w:rsidR="00B11194" w:rsidRPr="00383130" w:rsidRDefault="00B11194" w:rsidP="00383130">
      <w:pPr>
        <w:tabs>
          <w:tab w:val="left" w:pos="9280"/>
        </w:tabs>
        <w:rPr>
          <w:lang w:val="en-US"/>
        </w:rPr>
      </w:pPr>
    </w:p>
    <w:p w14:paraId="3307140F" w14:textId="77777777" w:rsidR="00383130" w:rsidRPr="00383130" w:rsidRDefault="00383130" w:rsidP="00383130">
      <w:pPr>
        <w:tabs>
          <w:tab w:val="left" w:pos="9280"/>
        </w:tabs>
        <w:rPr>
          <w:lang w:val="en-US"/>
        </w:rPr>
      </w:pPr>
      <w:r w:rsidRPr="00383130">
        <w:rPr>
          <w:b/>
          <w:lang w:val="en-US"/>
        </w:rPr>
        <w:t>3.EXIT LEVEL OUTCOMES EXPECTED</w:t>
      </w:r>
      <w:r w:rsidRPr="00383130">
        <w:rPr>
          <w:lang w:val="en-US"/>
        </w:rPr>
        <w:t>:</w:t>
      </w:r>
    </w:p>
    <w:p w14:paraId="31994503" w14:textId="77777777" w:rsidR="00383130" w:rsidRPr="00383130" w:rsidRDefault="00383130" w:rsidP="00383130">
      <w:pPr>
        <w:tabs>
          <w:tab w:val="left" w:pos="9280"/>
        </w:tabs>
        <w:rPr>
          <w:lang w:val="en-US"/>
        </w:rPr>
      </w:pPr>
    </w:p>
    <w:p w14:paraId="5FF95B74" w14:textId="77777777" w:rsidR="00383130" w:rsidRPr="00383130" w:rsidRDefault="00383130" w:rsidP="00383130">
      <w:pPr>
        <w:tabs>
          <w:tab w:val="left" w:pos="9280"/>
        </w:tabs>
        <w:rPr>
          <w:lang w:val="en-US"/>
        </w:rPr>
      </w:pPr>
      <w:r w:rsidRPr="00383130">
        <w:rPr>
          <w:lang w:val="en-US"/>
        </w:rPr>
        <w:t xml:space="preserve">Occupational Health and Safety Practitioners, serve as facilitators and advisors to employees and management regarding health and safety aspects in the workplace, including the monitoring and inspection of the workplace, the recording and investigation of incidents and accidents as well as implementation and maintenance of OHS systems at work. </w:t>
      </w:r>
    </w:p>
    <w:p w14:paraId="7C366966" w14:textId="77777777" w:rsidR="00383130" w:rsidRPr="00383130" w:rsidRDefault="00383130" w:rsidP="00383130">
      <w:pPr>
        <w:tabs>
          <w:tab w:val="left" w:pos="9280"/>
        </w:tabs>
        <w:rPr>
          <w:lang w:val="en-US"/>
        </w:rPr>
      </w:pPr>
      <w:r w:rsidRPr="00383130">
        <w:rPr>
          <w:lang w:val="en-US"/>
        </w:rPr>
        <w:t xml:space="preserve">A qualified learner will be able to: </w:t>
      </w:r>
    </w:p>
    <w:p w14:paraId="4E765C59" w14:textId="77777777" w:rsidR="00383130" w:rsidRPr="00383130" w:rsidRDefault="00383130" w:rsidP="00383130">
      <w:pPr>
        <w:tabs>
          <w:tab w:val="left" w:pos="9280"/>
        </w:tabs>
        <w:rPr>
          <w:lang w:val="en-US"/>
        </w:rPr>
      </w:pPr>
      <w:r w:rsidRPr="00383130">
        <w:rPr>
          <w:lang w:val="en-US"/>
        </w:rPr>
        <w:t xml:space="preserve">• Plan the implementation of operational occupational health and safety management systems. </w:t>
      </w:r>
    </w:p>
    <w:p w14:paraId="2DC1AA8F" w14:textId="77777777" w:rsidR="00383130" w:rsidRPr="00383130" w:rsidRDefault="00383130" w:rsidP="00383130">
      <w:pPr>
        <w:tabs>
          <w:tab w:val="left" w:pos="9280"/>
        </w:tabs>
        <w:rPr>
          <w:lang w:val="en-US"/>
        </w:rPr>
      </w:pPr>
      <w:r w:rsidRPr="00383130">
        <w:rPr>
          <w:lang w:val="en-US"/>
        </w:rPr>
        <w:t xml:space="preserve">• Facilitate and support actions to eliminate or control hazards to mitigate risks in a designated work area. </w:t>
      </w:r>
    </w:p>
    <w:p w14:paraId="79B8FCD3" w14:textId="77777777" w:rsidR="00383130" w:rsidRPr="00383130" w:rsidRDefault="00383130" w:rsidP="00383130">
      <w:pPr>
        <w:tabs>
          <w:tab w:val="left" w:pos="9280"/>
        </w:tabs>
        <w:rPr>
          <w:lang w:val="en-US"/>
        </w:rPr>
      </w:pPr>
      <w:r w:rsidRPr="00383130">
        <w:rPr>
          <w:lang w:val="en-US"/>
        </w:rPr>
        <w:t xml:space="preserve">• Monitor and, continually improve, the effectiveness of operational Occupational Health and Safety management systems. </w:t>
      </w:r>
    </w:p>
    <w:p w14:paraId="48C8126E" w14:textId="77777777" w:rsidR="00383130" w:rsidRPr="00383130" w:rsidRDefault="00383130" w:rsidP="00383130">
      <w:pPr>
        <w:tabs>
          <w:tab w:val="left" w:pos="9280"/>
        </w:tabs>
        <w:rPr>
          <w:lang w:val="en-US"/>
        </w:rPr>
      </w:pPr>
      <w:r w:rsidRPr="00383130">
        <w:rPr>
          <w:lang w:val="en-US"/>
        </w:rPr>
        <w:t xml:space="preserve">• Promote a culture of Occupational Health and Safety within the organization. </w:t>
      </w:r>
    </w:p>
    <w:p w14:paraId="3E77CF77" w14:textId="77777777" w:rsidR="00383130" w:rsidRPr="00383130" w:rsidRDefault="00383130" w:rsidP="00383130">
      <w:pPr>
        <w:tabs>
          <w:tab w:val="left" w:pos="9280"/>
        </w:tabs>
        <w:rPr>
          <w:lang w:val="en-US"/>
        </w:rPr>
      </w:pPr>
      <w:r w:rsidRPr="00383130">
        <w:rPr>
          <w:lang w:val="en-US"/>
        </w:rPr>
        <w:t>• Facilitate the integration of Occupational Health and Safety reporting into the overall organizational reporting systems and processes.</w:t>
      </w:r>
    </w:p>
    <w:p w14:paraId="155EE957" w14:textId="77777777" w:rsidR="00383130" w:rsidRPr="00383130" w:rsidRDefault="00383130" w:rsidP="00383130">
      <w:pPr>
        <w:tabs>
          <w:tab w:val="left" w:pos="9280"/>
        </w:tabs>
        <w:rPr>
          <w:lang w:val="en-US"/>
        </w:rPr>
      </w:pPr>
      <w:r w:rsidRPr="00383130">
        <w:rPr>
          <w:lang w:val="en-US"/>
        </w:rPr>
        <w:t xml:space="preserve">• Communicate with external stakeholders and regulators relevant to the management of Occupational Health and Safety.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928"/>
      </w:tblGrid>
      <w:tr w:rsidR="00383130" w:rsidRPr="00383130" w14:paraId="78577666" w14:textId="77777777" w:rsidTr="00C07303">
        <w:trPr>
          <w:trHeight w:val="146"/>
        </w:trPr>
        <w:tc>
          <w:tcPr>
            <w:tcW w:w="1928" w:type="dxa"/>
          </w:tcPr>
          <w:p w14:paraId="752A71AA" w14:textId="77777777" w:rsidR="00383130" w:rsidRPr="00383130" w:rsidRDefault="00383130" w:rsidP="00383130">
            <w:pPr>
              <w:tabs>
                <w:tab w:val="left" w:pos="9280"/>
              </w:tabs>
              <w:rPr>
                <w:lang w:val="en-US"/>
              </w:rPr>
            </w:pPr>
            <w:r w:rsidRPr="00383130">
              <w:rPr>
                <w:b/>
                <w:bCs/>
                <w:lang w:val="en-US"/>
              </w:rPr>
              <w:t xml:space="preserve"> </w:t>
            </w:r>
          </w:p>
        </w:tc>
      </w:tr>
    </w:tbl>
    <w:p w14:paraId="4E6619C5" w14:textId="77777777" w:rsidR="00383130" w:rsidRPr="00383130" w:rsidRDefault="00383130" w:rsidP="00383130">
      <w:pPr>
        <w:tabs>
          <w:tab w:val="left" w:pos="9280"/>
        </w:tabs>
        <w:rPr>
          <w:lang w:val="en-US"/>
        </w:rPr>
      </w:pPr>
    </w:p>
    <w:p w14:paraId="3DF77801" w14:textId="77777777" w:rsidR="00383130" w:rsidRPr="00383130" w:rsidRDefault="00383130" w:rsidP="00383130">
      <w:pPr>
        <w:tabs>
          <w:tab w:val="left" w:pos="9280"/>
        </w:tabs>
      </w:pPr>
    </w:p>
    <w:p w14:paraId="59C3853F" w14:textId="77777777" w:rsidR="00383130" w:rsidRPr="00383130" w:rsidRDefault="00383130" w:rsidP="00383130">
      <w:pPr>
        <w:tabs>
          <w:tab w:val="left" w:pos="9280"/>
        </w:tabs>
      </w:pPr>
    </w:p>
    <w:p w14:paraId="3CDB9548" w14:textId="77777777" w:rsidR="00383130" w:rsidRPr="00383130" w:rsidRDefault="00383130" w:rsidP="00383130">
      <w:pPr>
        <w:tabs>
          <w:tab w:val="left" w:pos="9280"/>
        </w:tabs>
      </w:pPr>
    </w:p>
    <w:p w14:paraId="4EFACB5D" w14:textId="77777777" w:rsidR="00383130" w:rsidRPr="00383130" w:rsidRDefault="00383130" w:rsidP="00383130">
      <w:pPr>
        <w:tabs>
          <w:tab w:val="left" w:pos="9280"/>
        </w:tabs>
      </w:pPr>
      <w:r w:rsidRPr="00383130">
        <w:rPr>
          <w:b/>
          <w:bCs/>
        </w:rPr>
        <w:t>4. MANDATORY REQUIREMENTS (Failure to submit any of the below will result in disqualification)</w:t>
      </w:r>
    </w:p>
    <w:p w14:paraId="06589152" w14:textId="77777777" w:rsidR="00383130" w:rsidRPr="00383130" w:rsidRDefault="00383130" w:rsidP="00383130">
      <w:pPr>
        <w:tabs>
          <w:tab w:val="left" w:pos="9280"/>
        </w:tabs>
      </w:pPr>
    </w:p>
    <w:p w14:paraId="357DEDD1" w14:textId="77777777" w:rsidR="00383130" w:rsidRPr="00383130" w:rsidRDefault="00383130" w:rsidP="00383130">
      <w:pPr>
        <w:tabs>
          <w:tab w:val="left" w:pos="9280"/>
        </w:tabs>
      </w:pPr>
    </w:p>
    <w:p w14:paraId="3B193E3F" w14:textId="53F7B5F0" w:rsidR="00383130" w:rsidRPr="00D65351" w:rsidRDefault="00B11194" w:rsidP="00383130">
      <w:pPr>
        <w:tabs>
          <w:tab w:val="left" w:pos="9280"/>
        </w:tabs>
        <w:rPr>
          <w:b/>
          <w:lang w:val="en-GB"/>
        </w:rPr>
      </w:pPr>
      <w:r>
        <w:rPr>
          <w:b/>
          <w:lang w:val="en-GB"/>
        </w:rPr>
        <w:t xml:space="preserve">4.1 </w:t>
      </w:r>
      <w:r w:rsidR="00383130" w:rsidRPr="00D65351">
        <w:rPr>
          <w:b/>
          <w:lang w:val="en-GB"/>
        </w:rPr>
        <w:t xml:space="preserve">Accreditations: </w:t>
      </w:r>
    </w:p>
    <w:p w14:paraId="5275D020" w14:textId="77777777" w:rsidR="00383130" w:rsidRPr="00383130" w:rsidRDefault="00383130" w:rsidP="00383130">
      <w:pPr>
        <w:tabs>
          <w:tab w:val="left" w:pos="9280"/>
        </w:tabs>
        <w:rPr>
          <w:lang w:val="en-GB"/>
        </w:rPr>
      </w:pPr>
    </w:p>
    <w:p w14:paraId="24771D9D" w14:textId="610325A0" w:rsidR="00383130" w:rsidRPr="00383130" w:rsidRDefault="00383130" w:rsidP="00383130">
      <w:pPr>
        <w:tabs>
          <w:tab w:val="left" w:pos="9280"/>
        </w:tabs>
        <w:rPr>
          <w:lang w:val="en-GB"/>
        </w:rPr>
      </w:pPr>
      <w:r w:rsidRPr="00383130">
        <w:rPr>
          <w:lang w:val="en-GB"/>
        </w:rPr>
        <w:t xml:space="preserve">(i)Be registered as a skills provider with South African Qualifications </w:t>
      </w:r>
      <w:proofErr w:type="gramStart"/>
      <w:r w:rsidRPr="00383130">
        <w:rPr>
          <w:lang w:val="en-GB"/>
        </w:rPr>
        <w:t>Authority(</w:t>
      </w:r>
      <w:proofErr w:type="gramEnd"/>
      <w:r w:rsidRPr="00383130">
        <w:rPr>
          <w:lang w:val="en-GB"/>
        </w:rPr>
        <w:t xml:space="preserve">SAQA) or </w:t>
      </w:r>
      <w:r w:rsidRPr="00383130">
        <w:t>The Quality Council for Trades and Occupations (QCTO)</w:t>
      </w:r>
      <w:r w:rsidR="00B11194">
        <w:t>-Submit valid proof</w:t>
      </w:r>
      <w:r w:rsidR="004022FA">
        <w:rPr>
          <w:lang w:val="en-GB"/>
        </w:rPr>
        <w:t xml:space="preserve"> and also </w:t>
      </w:r>
      <w:r w:rsidRPr="00383130">
        <w:rPr>
          <w:lang w:val="en-GB"/>
        </w:rPr>
        <w:t>Provide proof of registration with SAQA (South African Qualifications Authority) for the above Trainings (Elective units) with SAQA ID number</w:t>
      </w:r>
      <w:r w:rsidR="00A65654">
        <w:rPr>
          <w:lang w:val="en-GB"/>
        </w:rPr>
        <w:t xml:space="preserve">/ QCTO ID Number </w:t>
      </w:r>
      <w:r w:rsidRPr="00383130">
        <w:rPr>
          <w:lang w:val="en-GB"/>
        </w:rPr>
        <w:t>, NQF Number (National Framework Work) and number of credits for each elective unit</w:t>
      </w:r>
    </w:p>
    <w:p w14:paraId="08B7D19A" w14:textId="77777777" w:rsidR="00383130" w:rsidRPr="00383130" w:rsidRDefault="00383130" w:rsidP="00383130">
      <w:pPr>
        <w:tabs>
          <w:tab w:val="left" w:pos="9280"/>
        </w:tabs>
        <w:rPr>
          <w:b/>
          <w:lang w:val="en-GB"/>
        </w:rPr>
      </w:pPr>
    </w:p>
    <w:p w14:paraId="0BB85AD9" w14:textId="77777777" w:rsidR="004022FA" w:rsidRDefault="004022FA" w:rsidP="00383130">
      <w:pPr>
        <w:tabs>
          <w:tab w:val="left" w:pos="9280"/>
        </w:tabs>
        <w:rPr>
          <w:b/>
          <w:lang w:val="en-GB"/>
        </w:rPr>
      </w:pPr>
    </w:p>
    <w:p w14:paraId="26D8556C" w14:textId="77777777" w:rsidR="004022FA" w:rsidRDefault="004022FA" w:rsidP="00383130">
      <w:pPr>
        <w:tabs>
          <w:tab w:val="left" w:pos="9280"/>
        </w:tabs>
        <w:rPr>
          <w:b/>
          <w:lang w:val="en-GB"/>
        </w:rPr>
      </w:pPr>
    </w:p>
    <w:p w14:paraId="0EF0B1F4" w14:textId="3A81F672" w:rsidR="00383130" w:rsidRPr="00383130" w:rsidRDefault="00B11194" w:rsidP="00383130">
      <w:pPr>
        <w:tabs>
          <w:tab w:val="left" w:pos="9280"/>
        </w:tabs>
        <w:rPr>
          <w:b/>
          <w:lang w:val="en-GB"/>
        </w:rPr>
      </w:pPr>
      <w:r>
        <w:rPr>
          <w:b/>
          <w:lang w:val="en-GB"/>
        </w:rPr>
        <w:lastRenderedPageBreak/>
        <w:t xml:space="preserve">4.2 </w:t>
      </w:r>
      <w:r w:rsidR="00383130" w:rsidRPr="00383130">
        <w:rPr>
          <w:b/>
          <w:lang w:val="en-GB"/>
        </w:rPr>
        <w:t>Qualifications and experience of Trainer/Moderator/Assessor:</w:t>
      </w:r>
    </w:p>
    <w:p w14:paraId="42E7892D" w14:textId="77777777" w:rsidR="00383130" w:rsidRPr="00383130" w:rsidRDefault="00383130" w:rsidP="00383130">
      <w:pPr>
        <w:tabs>
          <w:tab w:val="left" w:pos="9280"/>
        </w:tabs>
        <w:rPr>
          <w:lang w:val="en-GB"/>
        </w:rPr>
      </w:pPr>
    </w:p>
    <w:p w14:paraId="47864B47" w14:textId="69C9D62B" w:rsidR="00383130" w:rsidRPr="00383130" w:rsidRDefault="00383130" w:rsidP="00383130">
      <w:pPr>
        <w:tabs>
          <w:tab w:val="left" w:pos="9280"/>
        </w:tabs>
        <w:rPr>
          <w:lang w:val="en-GB"/>
        </w:rPr>
      </w:pPr>
      <w:r w:rsidRPr="00383130">
        <w:rPr>
          <w:lang w:val="en-GB"/>
        </w:rPr>
        <w:t xml:space="preserve">(a) Provide CVs and qualifications of two trainers </w:t>
      </w:r>
      <w:r w:rsidR="004022FA">
        <w:rPr>
          <w:lang w:val="en-GB"/>
        </w:rPr>
        <w:t>considering the following points:</w:t>
      </w:r>
    </w:p>
    <w:p w14:paraId="0602CB06" w14:textId="0883A112" w:rsidR="00383130" w:rsidRPr="004022FA" w:rsidRDefault="00383130" w:rsidP="004022FA">
      <w:pPr>
        <w:pStyle w:val="ListParagraph"/>
        <w:numPr>
          <w:ilvl w:val="0"/>
          <w:numId w:val="3"/>
        </w:numPr>
        <w:tabs>
          <w:tab w:val="left" w:pos="9280"/>
        </w:tabs>
        <w:rPr>
          <w:lang w:val="en-GB"/>
        </w:rPr>
      </w:pPr>
      <w:r w:rsidRPr="004022FA">
        <w:rPr>
          <w:lang w:val="en-GB"/>
        </w:rPr>
        <w:t>The trainer to be registered with SETA/QCTO as a Facilitators, Assessors and moderator. Proof of registration to be provided</w:t>
      </w:r>
    </w:p>
    <w:p w14:paraId="34334BB2" w14:textId="1A6D151D" w:rsidR="00383130" w:rsidRPr="004022FA" w:rsidRDefault="00383130" w:rsidP="004022FA">
      <w:pPr>
        <w:pStyle w:val="ListParagraph"/>
        <w:numPr>
          <w:ilvl w:val="0"/>
          <w:numId w:val="3"/>
        </w:numPr>
        <w:tabs>
          <w:tab w:val="left" w:pos="9280"/>
        </w:tabs>
        <w:rPr>
          <w:lang w:val="en-GB"/>
        </w:rPr>
      </w:pPr>
      <w:r w:rsidRPr="004022FA">
        <w:rPr>
          <w:lang w:val="en-GB"/>
        </w:rPr>
        <w:t>The trainer to have 3 years plus training experience as a Facilitators, Assessor and moderator in OHS courses</w:t>
      </w:r>
    </w:p>
    <w:p w14:paraId="1FB74389" w14:textId="6D13605D" w:rsidR="00B11194" w:rsidRPr="00B11194" w:rsidRDefault="004022FA" w:rsidP="00B11194">
      <w:pPr>
        <w:tabs>
          <w:tab w:val="left" w:pos="9280"/>
        </w:tabs>
      </w:pPr>
      <w:r>
        <w:t xml:space="preserve">(b) </w:t>
      </w:r>
      <w:proofErr w:type="gramStart"/>
      <w:r w:rsidR="00B11194" w:rsidRPr="00B11194">
        <w:t>Also</w:t>
      </w:r>
      <w:proofErr w:type="gramEnd"/>
      <w:r w:rsidR="00B11194" w:rsidRPr="00B11194">
        <w:t xml:space="preserve"> as part of the Mandatory requirements, service providers to submit a course content for National Certificate in Occupational Health &amp; Safety NQF 5</w:t>
      </w:r>
    </w:p>
    <w:p w14:paraId="209C207A" w14:textId="403B5518" w:rsidR="00B11194" w:rsidRPr="00383130" w:rsidRDefault="00B11194" w:rsidP="00383130">
      <w:pPr>
        <w:tabs>
          <w:tab w:val="left" w:pos="9280"/>
        </w:tabs>
        <w:rPr>
          <w:lang w:val="en-GB"/>
        </w:rPr>
      </w:pPr>
    </w:p>
    <w:p w14:paraId="2EEBAD14" w14:textId="77777777" w:rsidR="00383130" w:rsidRPr="00383130" w:rsidRDefault="00383130" w:rsidP="00383130">
      <w:pPr>
        <w:tabs>
          <w:tab w:val="left" w:pos="9280"/>
        </w:tabs>
        <w:rPr>
          <w:lang w:val="en-GB"/>
        </w:rPr>
      </w:pPr>
    </w:p>
    <w:p w14:paraId="225BA1B3" w14:textId="77777777" w:rsidR="00383130" w:rsidRPr="00383130" w:rsidRDefault="00383130" w:rsidP="00383130">
      <w:pPr>
        <w:tabs>
          <w:tab w:val="left" w:pos="9280"/>
        </w:tabs>
      </w:pPr>
    </w:p>
    <w:p w14:paraId="305703CE" w14:textId="77777777" w:rsidR="00383130" w:rsidRPr="00383130" w:rsidRDefault="00383130" w:rsidP="00383130">
      <w:pPr>
        <w:tabs>
          <w:tab w:val="left" w:pos="9280"/>
        </w:tabs>
      </w:pPr>
    </w:p>
    <w:p w14:paraId="1539BD05" w14:textId="77777777" w:rsidR="00383130" w:rsidRPr="00383130" w:rsidRDefault="00383130" w:rsidP="00383130">
      <w:pPr>
        <w:tabs>
          <w:tab w:val="left" w:pos="9280"/>
        </w:tabs>
      </w:pPr>
      <w:r w:rsidRPr="00383130">
        <w:rPr>
          <w:b/>
          <w:bCs/>
        </w:rPr>
        <w:t>6.</w:t>
      </w:r>
      <w:r w:rsidRPr="00383130">
        <w:rPr>
          <w:b/>
          <w:bCs/>
          <w:lang w:val="en-US"/>
        </w:rPr>
        <w:t> CLOSING DATE</w:t>
      </w:r>
    </w:p>
    <w:p w14:paraId="631531B8" w14:textId="725BC825" w:rsidR="00383130" w:rsidRDefault="00383130" w:rsidP="00383130">
      <w:pPr>
        <w:tabs>
          <w:tab w:val="left" w:pos="9280"/>
        </w:tabs>
        <w:rPr>
          <w:lang w:val="en-US"/>
        </w:rPr>
      </w:pPr>
      <w:r w:rsidRPr="00383130">
        <w:rPr>
          <w:lang w:val="en-US"/>
        </w:rPr>
        <w:t>To be advised by SCM</w:t>
      </w:r>
    </w:p>
    <w:p w14:paraId="461A396A" w14:textId="771968A7" w:rsidR="00383130" w:rsidRDefault="00383130" w:rsidP="00383130">
      <w:pPr>
        <w:tabs>
          <w:tab w:val="left" w:pos="9280"/>
        </w:tabs>
      </w:pPr>
    </w:p>
    <w:p w14:paraId="24D0C402" w14:textId="77777777" w:rsidR="00383130" w:rsidRPr="00383130" w:rsidRDefault="00383130" w:rsidP="00383130">
      <w:pPr>
        <w:tabs>
          <w:tab w:val="left" w:pos="9280"/>
        </w:tabs>
      </w:pPr>
    </w:p>
    <w:p w14:paraId="3F2155EE" w14:textId="77777777" w:rsidR="00383130" w:rsidRPr="00383130" w:rsidRDefault="00383130" w:rsidP="00383130">
      <w:pPr>
        <w:tabs>
          <w:tab w:val="left" w:pos="9280"/>
        </w:tabs>
      </w:pPr>
      <w:r w:rsidRPr="00383130">
        <w:rPr>
          <w:b/>
          <w:bCs/>
          <w:lang w:val="en-US"/>
        </w:rPr>
        <w:t>7. CONTACT DETAILS </w:t>
      </w:r>
    </w:p>
    <w:p w14:paraId="7CEA6F7D" w14:textId="77777777" w:rsidR="00383130" w:rsidRPr="00383130" w:rsidRDefault="00383130" w:rsidP="00383130">
      <w:pPr>
        <w:tabs>
          <w:tab w:val="left" w:pos="9280"/>
        </w:tabs>
        <w:rPr>
          <w:lang w:val="en-US"/>
        </w:rPr>
      </w:pPr>
      <w:r w:rsidRPr="00383130">
        <w:rPr>
          <w:lang w:val="en-US"/>
        </w:rPr>
        <w:t>To be advised by SCM</w:t>
      </w:r>
    </w:p>
    <w:p w14:paraId="48C3FB0E" w14:textId="77777777" w:rsidR="00383130" w:rsidRPr="00383130" w:rsidRDefault="00383130" w:rsidP="00383130">
      <w:pPr>
        <w:tabs>
          <w:tab w:val="left" w:pos="9280"/>
        </w:tabs>
        <w:rPr>
          <w:lang w:val="en-US"/>
        </w:rPr>
      </w:pPr>
    </w:p>
    <w:p w14:paraId="2183309D" w14:textId="77777777" w:rsidR="00383130" w:rsidRPr="00383130" w:rsidRDefault="00383130" w:rsidP="00383130">
      <w:pPr>
        <w:tabs>
          <w:tab w:val="left" w:pos="9280"/>
        </w:tabs>
        <w:rPr>
          <w:lang w:val="en-US"/>
        </w:rPr>
      </w:pPr>
    </w:p>
    <w:p w14:paraId="40ECB96C" w14:textId="77777777" w:rsidR="00383130" w:rsidRPr="00383130" w:rsidRDefault="00383130" w:rsidP="00383130">
      <w:pPr>
        <w:tabs>
          <w:tab w:val="left" w:pos="9280"/>
        </w:tabs>
        <w:rPr>
          <w:lang w:val="en-US"/>
        </w:rPr>
      </w:pPr>
    </w:p>
    <w:p w14:paraId="54923B86" w14:textId="77777777" w:rsidR="00383130" w:rsidRPr="00383130" w:rsidRDefault="00383130" w:rsidP="00383130">
      <w:pPr>
        <w:tabs>
          <w:tab w:val="left" w:pos="9280"/>
        </w:tabs>
        <w:rPr>
          <w:lang w:val="en-US"/>
        </w:rPr>
      </w:pPr>
    </w:p>
    <w:p w14:paraId="090274FA" w14:textId="77777777" w:rsidR="00383130" w:rsidRPr="00383130" w:rsidRDefault="00383130" w:rsidP="00383130">
      <w:pPr>
        <w:tabs>
          <w:tab w:val="left" w:pos="9280"/>
        </w:tabs>
        <w:rPr>
          <w:lang w:val="en-US"/>
        </w:rPr>
      </w:pPr>
    </w:p>
    <w:p w14:paraId="3E4E4082" w14:textId="77777777" w:rsidR="00383130" w:rsidRPr="00383130" w:rsidRDefault="00383130" w:rsidP="00383130">
      <w:pPr>
        <w:tabs>
          <w:tab w:val="left" w:pos="9280"/>
        </w:tabs>
        <w:rPr>
          <w:lang w:val="en-US"/>
        </w:rPr>
      </w:pPr>
    </w:p>
    <w:p w14:paraId="5B0DA313" w14:textId="77777777" w:rsidR="00383130" w:rsidRPr="00383130" w:rsidRDefault="00383130" w:rsidP="00383130">
      <w:pPr>
        <w:tabs>
          <w:tab w:val="left" w:pos="9280"/>
        </w:tabs>
        <w:rPr>
          <w:lang w:val="en-US"/>
        </w:rPr>
      </w:pPr>
    </w:p>
    <w:p w14:paraId="3C0C55BE" w14:textId="40421DAF" w:rsidR="00EB442D" w:rsidRDefault="00EB442D" w:rsidP="00D678B8">
      <w:pPr>
        <w:tabs>
          <w:tab w:val="left" w:pos="9280"/>
        </w:tabs>
        <w:rPr>
          <w:lang w:val="en-US"/>
        </w:rPr>
      </w:pPr>
    </w:p>
    <w:sectPr w:rsidR="00EB442D" w:rsidSect="00E14156">
      <w:footerReference w:type="even" r:id="rId11"/>
      <w:footerReference w:type="default" r:id="rId12"/>
      <w:headerReference w:type="first" r:id="rId13"/>
      <w:footerReference w:type="first" r:id="rId14"/>
      <w:pgSz w:w="11907" w:h="16840" w:code="9"/>
      <w:pgMar w:top="720" w:right="72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E7019" w14:textId="77777777" w:rsidR="004D0FDB" w:rsidRDefault="004D0FDB" w:rsidP="00460A1D">
      <w:r>
        <w:separator/>
      </w:r>
    </w:p>
  </w:endnote>
  <w:endnote w:type="continuationSeparator" w:id="0">
    <w:p w14:paraId="2DBB7AC6" w14:textId="77777777" w:rsidR="004D0FDB" w:rsidRDefault="004D0FDB"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20A" w14:textId="5EAE74F5" w:rsidR="008C4491" w:rsidRDefault="008C4491" w:rsidP="00DC4831">
    <w:pPr>
      <w:pStyle w:val="Footer"/>
      <w:ind w:right="360"/>
    </w:pPr>
  </w:p>
  <w:p w14:paraId="23680EFF" w14:textId="61BE42D2" w:rsidR="008C4491" w:rsidRDefault="0049336C" w:rsidP="00DC4831">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69653ADB" w14:textId="10AFB9FC" w:rsidR="008C4491" w:rsidRDefault="008C4491" w:rsidP="00DC4831">
    <w:pPr>
      <w:pStyle w:val="Footer"/>
      <w:ind w:right="360"/>
    </w:pPr>
  </w:p>
  <w:p w14:paraId="1A254D1F" w14:textId="05E783A7" w:rsidR="008C4491" w:rsidRDefault="008C4491" w:rsidP="00DC4831">
    <w:pPr>
      <w:pStyle w:val="Footer"/>
      <w:ind w:right="360"/>
    </w:pP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proofErr w:type="spellStart"/>
                    <w:r w:rsidRPr="00DA0D23">
                      <w:rPr>
                        <w:rFonts w:ascii="Calibri Light" w:hAnsi="Calibri Light" w:cs="Calibri Light"/>
                        <w:bCs/>
                        <w:color w:val="62A6CF"/>
                        <w:sz w:val="15"/>
                        <w:szCs w:val="15"/>
                        <w:bdr w:val="none" w:sz="0" w:space="0" w:color="auto" w:frame="1"/>
                      </w:rPr>
                      <w:t>Mosoetsa</w:t>
                    </w:r>
                    <w:proofErr w:type="spellEnd"/>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BDCB9"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14BE7" w14:textId="77777777" w:rsidR="004D0FDB" w:rsidRDefault="004D0FDB" w:rsidP="00460A1D">
      <w:r>
        <w:separator/>
      </w:r>
    </w:p>
  </w:footnote>
  <w:footnote w:type="continuationSeparator" w:id="0">
    <w:p w14:paraId="0D46B79B" w14:textId="77777777" w:rsidR="004D0FDB" w:rsidRDefault="004D0FDB"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040D"/>
    <w:multiLevelType w:val="hybridMultilevel"/>
    <w:tmpl w:val="337A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74C4D"/>
    <w:multiLevelType w:val="hybridMultilevel"/>
    <w:tmpl w:val="BFE40052"/>
    <w:lvl w:ilvl="0" w:tplc="9E9A0E44">
      <w:start w:val="1"/>
      <w:numFmt w:val="decimal"/>
      <w:lvlText w:val="%1."/>
      <w:lvlJc w:val="left"/>
      <w:pPr>
        <w:ind w:left="908"/>
      </w:pPr>
      <w:rPr>
        <w:rFonts w:ascii="Calibri" w:eastAsia="Times New Roman" w:hAnsi="Calibri" w:cs="Calibri"/>
        <w:b w:val="0"/>
        <w:i w:val="0"/>
        <w:strike w:val="0"/>
        <w:dstrike w:val="0"/>
        <w:color w:val="000000"/>
        <w:sz w:val="22"/>
        <w:szCs w:val="22"/>
        <w:u w:val="none" w:color="000000"/>
        <w:vertAlign w:val="baseline"/>
      </w:rPr>
    </w:lvl>
    <w:lvl w:ilvl="1" w:tplc="A1AE2CCE">
      <w:start w:val="1"/>
      <w:numFmt w:val="lowerLetter"/>
      <w:lvlText w:val="%2"/>
      <w:lvlJc w:val="left"/>
      <w:pPr>
        <w:ind w:left="1575"/>
      </w:pPr>
      <w:rPr>
        <w:rFonts w:ascii="Calibri" w:eastAsia="Times New Roman" w:hAnsi="Calibri" w:cs="Calibri"/>
        <w:b w:val="0"/>
        <w:i w:val="0"/>
        <w:strike w:val="0"/>
        <w:dstrike w:val="0"/>
        <w:color w:val="000000"/>
        <w:sz w:val="22"/>
        <w:szCs w:val="22"/>
        <w:u w:val="none" w:color="000000"/>
        <w:vertAlign w:val="baseline"/>
      </w:rPr>
    </w:lvl>
    <w:lvl w:ilvl="2" w:tplc="22EAD11E">
      <w:start w:val="1"/>
      <w:numFmt w:val="lowerRoman"/>
      <w:lvlText w:val="%3"/>
      <w:lvlJc w:val="left"/>
      <w:pPr>
        <w:ind w:left="2295"/>
      </w:pPr>
      <w:rPr>
        <w:rFonts w:ascii="Calibri" w:eastAsia="Times New Roman" w:hAnsi="Calibri" w:cs="Calibri"/>
        <w:b w:val="0"/>
        <w:i w:val="0"/>
        <w:strike w:val="0"/>
        <w:dstrike w:val="0"/>
        <w:color w:val="000000"/>
        <w:sz w:val="22"/>
        <w:szCs w:val="22"/>
        <w:u w:val="none" w:color="000000"/>
        <w:vertAlign w:val="baseline"/>
      </w:rPr>
    </w:lvl>
    <w:lvl w:ilvl="3" w:tplc="0CD6C7C4">
      <w:start w:val="1"/>
      <w:numFmt w:val="decimal"/>
      <w:lvlText w:val="%4"/>
      <w:lvlJc w:val="left"/>
      <w:pPr>
        <w:ind w:left="3015"/>
      </w:pPr>
      <w:rPr>
        <w:rFonts w:ascii="Calibri" w:eastAsia="Times New Roman" w:hAnsi="Calibri" w:cs="Calibri"/>
        <w:b w:val="0"/>
        <w:i w:val="0"/>
        <w:strike w:val="0"/>
        <w:dstrike w:val="0"/>
        <w:color w:val="000000"/>
        <w:sz w:val="22"/>
        <w:szCs w:val="22"/>
        <w:u w:val="none" w:color="000000"/>
        <w:vertAlign w:val="baseline"/>
      </w:rPr>
    </w:lvl>
    <w:lvl w:ilvl="4" w:tplc="28B40C78">
      <w:start w:val="1"/>
      <w:numFmt w:val="lowerLetter"/>
      <w:lvlText w:val="%5"/>
      <w:lvlJc w:val="left"/>
      <w:pPr>
        <w:ind w:left="3735"/>
      </w:pPr>
      <w:rPr>
        <w:rFonts w:ascii="Calibri" w:eastAsia="Times New Roman" w:hAnsi="Calibri" w:cs="Calibri"/>
        <w:b w:val="0"/>
        <w:i w:val="0"/>
        <w:strike w:val="0"/>
        <w:dstrike w:val="0"/>
        <w:color w:val="000000"/>
        <w:sz w:val="22"/>
        <w:szCs w:val="22"/>
        <w:u w:val="none" w:color="000000"/>
        <w:vertAlign w:val="baseline"/>
      </w:rPr>
    </w:lvl>
    <w:lvl w:ilvl="5" w:tplc="C958E756">
      <w:start w:val="1"/>
      <w:numFmt w:val="lowerRoman"/>
      <w:lvlText w:val="%6"/>
      <w:lvlJc w:val="left"/>
      <w:pPr>
        <w:ind w:left="4455"/>
      </w:pPr>
      <w:rPr>
        <w:rFonts w:ascii="Calibri" w:eastAsia="Times New Roman" w:hAnsi="Calibri" w:cs="Calibri"/>
        <w:b w:val="0"/>
        <w:i w:val="0"/>
        <w:strike w:val="0"/>
        <w:dstrike w:val="0"/>
        <w:color w:val="000000"/>
        <w:sz w:val="22"/>
        <w:szCs w:val="22"/>
        <w:u w:val="none" w:color="000000"/>
        <w:vertAlign w:val="baseline"/>
      </w:rPr>
    </w:lvl>
    <w:lvl w:ilvl="6" w:tplc="74F8DC3E">
      <w:start w:val="1"/>
      <w:numFmt w:val="decimal"/>
      <w:lvlText w:val="%7"/>
      <w:lvlJc w:val="left"/>
      <w:pPr>
        <w:ind w:left="5175"/>
      </w:pPr>
      <w:rPr>
        <w:rFonts w:ascii="Calibri" w:eastAsia="Times New Roman" w:hAnsi="Calibri" w:cs="Calibri"/>
        <w:b w:val="0"/>
        <w:i w:val="0"/>
        <w:strike w:val="0"/>
        <w:dstrike w:val="0"/>
        <w:color w:val="000000"/>
        <w:sz w:val="22"/>
        <w:szCs w:val="22"/>
        <w:u w:val="none" w:color="000000"/>
        <w:vertAlign w:val="baseline"/>
      </w:rPr>
    </w:lvl>
    <w:lvl w:ilvl="7" w:tplc="BDD65602">
      <w:start w:val="1"/>
      <w:numFmt w:val="lowerLetter"/>
      <w:lvlText w:val="%8"/>
      <w:lvlJc w:val="left"/>
      <w:pPr>
        <w:ind w:left="5895"/>
      </w:pPr>
      <w:rPr>
        <w:rFonts w:ascii="Calibri" w:eastAsia="Times New Roman" w:hAnsi="Calibri" w:cs="Calibri"/>
        <w:b w:val="0"/>
        <w:i w:val="0"/>
        <w:strike w:val="0"/>
        <w:dstrike w:val="0"/>
        <w:color w:val="000000"/>
        <w:sz w:val="22"/>
        <w:szCs w:val="22"/>
        <w:u w:val="none" w:color="000000"/>
        <w:vertAlign w:val="baseline"/>
      </w:rPr>
    </w:lvl>
    <w:lvl w:ilvl="8" w:tplc="F9B2C4B6">
      <w:start w:val="1"/>
      <w:numFmt w:val="lowerRoman"/>
      <w:lvlText w:val="%9"/>
      <w:lvlJc w:val="left"/>
      <w:pPr>
        <w:ind w:left="6615"/>
      </w:pPr>
      <w:rPr>
        <w:rFonts w:ascii="Calibri" w:eastAsia="Times New Roman" w:hAnsi="Calibri" w:cs="Calibri"/>
        <w:b w:val="0"/>
        <w:i w:val="0"/>
        <w:strike w:val="0"/>
        <w:dstrike w:val="0"/>
        <w:color w:val="000000"/>
        <w:sz w:val="22"/>
        <w:szCs w:val="22"/>
        <w:u w:val="none" w:color="000000"/>
        <w:vertAlign w:val="baseline"/>
      </w:rPr>
    </w:lvl>
  </w:abstractNum>
  <w:abstractNum w:abstractNumId="2"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6F92"/>
    <w:rsid w:val="000118D7"/>
    <w:rsid w:val="00011AB7"/>
    <w:rsid w:val="00013DCD"/>
    <w:rsid w:val="00026003"/>
    <w:rsid w:val="00026FBF"/>
    <w:rsid w:val="00041A11"/>
    <w:rsid w:val="0004230D"/>
    <w:rsid w:val="00056E73"/>
    <w:rsid w:val="00064CBB"/>
    <w:rsid w:val="00066DAD"/>
    <w:rsid w:val="000706C5"/>
    <w:rsid w:val="00087355"/>
    <w:rsid w:val="00093F7C"/>
    <w:rsid w:val="0009499B"/>
    <w:rsid w:val="00094A8D"/>
    <w:rsid w:val="000A24C7"/>
    <w:rsid w:val="000A4F00"/>
    <w:rsid w:val="000B0A1F"/>
    <w:rsid w:val="000B2E3F"/>
    <w:rsid w:val="000C1C26"/>
    <w:rsid w:val="000E3F93"/>
    <w:rsid w:val="000E4B41"/>
    <w:rsid w:val="000F310C"/>
    <w:rsid w:val="00102327"/>
    <w:rsid w:val="001028C0"/>
    <w:rsid w:val="00115D30"/>
    <w:rsid w:val="0012382F"/>
    <w:rsid w:val="00135D87"/>
    <w:rsid w:val="001425E0"/>
    <w:rsid w:val="00153248"/>
    <w:rsid w:val="00161248"/>
    <w:rsid w:val="00164777"/>
    <w:rsid w:val="00167C23"/>
    <w:rsid w:val="001B2374"/>
    <w:rsid w:val="001B6F05"/>
    <w:rsid w:val="001D514B"/>
    <w:rsid w:val="001F65B0"/>
    <w:rsid w:val="002028BE"/>
    <w:rsid w:val="00203E2A"/>
    <w:rsid w:val="00212EA4"/>
    <w:rsid w:val="002205C7"/>
    <w:rsid w:val="00253C24"/>
    <w:rsid w:val="002804D0"/>
    <w:rsid w:val="00293D26"/>
    <w:rsid w:val="002A4463"/>
    <w:rsid w:val="002B5752"/>
    <w:rsid w:val="002C11EB"/>
    <w:rsid w:val="002D3832"/>
    <w:rsid w:val="002D6210"/>
    <w:rsid w:val="002F0351"/>
    <w:rsid w:val="00345AA7"/>
    <w:rsid w:val="00357F1A"/>
    <w:rsid w:val="00381E58"/>
    <w:rsid w:val="00383130"/>
    <w:rsid w:val="003864DD"/>
    <w:rsid w:val="003A2A01"/>
    <w:rsid w:val="003B5F30"/>
    <w:rsid w:val="003D4761"/>
    <w:rsid w:val="003E685F"/>
    <w:rsid w:val="00401B32"/>
    <w:rsid w:val="004022FA"/>
    <w:rsid w:val="00404F4B"/>
    <w:rsid w:val="0042023E"/>
    <w:rsid w:val="0042205B"/>
    <w:rsid w:val="0044219D"/>
    <w:rsid w:val="00447C24"/>
    <w:rsid w:val="004512ED"/>
    <w:rsid w:val="004534FF"/>
    <w:rsid w:val="004562FE"/>
    <w:rsid w:val="00460A1D"/>
    <w:rsid w:val="004641DC"/>
    <w:rsid w:val="00467B08"/>
    <w:rsid w:val="0049336C"/>
    <w:rsid w:val="004A3202"/>
    <w:rsid w:val="004B4716"/>
    <w:rsid w:val="004D0FDB"/>
    <w:rsid w:val="004D1CE0"/>
    <w:rsid w:val="004E6CC4"/>
    <w:rsid w:val="004F5709"/>
    <w:rsid w:val="00503AC6"/>
    <w:rsid w:val="00504995"/>
    <w:rsid w:val="00506D1A"/>
    <w:rsid w:val="00521151"/>
    <w:rsid w:val="005255EE"/>
    <w:rsid w:val="0053668A"/>
    <w:rsid w:val="00543A60"/>
    <w:rsid w:val="00566ACE"/>
    <w:rsid w:val="00571DA8"/>
    <w:rsid w:val="00580646"/>
    <w:rsid w:val="00582B92"/>
    <w:rsid w:val="005912F2"/>
    <w:rsid w:val="005962B1"/>
    <w:rsid w:val="005A3FB7"/>
    <w:rsid w:val="005B350C"/>
    <w:rsid w:val="005D20CD"/>
    <w:rsid w:val="00600861"/>
    <w:rsid w:val="0061606B"/>
    <w:rsid w:val="00670C58"/>
    <w:rsid w:val="006746E4"/>
    <w:rsid w:val="006A23C8"/>
    <w:rsid w:val="006B2171"/>
    <w:rsid w:val="006C23AD"/>
    <w:rsid w:val="006C4E11"/>
    <w:rsid w:val="006C6C16"/>
    <w:rsid w:val="006D1F62"/>
    <w:rsid w:val="006D37B4"/>
    <w:rsid w:val="006E5AF1"/>
    <w:rsid w:val="00740AFE"/>
    <w:rsid w:val="00742BBB"/>
    <w:rsid w:val="0075357E"/>
    <w:rsid w:val="00755388"/>
    <w:rsid w:val="007564EF"/>
    <w:rsid w:val="00760011"/>
    <w:rsid w:val="00764041"/>
    <w:rsid w:val="007810B8"/>
    <w:rsid w:val="007A4FD9"/>
    <w:rsid w:val="007D582A"/>
    <w:rsid w:val="008012BC"/>
    <w:rsid w:val="0080139F"/>
    <w:rsid w:val="00814C2A"/>
    <w:rsid w:val="00816993"/>
    <w:rsid w:val="00830110"/>
    <w:rsid w:val="00831C36"/>
    <w:rsid w:val="00834F5C"/>
    <w:rsid w:val="008403A8"/>
    <w:rsid w:val="00840D78"/>
    <w:rsid w:val="00897FF2"/>
    <w:rsid w:val="008A50D7"/>
    <w:rsid w:val="008C189C"/>
    <w:rsid w:val="008C4491"/>
    <w:rsid w:val="008F3937"/>
    <w:rsid w:val="009078D6"/>
    <w:rsid w:val="00920681"/>
    <w:rsid w:val="00967399"/>
    <w:rsid w:val="0097625B"/>
    <w:rsid w:val="009828BB"/>
    <w:rsid w:val="00983387"/>
    <w:rsid w:val="009A0E89"/>
    <w:rsid w:val="009C35DC"/>
    <w:rsid w:val="009D02A7"/>
    <w:rsid w:val="009D30C8"/>
    <w:rsid w:val="009E716F"/>
    <w:rsid w:val="00A055B0"/>
    <w:rsid w:val="00A25115"/>
    <w:rsid w:val="00A55314"/>
    <w:rsid w:val="00A65654"/>
    <w:rsid w:val="00A773E5"/>
    <w:rsid w:val="00A81EF1"/>
    <w:rsid w:val="00A92663"/>
    <w:rsid w:val="00AD1252"/>
    <w:rsid w:val="00AD64F4"/>
    <w:rsid w:val="00AD6DD8"/>
    <w:rsid w:val="00AF242B"/>
    <w:rsid w:val="00AF2726"/>
    <w:rsid w:val="00AF3E7E"/>
    <w:rsid w:val="00AF4731"/>
    <w:rsid w:val="00AF617B"/>
    <w:rsid w:val="00B0479F"/>
    <w:rsid w:val="00B11194"/>
    <w:rsid w:val="00B13783"/>
    <w:rsid w:val="00B35562"/>
    <w:rsid w:val="00B608DD"/>
    <w:rsid w:val="00B80B52"/>
    <w:rsid w:val="00B906CA"/>
    <w:rsid w:val="00BC316F"/>
    <w:rsid w:val="00C01F7D"/>
    <w:rsid w:val="00C03CF3"/>
    <w:rsid w:val="00C04730"/>
    <w:rsid w:val="00C271AF"/>
    <w:rsid w:val="00C4063D"/>
    <w:rsid w:val="00C52822"/>
    <w:rsid w:val="00C52D9A"/>
    <w:rsid w:val="00C556F2"/>
    <w:rsid w:val="00C67DEE"/>
    <w:rsid w:val="00C77E22"/>
    <w:rsid w:val="00C903B5"/>
    <w:rsid w:val="00CA6F28"/>
    <w:rsid w:val="00CD5928"/>
    <w:rsid w:val="00CD6756"/>
    <w:rsid w:val="00CE2A04"/>
    <w:rsid w:val="00D11FEF"/>
    <w:rsid w:val="00D51CE4"/>
    <w:rsid w:val="00D56F7C"/>
    <w:rsid w:val="00D65351"/>
    <w:rsid w:val="00D678B8"/>
    <w:rsid w:val="00D7362B"/>
    <w:rsid w:val="00DA3234"/>
    <w:rsid w:val="00DA75E3"/>
    <w:rsid w:val="00DB6B8F"/>
    <w:rsid w:val="00DC1B6B"/>
    <w:rsid w:val="00DC4831"/>
    <w:rsid w:val="00DE0D6C"/>
    <w:rsid w:val="00DF435B"/>
    <w:rsid w:val="00E05493"/>
    <w:rsid w:val="00E14156"/>
    <w:rsid w:val="00E15A72"/>
    <w:rsid w:val="00E20B84"/>
    <w:rsid w:val="00E23C09"/>
    <w:rsid w:val="00E275EF"/>
    <w:rsid w:val="00E446B2"/>
    <w:rsid w:val="00E80168"/>
    <w:rsid w:val="00EA6C19"/>
    <w:rsid w:val="00EB442D"/>
    <w:rsid w:val="00EC2686"/>
    <w:rsid w:val="00EC56FC"/>
    <w:rsid w:val="00EF6C45"/>
    <w:rsid w:val="00F066D4"/>
    <w:rsid w:val="00F10A77"/>
    <w:rsid w:val="00F37CC9"/>
    <w:rsid w:val="00F56047"/>
    <w:rsid w:val="00F72C48"/>
    <w:rsid w:val="00F968A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basedOn w:val="Normal"/>
    <w:uiPriority w:val="34"/>
    <w:qFormat/>
    <w:rsid w:val="00402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3cc0cb-6bae-427f-8e7d-1663ab91d6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0E675E58C4B4596F653BDB5DCF10D" ma:contentTypeVersion="18" ma:contentTypeDescription="Create a new document." ma:contentTypeScope="" ma:versionID="f6a07f8e7f482ff0e928af9187833788">
  <xsd:schema xmlns:xsd="http://www.w3.org/2001/XMLSchema" xmlns:xs="http://www.w3.org/2001/XMLSchema" xmlns:p="http://schemas.microsoft.com/office/2006/metadata/properties" xmlns:ns3="253cc0cb-6bae-427f-8e7d-1663ab91d68e" xmlns:ns4="c26306f5-0473-49e8-9fd9-84c7b378ca57" targetNamespace="http://schemas.microsoft.com/office/2006/metadata/properties" ma:root="true" ma:fieldsID="1bc6a55561682bfda90b57ca161483b8" ns3:_="" ns4:_="">
    <xsd:import namespace="253cc0cb-6bae-427f-8e7d-1663ab91d68e"/>
    <xsd:import namespace="c26306f5-0473-49e8-9fd9-84c7b378ca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c0cb-6bae-427f-8e7d-1663ab91d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306f5-0473-49e8-9fd9-84c7b378ca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C827E4-2A18-49F3-B6F5-3C1B333B1CB6}">
  <ds:schemaRefs>
    <ds:schemaRef ds:uri="http://schemas.microsoft.com/sharepoint/v3/contenttype/forms"/>
  </ds:schemaRefs>
</ds:datastoreItem>
</file>

<file path=customXml/itemProps2.xml><?xml version="1.0" encoding="utf-8"?>
<ds:datastoreItem xmlns:ds="http://schemas.openxmlformats.org/officeDocument/2006/customXml" ds:itemID="{34F45E56-779C-4820-8043-038952092316}">
  <ds:schemaRefs>
    <ds:schemaRef ds:uri="http://schemas.microsoft.com/office/2006/metadata/properties"/>
    <ds:schemaRef ds:uri="http://schemas.microsoft.com/office/infopath/2007/PartnerControls"/>
    <ds:schemaRef ds:uri="253cc0cb-6bae-427f-8e7d-1663ab91d68e"/>
  </ds:schemaRefs>
</ds:datastoreItem>
</file>

<file path=customXml/itemProps3.xml><?xml version="1.0" encoding="utf-8"?>
<ds:datastoreItem xmlns:ds="http://schemas.openxmlformats.org/officeDocument/2006/customXml" ds:itemID="{4E37A28B-D6E3-4D8E-9C52-341AAF32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c0cb-6bae-427f-8e7d-1663ab91d68e"/>
    <ds:schemaRef ds:uri="c26306f5-0473-49e8-9fd9-84c7b378c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455A3-54A9-4D1C-AD99-7EAF1D90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Mavis Magoleng</cp:lastModifiedBy>
  <cp:revision>2</cp:revision>
  <cp:lastPrinted>2018-01-23T11:49:00Z</cp:lastPrinted>
  <dcterms:created xsi:type="dcterms:W3CDTF">2026-02-06T09:56:00Z</dcterms:created>
  <dcterms:modified xsi:type="dcterms:W3CDTF">2026-02-06T09:56:00Z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0x0101001A00E675E58C4B4596F653BDB5DCF10D</vt:lpwstr>
  </property>
</Properties>
</file>