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0769C78C" w:rsidR="009169D6" w:rsidRPr="00EF5C41" w:rsidRDefault="009169D6" w:rsidP="009169D6">
      <w:pPr>
        <w:jc w:val="center"/>
        <w:rPr>
          <w:rFonts w:ascii="Calibri Light" w:hAnsi="Calibri Light" w:cs="Calibri Light"/>
          <w:b/>
          <w:color w:val="000099"/>
          <w:sz w:val="52"/>
          <w:szCs w:val="52"/>
        </w:rPr>
      </w:pPr>
      <w:r w:rsidRPr="00EF5C41">
        <w:rPr>
          <w:rFonts w:ascii="Calibri Light" w:hAnsi="Calibri Light" w:cs="Calibri Light"/>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EF5C41">
        <w:rPr>
          <w:rFonts w:ascii="Calibri Light" w:hAnsi="Calibri Light" w:cs="Calibri Light"/>
          <w:b/>
          <w:color w:val="000066"/>
          <w:sz w:val="52"/>
          <w:szCs w:val="52"/>
        </w:rPr>
        <w:t>BID SPECIFICATION</w:t>
      </w:r>
    </w:p>
    <w:p w14:paraId="3193D6B4" w14:textId="5FCFCE48" w:rsidR="008A0B3C" w:rsidRPr="00EF5C41" w:rsidRDefault="008A0B3C" w:rsidP="009146F9">
      <w:pPr>
        <w:pStyle w:val="Title"/>
        <w:pBdr>
          <w:bottom w:val="none" w:sz="0" w:space="0" w:color="auto"/>
        </w:pBdr>
        <w:rPr>
          <w:rFonts w:ascii="Calibri Light" w:hAnsi="Calibri Light" w:cs="Calibri Light"/>
          <w:sz w:val="32"/>
        </w:rPr>
      </w:pPr>
    </w:p>
    <w:p w14:paraId="18AEC87A" w14:textId="458224BF" w:rsidR="003372E1" w:rsidRPr="00EF5C41" w:rsidRDefault="003372E1" w:rsidP="005C08F3">
      <w:pPr>
        <w:jc w:val="center"/>
        <w:rPr>
          <w:rFonts w:ascii="Calibri Light" w:hAnsi="Calibri Light" w:cs="Calibri Light"/>
          <w:i/>
          <w:color w:val="0000FF"/>
        </w:rPr>
      </w:pPr>
    </w:p>
    <w:p w14:paraId="044DA9B8" w14:textId="77777777" w:rsidR="003851A3" w:rsidRPr="00EF5C41" w:rsidRDefault="003851A3" w:rsidP="005C08F3">
      <w:pPr>
        <w:contextualSpacing/>
        <w:jc w:val="center"/>
        <w:rPr>
          <w:rFonts w:ascii="Calibri Light" w:hAnsi="Calibri Light" w:cs="Calibri Light"/>
          <w:i/>
          <w:color w:val="4F81BD" w:themeColor="accent1"/>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263"/>
        <w:gridCol w:w="7365"/>
      </w:tblGrid>
      <w:tr w:rsidR="00E000D0" w:rsidRPr="00883E91" w14:paraId="1A3E56C1" w14:textId="77777777" w:rsidTr="009146F9">
        <w:trPr>
          <w:trHeight w:val="567"/>
        </w:trPr>
        <w:tc>
          <w:tcPr>
            <w:tcW w:w="2263" w:type="dxa"/>
            <w:shd w:val="clear" w:color="auto" w:fill="DBE5F1"/>
            <w:vAlign w:val="center"/>
          </w:tcPr>
          <w:p w14:paraId="03BE2D10" w14:textId="03744C95" w:rsidR="00E000D0" w:rsidRPr="00883E91" w:rsidRDefault="00E000D0" w:rsidP="00E000D0">
            <w:pPr>
              <w:rPr>
                <w:rFonts w:ascii="Calibri Light" w:eastAsia="Calibri Light" w:hAnsi="Calibri Light" w:cs="Calibri Light"/>
                <w:b/>
                <w:color w:val="0E1B8D"/>
                <w:szCs w:val="24"/>
              </w:rPr>
            </w:pPr>
            <w:r w:rsidRPr="00883E91">
              <w:rPr>
                <w:rFonts w:ascii="Calibri Light" w:eastAsia="Calibri Light" w:hAnsi="Calibri Light" w:cs="Calibri Light"/>
                <w:b/>
                <w:color w:val="0E1B8D"/>
                <w:szCs w:val="24"/>
              </w:rPr>
              <w:t>RFQ No:</w:t>
            </w:r>
          </w:p>
        </w:tc>
        <w:tc>
          <w:tcPr>
            <w:tcW w:w="7365" w:type="dxa"/>
            <w:shd w:val="clear" w:color="auto" w:fill="auto"/>
            <w:vAlign w:val="center"/>
          </w:tcPr>
          <w:p w14:paraId="31D38266" w14:textId="413CBD6F" w:rsidR="00E000D0" w:rsidRPr="00883E91" w:rsidRDefault="00E000D0" w:rsidP="00E000D0">
            <w:pPr>
              <w:rPr>
                <w:rFonts w:ascii="Calibri Light" w:eastAsia="Calibri Light" w:hAnsi="Calibri Light" w:cs="Calibri Light"/>
                <w:bCs/>
                <w:color w:val="0E1B8D"/>
                <w:szCs w:val="24"/>
              </w:rPr>
            </w:pPr>
            <w:r w:rsidRPr="00883E91">
              <w:rPr>
                <w:rFonts w:ascii="Calibri Light" w:eastAsia="Calibri Light" w:hAnsi="Calibri Light" w:cs="Calibri Light"/>
                <w:bCs/>
                <w:color w:val="0E1B8D"/>
                <w:szCs w:val="24"/>
              </w:rPr>
              <w:t xml:space="preserve">RFB </w:t>
            </w:r>
            <w:r w:rsidR="009146F9" w:rsidRPr="00883E91">
              <w:rPr>
                <w:rFonts w:ascii="Calibri Light" w:eastAsia="Calibri Light" w:hAnsi="Calibri Light" w:cs="Calibri Light"/>
                <w:bCs/>
                <w:color w:val="0E1B8D"/>
                <w:szCs w:val="24"/>
              </w:rPr>
              <w:t>2635</w:t>
            </w:r>
            <w:r w:rsidRPr="00883E91">
              <w:rPr>
                <w:rFonts w:ascii="Calibri Light" w:eastAsia="Calibri Light" w:hAnsi="Calibri Light" w:cs="Calibri Light"/>
                <w:bCs/>
                <w:color w:val="0E1B8D"/>
                <w:szCs w:val="24"/>
              </w:rPr>
              <w:t>/202</w:t>
            </w:r>
            <w:r w:rsidR="009146F9" w:rsidRPr="00883E91">
              <w:rPr>
                <w:rFonts w:ascii="Calibri Light" w:eastAsia="Calibri Light" w:hAnsi="Calibri Light" w:cs="Calibri Light"/>
                <w:bCs/>
                <w:color w:val="0E1B8D"/>
                <w:szCs w:val="24"/>
              </w:rPr>
              <w:t>2</w:t>
            </w:r>
          </w:p>
        </w:tc>
      </w:tr>
      <w:tr w:rsidR="00E000D0" w:rsidRPr="00883E91" w14:paraId="5ACBB3E7" w14:textId="77777777" w:rsidTr="009146F9">
        <w:trPr>
          <w:trHeight w:val="567"/>
        </w:trPr>
        <w:tc>
          <w:tcPr>
            <w:tcW w:w="2263" w:type="dxa"/>
            <w:shd w:val="clear" w:color="auto" w:fill="DBE5F1"/>
            <w:vAlign w:val="center"/>
          </w:tcPr>
          <w:p w14:paraId="6492D977" w14:textId="77777777" w:rsidR="00E000D0" w:rsidRPr="00883E91" w:rsidRDefault="00E000D0" w:rsidP="00E000D0">
            <w:pPr>
              <w:rPr>
                <w:rFonts w:ascii="Calibri Light" w:eastAsia="Calibri Light" w:hAnsi="Calibri Light" w:cs="Calibri Light"/>
                <w:b/>
                <w:color w:val="0E1B8D"/>
                <w:szCs w:val="24"/>
              </w:rPr>
            </w:pPr>
            <w:bookmarkStart w:id="0" w:name="_Hlk111113638"/>
            <w:r w:rsidRPr="00883E91">
              <w:rPr>
                <w:rFonts w:ascii="Calibri Light" w:eastAsia="Calibri Light" w:hAnsi="Calibri Light" w:cs="Calibri Light"/>
                <w:b/>
                <w:color w:val="0E1B8D"/>
                <w:szCs w:val="24"/>
              </w:rPr>
              <w:t>Description</w:t>
            </w:r>
          </w:p>
        </w:tc>
        <w:tc>
          <w:tcPr>
            <w:tcW w:w="7365" w:type="dxa"/>
            <w:shd w:val="clear" w:color="auto" w:fill="auto"/>
            <w:vAlign w:val="center"/>
          </w:tcPr>
          <w:p w14:paraId="164471BA" w14:textId="63C806A7" w:rsidR="00E000D0" w:rsidRPr="00883E91" w:rsidRDefault="006D50C9" w:rsidP="00883E91">
            <w:pPr>
              <w:ind w:left="-81"/>
              <w:jc w:val="both"/>
              <w:rPr>
                <w:rFonts w:ascii="Calibri Light" w:eastAsia="Calibri Light" w:hAnsi="Calibri Light" w:cs="Calibri Light"/>
                <w:bCs/>
                <w:color w:val="002060"/>
                <w:szCs w:val="24"/>
              </w:rPr>
            </w:pPr>
            <w:bookmarkStart w:id="1" w:name="_GoBack"/>
            <w:r w:rsidRPr="00883E91">
              <w:rPr>
                <w:rFonts w:ascii="Calibri Light" w:hAnsi="Calibri Light" w:cs="Calibri Light"/>
                <w:b/>
                <w:color w:val="1F497D" w:themeColor="text2"/>
                <w:szCs w:val="24"/>
              </w:rPr>
              <w:t xml:space="preserve">Supply, Delivery </w:t>
            </w:r>
            <w:proofErr w:type="gramStart"/>
            <w:r w:rsidRPr="00883E91">
              <w:rPr>
                <w:rFonts w:ascii="Calibri Light" w:hAnsi="Calibri Light" w:cs="Calibri Light"/>
                <w:b/>
                <w:color w:val="1F497D" w:themeColor="text2"/>
                <w:szCs w:val="24"/>
              </w:rPr>
              <w:t>And</w:t>
            </w:r>
            <w:proofErr w:type="gramEnd"/>
            <w:r w:rsidRPr="00883E91">
              <w:rPr>
                <w:rFonts w:ascii="Calibri Light" w:hAnsi="Calibri Light" w:cs="Calibri Light"/>
                <w:b/>
                <w:color w:val="1F497D" w:themeColor="text2"/>
                <w:szCs w:val="24"/>
              </w:rPr>
              <w:t xml:space="preserve"> Installation Of Lan Infrastructure Equipment At Parliament Ministerial Complex At 120 </w:t>
            </w:r>
            <w:proofErr w:type="spellStart"/>
            <w:r w:rsidRPr="00883E91">
              <w:rPr>
                <w:rFonts w:ascii="Calibri Light" w:hAnsi="Calibri Light" w:cs="Calibri Light"/>
                <w:b/>
                <w:color w:val="1F497D" w:themeColor="text2"/>
                <w:szCs w:val="24"/>
              </w:rPr>
              <w:t>Plein</w:t>
            </w:r>
            <w:proofErr w:type="spellEnd"/>
            <w:r w:rsidRPr="00883E91">
              <w:rPr>
                <w:rFonts w:ascii="Calibri Light" w:hAnsi="Calibri Light" w:cs="Calibri Light"/>
                <w:b/>
                <w:color w:val="1F497D" w:themeColor="text2"/>
                <w:szCs w:val="24"/>
              </w:rPr>
              <w:t xml:space="preserve"> Street, Cape Town</w:t>
            </w:r>
            <w:bookmarkEnd w:id="1"/>
          </w:p>
        </w:tc>
      </w:tr>
      <w:bookmarkEnd w:id="0"/>
      <w:tr w:rsidR="00E000D0" w:rsidRPr="00883E91" w14:paraId="1513C192" w14:textId="77777777" w:rsidTr="009146F9">
        <w:trPr>
          <w:trHeight w:val="567"/>
        </w:trPr>
        <w:tc>
          <w:tcPr>
            <w:tcW w:w="2263" w:type="dxa"/>
            <w:shd w:val="clear" w:color="auto" w:fill="DBE5F1"/>
            <w:vAlign w:val="center"/>
          </w:tcPr>
          <w:p w14:paraId="53C17BC2" w14:textId="77777777" w:rsidR="00E000D0" w:rsidRPr="00883E91" w:rsidRDefault="00E000D0" w:rsidP="00E000D0">
            <w:pPr>
              <w:rPr>
                <w:rFonts w:ascii="Calibri Light" w:eastAsia="Calibri Light" w:hAnsi="Calibri Light" w:cs="Calibri Light"/>
                <w:b/>
                <w:color w:val="0E1B8D"/>
                <w:szCs w:val="24"/>
              </w:rPr>
            </w:pPr>
            <w:r w:rsidRPr="00883E91">
              <w:rPr>
                <w:rFonts w:ascii="Calibri Light" w:eastAsia="Calibri Light" w:hAnsi="Calibri Light" w:cs="Calibri Light"/>
                <w:b/>
                <w:color w:val="0E1B8D"/>
                <w:szCs w:val="24"/>
              </w:rPr>
              <w:t xml:space="preserve">Publication date </w:t>
            </w:r>
          </w:p>
        </w:tc>
        <w:tc>
          <w:tcPr>
            <w:tcW w:w="7365" w:type="dxa"/>
            <w:shd w:val="clear" w:color="auto" w:fill="auto"/>
            <w:vAlign w:val="center"/>
          </w:tcPr>
          <w:p w14:paraId="40B5AF52" w14:textId="0709D44E" w:rsidR="00E000D0" w:rsidRPr="00883E91" w:rsidRDefault="00C404ED" w:rsidP="00E000D0">
            <w:pPr>
              <w:rPr>
                <w:rFonts w:ascii="Calibri Light" w:eastAsia="Calibri Light" w:hAnsi="Calibri Light" w:cs="Calibri Light"/>
                <w:bCs/>
                <w:color w:val="002060"/>
                <w:szCs w:val="24"/>
              </w:rPr>
            </w:pPr>
            <w:r w:rsidRPr="00883E91">
              <w:rPr>
                <w:rFonts w:ascii="Calibri Light" w:eastAsia="Calibri Light" w:hAnsi="Calibri Light" w:cs="Calibri Light"/>
                <w:bCs/>
                <w:color w:val="002060"/>
                <w:szCs w:val="24"/>
              </w:rPr>
              <w:t>2</w:t>
            </w:r>
            <w:r w:rsidR="00883E91">
              <w:rPr>
                <w:rFonts w:ascii="Calibri Light" w:eastAsia="Calibri Light" w:hAnsi="Calibri Light" w:cs="Calibri Light"/>
                <w:bCs/>
                <w:color w:val="002060"/>
                <w:szCs w:val="24"/>
              </w:rPr>
              <w:t>1</w:t>
            </w:r>
            <w:r w:rsidR="00E000D0" w:rsidRPr="00883E91">
              <w:rPr>
                <w:rFonts w:ascii="Calibri Light" w:eastAsia="Calibri Light" w:hAnsi="Calibri Light" w:cs="Calibri Light"/>
                <w:bCs/>
                <w:color w:val="002060"/>
                <w:szCs w:val="24"/>
              </w:rPr>
              <w:t xml:space="preserve"> September 2022</w:t>
            </w:r>
          </w:p>
        </w:tc>
      </w:tr>
      <w:tr w:rsidR="00E000D0" w:rsidRPr="00883E91" w14:paraId="48420303" w14:textId="77777777" w:rsidTr="009146F9">
        <w:trPr>
          <w:trHeight w:val="567"/>
        </w:trPr>
        <w:tc>
          <w:tcPr>
            <w:tcW w:w="2263" w:type="dxa"/>
            <w:shd w:val="clear" w:color="auto" w:fill="DBE5F1"/>
            <w:vAlign w:val="center"/>
          </w:tcPr>
          <w:p w14:paraId="31F5BD48" w14:textId="77777777" w:rsidR="00E000D0" w:rsidRPr="00883E91" w:rsidRDefault="00E000D0" w:rsidP="00E000D0">
            <w:pPr>
              <w:rPr>
                <w:rFonts w:ascii="Calibri Light" w:eastAsia="Calibri Light" w:hAnsi="Calibri Light" w:cs="Calibri Light"/>
                <w:b/>
                <w:color w:val="0E1B8D"/>
                <w:szCs w:val="24"/>
              </w:rPr>
            </w:pPr>
            <w:r w:rsidRPr="00883E91">
              <w:rPr>
                <w:rFonts w:ascii="Calibri Light" w:eastAsia="Calibri Light" w:hAnsi="Calibri Light" w:cs="Calibri Light"/>
                <w:b/>
                <w:color w:val="0E1B8D"/>
                <w:szCs w:val="24"/>
              </w:rPr>
              <w:t xml:space="preserve">Physical / Virtual Briefing Session </w:t>
            </w:r>
          </w:p>
          <w:p w14:paraId="3B6B3252" w14:textId="77777777" w:rsidR="00E000D0" w:rsidRPr="00883E91" w:rsidRDefault="00E000D0" w:rsidP="00E000D0">
            <w:pPr>
              <w:rPr>
                <w:rFonts w:ascii="Calibri Light" w:eastAsia="Calibri Light" w:hAnsi="Calibri Light" w:cs="Calibri Light"/>
                <w:b/>
                <w:color w:val="0E1B8D"/>
                <w:szCs w:val="24"/>
              </w:rPr>
            </w:pPr>
          </w:p>
        </w:tc>
        <w:tc>
          <w:tcPr>
            <w:tcW w:w="7365" w:type="dxa"/>
            <w:shd w:val="clear" w:color="auto" w:fill="auto"/>
            <w:vAlign w:val="center"/>
          </w:tcPr>
          <w:p w14:paraId="1A76525A" w14:textId="77777777" w:rsidR="00E000D0" w:rsidRPr="00883E91" w:rsidRDefault="00E000D0" w:rsidP="00E000D0">
            <w:pPr>
              <w:rPr>
                <w:rFonts w:ascii="Calibri Light" w:eastAsia="Calibri Light" w:hAnsi="Calibri Light" w:cs="Calibri Light"/>
                <w:bCs/>
                <w:color w:val="0E1B8D"/>
                <w:szCs w:val="24"/>
              </w:rPr>
            </w:pPr>
            <w:r w:rsidRPr="00883E91">
              <w:rPr>
                <w:rFonts w:ascii="Calibri Light" w:eastAsia="Calibri Light" w:hAnsi="Calibri Light" w:cs="Calibri Light"/>
                <w:bCs/>
                <w:color w:val="0E1B8D"/>
                <w:szCs w:val="24"/>
              </w:rPr>
              <w:t>Not Applicable</w:t>
            </w:r>
          </w:p>
        </w:tc>
      </w:tr>
      <w:tr w:rsidR="00E000D0" w:rsidRPr="00883E91" w14:paraId="125A7664" w14:textId="77777777" w:rsidTr="009146F9">
        <w:trPr>
          <w:trHeight w:val="567"/>
        </w:trPr>
        <w:tc>
          <w:tcPr>
            <w:tcW w:w="2263" w:type="dxa"/>
            <w:shd w:val="clear" w:color="auto" w:fill="DBE5F1"/>
            <w:vAlign w:val="center"/>
          </w:tcPr>
          <w:p w14:paraId="277A6C66" w14:textId="77777777" w:rsidR="00E000D0" w:rsidRPr="00883E91" w:rsidRDefault="00E000D0" w:rsidP="00E000D0">
            <w:pPr>
              <w:rPr>
                <w:rFonts w:ascii="Calibri Light" w:eastAsia="Calibri Light" w:hAnsi="Calibri Light" w:cs="Calibri Light"/>
                <w:b/>
                <w:color w:val="0E1B8D"/>
                <w:szCs w:val="24"/>
              </w:rPr>
            </w:pPr>
            <w:r w:rsidRPr="00883E91">
              <w:rPr>
                <w:rFonts w:ascii="Calibri Light" w:eastAsia="Calibri Light" w:hAnsi="Calibri Light" w:cs="Calibri Light"/>
                <w:b/>
                <w:color w:val="0E1B8D"/>
                <w:szCs w:val="24"/>
              </w:rPr>
              <w:t>Closing Date for questions / queries</w:t>
            </w:r>
          </w:p>
        </w:tc>
        <w:tc>
          <w:tcPr>
            <w:tcW w:w="7365" w:type="dxa"/>
            <w:shd w:val="clear" w:color="auto" w:fill="auto"/>
            <w:vAlign w:val="center"/>
          </w:tcPr>
          <w:p w14:paraId="1E9D4485" w14:textId="6A86FEA4" w:rsidR="00E000D0" w:rsidRPr="00883E91" w:rsidRDefault="00883E91" w:rsidP="00E000D0">
            <w:pPr>
              <w:rPr>
                <w:rFonts w:ascii="Calibri Light" w:eastAsia="Calibri Light" w:hAnsi="Calibri Light" w:cs="Calibri Light"/>
                <w:b/>
                <w:bCs/>
                <w:color w:val="0E1B8D"/>
                <w:szCs w:val="24"/>
              </w:rPr>
            </w:pPr>
            <w:r>
              <w:rPr>
                <w:rFonts w:ascii="Calibri Light" w:eastAsia="Calibri Light" w:hAnsi="Calibri Light" w:cs="Calibri Light"/>
                <w:b/>
                <w:bCs/>
                <w:color w:val="0E1B8D"/>
                <w:szCs w:val="24"/>
              </w:rPr>
              <w:t>30</w:t>
            </w:r>
            <w:r w:rsidR="00E000D0" w:rsidRPr="00883E91">
              <w:rPr>
                <w:rFonts w:ascii="Calibri Light" w:eastAsia="Calibri Light" w:hAnsi="Calibri Light" w:cs="Calibri Light"/>
                <w:b/>
                <w:bCs/>
                <w:color w:val="0E1B8D"/>
                <w:szCs w:val="24"/>
              </w:rPr>
              <w:t xml:space="preserve"> September 2022</w:t>
            </w:r>
          </w:p>
        </w:tc>
      </w:tr>
      <w:tr w:rsidR="00E000D0" w:rsidRPr="00883E91" w14:paraId="5EC6FBF1" w14:textId="77777777" w:rsidTr="009146F9">
        <w:trPr>
          <w:trHeight w:val="567"/>
        </w:trPr>
        <w:tc>
          <w:tcPr>
            <w:tcW w:w="2263" w:type="dxa"/>
            <w:shd w:val="clear" w:color="auto" w:fill="DBE5F1"/>
            <w:vAlign w:val="center"/>
          </w:tcPr>
          <w:p w14:paraId="337C862A" w14:textId="77777777" w:rsidR="00E000D0" w:rsidRPr="00883E91" w:rsidRDefault="00E000D0" w:rsidP="00E000D0">
            <w:pPr>
              <w:rPr>
                <w:rFonts w:ascii="Calibri Light" w:eastAsia="Calibri Light" w:hAnsi="Calibri Light" w:cs="Calibri Light"/>
                <w:b/>
                <w:color w:val="0E1B8D"/>
                <w:szCs w:val="24"/>
              </w:rPr>
            </w:pPr>
            <w:r w:rsidRPr="00883E91">
              <w:rPr>
                <w:rFonts w:ascii="Calibri Light" w:eastAsia="Calibri Light" w:hAnsi="Calibri Light" w:cs="Calibri Light"/>
                <w:b/>
                <w:color w:val="0E1B8D"/>
                <w:szCs w:val="24"/>
              </w:rPr>
              <w:t xml:space="preserve">Bid Response Submission Address </w:t>
            </w:r>
          </w:p>
        </w:tc>
        <w:tc>
          <w:tcPr>
            <w:tcW w:w="7365" w:type="dxa"/>
            <w:shd w:val="clear" w:color="auto" w:fill="auto"/>
            <w:vAlign w:val="center"/>
          </w:tcPr>
          <w:p w14:paraId="4B33B6B3" w14:textId="77777777" w:rsidR="00E000D0" w:rsidRPr="00883E91" w:rsidRDefault="00E000D0" w:rsidP="00E000D0">
            <w:pPr>
              <w:rPr>
                <w:rFonts w:ascii="Calibri Light" w:hAnsi="Calibri Light" w:cs="Calibri Light"/>
                <w:b/>
                <w:color w:val="0000FF"/>
                <w:szCs w:val="24"/>
                <w:u w:val="single"/>
                <w:lang w:val="en-GB"/>
              </w:rPr>
            </w:pPr>
            <w:r w:rsidRPr="00883E91">
              <w:rPr>
                <w:rFonts w:ascii="Calibri Light" w:hAnsi="Calibri Light" w:cs="Calibri Light"/>
                <w:b/>
                <w:color w:val="0000FF"/>
                <w:szCs w:val="24"/>
                <w:u w:val="single"/>
                <w:lang w:val="en-GB"/>
              </w:rPr>
              <w:t>Tender Office</w:t>
            </w:r>
          </w:p>
          <w:p w14:paraId="19F4C8C5" w14:textId="77777777" w:rsidR="00E000D0" w:rsidRPr="00883E91" w:rsidRDefault="00E000D0" w:rsidP="00E000D0">
            <w:pPr>
              <w:rPr>
                <w:rFonts w:ascii="Calibri Light" w:eastAsia="Calibri Light" w:hAnsi="Calibri Light" w:cs="Calibri Light"/>
                <w:b/>
                <w:color w:val="0E1B8D"/>
                <w:szCs w:val="24"/>
              </w:rPr>
            </w:pPr>
            <w:r w:rsidRPr="00883E91">
              <w:rPr>
                <w:rFonts w:ascii="Calibri Light" w:hAnsi="Calibri Light" w:cs="Calibri Light"/>
                <w:b/>
                <w:color w:val="0000FF"/>
                <w:szCs w:val="24"/>
                <w:u w:val="single"/>
                <w:lang w:val="en-GB"/>
              </w:rPr>
              <w:t xml:space="preserve">459 </w:t>
            </w:r>
            <w:proofErr w:type="spellStart"/>
            <w:r w:rsidRPr="00883E91">
              <w:rPr>
                <w:rFonts w:ascii="Calibri Light" w:hAnsi="Calibri Light" w:cs="Calibri Light"/>
                <w:b/>
                <w:color w:val="0000FF"/>
                <w:szCs w:val="24"/>
                <w:u w:val="single"/>
                <w:lang w:val="en-GB"/>
              </w:rPr>
              <w:t>Tsitsa</w:t>
            </w:r>
            <w:proofErr w:type="spellEnd"/>
            <w:r w:rsidRPr="00883E91">
              <w:rPr>
                <w:rFonts w:ascii="Calibri Light" w:hAnsi="Calibri Light" w:cs="Calibri Light"/>
                <w:b/>
                <w:color w:val="0000FF"/>
                <w:szCs w:val="24"/>
                <w:u w:val="single"/>
                <w:lang w:val="en-GB"/>
              </w:rPr>
              <w:t xml:space="preserve"> Street, </w:t>
            </w:r>
            <w:proofErr w:type="spellStart"/>
            <w:r w:rsidRPr="00883E91">
              <w:rPr>
                <w:rFonts w:ascii="Calibri Light" w:hAnsi="Calibri Light" w:cs="Calibri Light"/>
                <w:b/>
                <w:color w:val="0000FF"/>
                <w:szCs w:val="24"/>
                <w:u w:val="single"/>
                <w:lang w:val="en-GB"/>
              </w:rPr>
              <w:t>Erasmuskloof</w:t>
            </w:r>
            <w:proofErr w:type="spellEnd"/>
            <w:r w:rsidRPr="00883E91">
              <w:rPr>
                <w:rFonts w:ascii="Calibri Light" w:hAnsi="Calibri Light" w:cs="Calibri Light"/>
                <w:b/>
                <w:color w:val="0000FF"/>
                <w:szCs w:val="24"/>
                <w:u w:val="single"/>
                <w:lang w:val="en-GB"/>
              </w:rPr>
              <w:t>, Pretoria, 0105</w:t>
            </w:r>
          </w:p>
        </w:tc>
      </w:tr>
      <w:tr w:rsidR="00E000D0" w:rsidRPr="00883E91" w14:paraId="4CE869D8" w14:textId="77777777" w:rsidTr="009146F9">
        <w:trPr>
          <w:trHeight w:val="567"/>
        </w:trPr>
        <w:tc>
          <w:tcPr>
            <w:tcW w:w="2263" w:type="dxa"/>
            <w:shd w:val="clear" w:color="auto" w:fill="DBE5F1"/>
            <w:vAlign w:val="center"/>
          </w:tcPr>
          <w:p w14:paraId="12BC263E" w14:textId="77777777" w:rsidR="00E000D0" w:rsidRPr="00883E91" w:rsidRDefault="00E000D0" w:rsidP="00E000D0">
            <w:pPr>
              <w:rPr>
                <w:rFonts w:ascii="Calibri Light" w:eastAsia="Calibri Light" w:hAnsi="Calibri Light" w:cs="Calibri Light"/>
                <w:b/>
                <w:color w:val="0E1B8D"/>
                <w:szCs w:val="24"/>
              </w:rPr>
            </w:pPr>
            <w:proofErr w:type="spellStart"/>
            <w:r w:rsidRPr="00883E91">
              <w:rPr>
                <w:rFonts w:ascii="Calibri Light" w:eastAsia="Calibri Light" w:hAnsi="Calibri Light" w:cs="Calibri Light"/>
                <w:b/>
                <w:color w:val="0E1B8D"/>
                <w:szCs w:val="24"/>
              </w:rPr>
              <w:t>RFx</w:t>
            </w:r>
            <w:proofErr w:type="spellEnd"/>
            <w:r w:rsidRPr="00883E91">
              <w:rPr>
                <w:rFonts w:ascii="Calibri Light" w:eastAsia="Calibri Light" w:hAnsi="Calibri Light" w:cs="Calibri Light"/>
                <w:b/>
                <w:color w:val="0E1B8D"/>
                <w:szCs w:val="24"/>
              </w:rPr>
              <w:t xml:space="preserve"> Closing Details and Time</w:t>
            </w:r>
          </w:p>
        </w:tc>
        <w:tc>
          <w:tcPr>
            <w:tcW w:w="7365" w:type="dxa"/>
            <w:shd w:val="clear" w:color="auto" w:fill="auto"/>
            <w:vAlign w:val="center"/>
          </w:tcPr>
          <w:p w14:paraId="5713DC42" w14:textId="77777777" w:rsidR="00E000D0" w:rsidRPr="00883E91" w:rsidRDefault="00E000D0" w:rsidP="00E000D0">
            <w:pPr>
              <w:rPr>
                <w:rFonts w:ascii="Calibri Light" w:eastAsia="Calibri Light" w:hAnsi="Calibri Light" w:cs="Calibri Light"/>
                <w:b/>
                <w:color w:val="0E1B8D"/>
                <w:szCs w:val="24"/>
              </w:rPr>
            </w:pPr>
          </w:p>
          <w:p w14:paraId="2FF5B19C" w14:textId="483E992B" w:rsidR="00E000D0" w:rsidRPr="00883E91" w:rsidRDefault="00E000D0" w:rsidP="00E000D0">
            <w:pPr>
              <w:rPr>
                <w:rFonts w:ascii="Calibri Light" w:eastAsia="Calibri Light" w:hAnsi="Calibri Light" w:cs="Calibri Light"/>
                <w:b/>
                <w:color w:val="0E1B8D"/>
                <w:szCs w:val="24"/>
              </w:rPr>
            </w:pPr>
            <w:r w:rsidRPr="00883E91">
              <w:rPr>
                <w:rFonts w:ascii="Calibri Light" w:eastAsia="Calibri Light" w:hAnsi="Calibri Light" w:cs="Calibri Light"/>
                <w:b/>
                <w:color w:val="0E1B8D"/>
                <w:szCs w:val="24"/>
              </w:rPr>
              <w:t>Date: 1</w:t>
            </w:r>
            <w:r w:rsidR="00E777BC">
              <w:rPr>
                <w:rFonts w:ascii="Calibri Light" w:eastAsia="Calibri Light" w:hAnsi="Calibri Light" w:cs="Calibri Light"/>
                <w:b/>
                <w:color w:val="0E1B8D"/>
                <w:szCs w:val="24"/>
              </w:rPr>
              <w:t>2</w:t>
            </w:r>
            <w:r w:rsidRPr="00883E91">
              <w:rPr>
                <w:rFonts w:ascii="Calibri Light" w:eastAsia="Calibri Light" w:hAnsi="Calibri Light" w:cs="Calibri Light"/>
                <w:b/>
                <w:color w:val="0E1B8D"/>
                <w:szCs w:val="24"/>
              </w:rPr>
              <w:t xml:space="preserve"> October 2022 </w:t>
            </w:r>
          </w:p>
          <w:p w14:paraId="7FAB7B25" w14:textId="77777777" w:rsidR="00E000D0" w:rsidRPr="00883E91" w:rsidRDefault="00E000D0" w:rsidP="00E000D0">
            <w:pPr>
              <w:rPr>
                <w:rFonts w:ascii="Calibri Light" w:eastAsia="Calibri Light" w:hAnsi="Calibri Light" w:cs="Calibri Light"/>
                <w:b/>
                <w:color w:val="0E1B8D"/>
                <w:szCs w:val="24"/>
              </w:rPr>
            </w:pPr>
            <w:r w:rsidRPr="00883E91">
              <w:rPr>
                <w:rFonts w:ascii="Calibri Light" w:eastAsia="Calibri Light" w:hAnsi="Calibri Light" w:cs="Calibri Light"/>
                <w:b/>
                <w:color w:val="0E1B8D"/>
                <w:szCs w:val="24"/>
              </w:rPr>
              <w:t xml:space="preserve">Time: </w:t>
            </w:r>
            <w:r w:rsidRPr="00883E91">
              <w:rPr>
                <w:rFonts w:ascii="Calibri Light" w:eastAsia="Calibri Light" w:hAnsi="Calibri Light" w:cs="Calibri Light"/>
                <w:b/>
                <w:bCs/>
                <w:color w:val="0E1B8D"/>
                <w:szCs w:val="24"/>
              </w:rPr>
              <w:t>11:00 am (South African Time)</w:t>
            </w:r>
          </w:p>
          <w:p w14:paraId="70A03399" w14:textId="77777777" w:rsidR="00E000D0" w:rsidRPr="00883E91" w:rsidRDefault="00E000D0" w:rsidP="00E000D0">
            <w:pPr>
              <w:rPr>
                <w:rFonts w:ascii="Calibri Light" w:eastAsia="Calibri Light" w:hAnsi="Calibri Light" w:cs="Calibri Light"/>
                <w:b/>
                <w:color w:val="0E1B8D"/>
                <w:szCs w:val="24"/>
              </w:rPr>
            </w:pPr>
          </w:p>
        </w:tc>
      </w:tr>
      <w:tr w:rsidR="00E000D0" w:rsidRPr="00883E91" w14:paraId="2C6037D0" w14:textId="77777777" w:rsidTr="009146F9">
        <w:trPr>
          <w:trHeight w:val="567"/>
        </w:trPr>
        <w:tc>
          <w:tcPr>
            <w:tcW w:w="2263" w:type="dxa"/>
            <w:shd w:val="clear" w:color="auto" w:fill="DBE5F1"/>
            <w:vAlign w:val="center"/>
          </w:tcPr>
          <w:p w14:paraId="0B3167A7" w14:textId="77777777" w:rsidR="00E000D0" w:rsidRPr="00883E91" w:rsidRDefault="00E000D0" w:rsidP="00E000D0">
            <w:pPr>
              <w:rPr>
                <w:rFonts w:ascii="Calibri Light" w:eastAsia="Calibri Light" w:hAnsi="Calibri Light" w:cs="Calibri Light"/>
                <w:b/>
                <w:color w:val="0E1B8D"/>
                <w:szCs w:val="24"/>
              </w:rPr>
            </w:pPr>
            <w:proofErr w:type="spellStart"/>
            <w:r w:rsidRPr="00883E91">
              <w:rPr>
                <w:rFonts w:ascii="Calibri Light" w:eastAsia="Calibri Light" w:hAnsi="Calibri Light" w:cs="Calibri Light"/>
                <w:b/>
                <w:color w:val="0E1B8D"/>
                <w:szCs w:val="24"/>
              </w:rPr>
              <w:t>RFx</w:t>
            </w:r>
            <w:proofErr w:type="spellEnd"/>
            <w:r w:rsidRPr="00883E91">
              <w:rPr>
                <w:rFonts w:ascii="Calibri Light" w:eastAsia="Calibri Light" w:hAnsi="Calibri Light" w:cs="Calibri Light"/>
                <w:b/>
                <w:color w:val="0E1B8D"/>
                <w:szCs w:val="24"/>
              </w:rPr>
              <w:t xml:space="preserve"> Validity Period</w:t>
            </w:r>
          </w:p>
        </w:tc>
        <w:tc>
          <w:tcPr>
            <w:tcW w:w="7365" w:type="dxa"/>
            <w:shd w:val="clear" w:color="auto" w:fill="auto"/>
            <w:vAlign w:val="center"/>
          </w:tcPr>
          <w:p w14:paraId="01621F87" w14:textId="77777777" w:rsidR="00E000D0" w:rsidRPr="00883E91" w:rsidRDefault="00E000D0" w:rsidP="00E000D0">
            <w:pPr>
              <w:rPr>
                <w:rFonts w:ascii="Calibri Light" w:eastAsia="Calibri Light" w:hAnsi="Calibri Light" w:cs="Calibri Light"/>
                <w:bCs/>
                <w:color w:val="0E1B8D"/>
                <w:szCs w:val="24"/>
              </w:rPr>
            </w:pPr>
            <w:r w:rsidRPr="00883E91">
              <w:rPr>
                <w:rFonts w:ascii="Calibri Light" w:eastAsia="Calibri Light" w:hAnsi="Calibri Light" w:cs="Calibri Light"/>
                <w:bCs/>
                <w:color w:val="0E1B8D"/>
                <w:szCs w:val="24"/>
              </w:rPr>
              <w:t xml:space="preserve">120 Days from the Closing Date </w:t>
            </w:r>
          </w:p>
        </w:tc>
      </w:tr>
    </w:tbl>
    <w:p w14:paraId="208B1B0A" w14:textId="77777777" w:rsidR="00E000D0" w:rsidRDefault="00E000D0" w:rsidP="001E33BA">
      <w:pPr>
        <w:spacing w:after="200" w:line="276" w:lineRule="auto"/>
        <w:jc w:val="both"/>
        <w:rPr>
          <w:rFonts w:cs="Calibri"/>
          <w:sz w:val="22"/>
          <w:szCs w:val="22"/>
        </w:rPr>
      </w:pPr>
    </w:p>
    <w:p w14:paraId="728D9FD6" w14:textId="77777777" w:rsidR="00E000D0" w:rsidRDefault="00E000D0" w:rsidP="001E33BA">
      <w:pPr>
        <w:spacing w:after="200" w:line="276" w:lineRule="auto"/>
        <w:jc w:val="both"/>
        <w:rPr>
          <w:rFonts w:cs="Calibri"/>
          <w:sz w:val="22"/>
          <w:szCs w:val="22"/>
        </w:rPr>
      </w:pPr>
    </w:p>
    <w:p w14:paraId="4C0CD543" w14:textId="77777777" w:rsidR="00E000D0" w:rsidRDefault="00E000D0" w:rsidP="001E33BA">
      <w:pPr>
        <w:spacing w:after="200" w:line="276" w:lineRule="auto"/>
        <w:jc w:val="both"/>
        <w:rPr>
          <w:rFonts w:cs="Calibri"/>
          <w:sz w:val="22"/>
          <w:szCs w:val="22"/>
        </w:rPr>
      </w:pPr>
    </w:p>
    <w:p w14:paraId="758A851C" w14:textId="77777777" w:rsidR="00E000D0" w:rsidRDefault="00E000D0" w:rsidP="001E33BA">
      <w:pPr>
        <w:spacing w:after="200" w:line="276" w:lineRule="auto"/>
        <w:jc w:val="both"/>
        <w:rPr>
          <w:rFonts w:cs="Calibri"/>
          <w:sz w:val="22"/>
          <w:szCs w:val="22"/>
        </w:rPr>
      </w:pPr>
    </w:p>
    <w:p w14:paraId="43F98B62" w14:textId="77777777" w:rsidR="00E000D0" w:rsidRDefault="00E000D0" w:rsidP="001E33BA">
      <w:pPr>
        <w:spacing w:after="200" w:line="276" w:lineRule="auto"/>
        <w:jc w:val="both"/>
        <w:rPr>
          <w:rFonts w:cs="Calibri"/>
          <w:sz w:val="22"/>
          <w:szCs w:val="22"/>
        </w:rPr>
      </w:pPr>
    </w:p>
    <w:p w14:paraId="581BDE94" w14:textId="77777777" w:rsidR="00E000D0" w:rsidRDefault="00E000D0" w:rsidP="001E33BA">
      <w:pPr>
        <w:spacing w:after="200" w:line="276" w:lineRule="auto"/>
        <w:jc w:val="both"/>
        <w:rPr>
          <w:rFonts w:cs="Calibri"/>
          <w:sz w:val="22"/>
          <w:szCs w:val="22"/>
        </w:rPr>
      </w:pPr>
    </w:p>
    <w:p w14:paraId="0D80BB8B" w14:textId="77777777" w:rsidR="00E000D0" w:rsidRDefault="00E000D0" w:rsidP="001E33BA">
      <w:pPr>
        <w:spacing w:after="200" w:line="276" w:lineRule="auto"/>
        <w:jc w:val="both"/>
        <w:rPr>
          <w:rFonts w:cs="Calibri"/>
          <w:sz w:val="22"/>
          <w:szCs w:val="22"/>
        </w:rPr>
      </w:pPr>
    </w:p>
    <w:p w14:paraId="1A63966F" w14:textId="77777777" w:rsidR="00E000D0" w:rsidRDefault="00E000D0" w:rsidP="001E33BA">
      <w:pPr>
        <w:spacing w:after="200" w:line="276" w:lineRule="auto"/>
        <w:jc w:val="both"/>
        <w:rPr>
          <w:rFonts w:cs="Calibri"/>
          <w:sz w:val="22"/>
          <w:szCs w:val="22"/>
        </w:rPr>
      </w:pPr>
    </w:p>
    <w:p w14:paraId="76FB95AB" w14:textId="77777777" w:rsidR="00E000D0" w:rsidRDefault="00E000D0" w:rsidP="001E33BA">
      <w:pPr>
        <w:spacing w:after="200" w:line="276" w:lineRule="auto"/>
        <w:jc w:val="both"/>
        <w:rPr>
          <w:rFonts w:cs="Calibri"/>
          <w:sz w:val="22"/>
          <w:szCs w:val="22"/>
        </w:rPr>
      </w:pPr>
    </w:p>
    <w:p w14:paraId="05FA6F75" w14:textId="77777777" w:rsidR="00E000D0" w:rsidRDefault="00E000D0" w:rsidP="001E33BA">
      <w:pPr>
        <w:spacing w:after="200" w:line="276" w:lineRule="auto"/>
        <w:jc w:val="both"/>
        <w:rPr>
          <w:rFonts w:cs="Calibri"/>
          <w:sz w:val="22"/>
          <w:szCs w:val="22"/>
        </w:rPr>
      </w:pPr>
    </w:p>
    <w:p w14:paraId="580E2A28" w14:textId="77777777" w:rsidR="00E000D0" w:rsidRDefault="00E000D0" w:rsidP="001E33BA">
      <w:pPr>
        <w:spacing w:after="200" w:line="276" w:lineRule="auto"/>
        <w:jc w:val="both"/>
        <w:rPr>
          <w:rFonts w:cs="Calibri"/>
          <w:sz w:val="22"/>
          <w:szCs w:val="22"/>
        </w:rPr>
      </w:pPr>
    </w:p>
    <w:p w14:paraId="13D8EB0E" w14:textId="77777777" w:rsidR="00E000D0" w:rsidRDefault="00E000D0" w:rsidP="001E33BA">
      <w:pPr>
        <w:spacing w:after="200" w:line="276" w:lineRule="auto"/>
        <w:jc w:val="both"/>
        <w:rPr>
          <w:rFonts w:cs="Calibri"/>
          <w:sz w:val="22"/>
          <w:szCs w:val="22"/>
        </w:rPr>
      </w:pPr>
    </w:p>
    <w:p w14:paraId="65D4B6B7" w14:textId="52EE9C50" w:rsidR="00760D12" w:rsidRPr="001E33BA" w:rsidRDefault="00E000D0" w:rsidP="001E33BA">
      <w:pPr>
        <w:spacing w:after="200" w:line="276" w:lineRule="auto"/>
        <w:jc w:val="both"/>
        <w:rPr>
          <w:rFonts w:cs="Calibri"/>
          <w:sz w:val="22"/>
          <w:szCs w:val="22"/>
        </w:rPr>
      </w:pPr>
      <w:r>
        <w:rPr>
          <w:rFonts w:cs="Calibri"/>
          <w:sz w:val="22"/>
          <w:szCs w:val="22"/>
        </w:rPr>
        <w:t xml:space="preserve">                                                                          </w:t>
      </w:r>
      <w:r w:rsidR="00760D12" w:rsidRPr="001E33BA">
        <w:rPr>
          <w:rFonts w:cs="Calibri"/>
          <w:sz w:val="22"/>
          <w:szCs w:val="22"/>
        </w:rPr>
        <w:t>Contents</w:t>
      </w:r>
    </w:p>
    <w:p w14:paraId="489D8EB2" w14:textId="3B053591" w:rsidR="00991A9F"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1E33BA">
        <w:rPr>
          <w:rFonts w:cs="Calibri"/>
          <w:sz w:val="22"/>
          <w:szCs w:val="22"/>
        </w:rPr>
        <w:fldChar w:fldCharType="begin"/>
      </w:r>
      <w:r w:rsidRPr="001E33BA">
        <w:rPr>
          <w:rFonts w:cs="Calibri"/>
          <w:sz w:val="22"/>
          <w:szCs w:val="22"/>
        </w:rPr>
        <w:instrText xml:space="preserve"> TOC \h \z \t "Heading 1,1,Heading 2,2,Heading 3,3,Annex H1,1,Annex H2,1" </w:instrText>
      </w:r>
      <w:r w:rsidRPr="001E33BA">
        <w:rPr>
          <w:rFonts w:cs="Calibri"/>
          <w:sz w:val="22"/>
          <w:szCs w:val="22"/>
        </w:rPr>
        <w:fldChar w:fldCharType="separate"/>
      </w:r>
      <w:hyperlink w:anchor="_Toc107497435" w:history="1">
        <w:r w:rsidR="00991A9F" w:rsidRPr="00D860D6">
          <w:rPr>
            <w:rStyle w:val="Hyperlink"/>
            <w:rFonts w:cs="Calibri"/>
            <w:noProof/>
          </w:rPr>
          <w:t>ANNEX A:</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INTRODUCTION</w:t>
        </w:r>
        <w:r w:rsidR="00991A9F">
          <w:rPr>
            <w:noProof/>
            <w:webHidden/>
          </w:rPr>
          <w:tab/>
        </w:r>
        <w:r w:rsidR="00991A9F">
          <w:rPr>
            <w:noProof/>
            <w:webHidden/>
          </w:rPr>
          <w:fldChar w:fldCharType="begin"/>
        </w:r>
        <w:r w:rsidR="00991A9F">
          <w:rPr>
            <w:noProof/>
            <w:webHidden/>
          </w:rPr>
          <w:instrText xml:space="preserve"> PAGEREF _Toc107497435 \h </w:instrText>
        </w:r>
        <w:r w:rsidR="00991A9F">
          <w:rPr>
            <w:noProof/>
            <w:webHidden/>
          </w:rPr>
        </w:r>
        <w:r w:rsidR="00991A9F">
          <w:rPr>
            <w:noProof/>
            <w:webHidden/>
          </w:rPr>
          <w:fldChar w:fldCharType="separate"/>
        </w:r>
        <w:r w:rsidR="00C519D1">
          <w:rPr>
            <w:noProof/>
            <w:webHidden/>
          </w:rPr>
          <w:t>3</w:t>
        </w:r>
        <w:r w:rsidR="00991A9F">
          <w:rPr>
            <w:noProof/>
            <w:webHidden/>
          </w:rPr>
          <w:fldChar w:fldCharType="end"/>
        </w:r>
      </w:hyperlink>
    </w:p>
    <w:p w14:paraId="5F781875" w14:textId="3A5FDFAD"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36" w:history="1">
        <w:r w:rsidR="00991A9F" w:rsidRPr="00D860D6">
          <w:rPr>
            <w:rStyle w:val="Hyperlink"/>
            <w:rFonts w:cs="Calibri"/>
            <w:noProof/>
          </w:rPr>
          <w:t>1.</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PURPOSE AND BACKGROUND</w:t>
        </w:r>
        <w:r w:rsidR="00991A9F">
          <w:rPr>
            <w:noProof/>
            <w:webHidden/>
          </w:rPr>
          <w:tab/>
        </w:r>
        <w:r w:rsidR="00991A9F">
          <w:rPr>
            <w:noProof/>
            <w:webHidden/>
          </w:rPr>
          <w:fldChar w:fldCharType="begin"/>
        </w:r>
        <w:r w:rsidR="00991A9F">
          <w:rPr>
            <w:noProof/>
            <w:webHidden/>
          </w:rPr>
          <w:instrText xml:space="preserve"> PAGEREF _Toc107497436 \h </w:instrText>
        </w:r>
        <w:r w:rsidR="00991A9F">
          <w:rPr>
            <w:noProof/>
            <w:webHidden/>
          </w:rPr>
        </w:r>
        <w:r w:rsidR="00991A9F">
          <w:rPr>
            <w:noProof/>
            <w:webHidden/>
          </w:rPr>
          <w:fldChar w:fldCharType="separate"/>
        </w:r>
        <w:r w:rsidR="00C519D1">
          <w:rPr>
            <w:noProof/>
            <w:webHidden/>
          </w:rPr>
          <w:t>3</w:t>
        </w:r>
        <w:r w:rsidR="00991A9F">
          <w:rPr>
            <w:noProof/>
            <w:webHidden/>
          </w:rPr>
          <w:fldChar w:fldCharType="end"/>
        </w:r>
      </w:hyperlink>
    </w:p>
    <w:p w14:paraId="1D4F1985" w14:textId="52AE15C9"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37" w:history="1">
        <w:r w:rsidR="00991A9F" w:rsidRPr="00D860D6">
          <w:rPr>
            <w:rStyle w:val="Hyperlink"/>
            <w:rFonts w:cs="Calibri"/>
            <w:noProof/>
          </w:rPr>
          <w:t>1.1.</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PURPOSE</w:t>
        </w:r>
        <w:r w:rsidR="00991A9F">
          <w:rPr>
            <w:noProof/>
            <w:webHidden/>
          </w:rPr>
          <w:tab/>
        </w:r>
        <w:r w:rsidR="00991A9F">
          <w:rPr>
            <w:noProof/>
            <w:webHidden/>
          </w:rPr>
          <w:fldChar w:fldCharType="begin"/>
        </w:r>
        <w:r w:rsidR="00991A9F">
          <w:rPr>
            <w:noProof/>
            <w:webHidden/>
          </w:rPr>
          <w:instrText xml:space="preserve"> PAGEREF _Toc107497437 \h </w:instrText>
        </w:r>
        <w:r w:rsidR="00991A9F">
          <w:rPr>
            <w:noProof/>
            <w:webHidden/>
          </w:rPr>
        </w:r>
        <w:r w:rsidR="00991A9F">
          <w:rPr>
            <w:noProof/>
            <w:webHidden/>
          </w:rPr>
          <w:fldChar w:fldCharType="separate"/>
        </w:r>
        <w:r w:rsidR="00C519D1">
          <w:rPr>
            <w:noProof/>
            <w:webHidden/>
          </w:rPr>
          <w:t>3</w:t>
        </w:r>
        <w:r w:rsidR="00991A9F">
          <w:rPr>
            <w:noProof/>
            <w:webHidden/>
          </w:rPr>
          <w:fldChar w:fldCharType="end"/>
        </w:r>
      </w:hyperlink>
    </w:p>
    <w:p w14:paraId="7E92D50F" w14:textId="4AA93665"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38" w:history="1">
        <w:r w:rsidR="00991A9F" w:rsidRPr="00D860D6">
          <w:rPr>
            <w:rStyle w:val="Hyperlink"/>
            <w:rFonts w:cs="Calibri"/>
            <w:noProof/>
          </w:rPr>
          <w:t>1.2.</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BACKGROUND</w:t>
        </w:r>
        <w:r w:rsidR="00991A9F">
          <w:rPr>
            <w:noProof/>
            <w:webHidden/>
          </w:rPr>
          <w:tab/>
        </w:r>
        <w:r w:rsidR="00991A9F">
          <w:rPr>
            <w:noProof/>
            <w:webHidden/>
          </w:rPr>
          <w:fldChar w:fldCharType="begin"/>
        </w:r>
        <w:r w:rsidR="00991A9F">
          <w:rPr>
            <w:noProof/>
            <w:webHidden/>
          </w:rPr>
          <w:instrText xml:space="preserve"> PAGEREF _Toc107497438 \h </w:instrText>
        </w:r>
        <w:r w:rsidR="00991A9F">
          <w:rPr>
            <w:noProof/>
            <w:webHidden/>
          </w:rPr>
        </w:r>
        <w:r w:rsidR="00991A9F">
          <w:rPr>
            <w:noProof/>
            <w:webHidden/>
          </w:rPr>
          <w:fldChar w:fldCharType="separate"/>
        </w:r>
        <w:r w:rsidR="00C519D1">
          <w:rPr>
            <w:noProof/>
            <w:webHidden/>
          </w:rPr>
          <w:t>3</w:t>
        </w:r>
        <w:r w:rsidR="00991A9F">
          <w:rPr>
            <w:noProof/>
            <w:webHidden/>
          </w:rPr>
          <w:fldChar w:fldCharType="end"/>
        </w:r>
      </w:hyperlink>
    </w:p>
    <w:p w14:paraId="6204A72B" w14:textId="2C9A5C48"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39" w:history="1">
        <w:r w:rsidR="00991A9F" w:rsidRPr="00D860D6">
          <w:rPr>
            <w:rStyle w:val="Hyperlink"/>
            <w:rFonts w:cs="Calibri"/>
            <w:noProof/>
          </w:rPr>
          <w:t>2.</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SCOPE OF BID</w:t>
        </w:r>
        <w:r w:rsidR="00991A9F">
          <w:rPr>
            <w:noProof/>
            <w:webHidden/>
          </w:rPr>
          <w:tab/>
        </w:r>
        <w:r w:rsidR="00991A9F">
          <w:rPr>
            <w:noProof/>
            <w:webHidden/>
          </w:rPr>
          <w:fldChar w:fldCharType="begin"/>
        </w:r>
        <w:r w:rsidR="00991A9F">
          <w:rPr>
            <w:noProof/>
            <w:webHidden/>
          </w:rPr>
          <w:instrText xml:space="preserve"> PAGEREF _Toc107497439 \h </w:instrText>
        </w:r>
        <w:r w:rsidR="00991A9F">
          <w:rPr>
            <w:noProof/>
            <w:webHidden/>
          </w:rPr>
        </w:r>
        <w:r w:rsidR="00991A9F">
          <w:rPr>
            <w:noProof/>
            <w:webHidden/>
          </w:rPr>
          <w:fldChar w:fldCharType="separate"/>
        </w:r>
        <w:r w:rsidR="00C519D1">
          <w:rPr>
            <w:noProof/>
            <w:webHidden/>
          </w:rPr>
          <w:t>3</w:t>
        </w:r>
        <w:r w:rsidR="00991A9F">
          <w:rPr>
            <w:noProof/>
            <w:webHidden/>
          </w:rPr>
          <w:fldChar w:fldCharType="end"/>
        </w:r>
      </w:hyperlink>
    </w:p>
    <w:p w14:paraId="678E0D3C" w14:textId="293F090C"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40" w:history="1">
        <w:r w:rsidR="00991A9F" w:rsidRPr="00D860D6">
          <w:rPr>
            <w:rStyle w:val="Hyperlink"/>
            <w:rFonts w:cs="Calibri"/>
            <w:noProof/>
          </w:rPr>
          <w:t>2.1.</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SCOPE OF WORK</w:t>
        </w:r>
        <w:r w:rsidR="00991A9F">
          <w:rPr>
            <w:noProof/>
            <w:webHidden/>
          </w:rPr>
          <w:tab/>
        </w:r>
        <w:r w:rsidR="00991A9F">
          <w:rPr>
            <w:noProof/>
            <w:webHidden/>
          </w:rPr>
          <w:fldChar w:fldCharType="begin"/>
        </w:r>
        <w:r w:rsidR="00991A9F">
          <w:rPr>
            <w:noProof/>
            <w:webHidden/>
          </w:rPr>
          <w:instrText xml:space="preserve"> PAGEREF _Toc107497440 \h </w:instrText>
        </w:r>
        <w:r w:rsidR="00991A9F">
          <w:rPr>
            <w:noProof/>
            <w:webHidden/>
          </w:rPr>
        </w:r>
        <w:r w:rsidR="00991A9F">
          <w:rPr>
            <w:noProof/>
            <w:webHidden/>
          </w:rPr>
          <w:fldChar w:fldCharType="separate"/>
        </w:r>
        <w:r w:rsidR="00C519D1">
          <w:rPr>
            <w:noProof/>
            <w:webHidden/>
          </w:rPr>
          <w:t>3</w:t>
        </w:r>
        <w:r w:rsidR="00991A9F">
          <w:rPr>
            <w:noProof/>
            <w:webHidden/>
          </w:rPr>
          <w:fldChar w:fldCharType="end"/>
        </w:r>
      </w:hyperlink>
    </w:p>
    <w:p w14:paraId="4F9EB739" w14:textId="195F6BCB"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41" w:history="1">
        <w:r w:rsidR="00991A9F" w:rsidRPr="00D860D6">
          <w:rPr>
            <w:rStyle w:val="Hyperlink"/>
            <w:rFonts w:cs="Calibri"/>
            <w:noProof/>
          </w:rPr>
          <w:t>2.2.</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DELIVERY ADDRESS</w:t>
        </w:r>
        <w:r w:rsidR="00991A9F">
          <w:rPr>
            <w:noProof/>
            <w:webHidden/>
          </w:rPr>
          <w:tab/>
        </w:r>
        <w:r w:rsidR="00991A9F">
          <w:rPr>
            <w:noProof/>
            <w:webHidden/>
          </w:rPr>
          <w:fldChar w:fldCharType="begin"/>
        </w:r>
        <w:r w:rsidR="00991A9F">
          <w:rPr>
            <w:noProof/>
            <w:webHidden/>
          </w:rPr>
          <w:instrText xml:space="preserve"> PAGEREF _Toc107497441 \h </w:instrText>
        </w:r>
        <w:r w:rsidR="00991A9F">
          <w:rPr>
            <w:noProof/>
            <w:webHidden/>
          </w:rPr>
        </w:r>
        <w:r w:rsidR="00991A9F">
          <w:rPr>
            <w:noProof/>
            <w:webHidden/>
          </w:rPr>
          <w:fldChar w:fldCharType="separate"/>
        </w:r>
        <w:r w:rsidR="00C519D1">
          <w:rPr>
            <w:noProof/>
            <w:webHidden/>
          </w:rPr>
          <w:t>3</w:t>
        </w:r>
        <w:r w:rsidR="00991A9F">
          <w:rPr>
            <w:noProof/>
            <w:webHidden/>
          </w:rPr>
          <w:fldChar w:fldCharType="end"/>
        </w:r>
      </w:hyperlink>
    </w:p>
    <w:p w14:paraId="16E7EC49" w14:textId="20CC5778"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42" w:history="1">
        <w:r w:rsidR="00991A9F" w:rsidRPr="00D860D6">
          <w:rPr>
            <w:rStyle w:val="Hyperlink"/>
            <w:rFonts w:cs="Calibri"/>
            <w:noProof/>
          </w:rPr>
          <w:t>3.</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REQUIREMENTS</w:t>
        </w:r>
        <w:r w:rsidR="00991A9F">
          <w:rPr>
            <w:noProof/>
            <w:webHidden/>
          </w:rPr>
          <w:tab/>
        </w:r>
        <w:r w:rsidR="00991A9F">
          <w:rPr>
            <w:noProof/>
            <w:webHidden/>
          </w:rPr>
          <w:fldChar w:fldCharType="begin"/>
        </w:r>
        <w:r w:rsidR="00991A9F">
          <w:rPr>
            <w:noProof/>
            <w:webHidden/>
          </w:rPr>
          <w:instrText xml:space="preserve"> PAGEREF _Toc107497442 \h </w:instrText>
        </w:r>
        <w:r w:rsidR="00991A9F">
          <w:rPr>
            <w:noProof/>
            <w:webHidden/>
          </w:rPr>
        </w:r>
        <w:r w:rsidR="00991A9F">
          <w:rPr>
            <w:noProof/>
            <w:webHidden/>
          </w:rPr>
          <w:fldChar w:fldCharType="separate"/>
        </w:r>
        <w:r w:rsidR="00C519D1">
          <w:rPr>
            <w:noProof/>
            <w:webHidden/>
          </w:rPr>
          <w:t>4</w:t>
        </w:r>
        <w:r w:rsidR="00991A9F">
          <w:rPr>
            <w:noProof/>
            <w:webHidden/>
          </w:rPr>
          <w:fldChar w:fldCharType="end"/>
        </w:r>
      </w:hyperlink>
    </w:p>
    <w:p w14:paraId="5A60798B" w14:textId="01B5A7A3"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43" w:history="1">
        <w:r w:rsidR="00991A9F" w:rsidRPr="00D860D6">
          <w:rPr>
            <w:rStyle w:val="Hyperlink"/>
            <w:rFonts w:cs="Calibri"/>
            <w:noProof/>
          </w:rPr>
          <w:t>3.1.</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PRODUCT/ SERVICE / SOLUTION REQUIREMENTS</w:t>
        </w:r>
        <w:r w:rsidR="00991A9F">
          <w:rPr>
            <w:noProof/>
            <w:webHidden/>
          </w:rPr>
          <w:tab/>
        </w:r>
        <w:r w:rsidR="00991A9F">
          <w:rPr>
            <w:noProof/>
            <w:webHidden/>
          </w:rPr>
          <w:fldChar w:fldCharType="begin"/>
        </w:r>
        <w:r w:rsidR="00991A9F">
          <w:rPr>
            <w:noProof/>
            <w:webHidden/>
          </w:rPr>
          <w:instrText xml:space="preserve"> PAGEREF _Toc107497443 \h </w:instrText>
        </w:r>
        <w:r w:rsidR="00991A9F">
          <w:rPr>
            <w:noProof/>
            <w:webHidden/>
          </w:rPr>
        </w:r>
        <w:r w:rsidR="00991A9F">
          <w:rPr>
            <w:noProof/>
            <w:webHidden/>
          </w:rPr>
          <w:fldChar w:fldCharType="separate"/>
        </w:r>
        <w:r w:rsidR="00C519D1">
          <w:rPr>
            <w:noProof/>
            <w:webHidden/>
          </w:rPr>
          <w:t>4</w:t>
        </w:r>
        <w:r w:rsidR="00991A9F">
          <w:rPr>
            <w:noProof/>
            <w:webHidden/>
          </w:rPr>
          <w:fldChar w:fldCharType="end"/>
        </w:r>
      </w:hyperlink>
    </w:p>
    <w:p w14:paraId="4223BF35" w14:textId="5CFC4CD8" w:rsidR="00991A9F" w:rsidRDefault="001A129D">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07497444" w:history="1">
        <w:r w:rsidR="00991A9F" w:rsidRPr="00D860D6">
          <w:rPr>
            <w:rStyle w:val="Hyperlink"/>
            <w:rFonts w:cs="Calibri"/>
            <w:noProof/>
          </w:rPr>
          <w:t>3.1.1.</w:t>
        </w:r>
        <w:r w:rsidR="00991A9F">
          <w:rPr>
            <w:rFonts w:asciiTheme="minorHAnsi" w:eastAsiaTheme="minorEastAsia" w:hAnsiTheme="minorHAnsi" w:cstheme="minorBidi"/>
            <w:i w:val="0"/>
            <w:iCs w:val="0"/>
            <w:noProof/>
            <w:sz w:val="22"/>
            <w:szCs w:val="22"/>
            <w:lang w:eastAsia="en-ZA"/>
          </w:rPr>
          <w:tab/>
        </w:r>
        <w:r w:rsidR="00991A9F" w:rsidRPr="00D860D6">
          <w:rPr>
            <w:rStyle w:val="Hyperlink"/>
            <w:rFonts w:cs="Calibri"/>
            <w:noProof/>
          </w:rPr>
          <w:t>LAN INFRASTRUCTURE EQUIPMENT AT 120 PLEIN STREET</w:t>
        </w:r>
        <w:r w:rsidR="00991A9F">
          <w:rPr>
            <w:noProof/>
            <w:webHidden/>
          </w:rPr>
          <w:tab/>
        </w:r>
        <w:r w:rsidR="00991A9F">
          <w:rPr>
            <w:noProof/>
            <w:webHidden/>
          </w:rPr>
          <w:fldChar w:fldCharType="begin"/>
        </w:r>
        <w:r w:rsidR="00991A9F">
          <w:rPr>
            <w:noProof/>
            <w:webHidden/>
          </w:rPr>
          <w:instrText xml:space="preserve"> PAGEREF _Toc107497444 \h </w:instrText>
        </w:r>
        <w:r w:rsidR="00991A9F">
          <w:rPr>
            <w:noProof/>
            <w:webHidden/>
          </w:rPr>
        </w:r>
        <w:r w:rsidR="00991A9F">
          <w:rPr>
            <w:noProof/>
            <w:webHidden/>
          </w:rPr>
          <w:fldChar w:fldCharType="separate"/>
        </w:r>
        <w:r w:rsidR="00C519D1">
          <w:rPr>
            <w:noProof/>
            <w:webHidden/>
          </w:rPr>
          <w:t>4</w:t>
        </w:r>
        <w:r w:rsidR="00991A9F">
          <w:rPr>
            <w:noProof/>
            <w:webHidden/>
          </w:rPr>
          <w:fldChar w:fldCharType="end"/>
        </w:r>
      </w:hyperlink>
    </w:p>
    <w:p w14:paraId="706B3BCD" w14:textId="32DB3E18"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45" w:history="1">
        <w:r w:rsidR="00991A9F" w:rsidRPr="00D860D6">
          <w:rPr>
            <w:rStyle w:val="Hyperlink"/>
            <w:rFonts w:cs="Calibri"/>
            <w:noProof/>
          </w:rPr>
          <w:t>4.</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BID EVALUATION STAGES</w:t>
        </w:r>
        <w:r w:rsidR="00991A9F">
          <w:rPr>
            <w:noProof/>
            <w:webHidden/>
          </w:rPr>
          <w:tab/>
        </w:r>
        <w:r w:rsidR="00991A9F">
          <w:rPr>
            <w:noProof/>
            <w:webHidden/>
          </w:rPr>
          <w:fldChar w:fldCharType="begin"/>
        </w:r>
        <w:r w:rsidR="00991A9F">
          <w:rPr>
            <w:noProof/>
            <w:webHidden/>
          </w:rPr>
          <w:instrText xml:space="preserve"> PAGEREF _Toc107497445 \h </w:instrText>
        </w:r>
        <w:r w:rsidR="00991A9F">
          <w:rPr>
            <w:noProof/>
            <w:webHidden/>
          </w:rPr>
        </w:r>
        <w:r w:rsidR="00991A9F">
          <w:rPr>
            <w:noProof/>
            <w:webHidden/>
          </w:rPr>
          <w:fldChar w:fldCharType="separate"/>
        </w:r>
        <w:r w:rsidR="00C519D1">
          <w:rPr>
            <w:noProof/>
            <w:webHidden/>
          </w:rPr>
          <w:t>5</w:t>
        </w:r>
        <w:r w:rsidR="00991A9F">
          <w:rPr>
            <w:noProof/>
            <w:webHidden/>
          </w:rPr>
          <w:fldChar w:fldCharType="end"/>
        </w:r>
      </w:hyperlink>
    </w:p>
    <w:p w14:paraId="5CE228B9" w14:textId="29CCC00A" w:rsidR="00991A9F" w:rsidRDefault="001A129D">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497446" w:history="1">
        <w:r w:rsidR="00991A9F" w:rsidRPr="00D860D6">
          <w:rPr>
            <w:rStyle w:val="Hyperlink"/>
            <w:rFonts w:cs="Calibri"/>
            <w:noProof/>
          </w:rPr>
          <w:t>ANNEX A.1:</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ADMINISTRATIVE PRE-QUALIFICATION</w:t>
        </w:r>
        <w:r w:rsidR="00991A9F">
          <w:rPr>
            <w:noProof/>
            <w:webHidden/>
          </w:rPr>
          <w:tab/>
        </w:r>
        <w:r w:rsidR="00991A9F">
          <w:rPr>
            <w:noProof/>
            <w:webHidden/>
          </w:rPr>
          <w:fldChar w:fldCharType="begin"/>
        </w:r>
        <w:r w:rsidR="00991A9F">
          <w:rPr>
            <w:noProof/>
            <w:webHidden/>
          </w:rPr>
          <w:instrText xml:space="preserve"> PAGEREF _Toc107497446 \h </w:instrText>
        </w:r>
        <w:r w:rsidR="00991A9F">
          <w:rPr>
            <w:noProof/>
            <w:webHidden/>
          </w:rPr>
        </w:r>
        <w:r w:rsidR="00991A9F">
          <w:rPr>
            <w:noProof/>
            <w:webHidden/>
          </w:rPr>
          <w:fldChar w:fldCharType="separate"/>
        </w:r>
        <w:r w:rsidR="00C519D1">
          <w:rPr>
            <w:noProof/>
            <w:webHidden/>
          </w:rPr>
          <w:t>6</w:t>
        </w:r>
        <w:r w:rsidR="00991A9F">
          <w:rPr>
            <w:noProof/>
            <w:webHidden/>
          </w:rPr>
          <w:fldChar w:fldCharType="end"/>
        </w:r>
      </w:hyperlink>
    </w:p>
    <w:p w14:paraId="6B4127C8" w14:textId="6D83B80D"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47" w:history="1">
        <w:r w:rsidR="00991A9F" w:rsidRPr="00D860D6">
          <w:rPr>
            <w:rStyle w:val="Hyperlink"/>
            <w:rFonts w:cs="Calibri"/>
            <w:noProof/>
          </w:rPr>
          <w:t>5.</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ADMINISTRATIVE PRE-QUALIFICATION REQUIREMENTS</w:t>
        </w:r>
        <w:r w:rsidR="00991A9F">
          <w:rPr>
            <w:noProof/>
            <w:webHidden/>
          </w:rPr>
          <w:tab/>
        </w:r>
        <w:r w:rsidR="00991A9F">
          <w:rPr>
            <w:noProof/>
            <w:webHidden/>
          </w:rPr>
          <w:fldChar w:fldCharType="begin"/>
        </w:r>
        <w:r w:rsidR="00991A9F">
          <w:rPr>
            <w:noProof/>
            <w:webHidden/>
          </w:rPr>
          <w:instrText xml:space="preserve"> PAGEREF _Toc107497447 \h </w:instrText>
        </w:r>
        <w:r w:rsidR="00991A9F">
          <w:rPr>
            <w:noProof/>
            <w:webHidden/>
          </w:rPr>
        </w:r>
        <w:r w:rsidR="00991A9F">
          <w:rPr>
            <w:noProof/>
            <w:webHidden/>
          </w:rPr>
          <w:fldChar w:fldCharType="separate"/>
        </w:r>
        <w:r w:rsidR="00C519D1">
          <w:rPr>
            <w:noProof/>
            <w:webHidden/>
          </w:rPr>
          <w:t>6</w:t>
        </w:r>
        <w:r w:rsidR="00991A9F">
          <w:rPr>
            <w:noProof/>
            <w:webHidden/>
          </w:rPr>
          <w:fldChar w:fldCharType="end"/>
        </w:r>
      </w:hyperlink>
    </w:p>
    <w:p w14:paraId="3DA0170C" w14:textId="1F5643EC"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48" w:history="1">
        <w:r w:rsidR="00991A9F" w:rsidRPr="00D860D6">
          <w:rPr>
            <w:rStyle w:val="Hyperlink"/>
            <w:rFonts w:cs="Calibri"/>
            <w:noProof/>
          </w:rPr>
          <w:t>5.1.</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ADMINISTRATIVE PRE-QUALIFICATION VERIFICATION</w:t>
        </w:r>
        <w:r w:rsidR="00991A9F">
          <w:rPr>
            <w:noProof/>
            <w:webHidden/>
          </w:rPr>
          <w:tab/>
        </w:r>
        <w:r w:rsidR="00991A9F">
          <w:rPr>
            <w:noProof/>
            <w:webHidden/>
          </w:rPr>
          <w:fldChar w:fldCharType="begin"/>
        </w:r>
        <w:r w:rsidR="00991A9F">
          <w:rPr>
            <w:noProof/>
            <w:webHidden/>
          </w:rPr>
          <w:instrText xml:space="preserve"> PAGEREF _Toc107497448 \h </w:instrText>
        </w:r>
        <w:r w:rsidR="00991A9F">
          <w:rPr>
            <w:noProof/>
            <w:webHidden/>
          </w:rPr>
        </w:r>
        <w:r w:rsidR="00991A9F">
          <w:rPr>
            <w:noProof/>
            <w:webHidden/>
          </w:rPr>
          <w:fldChar w:fldCharType="separate"/>
        </w:r>
        <w:r w:rsidR="00C519D1">
          <w:rPr>
            <w:noProof/>
            <w:webHidden/>
          </w:rPr>
          <w:t>6</w:t>
        </w:r>
        <w:r w:rsidR="00991A9F">
          <w:rPr>
            <w:noProof/>
            <w:webHidden/>
          </w:rPr>
          <w:fldChar w:fldCharType="end"/>
        </w:r>
      </w:hyperlink>
    </w:p>
    <w:p w14:paraId="41A0F6B5" w14:textId="49BE7186"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49" w:history="1">
        <w:r w:rsidR="00991A9F" w:rsidRPr="00D860D6">
          <w:rPr>
            <w:rStyle w:val="Hyperlink"/>
            <w:rFonts w:cs="Calibri"/>
            <w:noProof/>
          </w:rPr>
          <w:t>5.2.</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ADMINISTRATIVE PRE-QUALIFICATION REQUIREMENTS</w:t>
        </w:r>
        <w:r w:rsidR="00991A9F">
          <w:rPr>
            <w:noProof/>
            <w:webHidden/>
          </w:rPr>
          <w:tab/>
        </w:r>
        <w:r w:rsidR="00991A9F">
          <w:rPr>
            <w:noProof/>
            <w:webHidden/>
          </w:rPr>
          <w:fldChar w:fldCharType="begin"/>
        </w:r>
        <w:r w:rsidR="00991A9F">
          <w:rPr>
            <w:noProof/>
            <w:webHidden/>
          </w:rPr>
          <w:instrText xml:space="preserve"> PAGEREF _Toc107497449 \h </w:instrText>
        </w:r>
        <w:r w:rsidR="00991A9F">
          <w:rPr>
            <w:noProof/>
            <w:webHidden/>
          </w:rPr>
        </w:r>
        <w:r w:rsidR="00991A9F">
          <w:rPr>
            <w:noProof/>
            <w:webHidden/>
          </w:rPr>
          <w:fldChar w:fldCharType="separate"/>
        </w:r>
        <w:r w:rsidR="00C519D1">
          <w:rPr>
            <w:noProof/>
            <w:webHidden/>
          </w:rPr>
          <w:t>6</w:t>
        </w:r>
        <w:r w:rsidR="00991A9F">
          <w:rPr>
            <w:noProof/>
            <w:webHidden/>
          </w:rPr>
          <w:fldChar w:fldCharType="end"/>
        </w:r>
      </w:hyperlink>
    </w:p>
    <w:p w14:paraId="5725654E" w14:textId="60D1016D"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50" w:history="1">
        <w:r w:rsidR="00991A9F" w:rsidRPr="00D860D6">
          <w:rPr>
            <w:rStyle w:val="Hyperlink"/>
            <w:rFonts w:cs="Calibri"/>
            <w:noProof/>
          </w:rPr>
          <w:t>6.</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TECHNICAL MANDATORY REQUIREMENTS</w:t>
        </w:r>
        <w:r w:rsidR="00991A9F">
          <w:rPr>
            <w:noProof/>
            <w:webHidden/>
          </w:rPr>
          <w:tab/>
        </w:r>
        <w:r w:rsidR="00991A9F">
          <w:rPr>
            <w:noProof/>
            <w:webHidden/>
          </w:rPr>
          <w:fldChar w:fldCharType="begin"/>
        </w:r>
        <w:r w:rsidR="00991A9F">
          <w:rPr>
            <w:noProof/>
            <w:webHidden/>
          </w:rPr>
          <w:instrText xml:space="preserve"> PAGEREF _Toc107497450 \h </w:instrText>
        </w:r>
        <w:r w:rsidR="00991A9F">
          <w:rPr>
            <w:noProof/>
            <w:webHidden/>
          </w:rPr>
        </w:r>
        <w:r w:rsidR="00991A9F">
          <w:rPr>
            <w:noProof/>
            <w:webHidden/>
          </w:rPr>
          <w:fldChar w:fldCharType="separate"/>
        </w:r>
        <w:r w:rsidR="00C519D1">
          <w:rPr>
            <w:noProof/>
            <w:webHidden/>
          </w:rPr>
          <w:t>7</w:t>
        </w:r>
        <w:r w:rsidR="00991A9F">
          <w:rPr>
            <w:noProof/>
            <w:webHidden/>
          </w:rPr>
          <w:fldChar w:fldCharType="end"/>
        </w:r>
      </w:hyperlink>
    </w:p>
    <w:p w14:paraId="50AC3C39" w14:textId="0E944C67"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51" w:history="1">
        <w:r w:rsidR="00991A9F" w:rsidRPr="00D860D6">
          <w:rPr>
            <w:rStyle w:val="Hyperlink"/>
            <w:rFonts w:cs="Calibri"/>
            <w:noProof/>
          </w:rPr>
          <w:t>6.1.</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INSTRUCTION AND EVALUATION CRITERIA</w:t>
        </w:r>
        <w:r w:rsidR="00991A9F">
          <w:rPr>
            <w:noProof/>
            <w:webHidden/>
          </w:rPr>
          <w:tab/>
        </w:r>
        <w:r w:rsidR="00991A9F">
          <w:rPr>
            <w:noProof/>
            <w:webHidden/>
          </w:rPr>
          <w:fldChar w:fldCharType="begin"/>
        </w:r>
        <w:r w:rsidR="00991A9F">
          <w:rPr>
            <w:noProof/>
            <w:webHidden/>
          </w:rPr>
          <w:instrText xml:space="preserve"> PAGEREF _Toc107497451 \h </w:instrText>
        </w:r>
        <w:r w:rsidR="00991A9F">
          <w:rPr>
            <w:noProof/>
            <w:webHidden/>
          </w:rPr>
        </w:r>
        <w:r w:rsidR="00991A9F">
          <w:rPr>
            <w:noProof/>
            <w:webHidden/>
          </w:rPr>
          <w:fldChar w:fldCharType="separate"/>
        </w:r>
        <w:r w:rsidR="00C519D1">
          <w:rPr>
            <w:noProof/>
            <w:webHidden/>
          </w:rPr>
          <w:t>7</w:t>
        </w:r>
        <w:r w:rsidR="00991A9F">
          <w:rPr>
            <w:noProof/>
            <w:webHidden/>
          </w:rPr>
          <w:fldChar w:fldCharType="end"/>
        </w:r>
      </w:hyperlink>
    </w:p>
    <w:p w14:paraId="7A8F3D35" w14:textId="5873CC83"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52" w:history="1">
        <w:r w:rsidR="00991A9F" w:rsidRPr="00D860D6">
          <w:rPr>
            <w:rStyle w:val="Hyperlink"/>
            <w:rFonts w:cs="Calibri"/>
            <w:noProof/>
          </w:rPr>
          <w:t>6.2.</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TECHNICAL MANDATORY REQUIREMENTS</w:t>
        </w:r>
        <w:r w:rsidR="00991A9F">
          <w:rPr>
            <w:noProof/>
            <w:webHidden/>
          </w:rPr>
          <w:tab/>
        </w:r>
        <w:r w:rsidR="00991A9F">
          <w:rPr>
            <w:noProof/>
            <w:webHidden/>
          </w:rPr>
          <w:fldChar w:fldCharType="begin"/>
        </w:r>
        <w:r w:rsidR="00991A9F">
          <w:rPr>
            <w:noProof/>
            <w:webHidden/>
          </w:rPr>
          <w:instrText xml:space="preserve"> PAGEREF _Toc107497452 \h </w:instrText>
        </w:r>
        <w:r w:rsidR="00991A9F">
          <w:rPr>
            <w:noProof/>
            <w:webHidden/>
          </w:rPr>
        </w:r>
        <w:r w:rsidR="00991A9F">
          <w:rPr>
            <w:noProof/>
            <w:webHidden/>
          </w:rPr>
          <w:fldChar w:fldCharType="separate"/>
        </w:r>
        <w:r w:rsidR="00C519D1">
          <w:rPr>
            <w:noProof/>
            <w:webHidden/>
          </w:rPr>
          <w:t>7</w:t>
        </w:r>
        <w:r w:rsidR="00991A9F">
          <w:rPr>
            <w:noProof/>
            <w:webHidden/>
          </w:rPr>
          <w:fldChar w:fldCharType="end"/>
        </w:r>
      </w:hyperlink>
    </w:p>
    <w:p w14:paraId="642C06AC" w14:textId="55659B7E"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53" w:history="1">
        <w:r w:rsidR="00991A9F" w:rsidRPr="00D860D6">
          <w:rPr>
            <w:rStyle w:val="Hyperlink"/>
            <w:rFonts w:cs="Calibri"/>
            <w:noProof/>
          </w:rPr>
          <w:t>6.3.</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DECLARATION OF COMPLIANCE</w:t>
        </w:r>
        <w:r w:rsidR="00991A9F">
          <w:rPr>
            <w:noProof/>
            <w:webHidden/>
          </w:rPr>
          <w:tab/>
        </w:r>
        <w:r w:rsidR="00991A9F">
          <w:rPr>
            <w:noProof/>
            <w:webHidden/>
          </w:rPr>
          <w:fldChar w:fldCharType="begin"/>
        </w:r>
        <w:r w:rsidR="00991A9F">
          <w:rPr>
            <w:noProof/>
            <w:webHidden/>
          </w:rPr>
          <w:instrText xml:space="preserve"> PAGEREF _Toc107497453 \h </w:instrText>
        </w:r>
        <w:r w:rsidR="00991A9F">
          <w:rPr>
            <w:noProof/>
            <w:webHidden/>
          </w:rPr>
        </w:r>
        <w:r w:rsidR="00991A9F">
          <w:rPr>
            <w:noProof/>
            <w:webHidden/>
          </w:rPr>
          <w:fldChar w:fldCharType="separate"/>
        </w:r>
        <w:r w:rsidR="00C519D1">
          <w:rPr>
            <w:noProof/>
            <w:webHidden/>
          </w:rPr>
          <w:t>8</w:t>
        </w:r>
        <w:r w:rsidR="00991A9F">
          <w:rPr>
            <w:noProof/>
            <w:webHidden/>
          </w:rPr>
          <w:fldChar w:fldCharType="end"/>
        </w:r>
      </w:hyperlink>
    </w:p>
    <w:p w14:paraId="0808EE65" w14:textId="4E0487AC" w:rsidR="00991A9F" w:rsidRDefault="001A129D">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497454" w:history="1">
        <w:r w:rsidR="00991A9F" w:rsidRPr="00D860D6">
          <w:rPr>
            <w:rStyle w:val="Hyperlink"/>
            <w:rFonts w:cs="Calibri"/>
            <w:noProof/>
          </w:rPr>
          <w:t>ANNEX A.2:</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SPECIAL CONDITIONS OF CONTRACT (SCC)</w:t>
        </w:r>
        <w:r w:rsidR="00991A9F">
          <w:rPr>
            <w:noProof/>
            <w:webHidden/>
          </w:rPr>
          <w:tab/>
        </w:r>
        <w:r w:rsidR="00991A9F">
          <w:rPr>
            <w:noProof/>
            <w:webHidden/>
          </w:rPr>
          <w:fldChar w:fldCharType="begin"/>
        </w:r>
        <w:r w:rsidR="00991A9F">
          <w:rPr>
            <w:noProof/>
            <w:webHidden/>
          </w:rPr>
          <w:instrText xml:space="preserve"> PAGEREF _Toc107497454 \h </w:instrText>
        </w:r>
        <w:r w:rsidR="00991A9F">
          <w:rPr>
            <w:noProof/>
            <w:webHidden/>
          </w:rPr>
        </w:r>
        <w:r w:rsidR="00991A9F">
          <w:rPr>
            <w:noProof/>
            <w:webHidden/>
          </w:rPr>
          <w:fldChar w:fldCharType="separate"/>
        </w:r>
        <w:r w:rsidR="00C519D1">
          <w:rPr>
            <w:noProof/>
            <w:webHidden/>
          </w:rPr>
          <w:t>9</w:t>
        </w:r>
        <w:r w:rsidR="00991A9F">
          <w:rPr>
            <w:noProof/>
            <w:webHidden/>
          </w:rPr>
          <w:fldChar w:fldCharType="end"/>
        </w:r>
      </w:hyperlink>
    </w:p>
    <w:p w14:paraId="59AE6079" w14:textId="05EDB1A7"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55" w:history="1">
        <w:r w:rsidR="00991A9F" w:rsidRPr="00D860D6">
          <w:rPr>
            <w:rStyle w:val="Hyperlink"/>
            <w:rFonts w:cs="Calibri"/>
            <w:noProof/>
          </w:rPr>
          <w:t>7.</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SPECIAL CONDITIONS OF CONTRACT</w:t>
        </w:r>
        <w:r w:rsidR="00991A9F">
          <w:rPr>
            <w:noProof/>
            <w:webHidden/>
          </w:rPr>
          <w:tab/>
        </w:r>
        <w:r w:rsidR="00991A9F">
          <w:rPr>
            <w:noProof/>
            <w:webHidden/>
          </w:rPr>
          <w:fldChar w:fldCharType="begin"/>
        </w:r>
        <w:r w:rsidR="00991A9F">
          <w:rPr>
            <w:noProof/>
            <w:webHidden/>
          </w:rPr>
          <w:instrText xml:space="preserve"> PAGEREF _Toc107497455 \h </w:instrText>
        </w:r>
        <w:r w:rsidR="00991A9F">
          <w:rPr>
            <w:noProof/>
            <w:webHidden/>
          </w:rPr>
        </w:r>
        <w:r w:rsidR="00991A9F">
          <w:rPr>
            <w:noProof/>
            <w:webHidden/>
          </w:rPr>
          <w:fldChar w:fldCharType="separate"/>
        </w:r>
        <w:r w:rsidR="00C519D1">
          <w:rPr>
            <w:noProof/>
            <w:webHidden/>
          </w:rPr>
          <w:t>9</w:t>
        </w:r>
        <w:r w:rsidR="00991A9F">
          <w:rPr>
            <w:noProof/>
            <w:webHidden/>
          </w:rPr>
          <w:fldChar w:fldCharType="end"/>
        </w:r>
      </w:hyperlink>
    </w:p>
    <w:p w14:paraId="11B7DC40" w14:textId="0337E4F0"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56" w:history="1">
        <w:r w:rsidR="00991A9F" w:rsidRPr="00D860D6">
          <w:rPr>
            <w:rStyle w:val="Hyperlink"/>
            <w:rFonts w:cs="Calibri"/>
            <w:noProof/>
          </w:rPr>
          <w:t>7.1.</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INSTRUCTION</w:t>
        </w:r>
        <w:r w:rsidR="00991A9F">
          <w:rPr>
            <w:noProof/>
            <w:webHidden/>
          </w:rPr>
          <w:tab/>
        </w:r>
        <w:r w:rsidR="00991A9F">
          <w:rPr>
            <w:noProof/>
            <w:webHidden/>
          </w:rPr>
          <w:fldChar w:fldCharType="begin"/>
        </w:r>
        <w:r w:rsidR="00991A9F">
          <w:rPr>
            <w:noProof/>
            <w:webHidden/>
          </w:rPr>
          <w:instrText xml:space="preserve"> PAGEREF _Toc107497456 \h </w:instrText>
        </w:r>
        <w:r w:rsidR="00991A9F">
          <w:rPr>
            <w:noProof/>
            <w:webHidden/>
          </w:rPr>
        </w:r>
        <w:r w:rsidR="00991A9F">
          <w:rPr>
            <w:noProof/>
            <w:webHidden/>
          </w:rPr>
          <w:fldChar w:fldCharType="separate"/>
        </w:r>
        <w:r w:rsidR="00C519D1">
          <w:rPr>
            <w:noProof/>
            <w:webHidden/>
          </w:rPr>
          <w:t>9</w:t>
        </w:r>
        <w:r w:rsidR="00991A9F">
          <w:rPr>
            <w:noProof/>
            <w:webHidden/>
          </w:rPr>
          <w:fldChar w:fldCharType="end"/>
        </w:r>
      </w:hyperlink>
    </w:p>
    <w:p w14:paraId="55893201" w14:textId="13DB034D"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57" w:history="1">
        <w:r w:rsidR="00991A9F" w:rsidRPr="00D860D6">
          <w:rPr>
            <w:rStyle w:val="Hyperlink"/>
            <w:rFonts w:cs="Calibri"/>
            <w:noProof/>
          </w:rPr>
          <w:t>7.2.</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SPECIAL CONDITIONS OF CONTRACT</w:t>
        </w:r>
        <w:r w:rsidR="00991A9F">
          <w:rPr>
            <w:noProof/>
            <w:webHidden/>
          </w:rPr>
          <w:tab/>
        </w:r>
        <w:r w:rsidR="00991A9F">
          <w:rPr>
            <w:noProof/>
            <w:webHidden/>
          </w:rPr>
          <w:fldChar w:fldCharType="begin"/>
        </w:r>
        <w:r w:rsidR="00991A9F">
          <w:rPr>
            <w:noProof/>
            <w:webHidden/>
          </w:rPr>
          <w:instrText xml:space="preserve"> PAGEREF _Toc107497457 \h </w:instrText>
        </w:r>
        <w:r w:rsidR="00991A9F">
          <w:rPr>
            <w:noProof/>
            <w:webHidden/>
          </w:rPr>
        </w:r>
        <w:r w:rsidR="00991A9F">
          <w:rPr>
            <w:noProof/>
            <w:webHidden/>
          </w:rPr>
          <w:fldChar w:fldCharType="separate"/>
        </w:r>
        <w:r w:rsidR="00C519D1">
          <w:rPr>
            <w:noProof/>
            <w:webHidden/>
          </w:rPr>
          <w:t>9</w:t>
        </w:r>
        <w:r w:rsidR="00991A9F">
          <w:rPr>
            <w:noProof/>
            <w:webHidden/>
          </w:rPr>
          <w:fldChar w:fldCharType="end"/>
        </w:r>
      </w:hyperlink>
    </w:p>
    <w:p w14:paraId="0B503765" w14:textId="23090221"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58" w:history="1">
        <w:r w:rsidR="00991A9F" w:rsidRPr="00D860D6">
          <w:rPr>
            <w:rStyle w:val="Hyperlink"/>
            <w:rFonts w:cs="Calibri"/>
            <w:noProof/>
          </w:rPr>
          <w:t>7.3.</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DECLARATION OF COMPLIANCE</w:t>
        </w:r>
        <w:r w:rsidR="00991A9F">
          <w:rPr>
            <w:noProof/>
            <w:webHidden/>
          </w:rPr>
          <w:tab/>
        </w:r>
        <w:r w:rsidR="00991A9F">
          <w:rPr>
            <w:noProof/>
            <w:webHidden/>
          </w:rPr>
          <w:fldChar w:fldCharType="begin"/>
        </w:r>
        <w:r w:rsidR="00991A9F">
          <w:rPr>
            <w:noProof/>
            <w:webHidden/>
          </w:rPr>
          <w:instrText xml:space="preserve"> PAGEREF _Toc107497458 \h </w:instrText>
        </w:r>
        <w:r w:rsidR="00991A9F">
          <w:rPr>
            <w:noProof/>
            <w:webHidden/>
          </w:rPr>
        </w:r>
        <w:r w:rsidR="00991A9F">
          <w:rPr>
            <w:noProof/>
            <w:webHidden/>
          </w:rPr>
          <w:fldChar w:fldCharType="separate"/>
        </w:r>
        <w:r w:rsidR="00C519D1">
          <w:rPr>
            <w:noProof/>
            <w:webHidden/>
          </w:rPr>
          <w:t>15</w:t>
        </w:r>
        <w:r w:rsidR="00991A9F">
          <w:rPr>
            <w:noProof/>
            <w:webHidden/>
          </w:rPr>
          <w:fldChar w:fldCharType="end"/>
        </w:r>
      </w:hyperlink>
    </w:p>
    <w:p w14:paraId="1F69C7CE" w14:textId="52D3B708" w:rsidR="00991A9F" w:rsidRDefault="001A129D">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497459" w:history="1">
        <w:r w:rsidR="00991A9F" w:rsidRPr="00D860D6">
          <w:rPr>
            <w:rStyle w:val="Hyperlink"/>
            <w:rFonts w:cs="Calibri"/>
            <w:noProof/>
          </w:rPr>
          <w:t>ANNEX A.3:</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COSTING AND PRICING</w:t>
        </w:r>
        <w:r w:rsidR="00991A9F">
          <w:rPr>
            <w:noProof/>
            <w:webHidden/>
          </w:rPr>
          <w:tab/>
        </w:r>
        <w:r w:rsidR="00991A9F">
          <w:rPr>
            <w:noProof/>
            <w:webHidden/>
          </w:rPr>
          <w:fldChar w:fldCharType="begin"/>
        </w:r>
        <w:r w:rsidR="00991A9F">
          <w:rPr>
            <w:noProof/>
            <w:webHidden/>
          </w:rPr>
          <w:instrText xml:space="preserve"> PAGEREF _Toc107497459 \h </w:instrText>
        </w:r>
        <w:r w:rsidR="00991A9F">
          <w:rPr>
            <w:noProof/>
            <w:webHidden/>
          </w:rPr>
        </w:r>
        <w:r w:rsidR="00991A9F">
          <w:rPr>
            <w:noProof/>
            <w:webHidden/>
          </w:rPr>
          <w:fldChar w:fldCharType="separate"/>
        </w:r>
        <w:r w:rsidR="00C519D1">
          <w:rPr>
            <w:noProof/>
            <w:webHidden/>
          </w:rPr>
          <w:t>17</w:t>
        </w:r>
        <w:r w:rsidR="00991A9F">
          <w:rPr>
            <w:noProof/>
            <w:webHidden/>
          </w:rPr>
          <w:fldChar w:fldCharType="end"/>
        </w:r>
      </w:hyperlink>
    </w:p>
    <w:p w14:paraId="3822E076" w14:textId="06B60565"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60" w:history="1">
        <w:r w:rsidR="00991A9F" w:rsidRPr="00D860D6">
          <w:rPr>
            <w:rStyle w:val="Hyperlink"/>
            <w:rFonts w:cs="Calibri"/>
            <w:noProof/>
          </w:rPr>
          <w:t>8.</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COSTING AND PRICING</w:t>
        </w:r>
        <w:r w:rsidR="00991A9F">
          <w:rPr>
            <w:noProof/>
            <w:webHidden/>
          </w:rPr>
          <w:tab/>
        </w:r>
        <w:r w:rsidR="00991A9F">
          <w:rPr>
            <w:noProof/>
            <w:webHidden/>
          </w:rPr>
          <w:fldChar w:fldCharType="begin"/>
        </w:r>
        <w:r w:rsidR="00991A9F">
          <w:rPr>
            <w:noProof/>
            <w:webHidden/>
          </w:rPr>
          <w:instrText xml:space="preserve"> PAGEREF _Toc107497460 \h </w:instrText>
        </w:r>
        <w:r w:rsidR="00991A9F">
          <w:rPr>
            <w:noProof/>
            <w:webHidden/>
          </w:rPr>
        </w:r>
        <w:r w:rsidR="00991A9F">
          <w:rPr>
            <w:noProof/>
            <w:webHidden/>
          </w:rPr>
          <w:fldChar w:fldCharType="separate"/>
        </w:r>
        <w:r w:rsidR="00C519D1">
          <w:rPr>
            <w:noProof/>
            <w:webHidden/>
          </w:rPr>
          <w:t>17</w:t>
        </w:r>
        <w:r w:rsidR="00991A9F">
          <w:rPr>
            <w:noProof/>
            <w:webHidden/>
          </w:rPr>
          <w:fldChar w:fldCharType="end"/>
        </w:r>
      </w:hyperlink>
    </w:p>
    <w:p w14:paraId="2D09D24E" w14:textId="5B0B0A52"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61" w:history="1">
        <w:r w:rsidR="00991A9F" w:rsidRPr="00D860D6">
          <w:rPr>
            <w:rStyle w:val="Hyperlink"/>
            <w:rFonts w:cs="Calibri"/>
            <w:noProof/>
          </w:rPr>
          <w:t>8.1.</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COSTING AND PRICING EVALUATION</w:t>
        </w:r>
        <w:r w:rsidR="00991A9F">
          <w:rPr>
            <w:noProof/>
            <w:webHidden/>
          </w:rPr>
          <w:tab/>
        </w:r>
        <w:r w:rsidR="00991A9F">
          <w:rPr>
            <w:noProof/>
            <w:webHidden/>
          </w:rPr>
          <w:fldChar w:fldCharType="begin"/>
        </w:r>
        <w:r w:rsidR="00991A9F">
          <w:rPr>
            <w:noProof/>
            <w:webHidden/>
          </w:rPr>
          <w:instrText xml:space="preserve"> PAGEREF _Toc107497461 \h </w:instrText>
        </w:r>
        <w:r w:rsidR="00991A9F">
          <w:rPr>
            <w:noProof/>
            <w:webHidden/>
          </w:rPr>
        </w:r>
        <w:r w:rsidR="00991A9F">
          <w:rPr>
            <w:noProof/>
            <w:webHidden/>
          </w:rPr>
          <w:fldChar w:fldCharType="separate"/>
        </w:r>
        <w:r w:rsidR="00C519D1">
          <w:rPr>
            <w:noProof/>
            <w:webHidden/>
          </w:rPr>
          <w:t>17</w:t>
        </w:r>
        <w:r w:rsidR="00991A9F">
          <w:rPr>
            <w:noProof/>
            <w:webHidden/>
          </w:rPr>
          <w:fldChar w:fldCharType="end"/>
        </w:r>
      </w:hyperlink>
    </w:p>
    <w:p w14:paraId="6CD5C017" w14:textId="41FA1E92"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62" w:history="1">
        <w:r w:rsidR="00991A9F" w:rsidRPr="00D860D6">
          <w:rPr>
            <w:rStyle w:val="Hyperlink"/>
            <w:rFonts w:cs="Calibri"/>
            <w:noProof/>
          </w:rPr>
          <w:t>8.2.</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COSTING AND PRICING CONDITIONS</w:t>
        </w:r>
        <w:r w:rsidR="00991A9F">
          <w:rPr>
            <w:noProof/>
            <w:webHidden/>
          </w:rPr>
          <w:tab/>
        </w:r>
        <w:r w:rsidR="00991A9F">
          <w:rPr>
            <w:noProof/>
            <w:webHidden/>
          </w:rPr>
          <w:fldChar w:fldCharType="begin"/>
        </w:r>
        <w:r w:rsidR="00991A9F">
          <w:rPr>
            <w:noProof/>
            <w:webHidden/>
          </w:rPr>
          <w:instrText xml:space="preserve"> PAGEREF _Toc107497462 \h </w:instrText>
        </w:r>
        <w:r w:rsidR="00991A9F">
          <w:rPr>
            <w:noProof/>
            <w:webHidden/>
          </w:rPr>
        </w:r>
        <w:r w:rsidR="00991A9F">
          <w:rPr>
            <w:noProof/>
            <w:webHidden/>
          </w:rPr>
          <w:fldChar w:fldCharType="separate"/>
        </w:r>
        <w:r w:rsidR="00C519D1">
          <w:rPr>
            <w:noProof/>
            <w:webHidden/>
          </w:rPr>
          <w:t>18</w:t>
        </w:r>
        <w:r w:rsidR="00991A9F">
          <w:rPr>
            <w:noProof/>
            <w:webHidden/>
          </w:rPr>
          <w:fldChar w:fldCharType="end"/>
        </w:r>
      </w:hyperlink>
    </w:p>
    <w:p w14:paraId="5F3736AD" w14:textId="4793C3E3"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63" w:history="1">
        <w:r w:rsidR="00991A9F" w:rsidRPr="00D860D6">
          <w:rPr>
            <w:rStyle w:val="Hyperlink"/>
            <w:rFonts w:cs="Calibri"/>
            <w:noProof/>
          </w:rPr>
          <w:t>8.3.</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BID PRICING SCHEDULE</w:t>
        </w:r>
        <w:r w:rsidR="00991A9F">
          <w:rPr>
            <w:noProof/>
            <w:webHidden/>
          </w:rPr>
          <w:tab/>
        </w:r>
        <w:r w:rsidR="00991A9F">
          <w:rPr>
            <w:noProof/>
            <w:webHidden/>
          </w:rPr>
          <w:fldChar w:fldCharType="begin"/>
        </w:r>
        <w:r w:rsidR="00991A9F">
          <w:rPr>
            <w:noProof/>
            <w:webHidden/>
          </w:rPr>
          <w:instrText xml:space="preserve"> PAGEREF _Toc107497463 \h </w:instrText>
        </w:r>
        <w:r w:rsidR="00991A9F">
          <w:rPr>
            <w:noProof/>
            <w:webHidden/>
          </w:rPr>
        </w:r>
        <w:r w:rsidR="00991A9F">
          <w:rPr>
            <w:noProof/>
            <w:webHidden/>
          </w:rPr>
          <w:fldChar w:fldCharType="separate"/>
        </w:r>
        <w:r w:rsidR="00C519D1">
          <w:rPr>
            <w:noProof/>
            <w:webHidden/>
          </w:rPr>
          <w:t>18</w:t>
        </w:r>
        <w:r w:rsidR="00991A9F">
          <w:rPr>
            <w:noProof/>
            <w:webHidden/>
          </w:rPr>
          <w:fldChar w:fldCharType="end"/>
        </w:r>
      </w:hyperlink>
    </w:p>
    <w:p w14:paraId="643982A8" w14:textId="54C6DEDD" w:rsidR="00991A9F" w:rsidRDefault="001A129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497464" w:history="1">
        <w:r w:rsidR="00991A9F" w:rsidRPr="00D860D6">
          <w:rPr>
            <w:rStyle w:val="Hyperlink"/>
            <w:rFonts w:cs="Calibri"/>
            <w:noProof/>
          </w:rPr>
          <w:t>8.4.</w:t>
        </w:r>
        <w:r w:rsidR="00991A9F">
          <w:rPr>
            <w:rFonts w:asciiTheme="minorHAnsi" w:eastAsiaTheme="minorEastAsia" w:hAnsiTheme="minorHAnsi" w:cstheme="minorBidi"/>
            <w:smallCaps w:val="0"/>
            <w:noProof/>
            <w:sz w:val="22"/>
            <w:szCs w:val="22"/>
            <w:lang w:eastAsia="en-ZA"/>
          </w:rPr>
          <w:tab/>
        </w:r>
        <w:r w:rsidR="00991A9F" w:rsidRPr="00D860D6">
          <w:rPr>
            <w:rStyle w:val="Hyperlink"/>
            <w:rFonts w:cs="Calibri"/>
            <w:noProof/>
          </w:rPr>
          <w:t>DECLARATION OF ACCEPTANCE</w:t>
        </w:r>
        <w:r w:rsidR="00991A9F">
          <w:rPr>
            <w:noProof/>
            <w:webHidden/>
          </w:rPr>
          <w:tab/>
        </w:r>
        <w:r w:rsidR="00991A9F">
          <w:rPr>
            <w:noProof/>
            <w:webHidden/>
          </w:rPr>
          <w:fldChar w:fldCharType="begin"/>
        </w:r>
        <w:r w:rsidR="00991A9F">
          <w:rPr>
            <w:noProof/>
            <w:webHidden/>
          </w:rPr>
          <w:instrText xml:space="preserve"> PAGEREF _Toc107497464 \h </w:instrText>
        </w:r>
        <w:r w:rsidR="00991A9F">
          <w:rPr>
            <w:noProof/>
            <w:webHidden/>
          </w:rPr>
        </w:r>
        <w:r w:rsidR="00991A9F">
          <w:rPr>
            <w:noProof/>
            <w:webHidden/>
          </w:rPr>
          <w:fldChar w:fldCharType="separate"/>
        </w:r>
        <w:r w:rsidR="00C519D1">
          <w:rPr>
            <w:noProof/>
            <w:webHidden/>
          </w:rPr>
          <w:t>18</w:t>
        </w:r>
        <w:r w:rsidR="00991A9F">
          <w:rPr>
            <w:noProof/>
            <w:webHidden/>
          </w:rPr>
          <w:fldChar w:fldCharType="end"/>
        </w:r>
      </w:hyperlink>
    </w:p>
    <w:p w14:paraId="0D5651E2" w14:textId="2E7EE7CA" w:rsidR="00991A9F" w:rsidRDefault="001A129D">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497465" w:history="1">
        <w:r w:rsidR="00991A9F" w:rsidRPr="00D860D6">
          <w:rPr>
            <w:rStyle w:val="Hyperlink"/>
            <w:rFonts w:eastAsiaTheme="majorEastAsia" w:cs="Calibri"/>
            <w:noProof/>
          </w:rPr>
          <w:t>ANNEX A.4:</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eastAsiaTheme="majorEastAsia" w:cs="Calibri"/>
            <w:noProof/>
          </w:rPr>
          <w:t>bill of material</w:t>
        </w:r>
        <w:r w:rsidR="00991A9F">
          <w:rPr>
            <w:noProof/>
            <w:webHidden/>
          </w:rPr>
          <w:tab/>
        </w:r>
        <w:r w:rsidR="00991A9F">
          <w:rPr>
            <w:noProof/>
            <w:webHidden/>
          </w:rPr>
          <w:fldChar w:fldCharType="begin"/>
        </w:r>
        <w:r w:rsidR="00991A9F">
          <w:rPr>
            <w:noProof/>
            <w:webHidden/>
          </w:rPr>
          <w:instrText xml:space="preserve"> PAGEREF _Toc107497465 \h </w:instrText>
        </w:r>
        <w:r w:rsidR="00991A9F">
          <w:rPr>
            <w:noProof/>
            <w:webHidden/>
          </w:rPr>
        </w:r>
        <w:r w:rsidR="00991A9F">
          <w:rPr>
            <w:noProof/>
            <w:webHidden/>
          </w:rPr>
          <w:fldChar w:fldCharType="separate"/>
        </w:r>
        <w:r w:rsidR="00C519D1">
          <w:rPr>
            <w:noProof/>
            <w:webHidden/>
          </w:rPr>
          <w:t>19</w:t>
        </w:r>
        <w:r w:rsidR="00991A9F">
          <w:rPr>
            <w:noProof/>
            <w:webHidden/>
          </w:rPr>
          <w:fldChar w:fldCharType="end"/>
        </w:r>
      </w:hyperlink>
    </w:p>
    <w:p w14:paraId="438FFF54" w14:textId="1AA08DEB" w:rsidR="00991A9F" w:rsidRDefault="001A129D">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497466" w:history="1">
        <w:r w:rsidR="00991A9F" w:rsidRPr="00D860D6">
          <w:rPr>
            <w:rStyle w:val="Hyperlink"/>
            <w:rFonts w:cs="Calibri"/>
            <w:noProof/>
          </w:rPr>
          <w:t>ANNEX A.5:</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Terms and definitions</w:t>
        </w:r>
        <w:r w:rsidR="00991A9F">
          <w:rPr>
            <w:noProof/>
            <w:webHidden/>
          </w:rPr>
          <w:tab/>
        </w:r>
        <w:r w:rsidR="00991A9F">
          <w:rPr>
            <w:noProof/>
            <w:webHidden/>
          </w:rPr>
          <w:fldChar w:fldCharType="begin"/>
        </w:r>
        <w:r w:rsidR="00991A9F">
          <w:rPr>
            <w:noProof/>
            <w:webHidden/>
          </w:rPr>
          <w:instrText xml:space="preserve"> PAGEREF _Toc107497466 \h </w:instrText>
        </w:r>
        <w:r w:rsidR="00991A9F">
          <w:rPr>
            <w:noProof/>
            <w:webHidden/>
          </w:rPr>
        </w:r>
        <w:r w:rsidR="00991A9F">
          <w:rPr>
            <w:noProof/>
            <w:webHidden/>
          </w:rPr>
          <w:fldChar w:fldCharType="separate"/>
        </w:r>
        <w:r w:rsidR="00C519D1">
          <w:rPr>
            <w:noProof/>
            <w:webHidden/>
          </w:rPr>
          <w:t>22</w:t>
        </w:r>
        <w:r w:rsidR="00991A9F">
          <w:rPr>
            <w:noProof/>
            <w:webHidden/>
          </w:rPr>
          <w:fldChar w:fldCharType="end"/>
        </w:r>
      </w:hyperlink>
    </w:p>
    <w:p w14:paraId="06430426" w14:textId="4CF29CB4"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67" w:history="1">
        <w:r w:rsidR="00991A9F" w:rsidRPr="00D860D6">
          <w:rPr>
            <w:rStyle w:val="Hyperlink"/>
            <w:rFonts w:cs="Calibri"/>
            <w:noProof/>
          </w:rPr>
          <w:t>9.</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ABBREVIATIONS</w:t>
        </w:r>
        <w:r w:rsidR="00991A9F">
          <w:rPr>
            <w:noProof/>
            <w:webHidden/>
          </w:rPr>
          <w:tab/>
        </w:r>
        <w:r w:rsidR="00991A9F">
          <w:rPr>
            <w:noProof/>
            <w:webHidden/>
          </w:rPr>
          <w:fldChar w:fldCharType="begin"/>
        </w:r>
        <w:r w:rsidR="00991A9F">
          <w:rPr>
            <w:noProof/>
            <w:webHidden/>
          </w:rPr>
          <w:instrText xml:space="preserve"> PAGEREF _Toc107497467 \h </w:instrText>
        </w:r>
        <w:r w:rsidR="00991A9F">
          <w:rPr>
            <w:noProof/>
            <w:webHidden/>
          </w:rPr>
        </w:r>
        <w:r w:rsidR="00991A9F">
          <w:rPr>
            <w:noProof/>
            <w:webHidden/>
          </w:rPr>
          <w:fldChar w:fldCharType="separate"/>
        </w:r>
        <w:r w:rsidR="00C519D1">
          <w:rPr>
            <w:noProof/>
            <w:webHidden/>
          </w:rPr>
          <w:t>22</w:t>
        </w:r>
        <w:r w:rsidR="00991A9F">
          <w:rPr>
            <w:noProof/>
            <w:webHidden/>
          </w:rPr>
          <w:fldChar w:fldCharType="end"/>
        </w:r>
      </w:hyperlink>
    </w:p>
    <w:p w14:paraId="5402D5FC" w14:textId="1D261756" w:rsidR="00991A9F" w:rsidRDefault="001A129D">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7497468" w:history="1">
        <w:r w:rsidR="00991A9F" w:rsidRPr="00D860D6">
          <w:rPr>
            <w:rStyle w:val="Hyperlink"/>
            <w:rFonts w:cs="Calibri"/>
            <w:noProof/>
          </w:rPr>
          <w:t>ANNEX B: BIDDER SUBSTANTIATING EVIDENCE</w:t>
        </w:r>
        <w:r w:rsidR="00991A9F">
          <w:rPr>
            <w:noProof/>
            <w:webHidden/>
          </w:rPr>
          <w:tab/>
        </w:r>
        <w:r w:rsidR="00991A9F">
          <w:rPr>
            <w:noProof/>
            <w:webHidden/>
          </w:rPr>
          <w:fldChar w:fldCharType="begin"/>
        </w:r>
        <w:r w:rsidR="00991A9F">
          <w:rPr>
            <w:noProof/>
            <w:webHidden/>
          </w:rPr>
          <w:instrText xml:space="preserve"> PAGEREF _Toc107497468 \h </w:instrText>
        </w:r>
        <w:r w:rsidR="00991A9F">
          <w:rPr>
            <w:noProof/>
            <w:webHidden/>
          </w:rPr>
        </w:r>
        <w:r w:rsidR="00991A9F">
          <w:rPr>
            <w:noProof/>
            <w:webHidden/>
          </w:rPr>
          <w:fldChar w:fldCharType="separate"/>
        </w:r>
        <w:r w:rsidR="00C519D1">
          <w:rPr>
            <w:noProof/>
            <w:webHidden/>
          </w:rPr>
          <w:t>24</w:t>
        </w:r>
        <w:r w:rsidR="00991A9F">
          <w:rPr>
            <w:noProof/>
            <w:webHidden/>
          </w:rPr>
          <w:fldChar w:fldCharType="end"/>
        </w:r>
      </w:hyperlink>
    </w:p>
    <w:p w14:paraId="0BD7F686" w14:textId="178E1003" w:rsidR="00991A9F" w:rsidRDefault="001A129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497469" w:history="1">
        <w:r w:rsidR="00991A9F" w:rsidRPr="00D860D6">
          <w:rPr>
            <w:rStyle w:val="Hyperlink"/>
            <w:rFonts w:cs="Calibri"/>
            <w:noProof/>
          </w:rPr>
          <w:t>10.</w:t>
        </w:r>
        <w:r w:rsidR="00991A9F">
          <w:rPr>
            <w:rFonts w:asciiTheme="minorHAnsi" w:eastAsiaTheme="minorEastAsia" w:hAnsiTheme="minorHAnsi" w:cstheme="minorBidi"/>
            <w:b w:val="0"/>
            <w:bCs w:val="0"/>
            <w:caps w:val="0"/>
            <w:noProof/>
            <w:sz w:val="22"/>
            <w:szCs w:val="22"/>
            <w:lang w:eastAsia="en-ZA"/>
          </w:rPr>
          <w:tab/>
        </w:r>
        <w:r w:rsidR="00991A9F" w:rsidRPr="00D860D6">
          <w:rPr>
            <w:rStyle w:val="Hyperlink"/>
            <w:rFonts w:cs="Calibri"/>
            <w:noProof/>
          </w:rPr>
          <w:t>MANDATORY REQUIREMENT EVIDENCE</w:t>
        </w:r>
        <w:r w:rsidR="00991A9F">
          <w:rPr>
            <w:noProof/>
            <w:webHidden/>
          </w:rPr>
          <w:tab/>
        </w:r>
        <w:r w:rsidR="00991A9F">
          <w:rPr>
            <w:noProof/>
            <w:webHidden/>
          </w:rPr>
          <w:fldChar w:fldCharType="begin"/>
        </w:r>
        <w:r w:rsidR="00991A9F">
          <w:rPr>
            <w:noProof/>
            <w:webHidden/>
          </w:rPr>
          <w:instrText xml:space="preserve"> PAGEREF _Toc107497469 \h </w:instrText>
        </w:r>
        <w:r w:rsidR="00991A9F">
          <w:rPr>
            <w:noProof/>
            <w:webHidden/>
          </w:rPr>
        </w:r>
        <w:r w:rsidR="00991A9F">
          <w:rPr>
            <w:noProof/>
            <w:webHidden/>
          </w:rPr>
          <w:fldChar w:fldCharType="separate"/>
        </w:r>
        <w:r w:rsidR="00C519D1">
          <w:rPr>
            <w:noProof/>
            <w:webHidden/>
          </w:rPr>
          <w:t>24</w:t>
        </w:r>
        <w:r w:rsidR="00991A9F">
          <w:rPr>
            <w:noProof/>
            <w:webHidden/>
          </w:rPr>
          <w:fldChar w:fldCharType="end"/>
        </w:r>
      </w:hyperlink>
    </w:p>
    <w:p w14:paraId="77191B36" w14:textId="61E856DC" w:rsidR="00991A9F" w:rsidRDefault="001A129D">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7497470" w:history="1">
        <w:r w:rsidR="00991A9F" w:rsidRPr="00D860D6">
          <w:rPr>
            <w:rStyle w:val="Hyperlink"/>
            <w:rFonts w:cs="Calibri"/>
            <w:noProof/>
          </w:rPr>
          <w:t>ANNEX C: PRODUCT OR SERVICE TECHNICAL REQUIREMENTS (Addendum 1)</w:t>
        </w:r>
        <w:r w:rsidR="00991A9F">
          <w:rPr>
            <w:noProof/>
            <w:webHidden/>
          </w:rPr>
          <w:tab/>
        </w:r>
        <w:r w:rsidR="00991A9F">
          <w:rPr>
            <w:noProof/>
            <w:webHidden/>
          </w:rPr>
          <w:fldChar w:fldCharType="begin"/>
        </w:r>
        <w:r w:rsidR="00991A9F">
          <w:rPr>
            <w:noProof/>
            <w:webHidden/>
          </w:rPr>
          <w:instrText xml:space="preserve"> PAGEREF _Toc107497470 \h </w:instrText>
        </w:r>
        <w:r w:rsidR="00991A9F">
          <w:rPr>
            <w:noProof/>
            <w:webHidden/>
          </w:rPr>
        </w:r>
        <w:r w:rsidR="00991A9F">
          <w:rPr>
            <w:noProof/>
            <w:webHidden/>
          </w:rPr>
          <w:fldChar w:fldCharType="separate"/>
        </w:r>
        <w:r w:rsidR="00C519D1">
          <w:rPr>
            <w:noProof/>
            <w:webHidden/>
          </w:rPr>
          <w:t>25</w:t>
        </w:r>
        <w:r w:rsidR="00991A9F">
          <w:rPr>
            <w:noProof/>
            <w:webHidden/>
          </w:rPr>
          <w:fldChar w:fldCharType="end"/>
        </w:r>
      </w:hyperlink>
    </w:p>
    <w:p w14:paraId="1D28ACAB" w14:textId="1B4A43E8" w:rsidR="00871368" w:rsidRPr="001E33BA" w:rsidRDefault="005952AC" w:rsidP="001E33BA">
      <w:pPr>
        <w:jc w:val="both"/>
        <w:rPr>
          <w:rFonts w:cs="Calibri"/>
          <w:sz w:val="22"/>
          <w:szCs w:val="22"/>
        </w:rPr>
      </w:pPr>
      <w:r w:rsidRPr="001E33BA">
        <w:rPr>
          <w:rFonts w:cs="Calibri"/>
          <w:sz w:val="22"/>
          <w:szCs w:val="22"/>
        </w:rPr>
        <w:fldChar w:fldCharType="end"/>
      </w:r>
      <w:r w:rsidR="00760D12" w:rsidRPr="001E33BA">
        <w:rPr>
          <w:rFonts w:cs="Calibri"/>
          <w:sz w:val="22"/>
          <w:szCs w:val="22"/>
        </w:rPr>
        <w:br w:type="page"/>
      </w:r>
    </w:p>
    <w:p w14:paraId="3C74E840" w14:textId="77777777" w:rsidR="002C0B8F" w:rsidRPr="001E33BA" w:rsidRDefault="005952AC" w:rsidP="001E33BA">
      <w:pPr>
        <w:pStyle w:val="AnnexH1"/>
        <w:jc w:val="both"/>
        <w:rPr>
          <w:rFonts w:cs="Calibri"/>
          <w:color w:val="auto"/>
          <w:sz w:val="22"/>
          <w:szCs w:val="22"/>
        </w:rPr>
      </w:pPr>
      <w:bookmarkStart w:id="2" w:name="_Toc107497435"/>
      <w:r w:rsidRPr="001E33BA">
        <w:rPr>
          <w:rFonts w:cs="Calibri"/>
          <w:color w:val="auto"/>
          <w:sz w:val="22"/>
          <w:szCs w:val="22"/>
        </w:rPr>
        <w:lastRenderedPageBreak/>
        <w:t>INTRODUCTION</w:t>
      </w:r>
      <w:bookmarkEnd w:id="2"/>
    </w:p>
    <w:p w14:paraId="6BFEA7B4" w14:textId="77777777" w:rsidR="001A25A4" w:rsidRPr="001E33BA" w:rsidRDefault="00B558CD" w:rsidP="001E33BA">
      <w:pPr>
        <w:pStyle w:val="Heading1"/>
        <w:jc w:val="both"/>
        <w:rPr>
          <w:rFonts w:cs="Calibri"/>
          <w:color w:val="auto"/>
          <w:sz w:val="22"/>
          <w:szCs w:val="22"/>
        </w:rPr>
      </w:pPr>
      <w:bookmarkStart w:id="3" w:name="_Toc107497436"/>
      <w:bookmarkStart w:id="4" w:name="_Toc435315878"/>
      <w:r w:rsidRPr="001E33BA">
        <w:rPr>
          <w:rFonts w:cs="Calibri"/>
          <w:color w:val="auto"/>
          <w:sz w:val="22"/>
          <w:szCs w:val="22"/>
        </w:rPr>
        <w:t>PURPOSE AND BACKGROUND</w:t>
      </w:r>
      <w:bookmarkEnd w:id="3"/>
    </w:p>
    <w:p w14:paraId="23749708" w14:textId="77777777" w:rsidR="00EF447B" w:rsidRPr="001E33BA" w:rsidRDefault="00B558CD" w:rsidP="001E33BA">
      <w:pPr>
        <w:pStyle w:val="Heading2"/>
        <w:jc w:val="both"/>
        <w:rPr>
          <w:rFonts w:cs="Calibri"/>
          <w:color w:val="auto"/>
          <w:sz w:val="22"/>
          <w:szCs w:val="22"/>
        </w:rPr>
      </w:pPr>
      <w:bookmarkStart w:id="5" w:name="_Toc107497437"/>
      <w:r w:rsidRPr="001E33BA">
        <w:rPr>
          <w:rFonts w:cs="Calibri"/>
          <w:color w:val="auto"/>
          <w:sz w:val="22"/>
          <w:szCs w:val="22"/>
        </w:rPr>
        <w:t>PURPOSE</w:t>
      </w:r>
      <w:bookmarkEnd w:id="4"/>
      <w:bookmarkEnd w:id="5"/>
    </w:p>
    <w:p w14:paraId="0360F93B" w14:textId="6059E1F8" w:rsidR="00526709" w:rsidRPr="001E33BA" w:rsidRDefault="00526709" w:rsidP="001E33BA">
      <w:pPr>
        <w:ind w:left="567"/>
        <w:jc w:val="both"/>
        <w:rPr>
          <w:rFonts w:cs="Calibri"/>
          <w:sz w:val="22"/>
          <w:szCs w:val="22"/>
        </w:rPr>
      </w:pPr>
      <w:bookmarkStart w:id="6" w:name="_Toc435315879"/>
      <w:r w:rsidRPr="001E33BA">
        <w:rPr>
          <w:rFonts w:cs="Calibri"/>
          <w:sz w:val="22"/>
          <w:szCs w:val="22"/>
        </w:rPr>
        <w:t xml:space="preserve">The purpose of this RFB is to invite Suppliers (hereinafter referred to as “bidders”) to submit Bids on for the </w:t>
      </w:r>
      <w:r w:rsidR="00597917">
        <w:rPr>
          <w:rFonts w:cs="Calibri"/>
          <w:sz w:val="22"/>
          <w:szCs w:val="22"/>
        </w:rPr>
        <w:t>“</w:t>
      </w:r>
      <w:r w:rsidR="002C756F">
        <w:rPr>
          <w:rFonts w:cs="Calibri"/>
          <w:sz w:val="22"/>
          <w:szCs w:val="22"/>
        </w:rPr>
        <w:t>S</w:t>
      </w:r>
      <w:r w:rsidR="00A42FAE" w:rsidRPr="001E33BA">
        <w:rPr>
          <w:rFonts w:cs="Calibri"/>
          <w:sz w:val="22"/>
          <w:szCs w:val="22"/>
        </w:rPr>
        <w:t>upply,</w:t>
      </w:r>
      <w:r w:rsidR="00F474AF" w:rsidRPr="001E33BA">
        <w:rPr>
          <w:rFonts w:cs="Calibri"/>
          <w:sz w:val="22"/>
          <w:szCs w:val="22"/>
        </w:rPr>
        <w:t xml:space="preserve"> </w:t>
      </w:r>
      <w:r w:rsidR="002C756F">
        <w:rPr>
          <w:rFonts w:cs="Calibri"/>
          <w:sz w:val="22"/>
          <w:szCs w:val="22"/>
        </w:rPr>
        <w:t>I</w:t>
      </w:r>
      <w:r w:rsidR="00A42FAE" w:rsidRPr="001E33BA">
        <w:rPr>
          <w:rFonts w:cs="Calibri"/>
          <w:sz w:val="22"/>
          <w:szCs w:val="22"/>
        </w:rPr>
        <w:t>nstall</w:t>
      </w:r>
      <w:r w:rsidR="00F474AF" w:rsidRPr="001E33BA">
        <w:rPr>
          <w:rFonts w:cs="Calibri"/>
          <w:sz w:val="22"/>
          <w:szCs w:val="22"/>
        </w:rPr>
        <w:t xml:space="preserve">ation, and </w:t>
      </w:r>
      <w:r w:rsidR="002C756F">
        <w:rPr>
          <w:rFonts w:cs="Calibri"/>
          <w:sz w:val="22"/>
          <w:szCs w:val="22"/>
        </w:rPr>
        <w:t>C</w:t>
      </w:r>
      <w:r w:rsidR="00F474AF" w:rsidRPr="001E33BA">
        <w:rPr>
          <w:rFonts w:cs="Calibri"/>
          <w:sz w:val="22"/>
          <w:szCs w:val="22"/>
        </w:rPr>
        <w:t>onfiguration of</w:t>
      </w:r>
      <w:r w:rsidR="00A42FAE" w:rsidRPr="001E33BA">
        <w:rPr>
          <w:rFonts w:cs="Calibri"/>
          <w:sz w:val="22"/>
          <w:szCs w:val="22"/>
        </w:rPr>
        <w:t xml:space="preserve"> LAN Infrastructure </w:t>
      </w:r>
      <w:r w:rsidR="002C756F" w:rsidRPr="001E33BA">
        <w:rPr>
          <w:rFonts w:cs="Calibri"/>
          <w:sz w:val="22"/>
          <w:szCs w:val="22"/>
        </w:rPr>
        <w:t>Equipment</w:t>
      </w:r>
      <w:r w:rsidR="002C756F">
        <w:rPr>
          <w:rFonts w:cs="Calibri"/>
          <w:sz w:val="22"/>
          <w:szCs w:val="22"/>
        </w:rPr>
        <w:t xml:space="preserve"> including Maintenance and Support </w:t>
      </w:r>
      <w:r w:rsidR="00991A9F">
        <w:rPr>
          <w:rFonts w:cs="Calibri"/>
          <w:sz w:val="22"/>
          <w:szCs w:val="22"/>
        </w:rPr>
        <w:t xml:space="preserve">for a period of Five </w:t>
      </w:r>
      <w:r w:rsidR="00C519D1">
        <w:rPr>
          <w:rFonts w:cs="Calibri"/>
          <w:sz w:val="22"/>
          <w:szCs w:val="22"/>
        </w:rPr>
        <w:t>Y</w:t>
      </w:r>
      <w:r w:rsidR="00991A9F">
        <w:rPr>
          <w:rFonts w:cs="Calibri"/>
          <w:sz w:val="22"/>
          <w:szCs w:val="22"/>
        </w:rPr>
        <w:t>ears”</w:t>
      </w:r>
      <w:r w:rsidR="00A42FAE" w:rsidRPr="001E33BA">
        <w:rPr>
          <w:rFonts w:cs="Calibri"/>
          <w:sz w:val="22"/>
          <w:szCs w:val="22"/>
        </w:rPr>
        <w:t>.</w:t>
      </w:r>
    </w:p>
    <w:p w14:paraId="1792E1C0" w14:textId="77777777" w:rsidR="009169D6" w:rsidRPr="001E33BA" w:rsidRDefault="00B558CD" w:rsidP="001E33BA">
      <w:pPr>
        <w:pStyle w:val="Heading2"/>
        <w:jc w:val="both"/>
        <w:rPr>
          <w:rFonts w:cs="Calibri"/>
          <w:color w:val="auto"/>
          <w:sz w:val="22"/>
          <w:szCs w:val="22"/>
        </w:rPr>
      </w:pPr>
      <w:bookmarkStart w:id="7" w:name="_Toc107497438"/>
      <w:r w:rsidRPr="001E33BA">
        <w:rPr>
          <w:rFonts w:cs="Calibri"/>
          <w:color w:val="auto"/>
          <w:sz w:val="22"/>
          <w:szCs w:val="22"/>
        </w:rPr>
        <w:t>BACKGROUND</w:t>
      </w:r>
      <w:bookmarkEnd w:id="6"/>
      <w:bookmarkEnd w:id="7"/>
    </w:p>
    <w:p w14:paraId="39045BAE" w14:textId="733EC1AE" w:rsidR="00C4763B" w:rsidRPr="001E33BA" w:rsidRDefault="00C4763B" w:rsidP="001E33BA">
      <w:pPr>
        <w:ind w:left="567"/>
        <w:jc w:val="both"/>
        <w:rPr>
          <w:rFonts w:cs="Calibri"/>
          <w:sz w:val="22"/>
          <w:szCs w:val="22"/>
        </w:rPr>
      </w:pPr>
      <w:r w:rsidRPr="001E33BA">
        <w:rPr>
          <w:rFonts w:cs="Calibri"/>
          <w:sz w:val="22"/>
          <w:szCs w:val="22"/>
        </w:rPr>
        <w:t>The Parliamentary offices at 120 and 103 Plein St in Cape Town are occupied by Ministers, Deputy Ministers, Director Generals and their support staff. In order to continue to provide the above services at agreed service Levels as well as catering for new services and departmental growth over the next 5 years, it is necessary to refresh all the legacy equipment, improve and maintain the LAN infrastructure at 120 &amp; 103 Plein Street, Cape Town.</w:t>
      </w:r>
    </w:p>
    <w:p w14:paraId="2D7C5666" w14:textId="77777777" w:rsidR="009169D6" w:rsidRPr="001E33BA" w:rsidRDefault="004D7299" w:rsidP="001E33BA">
      <w:pPr>
        <w:pStyle w:val="Heading1"/>
        <w:jc w:val="both"/>
        <w:rPr>
          <w:rFonts w:cs="Calibri"/>
          <w:color w:val="auto"/>
          <w:sz w:val="22"/>
          <w:szCs w:val="22"/>
        </w:rPr>
      </w:pPr>
      <w:bookmarkStart w:id="8" w:name="_Toc107497439"/>
      <w:r w:rsidRPr="001E33BA">
        <w:rPr>
          <w:rFonts w:cs="Calibri"/>
          <w:color w:val="auto"/>
          <w:sz w:val="22"/>
          <w:szCs w:val="22"/>
        </w:rPr>
        <w:t>SCOPE OF BID</w:t>
      </w:r>
      <w:bookmarkEnd w:id="8"/>
    </w:p>
    <w:p w14:paraId="160B4506" w14:textId="57B6310C" w:rsidR="00C96EB8" w:rsidRPr="001E33BA" w:rsidRDefault="00C163BE" w:rsidP="001E33BA">
      <w:pPr>
        <w:pStyle w:val="Heading2"/>
        <w:jc w:val="both"/>
        <w:rPr>
          <w:rFonts w:cs="Calibri"/>
          <w:color w:val="auto"/>
          <w:sz w:val="22"/>
          <w:szCs w:val="22"/>
        </w:rPr>
      </w:pPr>
      <w:bookmarkStart w:id="9" w:name="_Toc107497440"/>
      <w:r w:rsidRPr="001E33BA">
        <w:rPr>
          <w:rFonts w:cs="Calibri"/>
          <w:color w:val="auto"/>
          <w:sz w:val="22"/>
          <w:szCs w:val="22"/>
        </w:rPr>
        <w:t>SCOPE</w:t>
      </w:r>
      <w:r w:rsidR="004D7299" w:rsidRPr="001E33BA">
        <w:rPr>
          <w:rFonts w:cs="Calibri"/>
          <w:color w:val="auto"/>
          <w:sz w:val="22"/>
          <w:szCs w:val="22"/>
        </w:rPr>
        <w:t xml:space="preserve"> OF WORK</w:t>
      </w:r>
      <w:bookmarkEnd w:id="9"/>
    </w:p>
    <w:p w14:paraId="673EC056" w14:textId="57B594EC" w:rsidR="00C4763B" w:rsidRPr="001E33BA" w:rsidRDefault="00C4763B" w:rsidP="001E33BA">
      <w:pPr>
        <w:ind w:left="567"/>
        <w:jc w:val="both"/>
        <w:rPr>
          <w:rFonts w:cs="Calibri"/>
          <w:sz w:val="22"/>
          <w:szCs w:val="22"/>
        </w:rPr>
      </w:pPr>
      <w:r w:rsidRPr="001E33BA">
        <w:rPr>
          <w:rFonts w:cs="Calibri"/>
          <w:sz w:val="22"/>
          <w:szCs w:val="22"/>
        </w:rPr>
        <w:t>Appointment of a service provider for the supply, installation, and configuration of LAN Infrastructure equipment to the twenty-four (24) National Departments in the Ministerial Complex at 103 &amp; 120 Plein street, Cape Town.</w:t>
      </w:r>
    </w:p>
    <w:p w14:paraId="6C1F05FC" w14:textId="77777777" w:rsidR="00C4763B" w:rsidRPr="001E33BA" w:rsidRDefault="00C4763B" w:rsidP="001E33BA">
      <w:pPr>
        <w:ind w:left="567"/>
        <w:jc w:val="both"/>
        <w:rPr>
          <w:rFonts w:cs="Calibri"/>
          <w:sz w:val="22"/>
          <w:szCs w:val="22"/>
        </w:rPr>
      </w:pPr>
    </w:p>
    <w:p w14:paraId="6D658CE3" w14:textId="77777777" w:rsidR="00C4763B" w:rsidRPr="001E33BA" w:rsidRDefault="00C4763B" w:rsidP="001E33BA">
      <w:pPr>
        <w:ind w:left="567"/>
        <w:jc w:val="both"/>
        <w:rPr>
          <w:rFonts w:cs="Calibri"/>
          <w:sz w:val="22"/>
          <w:szCs w:val="22"/>
        </w:rPr>
      </w:pPr>
      <w:r w:rsidRPr="001E33BA">
        <w:rPr>
          <w:rFonts w:cs="Calibri"/>
          <w:sz w:val="22"/>
          <w:szCs w:val="22"/>
        </w:rPr>
        <w:t>The appointed service provider will be responsible for the following:</w:t>
      </w:r>
    </w:p>
    <w:p w14:paraId="6BDAE503" w14:textId="0BCC192C" w:rsidR="00C4763B" w:rsidRPr="001E33BA" w:rsidRDefault="00C4763B" w:rsidP="001E33BA">
      <w:pPr>
        <w:pStyle w:val="ListParagraph"/>
        <w:numPr>
          <w:ilvl w:val="1"/>
          <w:numId w:val="25"/>
        </w:numPr>
        <w:spacing w:after="0"/>
        <w:ind w:left="993" w:hanging="426"/>
        <w:contextualSpacing/>
        <w:jc w:val="both"/>
        <w:outlineLvl w:val="0"/>
        <w:rPr>
          <w:rFonts w:cs="Calibri"/>
          <w:sz w:val="22"/>
          <w:szCs w:val="22"/>
        </w:rPr>
      </w:pPr>
      <w:r w:rsidRPr="001E33BA">
        <w:rPr>
          <w:rFonts w:cs="Calibri"/>
          <w:sz w:val="22"/>
          <w:szCs w:val="22"/>
        </w:rPr>
        <w:t xml:space="preserve">Supply, install and configure the following at the venue in section 2.2 below: </w:t>
      </w:r>
    </w:p>
    <w:p w14:paraId="47908A5E" w14:textId="77777777" w:rsidR="00C4763B" w:rsidRPr="001E33BA" w:rsidRDefault="00C4763B" w:rsidP="001E33BA">
      <w:pPr>
        <w:pStyle w:val="ListParagraph"/>
        <w:numPr>
          <w:ilvl w:val="2"/>
          <w:numId w:val="25"/>
        </w:numPr>
        <w:spacing w:after="0"/>
        <w:ind w:left="1560"/>
        <w:contextualSpacing/>
        <w:jc w:val="both"/>
        <w:outlineLvl w:val="0"/>
        <w:rPr>
          <w:rFonts w:cs="Calibri"/>
          <w:sz w:val="22"/>
          <w:szCs w:val="22"/>
        </w:rPr>
      </w:pPr>
      <w:r w:rsidRPr="001E33BA">
        <w:rPr>
          <w:rFonts w:cs="Calibri"/>
          <w:sz w:val="22"/>
          <w:szCs w:val="22"/>
        </w:rPr>
        <w:t>Voice Routers and Licensing</w:t>
      </w:r>
    </w:p>
    <w:p w14:paraId="0F190FBE" w14:textId="77777777" w:rsidR="00C4763B" w:rsidRPr="001E33BA" w:rsidRDefault="00C4763B" w:rsidP="001E33BA">
      <w:pPr>
        <w:pStyle w:val="ListParagraph"/>
        <w:numPr>
          <w:ilvl w:val="2"/>
          <w:numId w:val="25"/>
        </w:numPr>
        <w:spacing w:after="0"/>
        <w:ind w:left="1560"/>
        <w:contextualSpacing/>
        <w:jc w:val="both"/>
        <w:outlineLvl w:val="0"/>
        <w:rPr>
          <w:rFonts w:cs="Calibri"/>
          <w:sz w:val="22"/>
          <w:szCs w:val="22"/>
        </w:rPr>
      </w:pPr>
      <w:r w:rsidRPr="001E33BA">
        <w:rPr>
          <w:rFonts w:cs="Calibri"/>
          <w:sz w:val="22"/>
          <w:szCs w:val="22"/>
        </w:rPr>
        <w:t>Core Switches</w:t>
      </w:r>
    </w:p>
    <w:p w14:paraId="4F7DAC76" w14:textId="77777777" w:rsidR="00C4763B" w:rsidRPr="001E33BA" w:rsidRDefault="00C4763B" w:rsidP="001E33BA">
      <w:pPr>
        <w:pStyle w:val="ListParagraph"/>
        <w:numPr>
          <w:ilvl w:val="2"/>
          <w:numId w:val="25"/>
        </w:numPr>
        <w:spacing w:after="0"/>
        <w:ind w:left="1560"/>
        <w:contextualSpacing/>
        <w:jc w:val="both"/>
        <w:outlineLvl w:val="0"/>
        <w:rPr>
          <w:rFonts w:cs="Calibri"/>
          <w:sz w:val="22"/>
          <w:szCs w:val="22"/>
        </w:rPr>
      </w:pPr>
      <w:r w:rsidRPr="001E33BA">
        <w:rPr>
          <w:rFonts w:cs="Calibri"/>
          <w:sz w:val="22"/>
          <w:szCs w:val="22"/>
        </w:rPr>
        <w:t>Access Switches Stacked</w:t>
      </w:r>
    </w:p>
    <w:p w14:paraId="234E0CCD" w14:textId="77777777" w:rsidR="00C4763B" w:rsidRPr="001E33BA" w:rsidRDefault="00C4763B" w:rsidP="001E33BA">
      <w:pPr>
        <w:pStyle w:val="ListParagraph"/>
        <w:numPr>
          <w:ilvl w:val="2"/>
          <w:numId w:val="25"/>
        </w:numPr>
        <w:spacing w:after="0"/>
        <w:ind w:left="1560"/>
        <w:contextualSpacing/>
        <w:jc w:val="both"/>
        <w:outlineLvl w:val="0"/>
        <w:rPr>
          <w:rFonts w:cs="Calibri"/>
          <w:sz w:val="22"/>
          <w:szCs w:val="22"/>
        </w:rPr>
      </w:pPr>
      <w:r w:rsidRPr="001E33BA">
        <w:rPr>
          <w:rFonts w:cs="Calibri"/>
          <w:sz w:val="22"/>
          <w:szCs w:val="22"/>
        </w:rPr>
        <w:t>Single Access Switches</w:t>
      </w:r>
    </w:p>
    <w:p w14:paraId="044DD776" w14:textId="77777777" w:rsidR="00C4763B" w:rsidRPr="001E33BA" w:rsidRDefault="00C4763B" w:rsidP="001E33BA">
      <w:pPr>
        <w:pStyle w:val="ListParagraph"/>
        <w:numPr>
          <w:ilvl w:val="2"/>
          <w:numId w:val="25"/>
        </w:numPr>
        <w:spacing w:after="0"/>
        <w:ind w:left="1560"/>
        <w:contextualSpacing/>
        <w:jc w:val="both"/>
        <w:outlineLvl w:val="0"/>
        <w:rPr>
          <w:rFonts w:cs="Calibri"/>
          <w:sz w:val="22"/>
          <w:szCs w:val="22"/>
        </w:rPr>
      </w:pPr>
      <w:r w:rsidRPr="001E33BA">
        <w:rPr>
          <w:rFonts w:cs="Calibri"/>
          <w:sz w:val="22"/>
          <w:szCs w:val="22"/>
        </w:rPr>
        <w:t>Wireless Controller</w:t>
      </w:r>
    </w:p>
    <w:p w14:paraId="394F8C2E" w14:textId="77777777" w:rsidR="00C4763B" w:rsidRPr="001E33BA" w:rsidRDefault="00C4763B" w:rsidP="001E33BA">
      <w:pPr>
        <w:pStyle w:val="ListParagraph"/>
        <w:numPr>
          <w:ilvl w:val="2"/>
          <w:numId w:val="25"/>
        </w:numPr>
        <w:ind w:left="1560"/>
        <w:jc w:val="both"/>
        <w:outlineLvl w:val="0"/>
        <w:rPr>
          <w:rFonts w:cs="Calibri"/>
          <w:sz w:val="22"/>
          <w:szCs w:val="22"/>
        </w:rPr>
      </w:pPr>
      <w:r w:rsidRPr="001E33BA">
        <w:rPr>
          <w:rFonts w:cs="Calibri"/>
          <w:sz w:val="22"/>
          <w:szCs w:val="22"/>
        </w:rPr>
        <w:t>Wireless LAN Access Points (AP’s)</w:t>
      </w:r>
    </w:p>
    <w:p w14:paraId="3BC19109" w14:textId="77777777" w:rsidR="00C4763B" w:rsidRPr="001E33BA" w:rsidRDefault="00C4763B" w:rsidP="001E33BA">
      <w:pPr>
        <w:pStyle w:val="ListParagraph"/>
        <w:numPr>
          <w:ilvl w:val="1"/>
          <w:numId w:val="25"/>
        </w:numPr>
        <w:spacing w:after="0"/>
        <w:ind w:left="993" w:hanging="426"/>
        <w:contextualSpacing/>
        <w:jc w:val="both"/>
        <w:outlineLvl w:val="0"/>
        <w:rPr>
          <w:rFonts w:cs="Calibri"/>
          <w:sz w:val="22"/>
          <w:szCs w:val="22"/>
        </w:rPr>
      </w:pPr>
      <w:r w:rsidRPr="001E33BA">
        <w:rPr>
          <w:rFonts w:cs="Calibri"/>
          <w:sz w:val="22"/>
          <w:szCs w:val="22"/>
        </w:rPr>
        <w:t>Provide testing, configuration, and handover documentation</w:t>
      </w:r>
    </w:p>
    <w:p w14:paraId="771EFB77" w14:textId="496B6132" w:rsidR="00204049" w:rsidRPr="001E33BA" w:rsidRDefault="00C4763B" w:rsidP="001E33BA">
      <w:pPr>
        <w:pStyle w:val="ListParagraph"/>
        <w:numPr>
          <w:ilvl w:val="1"/>
          <w:numId w:val="25"/>
        </w:numPr>
        <w:spacing w:after="0"/>
        <w:ind w:left="993" w:hanging="426"/>
        <w:contextualSpacing/>
        <w:jc w:val="both"/>
        <w:outlineLvl w:val="0"/>
        <w:rPr>
          <w:rFonts w:cs="Calibri"/>
          <w:sz w:val="22"/>
          <w:szCs w:val="22"/>
        </w:rPr>
      </w:pPr>
      <w:r w:rsidRPr="001E33BA">
        <w:rPr>
          <w:rFonts w:cs="Calibri"/>
          <w:sz w:val="22"/>
          <w:szCs w:val="22"/>
        </w:rPr>
        <w:t>Provide Maintenance and Support for 5 years.</w:t>
      </w:r>
    </w:p>
    <w:p w14:paraId="10D5D25A" w14:textId="5E4F4FA8" w:rsidR="00C163BE" w:rsidRPr="001E33BA" w:rsidRDefault="00C163BE" w:rsidP="001E33BA">
      <w:pPr>
        <w:pStyle w:val="Heading2"/>
        <w:jc w:val="both"/>
        <w:rPr>
          <w:rFonts w:cs="Calibri"/>
          <w:color w:val="auto"/>
          <w:sz w:val="22"/>
          <w:szCs w:val="22"/>
        </w:rPr>
      </w:pPr>
      <w:bookmarkStart w:id="10" w:name="_Toc107497441"/>
      <w:r w:rsidRPr="001E33BA">
        <w:rPr>
          <w:rFonts w:cs="Calibri"/>
          <w:color w:val="auto"/>
          <w:sz w:val="22"/>
          <w:szCs w:val="22"/>
        </w:rPr>
        <w:t>DELIVERY ADDRESS</w:t>
      </w:r>
      <w:bookmarkEnd w:id="10"/>
    </w:p>
    <w:p w14:paraId="5517955C" w14:textId="77777777" w:rsidR="00204049" w:rsidRPr="001E33BA" w:rsidRDefault="00204049" w:rsidP="001E33BA">
      <w:pPr>
        <w:ind w:left="567"/>
        <w:jc w:val="both"/>
        <w:rPr>
          <w:rFonts w:cs="Calibri"/>
          <w:sz w:val="22"/>
          <w:szCs w:val="22"/>
        </w:rPr>
      </w:pPr>
      <w:bookmarkStart w:id="11" w:name="_Toc9938004"/>
      <w:bookmarkStart w:id="12" w:name="_Toc435315881"/>
      <w:r w:rsidRPr="001E33BA">
        <w:rPr>
          <w:rFonts w:cs="Calibri"/>
          <w:sz w:val="22"/>
          <w:szCs w:val="22"/>
        </w:rPr>
        <w:t>The following site (only) are included in this supply chain process:</w:t>
      </w:r>
    </w:p>
    <w:p w14:paraId="04C9D75F" w14:textId="77777777" w:rsidR="00204049" w:rsidRPr="001E33BA" w:rsidRDefault="00204049" w:rsidP="001E33BA">
      <w:pPr>
        <w:pStyle w:val="ListParagraph"/>
        <w:numPr>
          <w:ilvl w:val="0"/>
          <w:numId w:val="26"/>
        </w:numPr>
        <w:jc w:val="both"/>
        <w:rPr>
          <w:rFonts w:cs="Calibri"/>
          <w:b/>
          <w:sz w:val="22"/>
          <w:szCs w:val="22"/>
        </w:rPr>
      </w:pPr>
      <w:bookmarkStart w:id="13" w:name="_Toc534010398"/>
      <w:r w:rsidRPr="001E33BA">
        <w:rPr>
          <w:rFonts w:cs="Calibri"/>
          <w:b/>
          <w:sz w:val="22"/>
          <w:szCs w:val="22"/>
        </w:rPr>
        <w:t>Site Address</w:t>
      </w:r>
      <w:bookmarkEnd w:id="13"/>
    </w:p>
    <w:p w14:paraId="4E580F08" w14:textId="092300D4" w:rsidR="00204049" w:rsidRPr="001E33BA" w:rsidRDefault="00297028" w:rsidP="001E33BA">
      <w:pPr>
        <w:ind w:left="1287"/>
        <w:jc w:val="both"/>
        <w:rPr>
          <w:rFonts w:cs="Calibri"/>
          <w:sz w:val="22"/>
          <w:szCs w:val="22"/>
        </w:rPr>
      </w:pPr>
      <w:r w:rsidRPr="001E33BA">
        <w:rPr>
          <w:rFonts w:cs="Calibri"/>
          <w:sz w:val="22"/>
          <w:szCs w:val="22"/>
        </w:rPr>
        <w:t>Parliamentary Ministerial Complex</w:t>
      </w:r>
    </w:p>
    <w:p w14:paraId="2345969A" w14:textId="6DBC03D0" w:rsidR="00204049" w:rsidRPr="001E33BA" w:rsidRDefault="00297028" w:rsidP="001E33BA">
      <w:pPr>
        <w:ind w:left="1287"/>
        <w:jc w:val="both"/>
        <w:rPr>
          <w:rFonts w:cs="Calibri"/>
          <w:sz w:val="22"/>
          <w:szCs w:val="22"/>
        </w:rPr>
      </w:pPr>
      <w:r w:rsidRPr="001E33BA">
        <w:rPr>
          <w:rFonts w:cs="Calibri"/>
          <w:sz w:val="22"/>
          <w:szCs w:val="22"/>
        </w:rPr>
        <w:t xml:space="preserve">103 &amp; </w:t>
      </w:r>
      <w:r w:rsidR="00204049" w:rsidRPr="001E33BA">
        <w:rPr>
          <w:rFonts w:cs="Calibri"/>
          <w:sz w:val="22"/>
          <w:szCs w:val="22"/>
        </w:rPr>
        <w:t>120 Plein street Building</w:t>
      </w:r>
    </w:p>
    <w:p w14:paraId="3FAF4C9D" w14:textId="77777777" w:rsidR="00204049" w:rsidRPr="001E33BA" w:rsidRDefault="00204049" w:rsidP="001E33BA">
      <w:pPr>
        <w:ind w:left="1287"/>
        <w:jc w:val="both"/>
        <w:rPr>
          <w:rFonts w:cs="Calibri"/>
          <w:sz w:val="22"/>
          <w:szCs w:val="22"/>
        </w:rPr>
      </w:pPr>
      <w:r w:rsidRPr="001E33BA">
        <w:rPr>
          <w:rFonts w:cs="Calibri"/>
          <w:sz w:val="22"/>
          <w:szCs w:val="22"/>
        </w:rPr>
        <w:t>Cape Town</w:t>
      </w:r>
    </w:p>
    <w:bookmarkStart w:id="14" w:name="_Toc107497442"/>
    <w:p w14:paraId="65431340" w14:textId="030AB2E2" w:rsidR="000E47D9" w:rsidRPr="001E33BA" w:rsidRDefault="000E47D9" w:rsidP="001E33BA">
      <w:pPr>
        <w:pStyle w:val="Heading1"/>
        <w:numPr>
          <w:ilvl w:val="0"/>
          <w:numId w:val="12"/>
        </w:numPr>
        <w:jc w:val="both"/>
        <w:rPr>
          <w:rFonts w:cs="Calibri"/>
          <w:color w:val="auto"/>
          <w:sz w:val="22"/>
          <w:szCs w:val="22"/>
        </w:rPr>
      </w:pPr>
      <w:r w:rsidRPr="001E33BA">
        <w:rPr>
          <w:rFonts w:cs="Calibri"/>
          <w:noProof/>
          <w:color w:val="auto"/>
          <w:sz w:val="22"/>
          <w:szCs w:val="22"/>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1554EC" w:rsidRDefault="001554E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1554EC" w:rsidRDefault="001554EC" w:rsidP="000E47D9"/>
                  </w:txbxContent>
                </v:textbox>
                <w10:wrap anchorx="margin" anchory="margin"/>
                <w10:anchorlock/>
              </v:shape>
            </w:pict>
          </mc:Fallback>
        </mc:AlternateContent>
      </w:r>
      <w:r w:rsidRPr="001E33BA">
        <w:rPr>
          <w:rFonts w:cs="Calibri"/>
          <w:color w:val="auto"/>
          <w:sz w:val="22"/>
          <w:szCs w:val="22"/>
        </w:rPr>
        <w:t>REQUIREMENTS</w:t>
      </w:r>
      <w:bookmarkEnd w:id="11"/>
      <w:bookmarkEnd w:id="14"/>
    </w:p>
    <w:p w14:paraId="59466BA5" w14:textId="1F9A2627" w:rsidR="000E47D9" w:rsidRPr="001E33BA" w:rsidRDefault="000E47D9" w:rsidP="001E33BA">
      <w:pPr>
        <w:pStyle w:val="Heading2"/>
        <w:jc w:val="both"/>
        <w:rPr>
          <w:rFonts w:cs="Calibri"/>
          <w:color w:val="auto"/>
          <w:sz w:val="22"/>
          <w:szCs w:val="22"/>
        </w:rPr>
      </w:pPr>
      <w:bookmarkStart w:id="15" w:name="_Toc9938005"/>
      <w:bookmarkStart w:id="16" w:name="_Toc107497443"/>
      <w:r w:rsidRPr="001E33BA">
        <w:rPr>
          <w:rFonts w:cs="Calibri"/>
          <w:color w:val="auto"/>
          <w:sz w:val="22"/>
          <w:szCs w:val="22"/>
        </w:rPr>
        <w:t>PRODUCT</w:t>
      </w:r>
      <w:r w:rsidR="00C66001" w:rsidRPr="001E33BA">
        <w:rPr>
          <w:rFonts w:cs="Calibri"/>
          <w:color w:val="auto"/>
          <w:sz w:val="22"/>
          <w:szCs w:val="22"/>
        </w:rPr>
        <w:t xml:space="preserve">/ SERVICE / SOLUTION </w:t>
      </w:r>
      <w:r w:rsidRPr="001E33BA">
        <w:rPr>
          <w:rFonts w:cs="Calibri"/>
          <w:color w:val="auto"/>
          <w:sz w:val="22"/>
          <w:szCs w:val="22"/>
        </w:rPr>
        <w:t>REQUIREMENT</w:t>
      </w:r>
      <w:bookmarkEnd w:id="15"/>
      <w:r w:rsidR="00C66001" w:rsidRPr="001E33BA">
        <w:rPr>
          <w:rFonts w:cs="Calibri"/>
          <w:color w:val="auto"/>
          <w:sz w:val="22"/>
          <w:szCs w:val="22"/>
        </w:rPr>
        <w:t>S</w:t>
      </w:r>
      <w:bookmarkEnd w:id="16"/>
    </w:p>
    <w:p w14:paraId="666EB602" w14:textId="31A43385" w:rsidR="00D47082" w:rsidRPr="001E33BA" w:rsidRDefault="00D47082" w:rsidP="001E33BA">
      <w:pPr>
        <w:pStyle w:val="Heading3"/>
        <w:jc w:val="both"/>
        <w:rPr>
          <w:rFonts w:cs="Calibri"/>
          <w:sz w:val="22"/>
          <w:szCs w:val="22"/>
        </w:rPr>
      </w:pPr>
      <w:bookmarkStart w:id="17" w:name="_Toc107497444"/>
      <w:r w:rsidRPr="001E33BA">
        <w:rPr>
          <w:rFonts w:cs="Calibri"/>
          <w:sz w:val="22"/>
          <w:szCs w:val="22"/>
        </w:rPr>
        <w:t>LAN INFRASTRUCTURE EQUIPMENT AT 120 PLEIN STREET</w:t>
      </w:r>
      <w:bookmarkEnd w:id="17"/>
      <w:r w:rsidRPr="001E33BA">
        <w:rPr>
          <w:rFonts w:cs="Calibri"/>
          <w:sz w:val="22"/>
          <w:szCs w:val="22"/>
        </w:rPr>
        <w:t xml:space="preserve"> </w:t>
      </w:r>
    </w:p>
    <w:p w14:paraId="03525F64" w14:textId="1AC904BB" w:rsidR="00D47082" w:rsidRPr="001E33BA" w:rsidRDefault="00D47082" w:rsidP="001E33BA">
      <w:pPr>
        <w:pStyle w:val="Heading4"/>
        <w:jc w:val="both"/>
        <w:rPr>
          <w:rFonts w:cs="Calibri"/>
          <w:sz w:val="22"/>
          <w:szCs w:val="22"/>
        </w:rPr>
      </w:pPr>
      <w:r w:rsidRPr="001E33BA">
        <w:rPr>
          <w:rFonts w:cs="Calibri"/>
          <w:sz w:val="22"/>
          <w:szCs w:val="22"/>
        </w:rPr>
        <w:t>SUPPLY, INSTALL AND CONFIGURE LAN INFRASTRUCTURE EQUIPMENT</w:t>
      </w:r>
    </w:p>
    <w:p w14:paraId="719B9600" w14:textId="42BD5A97" w:rsidR="003442F4" w:rsidRPr="001E33BA" w:rsidRDefault="003442F4" w:rsidP="001E33BA">
      <w:pPr>
        <w:pStyle w:val="ListParagraph"/>
        <w:numPr>
          <w:ilvl w:val="0"/>
          <w:numId w:val="27"/>
        </w:numPr>
        <w:spacing w:after="0" w:line="276" w:lineRule="auto"/>
        <w:ind w:left="567" w:hanging="567"/>
        <w:contextualSpacing/>
        <w:jc w:val="both"/>
        <w:outlineLvl w:val="0"/>
        <w:rPr>
          <w:rFonts w:cs="Calibri"/>
          <w:sz w:val="22"/>
          <w:szCs w:val="22"/>
        </w:rPr>
      </w:pPr>
      <w:r w:rsidRPr="001E33BA">
        <w:rPr>
          <w:rFonts w:cs="Calibri"/>
          <w:sz w:val="22"/>
          <w:szCs w:val="22"/>
        </w:rPr>
        <w:t xml:space="preserve">Supply, install and configure Cisco LAN equipment as required in specification </w:t>
      </w:r>
      <w:r w:rsidR="00F474AF" w:rsidRPr="001E33BA">
        <w:rPr>
          <w:rFonts w:cs="Calibri"/>
          <w:sz w:val="22"/>
          <w:szCs w:val="22"/>
        </w:rPr>
        <w:t xml:space="preserve">and </w:t>
      </w:r>
      <w:r w:rsidRPr="001E33BA">
        <w:rPr>
          <w:rFonts w:cs="Calibri"/>
          <w:sz w:val="22"/>
          <w:szCs w:val="22"/>
        </w:rPr>
        <w:t>which is inclusive of;</w:t>
      </w:r>
    </w:p>
    <w:p w14:paraId="78D67F19" w14:textId="77777777" w:rsidR="003442F4" w:rsidRPr="001E33BA" w:rsidRDefault="003442F4" w:rsidP="001E33BA">
      <w:pPr>
        <w:pStyle w:val="ListParagraph"/>
        <w:numPr>
          <w:ilvl w:val="1"/>
          <w:numId w:val="27"/>
        </w:numPr>
        <w:spacing w:after="0" w:line="276" w:lineRule="auto"/>
        <w:ind w:left="1134" w:hanging="425"/>
        <w:contextualSpacing/>
        <w:jc w:val="both"/>
        <w:outlineLvl w:val="0"/>
        <w:rPr>
          <w:rFonts w:cs="Calibri"/>
          <w:b/>
          <w:sz w:val="22"/>
          <w:szCs w:val="22"/>
        </w:rPr>
      </w:pPr>
      <w:r w:rsidRPr="001E33BA">
        <w:rPr>
          <w:rFonts w:cs="Calibri"/>
          <w:b/>
          <w:sz w:val="22"/>
          <w:szCs w:val="22"/>
        </w:rPr>
        <w:lastRenderedPageBreak/>
        <w:t>Voice Routers and Licensing</w:t>
      </w:r>
    </w:p>
    <w:p w14:paraId="57D6E116" w14:textId="77777777" w:rsidR="003442F4" w:rsidRPr="001E33BA" w:rsidRDefault="003442F4" w:rsidP="001E33BA">
      <w:pPr>
        <w:numPr>
          <w:ilvl w:val="1"/>
          <w:numId w:val="30"/>
        </w:numPr>
        <w:tabs>
          <w:tab w:val="num" w:pos="709"/>
        </w:tabs>
        <w:spacing w:before="60" w:line="276" w:lineRule="auto"/>
        <w:ind w:left="1134" w:hanging="425"/>
        <w:jc w:val="both"/>
        <w:rPr>
          <w:rFonts w:cs="Calibri"/>
          <w:sz w:val="22"/>
          <w:szCs w:val="22"/>
        </w:rPr>
      </w:pPr>
      <w:r w:rsidRPr="001E33BA">
        <w:rPr>
          <w:rFonts w:cs="Calibri"/>
          <w:sz w:val="22"/>
          <w:szCs w:val="22"/>
        </w:rPr>
        <w:t>Must be able to connect to Core and Access switches</w:t>
      </w:r>
    </w:p>
    <w:p w14:paraId="6985DE55" w14:textId="77777777" w:rsidR="003442F4" w:rsidRPr="001E33BA" w:rsidRDefault="003442F4" w:rsidP="001E33BA">
      <w:pPr>
        <w:numPr>
          <w:ilvl w:val="1"/>
          <w:numId w:val="30"/>
        </w:numPr>
        <w:tabs>
          <w:tab w:val="num" w:pos="709"/>
        </w:tabs>
        <w:spacing w:before="60" w:line="276" w:lineRule="auto"/>
        <w:ind w:left="1134" w:hanging="425"/>
        <w:jc w:val="both"/>
        <w:rPr>
          <w:rFonts w:cs="Calibri"/>
          <w:sz w:val="22"/>
          <w:szCs w:val="22"/>
        </w:rPr>
      </w:pPr>
      <w:r w:rsidRPr="001E33BA">
        <w:rPr>
          <w:rFonts w:cs="Calibri"/>
          <w:sz w:val="22"/>
          <w:szCs w:val="22"/>
        </w:rPr>
        <w:t>Enhances Routing of traffic from access LAN and to SITA Core Network and vice versa</w:t>
      </w:r>
    </w:p>
    <w:p w14:paraId="4FAF5ECF" w14:textId="77777777" w:rsidR="003442F4" w:rsidRPr="001E33BA" w:rsidRDefault="003442F4" w:rsidP="001E33BA">
      <w:pPr>
        <w:numPr>
          <w:ilvl w:val="1"/>
          <w:numId w:val="30"/>
        </w:numPr>
        <w:tabs>
          <w:tab w:val="num" w:pos="709"/>
        </w:tabs>
        <w:spacing w:before="60" w:line="276" w:lineRule="auto"/>
        <w:ind w:left="1134" w:hanging="425"/>
        <w:jc w:val="both"/>
        <w:rPr>
          <w:rFonts w:cs="Calibri"/>
          <w:sz w:val="22"/>
          <w:szCs w:val="22"/>
        </w:rPr>
      </w:pPr>
      <w:r w:rsidRPr="001E33BA">
        <w:rPr>
          <w:rFonts w:cs="Calibri"/>
          <w:sz w:val="22"/>
          <w:szCs w:val="22"/>
        </w:rPr>
        <w:t>Support optional interface cards for additional services I.E. Wireless, Voice, LTE</w:t>
      </w:r>
    </w:p>
    <w:p w14:paraId="15D515AD" w14:textId="77777777" w:rsidR="003442F4" w:rsidRPr="001E33BA" w:rsidRDefault="003442F4" w:rsidP="001E33BA">
      <w:pPr>
        <w:numPr>
          <w:ilvl w:val="1"/>
          <w:numId w:val="30"/>
        </w:numPr>
        <w:tabs>
          <w:tab w:val="num" w:pos="709"/>
        </w:tabs>
        <w:spacing w:before="60" w:line="276" w:lineRule="auto"/>
        <w:ind w:left="1134" w:hanging="425"/>
        <w:jc w:val="both"/>
        <w:rPr>
          <w:rFonts w:cs="Calibri"/>
          <w:sz w:val="22"/>
          <w:szCs w:val="22"/>
        </w:rPr>
      </w:pPr>
      <w:r w:rsidRPr="001E33BA">
        <w:rPr>
          <w:rFonts w:cs="Calibri"/>
          <w:sz w:val="22"/>
          <w:szCs w:val="22"/>
        </w:rPr>
        <w:t>Integration of routing, switching and security functions in a single device</w:t>
      </w:r>
    </w:p>
    <w:p w14:paraId="2AAD4599" w14:textId="77777777" w:rsidR="003442F4" w:rsidRPr="001E33BA" w:rsidRDefault="003442F4" w:rsidP="001E33BA">
      <w:pPr>
        <w:numPr>
          <w:ilvl w:val="1"/>
          <w:numId w:val="30"/>
        </w:numPr>
        <w:tabs>
          <w:tab w:val="num" w:pos="709"/>
        </w:tabs>
        <w:spacing w:before="60" w:line="276" w:lineRule="auto"/>
        <w:ind w:left="1134" w:hanging="425"/>
        <w:jc w:val="both"/>
        <w:rPr>
          <w:rFonts w:cs="Calibri"/>
          <w:sz w:val="22"/>
          <w:szCs w:val="22"/>
        </w:rPr>
      </w:pPr>
      <w:r w:rsidRPr="001E33BA">
        <w:rPr>
          <w:rFonts w:cs="Calibri"/>
          <w:sz w:val="22"/>
          <w:szCs w:val="22"/>
        </w:rPr>
        <w:t>QoS policies, VPN and security are key feature requirements.</w:t>
      </w:r>
    </w:p>
    <w:p w14:paraId="5453B774" w14:textId="77777777" w:rsidR="003442F4" w:rsidRPr="001E33BA" w:rsidRDefault="003442F4" w:rsidP="001E33BA">
      <w:pPr>
        <w:numPr>
          <w:ilvl w:val="1"/>
          <w:numId w:val="30"/>
        </w:numPr>
        <w:tabs>
          <w:tab w:val="num" w:pos="709"/>
        </w:tabs>
        <w:spacing w:before="60" w:after="120" w:line="276" w:lineRule="auto"/>
        <w:ind w:left="1134" w:hanging="425"/>
        <w:jc w:val="both"/>
        <w:rPr>
          <w:rFonts w:cs="Calibri"/>
          <w:sz w:val="22"/>
          <w:szCs w:val="22"/>
        </w:rPr>
      </w:pPr>
      <w:r w:rsidRPr="001E33BA">
        <w:rPr>
          <w:rFonts w:cs="Calibri"/>
          <w:sz w:val="22"/>
          <w:szCs w:val="22"/>
        </w:rPr>
        <w:t>Must come with a warranty and maintenance (hardware and software) support for a period of five (5) years.</w:t>
      </w:r>
    </w:p>
    <w:p w14:paraId="2AB1B1D0" w14:textId="77777777" w:rsidR="003442F4" w:rsidRPr="001E33BA" w:rsidRDefault="003442F4" w:rsidP="001E33BA">
      <w:pPr>
        <w:pStyle w:val="ListParagraph"/>
        <w:numPr>
          <w:ilvl w:val="1"/>
          <w:numId w:val="27"/>
        </w:numPr>
        <w:spacing w:after="0" w:line="276" w:lineRule="auto"/>
        <w:ind w:left="1134" w:hanging="425"/>
        <w:contextualSpacing/>
        <w:jc w:val="both"/>
        <w:outlineLvl w:val="0"/>
        <w:rPr>
          <w:rFonts w:cs="Calibri"/>
          <w:b/>
          <w:sz w:val="22"/>
          <w:szCs w:val="22"/>
        </w:rPr>
      </w:pPr>
      <w:r w:rsidRPr="001E33BA">
        <w:rPr>
          <w:rFonts w:cs="Calibri"/>
          <w:b/>
          <w:sz w:val="22"/>
          <w:szCs w:val="22"/>
        </w:rPr>
        <w:t>Core Switches</w:t>
      </w:r>
    </w:p>
    <w:p w14:paraId="7DFF35C7" w14:textId="77777777" w:rsidR="003442F4" w:rsidRPr="001E33BA" w:rsidRDefault="003442F4" w:rsidP="001E33BA">
      <w:pPr>
        <w:numPr>
          <w:ilvl w:val="1"/>
          <w:numId w:val="30"/>
        </w:numPr>
        <w:spacing w:before="60" w:line="276" w:lineRule="auto"/>
        <w:ind w:left="1134" w:hanging="567"/>
        <w:jc w:val="both"/>
        <w:rPr>
          <w:rFonts w:cs="Calibri"/>
          <w:sz w:val="22"/>
          <w:szCs w:val="22"/>
        </w:rPr>
      </w:pPr>
      <w:r w:rsidRPr="001E33BA">
        <w:rPr>
          <w:rFonts w:cs="Calibri"/>
          <w:sz w:val="22"/>
          <w:szCs w:val="22"/>
        </w:rPr>
        <w:t>Access site aggregation of multiple customers and services</w:t>
      </w:r>
    </w:p>
    <w:p w14:paraId="42BEFC7E" w14:textId="77777777" w:rsidR="003442F4" w:rsidRPr="001E33BA" w:rsidRDefault="003442F4" w:rsidP="001E33BA">
      <w:pPr>
        <w:numPr>
          <w:ilvl w:val="1"/>
          <w:numId w:val="30"/>
        </w:numPr>
        <w:spacing w:before="60" w:line="276" w:lineRule="auto"/>
        <w:ind w:left="1134" w:hanging="567"/>
        <w:jc w:val="both"/>
        <w:rPr>
          <w:rFonts w:cs="Calibri"/>
          <w:sz w:val="22"/>
          <w:szCs w:val="22"/>
        </w:rPr>
      </w:pPr>
      <w:r w:rsidRPr="001E33BA">
        <w:rPr>
          <w:rFonts w:cs="Calibri"/>
          <w:sz w:val="22"/>
          <w:szCs w:val="22"/>
        </w:rPr>
        <w:t>Port security on access ports</w:t>
      </w:r>
    </w:p>
    <w:p w14:paraId="33E94883" w14:textId="77777777" w:rsidR="003442F4" w:rsidRPr="001E33BA" w:rsidRDefault="003442F4" w:rsidP="001E33BA">
      <w:pPr>
        <w:numPr>
          <w:ilvl w:val="1"/>
          <w:numId w:val="30"/>
        </w:numPr>
        <w:spacing w:before="60" w:line="276" w:lineRule="auto"/>
        <w:ind w:left="1134" w:hanging="567"/>
        <w:jc w:val="both"/>
        <w:rPr>
          <w:rFonts w:cs="Calibri"/>
          <w:sz w:val="22"/>
          <w:szCs w:val="22"/>
        </w:rPr>
      </w:pPr>
      <w:r w:rsidRPr="001E33BA">
        <w:rPr>
          <w:rFonts w:cs="Calibri"/>
          <w:sz w:val="22"/>
          <w:szCs w:val="22"/>
        </w:rPr>
        <w:t>Configuration and management on access ring configuration and redundancy</w:t>
      </w:r>
    </w:p>
    <w:p w14:paraId="178FA228" w14:textId="77777777" w:rsidR="003442F4" w:rsidRPr="001E33BA" w:rsidRDefault="003442F4" w:rsidP="001E33BA">
      <w:pPr>
        <w:numPr>
          <w:ilvl w:val="1"/>
          <w:numId w:val="30"/>
        </w:numPr>
        <w:spacing w:before="60" w:after="120" w:line="276" w:lineRule="auto"/>
        <w:ind w:left="1134" w:hanging="567"/>
        <w:jc w:val="both"/>
        <w:rPr>
          <w:rFonts w:cs="Calibri"/>
          <w:sz w:val="22"/>
          <w:szCs w:val="22"/>
        </w:rPr>
      </w:pPr>
      <w:r w:rsidRPr="001E33BA">
        <w:rPr>
          <w:rFonts w:cs="Calibri"/>
          <w:sz w:val="22"/>
          <w:szCs w:val="22"/>
        </w:rPr>
        <w:t>Switches must be compatible with the existing Cisco infrastructure and be able to connect to existing distribution switches.</w:t>
      </w:r>
    </w:p>
    <w:p w14:paraId="7C4CA6D4" w14:textId="77777777" w:rsidR="003442F4" w:rsidRPr="001E33BA" w:rsidRDefault="003442F4" w:rsidP="001E33BA">
      <w:pPr>
        <w:numPr>
          <w:ilvl w:val="1"/>
          <w:numId w:val="30"/>
        </w:numPr>
        <w:spacing w:before="60" w:after="120" w:line="276" w:lineRule="auto"/>
        <w:ind w:left="1134" w:hanging="567"/>
        <w:jc w:val="both"/>
        <w:rPr>
          <w:rFonts w:cs="Calibri"/>
          <w:sz w:val="22"/>
          <w:szCs w:val="22"/>
        </w:rPr>
      </w:pPr>
      <w:r w:rsidRPr="001E33BA">
        <w:rPr>
          <w:rFonts w:cs="Calibri"/>
          <w:sz w:val="22"/>
          <w:szCs w:val="22"/>
        </w:rPr>
        <w:t>Must come with a warranty and maintenance (hardware and software) support for a period of five (5) years.</w:t>
      </w:r>
    </w:p>
    <w:p w14:paraId="23A90C1A" w14:textId="77777777" w:rsidR="003442F4" w:rsidRPr="001E33BA" w:rsidRDefault="003442F4" w:rsidP="001E33BA">
      <w:pPr>
        <w:pStyle w:val="ListParagraph"/>
        <w:numPr>
          <w:ilvl w:val="1"/>
          <w:numId w:val="27"/>
        </w:numPr>
        <w:spacing w:after="0" w:line="276" w:lineRule="auto"/>
        <w:ind w:left="1134" w:hanging="425"/>
        <w:contextualSpacing/>
        <w:jc w:val="both"/>
        <w:outlineLvl w:val="0"/>
        <w:rPr>
          <w:rFonts w:cs="Calibri"/>
          <w:b/>
          <w:sz w:val="22"/>
          <w:szCs w:val="22"/>
        </w:rPr>
      </w:pPr>
      <w:r w:rsidRPr="001E33BA">
        <w:rPr>
          <w:rFonts w:cs="Calibri"/>
          <w:b/>
          <w:sz w:val="22"/>
          <w:szCs w:val="22"/>
        </w:rPr>
        <w:t xml:space="preserve">Access Switches Stacked </w:t>
      </w:r>
    </w:p>
    <w:p w14:paraId="2742094E" w14:textId="77777777" w:rsidR="003442F4" w:rsidRPr="001E33BA" w:rsidRDefault="003442F4" w:rsidP="001E33BA">
      <w:pPr>
        <w:numPr>
          <w:ilvl w:val="1"/>
          <w:numId w:val="30"/>
        </w:numPr>
        <w:spacing w:before="60" w:line="276" w:lineRule="auto"/>
        <w:ind w:left="1134" w:hanging="567"/>
        <w:jc w:val="both"/>
        <w:rPr>
          <w:rFonts w:cs="Calibri"/>
          <w:sz w:val="22"/>
          <w:szCs w:val="22"/>
        </w:rPr>
      </w:pPr>
      <w:r w:rsidRPr="001E33BA">
        <w:rPr>
          <w:rFonts w:cs="Calibri"/>
          <w:sz w:val="22"/>
          <w:szCs w:val="22"/>
        </w:rPr>
        <w:t xml:space="preserve">48 port layer 3 switches supporting 10/100/1000 Mbps UTP </w:t>
      </w:r>
    </w:p>
    <w:p w14:paraId="2B6BB03B" w14:textId="77777777" w:rsidR="003442F4" w:rsidRPr="001E33BA" w:rsidRDefault="003442F4" w:rsidP="001E33BA">
      <w:pPr>
        <w:numPr>
          <w:ilvl w:val="1"/>
          <w:numId w:val="30"/>
        </w:numPr>
        <w:spacing w:before="60" w:line="276" w:lineRule="auto"/>
        <w:ind w:left="1134" w:hanging="567"/>
        <w:jc w:val="both"/>
        <w:rPr>
          <w:rFonts w:cs="Calibri"/>
          <w:sz w:val="22"/>
          <w:szCs w:val="22"/>
        </w:rPr>
      </w:pPr>
      <w:r w:rsidRPr="001E33BA">
        <w:rPr>
          <w:rFonts w:cs="Calibri"/>
          <w:sz w:val="22"/>
          <w:szCs w:val="22"/>
        </w:rPr>
        <w:t>Must have minimum of 2 fibre uplink ports that supports 10Gbp connectivity, inclusive of SFP modules</w:t>
      </w:r>
    </w:p>
    <w:p w14:paraId="5D54986E" w14:textId="77777777" w:rsidR="003442F4" w:rsidRPr="001E33BA" w:rsidRDefault="003442F4" w:rsidP="001E33BA">
      <w:pPr>
        <w:numPr>
          <w:ilvl w:val="1"/>
          <w:numId w:val="30"/>
        </w:numPr>
        <w:tabs>
          <w:tab w:val="num" w:pos="709"/>
        </w:tabs>
        <w:spacing w:before="60" w:line="276" w:lineRule="auto"/>
        <w:ind w:hanging="938"/>
        <w:jc w:val="both"/>
        <w:rPr>
          <w:rFonts w:cs="Calibri"/>
          <w:sz w:val="22"/>
          <w:szCs w:val="22"/>
        </w:rPr>
      </w:pPr>
      <w:r w:rsidRPr="001E33BA">
        <w:rPr>
          <w:rFonts w:cs="Calibri"/>
          <w:sz w:val="22"/>
          <w:szCs w:val="22"/>
        </w:rPr>
        <w:t>Single Management interface</w:t>
      </w:r>
    </w:p>
    <w:p w14:paraId="11689B5D" w14:textId="77777777" w:rsidR="003442F4" w:rsidRPr="001E33BA" w:rsidRDefault="003442F4" w:rsidP="001E33BA">
      <w:pPr>
        <w:numPr>
          <w:ilvl w:val="1"/>
          <w:numId w:val="30"/>
        </w:numPr>
        <w:tabs>
          <w:tab w:val="num" w:pos="709"/>
        </w:tabs>
        <w:spacing w:before="60" w:line="276" w:lineRule="auto"/>
        <w:ind w:hanging="938"/>
        <w:jc w:val="both"/>
        <w:rPr>
          <w:rFonts w:cs="Calibri"/>
          <w:sz w:val="22"/>
          <w:szCs w:val="22"/>
        </w:rPr>
      </w:pPr>
      <w:r w:rsidRPr="001E33BA">
        <w:rPr>
          <w:rFonts w:cs="Calibri"/>
          <w:sz w:val="22"/>
          <w:szCs w:val="22"/>
        </w:rPr>
        <w:t>Must be Power over Ethernet (PoE), and comply with IEEE 802.af, 802.at, 802.bt (type 3), 802.bt (type 4) standards.</w:t>
      </w:r>
    </w:p>
    <w:p w14:paraId="751D0BBC" w14:textId="77777777" w:rsidR="003442F4" w:rsidRPr="001E33BA" w:rsidRDefault="003442F4" w:rsidP="001E33BA">
      <w:pPr>
        <w:numPr>
          <w:ilvl w:val="1"/>
          <w:numId w:val="30"/>
        </w:numPr>
        <w:tabs>
          <w:tab w:val="num" w:pos="709"/>
        </w:tabs>
        <w:spacing w:before="60" w:line="276" w:lineRule="auto"/>
        <w:ind w:hanging="938"/>
        <w:jc w:val="both"/>
        <w:rPr>
          <w:rFonts w:cs="Calibri"/>
          <w:sz w:val="22"/>
          <w:szCs w:val="22"/>
        </w:rPr>
      </w:pPr>
      <w:r w:rsidRPr="001E33BA">
        <w:rPr>
          <w:rFonts w:cs="Calibri"/>
          <w:sz w:val="22"/>
          <w:szCs w:val="22"/>
        </w:rPr>
        <w:t>Switch to be manageable and be configured with customer approved configurations.</w:t>
      </w:r>
    </w:p>
    <w:p w14:paraId="76581A0A" w14:textId="77777777" w:rsidR="003442F4" w:rsidRPr="001E33BA" w:rsidRDefault="003442F4" w:rsidP="001E33BA">
      <w:pPr>
        <w:numPr>
          <w:ilvl w:val="1"/>
          <w:numId w:val="30"/>
        </w:numPr>
        <w:tabs>
          <w:tab w:val="num" w:pos="709"/>
        </w:tabs>
        <w:spacing w:before="60" w:after="120" w:line="276" w:lineRule="auto"/>
        <w:ind w:left="1644" w:hanging="938"/>
        <w:jc w:val="both"/>
        <w:rPr>
          <w:rFonts w:cs="Calibri"/>
          <w:sz w:val="22"/>
          <w:szCs w:val="22"/>
        </w:rPr>
      </w:pPr>
      <w:r w:rsidRPr="001E33BA">
        <w:rPr>
          <w:rFonts w:cs="Calibri"/>
          <w:sz w:val="22"/>
          <w:szCs w:val="22"/>
        </w:rPr>
        <w:t>Switches must be compatible with the existing Cisco infrastructure and be able to connect to existing distribution switches.</w:t>
      </w:r>
    </w:p>
    <w:p w14:paraId="2CEBDD75" w14:textId="77777777" w:rsidR="003442F4" w:rsidRPr="001E33BA" w:rsidRDefault="003442F4" w:rsidP="001E33BA">
      <w:pPr>
        <w:numPr>
          <w:ilvl w:val="1"/>
          <w:numId w:val="30"/>
        </w:numPr>
        <w:tabs>
          <w:tab w:val="num" w:pos="709"/>
        </w:tabs>
        <w:spacing w:before="60" w:after="120" w:line="276" w:lineRule="auto"/>
        <w:ind w:left="1644" w:hanging="938"/>
        <w:jc w:val="both"/>
        <w:rPr>
          <w:rFonts w:cs="Calibri"/>
          <w:sz w:val="22"/>
          <w:szCs w:val="22"/>
        </w:rPr>
      </w:pPr>
      <w:r w:rsidRPr="001E33BA">
        <w:rPr>
          <w:rFonts w:cs="Calibri"/>
          <w:sz w:val="22"/>
          <w:szCs w:val="22"/>
        </w:rPr>
        <w:t>Must come with a warranty and maintenance (hardware and software) support for a period of five (5) years.</w:t>
      </w:r>
    </w:p>
    <w:p w14:paraId="6F9B93AA" w14:textId="77777777" w:rsidR="003442F4" w:rsidRPr="001E33BA" w:rsidRDefault="003442F4" w:rsidP="001E33BA">
      <w:pPr>
        <w:pStyle w:val="ListParagraph"/>
        <w:numPr>
          <w:ilvl w:val="1"/>
          <w:numId w:val="27"/>
        </w:numPr>
        <w:spacing w:after="0" w:line="276" w:lineRule="auto"/>
        <w:ind w:left="1134" w:hanging="567"/>
        <w:contextualSpacing/>
        <w:jc w:val="both"/>
        <w:outlineLvl w:val="0"/>
        <w:rPr>
          <w:rFonts w:cs="Calibri"/>
          <w:b/>
          <w:sz w:val="22"/>
          <w:szCs w:val="22"/>
        </w:rPr>
      </w:pPr>
      <w:r w:rsidRPr="001E33BA">
        <w:rPr>
          <w:rFonts w:cs="Calibri"/>
          <w:b/>
          <w:sz w:val="22"/>
          <w:szCs w:val="22"/>
        </w:rPr>
        <w:t>Access switches</w:t>
      </w:r>
    </w:p>
    <w:p w14:paraId="3E7CC982" w14:textId="77777777" w:rsidR="003442F4" w:rsidRPr="001E33BA" w:rsidRDefault="003442F4" w:rsidP="001E33BA">
      <w:pPr>
        <w:numPr>
          <w:ilvl w:val="1"/>
          <w:numId w:val="30"/>
        </w:numPr>
        <w:spacing w:before="60" w:line="276" w:lineRule="auto"/>
        <w:ind w:left="1134" w:hanging="708"/>
        <w:jc w:val="both"/>
        <w:rPr>
          <w:rFonts w:cs="Calibri"/>
          <w:sz w:val="22"/>
          <w:szCs w:val="22"/>
        </w:rPr>
      </w:pPr>
      <w:r w:rsidRPr="001E33BA">
        <w:rPr>
          <w:rFonts w:cs="Calibri"/>
          <w:sz w:val="22"/>
          <w:szCs w:val="22"/>
        </w:rPr>
        <w:t>24/48 ports layer 3 switches supporting 10/100/1000 Mbps UTP and a minimum of 2 fibre uplink ports that can support both 1 Gbps / 10Gbp inclusive of SFP modules</w:t>
      </w:r>
    </w:p>
    <w:p w14:paraId="544B57AB" w14:textId="77777777" w:rsidR="003442F4" w:rsidRPr="001E33BA" w:rsidRDefault="003442F4" w:rsidP="001E33BA">
      <w:pPr>
        <w:numPr>
          <w:ilvl w:val="1"/>
          <w:numId w:val="30"/>
        </w:numPr>
        <w:spacing w:before="60" w:line="276" w:lineRule="auto"/>
        <w:ind w:left="1134" w:hanging="708"/>
        <w:jc w:val="both"/>
        <w:rPr>
          <w:rFonts w:cs="Calibri"/>
          <w:sz w:val="22"/>
          <w:szCs w:val="22"/>
        </w:rPr>
      </w:pPr>
      <w:r w:rsidRPr="001E33BA">
        <w:rPr>
          <w:rFonts w:cs="Calibri"/>
          <w:sz w:val="22"/>
          <w:szCs w:val="22"/>
        </w:rPr>
        <w:t>Switches must be Power over Ethernet (PoE), and comply with IEEE 802.af, 802.at, 802.bt (type 3), 802.bt (type 4) standards.</w:t>
      </w:r>
    </w:p>
    <w:p w14:paraId="696F13FC" w14:textId="77777777" w:rsidR="003442F4" w:rsidRPr="001E33BA" w:rsidRDefault="003442F4" w:rsidP="001E33BA">
      <w:pPr>
        <w:numPr>
          <w:ilvl w:val="1"/>
          <w:numId w:val="30"/>
        </w:numPr>
        <w:spacing w:before="60" w:line="276" w:lineRule="auto"/>
        <w:ind w:left="1134" w:hanging="708"/>
        <w:jc w:val="both"/>
        <w:rPr>
          <w:rFonts w:cs="Calibri"/>
          <w:sz w:val="22"/>
          <w:szCs w:val="22"/>
        </w:rPr>
      </w:pPr>
      <w:r w:rsidRPr="001E33BA">
        <w:rPr>
          <w:rFonts w:cs="Calibri"/>
          <w:sz w:val="22"/>
          <w:szCs w:val="22"/>
        </w:rPr>
        <w:t>Switches to be manageable and be configured with customer approved configurations.</w:t>
      </w:r>
    </w:p>
    <w:p w14:paraId="655E94B8" w14:textId="77777777" w:rsidR="003442F4" w:rsidRPr="001E33BA" w:rsidRDefault="003442F4" w:rsidP="001E33BA">
      <w:pPr>
        <w:numPr>
          <w:ilvl w:val="1"/>
          <w:numId w:val="30"/>
        </w:numPr>
        <w:spacing w:before="60" w:line="276" w:lineRule="auto"/>
        <w:ind w:left="1134" w:hanging="708"/>
        <w:jc w:val="both"/>
        <w:rPr>
          <w:rFonts w:cs="Calibri"/>
          <w:sz w:val="22"/>
          <w:szCs w:val="22"/>
        </w:rPr>
      </w:pPr>
      <w:r w:rsidRPr="001E33BA">
        <w:rPr>
          <w:rFonts w:cs="Calibri"/>
          <w:sz w:val="22"/>
          <w:szCs w:val="22"/>
        </w:rPr>
        <w:t>Must come with a warranty and maintenance (hardware and software) support for a period of three (5) years.</w:t>
      </w:r>
    </w:p>
    <w:p w14:paraId="787C3F71" w14:textId="77777777" w:rsidR="003442F4" w:rsidRPr="001E33BA" w:rsidRDefault="003442F4" w:rsidP="001E33BA">
      <w:pPr>
        <w:numPr>
          <w:ilvl w:val="1"/>
          <w:numId w:val="30"/>
        </w:numPr>
        <w:spacing w:after="120" w:line="276" w:lineRule="auto"/>
        <w:ind w:left="1134" w:hanging="708"/>
        <w:jc w:val="both"/>
        <w:rPr>
          <w:rFonts w:cs="Calibri"/>
          <w:sz w:val="22"/>
          <w:szCs w:val="22"/>
        </w:rPr>
      </w:pPr>
      <w:r w:rsidRPr="001E33BA">
        <w:rPr>
          <w:rFonts w:cs="Calibri"/>
          <w:sz w:val="22"/>
          <w:szCs w:val="22"/>
        </w:rPr>
        <w:t>IOS be standardized per installation.</w:t>
      </w:r>
    </w:p>
    <w:p w14:paraId="519AC1C5" w14:textId="77777777" w:rsidR="003442F4" w:rsidRPr="001E33BA" w:rsidRDefault="003442F4" w:rsidP="001E33BA">
      <w:pPr>
        <w:pStyle w:val="ListParagraph"/>
        <w:numPr>
          <w:ilvl w:val="1"/>
          <w:numId w:val="27"/>
        </w:numPr>
        <w:spacing w:after="0" w:line="276" w:lineRule="auto"/>
        <w:ind w:left="1134" w:hanging="708"/>
        <w:contextualSpacing/>
        <w:jc w:val="both"/>
        <w:outlineLvl w:val="0"/>
        <w:rPr>
          <w:rFonts w:cs="Calibri"/>
          <w:b/>
          <w:sz w:val="22"/>
          <w:szCs w:val="22"/>
        </w:rPr>
      </w:pPr>
      <w:r w:rsidRPr="001E33BA">
        <w:rPr>
          <w:rFonts w:cs="Calibri"/>
          <w:b/>
          <w:sz w:val="22"/>
          <w:szCs w:val="22"/>
        </w:rPr>
        <w:t>Wireless LAN components</w:t>
      </w:r>
    </w:p>
    <w:p w14:paraId="390875D0" w14:textId="77777777" w:rsidR="003442F4" w:rsidRPr="001E33BA" w:rsidRDefault="003442F4" w:rsidP="001E33BA">
      <w:pPr>
        <w:pStyle w:val="ListParagraph"/>
        <w:widowControl w:val="0"/>
        <w:numPr>
          <w:ilvl w:val="0"/>
          <w:numId w:val="29"/>
        </w:numPr>
        <w:autoSpaceDE w:val="0"/>
        <w:autoSpaceDN w:val="0"/>
        <w:adjustRightInd w:val="0"/>
        <w:spacing w:before="60" w:after="0" w:line="276" w:lineRule="auto"/>
        <w:ind w:left="1134" w:hanging="850"/>
        <w:jc w:val="both"/>
        <w:outlineLvl w:val="0"/>
        <w:rPr>
          <w:rFonts w:cs="Calibri"/>
          <w:sz w:val="22"/>
          <w:szCs w:val="22"/>
        </w:rPr>
      </w:pPr>
      <w:r w:rsidRPr="001E33BA">
        <w:rPr>
          <w:rFonts w:cs="Calibri"/>
          <w:sz w:val="22"/>
          <w:szCs w:val="22"/>
        </w:rPr>
        <w:t>The Wireless System must comply with the IEEE 802.11 ac, 802.11 ax, 802.11n, 802.11g, 802.11b and 802.11a standards for wireless Ethernet networks.</w:t>
      </w:r>
    </w:p>
    <w:p w14:paraId="149C7ED6" w14:textId="77777777" w:rsidR="003442F4" w:rsidRPr="001E33BA" w:rsidRDefault="003442F4" w:rsidP="001E33BA">
      <w:pPr>
        <w:pStyle w:val="ListParagraph"/>
        <w:widowControl w:val="0"/>
        <w:numPr>
          <w:ilvl w:val="0"/>
          <w:numId w:val="29"/>
        </w:numPr>
        <w:autoSpaceDE w:val="0"/>
        <w:autoSpaceDN w:val="0"/>
        <w:adjustRightInd w:val="0"/>
        <w:spacing w:before="60" w:after="0" w:line="276" w:lineRule="auto"/>
        <w:ind w:left="1134" w:hanging="850"/>
        <w:jc w:val="both"/>
        <w:outlineLvl w:val="0"/>
        <w:rPr>
          <w:rFonts w:cs="Calibri"/>
          <w:sz w:val="22"/>
          <w:szCs w:val="22"/>
        </w:rPr>
      </w:pPr>
      <w:r w:rsidRPr="001E33BA">
        <w:rPr>
          <w:rFonts w:cs="Calibri"/>
          <w:sz w:val="22"/>
          <w:szCs w:val="22"/>
        </w:rPr>
        <w:lastRenderedPageBreak/>
        <w:t>WAPs must obtain their power using the IEEE 802.af, 802.at, 802.bt (type 3), 802.bt (type 4) Power over Ethernet (PoE) standard.</w:t>
      </w:r>
    </w:p>
    <w:p w14:paraId="52BA9C27" w14:textId="77777777" w:rsidR="003442F4" w:rsidRPr="001E33BA" w:rsidRDefault="003442F4" w:rsidP="001E33BA">
      <w:pPr>
        <w:pStyle w:val="ListParagraph"/>
        <w:widowControl w:val="0"/>
        <w:numPr>
          <w:ilvl w:val="0"/>
          <w:numId w:val="29"/>
        </w:numPr>
        <w:autoSpaceDE w:val="0"/>
        <w:autoSpaceDN w:val="0"/>
        <w:adjustRightInd w:val="0"/>
        <w:spacing w:before="60" w:after="0" w:line="276" w:lineRule="auto"/>
        <w:ind w:left="1134" w:hanging="850"/>
        <w:jc w:val="both"/>
        <w:outlineLvl w:val="0"/>
        <w:rPr>
          <w:rFonts w:cs="Calibri"/>
          <w:sz w:val="22"/>
          <w:szCs w:val="22"/>
        </w:rPr>
      </w:pPr>
      <w:r w:rsidRPr="001E33BA">
        <w:rPr>
          <w:rFonts w:cs="Calibri"/>
          <w:sz w:val="22"/>
          <w:szCs w:val="22"/>
        </w:rPr>
        <w:t>Provide for managed WLAN (Security, multi-tenant AP Controller, Authentication services, Radius servers, and usage reporting platforms).</w:t>
      </w:r>
    </w:p>
    <w:p w14:paraId="5C0557C9" w14:textId="77777777" w:rsidR="003442F4" w:rsidRPr="001E33BA" w:rsidRDefault="003442F4" w:rsidP="001E33BA">
      <w:pPr>
        <w:pStyle w:val="ListParagraph"/>
        <w:numPr>
          <w:ilvl w:val="0"/>
          <w:numId w:val="29"/>
        </w:numPr>
        <w:spacing w:line="276" w:lineRule="auto"/>
        <w:ind w:left="1134" w:hanging="850"/>
        <w:jc w:val="both"/>
        <w:outlineLvl w:val="0"/>
        <w:rPr>
          <w:rFonts w:cs="Calibri"/>
          <w:sz w:val="22"/>
          <w:szCs w:val="22"/>
        </w:rPr>
      </w:pPr>
      <w:r w:rsidRPr="001E33BA">
        <w:rPr>
          <w:rFonts w:cs="Calibri"/>
          <w:sz w:val="22"/>
          <w:szCs w:val="22"/>
        </w:rPr>
        <w:t>WLAN AP’s must be able to accommodate multiple SSIDs including but not limited to Corporate, guest and public.</w:t>
      </w:r>
    </w:p>
    <w:p w14:paraId="5405AF22" w14:textId="77777777" w:rsidR="003442F4" w:rsidRPr="001E33BA" w:rsidRDefault="003442F4" w:rsidP="001E33BA">
      <w:pPr>
        <w:pStyle w:val="ListParagraph"/>
        <w:numPr>
          <w:ilvl w:val="0"/>
          <w:numId w:val="27"/>
        </w:numPr>
        <w:spacing w:after="0" w:line="276" w:lineRule="auto"/>
        <w:ind w:left="567" w:hanging="567"/>
        <w:contextualSpacing/>
        <w:jc w:val="both"/>
        <w:outlineLvl w:val="0"/>
        <w:rPr>
          <w:rFonts w:cs="Calibri"/>
          <w:sz w:val="22"/>
          <w:szCs w:val="22"/>
        </w:rPr>
      </w:pPr>
      <w:r w:rsidRPr="001E33BA">
        <w:rPr>
          <w:rFonts w:cs="Calibri"/>
          <w:sz w:val="22"/>
          <w:szCs w:val="22"/>
        </w:rPr>
        <w:t>Supply, install and configure Cisco LAN equipment according to client standards which will be provided and inclusive of the following;</w:t>
      </w:r>
    </w:p>
    <w:p w14:paraId="791C8184" w14:textId="77777777" w:rsidR="003442F4" w:rsidRPr="001E33BA" w:rsidRDefault="003442F4" w:rsidP="001E33BA">
      <w:pPr>
        <w:pStyle w:val="ListParagraph"/>
        <w:numPr>
          <w:ilvl w:val="1"/>
          <w:numId w:val="27"/>
        </w:numPr>
        <w:spacing w:after="0" w:line="276" w:lineRule="auto"/>
        <w:contextualSpacing/>
        <w:jc w:val="both"/>
        <w:outlineLvl w:val="0"/>
        <w:rPr>
          <w:rFonts w:cs="Calibri"/>
          <w:sz w:val="22"/>
          <w:szCs w:val="22"/>
        </w:rPr>
      </w:pPr>
      <w:r w:rsidRPr="001E33BA">
        <w:rPr>
          <w:rFonts w:cs="Calibri"/>
          <w:sz w:val="22"/>
          <w:szCs w:val="22"/>
        </w:rPr>
        <w:t>Naming Convention</w:t>
      </w:r>
    </w:p>
    <w:p w14:paraId="55A1A0CF" w14:textId="77777777" w:rsidR="003442F4" w:rsidRPr="001E33BA" w:rsidRDefault="003442F4" w:rsidP="001E33BA">
      <w:pPr>
        <w:pStyle w:val="ListParagraph"/>
        <w:numPr>
          <w:ilvl w:val="1"/>
          <w:numId w:val="27"/>
        </w:numPr>
        <w:spacing w:after="0" w:line="276" w:lineRule="auto"/>
        <w:contextualSpacing/>
        <w:jc w:val="both"/>
        <w:outlineLvl w:val="0"/>
        <w:rPr>
          <w:rFonts w:cs="Calibri"/>
          <w:sz w:val="22"/>
          <w:szCs w:val="22"/>
        </w:rPr>
      </w:pPr>
      <w:r w:rsidRPr="001E33BA">
        <w:rPr>
          <w:rFonts w:cs="Calibri"/>
          <w:sz w:val="22"/>
          <w:szCs w:val="22"/>
        </w:rPr>
        <w:t>Security Configuration</w:t>
      </w:r>
    </w:p>
    <w:p w14:paraId="34A308C8" w14:textId="77777777" w:rsidR="003442F4" w:rsidRPr="001E33BA" w:rsidRDefault="003442F4" w:rsidP="001E33BA">
      <w:pPr>
        <w:pStyle w:val="ListParagraph"/>
        <w:numPr>
          <w:ilvl w:val="1"/>
          <w:numId w:val="27"/>
        </w:numPr>
        <w:spacing w:after="0" w:line="276" w:lineRule="auto"/>
        <w:contextualSpacing/>
        <w:jc w:val="both"/>
        <w:outlineLvl w:val="0"/>
        <w:rPr>
          <w:rFonts w:cs="Calibri"/>
          <w:sz w:val="22"/>
          <w:szCs w:val="22"/>
        </w:rPr>
      </w:pPr>
      <w:r w:rsidRPr="001E33BA">
        <w:rPr>
          <w:rFonts w:cs="Calibri"/>
          <w:sz w:val="22"/>
          <w:szCs w:val="22"/>
        </w:rPr>
        <w:t>Protocol Configuration</w:t>
      </w:r>
    </w:p>
    <w:p w14:paraId="6D94A37D" w14:textId="77777777" w:rsidR="003442F4" w:rsidRPr="001E33BA" w:rsidRDefault="003442F4" w:rsidP="001E33BA">
      <w:pPr>
        <w:pStyle w:val="ListParagraph"/>
        <w:numPr>
          <w:ilvl w:val="1"/>
          <w:numId w:val="27"/>
        </w:numPr>
        <w:spacing w:after="0" w:line="276" w:lineRule="auto"/>
        <w:contextualSpacing/>
        <w:jc w:val="both"/>
        <w:outlineLvl w:val="0"/>
        <w:rPr>
          <w:rFonts w:cs="Calibri"/>
          <w:sz w:val="22"/>
          <w:szCs w:val="22"/>
        </w:rPr>
      </w:pPr>
      <w:r w:rsidRPr="001E33BA">
        <w:rPr>
          <w:rFonts w:cs="Calibri"/>
          <w:sz w:val="22"/>
          <w:szCs w:val="22"/>
        </w:rPr>
        <w:t>VLAN Configuration</w:t>
      </w:r>
    </w:p>
    <w:p w14:paraId="268FAF4E" w14:textId="567FB8D9" w:rsidR="00D47082" w:rsidRPr="001E33BA" w:rsidRDefault="00D47082" w:rsidP="001E33BA">
      <w:pPr>
        <w:pStyle w:val="Heading4"/>
        <w:jc w:val="both"/>
        <w:rPr>
          <w:rFonts w:eastAsiaTheme="minorHAnsi" w:cs="Calibri"/>
          <w:sz w:val="22"/>
          <w:szCs w:val="22"/>
        </w:rPr>
      </w:pPr>
      <w:r w:rsidRPr="001E33BA">
        <w:rPr>
          <w:rFonts w:eastAsiaTheme="minorHAnsi" w:cs="Calibri"/>
          <w:sz w:val="22"/>
          <w:szCs w:val="22"/>
        </w:rPr>
        <w:t>HANDOVER DOCUMENTATION</w:t>
      </w:r>
    </w:p>
    <w:p w14:paraId="361C5A7B" w14:textId="77777777" w:rsidR="003442F4" w:rsidRPr="001E33BA" w:rsidRDefault="003442F4" w:rsidP="001E33BA">
      <w:pPr>
        <w:pStyle w:val="ListParagraph"/>
        <w:numPr>
          <w:ilvl w:val="0"/>
          <w:numId w:val="28"/>
        </w:numPr>
        <w:spacing w:line="276" w:lineRule="auto"/>
        <w:ind w:left="567" w:hanging="567"/>
        <w:contextualSpacing/>
        <w:jc w:val="both"/>
        <w:outlineLvl w:val="0"/>
        <w:rPr>
          <w:rFonts w:cs="Calibri"/>
          <w:sz w:val="22"/>
          <w:szCs w:val="22"/>
        </w:rPr>
      </w:pPr>
      <w:r w:rsidRPr="001E33BA">
        <w:rPr>
          <w:rFonts w:cs="Calibri"/>
          <w:sz w:val="22"/>
          <w:szCs w:val="22"/>
        </w:rPr>
        <w:t>Provide design, testing and commissioning handover documentation in respect of the following;</w:t>
      </w:r>
    </w:p>
    <w:p w14:paraId="78C7FA85" w14:textId="77777777" w:rsidR="003442F4" w:rsidRPr="001E33BA" w:rsidRDefault="003442F4" w:rsidP="001E33BA">
      <w:pPr>
        <w:pStyle w:val="ListParagraph"/>
        <w:numPr>
          <w:ilvl w:val="1"/>
          <w:numId w:val="28"/>
        </w:numPr>
        <w:spacing w:line="276" w:lineRule="auto"/>
        <w:ind w:left="993" w:hanging="284"/>
        <w:contextualSpacing/>
        <w:jc w:val="both"/>
        <w:outlineLvl w:val="0"/>
        <w:rPr>
          <w:rFonts w:cs="Calibri"/>
          <w:sz w:val="22"/>
          <w:szCs w:val="22"/>
        </w:rPr>
      </w:pPr>
      <w:r w:rsidRPr="001E33BA">
        <w:rPr>
          <w:rFonts w:cs="Calibri"/>
          <w:sz w:val="22"/>
          <w:szCs w:val="22"/>
        </w:rPr>
        <w:t xml:space="preserve">VLANS and configurations, </w:t>
      </w:r>
    </w:p>
    <w:p w14:paraId="2AE2B85A" w14:textId="77777777" w:rsidR="003442F4" w:rsidRPr="001E33BA" w:rsidRDefault="003442F4" w:rsidP="001E33BA">
      <w:pPr>
        <w:pStyle w:val="ListParagraph"/>
        <w:numPr>
          <w:ilvl w:val="1"/>
          <w:numId w:val="28"/>
        </w:numPr>
        <w:spacing w:line="276" w:lineRule="auto"/>
        <w:ind w:left="993" w:hanging="284"/>
        <w:contextualSpacing/>
        <w:jc w:val="both"/>
        <w:outlineLvl w:val="0"/>
        <w:rPr>
          <w:rFonts w:cs="Calibri"/>
          <w:sz w:val="22"/>
          <w:szCs w:val="22"/>
        </w:rPr>
      </w:pPr>
      <w:r w:rsidRPr="001E33BA">
        <w:rPr>
          <w:rFonts w:cs="Calibri"/>
          <w:sz w:val="22"/>
          <w:szCs w:val="22"/>
        </w:rPr>
        <w:t>Description of devices, and exact locations of each network device</w:t>
      </w:r>
    </w:p>
    <w:p w14:paraId="56C72E3C" w14:textId="77777777" w:rsidR="003442F4" w:rsidRPr="001E33BA" w:rsidRDefault="003442F4" w:rsidP="00C12492">
      <w:pPr>
        <w:pStyle w:val="ListParagraph"/>
        <w:numPr>
          <w:ilvl w:val="1"/>
          <w:numId w:val="28"/>
        </w:numPr>
        <w:spacing w:line="276" w:lineRule="auto"/>
        <w:ind w:left="993" w:hanging="284"/>
        <w:jc w:val="both"/>
        <w:outlineLvl w:val="0"/>
        <w:rPr>
          <w:rFonts w:cs="Calibri"/>
          <w:sz w:val="22"/>
          <w:szCs w:val="22"/>
        </w:rPr>
      </w:pPr>
      <w:r w:rsidRPr="001E33BA">
        <w:rPr>
          <w:rFonts w:cs="Calibri"/>
          <w:sz w:val="22"/>
          <w:szCs w:val="22"/>
        </w:rPr>
        <w:t>The service provider shall submit audit form and serial numbers of installed equipment</w:t>
      </w:r>
    </w:p>
    <w:p w14:paraId="32458FF6" w14:textId="77777777" w:rsidR="003442F4" w:rsidRPr="001E33BA" w:rsidRDefault="003442F4" w:rsidP="001E33BA">
      <w:pPr>
        <w:pStyle w:val="ListParagraph"/>
        <w:numPr>
          <w:ilvl w:val="0"/>
          <w:numId w:val="28"/>
        </w:numPr>
        <w:spacing w:line="276" w:lineRule="auto"/>
        <w:ind w:left="567" w:hanging="567"/>
        <w:contextualSpacing/>
        <w:jc w:val="both"/>
        <w:outlineLvl w:val="0"/>
        <w:rPr>
          <w:rFonts w:cs="Calibri"/>
          <w:sz w:val="22"/>
          <w:szCs w:val="22"/>
        </w:rPr>
      </w:pPr>
      <w:r w:rsidRPr="001E33BA">
        <w:rPr>
          <w:rFonts w:cs="Calibri"/>
          <w:sz w:val="22"/>
          <w:szCs w:val="22"/>
        </w:rPr>
        <w:t>Installation sign-off shall be certified by authorized service provider, SITA and Customer representatives.</w:t>
      </w:r>
    </w:p>
    <w:p w14:paraId="31B093E1" w14:textId="77777777" w:rsidR="003442F4" w:rsidRPr="001E33BA" w:rsidRDefault="003442F4" w:rsidP="001E33BA">
      <w:pPr>
        <w:pStyle w:val="ListParagraph"/>
        <w:numPr>
          <w:ilvl w:val="0"/>
          <w:numId w:val="28"/>
        </w:numPr>
        <w:spacing w:line="276" w:lineRule="auto"/>
        <w:ind w:left="567" w:hanging="567"/>
        <w:contextualSpacing/>
        <w:jc w:val="both"/>
        <w:outlineLvl w:val="0"/>
        <w:rPr>
          <w:rFonts w:cs="Calibri"/>
          <w:sz w:val="22"/>
          <w:szCs w:val="22"/>
        </w:rPr>
      </w:pPr>
      <w:r w:rsidRPr="001E33BA">
        <w:rPr>
          <w:rFonts w:cs="Calibri"/>
          <w:sz w:val="22"/>
          <w:szCs w:val="22"/>
        </w:rPr>
        <w:t>Provide call logging procedures for reporting Warranty and Support related issues</w:t>
      </w:r>
    </w:p>
    <w:p w14:paraId="4D4A91D9" w14:textId="4F0070A8" w:rsidR="00C305E3" w:rsidRDefault="00C305E3" w:rsidP="00DB0D46">
      <w:pPr>
        <w:pStyle w:val="ListParagraph"/>
        <w:numPr>
          <w:ilvl w:val="0"/>
          <w:numId w:val="28"/>
        </w:numPr>
        <w:spacing w:line="276" w:lineRule="auto"/>
        <w:ind w:left="567" w:hanging="567"/>
        <w:jc w:val="both"/>
        <w:outlineLvl w:val="0"/>
        <w:rPr>
          <w:rFonts w:cs="Calibri"/>
          <w:sz w:val="22"/>
          <w:szCs w:val="22"/>
        </w:rPr>
      </w:pPr>
      <w:r w:rsidRPr="00C12492">
        <w:rPr>
          <w:rFonts w:cs="Calibri"/>
          <w:i/>
          <w:sz w:val="22"/>
          <w:szCs w:val="22"/>
        </w:rPr>
        <w:t>Security Clearance</w:t>
      </w:r>
      <w:r w:rsidRPr="00C305E3">
        <w:rPr>
          <w:rFonts w:cs="Calibri"/>
          <w:sz w:val="22"/>
          <w:szCs w:val="22"/>
        </w:rPr>
        <w:t xml:space="preserve"> – Any contractor, and their sub-contractors working on the parliamentary premises is required to have Parliamentary Contractor Security Clearance. </w:t>
      </w:r>
      <w:r w:rsidR="001554EC">
        <w:rPr>
          <w:rFonts w:cs="Calibri"/>
          <w:sz w:val="22"/>
          <w:szCs w:val="22"/>
        </w:rPr>
        <w:t>The award of the bid is subject to</w:t>
      </w:r>
      <w:r w:rsidR="00E048FD">
        <w:rPr>
          <w:rFonts w:cs="Calibri"/>
          <w:sz w:val="22"/>
          <w:szCs w:val="22"/>
        </w:rPr>
        <w:t xml:space="preserve"> the</w:t>
      </w:r>
      <w:r w:rsidR="001554EC">
        <w:rPr>
          <w:rFonts w:cs="Calibri"/>
          <w:sz w:val="22"/>
          <w:szCs w:val="22"/>
        </w:rPr>
        <w:t xml:space="preserve"> service provider </w:t>
      </w:r>
      <w:r w:rsidR="00E048FD">
        <w:rPr>
          <w:rFonts w:cs="Calibri"/>
          <w:sz w:val="22"/>
          <w:szCs w:val="22"/>
        </w:rPr>
        <w:t xml:space="preserve">timeously </w:t>
      </w:r>
      <w:r w:rsidR="001554EC">
        <w:rPr>
          <w:rFonts w:cs="Calibri"/>
          <w:sz w:val="22"/>
          <w:szCs w:val="22"/>
        </w:rPr>
        <w:t xml:space="preserve">obtaining required </w:t>
      </w:r>
      <w:r w:rsidR="00E048FD">
        <w:rPr>
          <w:rFonts w:cs="Calibri"/>
          <w:sz w:val="22"/>
          <w:szCs w:val="22"/>
        </w:rPr>
        <w:t xml:space="preserve">level of </w:t>
      </w:r>
      <w:r w:rsidR="001554EC">
        <w:rPr>
          <w:rFonts w:cs="Calibri"/>
          <w:sz w:val="22"/>
          <w:szCs w:val="22"/>
        </w:rPr>
        <w:t xml:space="preserve">security clearance. </w:t>
      </w:r>
    </w:p>
    <w:p w14:paraId="54F78EAC" w14:textId="7DAD487A" w:rsidR="00DD70F9" w:rsidRDefault="00DD70F9" w:rsidP="00DD70F9">
      <w:pPr>
        <w:spacing w:line="276" w:lineRule="auto"/>
        <w:jc w:val="both"/>
        <w:outlineLvl w:val="0"/>
        <w:rPr>
          <w:rFonts w:cs="Calibri"/>
          <w:sz w:val="22"/>
          <w:szCs w:val="22"/>
        </w:rPr>
      </w:pPr>
    </w:p>
    <w:p w14:paraId="7BC27670" w14:textId="6E46AC48" w:rsidR="00DD70F9" w:rsidRDefault="00DD70F9" w:rsidP="00DD70F9">
      <w:pPr>
        <w:spacing w:line="276" w:lineRule="auto"/>
        <w:jc w:val="both"/>
        <w:outlineLvl w:val="0"/>
        <w:rPr>
          <w:rFonts w:cs="Calibri"/>
          <w:sz w:val="22"/>
          <w:szCs w:val="22"/>
        </w:rPr>
      </w:pPr>
    </w:p>
    <w:p w14:paraId="284C4144" w14:textId="107091F7" w:rsidR="00DD70F9" w:rsidRDefault="00DD70F9" w:rsidP="00DD70F9">
      <w:pPr>
        <w:spacing w:line="276" w:lineRule="auto"/>
        <w:jc w:val="both"/>
        <w:outlineLvl w:val="0"/>
        <w:rPr>
          <w:rFonts w:cs="Calibri"/>
          <w:sz w:val="22"/>
          <w:szCs w:val="22"/>
        </w:rPr>
      </w:pPr>
    </w:p>
    <w:p w14:paraId="499C766A" w14:textId="12779781" w:rsidR="00DD70F9" w:rsidRDefault="00DD70F9" w:rsidP="00DD70F9">
      <w:pPr>
        <w:spacing w:line="276" w:lineRule="auto"/>
        <w:jc w:val="both"/>
        <w:outlineLvl w:val="0"/>
        <w:rPr>
          <w:rFonts w:cs="Calibri"/>
          <w:sz w:val="22"/>
          <w:szCs w:val="22"/>
        </w:rPr>
      </w:pPr>
    </w:p>
    <w:p w14:paraId="10FBDEEC" w14:textId="29A3B9E9" w:rsidR="00DD70F9" w:rsidRDefault="00DD70F9" w:rsidP="00DD70F9">
      <w:pPr>
        <w:spacing w:line="276" w:lineRule="auto"/>
        <w:jc w:val="both"/>
        <w:outlineLvl w:val="0"/>
        <w:rPr>
          <w:rFonts w:cs="Calibri"/>
          <w:sz w:val="22"/>
          <w:szCs w:val="22"/>
        </w:rPr>
      </w:pPr>
    </w:p>
    <w:p w14:paraId="091FDFA3" w14:textId="26D32857" w:rsidR="00DD70F9" w:rsidRDefault="00DD70F9" w:rsidP="00DD70F9">
      <w:pPr>
        <w:spacing w:line="276" w:lineRule="auto"/>
        <w:jc w:val="both"/>
        <w:outlineLvl w:val="0"/>
        <w:rPr>
          <w:rFonts w:cs="Calibri"/>
          <w:sz w:val="22"/>
          <w:szCs w:val="22"/>
        </w:rPr>
      </w:pPr>
    </w:p>
    <w:p w14:paraId="0DBF46F5" w14:textId="77777777" w:rsidR="00DD70F9" w:rsidRPr="00DD70F9" w:rsidRDefault="00DD70F9" w:rsidP="00DD70F9">
      <w:pPr>
        <w:spacing w:line="276" w:lineRule="auto"/>
        <w:jc w:val="both"/>
        <w:outlineLvl w:val="0"/>
        <w:rPr>
          <w:rFonts w:cs="Calibri"/>
          <w:sz w:val="22"/>
          <w:szCs w:val="22"/>
        </w:rPr>
      </w:pPr>
    </w:p>
    <w:p w14:paraId="7D5BA1FB" w14:textId="32570916" w:rsidR="0066206F" w:rsidRPr="001E33BA" w:rsidRDefault="002C0B8F" w:rsidP="001E33BA">
      <w:pPr>
        <w:pStyle w:val="Heading1"/>
        <w:jc w:val="both"/>
        <w:rPr>
          <w:rFonts w:cs="Calibri"/>
          <w:color w:val="auto"/>
          <w:sz w:val="22"/>
          <w:szCs w:val="22"/>
        </w:rPr>
      </w:pPr>
      <w:bookmarkStart w:id="18" w:name="_Toc435315887"/>
      <w:bookmarkStart w:id="19" w:name="_Toc107497445"/>
      <w:bookmarkEnd w:id="12"/>
      <w:r w:rsidRPr="001E33BA">
        <w:rPr>
          <w:rFonts w:cs="Calibri"/>
          <w:color w:val="auto"/>
          <w:sz w:val="22"/>
          <w:szCs w:val="22"/>
        </w:rPr>
        <w:t>BID EVALUATION STAGES</w:t>
      </w:r>
      <w:bookmarkEnd w:id="18"/>
      <w:bookmarkEnd w:id="19"/>
    </w:p>
    <w:p w14:paraId="3F6214D7" w14:textId="25525470" w:rsidR="00B218BC" w:rsidRPr="001E33BA" w:rsidRDefault="000A1680" w:rsidP="001E33BA">
      <w:pPr>
        <w:pStyle w:val="Specification"/>
        <w:numPr>
          <w:ilvl w:val="0"/>
          <w:numId w:val="35"/>
        </w:numPr>
        <w:jc w:val="both"/>
        <w:rPr>
          <w:rFonts w:cs="Calibri"/>
          <w:sz w:val="22"/>
          <w:szCs w:val="22"/>
        </w:rPr>
      </w:pPr>
      <w:r w:rsidRPr="001E33BA">
        <w:rPr>
          <w:rFonts w:cs="Calibri"/>
          <w:sz w:val="22"/>
          <w:szCs w:val="22"/>
        </w:rPr>
        <w:t>T</w:t>
      </w:r>
      <w:r w:rsidR="0066206F" w:rsidRPr="001E33BA">
        <w:rPr>
          <w:rFonts w:cs="Calibri"/>
          <w:sz w:val="22"/>
          <w:szCs w:val="22"/>
        </w:rPr>
        <w:t xml:space="preserve">he </w:t>
      </w:r>
      <w:r w:rsidR="00BA5085" w:rsidRPr="001E33BA">
        <w:rPr>
          <w:rFonts w:cs="Calibri"/>
          <w:sz w:val="22"/>
          <w:szCs w:val="22"/>
        </w:rPr>
        <w:t xml:space="preserve">bid </w:t>
      </w:r>
      <w:r w:rsidR="0066206F" w:rsidRPr="001E33BA">
        <w:rPr>
          <w:rFonts w:cs="Calibri"/>
          <w:sz w:val="22"/>
          <w:szCs w:val="22"/>
        </w:rPr>
        <w:t xml:space="preserve">evaluation </w:t>
      </w:r>
      <w:r w:rsidR="00BA5085" w:rsidRPr="001E33BA">
        <w:rPr>
          <w:rFonts w:cs="Calibri"/>
          <w:sz w:val="22"/>
          <w:szCs w:val="22"/>
        </w:rPr>
        <w:t xml:space="preserve">process consists </w:t>
      </w:r>
      <w:r w:rsidR="0066206F" w:rsidRPr="001E33BA">
        <w:rPr>
          <w:rFonts w:cs="Calibri"/>
          <w:sz w:val="22"/>
          <w:szCs w:val="22"/>
        </w:rPr>
        <w:t>of</w:t>
      </w:r>
      <w:r w:rsidR="00BA5085" w:rsidRPr="001E33BA">
        <w:rPr>
          <w:rFonts w:cs="Calibri"/>
          <w:sz w:val="22"/>
          <w:szCs w:val="22"/>
        </w:rPr>
        <w:t xml:space="preserve"> several stages t</w:t>
      </w:r>
      <w:r w:rsidR="00BD73E5" w:rsidRPr="001E33BA">
        <w:rPr>
          <w:rFonts w:cs="Calibri"/>
          <w:sz w:val="22"/>
          <w:szCs w:val="22"/>
        </w:rPr>
        <w:t>hat are</w:t>
      </w:r>
      <w:r w:rsidR="00BA5085" w:rsidRPr="001E33BA">
        <w:rPr>
          <w:rFonts w:cs="Calibri"/>
          <w:sz w:val="22"/>
          <w:szCs w:val="22"/>
        </w:rPr>
        <w:t xml:space="preserve"> applicable according to the nature of the bi</w:t>
      </w:r>
      <w:r w:rsidR="00BD73E5" w:rsidRPr="001E33BA">
        <w:rPr>
          <w:rFonts w:cs="Calibri"/>
          <w:sz w:val="22"/>
          <w:szCs w:val="22"/>
        </w:rPr>
        <w:t>d as defined in the table below</w:t>
      </w:r>
      <w:r w:rsidR="0051162B" w:rsidRPr="001E33BA">
        <w:rPr>
          <w:rFonts w:cs="Calibri"/>
          <w:sz w:val="22"/>
          <w:szCs w:val="22"/>
        </w:rPr>
        <w:t>.</w:t>
      </w:r>
    </w:p>
    <w:p w14:paraId="45DB9F91" w14:textId="63A8CEF1" w:rsidR="00277261" w:rsidRPr="00AE72A7" w:rsidRDefault="00B218BC" w:rsidP="00AE72A7">
      <w:pPr>
        <w:pStyle w:val="Specification"/>
        <w:numPr>
          <w:ilvl w:val="0"/>
          <w:numId w:val="35"/>
        </w:numPr>
        <w:jc w:val="both"/>
        <w:rPr>
          <w:rFonts w:cs="Calibri"/>
          <w:sz w:val="22"/>
          <w:szCs w:val="22"/>
        </w:rPr>
      </w:pPr>
      <w:r w:rsidRPr="00AE72A7">
        <w:rPr>
          <w:rFonts w:cs="Calibri"/>
          <w:sz w:val="22"/>
          <w:szCs w:val="22"/>
        </w:rPr>
        <w:t>The bidder must qualify for each stage to be eligible to proceed to the next stage of the evaluation.</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1E33BA" w14:paraId="5FADC363" w14:textId="77777777" w:rsidTr="006D6A96">
        <w:tc>
          <w:tcPr>
            <w:tcW w:w="702" w:type="pct"/>
            <w:shd w:val="clear" w:color="auto" w:fill="DBE5F1" w:themeFill="accent1" w:themeFillTint="33"/>
            <w:vAlign w:val="center"/>
          </w:tcPr>
          <w:p w14:paraId="1585526C" w14:textId="77777777" w:rsidR="00716C95" w:rsidRPr="001E33BA" w:rsidRDefault="007160ED" w:rsidP="001E33BA">
            <w:pPr>
              <w:jc w:val="both"/>
              <w:rPr>
                <w:rFonts w:cs="Calibri"/>
                <w:b/>
                <w:sz w:val="22"/>
                <w:szCs w:val="22"/>
              </w:rPr>
            </w:pPr>
            <w:r w:rsidRPr="001E33BA">
              <w:rPr>
                <w:rFonts w:cs="Calibri"/>
                <w:b/>
                <w:sz w:val="22"/>
                <w:szCs w:val="22"/>
              </w:rPr>
              <w:t>Stage</w:t>
            </w:r>
          </w:p>
        </w:tc>
        <w:tc>
          <w:tcPr>
            <w:tcW w:w="3052" w:type="pct"/>
            <w:shd w:val="clear" w:color="auto" w:fill="DBE5F1" w:themeFill="accent1" w:themeFillTint="33"/>
            <w:vAlign w:val="center"/>
          </w:tcPr>
          <w:p w14:paraId="36B7BD6C" w14:textId="77777777" w:rsidR="00716C95" w:rsidRPr="001E33BA" w:rsidRDefault="00716C95" w:rsidP="001E33BA">
            <w:pPr>
              <w:jc w:val="both"/>
              <w:rPr>
                <w:rFonts w:cs="Calibri"/>
                <w:b/>
                <w:sz w:val="22"/>
                <w:szCs w:val="22"/>
              </w:rPr>
            </w:pPr>
            <w:r w:rsidRPr="001E33BA">
              <w:rPr>
                <w:rFonts w:cs="Calibri"/>
                <w:b/>
                <w:sz w:val="22"/>
                <w:szCs w:val="22"/>
              </w:rPr>
              <w:t>Description</w:t>
            </w:r>
          </w:p>
        </w:tc>
        <w:tc>
          <w:tcPr>
            <w:tcW w:w="1246" w:type="pct"/>
            <w:shd w:val="clear" w:color="auto" w:fill="DBE5F1" w:themeFill="accent1" w:themeFillTint="33"/>
            <w:vAlign w:val="center"/>
          </w:tcPr>
          <w:p w14:paraId="41EA96F3" w14:textId="77777777" w:rsidR="00716C95" w:rsidRPr="001E33BA" w:rsidRDefault="00716C95" w:rsidP="001E33BA">
            <w:pPr>
              <w:jc w:val="both"/>
              <w:rPr>
                <w:rFonts w:cs="Calibri"/>
                <w:b/>
                <w:sz w:val="22"/>
                <w:szCs w:val="22"/>
              </w:rPr>
            </w:pPr>
            <w:r w:rsidRPr="001E33BA">
              <w:rPr>
                <w:rFonts w:cs="Calibri"/>
                <w:b/>
                <w:sz w:val="22"/>
                <w:szCs w:val="22"/>
              </w:rPr>
              <w:t>Applicable for this bid</w:t>
            </w:r>
            <w:r w:rsidR="00277261" w:rsidRPr="001E33BA">
              <w:rPr>
                <w:rFonts w:cs="Calibri"/>
                <w:b/>
                <w:sz w:val="22"/>
                <w:szCs w:val="22"/>
              </w:rPr>
              <w:t xml:space="preserve"> YES/NO</w:t>
            </w:r>
          </w:p>
        </w:tc>
      </w:tr>
      <w:tr w:rsidR="00716C95" w:rsidRPr="001E33BA" w14:paraId="39B8288A" w14:textId="77777777" w:rsidTr="006D6A96">
        <w:tc>
          <w:tcPr>
            <w:tcW w:w="702" w:type="pct"/>
            <w:vAlign w:val="center"/>
          </w:tcPr>
          <w:p w14:paraId="282DA860" w14:textId="77777777" w:rsidR="00716C95" w:rsidRPr="001E33BA" w:rsidRDefault="001C7F0D" w:rsidP="001E33BA">
            <w:pPr>
              <w:jc w:val="both"/>
              <w:rPr>
                <w:rFonts w:cs="Calibri"/>
                <w:sz w:val="22"/>
                <w:szCs w:val="22"/>
              </w:rPr>
            </w:pPr>
            <w:r w:rsidRPr="001E33BA">
              <w:rPr>
                <w:rFonts w:cs="Calibri"/>
                <w:sz w:val="22"/>
                <w:szCs w:val="22"/>
              </w:rPr>
              <w:t>Stage 1</w:t>
            </w:r>
            <w:r w:rsidR="00716C95" w:rsidRPr="001E33BA">
              <w:rPr>
                <w:rFonts w:cs="Calibri"/>
                <w:sz w:val="22"/>
                <w:szCs w:val="22"/>
              </w:rPr>
              <w:tab/>
            </w:r>
          </w:p>
        </w:tc>
        <w:tc>
          <w:tcPr>
            <w:tcW w:w="3052" w:type="pct"/>
            <w:vAlign w:val="center"/>
          </w:tcPr>
          <w:p w14:paraId="7AA12491" w14:textId="77777777" w:rsidR="00716C95" w:rsidRPr="001E33BA" w:rsidRDefault="00AD6C0C" w:rsidP="001E33BA">
            <w:pPr>
              <w:jc w:val="both"/>
              <w:rPr>
                <w:rFonts w:cs="Calibri"/>
                <w:sz w:val="22"/>
                <w:szCs w:val="22"/>
              </w:rPr>
            </w:pPr>
            <w:r w:rsidRPr="001E33BA">
              <w:rPr>
                <w:rFonts w:cs="Calibri"/>
                <w:sz w:val="22"/>
                <w:szCs w:val="22"/>
              </w:rPr>
              <w:t>Administrative</w:t>
            </w:r>
            <w:r w:rsidR="00B715B5" w:rsidRPr="001E33BA">
              <w:rPr>
                <w:rFonts w:cs="Calibri"/>
                <w:sz w:val="22"/>
                <w:szCs w:val="22"/>
              </w:rPr>
              <w:t xml:space="preserve"> </w:t>
            </w:r>
            <w:r w:rsidR="00BD73E5" w:rsidRPr="001E33BA">
              <w:rPr>
                <w:rFonts w:cs="Calibri"/>
                <w:sz w:val="22"/>
                <w:szCs w:val="22"/>
              </w:rPr>
              <w:t>pre-</w:t>
            </w:r>
            <w:r w:rsidR="00B145FE" w:rsidRPr="001E33BA">
              <w:rPr>
                <w:rFonts w:cs="Calibri"/>
                <w:sz w:val="22"/>
                <w:szCs w:val="22"/>
              </w:rPr>
              <w:t xml:space="preserve">qualification </w:t>
            </w:r>
            <w:r w:rsidR="00A00EC3" w:rsidRPr="001E33BA">
              <w:rPr>
                <w:rFonts w:cs="Calibri"/>
                <w:sz w:val="22"/>
                <w:szCs w:val="22"/>
              </w:rPr>
              <w:t>verification</w:t>
            </w:r>
          </w:p>
        </w:tc>
        <w:tc>
          <w:tcPr>
            <w:tcW w:w="1246" w:type="pct"/>
            <w:shd w:val="clear" w:color="auto" w:fill="DBE5F1" w:themeFill="accent1" w:themeFillTint="33"/>
            <w:vAlign w:val="center"/>
          </w:tcPr>
          <w:p w14:paraId="1304C9A3" w14:textId="5D6FF8DB" w:rsidR="00716C95" w:rsidRPr="001E33BA" w:rsidRDefault="006A6075" w:rsidP="001E33BA">
            <w:pPr>
              <w:jc w:val="both"/>
              <w:rPr>
                <w:rFonts w:cs="Calibri"/>
                <w:sz w:val="22"/>
                <w:szCs w:val="22"/>
              </w:rPr>
            </w:pPr>
            <w:r w:rsidRPr="001E33BA">
              <w:rPr>
                <w:rFonts w:cs="Calibri"/>
                <w:sz w:val="22"/>
                <w:szCs w:val="22"/>
              </w:rPr>
              <w:t>YES</w:t>
            </w:r>
          </w:p>
        </w:tc>
      </w:tr>
      <w:tr w:rsidR="00716C95" w:rsidRPr="001E33BA" w14:paraId="79554338" w14:textId="77777777" w:rsidTr="006D6A96">
        <w:tc>
          <w:tcPr>
            <w:tcW w:w="702" w:type="pct"/>
            <w:vAlign w:val="center"/>
          </w:tcPr>
          <w:p w14:paraId="68F8040E" w14:textId="2ADA9B67" w:rsidR="00716C95" w:rsidRPr="001E33BA" w:rsidRDefault="00843DB0" w:rsidP="001E33BA">
            <w:pPr>
              <w:jc w:val="both"/>
              <w:rPr>
                <w:rFonts w:cs="Calibri"/>
                <w:sz w:val="22"/>
                <w:szCs w:val="22"/>
              </w:rPr>
            </w:pPr>
            <w:r w:rsidRPr="001E33BA">
              <w:rPr>
                <w:rFonts w:cs="Calibri"/>
                <w:sz w:val="22"/>
                <w:szCs w:val="22"/>
              </w:rPr>
              <w:t xml:space="preserve">Stage </w:t>
            </w:r>
            <w:r w:rsidR="009D524C" w:rsidRPr="001E33BA">
              <w:rPr>
                <w:rFonts w:cs="Calibri"/>
                <w:sz w:val="22"/>
                <w:szCs w:val="22"/>
              </w:rPr>
              <w:t>2</w:t>
            </w:r>
          </w:p>
        </w:tc>
        <w:tc>
          <w:tcPr>
            <w:tcW w:w="3052" w:type="pct"/>
            <w:vAlign w:val="center"/>
          </w:tcPr>
          <w:p w14:paraId="0DC089B2" w14:textId="77777777" w:rsidR="00716C95" w:rsidRPr="001E33BA" w:rsidRDefault="00716C95" w:rsidP="001E33BA">
            <w:pPr>
              <w:jc w:val="both"/>
              <w:rPr>
                <w:rFonts w:cs="Calibri"/>
                <w:sz w:val="22"/>
                <w:szCs w:val="22"/>
              </w:rPr>
            </w:pPr>
            <w:r w:rsidRPr="001E33BA">
              <w:rPr>
                <w:rFonts w:cs="Calibri"/>
                <w:sz w:val="22"/>
                <w:szCs w:val="22"/>
              </w:rPr>
              <w:t xml:space="preserve">Technical </w:t>
            </w:r>
            <w:r w:rsidR="00B145FE" w:rsidRPr="001E33BA">
              <w:rPr>
                <w:rFonts w:cs="Calibri"/>
                <w:sz w:val="22"/>
                <w:szCs w:val="22"/>
              </w:rPr>
              <w:t>Mandatory requirement</w:t>
            </w:r>
            <w:r w:rsidR="00BD73E5" w:rsidRPr="001E33BA">
              <w:rPr>
                <w:rFonts w:cs="Calibri"/>
                <w:sz w:val="22"/>
                <w:szCs w:val="22"/>
              </w:rPr>
              <w:t xml:space="preserve"> </w:t>
            </w:r>
            <w:r w:rsidR="00B715B5" w:rsidRPr="001E33BA">
              <w:rPr>
                <w:rFonts w:cs="Calibri"/>
                <w:sz w:val="22"/>
                <w:szCs w:val="22"/>
              </w:rPr>
              <w:t>evaluation</w:t>
            </w:r>
          </w:p>
        </w:tc>
        <w:tc>
          <w:tcPr>
            <w:tcW w:w="1246" w:type="pct"/>
            <w:shd w:val="clear" w:color="auto" w:fill="DBE5F1" w:themeFill="accent1" w:themeFillTint="33"/>
            <w:vAlign w:val="center"/>
          </w:tcPr>
          <w:p w14:paraId="2E6F27C4" w14:textId="2CB11288" w:rsidR="00716C95" w:rsidRPr="001E33BA" w:rsidRDefault="00414ECF" w:rsidP="001E33BA">
            <w:pPr>
              <w:jc w:val="both"/>
              <w:rPr>
                <w:rFonts w:cs="Calibri"/>
                <w:sz w:val="22"/>
                <w:szCs w:val="22"/>
              </w:rPr>
            </w:pPr>
            <w:r w:rsidRPr="001E33BA">
              <w:rPr>
                <w:rFonts w:cs="Calibri"/>
                <w:sz w:val="22"/>
                <w:szCs w:val="22"/>
              </w:rPr>
              <w:t>YES</w:t>
            </w:r>
          </w:p>
        </w:tc>
      </w:tr>
      <w:tr w:rsidR="00D45361" w:rsidRPr="001E33BA" w14:paraId="3563FCB5" w14:textId="77777777" w:rsidTr="006D6A96">
        <w:tc>
          <w:tcPr>
            <w:tcW w:w="702" w:type="pct"/>
            <w:vAlign w:val="center"/>
          </w:tcPr>
          <w:p w14:paraId="0DDFDDD2" w14:textId="515DDD2B" w:rsidR="00D45361" w:rsidRPr="001E33BA" w:rsidRDefault="00843DB0" w:rsidP="001E33BA">
            <w:pPr>
              <w:jc w:val="both"/>
              <w:rPr>
                <w:rFonts w:cs="Calibri"/>
                <w:sz w:val="22"/>
                <w:szCs w:val="22"/>
              </w:rPr>
            </w:pPr>
            <w:r w:rsidRPr="001E33BA">
              <w:rPr>
                <w:rFonts w:cs="Calibri"/>
                <w:sz w:val="22"/>
                <w:szCs w:val="22"/>
              </w:rPr>
              <w:t xml:space="preserve">Stage </w:t>
            </w:r>
            <w:r w:rsidR="009D524C" w:rsidRPr="001E33BA">
              <w:rPr>
                <w:rFonts w:cs="Calibri"/>
                <w:sz w:val="22"/>
                <w:szCs w:val="22"/>
              </w:rPr>
              <w:t>3</w:t>
            </w:r>
          </w:p>
        </w:tc>
        <w:tc>
          <w:tcPr>
            <w:tcW w:w="3052" w:type="pct"/>
            <w:vAlign w:val="center"/>
          </w:tcPr>
          <w:p w14:paraId="604D7BA8" w14:textId="77777777" w:rsidR="00D45361" w:rsidRPr="001E33BA" w:rsidRDefault="00D45361" w:rsidP="001E33BA">
            <w:pPr>
              <w:jc w:val="both"/>
              <w:rPr>
                <w:rFonts w:cs="Calibri"/>
                <w:sz w:val="22"/>
                <w:szCs w:val="22"/>
              </w:rPr>
            </w:pPr>
            <w:r w:rsidRPr="001E33BA">
              <w:rPr>
                <w:rFonts w:cs="Calibri"/>
                <w:sz w:val="22"/>
                <w:szCs w:val="22"/>
              </w:rPr>
              <w:t xml:space="preserve">Special Conditions of Contract </w:t>
            </w:r>
            <w:r w:rsidR="00637577" w:rsidRPr="001E33BA">
              <w:rPr>
                <w:rFonts w:cs="Calibri"/>
                <w:sz w:val="22"/>
                <w:szCs w:val="22"/>
              </w:rPr>
              <w:t>verification</w:t>
            </w:r>
          </w:p>
        </w:tc>
        <w:tc>
          <w:tcPr>
            <w:tcW w:w="1246" w:type="pct"/>
            <w:shd w:val="clear" w:color="auto" w:fill="DBE5F1" w:themeFill="accent1" w:themeFillTint="33"/>
            <w:vAlign w:val="center"/>
          </w:tcPr>
          <w:p w14:paraId="178DC8FB" w14:textId="232810DF" w:rsidR="00D45361" w:rsidRPr="001E33BA" w:rsidRDefault="006A6075" w:rsidP="001E33BA">
            <w:pPr>
              <w:jc w:val="both"/>
              <w:rPr>
                <w:rFonts w:cs="Calibri"/>
                <w:sz w:val="22"/>
                <w:szCs w:val="22"/>
              </w:rPr>
            </w:pPr>
            <w:r w:rsidRPr="001E33BA">
              <w:rPr>
                <w:rFonts w:cs="Calibri"/>
                <w:sz w:val="22"/>
                <w:szCs w:val="22"/>
              </w:rPr>
              <w:t>YES</w:t>
            </w:r>
          </w:p>
        </w:tc>
      </w:tr>
      <w:tr w:rsidR="00716C95" w:rsidRPr="001E33BA" w14:paraId="178BBD99" w14:textId="77777777" w:rsidTr="006D6A96">
        <w:tc>
          <w:tcPr>
            <w:tcW w:w="702" w:type="pct"/>
            <w:vAlign w:val="center"/>
          </w:tcPr>
          <w:p w14:paraId="57E27615" w14:textId="5E5DD8B6" w:rsidR="00716C95" w:rsidRPr="001E33BA" w:rsidRDefault="00843DB0" w:rsidP="001E33BA">
            <w:pPr>
              <w:jc w:val="both"/>
              <w:rPr>
                <w:rFonts w:cs="Calibri"/>
                <w:sz w:val="22"/>
                <w:szCs w:val="22"/>
              </w:rPr>
            </w:pPr>
            <w:r w:rsidRPr="001E33BA">
              <w:rPr>
                <w:rFonts w:cs="Calibri"/>
                <w:sz w:val="22"/>
                <w:szCs w:val="22"/>
              </w:rPr>
              <w:t xml:space="preserve">Stage </w:t>
            </w:r>
            <w:r w:rsidR="009D524C" w:rsidRPr="001E33BA">
              <w:rPr>
                <w:rFonts w:cs="Calibri"/>
                <w:sz w:val="22"/>
                <w:szCs w:val="22"/>
              </w:rPr>
              <w:t>4</w:t>
            </w:r>
            <w:r w:rsidR="00716C95" w:rsidRPr="001E33BA">
              <w:rPr>
                <w:rFonts w:cs="Calibri"/>
                <w:sz w:val="22"/>
                <w:szCs w:val="22"/>
              </w:rPr>
              <w:tab/>
            </w:r>
          </w:p>
        </w:tc>
        <w:tc>
          <w:tcPr>
            <w:tcW w:w="3052" w:type="pct"/>
            <w:vAlign w:val="center"/>
          </w:tcPr>
          <w:p w14:paraId="25D8E4AA" w14:textId="77777777" w:rsidR="00716C95" w:rsidRPr="001E33BA" w:rsidRDefault="00716C95" w:rsidP="001E33BA">
            <w:pPr>
              <w:jc w:val="both"/>
              <w:rPr>
                <w:rFonts w:cs="Calibri"/>
                <w:sz w:val="22"/>
                <w:szCs w:val="22"/>
              </w:rPr>
            </w:pPr>
            <w:r w:rsidRPr="001E33BA">
              <w:rPr>
                <w:rFonts w:cs="Calibri"/>
                <w:sz w:val="22"/>
                <w:szCs w:val="22"/>
              </w:rPr>
              <w:t xml:space="preserve">Price </w:t>
            </w:r>
            <w:r w:rsidR="001C7F0D" w:rsidRPr="001E33BA">
              <w:rPr>
                <w:rFonts w:cs="Calibri"/>
                <w:sz w:val="22"/>
                <w:szCs w:val="22"/>
              </w:rPr>
              <w:t xml:space="preserve">/ B-BBEE </w:t>
            </w:r>
            <w:r w:rsidRPr="001E33BA">
              <w:rPr>
                <w:rFonts w:cs="Calibri"/>
                <w:sz w:val="22"/>
                <w:szCs w:val="22"/>
              </w:rPr>
              <w:t>evaluation</w:t>
            </w:r>
          </w:p>
        </w:tc>
        <w:tc>
          <w:tcPr>
            <w:tcW w:w="1246" w:type="pct"/>
            <w:shd w:val="clear" w:color="auto" w:fill="DBE5F1" w:themeFill="accent1" w:themeFillTint="33"/>
            <w:vAlign w:val="center"/>
          </w:tcPr>
          <w:p w14:paraId="0CC909DB" w14:textId="788A7BB1" w:rsidR="00716C95" w:rsidRPr="001E33BA" w:rsidRDefault="006A6075" w:rsidP="001E33BA">
            <w:pPr>
              <w:jc w:val="both"/>
              <w:rPr>
                <w:rFonts w:cs="Calibri"/>
                <w:sz w:val="22"/>
                <w:szCs w:val="22"/>
              </w:rPr>
            </w:pPr>
            <w:r w:rsidRPr="001E33BA">
              <w:rPr>
                <w:rFonts w:cs="Calibri"/>
                <w:sz w:val="22"/>
                <w:szCs w:val="22"/>
              </w:rPr>
              <w:t>YES</w:t>
            </w:r>
          </w:p>
        </w:tc>
      </w:tr>
    </w:tbl>
    <w:p w14:paraId="6ECD2916" w14:textId="77777777" w:rsidR="00A00EC3" w:rsidRPr="001E33BA" w:rsidRDefault="009A3591" w:rsidP="001E33BA">
      <w:pPr>
        <w:pStyle w:val="AnnexH2"/>
        <w:jc w:val="both"/>
        <w:rPr>
          <w:rFonts w:cs="Calibri"/>
          <w:color w:val="auto"/>
          <w:sz w:val="22"/>
          <w:szCs w:val="22"/>
        </w:rPr>
      </w:pPr>
      <w:bookmarkStart w:id="20" w:name="_Toc435315888"/>
      <w:bookmarkStart w:id="21" w:name="_Toc107497446"/>
      <w:r w:rsidRPr="001E33BA">
        <w:rPr>
          <w:rFonts w:cs="Calibri"/>
          <w:color w:val="auto"/>
          <w:sz w:val="22"/>
          <w:szCs w:val="22"/>
        </w:rPr>
        <w:lastRenderedPageBreak/>
        <w:t>ADMINISTRATIVE</w:t>
      </w:r>
      <w:r w:rsidR="00A00EC3" w:rsidRPr="001E33BA">
        <w:rPr>
          <w:rFonts w:cs="Calibri"/>
          <w:color w:val="auto"/>
          <w:sz w:val="22"/>
          <w:szCs w:val="22"/>
        </w:rPr>
        <w:t xml:space="preserve"> PRE-QUALIFICATION</w:t>
      </w:r>
      <w:bookmarkEnd w:id="20"/>
      <w:bookmarkEnd w:id="21"/>
    </w:p>
    <w:p w14:paraId="4FAE341E" w14:textId="77777777" w:rsidR="00FA52A7" w:rsidRPr="001E33BA" w:rsidRDefault="00FA52A7" w:rsidP="001E33BA">
      <w:pPr>
        <w:pStyle w:val="Heading1"/>
        <w:jc w:val="both"/>
        <w:rPr>
          <w:rFonts w:cs="Calibri"/>
          <w:color w:val="auto"/>
          <w:sz w:val="22"/>
          <w:szCs w:val="22"/>
        </w:rPr>
      </w:pPr>
      <w:bookmarkStart w:id="22" w:name="_Toc107497447"/>
      <w:bookmarkStart w:id="23" w:name="_Toc435315889"/>
      <w:r w:rsidRPr="001E33BA">
        <w:rPr>
          <w:rFonts w:cs="Calibri"/>
          <w:color w:val="auto"/>
          <w:sz w:val="22"/>
          <w:szCs w:val="22"/>
        </w:rPr>
        <w:t>ADMINISTRATIVE PRE-QUALIFICATION REQUIREMENTS</w:t>
      </w:r>
      <w:bookmarkEnd w:id="22"/>
    </w:p>
    <w:p w14:paraId="691237F1" w14:textId="77777777" w:rsidR="00A00EC3" w:rsidRPr="001E33BA" w:rsidRDefault="009A3591" w:rsidP="001E33BA">
      <w:pPr>
        <w:pStyle w:val="Heading2"/>
        <w:jc w:val="both"/>
        <w:rPr>
          <w:rFonts w:cs="Calibri"/>
          <w:color w:val="auto"/>
          <w:sz w:val="22"/>
          <w:szCs w:val="22"/>
        </w:rPr>
      </w:pPr>
      <w:bookmarkStart w:id="24" w:name="_Toc107497448"/>
      <w:r w:rsidRPr="001E33BA">
        <w:rPr>
          <w:rFonts w:cs="Calibri"/>
          <w:color w:val="auto"/>
          <w:sz w:val="22"/>
          <w:szCs w:val="22"/>
        </w:rPr>
        <w:t>ADMINISTRATIVE</w:t>
      </w:r>
      <w:r w:rsidR="0008733A" w:rsidRPr="001E33BA">
        <w:rPr>
          <w:rFonts w:cs="Calibri"/>
          <w:color w:val="auto"/>
          <w:sz w:val="22"/>
          <w:szCs w:val="22"/>
        </w:rPr>
        <w:t xml:space="preserve"> PRE-QUALIFICATION </w:t>
      </w:r>
      <w:bookmarkEnd w:id="23"/>
      <w:r w:rsidR="00530398" w:rsidRPr="001E33BA">
        <w:rPr>
          <w:rFonts w:cs="Calibri"/>
          <w:color w:val="auto"/>
          <w:sz w:val="22"/>
          <w:szCs w:val="22"/>
        </w:rPr>
        <w:t>VERIFICATION</w:t>
      </w:r>
      <w:bookmarkEnd w:id="24"/>
    </w:p>
    <w:p w14:paraId="7AF8F89B" w14:textId="5DBB1297" w:rsidR="002C0B8F" w:rsidRPr="001E33BA" w:rsidRDefault="002C0B8F" w:rsidP="001E33BA">
      <w:pPr>
        <w:pStyle w:val="Specification"/>
        <w:numPr>
          <w:ilvl w:val="0"/>
          <w:numId w:val="36"/>
        </w:numPr>
        <w:jc w:val="both"/>
        <w:rPr>
          <w:rFonts w:cs="Calibri"/>
          <w:sz w:val="22"/>
          <w:szCs w:val="22"/>
        </w:rPr>
      </w:pPr>
      <w:r w:rsidRPr="001E33BA">
        <w:rPr>
          <w:rFonts w:cs="Calibri"/>
          <w:sz w:val="22"/>
          <w:szCs w:val="22"/>
        </w:rPr>
        <w:t xml:space="preserve">The bidder </w:t>
      </w:r>
      <w:r w:rsidRPr="001E33BA">
        <w:rPr>
          <w:rFonts w:cs="Calibri"/>
          <w:b/>
          <w:sz w:val="22"/>
          <w:szCs w:val="22"/>
        </w:rPr>
        <w:t>must compl</w:t>
      </w:r>
      <w:r w:rsidR="005E6837" w:rsidRPr="001E33BA">
        <w:rPr>
          <w:rFonts w:cs="Calibri"/>
          <w:b/>
          <w:sz w:val="22"/>
          <w:szCs w:val="22"/>
        </w:rPr>
        <w:t>y</w:t>
      </w:r>
      <w:r w:rsidRPr="001E33BA">
        <w:rPr>
          <w:rFonts w:cs="Calibri"/>
          <w:sz w:val="22"/>
          <w:szCs w:val="22"/>
        </w:rPr>
        <w:t xml:space="preserve"> with ALL of the bid pre-qualification requirements </w:t>
      </w:r>
      <w:r w:rsidR="00C91264" w:rsidRPr="001E33BA">
        <w:rPr>
          <w:rFonts w:cs="Calibri"/>
          <w:sz w:val="22"/>
          <w:szCs w:val="22"/>
        </w:rPr>
        <w:t xml:space="preserve">in </w:t>
      </w:r>
      <w:r w:rsidRPr="001E33BA">
        <w:rPr>
          <w:rFonts w:cs="Calibri"/>
          <w:sz w:val="22"/>
          <w:szCs w:val="22"/>
        </w:rPr>
        <w:t xml:space="preserve">order for the bid to be accepted </w:t>
      </w:r>
      <w:r w:rsidR="00157C27" w:rsidRPr="001E33BA">
        <w:rPr>
          <w:rFonts w:cs="Calibri"/>
          <w:sz w:val="22"/>
          <w:szCs w:val="22"/>
        </w:rPr>
        <w:t>for</w:t>
      </w:r>
      <w:r w:rsidRPr="001E33BA">
        <w:rPr>
          <w:rFonts w:cs="Calibri"/>
          <w:sz w:val="22"/>
          <w:szCs w:val="22"/>
        </w:rPr>
        <w:t xml:space="preserve"> evaluation.</w:t>
      </w:r>
    </w:p>
    <w:p w14:paraId="3C664D44" w14:textId="77777777" w:rsidR="00E32CF0" w:rsidRPr="001E33BA" w:rsidRDefault="002C0B8F" w:rsidP="001E33BA">
      <w:pPr>
        <w:pStyle w:val="Specification"/>
        <w:numPr>
          <w:ilvl w:val="0"/>
          <w:numId w:val="36"/>
        </w:numPr>
        <w:jc w:val="both"/>
        <w:rPr>
          <w:rFonts w:cs="Calibri"/>
          <w:sz w:val="22"/>
          <w:szCs w:val="22"/>
        </w:rPr>
      </w:pPr>
      <w:r w:rsidRPr="001E33BA">
        <w:rPr>
          <w:rFonts w:cs="Calibri"/>
          <w:sz w:val="22"/>
          <w:szCs w:val="22"/>
        </w:rPr>
        <w:t>If the Bidder fail</w:t>
      </w:r>
      <w:r w:rsidR="00530398" w:rsidRPr="001E33BA">
        <w:rPr>
          <w:rFonts w:cs="Calibri"/>
          <w:sz w:val="22"/>
          <w:szCs w:val="22"/>
        </w:rPr>
        <w:t xml:space="preserve">ed to </w:t>
      </w:r>
      <w:r w:rsidRPr="001E33BA">
        <w:rPr>
          <w:rFonts w:cs="Calibri"/>
          <w:sz w:val="22"/>
          <w:szCs w:val="22"/>
        </w:rPr>
        <w:t xml:space="preserve">comply with any of the </w:t>
      </w:r>
      <w:r w:rsidR="00157C27" w:rsidRPr="001E33BA">
        <w:rPr>
          <w:rFonts w:cs="Calibri"/>
          <w:sz w:val="22"/>
          <w:szCs w:val="22"/>
        </w:rPr>
        <w:t xml:space="preserve">administrative </w:t>
      </w:r>
      <w:r w:rsidRPr="001E33BA">
        <w:rPr>
          <w:rFonts w:cs="Calibri"/>
          <w:sz w:val="22"/>
          <w:szCs w:val="22"/>
        </w:rPr>
        <w:t>pre-qualification requirements, or if SITA is unable to verify whether the pre-qualification requirement</w:t>
      </w:r>
      <w:r w:rsidR="00E90718" w:rsidRPr="001E33BA">
        <w:rPr>
          <w:rFonts w:cs="Calibri"/>
          <w:sz w:val="22"/>
          <w:szCs w:val="22"/>
        </w:rPr>
        <w:t>s</w:t>
      </w:r>
      <w:r w:rsidRPr="001E33BA">
        <w:rPr>
          <w:rFonts w:cs="Calibri"/>
          <w:sz w:val="22"/>
          <w:szCs w:val="22"/>
        </w:rPr>
        <w:t xml:space="preserve"> are met, then SITA reserves the right to</w:t>
      </w:r>
      <w:r w:rsidR="00324D02" w:rsidRPr="001E33BA">
        <w:rPr>
          <w:rFonts w:cs="Calibri"/>
          <w:sz w:val="22"/>
          <w:szCs w:val="22"/>
        </w:rPr>
        <w:t>-</w:t>
      </w:r>
    </w:p>
    <w:p w14:paraId="3BAF0664" w14:textId="77777777" w:rsidR="00E32CF0" w:rsidRPr="001E33BA" w:rsidRDefault="002C0B8F" w:rsidP="001E33BA">
      <w:pPr>
        <w:pStyle w:val="Specification"/>
        <w:numPr>
          <w:ilvl w:val="1"/>
          <w:numId w:val="3"/>
        </w:numPr>
        <w:jc w:val="both"/>
        <w:rPr>
          <w:rFonts w:cs="Calibri"/>
          <w:sz w:val="22"/>
          <w:szCs w:val="22"/>
        </w:rPr>
      </w:pPr>
      <w:r w:rsidRPr="001E33BA">
        <w:rPr>
          <w:rFonts w:cs="Calibri"/>
          <w:sz w:val="22"/>
          <w:szCs w:val="22"/>
        </w:rPr>
        <w:t>Reject the bid and not evaluate it, or</w:t>
      </w:r>
    </w:p>
    <w:p w14:paraId="4494F841" w14:textId="3A92EFC4" w:rsidR="00124D31" w:rsidRPr="001E33BA" w:rsidRDefault="002C0B8F" w:rsidP="001E33BA">
      <w:pPr>
        <w:pStyle w:val="Specification"/>
        <w:numPr>
          <w:ilvl w:val="1"/>
          <w:numId w:val="3"/>
        </w:numPr>
        <w:jc w:val="both"/>
        <w:rPr>
          <w:rFonts w:cs="Calibri"/>
          <w:sz w:val="22"/>
          <w:szCs w:val="22"/>
        </w:rPr>
      </w:pPr>
      <w:r w:rsidRPr="001E33BA">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1E33BA" w:rsidRDefault="00157C27" w:rsidP="001E33BA">
      <w:pPr>
        <w:pStyle w:val="Heading2"/>
        <w:jc w:val="both"/>
        <w:rPr>
          <w:rFonts w:cs="Calibri"/>
          <w:sz w:val="22"/>
          <w:szCs w:val="22"/>
        </w:rPr>
      </w:pPr>
      <w:bookmarkStart w:id="25" w:name="_Toc435315890"/>
      <w:bookmarkStart w:id="26" w:name="_Toc107497449"/>
      <w:r w:rsidRPr="001E33BA">
        <w:rPr>
          <w:rFonts w:cs="Calibri"/>
          <w:color w:val="auto"/>
          <w:sz w:val="22"/>
          <w:szCs w:val="22"/>
        </w:rPr>
        <w:t>ADMINISTRATIVE PRE-QUALIFICATION</w:t>
      </w:r>
      <w:r w:rsidR="009A5ECB" w:rsidRPr="001E33BA">
        <w:rPr>
          <w:rFonts w:cs="Calibri"/>
          <w:color w:val="auto"/>
          <w:sz w:val="22"/>
          <w:szCs w:val="22"/>
        </w:rPr>
        <w:t xml:space="preserve"> </w:t>
      </w:r>
      <w:r w:rsidR="00124D31" w:rsidRPr="001E33BA">
        <w:rPr>
          <w:rFonts w:cs="Calibri"/>
          <w:color w:val="auto"/>
          <w:sz w:val="22"/>
          <w:szCs w:val="22"/>
        </w:rPr>
        <w:t>REQUIREMENTS</w:t>
      </w:r>
      <w:bookmarkEnd w:id="25"/>
      <w:bookmarkEnd w:id="26"/>
    </w:p>
    <w:p w14:paraId="2841CD06" w14:textId="0C111359" w:rsidR="00E32CF0" w:rsidRPr="001E33BA" w:rsidRDefault="00C34E39" w:rsidP="001E33BA">
      <w:pPr>
        <w:pStyle w:val="Specification"/>
        <w:numPr>
          <w:ilvl w:val="0"/>
          <w:numId w:val="37"/>
        </w:numPr>
        <w:jc w:val="both"/>
        <w:rPr>
          <w:rFonts w:cs="Calibri"/>
          <w:sz w:val="22"/>
          <w:szCs w:val="22"/>
        </w:rPr>
      </w:pPr>
      <w:r w:rsidRPr="001E33BA">
        <w:rPr>
          <w:rFonts w:cs="Calibri"/>
          <w:b/>
          <w:sz w:val="22"/>
          <w:szCs w:val="22"/>
        </w:rPr>
        <w:t>Submission of bid response</w:t>
      </w:r>
      <w:r w:rsidR="00E36E99" w:rsidRPr="001E33BA">
        <w:rPr>
          <w:rFonts w:cs="Calibri"/>
          <w:sz w:val="22"/>
          <w:szCs w:val="22"/>
        </w:rPr>
        <w:t>: The bidder has submitted a bid response documentation pack</w:t>
      </w:r>
      <w:r w:rsidR="005D0758" w:rsidRPr="001E33BA">
        <w:rPr>
          <w:rFonts w:cs="Calibri"/>
          <w:sz w:val="22"/>
          <w:szCs w:val="22"/>
        </w:rPr>
        <w:t xml:space="preserve"> – </w:t>
      </w:r>
      <w:r w:rsidR="00E36E99" w:rsidRPr="001E33BA">
        <w:rPr>
          <w:rFonts w:cs="Calibri"/>
          <w:sz w:val="22"/>
          <w:szCs w:val="22"/>
        </w:rPr>
        <w:t xml:space="preserve"> </w:t>
      </w:r>
    </w:p>
    <w:p w14:paraId="7F631832" w14:textId="77777777" w:rsidR="00E32CF0" w:rsidRPr="001E33BA" w:rsidRDefault="00C91264" w:rsidP="001E33BA">
      <w:pPr>
        <w:pStyle w:val="Specification"/>
        <w:numPr>
          <w:ilvl w:val="2"/>
          <w:numId w:val="38"/>
        </w:numPr>
        <w:jc w:val="both"/>
        <w:rPr>
          <w:rFonts w:cs="Calibri"/>
          <w:sz w:val="22"/>
          <w:szCs w:val="22"/>
        </w:rPr>
      </w:pPr>
      <w:r w:rsidRPr="001E33BA">
        <w:rPr>
          <w:rFonts w:cs="Calibri"/>
          <w:sz w:val="22"/>
          <w:szCs w:val="22"/>
        </w:rPr>
        <w:t xml:space="preserve">that was delivered at the </w:t>
      </w:r>
      <w:r w:rsidR="00E36E99" w:rsidRPr="001E33BA">
        <w:rPr>
          <w:rFonts w:cs="Calibri"/>
          <w:sz w:val="22"/>
          <w:szCs w:val="22"/>
        </w:rPr>
        <w:t xml:space="preserve">correct </w:t>
      </w:r>
      <w:r w:rsidR="005D0758" w:rsidRPr="001E33BA">
        <w:rPr>
          <w:rFonts w:cs="Calibri"/>
          <w:sz w:val="22"/>
          <w:szCs w:val="22"/>
        </w:rPr>
        <w:t xml:space="preserve">physical or postal </w:t>
      </w:r>
      <w:r w:rsidR="00C34E39" w:rsidRPr="001E33BA">
        <w:rPr>
          <w:rFonts w:cs="Calibri"/>
          <w:sz w:val="22"/>
          <w:szCs w:val="22"/>
        </w:rPr>
        <w:t xml:space="preserve">address </w:t>
      </w:r>
      <w:r w:rsidR="00E36E99" w:rsidRPr="001E33BA">
        <w:rPr>
          <w:rFonts w:cs="Calibri"/>
          <w:sz w:val="22"/>
          <w:szCs w:val="22"/>
        </w:rPr>
        <w:t xml:space="preserve">and </w:t>
      </w:r>
      <w:r w:rsidR="00C34E39" w:rsidRPr="001E33BA">
        <w:rPr>
          <w:rFonts w:cs="Calibri"/>
          <w:sz w:val="22"/>
          <w:szCs w:val="22"/>
        </w:rPr>
        <w:t>within the stipulated date and time</w:t>
      </w:r>
      <w:r w:rsidR="00E36E99" w:rsidRPr="001E33BA">
        <w:rPr>
          <w:rFonts w:cs="Calibri"/>
          <w:sz w:val="22"/>
          <w:szCs w:val="22"/>
        </w:rPr>
        <w:t xml:space="preserve"> as specified in the “Invitation to Bid” cover page</w:t>
      </w:r>
      <w:r w:rsidR="005D0758" w:rsidRPr="001E33BA">
        <w:rPr>
          <w:rFonts w:cs="Calibri"/>
          <w:sz w:val="22"/>
          <w:szCs w:val="22"/>
        </w:rPr>
        <w:t>, and;</w:t>
      </w:r>
    </w:p>
    <w:p w14:paraId="17A43F23" w14:textId="74FB8324" w:rsidR="00E36E99" w:rsidRPr="001E33BA" w:rsidRDefault="005D0758" w:rsidP="001E33BA">
      <w:pPr>
        <w:pStyle w:val="Specification"/>
        <w:numPr>
          <w:ilvl w:val="2"/>
          <w:numId w:val="38"/>
        </w:numPr>
        <w:jc w:val="both"/>
        <w:rPr>
          <w:rFonts w:cs="Calibri"/>
          <w:sz w:val="22"/>
          <w:szCs w:val="22"/>
        </w:rPr>
      </w:pPr>
      <w:r w:rsidRPr="001E33BA">
        <w:rPr>
          <w:rFonts w:cs="Calibri"/>
          <w:sz w:val="22"/>
          <w:szCs w:val="22"/>
        </w:rPr>
        <w:t>i</w:t>
      </w:r>
      <w:r w:rsidR="00E36E99" w:rsidRPr="001E33BA">
        <w:rPr>
          <w:rFonts w:cs="Calibri"/>
          <w:sz w:val="22"/>
          <w:szCs w:val="22"/>
        </w:rPr>
        <w:t xml:space="preserve">n the correct format as one original document, </w:t>
      </w:r>
      <w:r w:rsidR="007138B2" w:rsidRPr="001E33BA">
        <w:rPr>
          <w:rFonts w:cs="Calibri"/>
          <w:sz w:val="22"/>
          <w:szCs w:val="22"/>
        </w:rPr>
        <w:t xml:space="preserve">one </w:t>
      </w:r>
      <w:r w:rsidR="005359C1" w:rsidRPr="001E33BA">
        <w:rPr>
          <w:rFonts w:cs="Calibri"/>
          <w:sz w:val="22"/>
          <w:szCs w:val="22"/>
        </w:rPr>
        <w:t>cop</w:t>
      </w:r>
      <w:r w:rsidR="007138B2" w:rsidRPr="001E33BA">
        <w:rPr>
          <w:rFonts w:cs="Calibri"/>
          <w:sz w:val="22"/>
          <w:szCs w:val="22"/>
        </w:rPr>
        <w:t>y</w:t>
      </w:r>
      <w:r w:rsidR="005359C1" w:rsidRPr="001E33BA">
        <w:rPr>
          <w:rFonts w:cs="Calibri"/>
          <w:sz w:val="22"/>
          <w:szCs w:val="22"/>
        </w:rPr>
        <w:t xml:space="preserve"> and</w:t>
      </w:r>
      <w:r w:rsidR="00324D02" w:rsidRPr="001E33BA">
        <w:rPr>
          <w:rFonts w:cs="Calibri"/>
          <w:sz w:val="22"/>
          <w:szCs w:val="22"/>
        </w:rPr>
        <w:t xml:space="preserve"> </w:t>
      </w:r>
      <w:r w:rsidR="007138B2" w:rsidRPr="001E33BA">
        <w:rPr>
          <w:rFonts w:cs="Calibri"/>
          <w:sz w:val="22"/>
          <w:szCs w:val="22"/>
        </w:rPr>
        <w:t xml:space="preserve">two </w:t>
      </w:r>
      <w:r w:rsidR="00324D02" w:rsidRPr="001E33BA">
        <w:rPr>
          <w:rFonts w:cs="Calibri"/>
          <w:sz w:val="22"/>
          <w:szCs w:val="22"/>
        </w:rPr>
        <w:t>cop</w:t>
      </w:r>
      <w:r w:rsidR="007138B2" w:rsidRPr="001E33BA">
        <w:rPr>
          <w:rFonts w:cs="Calibri"/>
          <w:sz w:val="22"/>
          <w:szCs w:val="22"/>
        </w:rPr>
        <w:t>ies</w:t>
      </w:r>
      <w:r w:rsidR="00324D02" w:rsidRPr="001E33BA">
        <w:rPr>
          <w:rFonts w:cs="Calibri"/>
          <w:sz w:val="22"/>
          <w:szCs w:val="22"/>
        </w:rPr>
        <w:t xml:space="preserve"> on memory stick</w:t>
      </w:r>
      <w:r w:rsidR="007138B2" w:rsidRPr="001E33BA">
        <w:rPr>
          <w:rFonts w:cs="Calibri"/>
          <w:sz w:val="22"/>
          <w:szCs w:val="22"/>
        </w:rPr>
        <w:t xml:space="preserve"> / USB</w:t>
      </w:r>
      <w:r w:rsidR="00324D02" w:rsidRPr="001E33BA">
        <w:rPr>
          <w:rFonts w:cs="Calibri"/>
          <w:sz w:val="22"/>
          <w:szCs w:val="22"/>
        </w:rPr>
        <w:t>.</w:t>
      </w:r>
    </w:p>
    <w:p w14:paraId="1316D6B1" w14:textId="01610AF3" w:rsidR="00324D02" w:rsidRPr="001E33BA" w:rsidRDefault="00324D02" w:rsidP="001E33BA">
      <w:pPr>
        <w:pStyle w:val="Specification"/>
        <w:numPr>
          <w:ilvl w:val="0"/>
          <w:numId w:val="37"/>
        </w:numPr>
        <w:jc w:val="both"/>
        <w:rPr>
          <w:rFonts w:cs="Calibri"/>
          <w:color w:val="4F81BD" w:themeColor="accent1"/>
          <w:sz w:val="22"/>
          <w:szCs w:val="22"/>
        </w:rPr>
      </w:pPr>
      <w:r w:rsidRPr="00C519D1">
        <w:rPr>
          <w:rFonts w:cs="Calibri"/>
          <w:b/>
          <w:sz w:val="22"/>
          <w:szCs w:val="22"/>
        </w:rPr>
        <w:t xml:space="preserve">Attendance of briefing </w:t>
      </w:r>
      <w:r w:rsidRPr="001E33BA">
        <w:rPr>
          <w:rFonts w:cs="Calibri"/>
          <w:b/>
          <w:sz w:val="22"/>
          <w:szCs w:val="22"/>
        </w:rPr>
        <w:t>session:</w:t>
      </w:r>
      <w:r w:rsidR="00F34AA4" w:rsidRPr="001E33BA">
        <w:rPr>
          <w:rFonts w:cs="Calibri"/>
          <w:b/>
          <w:sz w:val="22"/>
          <w:szCs w:val="22"/>
        </w:rPr>
        <w:t xml:space="preserve"> </w:t>
      </w:r>
      <w:r w:rsidR="00F34AA4" w:rsidRPr="001E33BA">
        <w:rPr>
          <w:rFonts w:cs="Calibri"/>
          <w:sz w:val="22"/>
          <w:szCs w:val="22"/>
        </w:rPr>
        <w:t>A</w:t>
      </w:r>
      <w:r w:rsidR="00CD32F2" w:rsidRPr="001E33BA">
        <w:rPr>
          <w:rFonts w:cs="Calibri"/>
          <w:b/>
          <w:sz w:val="22"/>
          <w:szCs w:val="22"/>
        </w:rPr>
        <w:t xml:space="preserve"> n</w:t>
      </w:r>
      <w:r w:rsidR="00F34AA4" w:rsidRPr="001E33BA">
        <w:rPr>
          <w:rFonts w:cs="Calibri"/>
          <w:b/>
          <w:bCs/>
          <w:sz w:val="22"/>
          <w:szCs w:val="22"/>
        </w:rPr>
        <w:t>on-</w:t>
      </w:r>
      <w:r w:rsidR="00CD32F2" w:rsidRPr="001E33BA">
        <w:rPr>
          <w:rFonts w:cs="Calibri"/>
          <w:b/>
          <w:bCs/>
          <w:sz w:val="22"/>
          <w:szCs w:val="22"/>
        </w:rPr>
        <w:t>c</w:t>
      </w:r>
      <w:r w:rsidR="00F34AA4" w:rsidRPr="001E33BA">
        <w:rPr>
          <w:rFonts w:cs="Calibri"/>
          <w:b/>
          <w:bCs/>
          <w:sz w:val="22"/>
          <w:szCs w:val="22"/>
        </w:rPr>
        <w:t>ompulsory</w:t>
      </w:r>
      <w:r w:rsidR="00F34AA4" w:rsidRPr="001E33BA">
        <w:rPr>
          <w:rFonts w:cs="Calibri"/>
          <w:bCs/>
          <w:sz w:val="22"/>
          <w:szCs w:val="22"/>
        </w:rPr>
        <w:t xml:space="preserve"> </w:t>
      </w:r>
      <w:r w:rsidR="00CD32F2" w:rsidRPr="001E33BA">
        <w:rPr>
          <w:rFonts w:cs="Calibri"/>
          <w:bCs/>
          <w:sz w:val="22"/>
          <w:szCs w:val="22"/>
        </w:rPr>
        <w:t>v</w:t>
      </w:r>
      <w:r w:rsidR="00F34AA4" w:rsidRPr="001E33BA">
        <w:rPr>
          <w:rFonts w:cs="Calibri"/>
          <w:bCs/>
          <w:sz w:val="22"/>
          <w:szCs w:val="22"/>
        </w:rPr>
        <w:t xml:space="preserve">irtual </w:t>
      </w:r>
      <w:r w:rsidR="00CD32F2" w:rsidRPr="001E33BA">
        <w:rPr>
          <w:rFonts w:cs="Calibri"/>
          <w:bCs/>
          <w:sz w:val="22"/>
          <w:szCs w:val="22"/>
        </w:rPr>
        <w:t>b</w:t>
      </w:r>
      <w:r w:rsidR="00F34AA4" w:rsidRPr="001E33BA">
        <w:rPr>
          <w:rFonts w:cs="Calibri"/>
          <w:bCs/>
          <w:sz w:val="22"/>
          <w:szCs w:val="22"/>
        </w:rPr>
        <w:t xml:space="preserve">riefing </w:t>
      </w:r>
      <w:r w:rsidR="00CD32F2" w:rsidRPr="001E33BA">
        <w:rPr>
          <w:rFonts w:cs="Calibri"/>
          <w:bCs/>
          <w:sz w:val="22"/>
          <w:szCs w:val="22"/>
        </w:rPr>
        <w:t>s</w:t>
      </w:r>
      <w:r w:rsidR="00F34AA4" w:rsidRPr="001E33BA">
        <w:rPr>
          <w:rFonts w:cs="Calibri"/>
          <w:bCs/>
          <w:sz w:val="22"/>
          <w:szCs w:val="22"/>
        </w:rPr>
        <w:t>ession will be held</w:t>
      </w:r>
      <w:r w:rsidR="00CD32F2" w:rsidRPr="001E33BA">
        <w:rPr>
          <w:rFonts w:cs="Calibri"/>
          <w:bCs/>
          <w:sz w:val="22"/>
          <w:szCs w:val="22"/>
        </w:rPr>
        <w:t xml:space="preserve">. </w:t>
      </w:r>
    </w:p>
    <w:p w14:paraId="125A8BDA" w14:textId="77777777" w:rsidR="00883E91" w:rsidRDefault="009A3591" w:rsidP="00B566C6">
      <w:pPr>
        <w:pStyle w:val="Specification"/>
        <w:numPr>
          <w:ilvl w:val="0"/>
          <w:numId w:val="37"/>
        </w:numPr>
        <w:jc w:val="both"/>
        <w:rPr>
          <w:rFonts w:cs="Calibri"/>
          <w:sz w:val="22"/>
          <w:szCs w:val="22"/>
        </w:rPr>
      </w:pPr>
      <w:r w:rsidRPr="00883E91">
        <w:rPr>
          <w:rFonts w:cs="Calibri"/>
          <w:b/>
          <w:sz w:val="22"/>
          <w:szCs w:val="22"/>
        </w:rPr>
        <w:t xml:space="preserve">Registered Supplier. </w:t>
      </w:r>
      <w:r w:rsidR="00E662C9" w:rsidRPr="00883E91">
        <w:rPr>
          <w:rFonts w:cs="Calibri"/>
          <w:sz w:val="22"/>
          <w:szCs w:val="22"/>
        </w:rPr>
        <w:t xml:space="preserve">The bidder </w:t>
      </w:r>
      <w:r w:rsidRPr="00883E91">
        <w:rPr>
          <w:rFonts w:cs="Calibri"/>
          <w:sz w:val="22"/>
          <w:szCs w:val="22"/>
        </w:rPr>
        <w:t>is</w:t>
      </w:r>
      <w:r w:rsidR="00157C27" w:rsidRPr="00883E91">
        <w:rPr>
          <w:rFonts w:cs="Calibri"/>
          <w:sz w:val="22"/>
          <w:szCs w:val="22"/>
        </w:rPr>
        <w:t xml:space="preserve">, in terms of National Treasury Instruction Note </w:t>
      </w:r>
      <w:r w:rsidR="009304E4" w:rsidRPr="00883E91">
        <w:rPr>
          <w:rFonts w:cs="Calibri"/>
          <w:sz w:val="22"/>
          <w:szCs w:val="22"/>
        </w:rPr>
        <w:t>4A</w:t>
      </w:r>
      <w:r w:rsidR="00157C27" w:rsidRPr="00883E91">
        <w:rPr>
          <w:rFonts w:cs="Calibri"/>
          <w:sz w:val="22"/>
          <w:szCs w:val="22"/>
        </w:rPr>
        <w:t xml:space="preserve"> of 2016/17,</w:t>
      </w:r>
      <w:r w:rsidRPr="00883E91">
        <w:rPr>
          <w:rFonts w:cs="Calibri"/>
          <w:sz w:val="22"/>
          <w:szCs w:val="22"/>
        </w:rPr>
        <w:t xml:space="preserve"> registered as a Supplier on National Treasury Central Supplier Database (CSD)</w:t>
      </w:r>
      <w:r w:rsidR="00485841" w:rsidRPr="00883E91">
        <w:rPr>
          <w:rFonts w:cs="Calibri"/>
          <w:sz w:val="22"/>
          <w:szCs w:val="22"/>
        </w:rPr>
        <w:t>.</w:t>
      </w:r>
      <w:bookmarkStart w:id="27" w:name="_Toc107497450"/>
      <w:bookmarkStart w:id="28" w:name="_Toc435315892"/>
    </w:p>
    <w:p w14:paraId="40F2C5F4" w14:textId="77777777" w:rsidR="0070175D" w:rsidRPr="001E33BA" w:rsidRDefault="00B558CD" w:rsidP="001E33BA">
      <w:pPr>
        <w:pStyle w:val="Heading2"/>
        <w:jc w:val="both"/>
        <w:rPr>
          <w:rFonts w:cs="Calibri"/>
          <w:color w:val="auto"/>
          <w:sz w:val="22"/>
          <w:szCs w:val="22"/>
        </w:rPr>
      </w:pPr>
      <w:bookmarkStart w:id="29" w:name="_Toc107497451"/>
      <w:bookmarkEnd w:id="27"/>
      <w:r w:rsidRPr="001E33BA">
        <w:rPr>
          <w:rFonts w:cs="Calibri"/>
          <w:color w:val="auto"/>
          <w:sz w:val="22"/>
          <w:szCs w:val="22"/>
        </w:rPr>
        <w:t>INSTRUCTION AND EVALUATION CRITERIA</w:t>
      </w:r>
      <w:bookmarkEnd w:id="28"/>
      <w:bookmarkEnd w:id="29"/>
    </w:p>
    <w:p w14:paraId="3CA0F363" w14:textId="33244038" w:rsidR="00986DF2" w:rsidRPr="001E33BA" w:rsidRDefault="004913FD" w:rsidP="001E33BA">
      <w:pPr>
        <w:pStyle w:val="Specification"/>
        <w:numPr>
          <w:ilvl w:val="0"/>
          <w:numId w:val="39"/>
        </w:numPr>
        <w:jc w:val="both"/>
        <w:rPr>
          <w:rFonts w:cs="Calibri"/>
          <w:sz w:val="22"/>
          <w:szCs w:val="22"/>
        </w:rPr>
      </w:pPr>
      <w:r w:rsidRPr="001E33BA">
        <w:rPr>
          <w:rFonts w:cs="Calibri"/>
          <w:sz w:val="22"/>
          <w:szCs w:val="22"/>
        </w:rPr>
        <w:t xml:space="preserve">The bidder </w:t>
      </w:r>
      <w:r w:rsidR="00D76A7E" w:rsidRPr="001E33BA">
        <w:rPr>
          <w:rFonts w:cs="Calibri"/>
          <w:b/>
          <w:sz w:val="22"/>
          <w:szCs w:val="22"/>
        </w:rPr>
        <w:t xml:space="preserve">must comply with </w:t>
      </w:r>
      <w:r w:rsidR="0023246C" w:rsidRPr="001E33BA">
        <w:rPr>
          <w:rFonts w:cs="Calibri"/>
          <w:b/>
          <w:sz w:val="22"/>
          <w:szCs w:val="22"/>
        </w:rPr>
        <w:t>ALL</w:t>
      </w:r>
      <w:r w:rsidR="00D76A7E" w:rsidRPr="001E33BA">
        <w:rPr>
          <w:rFonts w:cs="Calibri"/>
          <w:b/>
          <w:sz w:val="22"/>
          <w:szCs w:val="22"/>
        </w:rPr>
        <w:t xml:space="preserve"> the requirements </w:t>
      </w:r>
      <w:r w:rsidR="00477CC2" w:rsidRPr="001E33BA">
        <w:rPr>
          <w:rFonts w:cs="Calibri"/>
          <w:b/>
          <w:sz w:val="22"/>
          <w:szCs w:val="22"/>
        </w:rPr>
        <w:t xml:space="preserve">as per section </w:t>
      </w:r>
      <w:r w:rsidR="00622939" w:rsidRPr="001E33BA">
        <w:rPr>
          <w:rFonts w:cs="Calibri"/>
          <w:b/>
          <w:sz w:val="22"/>
          <w:szCs w:val="22"/>
        </w:rPr>
        <w:t>6</w:t>
      </w:r>
      <w:r w:rsidR="00477CC2" w:rsidRPr="001E33BA">
        <w:rPr>
          <w:rFonts w:cs="Calibri"/>
          <w:b/>
          <w:sz w:val="22"/>
          <w:szCs w:val="22"/>
        </w:rPr>
        <w:t xml:space="preserve">.2 below </w:t>
      </w:r>
      <w:r w:rsidR="00D76A7E" w:rsidRPr="001E33BA">
        <w:rPr>
          <w:rFonts w:cs="Calibri"/>
          <w:b/>
          <w:sz w:val="22"/>
          <w:szCs w:val="22"/>
        </w:rPr>
        <w:t xml:space="preserve">by providing substantiating evidence </w:t>
      </w:r>
      <w:r w:rsidR="00163FB4" w:rsidRPr="001E33BA">
        <w:rPr>
          <w:rFonts w:cs="Calibri"/>
          <w:sz w:val="22"/>
          <w:szCs w:val="22"/>
        </w:rPr>
        <w:t>in the form of documentation or information</w:t>
      </w:r>
      <w:r w:rsidR="00622C06" w:rsidRPr="001E33BA">
        <w:rPr>
          <w:rFonts w:cs="Calibri"/>
          <w:sz w:val="22"/>
          <w:szCs w:val="22"/>
        </w:rPr>
        <w:t xml:space="preserve">, failing which </w:t>
      </w:r>
      <w:r w:rsidR="000402F6" w:rsidRPr="001E33BA">
        <w:rPr>
          <w:rFonts w:cs="Calibri"/>
          <w:sz w:val="22"/>
          <w:szCs w:val="22"/>
        </w:rPr>
        <w:t>it will be</w:t>
      </w:r>
      <w:r w:rsidR="00D76A7E" w:rsidRPr="001E33BA">
        <w:rPr>
          <w:rFonts w:cs="Calibri"/>
          <w:sz w:val="22"/>
          <w:szCs w:val="22"/>
        </w:rPr>
        <w:t xml:space="preserve"> regarded as “NOT COMPLY”.</w:t>
      </w:r>
    </w:p>
    <w:p w14:paraId="05A5FD54" w14:textId="678F98ED" w:rsidR="004913FD" w:rsidRPr="001E33BA" w:rsidRDefault="00986DF2" w:rsidP="001E33BA">
      <w:pPr>
        <w:pStyle w:val="Specification"/>
        <w:numPr>
          <w:ilvl w:val="0"/>
          <w:numId w:val="39"/>
        </w:numPr>
        <w:jc w:val="both"/>
        <w:rPr>
          <w:rFonts w:cs="Calibri"/>
          <w:sz w:val="22"/>
          <w:szCs w:val="22"/>
        </w:rPr>
      </w:pPr>
      <w:r w:rsidRPr="001E33BA">
        <w:rPr>
          <w:rFonts w:cs="Calibri"/>
          <w:sz w:val="22"/>
          <w:szCs w:val="22"/>
        </w:rPr>
        <w:t xml:space="preserve">The bidder </w:t>
      </w:r>
      <w:r w:rsidR="00D76A7E" w:rsidRPr="001E33BA">
        <w:rPr>
          <w:rFonts w:cs="Calibri"/>
          <w:b/>
          <w:sz w:val="22"/>
          <w:szCs w:val="22"/>
        </w:rPr>
        <w:t>must provide a unique reference number</w:t>
      </w:r>
      <w:r w:rsidR="00D76A7E" w:rsidRPr="001E33BA">
        <w:rPr>
          <w:rFonts w:cs="Calibri"/>
          <w:sz w:val="22"/>
          <w:szCs w:val="22"/>
        </w:rPr>
        <w:t xml:space="preserve"> (e.g. binder/folio, chapter, section, page) </w:t>
      </w:r>
      <w:r w:rsidRPr="001E33BA">
        <w:rPr>
          <w:rFonts w:cs="Calibri"/>
          <w:sz w:val="22"/>
          <w:szCs w:val="22"/>
        </w:rPr>
        <w:t xml:space="preserve">to locate substantiating </w:t>
      </w:r>
      <w:r w:rsidR="00D76A7E" w:rsidRPr="001E33BA">
        <w:rPr>
          <w:rFonts w:cs="Calibri"/>
          <w:sz w:val="22"/>
          <w:szCs w:val="22"/>
        </w:rPr>
        <w:t>evidence in the bid response</w:t>
      </w:r>
      <w:r w:rsidR="004913FD" w:rsidRPr="001E33BA">
        <w:rPr>
          <w:rFonts w:cs="Calibri"/>
          <w:sz w:val="22"/>
          <w:szCs w:val="22"/>
        </w:rPr>
        <w:t>. During evaluation, SITA reserves the right to treat substantiation evidence that cannot be located in the bid response as “NOT COMPLY”.</w:t>
      </w:r>
    </w:p>
    <w:p w14:paraId="4BF42342" w14:textId="262E747E" w:rsidR="00B218BC" w:rsidRPr="001E33BA" w:rsidRDefault="004913FD" w:rsidP="001E33BA">
      <w:pPr>
        <w:pStyle w:val="Specification"/>
        <w:numPr>
          <w:ilvl w:val="0"/>
          <w:numId w:val="39"/>
        </w:numPr>
        <w:jc w:val="both"/>
        <w:rPr>
          <w:rFonts w:cs="Calibri"/>
          <w:sz w:val="22"/>
          <w:szCs w:val="22"/>
        </w:rPr>
      </w:pPr>
      <w:r w:rsidRPr="001E33BA">
        <w:rPr>
          <w:rFonts w:cs="Calibri"/>
          <w:sz w:val="22"/>
          <w:szCs w:val="22"/>
        </w:rPr>
        <w:t xml:space="preserve">The bidder </w:t>
      </w:r>
      <w:r w:rsidRPr="001E33BA">
        <w:rPr>
          <w:rFonts w:cs="Calibri"/>
          <w:b/>
          <w:sz w:val="22"/>
          <w:szCs w:val="22"/>
        </w:rPr>
        <w:t>must complete the declaration of compliance</w:t>
      </w:r>
      <w:r w:rsidRPr="001E33BA">
        <w:rPr>
          <w:rFonts w:cs="Calibri"/>
          <w:sz w:val="22"/>
          <w:szCs w:val="22"/>
        </w:rPr>
        <w:t xml:space="preserve"> as per section </w:t>
      </w:r>
      <w:r w:rsidR="00E22488" w:rsidRPr="001E33BA">
        <w:rPr>
          <w:rFonts w:cs="Calibri"/>
          <w:sz w:val="22"/>
          <w:szCs w:val="22"/>
        </w:rPr>
        <w:fldChar w:fldCharType="begin"/>
      </w:r>
      <w:r w:rsidR="00E22488" w:rsidRPr="001E33BA">
        <w:rPr>
          <w:rFonts w:cs="Calibri"/>
          <w:sz w:val="22"/>
          <w:szCs w:val="22"/>
        </w:rPr>
        <w:instrText xml:space="preserve"> REF _Ref455335890 \w \h </w:instrText>
      </w:r>
      <w:r w:rsidR="00DB018A" w:rsidRPr="001E33BA">
        <w:rPr>
          <w:rFonts w:cs="Calibri"/>
          <w:sz w:val="22"/>
          <w:szCs w:val="22"/>
        </w:rPr>
        <w:instrText xml:space="preserve"> \* MERGEFORMAT </w:instrText>
      </w:r>
      <w:r w:rsidR="00E22488" w:rsidRPr="001E33BA">
        <w:rPr>
          <w:rFonts w:cs="Calibri"/>
          <w:sz w:val="22"/>
          <w:szCs w:val="22"/>
        </w:rPr>
      </w:r>
      <w:r w:rsidR="00E22488" w:rsidRPr="001E33BA">
        <w:rPr>
          <w:rFonts w:cs="Calibri"/>
          <w:sz w:val="22"/>
          <w:szCs w:val="22"/>
        </w:rPr>
        <w:fldChar w:fldCharType="separate"/>
      </w:r>
      <w:r w:rsidR="001E33BA">
        <w:rPr>
          <w:rFonts w:cs="Calibri"/>
          <w:sz w:val="22"/>
          <w:szCs w:val="22"/>
        </w:rPr>
        <w:t>6.3</w:t>
      </w:r>
      <w:r w:rsidR="00E22488" w:rsidRPr="001E33BA">
        <w:rPr>
          <w:rFonts w:cs="Calibri"/>
          <w:sz w:val="22"/>
          <w:szCs w:val="22"/>
        </w:rPr>
        <w:fldChar w:fldCharType="end"/>
      </w:r>
      <w:r w:rsidRPr="001E33BA">
        <w:rPr>
          <w:rFonts w:cs="Calibri"/>
          <w:sz w:val="22"/>
          <w:szCs w:val="22"/>
        </w:rPr>
        <w:t xml:space="preserve"> below by marking with an “X” either “COMPLY”, or “NOT COMPLY” with ALL of the technical </w:t>
      </w:r>
      <w:r w:rsidR="0023246C" w:rsidRPr="001E33BA">
        <w:rPr>
          <w:rFonts w:cs="Calibri"/>
          <w:sz w:val="22"/>
          <w:szCs w:val="22"/>
        </w:rPr>
        <w:t>mandatory</w:t>
      </w:r>
      <w:r w:rsidRPr="001E33BA">
        <w:rPr>
          <w:rFonts w:cs="Calibri"/>
          <w:sz w:val="22"/>
          <w:szCs w:val="22"/>
        </w:rPr>
        <w:t xml:space="preserve"> requirements</w:t>
      </w:r>
      <w:r w:rsidR="00622C06" w:rsidRPr="001E33BA">
        <w:rPr>
          <w:rFonts w:cs="Calibri"/>
          <w:sz w:val="22"/>
          <w:szCs w:val="22"/>
        </w:rPr>
        <w:t xml:space="preserve">, failing which </w:t>
      </w:r>
      <w:r w:rsidR="000402F6" w:rsidRPr="001E33BA">
        <w:rPr>
          <w:rFonts w:cs="Calibri"/>
          <w:sz w:val="22"/>
          <w:szCs w:val="22"/>
        </w:rPr>
        <w:t xml:space="preserve">it will be </w:t>
      </w:r>
      <w:r w:rsidR="00622C06" w:rsidRPr="001E33BA">
        <w:rPr>
          <w:rFonts w:cs="Calibri"/>
          <w:sz w:val="22"/>
          <w:szCs w:val="22"/>
        </w:rPr>
        <w:t xml:space="preserve">regarded as </w:t>
      </w:r>
      <w:r w:rsidRPr="001E33BA">
        <w:rPr>
          <w:rFonts w:cs="Calibri"/>
          <w:sz w:val="22"/>
          <w:szCs w:val="22"/>
        </w:rPr>
        <w:t>“NOT COMPLY”</w:t>
      </w:r>
      <w:r w:rsidR="00622C06" w:rsidRPr="001E33BA">
        <w:rPr>
          <w:rFonts w:cs="Calibri"/>
          <w:sz w:val="22"/>
          <w:szCs w:val="22"/>
        </w:rPr>
        <w:t>.</w:t>
      </w:r>
    </w:p>
    <w:p w14:paraId="6FF9671A" w14:textId="6DD3CF70" w:rsidR="00B218BC" w:rsidRPr="001E33BA" w:rsidRDefault="00347963" w:rsidP="001E33BA">
      <w:pPr>
        <w:pStyle w:val="ListParagraph"/>
        <w:numPr>
          <w:ilvl w:val="0"/>
          <w:numId w:val="39"/>
        </w:numPr>
        <w:jc w:val="both"/>
        <w:rPr>
          <w:rFonts w:cs="Calibri"/>
          <w:bCs/>
          <w:sz w:val="22"/>
          <w:szCs w:val="22"/>
        </w:rPr>
      </w:pPr>
      <w:r w:rsidRPr="001E33BA">
        <w:rPr>
          <w:rFonts w:cs="Calibri"/>
          <w:bCs/>
          <w:sz w:val="22"/>
          <w:szCs w:val="22"/>
        </w:rPr>
        <w:t>The bidder must comply with ALL the TECHNICAL MANDATORY REQUIREMENTS in order for the bid to proceed to the next stage of the evaluation.</w:t>
      </w:r>
    </w:p>
    <w:p w14:paraId="4DF53F44" w14:textId="0B1D6C6B" w:rsidR="00B218BC" w:rsidRPr="001E33BA" w:rsidRDefault="00B218BC" w:rsidP="001E33BA">
      <w:pPr>
        <w:pStyle w:val="Specification"/>
        <w:numPr>
          <w:ilvl w:val="0"/>
          <w:numId w:val="39"/>
        </w:numPr>
        <w:jc w:val="both"/>
        <w:rPr>
          <w:rFonts w:cs="Calibri"/>
          <w:bCs/>
          <w:sz w:val="22"/>
          <w:szCs w:val="22"/>
        </w:rPr>
      </w:pPr>
      <w:r w:rsidRPr="001E33BA">
        <w:rPr>
          <w:rFonts w:cs="Calibri"/>
          <w:bCs/>
          <w:sz w:val="22"/>
          <w:szCs w:val="22"/>
        </w:rPr>
        <w:t>No URL references or links will be accepted as evidence.</w:t>
      </w:r>
    </w:p>
    <w:p w14:paraId="02D4F92D" w14:textId="6211F397" w:rsidR="00CB1422" w:rsidRPr="001E33BA" w:rsidRDefault="00CB1422" w:rsidP="001E33BA">
      <w:pPr>
        <w:pStyle w:val="Specification"/>
        <w:numPr>
          <w:ilvl w:val="0"/>
          <w:numId w:val="39"/>
        </w:numPr>
        <w:jc w:val="both"/>
        <w:rPr>
          <w:rFonts w:cs="Calibri"/>
          <w:bCs/>
          <w:sz w:val="22"/>
          <w:szCs w:val="22"/>
        </w:rPr>
      </w:pPr>
      <w:r w:rsidRPr="001E33BA">
        <w:rPr>
          <w:rFonts w:cs="Calibri"/>
          <w:bCs/>
          <w:sz w:val="22"/>
          <w:szCs w:val="22"/>
        </w:rPr>
        <w:t>Electronic copy of the Bid Spec Pricing Excel Spreadsheet to be submitted with Bid Response.</w:t>
      </w:r>
    </w:p>
    <w:p w14:paraId="05DCC4A1" w14:textId="01F748AF" w:rsidR="00C1239A" w:rsidRPr="001E33BA" w:rsidRDefault="00C1239A" w:rsidP="001E33BA">
      <w:pPr>
        <w:pStyle w:val="Heading2"/>
        <w:contextualSpacing/>
        <w:jc w:val="both"/>
        <w:rPr>
          <w:rFonts w:cs="Calibri"/>
          <w:color w:val="auto"/>
          <w:sz w:val="22"/>
          <w:szCs w:val="22"/>
        </w:rPr>
      </w:pPr>
      <w:bookmarkStart w:id="30" w:name="_Toc435315893"/>
      <w:bookmarkStart w:id="31" w:name="_Ref455335758"/>
      <w:bookmarkStart w:id="32" w:name="_Toc107497452"/>
      <w:r w:rsidRPr="001E33BA">
        <w:rPr>
          <w:rFonts w:cs="Calibri"/>
          <w:color w:val="auto"/>
          <w:sz w:val="22"/>
          <w:szCs w:val="22"/>
        </w:rPr>
        <w:lastRenderedPageBreak/>
        <w:t>TECHNICAL MANDATORY REQUIREMENTS</w:t>
      </w:r>
      <w:bookmarkEnd w:id="30"/>
      <w:bookmarkEnd w:id="31"/>
      <w:bookmarkEnd w:id="32"/>
    </w:p>
    <w:tbl>
      <w:tblPr>
        <w:tblW w:w="4932" w:type="pct"/>
        <w:tblCellMar>
          <w:left w:w="0" w:type="dxa"/>
          <w:right w:w="0" w:type="dxa"/>
        </w:tblCellMar>
        <w:tblLook w:val="04A0" w:firstRow="1" w:lastRow="0" w:firstColumn="1" w:lastColumn="0" w:noHBand="0" w:noVBand="1"/>
      </w:tblPr>
      <w:tblGrid>
        <w:gridCol w:w="3535"/>
        <w:gridCol w:w="3967"/>
        <w:gridCol w:w="1985"/>
      </w:tblGrid>
      <w:tr w:rsidR="00C9212D" w:rsidRPr="001E33BA" w14:paraId="6E1833C0" w14:textId="77777777" w:rsidTr="00883E91">
        <w:trPr>
          <w:trHeight w:val="489"/>
          <w:tblHeader/>
        </w:trPr>
        <w:tc>
          <w:tcPr>
            <w:tcW w:w="1863" w:type="pct"/>
            <w:tcBorders>
              <w:top w:val="single" w:sz="8" w:space="0" w:color="4F81BD"/>
              <w:left w:val="single" w:sz="8" w:space="0" w:color="4F81BD"/>
              <w:bottom w:val="single" w:sz="8" w:space="0" w:color="4F81BD"/>
              <w:right w:val="single" w:sz="8" w:space="0" w:color="4F81BD"/>
            </w:tcBorders>
            <w:shd w:val="clear" w:color="auto" w:fill="DBE5F1"/>
            <w:tcMar>
              <w:top w:w="0" w:type="dxa"/>
              <w:left w:w="108" w:type="dxa"/>
              <w:bottom w:w="0" w:type="dxa"/>
              <w:right w:w="108" w:type="dxa"/>
            </w:tcMar>
          </w:tcPr>
          <w:p w14:paraId="54DB1983" w14:textId="77777777" w:rsidR="00AF1ECE" w:rsidRPr="001E33BA" w:rsidRDefault="00AF1ECE" w:rsidP="001E33BA">
            <w:pPr>
              <w:spacing w:line="276" w:lineRule="auto"/>
              <w:jc w:val="both"/>
              <w:rPr>
                <w:rFonts w:cs="Calibri"/>
                <w:b/>
                <w:bCs/>
                <w:color w:val="000066"/>
                <w:sz w:val="22"/>
                <w:szCs w:val="22"/>
                <w:lang w:eastAsia="en-ZA"/>
              </w:rPr>
            </w:pPr>
            <w:r w:rsidRPr="001E33BA">
              <w:rPr>
                <w:rFonts w:cs="Calibri"/>
                <w:b/>
                <w:bCs/>
                <w:color w:val="000066"/>
                <w:sz w:val="22"/>
                <w:szCs w:val="22"/>
                <w:lang w:eastAsia="en-ZA"/>
              </w:rPr>
              <w:t>Technical MANDATORY REQUIREMENTS</w:t>
            </w:r>
          </w:p>
        </w:tc>
        <w:tc>
          <w:tcPr>
            <w:tcW w:w="2091" w:type="pct"/>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tcPr>
          <w:p w14:paraId="54A16497" w14:textId="77777777" w:rsidR="00AF1ECE" w:rsidRPr="001E33BA" w:rsidRDefault="00AF1ECE" w:rsidP="001E33BA">
            <w:pPr>
              <w:spacing w:line="276" w:lineRule="auto"/>
              <w:jc w:val="both"/>
              <w:rPr>
                <w:rFonts w:cs="Calibri"/>
                <w:b/>
                <w:bCs/>
                <w:color w:val="000066"/>
                <w:sz w:val="22"/>
                <w:szCs w:val="22"/>
                <w:lang w:eastAsia="en-ZA"/>
              </w:rPr>
            </w:pPr>
            <w:r w:rsidRPr="001E33BA">
              <w:rPr>
                <w:rFonts w:cs="Calibri"/>
                <w:b/>
                <w:bCs/>
                <w:color w:val="000066"/>
                <w:sz w:val="22"/>
                <w:szCs w:val="22"/>
                <w:lang w:eastAsia="en-ZA"/>
              </w:rPr>
              <w:t>SUBSTANTIATING EVIDENCE OF COMPLIANCE</w:t>
            </w:r>
          </w:p>
        </w:tc>
        <w:tc>
          <w:tcPr>
            <w:tcW w:w="1046" w:type="pct"/>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hideMark/>
          </w:tcPr>
          <w:p w14:paraId="4E9CE699" w14:textId="77777777" w:rsidR="00AF1ECE" w:rsidRPr="001E33BA" w:rsidRDefault="00AF1ECE" w:rsidP="001E33BA">
            <w:pPr>
              <w:spacing w:line="276" w:lineRule="auto"/>
              <w:jc w:val="both"/>
              <w:rPr>
                <w:rFonts w:cs="Calibri"/>
                <w:b/>
                <w:bCs/>
                <w:i/>
                <w:iCs/>
                <w:color w:val="000066"/>
                <w:sz w:val="22"/>
                <w:szCs w:val="22"/>
              </w:rPr>
            </w:pPr>
            <w:r w:rsidRPr="001E33BA">
              <w:rPr>
                <w:rFonts w:cs="Calibri"/>
                <w:b/>
                <w:bCs/>
                <w:i/>
                <w:iCs/>
                <w:color w:val="000066"/>
                <w:sz w:val="22"/>
                <w:szCs w:val="22"/>
              </w:rPr>
              <w:t>Evidence reference</w:t>
            </w:r>
          </w:p>
          <w:p w14:paraId="74474B14" w14:textId="77777777" w:rsidR="00AF1ECE" w:rsidRPr="001E33BA" w:rsidRDefault="00AF1ECE" w:rsidP="001E33BA">
            <w:pPr>
              <w:spacing w:line="276" w:lineRule="auto"/>
              <w:jc w:val="both"/>
              <w:rPr>
                <w:rFonts w:cs="Calibri"/>
                <w:b/>
                <w:bCs/>
                <w:color w:val="000066"/>
                <w:sz w:val="22"/>
                <w:szCs w:val="22"/>
                <w:lang w:eastAsia="en-ZA"/>
              </w:rPr>
            </w:pPr>
            <w:r w:rsidRPr="001E33BA">
              <w:rPr>
                <w:rFonts w:cs="Calibri"/>
                <w:i/>
                <w:iCs/>
                <w:color w:val="000066"/>
                <w:sz w:val="22"/>
                <w:szCs w:val="22"/>
              </w:rPr>
              <w:t>(to be completed by bidder)</w:t>
            </w:r>
          </w:p>
        </w:tc>
      </w:tr>
      <w:tr w:rsidR="00AF1ECE" w:rsidRPr="001E33BA" w14:paraId="3EE7B11C" w14:textId="77777777" w:rsidTr="00883E91">
        <w:tc>
          <w:tcPr>
            <w:tcW w:w="1863"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318645C3" w14:textId="77777777" w:rsidR="00AF1ECE" w:rsidRPr="001E33BA" w:rsidRDefault="00AF1ECE" w:rsidP="002C756F">
            <w:pPr>
              <w:pStyle w:val="Specification"/>
              <w:numPr>
                <w:ilvl w:val="0"/>
                <w:numId w:val="21"/>
              </w:numPr>
              <w:spacing w:line="276" w:lineRule="auto"/>
              <w:rPr>
                <w:rStyle w:val="Strong"/>
                <w:rFonts w:cs="Calibri"/>
                <w:sz w:val="22"/>
                <w:szCs w:val="22"/>
              </w:rPr>
            </w:pPr>
            <w:r w:rsidRPr="001E33BA">
              <w:rPr>
                <w:rStyle w:val="Strong"/>
                <w:rFonts w:cs="Calibri"/>
                <w:sz w:val="22"/>
                <w:szCs w:val="22"/>
                <w:lang w:eastAsia="en-ZA"/>
              </w:rPr>
              <w:t>BIDDER CERTIFICATION / AFFILIATION REQUIREMENTS</w:t>
            </w:r>
          </w:p>
          <w:p w14:paraId="7EFCE7F4" w14:textId="75491F21" w:rsidR="00AF1ECE" w:rsidRPr="001E33BA" w:rsidRDefault="00AF1ECE" w:rsidP="002C756F">
            <w:pPr>
              <w:spacing w:line="276" w:lineRule="auto"/>
              <w:rPr>
                <w:rFonts w:cs="Calibri"/>
                <w:sz w:val="22"/>
                <w:szCs w:val="22"/>
              </w:rPr>
            </w:pPr>
            <w:r w:rsidRPr="001E33BA">
              <w:rPr>
                <w:rFonts w:cs="Calibri"/>
                <w:sz w:val="22"/>
                <w:szCs w:val="22"/>
              </w:rPr>
              <w:t xml:space="preserve">The bidder must be an OEM certified reseller and installer or a registered OEM partner at an enterprise level for the provision of </w:t>
            </w:r>
            <w:r w:rsidR="00F36E19" w:rsidRPr="001E33BA">
              <w:rPr>
                <w:rFonts w:cs="Calibri"/>
                <w:sz w:val="22"/>
                <w:szCs w:val="22"/>
              </w:rPr>
              <w:t>Cisco equipment and services</w:t>
            </w:r>
            <w:r w:rsidRPr="001E33BA">
              <w:rPr>
                <w:rFonts w:cs="Calibri"/>
                <w:sz w:val="22"/>
                <w:szCs w:val="22"/>
              </w:rPr>
              <w:t>.</w:t>
            </w:r>
          </w:p>
          <w:p w14:paraId="113C31BF" w14:textId="77777777" w:rsidR="00F474AF" w:rsidRPr="001E33BA" w:rsidRDefault="00F474AF" w:rsidP="002C756F">
            <w:pPr>
              <w:spacing w:line="276" w:lineRule="auto"/>
              <w:rPr>
                <w:rFonts w:cs="Calibri"/>
                <w:sz w:val="22"/>
                <w:szCs w:val="22"/>
              </w:rPr>
            </w:pPr>
          </w:p>
          <w:p w14:paraId="072F0ACE" w14:textId="56A47A83" w:rsidR="00C17771" w:rsidRPr="001E33BA" w:rsidRDefault="00C17771" w:rsidP="002C756F">
            <w:pPr>
              <w:spacing w:line="276" w:lineRule="auto"/>
              <w:rPr>
                <w:rStyle w:val="Strong"/>
                <w:rFonts w:cs="Calibri"/>
                <w:b w:val="0"/>
                <w:bCs w:val="0"/>
                <w:sz w:val="22"/>
                <w:szCs w:val="22"/>
                <w:lang w:val="en-US"/>
              </w:rPr>
            </w:pPr>
          </w:p>
        </w:tc>
        <w:tc>
          <w:tcPr>
            <w:tcW w:w="2091" w:type="pct"/>
            <w:tcBorders>
              <w:top w:val="nil"/>
              <w:left w:val="nil"/>
              <w:bottom w:val="single" w:sz="8" w:space="0" w:color="4F81BD"/>
              <w:right w:val="single" w:sz="8" w:space="0" w:color="4F81BD"/>
            </w:tcBorders>
            <w:tcMar>
              <w:top w:w="0" w:type="dxa"/>
              <w:left w:w="108" w:type="dxa"/>
              <w:bottom w:w="0" w:type="dxa"/>
              <w:right w:w="108" w:type="dxa"/>
            </w:tcMar>
          </w:tcPr>
          <w:p w14:paraId="6F07595A" w14:textId="33A88644" w:rsidR="00760224" w:rsidRDefault="00AF1ECE" w:rsidP="002C756F">
            <w:pPr>
              <w:spacing w:line="276" w:lineRule="auto"/>
              <w:rPr>
                <w:rFonts w:cs="Calibri"/>
                <w:sz w:val="22"/>
                <w:szCs w:val="22"/>
              </w:rPr>
            </w:pPr>
            <w:bookmarkStart w:id="33" w:name="_Hlk107484642"/>
            <w:r w:rsidRPr="001E33BA">
              <w:rPr>
                <w:rFonts w:cs="Calibri"/>
                <w:sz w:val="22"/>
                <w:szCs w:val="22"/>
              </w:rPr>
              <w:t>Attach to Annex B a copy of a valid OEM/OSM</w:t>
            </w:r>
            <w:r w:rsidR="00760224">
              <w:rPr>
                <w:rFonts w:cs="Calibri"/>
                <w:sz w:val="22"/>
                <w:szCs w:val="22"/>
              </w:rPr>
              <w:t xml:space="preserve"> documentation </w:t>
            </w:r>
          </w:p>
          <w:p w14:paraId="48AFB2CA" w14:textId="711941BF" w:rsidR="00AF1ECE" w:rsidRPr="001E33BA" w:rsidRDefault="00760224" w:rsidP="002C756F">
            <w:pPr>
              <w:spacing w:line="276" w:lineRule="auto"/>
              <w:rPr>
                <w:rFonts w:cs="Calibri"/>
                <w:b/>
                <w:bCs/>
                <w:sz w:val="22"/>
                <w:szCs w:val="22"/>
              </w:rPr>
            </w:pPr>
            <w:r>
              <w:rPr>
                <w:rFonts w:cs="Calibri"/>
                <w:sz w:val="22"/>
                <w:szCs w:val="22"/>
              </w:rPr>
              <w:t>(</w:t>
            </w:r>
            <w:r w:rsidR="00AF1ECE" w:rsidRPr="001E33BA">
              <w:rPr>
                <w:rFonts w:cs="Calibri"/>
                <w:sz w:val="22"/>
                <w:szCs w:val="22"/>
              </w:rPr>
              <w:t>certificate</w:t>
            </w:r>
            <w:r>
              <w:rPr>
                <w:rFonts w:cs="Calibri"/>
                <w:sz w:val="22"/>
                <w:szCs w:val="22"/>
              </w:rPr>
              <w:t>/license/ letter) as evidence that the bidder is</w:t>
            </w:r>
            <w:r w:rsidR="00855A04">
              <w:rPr>
                <w:rFonts w:cs="Calibri"/>
                <w:sz w:val="22"/>
                <w:szCs w:val="22"/>
              </w:rPr>
              <w:t xml:space="preserve"> a</w:t>
            </w:r>
            <w:r>
              <w:rPr>
                <w:rFonts w:cs="Calibri"/>
                <w:sz w:val="22"/>
                <w:szCs w:val="22"/>
              </w:rPr>
              <w:t xml:space="preserve"> certifie</w:t>
            </w:r>
            <w:r w:rsidR="00855A04">
              <w:rPr>
                <w:rFonts w:cs="Calibri"/>
                <w:sz w:val="22"/>
                <w:szCs w:val="22"/>
              </w:rPr>
              <w:t>d</w:t>
            </w:r>
            <w:r>
              <w:rPr>
                <w:rFonts w:cs="Calibri"/>
                <w:sz w:val="22"/>
                <w:szCs w:val="22"/>
              </w:rPr>
              <w:t xml:space="preserve"> </w:t>
            </w:r>
            <w:r w:rsidR="00855A04">
              <w:rPr>
                <w:rFonts w:cs="Calibri"/>
                <w:sz w:val="22"/>
                <w:szCs w:val="22"/>
              </w:rPr>
              <w:t xml:space="preserve">reseller and installer </w:t>
            </w:r>
            <w:r>
              <w:rPr>
                <w:rFonts w:cs="Calibri"/>
                <w:sz w:val="22"/>
                <w:szCs w:val="22"/>
              </w:rPr>
              <w:t>or</w:t>
            </w:r>
            <w:r w:rsidR="00855A04">
              <w:rPr>
                <w:rFonts w:cs="Calibri"/>
                <w:sz w:val="22"/>
                <w:szCs w:val="22"/>
              </w:rPr>
              <w:t xml:space="preserve"> a</w:t>
            </w:r>
            <w:r>
              <w:rPr>
                <w:rFonts w:cs="Calibri"/>
                <w:sz w:val="22"/>
                <w:szCs w:val="22"/>
              </w:rPr>
              <w:t xml:space="preserve"> registered </w:t>
            </w:r>
            <w:r w:rsidR="00855A04">
              <w:rPr>
                <w:rFonts w:cs="Calibri"/>
                <w:sz w:val="22"/>
                <w:szCs w:val="22"/>
              </w:rPr>
              <w:t xml:space="preserve">partner </w:t>
            </w:r>
            <w:r>
              <w:rPr>
                <w:rFonts w:cs="Calibri"/>
                <w:sz w:val="22"/>
                <w:szCs w:val="22"/>
              </w:rPr>
              <w:t xml:space="preserve">to  </w:t>
            </w:r>
            <w:r w:rsidR="00AF1ECE" w:rsidRPr="001E33BA">
              <w:rPr>
                <w:rFonts w:cs="Calibri"/>
                <w:sz w:val="22"/>
                <w:szCs w:val="22"/>
              </w:rPr>
              <w:t xml:space="preserve"> </w:t>
            </w:r>
            <w:r w:rsidR="009822EF">
              <w:rPr>
                <w:rFonts w:cs="Calibri"/>
                <w:sz w:val="22"/>
                <w:szCs w:val="22"/>
              </w:rPr>
              <w:t>provide</w:t>
            </w:r>
            <w:r w:rsidR="00AF1ECE" w:rsidRPr="001E33BA">
              <w:rPr>
                <w:rFonts w:cs="Calibri"/>
                <w:sz w:val="22"/>
                <w:szCs w:val="22"/>
              </w:rPr>
              <w:t xml:space="preserve"> </w:t>
            </w:r>
            <w:r w:rsidR="00C17771" w:rsidRPr="001E33BA">
              <w:rPr>
                <w:rFonts w:cs="Calibri"/>
                <w:sz w:val="22"/>
                <w:szCs w:val="22"/>
              </w:rPr>
              <w:t>Cisco equipment and services.</w:t>
            </w:r>
          </w:p>
          <w:bookmarkEnd w:id="33"/>
          <w:p w14:paraId="176ADAAF" w14:textId="77777777" w:rsidR="00AF1ECE" w:rsidRPr="001E33BA" w:rsidRDefault="00AF1ECE" w:rsidP="002C756F">
            <w:pPr>
              <w:spacing w:line="276" w:lineRule="auto"/>
              <w:rPr>
                <w:rFonts w:cs="Calibri"/>
                <w:sz w:val="22"/>
                <w:szCs w:val="22"/>
              </w:rPr>
            </w:pPr>
          </w:p>
          <w:p w14:paraId="7954233E" w14:textId="77777777" w:rsidR="00AF1ECE" w:rsidRPr="001E33BA" w:rsidRDefault="00AF1ECE" w:rsidP="002C756F">
            <w:pPr>
              <w:spacing w:after="120" w:line="276" w:lineRule="auto"/>
              <w:rPr>
                <w:rFonts w:cs="Calibri"/>
                <w:sz w:val="22"/>
                <w:szCs w:val="22"/>
              </w:rPr>
            </w:pPr>
            <w:r w:rsidRPr="001E33BA">
              <w:rPr>
                <w:rFonts w:cs="Calibri"/>
                <w:b/>
                <w:bCs/>
                <w:sz w:val="22"/>
                <w:szCs w:val="22"/>
              </w:rPr>
              <w:t>Note:</w:t>
            </w:r>
            <w:r w:rsidRPr="001E33BA">
              <w:rPr>
                <w:rFonts w:cs="Calibri"/>
                <w:sz w:val="22"/>
                <w:szCs w:val="22"/>
              </w:rPr>
              <w:t xml:space="preserve"> SITA reserves the right to verify the information provided.</w:t>
            </w:r>
          </w:p>
        </w:tc>
        <w:tc>
          <w:tcPr>
            <w:tcW w:w="1046" w:type="pct"/>
            <w:tcBorders>
              <w:top w:val="nil"/>
              <w:left w:val="nil"/>
              <w:bottom w:val="single" w:sz="8" w:space="0" w:color="4F81BD"/>
              <w:right w:val="single" w:sz="8" w:space="0" w:color="4F81BD"/>
            </w:tcBorders>
            <w:tcMar>
              <w:top w:w="0" w:type="dxa"/>
              <w:left w:w="108" w:type="dxa"/>
              <w:bottom w:w="0" w:type="dxa"/>
              <w:right w:w="108" w:type="dxa"/>
            </w:tcMar>
            <w:hideMark/>
          </w:tcPr>
          <w:p w14:paraId="2BD90027" w14:textId="34042A4B" w:rsidR="00AF1ECE" w:rsidRPr="001E33BA" w:rsidRDefault="00AF1ECE" w:rsidP="00991A9F">
            <w:pPr>
              <w:spacing w:line="276" w:lineRule="auto"/>
              <w:rPr>
                <w:rFonts w:cs="Calibri"/>
                <w:sz w:val="22"/>
                <w:szCs w:val="22"/>
              </w:rPr>
            </w:pPr>
            <w:r w:rsidRPr="001E33BA">
              <w:rPr>
                <w:rFonts w:cs="Calibri"/>
                <w:color w:val="FF0000"/>
                <w:sz w:val="22"/>
                <w:szCs w:val="22"/>
              </w:rPr>
              <w:t>Provide a unique reference to locate substantiating evidence in the bid response – see Annex B,10.1</w:t>
            </w:r>
          </w:p>
        </w:tc>
      </w:tr>
      <w:tr w:rsidR="00AF1ECE" w:rsidRPr="001E33BA" w14:paraId="784AA21B" w14:textId="77777777" w:rsidTr="00883E91">
        <w:tc>
          <w:tcPr>
            <w:tcW w:w="1863"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598249F3" w14:textId="77777777" w:rsidR="00AF1ECE" w:rsidRPr="001E33BA" w:rsidRDefault="00AF1ECE" w:rsidP="002C756F">
            <w:pPr>
              <w:pStyle w:val="Specification"/>
              <w:numPr>
                <w:ilvl w:val="0"/>
                <w:numId w:val="21"/>
              </w:numPr>
              <w:spacing w:line="276" w:lineRule="auto"/>
              <w:rPr>
                <w:rStyle w:val="Strong"/>
                <w:rFonts w:cs="Calibri"/>
                <w:sz w:val="22"/>
                <w:szCs w:val="22"/>
                <w:lang w:eastAsia="en-ZA"/>
              </w:rPr>
            </w:pPr>
            <w:r w:rsidRPr="001E33BA">
              <w:rPr>
                <w:rStyle w:val="Strong"/>
                <w:rFonts w:cs="Calibri"/>
                <w:sz w:val="22"/>
                <w:szCs w:val="22"/>
                <w:lang w:eastAsia="en-ZA"/>
              </w:rPr>
              <w:t>BIDDER EXPERIENCE AND CAPABILITY REQUIREMENTS</w:t>
            </w:r>
          </w:p>
          <w:p w14:paraId="765BD3C1" w14:textId="15FB320F" w:rsidR="00AF1ECE" w:rsidRPr="001E33BA" w:rsidRDefault="00AF1ECE" w:rsidP="002C756F">
            <w:pPr>
              <w:spacing w:line="276" w:lineRule="auto"/>
              <w:rPr>
                <w:rStyle w:val="Strong"/>
                <w:rFonts w:cs="Calibri"/>
                <w:sz w:val="22"/>
                <w:szCs w:val="22"/>
                <w:lang w:eastAsia="en-ZA"/>
              </w:rPr>
            </w:pPr>
            <w:r w:rsidRPr="001E33BA">
              <w:rPr>
                <w:rFonts w:cs="Calibri"/>
                <w:sz w:val="22"/>
                <w:szCs w:val="22"/>
              </w:rPr>
              <w:t xml:space="preserve">The bidder must have </w:t>
            </w:r>
            <w:r w:rsidR="00BB35E0" w:rsidRPr="001E33BA">
              <w:rPr>
                <w:rFonts w:cs="Calibri"/>
                <w:sz w:val="22"/>
                <w:szCs w:val="22"/>
              </w:rPr>
              <w:t>suppl</w:t>
            </w:r>
            <w:r w:rsidR="009822EF">
              <w:rPr>
                <w:rFonts w:cs="Calibri"/>
                <w:sz w:val="22"/>
                <w:szCs w:val="22"/>
              </w:rPr>
              <w:t>ied</w:t>
            </w:r>
            <w:r w:rsidR="00BB35E0" w:rsidRPr="001E33BA">
              <w:rPr>
                <w:rFonts w:cs="Calibri"/>
                <w:sz w:val="22"/>
                <w:szCs w:val="22"/>
              </w:rPr>
              <w:t xml:space="preserve">, and </w:t>
            </w:r>
            <w:r w:rsidR="009822EF" w:rsidRPr="001E33BA">
              <w:rPr>
                <w:rFonts w:cs="Calibri"/>
                <w:sz w:val="22"/>
                <w:szCs w:val="22"/>
              </w:rPr>
              <w:t>install</w:t>
            </w:r>
            <w:r w:rsidR="009822EF">
              <w:rPr>
                <w:rFonts w:cs="Calibri"/>
                <w:sz w:val="22"/>
                <w:szCs w:val="22"/>
              </w:rPr>
              <w:t>ed, supported and maintained</w:t>
            </w:r>
            <w:r w:rsidR="009822EF" w:rsidRPr="001E33BA">
              <w:rPr>
                <w:rFonts w:cs="Calibri"/>
                <w:sz w:val="22"/>
                <w:szCs w:val="22"/>
              </w:rPr>
              <w:t xml:space="preserve"> </w:t>
            </w:r>
            <w:r w:rsidR="00BB35E0" w:rsidRPr="001E33BA">
              <w:rPr>
                <w:rFonts w:cs="Calibri"/>
                <w:sz w:val="22"/>
                <w:szCs w:val="22"/>
              </w:rPr>
              <w:t xml:space="preserve">LAN infrastructure equipment </w:t>
            </w:r>
            <w:r w:rsidRPr="001E33BA">
              <w:rPr>
                <w:rFonts w:cs="Calibri"/>
                <w:sz w:val="22"/>
                <w:szCs w:val="22"/>
              </w:rPr>
              <w:t>to at least one (1) customer in the last three (3) years.</w:t>
            </w:r>
          </w:p>
        </w:tc>
        <w:tc>
          <w:tcPr>
            <w:tcW w:w="2091" w:type="pct"/>
            <w:tcBorders>
              <w:top w:val="nil"/>
              <w:left w:val="nil"/>
              <w:bottom w:val="single" w:sz="8" w:space="0" w:color="4F81BD"/>
              <w:right w:val="single" w:sz="8" w:space="0" w:color="4F81BD"/>
            </w:tcBorders>
            <w:tcMar>
              <w:top w:w="0" w:type="dxa"/>
              <w:left w:w="108" w:type="dxa"/>
              <w:bottom w:w="0" w:type="dxa"/>
              <w:right w:w="108" w:type="dxa"/>
            </w:tcMar>
          </w:tcPr>
          <w:p w14:paraId="3BD78335" w14:textId="6DE5EE3C" w:rsidR="00AF1ECE" w:rsidRPr="001E33BA" w:rsidRDefault="00AF1ECE" w:rsidP="002C756F">
            <w:pPr>
              <w:spacing w:line="276" w:lineRule="auto"/>
              <w:rPr>
                <w:rFonts w:cs="Calibri"/>
                <w:sz w:val="22"/>
                <w:szCs w:val="22"/>
              </w:rPr>
            </w:pPr>
            <w:r w:rsidRPr="001E33BA">
              <w:rPr>
                <w:rFonts w:cs="Calibri"/>
                <w:sz w:val="22"/>
                <w:szCs w:val="22"/>
              </w:rPr>
              <w:t xml:space="preserve">Provide </w:t>
            </w:r>
            <w:r w:rsidR="009822EF">
              <w:rPr>
                <w:rFonts w:cs="Calibri"/>
                <w:sz w:val="22"/>
                <w:szCs w:val="22"/>
              </w:rPr>
              <w:t>in An</w:t>
            </w:r>
            <w:r w:rsidR="00AE72A7">
              <w:rPr>
                <w:rFonts w:cs="Calibri"/>
                <w:sz w:val="22"/>
                <w:szCs w:val="22"/>
              </w:rPr>
              <w:t>n</w:t>
            </w:r>
            <w:r w:rsidR="009822EF">
              <w:rPr>
                <w:rFonts w:cs="Calibri"/>
                <w:sz w:val="22"/>
                <w:szCs w:val="22"/>
              </w:rPr>
              <w:t xml:space="preserve">ex B </w:t>
            </w:r>
            <w:r w:rsidRPr="001E33BA">
              <w:rPr>
                <w:rFonts w:cs="Calibri"/>
                <w:sz w:val="22"/>
                <w:szCs w:val="22"/>
              </w:rPr>
              <w:t xml:space="preserve">reference for a customer to whom </w:t>
            </w:r>
            <w:r w:rsidR="00BB35E0" w:rsidRPr="001E33BA">
              <w:rPr>
                <w:rFonts w:cs="Calibri"/>
                <w:sz w:val="22"/>
                <w:szCs w:val="22"/>
              </w:rPr>
              <w:t>the supply, installation</w:t>
            </w:r>
            <w:r w:rsidR="009822EF">
              <w:rPr>
                <w:rFonts w:cs="Calibri"/>
                <w:sz w:val="22"/>
                <w:szCs w:val="22"/>
              </w:rPr>
              <w:t xml:space="preserve">, support and maintenance </w:t>
            </w:r>
            <w:r w:rsidR="00BB35E0" w:rsidRPr="001E33BA">
              <w:rPr>
                <w:rFonts w:cs="Calibri"/>
                <w:sz w:val="22"/>
                <w:szCs w:val="22"/>
              </w:rPr>
              <w:t xml:space="preserve">of LAN infrastructure equipment </w:t>
            </w:r>
            <w:r w:rsidRPr="001E33BA">
              <w:rPr>
                <w:rFonts w:cs="Calibri"/>
                <w:sz w:val="22"/>
                <w:szCs w:val="22"/>
              </w:rPr>
              <w:t>was delivered in the last three (3) years.</w:t>
            </w:r>
          </w:p>
          <w:p w14:paraId="5F260896" w14:textId="10DF9DF4" w:rsidR="00F474AF" w:rsidRPr="001E33BA" w:rsidRDefault="00AF1ECE" w:rsidP="00883E91">
            <w:pPr>
              <w:spacing w:line="276" w:lineRule="auto"/>
              <w:ind w:left="360" w:hanging="360"/>
              <w:rPr>
                <w:rFonts w:cs="Calibri"/>
                <w:sz w:val="22"/>
                <w:szCs w:val="22"/>
              </w:rPr>
            </w:pPr>
            <w:r w:rsidRPr="001E33BA">
              <w:rPr>
                <w:rFonts w:cs="Calibri"/>
                <w:b/>
                <w:bCs/>
                <w:sz w:val="22"/>
                <w:szCs w:val="22"/>
              </w:rPr>
              <w:t>Note</w:t>
            </w:r>
            <w:r w:rsidRPr="001E33BA">
              <w:rPr>
                <w:rFonts w:cs="Calibri"/>
                <w:sz w:val="22"/>
                <w:szCs w:val="22"/>
              </w:rPr>
              <w:t>: SITA reserves the right to</w:t>
            </w:r>
            <w:r w:rsidR="00BA2090" w:rsidRPr="001E33BA">
              <w:rPr>
                <w:rFonts w:cs="Calibri"/>
                <w:sz w:val="22"/>
                <w:szCs w:val="22"/>
              </w:rPr>
              <w:t xml:space="preserve"> </w:t>
            </w:r>
            <w:r w:rsidRPr="001E33BA">
              <w:rPr>
                <w:rFonts w:cs="Calibri"/>
                <w:sz w:val="22"/>
                <w:szCs w:val="22"/>
              </w:rPr>
              <w:t>verify the information provided.</w:t>
            </w:r>
          </w:p>
        </w:tc>
        <w:tc>
          <w:tcPr>
            <w:tcW w:w="1046" w:type="pct"/>
            <w:tcBorders>
              <w:top w:val="nil"/>
              <w:left w:val="nil"/>
              <w:bottom w:val="single" w:sz="8" w:space="0" w:color="4F81BD"/>
              <w:right w:val="single" w:sz="8" w:space="0" w:color="4F81BD"/>
            </w:tcBorders>
            <w:tcMar>
              <w:top w:w="0" w:type="dxa"/>
              <w:left w:w="108" w:type="dxa"/>
              <w:bottom w:w="0" w:type="dxa"/>
              <w:right w:w="108" w:type="dxa"/>
            </w:tcMar>
            <w:hideMark/>
          </w:tcPr>
          <w:p w14:paraId="51244A7E" w14:textId="5B8C171A" w:rsidR="00AF1ECE" w:rsidRPr="001E33BA" w:rsidRDefault="00AF1ECE" w:rsidP="002C756F">
            <w:pPr>
              <w:spacing w:line="276" w:lineRule="auto"/>
              <w:rPr>
                <w:rFonts w:cs="Calibri"/>
                <w:sz w:val="22"/>
                <w:szCs w:val="22"/>
              </w:rPr>
            </w:pPr>
            <w:r w:rsidRPr="001E33BA">
              <w:rPr>
                <w:rFonts w:cs="Calibri"/>
                <w:color w:val="FF0000"/>
                <w:sz w:val="22"/>
                <w:szCs w:val="22"/>
              </w:rPr>
              <w:t>Provide a unique reference to locate</w:t>
            </w:r>
            <w:r w:rsidR="009822EF">
              <w:rPr>
                <w:rFonts w:cs="Calibri"/>
                <w:color w:val="FF0000"/>
                <w:sz w:val="22"/>
                <w:szCs w:val="22"/>
              </w:rPr>
              <w:t xml:space="preserve"> </w:t>
            </w:r>
            <w:r w:rsidRPr="001E33BA">
              <w:rPr>
                <w:rFonts w:cs="Calibri"/>
                <w:color w:val="FF0000"/>
                <w:sz w:val="22"/>
                <w:szCs w:val="22"/>
              </w:rPr>
              <w:t>substantiating evidence in the bid response – see Annex B, 10.2</w:t>
            </w:r>
          </w:p>
        </w:tc>
      </w:tr>
      <w:tr w:rsidR="00AF1ECE" w:rsidRPr="001E33BA" w14:paraId="648C0584" w14:textId="77777777" w:rsidTr="00883E91">
        <w:tc>
          <w:tcPr>
            <w:tcW w:w="1863"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6239D9F2" w14:textId="77777777" w:rsidR="00AF1ECE" w:rsidRPr="001E33BA" w:rsidRDefault="00AF1ECE" w:rsidP="001E33BA">
            <w:pPr>
              <w:pStyle w:val="Specification"/>
              <w:numPr>
                <w:ilvl w:val="0"/>
                <w:numId w:val="21"/>
              </w:numPr>
              <w:spacing w:line="276" w:lineRule="auto"/>
              <w:jc w:val="both"/>
              <w:rPr>
                <w:rFonts w:cs="Calibri"/>
                <w:b/>
                <w:bCs/>
                <w:sz w:val="22"/>
                <w:szCs w:val="22"/>
              </w:rPr>
            </w:pPr>
            <w:r w:rsidRPr="001E33BA">
              <w:rPr>
                <w:rFonts w:cs="Calibri"/>
                <w:b/>
                <w:bCs/>
                <w:sz w:val="22"/>
                <w:szCs w:val="22"/>
              </w:rPr>
              <w:t>PRODUCT / SERVICE FUNCTIONAL REQUIREMENT</w:t>
            </w:r>
          </w:p>
          <w:p w14:paraId="606B07BB" w14:textId="77777777" w:rsidR="00AF1ECE" w:rsidRPr="00F0390A" w:rsidRDefault="00AF1ECE" w:rsidP="001E33BA">
            <w:pPr>
              <w:spacing w:line="276" w:lineRule="auto"/>
              <w:ind w:left="360" w:hanging="360"/>
              <w:jc w:val="both"/>
              <w:rPr>
                <w:rStyle w:val="Strong"/>
                <w:rFonts w:cs="Calibri"/>
                <w:b w:val="0"/>
                <w:sz w:val="22"/>
                <w:szCs w:val="22"/>
              </w:rPr>
            </w:pPr>
            <w:r w:rsidRPr="00F0390A">
              <w:rPr>
                <w:rStyle w:val="Strong"/>
                <w:rFonts w:cs="Calibri"/>
                <w:b w:val="0"/>
                <w:sz w:val="22"/>
                <w:szCs w:val="22"/>
              </w:rPr>
              <w:t xml:space="preserve">The bidder must confirm </w:t>
            </w:r>
          </w:p>
          <w:p w14:paraId="7F0874CB" w14:textId="363C1A1D" w:rsidR="00AF1ECE" w:rsidRPr="009822EF" w:rsidRDefault="00AF1ECE" w:rsidP="00883E91">
            <w:pPr>
              <w:spacing w:line="276" w:lineRule="auto"/>
              <w:ind w:left="360" w:hanging="360"/>
              <w:jc w:val="both"/>
              <w:rPr>
                <w:rStyle w:val="Strong"/>
                <w:rFonts w:cs="Calibri"/>
                <w:b w:val="0"/>
                <w:bCs w:val="0"/>
                <w:sz w:val="22"/>
                <w:szCs w:val="22"/>
              </w:rPr>
            </w:pPr>
            <w:r w:rsidRPr="00F0390A">
              <w:rPr>
                <w:rStyle w:val="Strong"/>
                <w:rFonts w:cs="Calibri"/>
                <w:b w:val="0"/>
                <w:sz w:val="22"/>
                <w:szCs w:val="22"/>
              </w:rPr>
              <w:t xml:space="preserve">compliance to the Product / Service </w:t>
            </w:r>
          </w:p>
          <w:p w14:paraId="7041AF7F" w14:textId="77777777" w:rsidR="009822EF" w:rsidRDefault="00AF1ECE" w:rsidP="001E33BA">
            <w:pPr>
              <w:spacing w:line="276" w:lineRule="auto"/>
              <w:ind w:left="360" w:hanging="360"/>
              <w:jc w:val="both"/>
              <w:rPr>
                <w:rStyle w:val="Strong"/>
                <w:rFonts w:cs="Calibri"/>
                <w:b w:val="0"/>
                <w:sz w:val="22"/>
                <w:szCs w:val="22"/>
              </w:rPr>
            </w:pPr>
            <w:r w:rsidRPr="00F0390A">
              <w:rPr>
                <w:rStyle w:val="Strong"/>
                <w:rFonts w:cs="Calibri"/>
                <w:b w:val="0"/>
                <w:sz w:val="22"/>
                <w:szCs w:val="22"/>
              </w:rPr>
              <w:t xml:space="preserve">requirements for </w:t>
            </w:r>
            <w:r w:rsidR="005D41E2" w:rsidRPr="00F0390A">
              <w:rPr>
                <w:rStyle w:val="Strong"/>
                <w:rFonts w:cs="Calibri"/>
                <w:b w:val="0"/>
                <w:sz w:val="22"/>
                <w:szCs w:val="22"/>
              </w:rPr>
              <w:t>Cisco equipment</w:t>
            </w:r>
          </w:p>
          <w:p w14:paraId="5AAB9B7C" w14:textId="48F14262" w:rsidR="00192B33" w:rsidRPr="001E33BA" w:rsidRDefault="005D41E2" w:rsidP="00883E91">
            <w:pPr>
              <w:spacing w:line="276" w:lineRule="auto"/>
              <w:ind w:left="360" w:hanging="360"/>
              <w:jc w:val="both"/>
              <w:rPr>
                <w:rFonts w:cs="Calibri"/>
                <w:sz w:val="22"/>
                <w:szCs w:val="22"/>
              </w:rPr>
            </w:pPr>
            <w:r w:rsidRPr="00F0390A">
              <w:rPr>
                <w:rStyle w:val="Strong"/>
                <w:rFonts w:cs="Calibri"/>
                <w:b w:val="0"/>
                <w:sz w:val="22"/>
                <w:szCs w:val="22"/>
              </w:rPr>
              <w:t>and services</w:t>
            </w:r>
          </w:p>
        </w:tc>
        <w:tc>
          <w:tcPr>
            <w:tcW w:w="2091" w:type="pct"/>
            <w:tcBorders>
              <w:top w:val="nil"/>
              <w:left w:val="nil"/>
              <w:bottom w:val="single" w:sz="8" w:space="0" w:color="4F81BD"/>
              <w:right w:val="single" w:sz="8" w:space="0" w:color="4F81BD"/>
            </w:tcBorders>
            <w:tcMar>
              <w:top w:w="0" w:type="dxa"/>
              <w:left w:w="108" w:type="dxa"/>
              <w:bottom w:w="0" w:type="dxa"/>
              <w:right w:w="108" w:type="dxa"/>
            </w:tcMar>
            <w:hideMark/>
          </w:tcPr>
          <w:p w14:paraId="0478CF6C" w14:textId="07FBCA22" w:rsidR="00AF1ECE" w:rsidRPr="001E33BA" w:rsidRDefault="00AF1ECE" w:rsidP="001E33BA">
            <w:pPr>
              <w:spacing w:line="276" w:lineRule="auto"/>
              <w:jc w:val="both"/>
              <w:rPr>
                <w:rFonts w:cs="Calibri"/>
                <w:sz w:val="22"/>
                <w:szCs w:val="22"/>
              </w:rPr>
            </w:pPr>
            <w:bookmarkStart w:id="34" w:name="_Hlk74226594"/>
            <w:r w:rsidRPr="001E33BA">
              <w:rPr>
                <w:rFonts w:cs="Calibri"/>
                <w:sz w:val="22"/>
                <w:szCs w:val="22"/>
              </w:rPr>
              <w:t xml:space="preserve">The bidder must confirm that they comply with the Product / Service Requirements by completing </w:t>
            </w:r>
            <w:r w:rsidRPr="001E33BA">
              <w:rPr>
                <w:rFonts w:cs="Calibri"/>
                <w:b/>
                <w:bCs/>
                <w:sz w:val="22"/>
                <w:szCs w:val="22"/>
              </w:rPr>
              <w:t>Annexure C</w:t>
            </w:r>
            <w:bookmarkEnd w:id="34"/>
            <w:r w:rsidR="009D524C" w:rsidRPr="001E33BA">
              <w:rPr>
                <w:rFonts w:cs="Calibri"/>
                <w:b/>
                <w:bCs/>
                <w:sz w:val="22"/>
                <w:szCs w:val="22"/>
              </w:rPr>
              <w:t xml:space="preserve"> – Addendum 1</w:t>
            </w:r>
          </w:p>
        </w:tc>
        <w:tc>
          <w:tcPr>
            <w:tcW w:w="1046" w:type="pct"/>
            <w:tcBorders>
              <w:top w:val="nil"/>
              <w:left w:val="nil"/>
              <w:bottom w:val="single" w:sz="8" w:space="0" w:color="4F81BD"/>
              <w:right w:val="single" w:sz="8" w:space="0" w:color="4F81BD"/>
            </w:tcBorders>
            <w:tcMar>
              <w:top w:w="0" w:type="dxa"/>
              <w:left w:w="108" w:type="dxa"/>
              <w:bottom w:w="0" w:type="dxa"/>
              <w:right w:w="108" w:type="dxa"/>
            </w:tcMar>
            <w:hideMark/>
          </w:tcPr>
          <w:p w14:paraId="29BA20E0" w14:textId="4E809760" w:rsidR="00AF1ECE" w:rsidRPr="001E33BA" w:rsidRDefault="00AF1ECE" w:rsidP="001E33BA">
            <w:pPr>
              <w:pStyle w:val="Specification"/>
              <w:tabs>
                <w:tab w:val="left" w:pos="720"/>
              </w:tabs>
              <w:spacing w:line="276" w:lineRule="auto"/>
              <w:jc w:val="both"/>
              <w:rPr>
                <w:rFonts w:cs="Calibri"/>
                <w:sz w:val="22"/>
                <w:szCs w:val="22"/>
              </w:rPr>
            </w:pPr>
            <w:r w:rsidRPr="001E33BA">
              <w:rPr>
                <w:rFonts w:cs="Calibri"/>
                <w:color w:val="FF0000"/>
                <w:sz w:val="22"/>
                <w:szCs w:val="22"/>
              </w:rPr>
              <w:t xml:space="preserve">provide unique reference to locate substantiating evidence in the bid response – see Annex B, 10.3 and Annex C – Addendum 1 </w:t>
            </w:r>
          </w:p>
        </w:tc>
      </w:tr>
    </w:tbl>
    <w:p w14:paraId="3445CF57" w14:textId="77777777" w:rsidR="00FD6A68" w:rsidRPr="001E33BA" w:rsidRDefault="00FD6A68" w:rsidP="001E33BA">
      <w:pPr>
        <w:contextualSpacing/>
        <w:jc w:val="both"/>
        <w:rPr>
          <w:rFonts w:cs="Calibri"/>
          <w:sz w:val="22"/>
          <w:szCs w:val="22"/>
        </w:rPr>
      </w:pPr>
    </w:p>
    <w:p w14:paraId="42635A76" w14:textId="77777777" w:rsidR="00D5480C" w:rsidRPr="001E33BA" w:rsidRDefault="00D5480C" w:rsidP="001E33BA">
      <w:pPr>
        <w:pStyle w:val="Heading2"/>
        <w:jc w:val="both"/>
        <w:rPr>
          <w:rFonts w:cs="Calibri"/>
          <w:color w:val="auto"/>
          <w:sz w:val="22"/>
          <w:szCs w:val="22"/>
        </w:rPr>
      </w:pPr>
      <w:bookmarkStart w:id="35" w:name="_Toc435315904"/>
      <w:bookmarkStart w:id="36" w:name="_Ref455335890"/>
      <w:bookmarkStart w:id="37" w:name="_Toc107497453"/>
      <w:r w:rsidRPr="001E33BA">
        <w:rPr>
          <w:rFonts w:cs="Calibri"/>
          <w:color w:val="auto"/>
          <w:sz w:val="22"/>
          <w:szCs w:val="22"/>
        </w:rPr>
        <w:t>DECLARATION OF COMPLIANCE</w:t>
      </w:r>
      <w:bookmarkEnd w:id="35"/>
      <w:bookmarkEnd w:id="36"/>
      <w:bookmarkEnd w:id="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1E33BA" w14:paraId="3595CF1C" w14:textId="77777777" w:rsidTr="00574C86">
        <w:trPr>
          <w:tblHeader/>
        </w:trPr>
        <w:tc>
          <w:tcPr>
            <w:tcW w:w="3776" w:type="pct"/>
            <w:shd w:val="clear" w:color="auto" w:fill="C6D9F1" w:themeFill="text2" w:themeFillTint="33"/>
            <w:vAlign w:val="center"/>
          </w:tcPr>
          <w:p w14:paraId="789242DF" w14:textId="77777777" w:rsidR="00D5480C" w:rsidRPr="001E33BA" w:rsidRDefault="00D5480C" w:rsidP="001E33BA">
            <w:pPr>
              <w:keepNext/>
              <w:keepLines/>
              <w:jc w:val="both"/>
              <w:rPr>
                <w:rFonts w:cs="Calibri"/>
                <w:b/>
                <w:sz w:val="22"/>
                <w:szCs w:val="22"/>
              </w:rPr>
            </w:pPr>
          </w:p>
        </w:tc>
        <w:tc>
          <w:tcPr>
            <w:tcW w:w="623" w:type="pct"/>
            <w:shd w:val="clear" w:color="auto" w:fill="C6D9F1" w:themeFill="text2" w:themeFillTint="33"/>
            <w:vAlign w:val="center"/>
          </w:tcPr>
          <w:p w14:paraId="1E1C5555" w14:textId="77777777" w:rsidR="00D5480C" w:rsidRPr="001E33BA" w:rsidRDefault="00D5480C" w:rsidP="001E33BA">
            <w:pPr>
              <w:keepNext/>
              <w:keepLines/>
              <w:jc w:val="both"/>
              <w:rPr>
                <w:rFonts w:cs="Calibri"/>
                <w:b/>
                <w:sz w:val="22"/>
                <w:szCs w:val="22"/>
              </w:rPr>
            </w:pPr>
            <w:r w:rsidRPr="001E33BA">
              <w:rPr>
                <w:rFonts w:cs="Calibri"/>
                <w:b/>
                <w:sz w:val="22"/>
                <w:szCs w:val="22"/>
              </w:rPr>
              <w:t>Comply</w:t>
            </w:r>
          </w:p>
        </w:tc>
        <w:tc>
          <w:tcPr>
            <w:tcW w:w="601" w:type="pct"/>
            <w:shd w:val="clear" w:color="auto" w:fill="C6D9F1" w:themeFill="text2" w:themeFillTint="33"/>
            <w:vAlign w:val="center"/>
          </w:tcPr>
          <w:p w14:paraId="40025C25" w14:textId="77777777" w:rsidR="00D5480C" w:rsidRPr="001E33BA" w:rsidRDefault="00D5480C" w:rsidP="001E33BA">
            <w:pPr>
              <w:keepNext/>
              <w:keepLines/>
              <w:jc w:val="both"/>
              <w:rPr>
                <w:rFonts w:cs="Calibri"/>
                <w:b/>
                <w:sz w:val="22"/>
                <w:szCs w:val="22"/>
              </w:rPr>
            </w:pPr>
            <w:r w:rsidRPr="001E33BA">
              <w:rPr>
                <w:rFonts w:cs="Calibri"/>
                <w:b/>
                <w:sz w:val="22"/>
                <w:szCs w:val="22"/>
              </w:rPr>
              <w:t>Not Comply</w:t>
            </w:r>
          </w:p>
        </w:tc>
      </w:tr>
      <w:tr w:rsidR="00D5480C" w:rsidRPr="001E33BA" w14:paraId="0298AD33" w14:textId="77777777" w:rsidTr="00692BDE">
        <w:tc>
          <w:tcPr>
            <w:tcW w:w="3776" w:type="pct"/>
          </w:tcPr>
          <w:p w14:paraId="4F372C94" w14:textId="77777777" w:rsidR="00342818" w:rsidRPr="001E33BA" w:rsidRDefault="00D5480C" w:rsidP="001E33BA">
            <w:pPr>
              <w:keepNext/>
              <w:keepLines/>
              <w:jc w:val="both"/>
              <w:rPr>
                <w:rFonts w:cs="Calibri"/>
                <w:sz w:val="22"/>
                <w:szCs w:val="22"/>
              </w:rPr>
            </w:pPr>
            <w:r w:rsidRPr="001E33BA">
              <w:rPr>
                <w:rFonts w:cs="Calibri"/>
                <w:sz w:val="22"/>
                <w:szCs w:val="22"/>
              </w:rPr>
              <w:t>The bidder decla</w:t>
            </w:r>
            <w:r w:rsidR="001A2C3A" w:rsidRPr="001E33BA">
              <w:rPr>
                <w:rFonts w:cs="Calibri"/>
                <w:sz w:val="22"/>
                <w:szCs w:val="22"/>
              </w:rPr>
              <w:t xml:space="preserve">res </w:t>
            </w:r>
            <w:r w:rsidR="00687E81" w:rsidRPr="001E33BA">
              <w:rPr>
                <w:rFonts w:cs="Calibri"/>
                <w:sz w:val="22"/>
                <w:szCs w:val="22"/>
              </w:rPr>
              <w:t xml:space="preserve">by </w:t>
            </w:r>
            <w:r w:rsidR="00687E81" w:rsidRPr="001E33BA">
              <w:rPr>
                <w:rFonts w:cs="Calibri"/>
                <w:b/>
                <w:sz w:val="22"/>
                <w:szCs w:val="22"/>
              </w:rPr>
              <w:t>indicating with an “X”</w:t>
            </w:r>
            <w:r w:rsidR="00687E81" w:rsidRPr="001E33BA">
              <w:rPr>
                <w:rFonts w:cs="Calibri"/>
                <w:sz w:val="22"/>
                <w:szCs w:val="22"/>
              </w:rPr>
              <w:t xml:space="preserve"> </w:t>
            </w:r>
            <w:r w:rsidR="00275A66" w:rsidRPr="001E33BA">
              <w:rPr>
                <w:rFonts w:cs="Calibri"/>
                <w:sz w:val="22"/>
                <w:szCs w:val="22"/>
              </w:rPr>
              <w:t xml:space="preserve">in either the “COMPLY” or “NOT COMPLY” </w:t>
            </w:r>
            <w:r w:rsidR="001F4BA5" w:rsidRPr="001E33BA">
              <w:rPr>
                <w:rFonts w:cs="Calibri"/>
                <w:sz w:val="22"/>
                <w:szCs w:val="22"/>
              </w:rPr>
              <w:t xml:space="preserve">column </w:t>
            </w:r>
            <w:r w:rsidR="001A2C3A" w:rsidRPr="001E33BA">
              <w:rPr>
                <w:rFonts w:cs="Calibri"/>
                <w:sz w:val="22"/>
                <w:szCs w:val="22"/>
              </w:rPr>
              <w:t xml:space="preserve">that </w:t>
            </w:r>
            <w:r w:rsidR="00687E81" w:rsidRPr="001E33BA">
              <w:rPr>
                <w:rFonts w:cs="Calibri"/>
                <w:sz w:val="22"/>
                <w:szCs w:val="22"/>
              </w:rPr>
              <w:t>–</w:t>
            </w:r>
          </w:p>
          <w:p w14:paraId="12B60794" w14:textId="77777777" w:rsidR="00692BDE" w:rsidRPr="001E33BA" w:rsidRDefault="00692BDE" w:rsidP="001E33BA">
            <w:pPr>
              <w:keepNext/>
              <w:keepLines/>
              <w:jc w:val="both"/>
              <w:rPr>
                <w:rFonts w:cs="Calibri"/>
                <w:sz w:val="22"/>
                <w:szCs w:val="22"/>
              </w:rPr>
            </w:pPr>
          </w:p>
          <w:p w14:paraId="6C4D7C20" w14:textId="782979A7" w:rsidR="00342818" w:rsidRPr="001E33BA" w:rsidRDefault="00687E81" w:rsidP="001E33BA">
            <w:pPr>
              <w:pStyle w:val="Specification"/>
              <w:keepNext/>
              <w:keepLines/>
              <w:numPr>
                <w:ilvl w:val="1"/>
                <w:numId w:val="5"/>
              </w:numPr>
              <w:jc w:val="both"/>
              <w:rPr>
                <w:rFonts w:cs="Calibri"/>
                <w:sz w:val="22"/>
                <w:szCs w:val="22"/>
              </w:rPr>
            </w:pPr>
            <w:r w:rsidRPr="001E33BA">
              <w:rPr>
                <w:rFonts w:cs="Calibri"/>
                <w:sz w:val="22"/>
                <w:szCs w:val="22"/>
              </w:rPr>
              <w:t>T</w:t>
            </w:r>
            <w:r w:rsidR="00275A66" w:rsidRPr="001E33BA">
              <w:rPr>
                <w:rFonts w:cs="Calibri"/>
                <w:sz w:val="22"/>
                <w:szCs w:val="22"/>
              </w:rPr>
              <w:t xml:space="preserve">he </w:t>
            </w:r>
            <w:r w:rsidR="00C35F25" w:rsidRPr="001E33BA">
              <w:rPr>
                <w:rFonts w:cs="Calibri"/>
                <w:sz w:val="22"/>
                <w:szCs w:val="22"/>
              </w:rPr>
              <w:t>bid</w:t>
            </w:r>
            <w:r w:rsidR="00275A66" w:rsidRPr="001E33BA">
              <w:rPr>
                <w:rFonts w:cs="Calibri"/>
                <w:sz w:val="22"/>
                <w:szCs w:val="22"/>
              </w:rPr>
              <w:t xml:space="preserve"> complies</w:t>
            </w:r>
            <w:r w:rsidR="001A2C3A" w:rsidRPr="001E33BA">
              <w:rPr>
                <w:rFonts w:cs="Calibri"/>
                <w:sz w:val="22"/>
                <w:szCs w:val="22"/>
              </w:rPr>
              <w:t xml:space="preserve"> with each and every </w:t>
            </w:r>
            <w:r w:rsidR="001C7F0D" w:rsidRPr="001E33BA">
              <w:rPr>
                <w:rFonts w:cs="Calibri"/>
                <w:sz w:val="22"/>
                <w:szCs w:val="22"/>
              </w:rPr>
              <w:t xml:space="preserve">TECHNICAL MANDATORY REQUIREMENT </w:t>
            </w:r>
            <w:r w:rsidR="001A2C3A" w:rsidRPr="001E33BA">
              <w:rPr>
                <w:rFonts w:cs="Calibri"/>
                <w:sz w:val="22"/>
                <w:szCs w:val="22"/>
              </w:rPr>
              <w:t>as specified in</w:t>
            </w:r>
            <w:r w:rsidR="00FA52A7" w:rsidRPr="001E33BA">
              <w:rPr>
                <w:rFonts w:cs="Calibri"/>
                <w:sz w:val="22"/>
                <w:szCs w:val="22"/>
              </w:rPr>
              <w:t xml:space="preserve"> SECTION</w:t>
            </w:r>
            <w:r w:rsidR="001A2C3A" w:rsidRPr="001E33BA">
              <w:rPr>
                <w:rFonts w:cs="Calibri"/>
                <w:sz w:val="22"/>
                <w:szCs w:val="22"/>
              </w:rPr>
              <w:t xml:space="preserve"> </w:t>
            </w:r>
            <w:r w:rsidR="00FA52A7" w:rsidRPr="001E33BA">
              <w:rPr>
                <w:rFonts w:cs="Calibri"/>
                <w:sz w:val="22"/>
                <w:szCs w:val="22"/>
              </w:rPr>
              <w:fldChar w:fldCharType="begin"/>
            </w:r>
            <w:r w:rsidR="00FA52A7" w:rsidRPr="001E33BA">
              <w:rPr>
                <w:rFonts w:cs="Calibri"/>
                <w:sz w:val="22"/>
                <w:szCs w:val="22"/>
              </w:rPr>
              <w:instrText xml:space="preserve"> REF _Ref455335758 \w \h </w:instrText>
            </w:r>
            <w:r w:rsidR="00DB018A" w:rsidRPr="001E33BA">
              <w:rPr>
                <w:rFonts w:cs="Calibri"/>
                <w:sz w:val="22"/>
                <w:szCs w:val="22"/>
              </w:rPr>
              <w:instrText xml:space="preserve"> \* MERGEFORMAT </w:instrText>
            </w:r>
            <w:r w:rsidR="00FA52A7" w:rsidRPr="001E33BA">
              <w:rPr>
                <w:rFonts w:cs="Calibri"/>
                <w:sz w:val="22"/>
                <w:szCs w:val="22"/>
              </w:rPr>
            </w:r>
            <w:r w:rsidR="00FA52A7" w:rsidRPr="001E33BA">
              <w:rPr>
                <w:rFonts w:cs="Calibri"/>
                <w:sz w:val="22"/>
                <w:szCs w:val="22"/>
              </w:rPr>
              <w:fldChar w:fldCharType="separate"/>
            </w:r>
            <w:r w:rsidR="001E33BA">
              <w:rPr>
                <w:rFonts w:cs="Calibri"/>
                <w:sz w:val="22"/>
                <w:szCs w:val="22"/>
              </w:rPr>
              <w:t>6.2</w:t>
            </w:r>
            <w:r w:rsidR="00FA52A7" w:rsidRPr="001E33BA">
              <w:rPr>
                <w:rFonts w:cs="Calibri"/>
                <w:sz w:val="22"/>
                <w:szCs w:val="22"/>
              </w:rPr>
              <w:fldChar w:fldCharType="end"/>
            </w:r>
            <w:r w:rsidRPr="001E33BA">
              <w:rPr>
                <w:rFonts w:cs="Calibri"/>
                <w:sz w:val="22"/>
                <w:szCs w:val="22"/>
              </w:rPr>
              <w:t xml:space="preserve"> above; </w:t>
            </w:r>
            <w:r w:rsidR="00D25D36" w:rsidRPr="001E33BA">
              <w:rPr>
                <w:rFonts w:cs="Calibri"/>
                <w:sz w:val="22"/>
                <w:szCs w:val="22"/>
              </w:rPr>
              <w:t>AND</w:t>
            </w:r>
          </w:p>
          <w:p w14:paraId="739FBCC6" w14:textId="77777777" w:rsidR="00D5480C" w:rsidRPr="001E33BA" w:rsidRDefault="0074798D" w:rsidP="001E33BA">
            <w:pPr>
              <w:pStyle w:val="Specification"/>
              <w:keepNext/>
              <w:keepLines/>
              <w:numPr>
                <w:ilvl w:val="1"/>
                <w:numId w:val="5"/>
              </w:numPr>
              <w:jc w:val="both"/>
              <w:rPr>
                <w:rFonts w:cs="Calibri"/>
                <w:sz w:val="22"/>
                <w:szCs w:val="22"/>
              </w:rPr>
            </w:pPr>
            <w:r w:rsidRPr="001E33BA">
              <w:rPr>
                <w:rFonts w:cs="Calibri"/>
                <w:sz w:val="22"/>
                <w:szCs w:val="22"/>
              </w:rPr>
              <w:t xml:space="preserve">Each </w:t>
            </w:r>
            <w:r w:rsidR="005E1111" w:rsidRPr="001E33BA">
              <w:rPr>
                <w:rFonts w:cs="Calibri"/>
                <w:sz w:val="22"/>
                <w:szCs w:val="22"/>
              </w:rPr>
              <w:t xml:space="preserve">and every </w:t>
            </w:r>
            <w:r w:rsidRPr="001E33BA">
              <w:rPr>
                <w:rFonts w:cs="Calibri"/>
                <w:sz w:val="22"/>
                <w:szCs w:val="22"/>
              </w:rPr>
              <w:t xml:space="preserve">requirement </w:t>
            </w:r>
            <w:r w:rsidR="00476EE9" w:rsidRPr="001E33BA">
              <w:rPr>
                <w:rFonts w:cs="Calibri"/>
                <w:sz w:val="22"/>
                <w:szCs w:val="22"/>
              </w:rPr>
              <w:t xml:space="preserve">specification </w:t>
            </w:r>
            <w:r w:rsidRPr="001E33BA">
              <w:rPr>
                <w:rFonts w:cs="Calibri"/>
                <w:sz w:val="22"/>
                <w:szCs w:val="22"/>
              </w:rPr>
              <w:t xml:space="preserve">is </w:t>
            </w:r>
            <w:r w:rsidR="00687E81" w:rsidRPr="001E33BA">
              <w:rPr>
                <w:rFonts w:cs="Calibri"/>
                <w:sz w:val="22"/>
                <w:szCs w:val="22"/>
              </w:rPr>
              <w:t>substantiat</w:t>
            </w:r>
            <w:r w:rsidRPr="001E33BA">
              <w:rPr>
                <w:rFonts w:cs="Calibri"/>
                <w:sz w:val="22"/>
                <w:szCs w:val="22"/>
              </w:rPr>
              <w:t xml:space="preserve">ed </w:t>
            </w:r>
            <w:r w:rsidR="00476EE9" w:rsidRPr="001E33BA">
              <w:rPr>
                <w:rFonts w:cs="Calibri"/>
                <w:sz w:val="22"/>
                <w:szCs w:val="22"/>
              </w:rPr>
              <w:t>by</w:t>
            </w:r>
            <w:r w:rsidRPr="001E33BA">
              <w:rPr>
                <w:rFonts w:cs="Calibri"/>
                <w:sz w:val="22"/>
                <w:szCs w:val="22"/>
              </w:rPr>
              <w:t xml:space="preserve"> </w:t>
            </w:r>
            <w:r w:rsidR="00687E81" w:rsidRPr="001E33BA">
              <w:rPr>
                <w:rFonts w:cs="Calibri"/>
                <w:sz w:val="22"/>
                <w:szCs w:val="22"/>
              </w:rPr>
              <w:t>evidence as proof of compliance.</w:t>
            </w:r>
          </w:p>
        </w:tc>
        <w:tc>
          <w:tcPr>
            <w:tcW w:w="623" w:type="pct"/>
          </w:tcPr>
          <w:p w14:paraId="521A0086" w14:textId="77777777" w:rsidR="00D5480C" w:rsidRPr="001E33BA" w:rsidRDefault="00D5480C" w:rsidP="001E33BA">
            <w:pPr>
              <w:keepNext/>
              <w:keepLines/>
              <w:jc w:val="both"/>
              <w:rPr>
                <w:rFonts w:cs="Calibri"/>
                <w:sz w:val="22"/>
                <w:szCs w:val="22"/>
              </w:rPr>
            </w:pPr>
          </w:p>
        </w:tc>
        <w:tc>
          <w:tcPr>
            <w:tcW w:w="601" w:type="pct"/>
          </w:tcPr>
          <w:p w14:paraId="4A92F39D" w14:textId="77777777" w:rsidR="00D5480C" w:rsidRPr="001E33BA" w:rsidRDefault="00D5480C" w:rsidP="001E33BA">
            <w:pPr>
              <w:keepNext/>
              <w:keepLines/>
              <w:jc w:val="both"/>
              <w:rPr>
                <w:rFonts w:cs="Calibri"/>
                <w:sz w:val="22"/>
                <w:szCs w:val="22"/>
              </w:rPr>
            </w:pPr>
          </w:p>
        </w:tc>
      </w:tr>
    </w:tbl>
    <w:p w14:paraId="363924DE" w14:textId="77777777" w:rsidR="00DB018A" w:rsidRPr="001E33BA" w:rsidRDefault="00DB018A" w:rsidP="001E33BA">
      <w:pPr>
        <w:spacing w:after="200" w:line="276" w:lineRule="auto"/>
        <w:jc w:val="both"/>
        <w:rPr>
          <w:rFonts w:eastAsiaTheme="majorEastAsia" w:cs="Calibri"/>
          <w:b/>
          <w:color w:val="000066"/>
          <w:sz w:val="22"/>
          <w:szCs w:val="22"/>
          <w14:scene3d>
            <w14:camera w14:prst="orthographicFront"/>
            <w14:lightRig w14:rig="threePt" w14:dir="t">
              <w14:rot w14:lat="0" w14:lon="0" w14:rev="0"/>
            </w14:lightRig>
          </w14:scene3d>
        </w:rPr>
      </w:pPr>
      <w:bookmarkStart w:id="38" w:name="_Toc435315906"/>
      <w:r w:rsidRPr="001E33BA">
        <w:rPr>
          <w:rFonts w:cs="Calibri"/>
          <w:sz w:val="22"/>
          <w:szCs w:val="22"/>
        </w:rPr>
        <w:br w:type="page"/>
      </w:r>
    </w:p>
    <w:p w14:paraId="3878BAD6" w14:textId="77777777" w:rsidR="0043548E" w:rsidRPr="001E33BA" w:rsidRDefault="00372274" w:rsidP="001E33BA">
      <w:pPr>
        <w:pStyle w:val="AnnexH2"/>
        <w:jc w:val="both"/>
        <w:rPr>
          <w:rFonts w:cs="Calibri"/>
          <w:color w:val="auto"/>
          <w:sz w:val="22"/>
          <w:szCs w:val="22"/>
        </w:rPr>
      </w:pPr>
      <w:bookmarkStart w:id="39" w:name="_Toc435315921"/>
      <w:bookmarkStart w:id="40" w:name="_Toc107497454"/>
      <w:bookmarkEnd w:id="38"/>
      <w:r w:rsidRPr="001E33BA">
        <w:rPr>
          <w:rFonts w:cs="Calibri"/>
          <w:color w:val="auto"/>
          <w:sz w:val="22"/>
          <w:szCs w:val="22"/>
        </w:rPr>
        <w:lastRenderedPageBreak/>
        <w:t>SPEC</w:t>
      </w:r>
      <w:r w:rsidR="006246E8" w:rsidRPr="001E33BA">
        <w:rPr>
          <w:rFonts w:cs="Calibri"/>
          <w:color w:val="auto"/>
          <w:sz w:val="22"/>
          <w:szCs w:val="22"/>
        </w:rPr>
        <w:t xml:space="preserve">IAL </w:t>
      </w:r>
      <w:r w:rsidR="0043548E" w:rsidRPr="001E33BA">
        <w:rPr>
          <w:rFonts w:cs="Calibri"/>
          <w:color w:val="auto"/>
          <w:sz w:val="22"/>
          <w:szCs w:val="22"/>
        </w:rPr>
        <w:t>CONDITIONS</w:t>
      </w:r>
      <w:r w:rsidRPr="001E33BA">
        <w:rPr>
          <w:rFonts w:cs="Calibri"/>
          <w:color w:val="auto"/>
          <w:sz w:val="22"/>
          <w:szCs w:val="22"/>
        </w:rPr>
        <w:t xml:space="preserve"> OF CONTRACT</w:t>
      </w:r>
      <w:bookmarkEnd w:id="39"/>
      <w:r w:rsidR="008C3080" w:rsidRPr="001E33BA">
        <w:rPr>
          <w:rFonts w:cs="Calibri"/>
          <w:color w:val="auto"/>
          <w:sz w:val="22"/>
          <w:szCs w:val="22"/>
        </w:rPr>
        <w:t xml:space="preserve"> (SCC)</w:t>
      </w:r>
      <w:bookmarkEnd w:id="40"/>
    </w:p>
    <w:p w14:paraId="0AA47E2F" w14:textId="77777777" w:rsidR="00911D2A" w:rsidRPr="001E33BA" w:rsidRDefault="00911D2A" w:rsidP="001E33BA">
      <w:pPr>
        <w:pStyle w:val="Heading1"/>
        <w:jc w:val="both"/>
        <w:rPr>
          <w:rFonts w:cs="Calibri"/>
          <w:color w:val="auto"/>
          <w:sz w:val="22"/>
          <w:szCs w:val="22"/>
        </w:rPr>
      </w:pPr>
      <w:bookmarkStart w:id="41" w:name="_Toc107497455"/>
      <w:r w:rsidRPr="001E33BA">
        <w:rPr>
          <w:rFonts w:cs="Calibri"/>
          <w:color w:val="auto"/>
          <w:sz w:val="22"/>
          <w:szCs w:val="22"/>
        </w:rPr>
        <w:t>SPECIAL CONDITIONS OF CONTRACT</w:t>
      </w:r>
      <w:bookmarkEnd w:id="41"/>
    </w:p>
    <w:p w14:paraId="63898DC4" w14:textId="77777777" w:rsidR="0043548E" w:rsidRPr="001E33BA" w:rsidRDefault="00B2230D" w:rsidP="001E33BA">
      <w:pPr>
        <w:pStyle w:val="Heading2"/>
        <w:jc w:val="both"/>
        <w:rPr>
          <w:rFonts w:cs="Calibri"/>
          <w:color w:val="auto"/>
          <w:sz w:val="22"/>
          <w:szCs w:val="22"/>
        </w:rPr>
      </w:pPr>
      <w:bookmarkStart w:id="42" w:name="_Ref455588818"/>
      <w:bookmarkStart w:id="43" w:name="_Ref455588837"/>
      <w:r w:rsidRPr="001E33BA">
        <w:rPr>
          <w:rFonts w:cs="Calibri"/>
          <w:color w:val="auto"/>
          <w:sz w:val="22"/>
          <w:szCs w:val="22"/>
        </w:rPr>
        <w:t xml:space="preserve"> </w:t>
      </w:r>
      <w:bookmarkStart w:id="44" w:name="_Toc107497456"/>
      <w:r w:rsidR="00210C80" w:rsidRPr="001E33BA">
        <w:rPr>
          <w:rFonts w:cs="Calibri"/>
          <w:color w:val="auto"/>
          <w:sz w:val="22"/>
          <w:szCs w:val="22"/>
        </w:rPr>
        <w:t>INSTRUCTION</w:t>
      </w:r>
      <w:bookmarkEnd w:id="42"/>
      <w:bookmarkEnd w:id="43"/>
      <w:bookmarkEnd w:id="44"/>
    </w:p>
    <w:p w14:paraId="2F1076FD" w14:textId="7BEF0C89" w:rsidR="003C3E03" w:rsidRPr="001E33BA" w:rsidRDefault="003C3E03" w:rsidP="001E33BA">
      <w:pPr>
        <w:pStyle w:val="Specification"/>
        <w:numPr>
          <w:ilvl w:val="2"/>
          <w:numId w:val="19"/>
        </w:numPr>
        <w:ind w:left="567" w:hanging="567"/>
        <w:jc w:val="both"/>
        <w:rPr>
          <w:rFonts w:cs="Calibri"/>
          <w:sz w:val="22"/>
          <w:szCs w:val="22"/>
        </w:rPr>
      </w:pPr>
      <w:r w:rsidRPr="001E33BA">
        <w:rPr>
          <w:rFonts w:cs="Calibri"/>
          <w:sz w:val="22"/>
          <w:szCs w:val="22"/>
        </w:rPr>
        <w:t xml:space="preserve">The successful supplier will be bound by Government Procurement: General Conditions of Contract </w:t>
      </w:r>
      <w:r w:rsidR="00190E5E" w:rsidRPr="001E33BA">
        <w:rPr>
          <w:rFonts w:cs="Calibri"/>
          <w:sz w:val="22"/>
          <w:szCs w:val="22"/>
        </w:rPr>
        <w:t xml:space="preserve">(GCC) </w:t>
      </w:r>
      <w:r w:rsidRPr="001E33BA">
        <w:rPr>
          <w:rFonts w:cs="Calibri"/>
          <w:sz w:val="22"/>
          <w:szCs w:val="22"/>
        </w:rPr>
        <w:t>as well as this Special Conditions of Contract</w:t>
      </w:r>
      <w:r w:rsidR="00190E5E" w:rsidRPr="001E33BA">
        <w:rPr>
          <w:rFonts w:cs="Calibri"/>
          <w:sz w:val="22"/>
          <w:szCs w:val="22"/>
        </w:rPr>
        <w:t xml:space="preserve"> (SCC)</w:t>
      </w:r>
      <w:r w:rsidRPr="001E33BA">
        <w:rPr>
          <w:rFonts w:cs="Calibri"/>
          <w:sz w:val="22"/>
          <w:szCs w:val="22"/>
        </w:rPr>
        <w:t>, which will form part of the signed contract with the successful Supplier. However, SITA reserves the right to include or waive the condition in the signed contract.</w:t>
      </w:r>
    </w:p>
    <w:p w14:paraId="25B19922" w14:textId="7F493A48" w:rsidR="005976B0" w:rsidRPr="001E33BA" w:rsidRDefault="005976B0" w:rsidP="001E33BA">
      <w:pPr>
        <w:pStyle w:val="Specification"/>
        <w:numPr>
          <w:ilvl w:val="2"/>
          <w:numId w:val="19"/>
        </w:numPr>
        <w:ind w:left="567"/>
        <w:jc w:val="both"/>
        <w:rPr>
          <w:rFonts w:cs="Calibri"/>
          <w:sz w:val="22"/>
          <w:szCs w:val="22"/>
        </w:rPr>
      </w:pPr>
      <w:bookmarkStart w:id="45" w:name="_Ref455588887"/>
      <w:r w:rsidRPr="001E33BA">
        <w:rPr>
          <w:rFonts w:cs="Calibri"/>
          <w:sz w:val="22"/>
          <w:szCs w:val="22"/>
        </w:rPr>
        <w:t>SITA reserve</w:t>
      </w:r>
      <w:r w:rsidR="00236444" w:rsidRPr="001E33BA">
        <w:rPr>
          <w:rFonts w:cs="Calibri"/>
          <w:sz w:val="22"/>
          <w:szCs w:val="22"/>
        </w:rPr>
        <w:t>s</w:t>
      </w:r>
      <w:r w:rsidR="0043548E" w:rsidRPr="001E33BA">
        <w:rPr>
          <w:rFonts w:cs="Calibri"/>
          <w:sz w:val="22"/>
          <w:szCs w:val="22"/>
        </w:rPr>
        <w:t xml:space="preserve"> the right to </w:t>
      </w:r>
      <w:r w:rsidR="00DF56E2" w:rsidRPr="001E33BA">
        <w:rPr>
          <w:rFonts w:cs="Calibri"/>
          <w:sz w:val="22"/>
          <w:szCs w:val="22"/>
        </w:rPr>
        <w:t>–</w:t>
      </w:r>
      <w:bookmarkEnd w:id="45"/>
    </w:p>
    <w:p w14:paraId="294C834C" w14:textId="77777777" w:rsidR="005976B0" w:rsidRPr="001E33BA" w:rsidRDefault="0021780E" w:rsidP="001E33BA">
      <w:pPr>
        <w:pStyle w:val="Specification"/>
        <w:numPr>
          <w:ilvl w:val="1"/>
          <w:numId w:val="13"/>
        </w:numPr>
        <w:tabs>
          <w:tab w:val="clear" w:pos="993"/>
        </w:tabs>
        <w:ind w:hanging="426"/>
        <w:jc w:val="both"/>
        <w:rPr>
          <w:rFonts w:cs="Calibri"/>
          <w:sz w:val="22"/>
          <w:szCs w:val="22"/>
        </w:rPr>
      </w:pPr>
      <w:r w:rsidRPr="001E33BA">
        <w:rPr>
          <w:rFonts w:cs="Calibri"/>
          <w:sz w:val="22"/>
          <w:szCs w:val="22"/>
        </w:rPr>
        <w:t xml:space="preserve">Negotiate </w:t>
      </w:r>
      <w:r w:rsidR="008C3080" w:rsidRPr="001E33BA">
        <w:rPr>
          <w:rFonts w:cs="Calibri"/>
          <w:sz w:val="22"/>
          <w:szCs w:val="22"/>
        </w:rPr>
        <w:t>the conditions</w:t>
      </w:r>
      <w:r w:rsidR="00A55321" w:rsidRPr="001E33BA">
        <w:rPr>
          <w:rFonts w:cs="Calibri"/>
          <w:sz w:val="22"/>
          <w:szCs w:val="22"/>
        </w:rPr>
        <w:t>,</w:t>
      </w:r>
      <w:r w:rsidR="008C3080" w:rsidRPr="001E33BA">
        <w:rPr>
          <w:rFonts w:cs="Calibri"/>
          <w:sz w:val="22"/>
          <w:szCs w:val="22"/>
        </w:rPr>
        <w:t xml:space="preserve"> or</w:t>
      </w:r>
    </w:p>
    <w:p w14:paraId="7755BB32" w14:textId="77777777" w:rsidR="005C19FB" w:rsidRPr="001E33BA" w:rsidRDefault="0021780E" w:rsidP="001E33BA">
      <w:pPr>
        <w:pStyle w:val="Specification"/>
        <w:numPr>
          <w:ilvl w:val="1"/>
          <w:numId w:val="13"/>
        </w:numPr>
        <w:tabs>
          <w:tab w:val="clear" w:pos="993"/>
        </w:tabs>
        <w:ind w:hanging="426"/>
        <w:jc w:val="both"/>
        <w:rPr>
          <w:rFonts w:cs="Calibri"/>
          <w:sz w:val="22"/>
          <w:szCs w:val="22"/>
        </w:rPr>
      </w:pPr>
      <w:r w:rsidRPr="001E33BA">
        <w:rPr>
          <w:rFonts w:cs="Calibri"/>
          <w:sz w:val="22"/>
          <w:szCs w:val="22"/>
        </w:rPr>
        <w:t xml:space="preserve">Automatically </w:t>
      </w:r>
      <w:r w:rsidR="0043548E" w:rsidRPr="001E33BA">
        <w:rPr>
          <w:rFonts w:cs="Calibri"/>
          <w:sz w:val="22"/>
          <w:szCs w:val="22"/>
        </w:rPr>
        <w:t>disqualify a bidder for not accepting these conditions.</w:t>
      </w:r>
    </w:p>
    <w:p w14:paraId="2EFB5D09" w14:textId="77777777" w:rsidR="005976B0" w:rsidRPr="001E33BA" w:rsidRDefault="0043548E" w:rsidP="001E33BA">
      <w:pPr>
        <w:pStyle w:val="Specification"/>
        <w:numPr>
          <w:ilvl w:val="1"/>
          <w:numId w:val="13"/>
        </w:numPr>
        <w:tabs>
          <w:tab w:val="clear" w:pos="993"/>
        </w:tabs>
        <w:ind w:hanging="426"/>
        <w:jc w:val="both"/>
        <w:rPr>
          <w:rFonts w:cs="Calibri"/>
          <w:sz w:val="22"/>
          <w:szCs w:val="22"/>
        </w:rPr>
      </w:pPr>
      <w:r w:rsidRPr="001E33BA">
        <w:rPr>
          <w:rFonts w:cs="Calibri"/>
          <w:sz w:val="22"/>
          <w:szCs w:val="22"/>
        </w:rPr>
        <w:t xml:space="preserve"> </w:t>
      </w:r>
      <w:r w:rsidR="005C19FB" w:rsidRPr="001E33BA">
        <w:rPr>
          <w:rFonts w:cs="Calibri"/>
          <w:sz w:val="22"/>
          <w:szCs w:val="22"/>
        </w:rPr>
        <w:t xml:space="preserve">Award to multiple bidders. </w:t>
      </w:r>
    </w:p>
    <w:p w14:paraId="7C2CDD16" w14:textId="752799E4" w:rsidR="008C5E0F" w:rsidRPr="001E33BA" w:rsidRDefault="00A05250" w:rsidP="001E33BA">
      <w:pPr>
        <w:pStyle w:val="Specification"/>
        <w:numPr>
          <w:ilvl w:val="2"/>
          <w:numId w:val="20"/>
        </w:numPr>
        <w:jc w:val="both"/>
        <w:rPr>
          <w:rFonts w:cs="Calibri"/>
          <w:sz w:val="22"/>
          <w:szCs w:val="22"/>
        </w:rPr>
      </w:pPr>
      <w:bookmarkStart w:id="46" w:name="_Toc435315923"/>
      <w:bookmarkStart w:id="47" w:name="_Ref455338564"/>
      <w:r w:rsidRPr="001E33BA">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1E33BA">
        <w:rPr>
          <w:rFonts w:cs="Calibri"/>
          <w:sz w:val="22"/>
          <w:szCs w:val="22"/>
        </w:rPr>
        <w:t xml:space="preserve">subsection </w:t>
      </w:r>
      <w:r w:rsidR="00AB2632" w:rsidRPr="001E33BA">
        <w:rPr>
          <w:rFonts w:cs="Calibri"/>
          <w:sz w:val="22"/>
          <w:szCs w:val="22"/>
        </w:rPr>
        <w:t>7.</w:t>
      </w:r>
      <w:r w:rsidR="00973B71" w:rsidRPr="001E33BA">
        <w:rPr>
          <w:rFonts w:cs="Calibri"/>
          <w:sz w:val="22"/>
          <w:szCs w:val="22"/>
        </w:rPr>
        <w:t>1.2</w:t>
      </w:r>
      <w:r w:rsidR="00BE312D" w:rsidRPr="001E33BA">
        <w:rPr>
          <w:rFonts w:cs="Calibri"/>
          <w:sz w:val="22"/>
          <w:szCs w:val="22"/>
        </w:rPr>
        <w:t xml:space="preserve"> </w:t>
      </w:r>
      <w:r w:rsidRPr="001E33BA">
        <w:rPr>
          <w:rFonts w:cs="Calibri"/>
          <w:sz w:val="22"/>
          <w:szCs w:val="22"/>
        </w:rPr>
        <w:t>above.</w:t>
      </w:r>
    </w:p>
    <w:p w14:paraId="602A8562" w14:textId="5067BDFB" w:rsidR="003C3E03" w:rsidRPr="001E33BA" w:rsidRDefault="003C3E03" w:rsidP="001E33BA">
      <w:pPr>
        <w:pStyle w:val="Specification"/>
        <w:numPr>
          <w:ilvl w:val="2"/>
          <w:numId w:val="20"/>
        </w:numPr>
        <w:jc w:val="both"/>
        <w:rPr>
          <w:rFonts w:cs="Calibri"/>
          <w:sz w:val="22"/>
          <w:szCs w:val="22"/>
        </w:rPr>
      </w:pPr>
      <w:r w:rsidRPr="001E33BA">
        <w:rPr>
          <w:rFonts w:cs="Calibri"/>
          <w:sz w:val="22"/>
          <w:szCs w:val="22"/>
        </w:rPr>
        <w:t xml:space="preserve">The bidder must </w:t>
      </w:r>
      <w:r w:rsidRPr="001E33BA">
        <w:rPr>
          <w:rFonts w:cs="Calibri"/>
          <w:b/>
          <w:sz w:val="22"/>
          <w:szCs w:val="22"/>
        </w:rPr>
        <w:t>complete the declaration of acceptance</w:t>
      </w:r>
      <w:r w:rsidRPr="001E33BA">
        <w:rPr>
          <w:rFonts w:cs="Calibri"/>
          <w:sz w:val="22"/>
          <w:szCs w:val="22"/>
        </w:rPr>
        <w:t xml:space="preserve"> as per section </w:t>
      </w:r>
      <w:r w:rsidR="00973B71" w:rsidRPr="001E33BA">
        <w:rPr>
          <w:rFonts w:cs="Calibri"/>
          <w:sz w:val="22"/>
          <w:szCs w:val="22"/>
        </w:rPr>
        <w:t>7.3</w:t>
      </w:r>
      <w:r w:rsidR="00056649" w:rsidRPr="001E33BA">
        <w:rPr>
          <w:rFonts w:cs="Calibri"/>
          <w:sz w:val="22"/>
          <w:szCs w:val="22"/>
        </w:rPr>
        <w:t xml:space="preserve"> </w:t>
      </w:r>
      <w:r w:rsidRPr="001E33BA">
        <w:rPr>
          <w:rFonts w:cs="Calibri"/>
          <w:sz w:val="22"/>
          <w:szCs w:val="22"/>
        </w:rPr>
        <w:t>below by marking w</w:t>
      </w:r>
      <w:r w:rsidR="008C6011" w:rsidRPr="001E33BA">
        <w:rPr>
          <w:rFonts w:cs="Calibri"/>
          <w:sz w:val="22"/>
          <w:szCs w:val="22"/>
        </w:rPr>
        <w:t xml:space="preserve">ith an </w:t>
      </w:r>
      <w:r w:rsidR="008C6011" w:rsidRPr="001E33BA">
        <w:rPr>
          <w:rFonts w:cs="Calibri"/>
          <w:b/>
          <w:sz w:val="22"/>
          <w:szCs w:val="22"/>
        </w:rPr>
        <w:t>“X”</w:t>
      </w:r>
      <w:r w:rsidR="008C6011" w:rsidRPr="001E33BA">
        <w:rPr>
          <w:rFonts w:cs="Calibri"/>
          <w:sz w:val="22"/>
          <w:szCs w:val="22"/>
        </w:rPr>
        <w:t xml:space="preserve"> either “ACCEPT ALL”</w:t>
      </w:r>
      <w:r w:rsidRPr="001E33BA">
        <w:rPr>
          <w:rFonts w:cs="Calibri"/>
          <w:sz w:val="22"/>
          <w:szCs w:val="22"/>
        </w:rPr>
        <w:t xml:space="preserve"> or “DO NOT ACCEPT ALL”, failing which the declaration </w:t>
      </w:r>
      <w:r w:rsidR="000402F6" w:rsidRPr="001E33BA">
        <w:rPr>
          <w:rFonts w:cs="Calibri"/>
          <w:sz w:val="22"/>
          <w:szCs w:val="22"/>
        </w:rPr>
        <w:t>will be</w:t>
      </w:r>
      <w:r w:rsidRPr="001E33BA">
        <w:rPr>
          <w:rFonts w:cs="Calibri"/>
          <w:sz w:val="22"/>
          <w:szCs w:val="22"/>
        </w:rPr>
        <w:t xml:space="preserve"> regarded as “DO NOT ACCEPT ALL” and the bid </w:t>
      </w:r>
      <w:r w:rsidR="005359C1" w:rsidRPr="001E33BA">
        <w:rPr>
          <w:rFonts w:cs="Calibri"/>
          <w:sz w:val="22"/>
          <w:szCs w:val="22"/>
        </w:rPr>
        <w:t xml:space="preserve">will be </w:t>
      </w:r>
      <w:r w:rsidRPr="001E33BA">
        <w:rPr>
          <w:rFonts w:cs="Calibri"/>
          <w:sz w:val="22"/>
          <w:szCs w:val="22"/>
        </w:rPr>
        <w:t>disqualified.</w:t>
      </w:r>
    </w:p>
    <w:p w14:paraId="5A4BEC1F" w14:textId="77777777" w:rsidR="0043548E" w:rsidRPr="001E33BA" w:rsidRDefault="00DF56E2" w:rsidP="001E33BA">
      <w:pPr>
        <w:pStyle w:val="Heading2"/>
        <w:jc w:val="both"/>
        <w:rPr>
          <w:rFonts w:cs="Calibri"/>
          <w:color w:val="auto"/>
          <w:sz w:val="22"/>
          <w:szCs w:val="22"/>
        </w:rPr>
      </w:pPr>
      <w:bookmarkStart w:id="48" w:name="_Ref455589115"/>
      <w:bookmarkStart w:id="49" w:name="_Ref455589123"/>
      <w:bookmarkStart w:id="50" w:name="_Ref455589162"/>
      <w:bookmarkStart w:id="51" w:name="_Toc107497457"/>
      <w:r w:rsidRPr="001E33BA">
        <w:rPr>
          <w:rFonts w:cs="Calibri"/>
          <w:color w:val="auto"/>
          <w:sz w:val="22"/>
          <w:szCs w:val="22"/>
        </w:rPr>
        <w:t>SPECI</w:t>
      </w:r>
      <w:r w:rsidR="006246E8" w:rsidRPr="001E33BA">
        <w:rPr>
          <w:rFonts w:cs="Calibri"/>
          <w:color w:val="auto"/>
          <w:sz w:val="22"/>
          <w:szCs w:val="22"/>
        </w:rPr>
        <w:t>AL</w:t>
      </w:r>
      <w:r w:rsidRPr="001E33BA">
        <w:rPr>
          <w:rFonts w:cs="Calibri"/>
          <w:color w:val="auto"/>
          <w:sz w:val="22"/>
          <w:szCs w:val="22"/>
        </w:rPr>
        <w:t xml:space="preserve"> CONDITIONS OF CONTRACT</w:t>
      </w:r>
      <w:bookmarkEnd w:id="46"/>
      <w:bookmarkEnd w:id="47"/>
      <w:bookmarkEnd w:id="48"/>
      <w:bookmarkEnd w:id="49"/>
      <w:bookmarkEnd w:id="50"/>
      <w:bookmarkEnd w:id="51"/>
    </w:p>
    <w:p w14:paraId="2DAE5434" w14:textId="7B3E3BA4" w:rsidR="007370B1" w:rsidRPr="001E33BA" w:rsidRDefault="007370B1" w:rsidP="001E33BA">
      <w:pPr>
        <w:pStyle w:val="Specification"/>
        <w:numPr>
          <w:ilvl w:val="2"/>
          <w:numId w:val="32"/>
        </w:numPr>
        <w:ind w:left="567" w:hanging="567"/>
        <w:jc w:val="both"/>
        <w:rPr>
          <w:rStyle w:val="Strong"/>
          <w:rFonts w:eastAsiaTheme="majorEastAsia" w:cs="Calibri"/>
          <w:bCs w:val="0"/>
          <w:sz w:val="22"/>
          <w:szCs w:val="22"/>
          <w14:scene3d>
            <w14:camera w14:prst="orthographicFront"/>
            <w14:lightRig w14:rig="threePt" w14:dir="t">
              <w14:rot w14:lat="0" w14:lon="0" w14:rev="0"/>
            </w14:lightRig>
          </w14:scene3d>
        </w:rPr>
      </w:pPr>
      <w:r w:rsidRPr="001E33BA">
        <w:rPr>
          <w:rStyle w:val="Strong"/>
          <w:rFonts w:cs="Calibri"/>
          <w:bCs w:val="0"/>
          <w:sz w:val="22"/>
          <w:szCs w:val="22"/>
        </w:rPr>
        <w:t>CONTRACTING CONDITIONS</w:t>
      </w:r>
    </w:p>
    <w:p w14:paraId="13E11ACC" w14:textId="4C61797A" w:rsidR="00B2230D" w:rsidRPr="001E33BA" w:rsidRDefault="00B2230D" w:rsidP="001E33BA">
      <w:pPr>
        <w:pStyle w:val="Specification"/>
        <w:numPr>
          <w:ilvl w:val="1"/>
          <w:numId w:val="7"/>
        </w:numPr>
        <w:ind w:hanging="426"/>
        <w:jc w:val="both"/>
        <w:rPr>
          <w:rStyle w:val="Strong"/>
          <w:rFonts w:cs="Calibri"/>
          <w:b w:val="0"/>
          <w:bCs w:val="0"/>
          <w:sz w:val="22"/>
          <w:szCs w:val="22"/>
        </w:rPr>
      </w:pPr>
      <w:r w:rsidRPr="001E33BA">
        <w:rPr>
          <w:rStyle w:val="Strong"/>
          <w:rFonts w:cs="Calibri"/>
          <w:bCs w:val="0"/>
          <w:sz w:val="22"/>
          <w:szCs w:val="22"/>
        </w:rPr>
        <w:t xml:space="preserve">Formal Contract. </w:t>
      </w:r>
      <w:r w:rsidRPr="001E33BA">
        <w:rPr>
          <w:rStyle w:val="Strong"/>
          <w:rFonts w:cs="Calibri"/>
          <w:b w:val="0"/>
          <w:bCs w:val="0"/>
          <w:sz w:val="22"/>
          <w:szCs w:val="22"/>
        </w:rPr>
        <w:t>The Supplier must enter into a formal written Contract (Agreement) with SITA</w:t>
      </w:r>
      <w:r w:rsidR="00625A17">
        <w:rPr>
          <w:rStyle w:val="Strong"/>
          <w:rFonts w:cs="Calibri"/>
          <w:b w:val="0"/>
          <w:bCs w:val="0"/>
          <w:sz w:val="22"/>
          <w:szCs w:val="22"/>
        </w:rPr>
        <w:t>.</w:t>
      </w:r>
      <w:r w:rsidRPr="001E33BA">
        <w:rPr>
          <w:rStyle w:val="Strong"/>
          <w:rFonts w:cs="Calibri"/>
          <w:b w:val="0"/>
          <w:bCs w:val="0"/>
          <w:sz w:val="22"/>
          <w:szCs w:val="22"/>
        </w:rPr>
        <w:t xml:space="preserve"> </w:t>
      </w:r>
    </w:p>
    <w:p w14:paraId="3DCDB7A9" w14:textId="77777777" w:rsidR="00B2230D" w:rsidRPr="001E33BA" w:rsidRDefault="00B2230D" w:rsidP="001E33BA">
      <w:pPr>
        <w:pStyle w:val="Specification"/>
        <w:numPr>
          <w:ilvl w:val="1"/>
          <w:numId w:val="7"/>
        </w:numPr>
        <w:ind w:hanging="426"/>
        <w:jc w:val="both"/>
        <w:rPr>
          <w:rFonts w:cs="Calibri"/>
          <w:b/>
          <w:sz w:val="22"/>
          <w:szCs w:val="22"/>
        </w:rPr>
      </w:pPr>
      <w:r w:rsidRPr="001E33BA">
        <w:rPr>
          <w:rFonts w:cs="Calibri"/>
          <w:b/>
          <w:sz w:val="22"/>
          <w:szCs w:val="22"/>
        </w:rPr>
        <w:t xml:space="preserve">Right of Award. </w:t>
      </w:r>
      <w:r w:rsidRPr="001E33BA">
        <w:rPr>
          <w:rFonts w:cs="Calibri"/>
          <w:sz w:val="22"/>
          <w:szCs w:val="22"/>
        </w:rPr>
        <w:t>SITA reserves the right to award the contract for required goods or services to multiple Suppliers.</w:t>
      </w:r>
    </w:p>
    <w:p w14:paraId="180BA70A" w14:textId="7AEF104F" w:rsidR="00B2230D" w:rsidRPr="001E33BA" w:rsidRDefault="00B2230D" w:rsidP="001E33BA">
      <w:pPr>
        <w:pStyle w:val="Specification"/>
        <w:numPr>
          <w:ilvl w:val="1"/>
          <w:numId w:val="7"/>
        </w:numPr>
        <w:ind w:hanging="426"/>
        <w:jc w:val="both"/>
        <w:rPr>
          <w:rStyle w:val="Strong"/>
          <w:rFonts w:cs="Calibri"/>
          <w:bCs w:val="0"/>
          <w:color w:val="000000"/>
          <w:sz w:val="22"/>
          <w:szCs w:val="22"/>
        </w:rPr>
      </w:pPr>
      <w:r w:rsidRPr="001E33BA">
        <w:rPr>
          <w:rStyle w:val="Strong"/>
          <w:rFonts w:cs="Calibri"/>
          <w:bCs w:val="0"/>
          <w:sz w:val="22"/>
          <w:szCs w:val="22"/>
        </w:rPr>
        <w:t xml:space="preserve">Right to Audit. </w:t>
      </w:r>
      <w:r w:rsidRPr="001E33BA">
        <w:rPr>
          <w:rStyle w:val="Strong"/>
          <w:rFonts w:cs="Calibr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1E33BA">
        <w:rPr>
          <w:rStyle w:val="Strong"/>
          <w:rFonts w:cs="Calibri"/>
          <w:b w:val="0"/>
          <w:bCs w:val="0"/>
          <w:color w:val="000000"/>
          <w:sz w:val="22"/>
          <w:szCs w:val="22"/>
        </w:rPr>
        <w:t>capability to provide the goods and services as required by this tender.</w:t>
      </w:r>
    </w:p>
    <w:p w14:paraId="53404667" w14:textId="02034862" w:rsidR="00957CFF" w:rsidRPr="001E33BA" w:rsidRDefault="009B7A04" w:rsidP="001E33BA">
      <w:pPr>
        <w:pStyle w:val="Specification"/>
        <w:numPr>
          <w:ilvl w:val="1"/>
          <w:numId w:val="7"/>
        </w:numPr>
        <w:ind w:hanging="426"/>
        <w:jc w:val="both"/>
        <w:rPr>
          <w:rStyle w:val="Strong"/>
          <w:rFonts w:cs="Calibri"/>
          <w:b w:val="0"/>
          <w:bCs w:val="0"/>
          <w:sz w:val="22"/>
          <w:szCs w:val="22"/>
        </w:rPr>
      </w:pPr>
      <w:r w:rsidRPr="001E33BA">
        <w:rPr>
          <w:rStyle w:val="Strong"/>
          <w:rFonts w:cs="Calibri"/>
          <w:bCs w:val="0"/>
          <w:sz w:val="22"/>
          <w:szCs w:val="22"/>
        </w:rPr>
        <w:t xml:space="preserve">Product Certification - Technology Certification Process (TCP).  </w:t>
      </w:r>
      <w:r w:rsidRPr="001E33BA">
        <w:rPr>
          <w:rStyle w:val="Strong"/>
          <w:rFonts w:cs="Calibri"/>
          <w:b w:val="0"/>
          <w:bCs w:val="0"/>
          <w:sz w:val="22"/>
          <w:szCs w:val="22"/>
        </w:rPr>
        <w:t>The bidder must supply only SITA-certified products for this bid, i.e. products that are listed on the SITA product database. Supply of non-certified products will constitute a breach of contract, and will result in punitive measures.</w:t>
      </w:r>
      <w:r w:rsidR="00957CFF" w:rsidRPr="001E33BA">
        <w:rPr>
          <w:rStyle w:val="Strong"/>
          <w:rFonts w:cs="Calibri"/>
          <w:b w:val="0"/>
          <w:bCs w:val="0"/>
          <w:sz w:val="22"/>
          <w:szCs w:val="22"/>
        </w:rPr>
        <w:t xml:space="preserve">  </w:t>
      </w:r>
      <w:r w:rsidRPr="001E33BA">
        <w:rPr>
          <w:rStyle w:val="Strong"/>
          <w:rFonts w:cs="Calibri"/>
          <w:b w:val="0"/>
          <w:bCs w:val="0"/>
          <w:sz w:val="22"/>
          <w:szCs w:val="22"/>
        </w:rPr>
        <w:t>The individual product certificates for the offered products must be attached to this bid.</w:t>
      </w:r>
    </w:p>
    <w:p w14:paraId="19AF6829" w14:textId="72E5674F" w:rsidR="00A90EAB" w:rsidRPr="001E33BA" w:rsidRDefault="00A90EAB" w:rsidP="001E33BA">
      <w:pPr>
        <w:pStyle w:val="Specification"/>
        <w:numPr>
          <w:ilvl w:val="2"/>
          <w:numId w:val="32"/>
        </w:numPr>
        <w:contextualSpacing/>
        <w:jc w:val="both"/>
        <w:rPr>
          <w:rFonts w:cs="Calibri"/>
          <w:b/>
          <w:sz w:val="22"/>
          <w:szCs w:val="22"/>
        </w:rPr>
      </w:pPr>
      <w:r w:rsidRPr="001E33BA">
        <w:rPr>
          <w:rFonts w:cs="Calibri"/>
          <w:b/>
          <w:sz w:val="22"/>
          <w:szCs w:val="22"/>
        </w:rPr>
        <w:t>DELIVERY ADDRESS</w:t>
      </w:r>
    </w:p>
    <w:p w14:paraId="4C7D60F3" w14:textId="3A3A9000" w:rsidR="00973B71" w:rsidRPr="001E33BA" w:rsidRDefault="00B2230D" w:rsidP="001E33BA">
      <w:pPr>
        <w:pStyle w:val="Specification"/>
        <w:ind w:left="720"/>
        <w:contextualSpacing/>
        <w:jc w:val="both"/>
        <w:rPr>
          <w:rFonts w:cs="Calibri"/>
          <w:sz w:val="22"/>
          <w:szCs w:val="22"/>
        </w:rPr>
      </w:pPr>
      <w:r w:rsidRPr="001E33BA">
        <w:rPr>
          <w:rFonts w:cs="Calibri"/>
          <w:sz w:val="22"/>
          <w:szCs w:val="22"/>
        </w:rPr>
        <w:t xml:space="preserve">The supplier must deliver the required products or services </w:t>
      </w:r>
      <w:r w:rsidR="00973B71" w:rsidRPr="001E33BA">
        <w:rPr>
          <w:rFonts w:cs="Calibri"/>
          <w:sz w:val="22"/>
          <w:szCs w:val="22"/>
        </w:rPr>
        <w:t>at as indicated in Section 2.2:</w:t>
      </w:r>
    </w:p>
    <w:p w14:paraId="73B32617" w14:textId="77777777" w:rsidR="00BA2090" w:rsidRPr="001E33BA" w:rsidRDefault="00BA2090" w:rsidP="001E33BA">
      <w:pPr>
        <w:pStyle w:val="Specification"/>
        <w:ind w:left="720"/>
        <w:contextualSpacing/>
        <w:jc w:val="both"/>
        <w:rPr>
          <w:rFonts w:cs="Calibri"/>
          <w:b/>
          <w:sz w:val="22"/>
          <w:szCs w:val="22"/>
          <w:u w:val="single"/>
        </w:rPr>
      </w:pPr>
    </w:p>
    <w:p w14:paraId="1E8D51BC" w14:textId="4DA398C9" w:rsidR="00B2230D" w:rsidRPr="001E33BA" w:rsidRDefault="00B2230D" w:rsidP="001E33BA">
      <w:pPr>
        <w:pStyle w:val="Specification"/>
        <w:numPr>
          <w:ilvl w:val="2"/>
          <w:numId w:val="32"/>
        </w:numPr>
        <w:contextualSpacing/>
        <w:jc w:val="both"/>
        <w:rPr>
          <w:rFonts w:cs="Calibri"/>
          <w:b/>
          <w:sz w:val="22"/>
          <w:szCs w:val="22"/>
        </w:rPr>
      </w:pPr>
      <w:r w:rsidRPr="001E33BA">
        <w:rPr>
          <w:rFonts w:cs="Calibri"/>
          <w:b/>
          <w:sz w:val="22"/>
          <w:szCs w:val="22"/>
        </w:rPr>
        <w:t>DELIVERY SCHEDULE</w:t>
      </w:r>
    </w:p>
    <w:p w14:paraId="2E856187" w14:textId="62CAEE97" w:rsidR="00B2230D" w:rsidRPr="001E33BA" w:rsidRDefault="00B2230D" w:rsidP="001E33BA">
      <w:pPr>
        <w:pStyle w:val="Specification"/>
        <w:numPr>
          <w:ilvl w:val="1"/>
          <w:numId w:val="16"/>
        </w:numPr>
        <w:tabs>
          <w:tab w:val="clear" w:pos="993"/>
        </w:tabs>
        <w:ind w:left="1134" w:hanging="425"/>
        <w:contextualSpacing/>
        <w:jc w:val="both"/>
        <w:rPr>
          <w:rStyle w:val="Strong"/>
          <w:rFonts w:cs="Calibri"/>
          <w:b w:val="0"/>
          <w:sz w:val="22"/>
          <w:szCs w:val="22"/>
        </w:rPr>
      </w:pPr>
      <w:r w:rsidRPr="001E33BA">
        <w:rPr>
          <w:rStyle w:val="Strong"/>
          <w:rFonts w:cs="Calibri"/>
          <w:b w:val="0"/>
          <w:sz w:val="22"/>
          <w:szCs w:val="22"/>
        </w:rPr>
        <w:t>The scope of work (Section 2.1) and Requirements</w:t>
      </w:r>
      <w:r w:rsidR="00973B71" w:rsidRPr="001E33BA">
        <w:rPr>
          <w:rStyle w:val="Strong"/>
          <w:rFonts w:cs="Calibri"/>
          <w:b w:val="0"/>
          <w:sz w:val="22"/>
          <w:szCs w:val="22"/>
        </w:rPr>
        <w:t xml:space="preserve"> (Section 3</w:t>
      </w:r>
      <w:r w:rsidRPr="001E33BA">
        <w:rPr>
          <w:rStyle w:val="Strong"/>
          <w:rFonts w:cs="Calibri"/>
          <w:b w:val="0"/>
          <w:sz w:val="22"/>
          <w:szCs w:val="22"/>
        </w:rPr>
        <w:t xml:space="preserve">) must be completed within </w:t>
      </w:r>
      <w:r w:rsidR="00973B71" w:rsidRPr="001E33BA">
        <w:rPr>
          <w:rStyle w:val="Strong"/>
          <w:rFonts w:cs="Calibri"/>
          <w:b w:val="0"/>
          <w:sz w:val="22"/>
          <w:szCs w:val="22"/>
        </w:rPr>
        <w:t>6</w:t>
      </w:r>
      <w:r w:rsidR="00957CFF" w:rsidRPr="001E33BA">
        <w:rPr>
          <w:rStyle w:val="Strong"/>
          <w:rFonts w:cs="Calibri"/>
          <w:b w:val="0"/>
          <w:sz w:val="22"/>
          <w:szCs w:val="22"/>
        </w:rPr>
        <w:t xml:space="preserve"> – </w:t>
      </w:r>
      <w:r w:rsidR="00973B71" w:rsidRPr="001E33BA">
        <w:rPr>
          <w:rStyle w:val="Strong"/>
          <w:rFonts w:cs="Calibri"/>
          <w:b w:val="0"/>
          <w:sz w:val="22"/>
          <w:szCs w:val="22"/>
        </w:rPr>
        <w:t>8</w:t>
      </w:r>
      <w:r w:rsidR="00957CFF" w:rsidRPr="001E33BA">
        <w:rPr>
          <w:rStyle w:val="Strong"/>
          <w:rFonts w:cs="Calibri"/>
          <w:b w:val="0"/>
          <w:sz w:val="22"/>
          <w:szCs w:val="22"/>
        </w:rPr>
        <w:t xml:space="preserve"> weeks</w:t>
      </w:r>
      <w:r w:rsidRPr="001E33BA">
        <w:rPr>
          <w:rStyle w:val="Strong"/>
          <w:rFonts w:cs="Calibri"/>
          <w:b w:val="0"/>
          <w:sz w:val="22"/>
          <w:szCs w:val="22"/>
        </w:rPr>
        <w:t xml:space="preserve"> after the </w:t>
      </w:r>
      <w:r w:rsidR="00A90EAB" w:rsidRPr="001E33BA">
        <w:rPr>
          <w:rStyle w:val="Strong"/>
          <w:rFonts w:cs="Calibri"/>
          <w:b w:val="0"/>
          <w:sz w:val="22"/>
          <w:szCs w:val="22"/>
        </w:rPr>
        <w:t>SITA order has been placed on the vendor</w:t>
      </w:r>
      <w:r w:rsidRPr="001E33BA">
        <w:rPr>
          <w:rStyle w:val="Strong"/>
          <w:rFonts w:cs="Calibri"/>
          <w:b w:val="0"/>
          <w:sz w:val="22"/>
          <w:szCs w:val="22"/>
        </w:rPr>
        <w:t>.</w:t>
      </w:r>
    </w:p>
    <w:p w14:paraId="4A521DCA" w14:textId="7E513BF5" w:rsidR="00A90EAB" w:rsidRPr="001E33BA" w:rsidRDefault="00A90EAB" w:rsidP="001E33BA">
      <w:pPr>
        <w:pStyle w:val="Specification"/>
        <w:numPr>
          <w:ilvl w:val="1"/>
          <w:numId w:val="16"/>
        </w:numPr>
        <w:tabs>
          <w:tab w:val="clear" w:pos="993"/>
        </w:tabs>
        <w:ind w:left="1134" w:hanging="425"/>
        <w:contextualSpacing/>
        <w:jc w:val="both"/>
        <w:rPr>
          <w:rStyle w:val="Strong"/>
          <w:rFonts w:cs="Calibri"/>
          <w:b w:val="0"/>
          <w:sz w:val="22"/>
          <w:szCs w:val="22"/>
        </w:rPr>
      </w:pPr>
      <w:r w:rsidRPr="001E33BA">
        <w:rPr>
          <w:rStyle w:val="Strong"/>
          <w:rFonts w:cs="Calibri"/>
          <w:b w:val="0"/>
          <w:sz w:val="22"/>
          <w:szCs w:val="22"/>
        </w:rPr>
        <w:t xml:space="preserve">The Supplier to provide a detailed project plan and </w:t>
      </w:r>
      <w:r w:rsidR="00973B71" w:rsidRPr="001E33BA">
        <w:rPr>
          <w:rStyle w:val="Strong"/>
          <w:rFonts w:cs="Calibri"/>
          <w:b w:val="0"/>
          <w:sz w:val="22"/>
          <w:szCs w:val="22"/>
        </w:rPr>
        <w:t xml:space="preserve">work break down </w:t>
      </w:r>
      <w:r w:rsidRPr="001E33BA">
        <w:rPr>
          <w:rStyle w:val="Strong"/>
          <w:rFonts w:cs="Calibri"/>
          <w:b w:val="0"/>
          <w:sz w:val="22"/>
          <w:szCs w:val="22"/>
        </w:rPr>
        <w:t xml:space="preserve">schedule within 1 week </w:t>
      </w:r>
      <w:r w:rsidR="00973B71" w:rsidRPr="001E33BA">
        <w:rPr>
          <w:rStyle w:val="Strong"/>
          <w:rFonts w:cs="Calibri"/>
          <w:b w:val="0"/>
          <w:sz w:val="22"/>
          <w:szCs w:val="22"/>
        </w:rPr>
        <w:t>after the SITA order has been placed on the vendor</w:t>
      </w:r>
      <w:r w:rsidRPr="001E33BA">
        <w:rPr>
          <w:rStyle w:val="Strong"/>
          <w:rFonts w:cs="Calibri"/>
          <w:b w:val="0"/>
          <w:sz w:val="22"/>
          <w:szCs w:val="22"/>
        </w:rPr>
        <w:t>.</w:t>
      </w:r>
    </w:p>
    <w:p w14:paraId="4DFB55C7" w14:textId="0959EAA2" w:rsidR="00B2230D" w:rsidRPr="001E33BA" w:rsidRDefault="00B2230D" w:rsidP="001E33BA">
      <w:pPr>
        <w:pStyle w:val="Specification"/>
        <w:numPr>
          <w:ilvl w:val="1"/>
          <w:numId w:val="16"/>
        </w:numPr>
        <w:tabs>
          <w:tab w:val="clear" w:pos="993"/>
        </w:tabs>
        <w:ind w:left="1134" w:hanging="425"/>
        <w:contextualSpacing/>
        <w:jc w:val="both"/>
        <w:rPr>
          <w:rStyle w:val="Strong"/>
          <w:rFonts w:cs="Calibri"/>
          <w:b w:val="0"/>
          <w:sz w:val="22"/>
          <w:szCs w:val="22"/>
        </w:rPr>
      </w:pPr>
      <w:r w:rsidRPr="001E33BA">
        <w:rPr>
          <w:rStyle w:val="Strong"/>
          <w:rFonts w:cs="Calibri"/>
          <w:b w:val="0"/>
          <w:sz w:val="22"/>
          <w:szCs w:val="22"/>
        </w:rPr>
        <w:t xml:space="preserve">The Supplier is responsible to perform the work as outlined in </w:t>
      </w:r>
      <w:r w:rsidR="00A90EAB" w:rsidRPr="001E33BA">
        <w:rPr>
          <w:rStyle w:val="Strong"/>
          <w:rFonts w:cs="Calibri"/>
          <w:b w:val="0"/>
          <w:sz w:val="22"/>
          <w:szCs w:val="22"/>
        </w:rPr>
        <w:t>the provided project plan and schedule.</w:t>
      </w:r>
    </w:p>
    <w:p w14:paraId="598AEE64" w14:textId="43820C32" w:rsidR="006D7D48" w:rsidRDefault="006D7D48" w:rsidP="001E33BA">
      <w:pPr>
        <w:pStyle w:val="Specification"/>
        <w:contextualSpacing/>
        <w:jc w:val="both"/>
        <w:rPr>
          <w:rStyle w:val="Strong"/>
          <w:rFonts w:cs="Calibri"/>
          <w:b w:val="0"/>
          <w:sz w:val="22"/>
          <w:szCs w:val="22"/>
        </w:rPr>
      </w:pPr>
    </w:p>
    <w:p w14:paraId="6F1AC4A2" w14:textId="70F67F52" w:rsidR="00AE72A7" w:rsidRDefault="00AE72A7" w:rsidP="001E33BA">
      <w:pPr>
        <w:pStyle w:val="Specification"/>
        <w:contextualSpacing/>
        <w:jc w:val="both"/>
        <w:rPr>
          <w:rStyle w:val="Strong"/>
          <w:rFonts w:cs="Calibri"/>
          <w:b w:val="0"/>
          <w:sz w:val="22"/>
          <w:szCs w:val="22"/>
        </w:rPr>
      </w:pPr>
    </w:p>
    <w:p w14:paraId="3B7F7263" w14:textId="77777777" w:rsidR="00AE72A7" w:rsidRPr="001E33BA" w:rsidRDefault="00AE72A7" w:rsidP="001E33BA">
      <w:pPr>
        <w:pStyle w:val="Specification"/>
        <w:contextualSpacing/>
        <w:jc w:val="both"/>
        <w:rPr>
          <w:rStyle w:val="Strong"/>
          <w:rFonts w:cs="Calibri"/>
          <w:b w:val="0"/>
          <w:sz w:val="22"/>
          <w:szCs w:val="22"/>
        </w:rPr>
      </w:pPr>
    </w:p>
    <w:p w14:paraId="1AF88FBF" w14:textId="08B55F96" w:rsidR="005D013E" w:rsidRPr="001E33BA" w:rsidRDefault="00E06B28" w:rsidP="001E33BA">
      <w:pPr>
        <w:pStyle w:val="Specification"/>
        <w:numPr>
          <w:ilvl w:val="2"/>
          <w:numId w:val="32"/>
        </w:numPr>
        <w:ind w:left="426" w:hanging="426"/>
        <w:contextualSpacing/>
        <w:jc w:val="both"/>
        <w:rPr>
          <w:rFonts w:cs="Calibri"/>
          <w:b/>
          <w:sz w:val="22"/>
          <w:szCs w:val="22"/>
        </w:rPr>
      </w:pPr>
      <w:r w:rsidRPr="001E33BA">
        <w:rPr>
          <w:rFonts w:cs="Calibri"/>
          <w:b/>
          <w:sz w:val="22"/>
          <w:szCs w:val="22"/>
        </w:rPr>
        <w:t xml:space="preserve">SERVICES </w:t>
      </w:r>
      <w:r w:rsidR="00932583" w:rsidRPr="001E33BA">
        <w:rPr>
          <w:rFonts w:cs="Calibri"/>
          <w:b/>
          <w:sz w:val="22"/>
          <w:szCs w:val="22"/>
        </w:rPr>
        <w:t>AND PERFORMANCE METRICS</w:t>
      </w:r>
    </w:p>
    <w:p w14:paraId="4CAF44D0" w14:textId="6ECD09EA" w:rsidR="00A83673" w:rsidRPr="001E33BA" w:rsidRDefault="00A90EAB" w:rsidP="001E33BA">
      <w:pPr>
        <w:pStyle w:val="Specification"/>
        <w:numPr>
          <w:ilvl w:val="1"/>
          <w:numId w:val="17"/>
        </w:numPr>
        <w:tabs>
          <w:tab w:val="clear" w:pos="993"/>
        </w:tabs>
        <w:ind w:left="851" w:hanging="425"/>
        <w:contextualSpacing/>
        <w:jc w:val="both"/>
        <w:rPr>
          <w:rStyle w:val="Strong"/>
          <w:rFonts w:cs="Calibri"/>
          <w:b w:val="0"/>
          <w:sz w:val="22"/>
          <w:szCs w:val="22"/>
        </w:rPr>
      </w:pPr>
      <w:r w:rsidRPr="001E33BA">
        <w:rPr>
          <w:rStyle w:val="Strong"/>
          <w:rFonts w:cs="Calibri"/>
          <w:sz w:val="22"/>
          <w:szCs w:val="22"/>
        </w:rPr>
        <w:lastRenderedPageBreak/>
        <w:t>Installation</w:t>
      </w:r>
      <w:r w:rsidRPr="001E33BA">
        <w:rPr>
          <w:rStyle w:val="Strong"/>
          <w:rFonts w:cs="Calibri"/>
          <w:b w:val="0"/>
          <w:sz w:val="22"/>
          <w:szCs w:val="22"/>
        </w:rPr>
        <w:t xml:space="preserve"> - </w:t>
      </w:r>
      <w:r w:rsidR="00A83673" w:rsidRPr="001E33BA">
        <w:rPr>
          <w:rStyle w:val="Strong"/>
          <w:rFonts w:cs="Calibri"/>
          <w:b w:val="0"/>
          <w:sz w:val="22"/>
          <w:szCs w:val="22"/>
        </w:rPr>
        <w:t xml:space="preserve">The Supplier is responsible to provide the services as specified in the </w:t>
      </w:r>
      <w:r w:rsidRPr="001E33BA">
        <w:rPr>
          <w:rStyle w:val="Strong"/>
          <w:rFonts w:cs="Calibri"/>
          <w:b w:val="0"/>
          <w:sz w:val="22"/>
          <w:szCs w:val="22"/>
        </w:rPr>
        <w:t>detailed pricing schedule / costing sheet</w:t>
      </w:r>
      <w:r w:rsidR="00973B71" w:rsidRPr="001E33BA">
        <w:rPr>
          <w:rStyle w:val="Strong"/>
          <w:rFonts w:cs="Calibri"/>
          <w:b w:val="0"/>
          <w:sz w:val="22"/>
          <w:szCs w:val="22"/>
        </w:rPr>
        <w:t xml:space="preserve"> / maintenance options</w:t>
      </w:r>
      <w:r w:rsidRPr="001E33BA">
        <w:rPr>
          <w:rStyle w:val="Strong"/>
          <w:rFonts w:cs="Calibri"/>
          <w:b w:val="0"/>
          <w:sz w:val="22"/>
          <w:szCs w:val="22"/>
        </w:rPr>
        <w:t>.</w:t>
      </w:r>
      <w:r w:rsidR="00A83673" w:rsidRPr="001E33BA">
        <w:rPr>
          <w:rStyle w:val="Strong"/>
          <w:rFonts w:cs="Calibri"/>
          <w:b w:val="0"/>
          <w:sz w:val="22"/>
          <w:szCs w:val="22"/>
        </w:rPr>
        <w:t xml:space="preserve"> </w:t>
      </w:r>
    </w:p>
    <w:p w14:paraId="4E2B11FA" w14:textId="54F6E2C3" w:rsidR="00A90EAB" w:rsidRPr="001E33BA" w:rsidRDefault="00A90EAB" w:rsidP="001E33BA">
      <w:pPr>
        <w:pStyle w:val="Specification"/>
        <w:numPr>
          <w:ilvl w:val="1"/>
          <w:numId w:val="17"/>
        </w:numPr>
        <w:tabs>
          <w:tab w:val="clear" w:pos="993"/>
        </w:tabs>
        <w:ind w:left="851" w:hanging="425"/>
        <w:contextualSpacing/>
        <w:jc w:val="both"/>
        <w:rPr>
          <w:rStyle w:val="Strong"/>
          <w:rFonts w:cs="Calibri"/>
          <w:b w:val="0"/>
          <w:sz w:val="22"/>
          <w:szCs w:val="22"/>
        </w:rPr>
      </w:pPr>
      <w:r w:rsidRPr="001E33BA">
        <w:rPr>
          <w:rStyle w:val="Strong"/>
          <w:rFonts w:cs="Calibri"/>
          <w:sz w:val="22"/>
          <w:szCs w:val="22"/>
        </w:rPr>
        <w:t>On Site Reactive Maintenance</w:t>
      </w:r>
      <w:r w:rsidRPr="001E33BA">
        <w:rPr>
          <w:rStyle w:val="Strong"/>
          <w:rFonts w:cs="Calibri"/>
          <w:b w:val="0"/>
          <w:sz w:val="22"/>
          <w:szCs w:val="22"/>
        </w:rPr>
        <w:t xml:space="preserve"> – </w:t>
      </w:r>
      <w:r w:rsidR="00DD3B52" w:rsidRPr="001E33BA">
        <w:rPr>
          <w:rStyle w:val="Strong"/>
          <w:rFonts w:cs="Calibri"/>
          <w:b w:val="0"/>
          <w:sz w:val="22"/>
          <w:szCs w:val="22"/>
        </w:rPr>
        <w:t>The vendor to provide onsite reactive maintenance as per the pricing schedule (Annexure A</w:t>
      </w:r>
      <w:r w:rsidR="00893CAC" w:rsidRPr="001E33BA">
        <w:rPr>
          <w:rStyle w:val="Strong"/>
          <w:rFonts w:cs="Calibri"/>
          <w:b w:val="0"/>
          <w:sz w:val="22"/>
          <w:szCs w:val="22"/>
        </w:rPr>
        <w:t>1</w:t>
      </w:r>
      <w:r w:rsidR="00DD3B52" w:rsidRPr="001E33BA">
        <w:rPr>
          <w:rStyle w:val="Strong"/>
          <w:rFonts w:cs="Calibri"/>
          <w:b w:val="0"/>
          <w:sz w:val="22"/>
          <w:szCs w:val="22"/>
        </w:rPr>
        <w:t>)</w:t>
      </w:r>
    </w:p>
    <w:p w14:paraId="6C6CF938" w14:textId="1E662543" w:rsidR="00A90EAB" w:rsidRPr="001E33BA" w:rsidRDefault="00A90EAB" w:rsidP="001E33BA">
      <w:pPr>
        <w:pStyle w:val="Specification"/>
        <w:numPr>
          <w:ilvl w:val="1"/>
          <w:numId w:val="17"/>
        </w:numPr>
        <w:tabs>
          <w:tab w:val="clear" w:pos="993"/>
        </w:tabs>
        <w:ind w:left="851" w:hanging="425"/>
        <w:contextualSpacing/>
        <w:jc w:val="both"/>
        <w:rPr>
          <w:rStyle w:val="Strong"/>
          <w:rFonts w:cs="Calibri"/>
          <w:b w:val="0"/>
          <w:sz w:val="22"/>
          <w:szCs w:val="22"/>
        </w:rPr>
      </w:pPr>
      <w:r w:rsidRPr="001E33BA">
        <w:rPr>
          <w:rStyle w:val="Strong"/>
          <w:rFonts w:cs="Calibri"/>
          <w:sz w:val="22"/>
          <w:szCs w:val="22"/>
        </w:rPr>
        <w:t>On Site Warrantee</w:t>
      </w:r>
      <w:r w:rsidRPr="001E33BA">
        <w:rPr>
          <w:rStyle w:val="Strong"/>
          <w:rFonts w:cs="Calibri"/>
          <w:b w:val="0"/>
          <w:sz w:val="22"/>
          <w:szCs w:val="22"/>
        </w:rPr>
        <w:t xml:space="preserve"> - </w:t>
      </w:r>
      <w:r w:rsidR="00DD3B52" w:rsidRPr="001E33BA">
        <w:rPr>
          <w:rStyle w:val="Strong"/>
          <w:rFonts w:cs="Calibri"/>
          <w:b w:val="0"/>
          <w:sz w:val="22"/>
          <w:szCs w:val="22"/>
        </w:rPr>
        <w:t>The vendor to provide onsite warrantee as per the pricing schedule (Annexure A</w:t>
      </w:r>
      <w:r w:rsidR="00893CAC" w:rsidRPr="001E33BA">
        <w:rPr>
          <w:rStyle w:val="Strong"/>
          <w:rFonts w:cs="Calibri"/>
          <w:b w:val="0"/>
          <w:sz w:val="22"/>
          <w:szCs w:val="22"/>
        </w:rPr>
        <w:t>1</w:t>
      </w:r>
      <w:r w:rsidR="00DD3B52" w:rsidRPr="001E33BA">
        <w:rPr>
          <w:rStyle w:val="Strong"/>
          <w:rFonts w:cs="Calibri"/>
          <w:b w:val="0"/>
          <w:sz w:val="22"/>
          <w:szCs w:val="22"/>
        </w:rPr>
        <w:t>)</w:t>
      </w:r>
    </w:p>
    <w:p w14:paraId="63B4E040" w14:textId="77777777" w:rsidR="006A5160" w:rsidRPr="001E33BA" w:rsidRDefault="006A5160" w:rsidP="001E33BA">
      <w:pPr>
        <w:pStyle w:val="Specification"/>
        <w:ind w:left="1134"/>
        <w:contextualSpacing/>
        <w:jc w:val="both"/>
        <w:rPr>
          <w:rFonts w:cs="Calibri"/>
          <w:sz w:val="22"/>
          <w:szCs w:val="22"/>
        </w:rPr>
      </w:pPr>
      <w:bookmarkStart w:id="52" w:name="_Toc435315901"/>
    </w:p>
    <w:p w14:paraId="2D0BE04D" w14:textId="77777777" w:rsidR="00EF174F" w:rsidRPr="001E33BA" w:rsidRDefault="00EF174F" w:rsidP="001E33BA">
      <w:pPr>
        <w:pStyle w:val="Specification"/>
        <w:numPr>
          <w:ilvl w:val="2"/>
          <w:numId w:val="32"/>
        </w:numPr>
        <w:ind w:left="426" w:hanging="426"/>
        <w:contextualSpacing/>
        <w:jc w:val="both"/>
        <w:rPr>
          <w:rFonts w:cs="Calibri"/>
          <w:b/>
          <w:sz w:val="22"/>
          <w:szCs w:val="22"/>
        </w:rPr>
      </w:pPr>
      <w:r w:rsidRPr="001E33BA">
        <w:rPr>
          <w:rFonts w:cs="Calibri"/>
          <w:b/>
          <w:sz w:val="22"/>
          <w:szCs w:val="22"/>
        </w:rPr>
        <w:t>SUPPLIER PERFORMANCE REPORTING</w:t>
      </w:r>
    </w:p>
    <w:p w14:paraId="3BA8B6C6" w14:textId="73268EC6" w:rsidR="00A83673" w:rsidRPr="001E33BA" w:rsidRDefault="00A83673" w:rsidP="001E33BA">
      <w:pPr>
        <w:pStyle w:val="Specification"/>
        <w:numPr>
          <w:ilvl w:val="1"/>
          <w:numId w:val="40"/>
        </w:numPr>
        <w:ind w:left="993" w:hanging="567"/>
        <w:jc w:val="both"/>
        <w:rPr>
          <w:rStyle w:val="Strong"/>
          <w:rFonts w:cs="Calibri"/>
          <w:b w:val="0"/>
          <w:sz w:val="22"/>
          <w:szCs w:val="22"/>
        </w:rPr>
      </w:pPr>
      <w:r w:rsidRPr="001E33BA">
        <w:rPr>
          <w:rStyle w:val="Strong"/>
          <w:rFonts w:cs="Calibri"/>
          <w:b w:val="0"/>
          <w:sz w:val="22"/>
          <w:szCs w:val="22"/>
        </w:rPr>
        <w:t xml:space="preserve">The Supplier will report on a </w:t>
      </w:r>
      <w:r w:rsidR="00C17771" w:rsidRPr="001E33BA">
        <w:rPr>
          <w:rStyle w:val="Strong"/>
          <w:rFonts w:cs="Calibri"/>
          <w:b w:val="0"/>
          <w:sz w:val="22"/>
          <w:szCs w:val="22"/>
        </w:rPr>
        <w:t>2-weekly</w:t>
      </w:r>
      <w:r w:rsidRPr="001E33BA">
        <w:rPr>
          <w:rStyle w:val="Strong"/>
          <w:rFonts w:cs="Calibri"/>
          <w:b w:val="0"/>
          <w:sz w:val="22"/>
          <w:szCs w:val="22"/>
        </w:rPr>
        <w:t xml:space="preserve"> basis to SITA</w:t>
      </w:r>
      <w:r w:rsidR="009A1F58" w:rsidRPr="001E33BA">
        <w:rPr>
          <w:rStyle w:val="Strong"/>
          <w:rFonts w:cs="Calibri"/>
          <w:b w:val="0"/>
          <w:sz w:val="22"/>
          <w:szCs w:val="22"/>
        </w:rPr>
        <w:t>/</w:t>
      </w:r>
      <w:r w:rsidR="00113DE0" w:rsidRPr="001E33BA">
        <w:rPr>
          <w:rStyle w:val="Strong"/>
          <w:rFonts w:cs="Calibri"/>
          <w:b w:val="0"/>
          <w:sz w:val="22"/>
          <w:szCs w:val="22"/>
        </w:rPr>
        <w:t>Client during</w:t>
      </w:r>
      <w:r w:rsidRPr="001E33BA">
        <w:rPr>
          <w:rStyle w:val="Strong"/>
          <w:rFonts w:cs="Calibri"/>
          <w:b w:val="0"/>
          <w:sz w:val="22"/>
          <w:szCs w:val="22"/>
        </w:rPr>
        <w:t xml:space="preserve"> the design, installation and implementation phase of the project; weekly written reports are to be presented to </w:t>
      </w:r>
      <w:r w:rsidRPr="001E33BA">
        <w:rPr>
          <w:rStyle w:val="Strong"/>
          <w:rFonts w:cs="Calibri"/>
          <w:b w:val="0"/>
          <w:sz w:val="22"/>
          <w:szCs w:val="22"/>
          <w:shd w:val="clear" w:color="auto" w:fill="FFFFFF" w:themeFill="background1"/>
        </w:rPr>
        <w:t>the SITA</w:t>
      </w:r>
      <w:r w:rsidR="009A1F58" w:rsidRPr="001E33BA">
        <w:rPr>
          <w:rStyle w:val="Strong"/>
          <w:rFonts w:cs="Calibri"/>
          <w:b w:val="0"/>
          <w:sz w:val="22"/>
          <w:szCs w:val="22"/>
          <w:shd w:val="clear" w:color="auto" w:fill="FFFFFF" w:themeFill="background1"/>
        </w:rPr>
        <w:t>/</w:t>
      </w:r>
      <w:r w:rsidR="00113DE0" w:rsidRPr="001E33BA">
        <w:rPr>
          <w:rStyle w:val="Strong"/>
          <w:rFonts w:cs="Calibri"/>
          <w:b w:val="0"/>
          <w:sz w:val="22"/>
          <w:szCs w:val="22"/>
          <w:shd w:val="clear" w:color="auto" w:fill="FFFFFF" w:themeFill="background1"/>
        </w:rPr>
        <w:t>Client on</w:t>
      </w:r>
      <w:r w:rsidRPr="001E33BA">
        <w:rPr>
          <w:rStyle w:val="Strong"/>
          <w:rFonts w:cs="Calibri"/>
          <w:b w:val="0"/>
          <w:sz w:val="22"/>
          <w:szCs w:val="22"/>
          <w:shd w:val="clear" w:color="auto" w:fill="FFFFFF" w:themeFill="background1"/>
        </w:rPr>
        <w:t xml:space="preserve"> the progress of the preceding week until installation process has been completed</w:t>
      </w:r>
      <w:r w:rsidRPr="001E33BA">
        <w:rPr>
          <w:rStyle w:val="Strong"/>
          <w:rFonts w:cs="Calibri"/>
          <w:b w:val="0"/>
          <w:sz w:val="22"/>
          <w:szCs w:val="22"/>
        </w:rPr>
        <w:t>.</w:t>
      </w:r>
    </w:p>
    <w:p w14:paraId="5278AABC" w14:textId="66A0D50A" w:rsidR="00A83673" w:rsidRPr="001E33BA" w:rsidRDefault="004C0086" w:rsidP="001E33BA">
      <w:pPr>
        <w:pStyle w:val="Specification"/>
        <w:numPr>
          <w:ilvl w:val="1"/>
          <w:numId w:val="40"/>
        </w:numPr>
        <w:ind w:left="993" w:hanging="567"/>
        <w:jc w:val="both"/>
        <w:rPr>
          <w:rStyle w:val="Strong"/>
          <w:rFonts w:cs="Calibri"/>
          <w:b w:val="0"/>
          <w:sz w:val="22"/>
          <w:szCs w:val="22"/>
        </w:rPr>
      </w:pPr>
      <w:r w:rsidRPr="001E33BA">
        <w:rPr>
          <w:rStyle w:val="Strong"/>
          <w:rFonts w:cs="Calibri"/>
          <w:sz w:val="22"/>
          <w:szCs w:val="22"/>
        </w:rPr>
        <w:t>Monthly</w:t>
      </w:r>
      <w:r w:rsidR="009B1C5F" w:rsidRPr="001E33BA">
        <w:rPr>
          <w:rStyle w:val="Strong"/>
          <w:rFonts w:cs="Calibri"/>
          <w:sz w:val="22"/>
          <w:szCs w:val="22"/>
        </w:rPr>
        <w:t xml:space="preserve"> </w:t>
      </w:r>
      <w:r w:rsidR="002455CE" w:rsidRPr="001E33BA">
        <w:rPr>
          <w:rStyle w:val="Strong"/>
          <w:rFonts w:cs="Calibri"/>
          <w:sz w:val="22"/>
          <w:szCs w:val="22"/>
        </w:rPr>
        <w:t>meetings</w:t>
      </w:r>
      <w:r w:rsidR="002455CE" w:rsidRPr="001E33BA">
        <w:rPr>
          <w:rStyle w:val="Strong"/>
          <w:rFonts w:cs="Calibri"/>
          <w:b w:val="0"/>
          <w:sz w:val="22"/>
          <w:szCs w:val="22"/>
        </w:rPr>
        <w:t xml:space="preserve"> to</w:t>
      </w:r>
      <w:r w:rsidR="00A83673" w:rsidRPr="001E33BA">
        <w:rPr>
          <w:rStyle w:val="Strong"/>
          <w:rFonts w:cs="Calibri"/>
          <w:b w:val="0"/>
          <w:sz w:val="22"/>
          <w:szCs w:val="22"/>
        </w:rPr>
        <w:t xml:space="preserve"> be scheduled </w:t>
      </w:r>
      <w:r w:rsidR="00A83673" w:rsidRPr="001E33BA">
        <w:rPr>
          <w:rStyle w:val="Strong"/>
          <w:rFonts w:cs="Calibri"/>
          <w:b w:val="0"/>
          <w:sz w:val="22"/>
          <w:szCs w:val="22"/>
          <w:shd w:val="clear" w:color="auto" w:fill="FFFFFF" w:themeFill="background1"/>
        </w:rPr>
        <w:t>between SITA</w:t>
      </w:r>
      <w:r w:rsidR="009A1F58" w:rsidRPr="001E33BA">
        <w:rPr>
          <w:rStyle w:val="Strong"/>
          <w:rFonts w:cs="Calibri"/>
          <w:b w:val="0"/>
          <w:sz w:val="22"/>
          <w:szCs w:val="22"/>
          <w:shd w:val="clear" w:color="auto" w:fill="FFFFFF" w:themeFill="background1"/>
        </w:rPr>
        <w:t>/</w:t>
      </w:r>
      <w:r w:rsidRPr="001E33BA">
        <w:rPr>
          <w:rStyle w:val="Strong"/>
          <w:rFonts w:cs="Calibri"/>
          <w:b w:val="0"/>
          <w:sz w:val="22"/>
          <w:szCs w:val="22"/>
          <w:shd w:val="clear" w:color="auto" w:fill="FFFFFF" w:themeFill="background1"/>
        </w:rPr>
        <w:t>Vendor</w:t>
      </w:r>
      <w:r w:rsidR="00C868C6" w:rsidRPr="001E33BA">
        <w:rPr>
          <w:rStyle w:val="Strong"/>
          <w:rFonts w:cs="Calibri"/>
          <w:b w:val="0"/>
          <w:sz w:val="22"/>
          <w:szCs w:val="22"/>
          <w:shd w:val="clear" w:color="auto" w:fill="FFFFFF" w:themeFill="background1"/>
        </w:rPr>
        <w:t xml:space="preserve"> and</w:t>
      </w:r>
      <w:r w:rsidR="00A83673" w:rsidRPr="001E33BA">
        <w:rPr>
          <w:rStyle w:val="Strong"/>
          <w:rFonts w:cs="Calibri"/>
          <w:b w:val="0"/>
          <w:sz w:val="22"/>
          <w:szCs w:val="22"/>
          <w:shd w:val="clear" w:color="auto" w:fill="FFFFFF" w:themeFill="background1"/>
        </w:rPr>
        <w:t xml:space="preserve"> service</w:t>
      </w:r>
      <w:r w:rsidR="00A83673" w:rsidRPr="001E33BA">
        <w:rPr>
          <w:rStyle w:val="Strong"/>
          <w:rFonts w:cs="Calibri"/>
          <w:b w:val="0"/>
          <w:sz w:val="22"/>
          <w:szCs w:val="22"/>
        </w:rPr>
        <w:t xml:space="preserve"> provider and also ADHOC meetings from both side</w:t>
      </w:r>
      <w:r w:rsidR="00DD3B52" w:rsidRPr="001E33BA">
        <w:rPr>
          <w:rStyle w:val="Strong"/>
          <w:rFonts w:cs="Calibri"/>
          <w:b w:val="0"/>
          <w:sz w:val="22"/>
          <w:szCs w:val="22"/>
        </w:rPr>
        <w:t>s</w:t>
      </w:r>
      <w:r w:rsidR="00A83673" w:rsidRPr="001E33BA">
        <w:rPr>
          <w:rStyle w:val="Strong"/>
          <w:rFonts w:cs="Calibri"/>
          <w:b w:val="0"/>
          <w:sz w:val="22"/>
          <w:szCs w:val="22"/>
        </w:rPr>
        <w:t xml:space="preserve">. </w:t>
      </w:r>
    </w:p>
    <w:p w14:paraId="161215D0" w14:textId="4DDA599C" w:rsidR="00C17771" w:rsidRPr="001E33BA" w:rsidRDefault="00973B71" w:rsidP="001E33BA">
      <w:pPr>
        <w:pStyle w:val="Specification"/>
        <w:numPr>
          <w:ilvl w:val="1"/>
          <w:numId w:val="40"/>
        </w:numPr>
        <w:ind w:left="993" w:hanging="567"/>
        <w:jc w:val="both"/>
        <w:rPr>
          <w:rStyle w:val="Strong"/>
          <w:rFonts w:cs="Calibri"/>
          <w:b w:val="0"/>
          <w:sz w:val="22"/>
          <w:szCs w:val="22"/>
        </w:rPr>
      </w:pPr>
      <w:r w:rsidRPr="001E33BA">
        <w:rPr>
          <w:rStyle w:val="Strong"/>
          <w:rFonts w:cs="Calibri"/>
          <w:sz w:val="22"/>
          <w:szCs w:val="22"/>
        </w:rPr>
        <w:t>Maintenance Report</w:t>
      </w:r>
      <w:r w:rsidRPr="001E33BA">
        <w:rPr>
          <w:rStyle w:val="Strong"/>
          <w:rFonts w:cs="Calibri"/>
          <w:b w:val="0"/>
          <w:sz w:val="22"/>
          <w:szCs w:val="22"/>
        </w:rPr>
        <w:t xml:space="preserve"> - </w:t>
      </w:r>
      <w:r w:rsidR="00A83673" w:rsidRPr="001E33BA">
        <w:rPr>
          <w:rStyle w:val="Strong"/>
          <w:rFonts w:cs="Calibri"/>
          <w:b w:val="0"/>
          <w:sz w:val="22"/>
          <w:szCs w:val="22"/>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1E33BA">
        <w:rPr>
          <w:rStyle w:val="Strong"/>
          <w:rFonts w:cs="Calibri"/>
          <w:b w:val="0"/>
          <w:sz w:val="22"/>
          <w:szCs w:val="22"/>
        </w:rPr>
        <w:t>.</w:t>
      </w:r>
    </w:p>
    <w:p w14:paraId="40050B62" w14:textId="77777777" w:rsidR="00203DF3" w:rsidRPr="001E33BA" w:rsidRDefault="00203DF3" w:rsidP="001E33BA">
      <w:pPr>
        <w:pStyle w:val="Specification"/>
        <w:numPr>
          <w:ilvl w:val="2"/>
          <w:numId w:val="32"/>
        </w:numPr>
        <w:ind w:left="426" w:hanging="426"/>
        <w:contextualSpacing/>
        <w:jc w:val="both"/>
        <w:rPr>
          <w:rStyle w:val="Strong"/>
          <w:rFonts w:cs="Calibri"/>
          <w:bCs w:val="0"/>
          <w:sz w:val="22"/>
          <w:szCs w:val="22"/>
        </w:rPr>
      </w:pPr>
      <w:r w:rsidRPr="001E33BA">
        <w:rPr>
          <w:rStyle w:val="Strong"/>
          <w:rFonts w:cs="Calibri"/>
          <w:sz w:val="22"/>
          <w:szCs w:val="22"/>
        </w:rPr>
        <w:t xml:space="preserve">CERTIFICATION, EXPERTISE AND </w:t>
      </w:r>
      <w:r w:rsidR="00CE1B31" w:rsidRPr="001E33BA">
        <w:rPr>
          <w:rStyle w:val="Strong"/>
          <w:rFonts w:cs="Calibri"/>
          <w:sz w:val="22"/>
          <w:szCs w:val="22"/>
        </w:rPr>
        <w:t>QUALIFICATION</w:t>
      </w:r>
    </w:p>
    <w:p w14:paraId="4DE96077" w14:textId="77777777" w:rsidR="00A83673" w:rsidRPr="001E33BA" w:rsidRDefault="00A83673" w:rsidP="001E33BA">
      <w:pPr>
        <w:pStyle w:val="Specification"/>
        <w:numPr>
          <w:ilvl w:val="1"/>
          <w:numId w:val="41"/>
        </w:numPr>
        <w:jc w:val="both"/>
        <w:rPr>
          <w:rStyle w:val="Strong"/>
          <w:rFonts w:cs="Calibri"/>
          <w:bCs w:val="0"/>
          <w:sz w:val="22"/>
          <w:szCs w:val="22"/>
        </w:rPr>
      </w:pPr>
      <w:r w:rsidRPr="001E33BA">
        <w:rPr>
          <w:rStyle w:val="Strong"/>
          <w:rFonts w:cs="Calibri"/>
          <w:b w:val="0"/>
          <w:sz w:val="22"/>
          <w:szCs w:val="22"/>
        </w:rPr>
        <w:t xml:space="preserve">The Supplier represents that, </w:t>
      </w:r>
    </w:p>
    <w:p w14:paraId="0D268542" w14:textId="77777777" w:rsidR="00A83673" w:rsidRPr="001E33BA" w:rsidRDefault="00A83673" w:rsidP="001E33BA">
      <w:pPr>
        <w:pStyle w:val="Specification"/>
        <w:numPr>
          <w:ilvl w:val="0"/>
          <w:numId w:val="42"/>
        </w:numPr>
        <w:ind w:left="993" w:hanging="284"/>
        <w:jc w:val="both"/>
        <w:rPr>
          <w:rStyle w:val="Strong"/>
          <w:rFonts w:cs="Calibri"/>
          <w:bCs w:val="0"/>
          <w:sz w:val="22"/>
          <w:szCs w:val="22"/>
        </w:rPr>
      </w:pPr>
      <w:r w:rsidRPr="001E33BA">
        <w:rPr>
          <w:rStyle w:val="Strong"/>
          <w:rFonts w:cs="Calibri"/>
          <w:b w:val="0"/>
          <w:sz w:val="22"/>
          <w:szCs w:val="22"/>
        </w:rPr>
        <w:t>it has the necessary expertise, skill, qualifications and ability to undertake the work required in terms of the Statement of Work or Service Definition and;</w:t>
      </w:r>
    </w:p>
    <w:p w14:paraId="19D2E828" w14:textId="77777777" w:rsidR="00A83673" w:rsidRPr="001E33BA" w:rsidRDefault="00A83673" w:rsidP="001E33BA">
      <w:pPr>
        <w:pStyle w:val="Specification"/>
        <w:numPr>
          <w:ilvl w:val="0"/>
          <w:numId w:val="42"/>
        </w:numPr>
        <w:ind w:left="993" w:hanging="284"/>
        <w:jc w:val="both"/>
        <w:rPr>
          <w:rStyle w:val="Strong"/>
          <w:rFonts w:cs="Calibri"/>
          <w:bCs w:val="0"/>
          <w:sz w:val="22"/>
          <w:szCs w:val="22"/>
        </w:rPr>
      </w:pPr>
      <w:r w:rsidRPr="001E33BA">
        <w:rPr>
          <w:rStyle w:val="Strong"/>
          <w:rFonts w:cs="Calibri"/>
          <w:b w:val="0"/>
          <w:sz w:val="22"/>
          <w:szCs w:val="22"/>
        </w:rPr>
        <w:t>it is committed to provide the Products or Services; and</w:t>
      </w:r>
    </w:p>
    <w:p w14:paraId="4B20FC54" w14:textId="77777777" w:rsidR="00A83673" w:rsidRPr="001E33BA" w:rsidRDefault="00A83673" w:rsidP="001E33BA">
      <w:pPr>
        <w:pStyle w:val="Specification"/>
        <w:numPr>
          <w:ilvl w:val="0"/>
          <w:numId w:val="42"/>
        </w:numPr>
        <w:ind w:left="993" w:hanging="284"/>
        <w:jc w:val="both"/>
        <w:rPr>
          <w:rStyle w:val="Strong"/>
          <w:rFonts w:cs="Calibri"/>
          <w:bCs w:val="0"/>
          <w:sz w:val="22"/>
          <w:szCs w:val="22"/>
        </w:rPr>
      </w:pPr>
      <w:r w:rsidRPr="001E33BA">
        <w:rPr>
          <w:rStyle w:val="Strong"/>
          <w:rFonts w:cs="Calibri"/>
          <w:b w:val="0"/>
          <w:sz w:val="22"/>
          <w:szCs w:val="22"/>
        </w:rPr>
        <w:t>perform all obligations detailed herein without any interruption to the Customer.</w:t>
      </w:r>
      <w:bookmarkStart w:id="53" w:name="_Toc448483301"/>
      <w:bookmarkStart w:id="54" w:name="_Toc448483304"/>
    </w:p>
    <w:p w14:paraId="4B7D0C64" w14:textId="77777777" w:rsidR="00A83673" w:rsidRPr="001E33BA" w:rsidRDefault="00A83673" w:rsidP="001E33BA">
      <w:pPr>
        <w:pStyle w:val="Specification"/>
        <w:numPr>
          <w:ilvl w:val="1"/>
          <w:numId w:val="41"/>
        </w:numPr>
        <w:jc w:val="both"/>
        <w:rPr>
          <w:rFonts w:cs="Calibri"/>
          <w:b/>
          <w:sz w:val="22"/>
          <w:szCs w:val="22"/>
        </w:rPr>
      </w:pPr>
      <w:r w:rsidRPr="001E33BA">
        <w:rPr>
          <w:rFonts w:cs="Calibri"/>
          <w:sz w:val="22"/>
          <w:szCs w:val="22"/>
        </w:rPr>
        <w:t>The Supplier must provide the service in a good and workmanlike manner and in accordance with the practices and high professional standards used in well-managed operations performing services similar to the Services;</w:t>
      </w:r>
      <w:bookmarkEnd w:id="53"/>
    </w:p>
    <w:p w14:paraId="1751250F" w14:textId="77777777" w:rsidR="00A83673" w:rsidRPr="001E33BA" w:rsidRDefault="00A83673" w:rsidP="001E33BA">
      <w:pPr>
        <w:pStyle w:val="Specification"/>
        <w:numPr>
          <w:ilvl w:val="1"/>
          <w:numId w:val="41"/>
        </w:numPr>
        <w:jc w:val="both"/>
        <w:rPr>
          <w:rFonts w:cs="Calibri"/>
          <w:b/>
          <w:sz w:val="22"/>
          <w:szCs w:val="22"/>
        </w:rPr>
      </w:pPr>
      <w:r w:rsidRPr="001E33BA">
        <w:rPr>
          <w:rStyle w:val="Strong"/>
          <w:rFonts w:cs="Calibri"/>
          <w:sz w:val="22"/>
          <w:szCs w:val="22"/>
        </w:rPr>
        <w:t>The</w:t>
      </w:r>
      <w:r w:rsidRPr="001E33BA">
        <w:rPr>
          <w:rFonts w:cs="Calibri"/>
          <w:sz w:val="22"/>
          <w:szCs w:val="22"/>
        </w:rPr>
        <w:t xml:space="preserve"> Supplier must perform the Services in the most cost-effective manner consistent with the level of quality and performance as defined in Statement of Work or Service Definition;</w:t>
      </w:r>
      <w:bookmarkEnd w:id="54"/>
    </w:p>
    <w:p w14:paraId="11A970A9" w14:textId="7C2755E9" w:rsidR="00F729AC" w:rsidRPr="001E33BA" w:rsidRDefault="00A83673" w:rsidP="001E33BA">
      <w:pPr>
        <w:pStyle w:val="Specification"/>
        <w:numPr>
          <w:ilvl w:val="1"/>
          <w:numId w:val="41"/>
        </w:numPr>
        <w:jc w:val="both"/>
        <w:rPr>
          <w:rStyle w:val="Strong"/>
          <w:rFonts w:cs="Calibri"/>
          <w:bCs w:val="0"/>
          <w:sz w:val="22"/>
          <w:szCs w:val="22"/>
        </w:rPr>
      </w:pPr>
      <w:r w:rsidRPr="001E33BA">
        <w:rPr>
          <w:rStyle w:val="Strong"/>
          <w:rFonts w:cs="Calibri"/>
          <w:sz w:val="22"/>
          <w:szCs w:val="22"/>
        </w:rPr>
        <w:t>Original Equipment Manufacturer (OEM) or Original Software Manufacturer (OSM) work</w:t>
      </w:r>
      <w:r w:rsidRPr="001E33BA">
        <w:rPr>
          <w:rStyle w:val="Strong"/>
          <w:rFonts w:cs="Calibri"/>
          <w:b w:val="0"/>
          <w:sz w:val="22"/>
          <w:szCs w:val="22"/>
        </w:rPr>
        <w:t>. The Supplier must ensure that work or service is performed by a person who is certified by Original Equipment Manufacturer or Original Software Manufacturer</w:t>
      </w:r>
      <w:r w:rsidR="000F3DE8" w:rsidRPr="001E33BA">
        <w:rPr>
          <w:rStyle w:val="Strong"/>
          <w:rFonts w:cs="Calibri"/>
          <w:b w:val="0"/>
          <w:sz w:val="22"/>
          <w:szCs w:val="22"/>
        </w:rPr>
        <w:t>.</w:t>
      </w:r>
    </w:p>
    <w:p w14:paraId="46E85DE7" w14:textId="61711FEA" w:rsidR="00F729AC" w:rsidRPr="001E33BA" w:rsidRDefault="00F729AC" w:rsidP="001E33BA">
      <w:pPr>
        <w:pStyle w:val="Specification"/>
        <w:numPr>
          <w:ilvl w:val="1"/>
          <w:numId w:val="41"/>
        </w:numPr>
        <w:jc w:val="both"/>
        <w:rPr>
          <w:rStyle w:val="Strong"/>
          <w:rFonts w:cs="Calibri"/>
          <w:b w:val="0"/>
          <w:bCs w:val="0"/>
          <w:sz w:val="22"/>
          <w:szCs w:val="22"/>
        </w:rPr>
      </w:pPr>
      <w:r w:rsidRPr="001E33BA">
        <w:rPr>
          <w:rStyle w:val="Strong"/>
          <w:rFonts w:cs="Calibri"/>
          <w:b w:val="0"/>
          <w:bCs w:val="0"/>
          <w:sz w:val="22"/>
          <w:szCs w:val="22"/>
        </w:rPr>
        <w:t>All services, accessories, upgrades and options required by the solution or specified by the client must be included in the quoted price. If not included, suppliers will be required to supply these accessories at no cost to the client.</w:t>
      </w:r>
    </w:p>
    <w:p w14:paraId="6BBADAA0" w14:textId="08992574" w:rsidR="004C0086" w:rsidRPr="001E33BA" w:rsidRDefault="004C0086" w:rsidP="001E33BA">
      <w:pPr>
        <w:pStyle w:val="Specification"/>
        <w:numPr>
          <w:ilvl w:val="1"/>
          <w:numId w:val="41"/>
        </w:numPr>
        <w:jc w:val="both"/>
        <w:rPr>
          <w:rStyle w:val="Strong"/>
          <w:rFonts w:cs="Calibri"/>
          <w:b w:val="0"/>
          <w:sz w:val="22"/>
          <w:szCs w:val="22"/>
        </w:rPr>
      </w:pPr>
      <w:r w:rsidRPr="001E33BA">
        <w:rPr>
          <w:rStyle w:val="Strong"/>
          <w:rFonts w:cs="Calibri"/>
          <w:b w:val="0"/>
          <w:bCs w:val="0"/>
          <w:sz w:val="22"/>
          <w:szCs w:val="22"/>
        </w:rPr>
        <w:t>No services, features or capabilities listed as “standard” (included in the price) in the bid and technical specifications (e.g. on-site support SLA) may be excluded from the RF</w:t>
      </w:r>
      <w:r w:rsidR="000A413F" w:rsidRPr="001E33BA">
        <w:rPr>
          <w:rStyle w:val="Strong"/>
          <w:rFonts w:cs="Calibri"/>
          <w:b w:val="0"/>
          <w:bCs w:val="0"/>
          <w:sz w:val="22"/>
          <w:szCs w:val="22"/>
        </w:rPr>
        <w:t>B</w:t>
      </w:r>
      <w:r w:rsidRPr="001E33BA">
        <w:rPr>
          <w:rStyle w:val="Strong"/>
          <w:rFonts w:cs="Calibri"/>
          <w:b w:val="0"/>
          <w:bCs w:val="0"/>
          <w:sz w:val="22"/>
          <w:szCs w:val="22"/>
        </w:rPr>
        <w:t>, and no RF</w:t>
      </w:r>
      <w:r w:rsidR="000A413F" w:rsidRPr="001E33BA">
        <w:rPr>
          <w:rStyle w:val="Strong"/>
          <w:rFonts w:cs="Calibri"/>
          <w:b w:val="0"/>
          <w:bCs w:val="0"/>
          <w:sz w:val="22"/>
          <w:szCs w:val="22"/>
        </w:rPr>
        <w:t xml:space="preserve">B </w:t>
      </w:r>
      <w:r w:rsidRPr="001E33BA">
        <w:rPr>
          <w:rStyle w:val="Strong"/>
          <w:rFonts w:cs="Calibri"/>
          <w:b w:val="0"/>
          <w:bCs w:val="0"/>
          <w:sz w:val="22"/>
          <w:szCs w:val="22"/>
        </w:rPr>
        <w:t>conditions may override or cancel out any bid conditions or specifications.</w:t>
      </w:r>
    </w:p>
    <w:p w14:paraId="79914CC4" w14:textId="77777777" w:rsidR="000729B4" w:rsidRPr="001E33BA" w:rsidRDefault="00FC56C4" w:rsidP="001E33BA">
      <w:pPr>
        <w:pStyle w:val="Specification"/>
        <w:numPr>
          <w:ilvl w:val="2"/>
          <w:numId w:val="32"/>
        </w:numPr>
        <w:ind w:left="426" w:hanging="426"/>
        <w:contextualSpacing/>
        <w:jc w:val="both"/>
        <w:rPr>
          <w:rFonts w:cs="Calibri"/>
          <w:b/>
          <w:sz w:val="22"/>
          <w:szCs w:val="22"/>
        </w:rPr>
      </w:pPr>
      <w:r w:rsidRPr="001E33BA">
        <w:rPr>
          <w:rFonts w:cs="Calibri"/>
          <w:b/>
          <w:sz w:val="22"/>
          <w:szCs w:val="22"/>
        </w:rPr>
        <w:t>LOGISTICAL CONDITIONS</w:t>
      </w:r>
    </w:p>
    <w:p w14:paraId="047DD346" w14:textId="77777777" w:rsidR="00657A11" w:rsidRPr="001E33BA" w:rsidRDefault="00A83673" w:rsidP="001E33BA">
      <w:pPr>
        <w:pStyle w:val="Specification"/>
        <w:numPr>
          <w:ilvl w:val="0"/>
          <w:numId w:val="43"/>
        </w:numPr>
        <w:ind w:left="567" w:hanging="567"/>
        <w:jc w:val="both"/>
        <w:rPr>
          <w:rFonts w:cs="Calibri"/>
          <w:b/>
          <w:sz w:val="22"/>
          <w:szCs w:val="22"/>
        </w:rPr>
      </w:pPr>
      <w:bookmarkStart w:id="55" w:name="_Toc448483118"/>
      <w:r w:rsidRPr="001E33BA">
        <w:rPr>
          <w:rFonts w:cs="Calibri"/>
          <w:b/>
          <w:sz w:val="22"/>
          <w:szCs w:val="22"/>
        </w:rPr>
        <w:t>Hours of work</w:t>
      </w:r>
      <w:r w:rsidR="00657A11" w:rsidRPr="001E33BA">
        <w:rPr>
          <w:rFonts w:cs="Calibri"/>
          <w:sz w:val="22"/>
          <w:szCs w:val="22"/>
        </w:rPr>
        <w:t>:</w:t>
      </w:r>
    </w:p>
    <w:p w14:paraId="563AFAF4" w14:textId="6E9C7D3F" w:rsidR="00A83673" w:rsidRPr="001E33BA" w:rsidRDefault="00DD3B52" w:rsidP="001E33BA">
      <w:pPr>
        <w:pStyle w:val="Specification"/>
        <w:ind w:left="567"/>
        <w:jc w:val="both"/>
        <w:rPr>
          <w:rFonts w:cs="Calibri"/>
          <w:b/>
          <w:sz w:val="22"/>
          <w:szCs w:val="22"/>
        </w:rPr>
      </w:pPr>
      <w:r w:rsidRPr="001E33BA">
        <w:rPr>
          <w:rFonts w:cs="Calibri"/>
          <w:sz w:val="22"/>
          <w:szCs w:val="22"/>
        </w:rPr>
        <w:t xml:space="preserve">Monday to Friday from </w:t>
      </w:r>
      <w:r w:rsidR="00A83673" w:rsidRPr="001E33BA">
        <w:rPr>
          <w:rFonts w:cs="Calibri"/>
          <w:sz w:val="22"/>
          <w:szCs w:val="22"/>
        </w:rPr>
        <w:t>0</w:t>
      </w:r>
      <w:r w:rsidRPr="001E33BA">
        <w:rPr>
          <w:rFonts w:cs="Calibri"/>
          <w:sz w:val="22"/>
          <w:szCs w:val="22"/>
        </w:rPr>
        <w:t>7</w:t>
      </w:r>
      <w:r w:rsidR="00A83673" w:rsidRPr="001E33BA">
        <w:rPr>
          <w:rFonts w:cs="Calibri"/>
          <w:sz w:val="22"/>
          <w:szCs w:val="22"/>
        </w:rPr>
        <w:t>h</w:t>
      </w:r>
      <w:r w:rsidRPr="001E33BA">
        <w:rPr>
          <w:rFonts w:cs="Calibri"/>
          <w:sz w:val="22"/>
          <w:szCs w:val="22"/>
        </w:rPr>
        <w:t>30 – 16h0</w:t>
      </w:r>
      <w:r w:rsidR="00A83673" w:rsidRPr="001E33BA">
        <w:rPr>
          <w:rFonts w:cs="Calibri"/>
          <w:sz w:val="22"/>
          <w:szCs w:val="22"/>
        </w:rPr>
        <w:t xml:space="preserve">0. </w:t>
      </w:r>
      <w:r w:rsidR="00A83673" w:rsidRPr="001E33BA">
        <w:rPr>
          <w:rFonts w:cs="Calibri"/>
          <w:color w:val="FF0000"/>
          <w:sz w:val="22"/>
          <w:szCs w:val="22"/>
        </w:rPr>
        <w:t xml:space="preserve"> </w:t>
      </w:r>
    </w:p>
    <w:p w14:paraId="2B019C5F" w14:textId="77777777" w:rsidR="00657A11" w:rsidRPr="001E33BA" w:rsidRDefault="00DD3B52" w:rsidP="001E33BA">
      <w:pPr>
        <w:pStyle w:val="Specification"/>
        <w:numPr>
          <w:ilvl w:val="0"/>
          <w:numId w:val="43"/>
        </w:numPr>
        <w:ind w:left="567" w:hanging="567"/>
        <w:jc w:val="both"/>
        <w:rPr>
          <w:rFonts w:cs="Calibri"/>
          <w:b/>
          <w:sz w:val="22"/>
          <w:szCs w:val="22"/>
        </w:rPr>
      </w:pPr>
      <w:r w:rsidRPr="001E33BA">
        <w:rPr>
          <w:rFonts w:cs="Calibri"/>
          <w:b/>
          <w:sz w:val="22"/>
          <w:szCs w:val="22"/>
        </w:rPr>
        <w:t>After Hours</w:t>
      </w:r>
      <w:r w:rsidR="00657A11" w:rsidRPr="001E33BA">
        <w:rPr>
          <w:rFonts w:cs="Calibri"/>
          <w:b/>
          <w:sz w:val="22"/>
          <w:szCs w:val="22"/>
        </w:rPr>
        <w:t xml:space="preserve"> Access / Work</w:t>
      </w:r>
      <w:r w:rsidR="00657A11" w:rsidRPr="001E33BA">
        <w:rPr>
          <w:rFonts w:cs="Calibri"/>
          <w:sz w:val="22"/>
          <w:szCs w:val="22"/>
        </w:rPr>
        <w:t>:</w:t>
      </w:r>
    </w:p>
    <w:p w14:paraId="2FBA574E" w14:textId="2CF55C92" w:rsidR="00A83673" w:rsidRPr="001E33BA" w:rsidRDefault="000F3DE8" w:rsidP="001E33BA">
      <w:pPr>
        <w:pStyle w:val="Specification"/>
        <w:ind w:left="567"/>
        <w:jc w:val="both"/>
        <w:rPr>
          <w:rFonts w:cs="Calibri"/>
          <w:b/>
          <w:sz w:val="22"/>
          <w:szCs w:val="22"/>
        </w:rPr>
      </w:pPr>
      <w:r w:rsidRPr="001E33BA">
        <w:rPr>
          <w:rFonts w:cs="Calibri"/>
          <w:sz w:val="22"/>
          <w:szCs w:val="22"/>
        </w:rPr>
        <w:t>Arrangements and p</w:t>
      </w:r>
      <w:r w:rsidR="00A83673" w:rsidRPr="001E33BA">
        <w:rPr>
          <w:rFonts w:cs="Calibri"/>
          <w:sz w:val="22"/>
          <w:szCs w:val="22"/>
        </w:rPr>
        <w:t xml:space="preserve">rovision </w:t>
      </w:r>
      <w:r w:rsidR="00DD3B52" w:rsidRPr="001E33BA">
        <w:rPr>
          <w:rFonts w:cs="Calibri"/>
          <w:sz w:val="22"/>
          <w:szCs w:val="22"/>
        </w:rPr>
        <w:t>for access can be</w:t>
      </w:r>
      <w:r w:rsidR="00A83673" w:rsidRPr="001E33BA">
        <w:rPr>
          <w:rFonts w:cs="Calibri"/>
          <w:sz w:val="22"/>
          <w:szCs w:val="22"/>
        </w:rPr>
        <w:t xml:space="preserve"> made </w:t>
      </w:r>
      <w:r w:rsidRPr="001E33BA">
        <w:rPr>
          <w:rFonts w:cs="Calibri"/>
          <w:sz w:val="22"/>
          <w:szCs w:val="22"/>
        </w:rPr>
        <w:t xml:space="preserve">- with the on-site client - </w:t>
      </w:r>
      <w:r w:rsidR="00A83673" w:rsidRPr="001E33BA">
        <w:rPr>
          <w:rFonts w:cs="Calibri"/>
          <w:sz w:val="22"/>
          <w:szCs w:val="22"/>
        </w:rPr>
        <w:t xml:space="preserve">for work </w:t>
      </w:r>
      <w:r w:rsidR="00DD3B52" w:rsidRPr="001E33BA">
        <w:rPr>
          <w:rFonts w:cs="Calibri"/>
          <w:sz w:val="22"/>
          <w:szCs w:val="22"/>
        </w:rPr>
        <w:t xml:space="preserve">to be done after hours (16:00 until 07:30) and on </w:t>
      </w:r>
      <w:r w:rsidR="00A83673" w:rsidRPr="001E33BA">
        <w:rPr>
          <w:rFonts w:cs="Calibri"/>
          <w:sz w:val="22"/>
          <w:szCs w:val="22"/>
        </w:rPr>
        <w:t>Saturday and Sunday.</w:t>
      </w:r>
    </w:p>
    <w:p w14:paraId="1AB41E0F" w14:textId="46B49828" w:rsidR="00A83673" w:rsidRPr="001E33BA" w:rsidRDefault="00A83673" w:rsidP="001E33BA">
      <w:pPr>
        <w:pStyle w:val="Specification"/>
        <w:numPr>
          <w:ilvl w:val="0"/>
          <w:numId w:val="43"/>
        </w:numPr>
        <w:ind w:left="567" w:hanging="567"/>
        <w:jc w:val="both"/>
        <w:rPr>
          <w:rFonts w:cs="Calibri"/>
          <w:b/>
          <w:sz w:val="22"/>
          <w:szCs w:val="22"/>
        </w:rPr>
      </w:pPr>
      <w:r w:rsidRPr="001E33BA">
        <w:rPr>
          <w:rFonts w:cs="Calibri"/>
          <w:sz w:val="22"/>
          <w:szCs w:val="22"/>
        </w:rPr>
        <w:t xml:space="preserve">In the event that </w:t>
      </w:r>
      <w:r w:rsidR="00DD3B52" w:rsidRPr="001E33BA">
        <w:rPr>
          <w:rFonts w:cs="Calibri"/>
          <w:sz w:val="22"/>
          <w:szCs w:val="22"/>
        </w:rPr>
        <w:t>the client</w:t>
      </w:r>
      <w:r w:rsidRPr="001E33BA">
        <w:rPr>
          <w:rFonts w:cs="Calibri"/>
          <w:sz w:val="22"/>
          <w:szCs w:val="22"/>
        </w:rPr>
        <w:t xml:space="preserve"> grants the Supplier permission to access </w:t>
      </w:r>
      <w:r w:rsidR="00DD3B52" w:rsidRPr="001E33BA">
        <w:rPr>
          <w:rFonts w:cs="Calibri"/>
          <w:sz w:val="22"/>
          <w:szCs w:val="22"/>
        </w:rPr>
        <w:t>the client</w:t>
      </w:r>
      <w:r w:rsidRPr="001E33BA">
        <w:rPr>
          <w:rFonts w:cs="Calibri"/>
          <w:sz w:val="22"/>
          <w:szCs w:val="22"/>
        </w:rPr>
        <w:t xml:space="preserve">'s Environment including hardware, software, internet facilities, data, telecommunication facilities and/or network facilities remotely, the Supplier must adhere to </w:t>
      </w:r>
      <w:r w:rsidR="00DD3B52" w:rsidRPr="001E33BA">
        <w:rPr>
          <w:rFonts w:cs="Calibri"/>
          <w:sz w:val="22"/>
          <w:szCs w:val="22"/>
        </w:rPr>
        <w:t>the client</w:t>
      </w:r>
      <w:r w:rsidRPr="001E33BA">
        <w:rPr>
          <w:rFonts w:cs="Calibri"/>
          <w:sz w:val="22"/>
          <w:szCs w:val="22"/>
        </w:rPr>
        <w:t>'s relevant policies and</w:t>
      </w:r>
      <w:r w:rsidR="00657A11" w:rsidRPr="001E33BA">
        <w:rPr>
          <w:rFonts w:cs="Calibri"/>
          <w:sz w:val="22"/>
          <w:szCs w:val="22"/>
        </w:rPr>
        <w:t xml:space="preserve"> </w:t>
      </w:r>
      <w:r w:rsidRPr="001E33BA">
        <w:rPr>
          <w:rFonts w:cs="Calibri"/>
          <w:sz w:val="22"/>
          <w:szCs w:val="22"/>
        </w:rPr>
        <w:t xml:space="preserve">procedures (which policy and </w:t>
      </w:r>
      <w:r w:rsidRPr="001E33BA">
        <w:rPr>
          <w:rFonts w:cs="Calibri"/>
          <w:sz w:val="22"/>
          <w:szCs w:val="22"/>
        </w:rPr>
        <w:lastRenderedPageBreak/>
        <w:t>procedures are available to the Supplier on request) or in the absence of such policy and procedures, in terms of, best industry practice.</w:t>
      </w:r>
      <w:bookmarkEnd w:id="55"/>
    </w:p>
    <w:p w14:paraId="4DD20ED9" w14:textId="77777777" w:rsidR="00657A11" w:rsidRPr="001E33BA" w:rsidRDefault="00A83673" w:rsidP="001E33BA">
      <w:pPr>
        <w:pStyle w:val="Specification"/>
        <w:numPr>
          <w:ilvl w:val="0"/>
          <w:numId w:val="43"/>
        </w:numPr>
        <w:ind w:left="567" w:hanging="567"/>
        <w:jc w:val="both"/>
        <w:rPr>
          <w:rFonts w:cs="Calibri"/>
          <w:b/>
          <w:sz w:val="22"/>
          <w:szCs w:val="22"/>
        </w:rPr>
      </w:pPr>
      <w:r w:rsidRPr="001E33BA">
        <w:rPr>
          <w:rFonts w:cs="Calibri"/>
          <w:b/>
          <w:sz w:val="22"/>
          <w:szCs w:val="22"/>
        </w:rPr>
        <w:t>Tools of Trade</w:t>
      </w:r>
    </w:p>
    <w:p w14:paraId="0AF1ED4F" w14:textId="47ACDE1E" w:rsidR="00A83673" w:rsidRPr="001E33BA" w:rsidRDefault="00A83673" w:rsidP="001E33BA">
      <w:pPr>
        <w:pStyle w:val="Specification"/>
        <w:ind w:left="567" w:hanging="87"/>
        <w:jc w:val="both"/>
        <w:rPr>
          <w:rFonts w:cs="Calibri"/>
          <w:b/>
          <w:sz w:val="22"/>
          <w:szCs w:val="22"/>
        </w:rPr>
      </w:pPr>
      <w:r w:rsidRPr="001E33BA">
        <w:rPr>
          <w:rFonts w:cs="Calibri"/>
          <w:sz w:val="22"/>
          <w:szCs w:val="22"/>
        </w:rPr>
        <w:t>The Supplier must bring their necessary to</w:t>
      </w:r>
      <w:r w:rsidR="009B1C5F" w:rsidRPr="001E33BA">
        <w:rPr>
          <w:rFonts w:cs="Calibri"/>
          <w:sz w:val="22"/>
          <w:szCs w:val="22"/>
        </w:rPr>
        <w:t>o</w:t>
      </w:r>
      <w:r w:rsidRPr="001E33BA">
        <w:rPr>
          <w:rFonts w:cs="Calibri"/>
          <w:sz w:val="22"/>
          <w:szCs w:val="22"/>
        </w:rPr>
        <w:t xml:space="preserve">ls of trade in order for them to perform their duties adequately. </w:t>
      </w:r>
    </w:p>
    <w:p w14:paraId="2DFC65B3" w14:textId="77777777" w:rsidR="00657A11" w:rsidRPr="001E33BA" w:rsidRDefault="00A83673" w:rsidP="001E33BA">
      <w:pPr>
        <w:pStyle w:val="Specification"/>
        <w:numPr>
          <w:ilvl w:val="0"/>
          <w:numId w:val="43"/>
        </w:numPr>
        <w:ind w:left="567" w:hanging="567"/>
        <w:jc w:val="both"/>
        <w:rPr>
          <w:rFonts w:cs="Calibri"/>
          <w:b/>
          <w:sz w:val="22"/>
          <w:szCs w:val="22"/>
        </w:rPr>
      </w:pPr>
      <w:r w:rsidRPr="001E33BA">
        <w:rPr>
          <w:rFonts w:cs="Calibri"/>
          <w:b/>
          <w:sz w:val="22"/>
          <w:szCs w:val="22"/>
        </w:rPr>
        <w:t>On-site and Remote Support</w:t>
      </w:r>
    </w:p>
    <w:p w14:paraId="7E29AA97" w14:textId="5B718B5D" w:rsidR="00A83673" w:rsidRPr="001E33BA" w:rsidRDefault="00A83673" w:rsidP="001E33BA">
      <w:pPr>
        <w:pStyle w:val="Specification"/>
        <w:ind w:left="480"/>
        <w:jc w:val="both"/>
        <w:rPr>
          <w:rFonts w:cs="Calibri"/>
          <w:b/>
          <w:sz w:val="22"/>
          <w:szCs w:val="22"/>
        </w:rPr>
      </w:pPr>
      <w:r w:rsidRPr="001E33BA">
        <w:rPr>
          <w:rFonts w:cs="Calibri"/>
          <w:sz w:val="22"/>
          <w:szCs w:val="22"/>
        </w:rPr>
        <w:t xml:space="preserve">The Supplier must give </w:t>
      </w:r>
      <w:r w:rsidR="009B1C5F" w:rsidRPr="001E33BA">
        <w:rPr>
          <w:rFonts w:cs="Calibri"/>
          <w:sz w:val="22"/>
          <w:szCs w:val="22"/>
        </w:rPr>
        <w:t xml:space="preserve">off-site </w:t>
      </w:r>
      <w:r w:rsidR="006F2A96" w:rsidRPr="001E33BA">
        <w:rPr>
          <w:rFonts w:cs="Calibri"/>
          <w:sz w:val="22"/>
          <w:szCs w:val="22"/>
        </w:rPr>
        <w:t xml:space="preserve">and remote </w:t>
      </w:r>
      <w:r w:rsidR="009B1C5F" w:rsidRPr="001E33BA">
        <w:rPr>
          <w:rFonts w:cs="Calibri"/>
          <w:sz w:val="22"/>
          <w:szCs w:val="22"/>
        </w:rPr>
        <w:t>support</w:t>
      </w:r>
      <w:r w:rsidR="006F2A96" w:rsidRPr="001E33BA">
        <w:rPr>
          <w:rFonts w:cs="Calibri"/>
          <w:sz w:val="22"/>
          <w:szCs w:val="22"/>
        </w:rPr>
        <w:t>,</w:t>
      </w:r>
      <w:r w:rsidR="009B1C5F" w:rsidRPr="001E33BA">
        <w:rPr>
          <w:rFonts w:cs="Calibri"/>
          <w:sz w:val="22"/>
          <w:szCs w:val="22"/>
        </w:rPr>
        <w:t xml:space="preserve"> and only when off-site support </w:t>
      </w:r>
      <w:r w:rsidR="006F2A96" w:rsidRPr="001E33BA">
        <w:rPr>
          <w:rFonts w:cs="Calibri"/>
          <w:sz w:val="22"/>
          <w:szCs w:val="22"/>
        </w:rPr>
        <w:t>is not</w:t>
      </w:r>
      <w:r w:rsidR="005856A1" w:rsidRPr="001E33BA">
        <w:rPr>
          <w:rFonts w:cs="Calibri"/>
          <w:sz w:val="22"/>
          <w:szCs w:val="22"/>
        </w:rPr>
        <w:t xml:space="preserve"> sufficient, </w:t>
      </w:r>
      <w:r w:rsidR="006F2A96" w:rsidRPr="001E33BA">
        <w:rPr>
          <w:rFonts w:cs="Calibri"/>
          <w:sz w:val="22"/>
          <w:szCs w:val="22"/>
        </w:rPr>
        <w:t xml:space="preserve">then on-site support will be required upon approval by </w:t>
      </w:r>
      <w:r w:rsidR="000C3AD1" w:rsidRPr="001E33BA">
        <w:rPr>
          <w:rFonts w:cs="Calibri"/>
          <w:sz w:val="22"/>
          <w:szCs w:val="22"/>
        </w:rPr>
        <w:t>the client</w:t>
      </w:r>
      <w:r w:rsidR="006F2A96" w:rsidRPr="001E33BA">
        <w:rPr>
          <w:rFonts w:cs="Calibri"/>
          <w:sz w:val="22"/>
          <w:szCs w:val="22"/>
        </w:rPr>
        <w:t xml:space="preserve"> representative. </w:t>
      </w:r>
    </w:p>
    <w:p w14:paraId="5256E90D" w14:textId="77777777" w:rsidR="00657A11" w:rsidRPr="001E33BA" w:rsidRDefault="00A83673" w:rsidP="001E33BA">
      <w:pPr>
        <w:pStyle w:val="Specification"/>
        <w:numPr>
          <w:ilvl w:val="0"/>
          <w:numId w:val="43"/>
        </w:numPr>
        <w:ind w:left="567" w:hanging="567"/>
        <w:jc w:val="both"/>
        <w:rPr>
          <w:rFonts w:cs="Calibri"/>
          <w:sz w:val="22"/>
          <w:szCs w:val="22"/>
        </w:rPr>
      </w:pPr>
      <w:r w:rsidRPr="001E33BA">
        <w:rPr>
          <w:rFonts w:cs="Calibri"/>
          <w:b/>
          <w:sz w:val="22"/>
          <w:szCs w:val="22"/>
        </w:rPr>
        <w:t>Support and Help Desk</w:t>
      </w:r>
    </w:p>
    <w:p w14:paraId="38D44613" w14:textId="153011A8" w:rsidR="00CE29B0" w:rsidRPr="001E33BA" w:rsidRDefault="000C3AD1" w:rsidP="001E33BA">
      <w:pPr>
        <w:pStyle w:val="Specification"/>
        <w:ind w:left="480"/>
        <w:jc w:val="both"/>
        <w:rPr>
          <w:rFonts w:cs="Calibri"/>
          <w:sz w:val="22"/>
          <w:szCs w:val="22"/>
        </w:rPr>
      </w:pPr>
      <w:r w:rsidRPr="001E33BA">
        <w:rPr>
          <w:rFonts w:cs="Calibri"/>
          <w:sz w:val="22"/>
          <w:szCs w:val="22"/>
        </w:rPr>
        <w:t>Call logging procedure and h</w:t>
      </w:r>
      <w:r w:rsidR="00A83673" w:rsidRPr="001E33BA">
        <w:rPr>
          <w:rFonts w:cs="Calibri"/>
          <w:sz w:val="22"/>
          <w:szCs w:val="22"/>
        </w:rPr>
        <w:t xml:space="preserve">elpdesk support is required for the period of the </w:t>
      </w:r>
      <w:r w:rsidRPr="001E33BA">
        <w:rPr>
          <w:rFonts w:cs="Calibri"/>
          <w:sz w:val="22"/>
          <w:szCs w:val="22"/>
        </w:rPr>
        <w:t xml:space="preserve">contract, including the warrantee period, </w:t>
      </w:r>
      <w:r w:rsidR="00A83673" w:rsidRPr="001E33BA">
        <w:rPr>
          <w:rFonts w:cs="Calibri"/>
          <w:sz w:val="22"/>
          <w:szCs w:val="22"/>
        </w:rPr>
        <w:t>during weekdays</w:t>
      </w:r>
      <w:r w:rsidRPr="001E33BA">
        <w:rPr>
          <w:rFonts w:cs="Calibri"/>
          <w:sz w:val="22"/>
          <w:szCs w:val="22"/>
        </w:rPr>
        <w:t xml:space="preserve"> (Monday to Friday)</w:t>
      </w:r>
      <w:r w:rsidR="000F3DE8" w:rsidRPr="001E33BA">
        <w:rPr>
          <w:rFonts w:cs="Calibri"/>
          <w:sz w:val="22"/>
          <w:szCs w:val="22"/>
        </w:rPr>
        <w:t>, if the quoted costing for reactive maintenance options were accepted by the client</w:t>
      </w:r>
      <w:r w:rsidR="00A83673" w:rsidRPr="001E33BA">
        <w:rPr>
          <w:rFonts w:cs="Calibri"/>
          <w:sz w:val="22"/>
          <w:szCs w:val="22"/>
        </w:rPr>
        <w:t>.</w:t>
      </w:r>
      <w:bookmarkEnd w:id="52"/>
    </w:p>
    <w:p w14:paraId="1DFF3310" w14:textId="4A8420CB" w:rsidR="004659DB" w:rsidRPr="001E33BA" w:rsidRDefault="004659DB" w:rsidP="001E33BA">
      <w:pPr>
        <w:pStyle w:val="Specification"/>
        <w:numPr>
          <w:ilvl w:val="0"/>
          <w:numId w:val="43"/>
        </w:numPr>
        <w:ind w:left="567" w:hanging="567"/>
        <w:jc w:val="both"/>
        <w:rPr>
          <w:rFonts w:cs="Calibri"/>
          <w:b/>
          <w:bCs/>
          <w:sz w:val="22"/>
          <w:szCs w:val="22"/>
        </w:rPr>
      </w:pPr>
      <w:r w:rsidRPr="001E33BA">
        <w:rPr>
          <w:rFonts w:cs="Calibri"/>
          <w:b/>
          <w:bCs/>
          <w:sz w:val="22"/>
          <w:szCs w:val="22"/>
        </w:rPr>
        <w:t xml:space="preserve">Testing, maintenance, labelling and documentation </w:t>
      </w:r>
    </w:p>
    <w:p w14:paraId="474F7280" w14:textId="0B257729" w:rsidR="004659DB" w:rsidRPr="001E33BA" w:rsidRDefault="004659DB" w:rsidP="001E33BA">
      <w:pPr>
        <w:pStyle w:val="Specification"/>
        <w:numPr>
          <w:ilvl w:val="0"/>
          <w:numId w:val="44"/>
        </w:numPr>
        <w:ind w:hanging="218"/>
        <w:jc w:val="both"/>
        <w:rPr>
          <w:rFonts w:cs="Calibri"/>
          <w:sz w:val="22"/>
          <w:szCs w:val="22"/>
        </w:rPr>
      </w:pPr>
      <w:r w:rsidRPr="001E33BA">
        <w:rPr>
          <w:rFonts w:cs="Calibri"/>
          <w:sz w:val="22"/>
          <w:szCs w:val="22"/>
        </w:rPr>
        <w:t>All hardware components of the solution, including cabling and peripherals must be clearly labelled.</w:t>
      </w:r>
    </w:p>
    <w:p w14:paraId="4DE860E1" w14:textId="0895742E" w:rsidR="004659DB" w:rsidRPr="001E33BA" w:rsidRDefault="004659DB" w:rsidP="001E33BA">
      <w:pPr>
        <w:pStyle w:val="Specification"/>
        <w:numPr>
          <w:ilvl w:val="0"/>
          <w:numId w:val="44"/>
        </w:numPr>
        <w:ind w:hanging="218"/>
        <w:jc w:val="both"/>
        <w:rPr>
          <w:rFonts w:cs="Calibri"/>
          <w:sz w:val="22"/>
          <w:szCs w:val="22"/>
        </w:rPr>
      </w:pPr>
      <w:r w:rsidRPr="001E33BA">
        <w:rPr>
          <w:rFonts w:cs="Calibri"/>
          <w:sz w:val="22"/>
          <w:szCs w:val="22"/>
        </w:rPr>
        <w:t xml:space="preserve">A Visio diagram indicating the layout and zoning of the </w:t>
      </w:r>
      <w:r w:rsidR="00341FF7" w:rsidRPr="001E33BA">
        <w:rPr>
          <w:rFonts w:cs="Calibri"/>
          <w:sz w:val="22"/>
          <w:szCs w:val="22"/>
        </w:rPr>
        <w:t>solution</w:t>
      </w:r>
      <w:r w:rsidRPr="001E33BA">
        <w:rPr>
          <w:rFonts w:cs="Calibri"/>
          <w:sz w:val="22"/>
          <w:szCs w:val="22"/>
        </w:rPr>
        <w:t xml:space="preserve"> must be provided on completion of the project.</w:t>
      </w:r>
    </w:p>
    <w:p w14:paraId="41932DA8" w14:textId="7C5A0F56" w:rsidR="004659DB" w:rsidRPr="001E33BA" w:rsidRDefault="004659DB" w:rsidP="001E33BA">
      <w:pPr>
        <w:pStyle w:val="Specification"/>
        <w:numPr>
          <w:ilvl w:val="0"/>
          <w:numId w:val="44"/>
        </w:numPr>
        <w:ind w:hanging="218"/>
        <w:jc w:val="both"/>
        <w:rPr>
          <w:rFonts w:cs="Calibri"/>
          <w:sz w:val="22"/>
          <w:szCs w:val="22"/>
        </w:rPr>
      </w:pPr>
      <w:r w:rsidRPr="001E33BA">
        <w:rPr>
          <w:rFonts w:cs="Calibri"/>
          <w:sz w:val="22"/>
          <w:szCs w:val="22"/>
        </w:rPr>
        <w:t>Maintenance schedules and logs for all equipment under warranty and support must be easily available.</w:t>
      </w:r>
    </w:p>
    <w:p w14:paraId="464B700E" w14:textId="260B5FE3" w:rsidR="004659DB" w:rsidRPr="001E33BA" w:rsidRDefault="004659DB" w:rsidP="001E33BA">
      <w:pPr>
        <w:pStyle w:val="Specification"/>
        <w:numPr>
          <w:ilvl w:val="0"/>
          <w:numId w:val="44"/>
        </w:numPr>
        <w:ind w:hanging="218"/>
        <w:jc w:val="both"/>
        <w:rPr>
          <w:rFonts w:cs="Calibri"/>
          <w:sz w:val="22"/>
          <w:szCs w:val="22"/>
        </w:rPr>
      </w:pPr>
      <w:r w:rsidRPr="001E33BA">
        <w:rPr>
          <w:rFonts w:cs="Calibri"/>
          <w:sz w:val="22"/>
          <w:szCs w:val="22"/>
        </w:rPr>
        <w:t>Sign-off shall be certified by the authorized service provider, SITA, and Customer representatives.</w:t>
      </w:r>
    </w:p>
    <w:p w14:paraId="5716A3C0" w14:textId="1D6A54DE" w:rsidR="004659DB" w:rsidRPr="001E33BA" w:rsidRDefault="004659DB" w:rsidP="001E33BA">
      <w:pPr>
        <w:pStyle w:val="Specification"/>
        <w:numPr>
          <w:ilvl w:val="0"/>
          <w:numId w:val="44"/>
        </w:numPr>
        <w:ind w:hanging="218"/>
        <w:jc w:val="both"/>
        <w:rPr>
          <w:rFonts w:cs="Calibri"/>
          <w:sz w:val="22"/>
          <w:szCs w:val="22"/>
        </w:rPr>
      </w:pPr>
      <w:r w:rsidRPr="001E33BA">
        <w:rPr>
          <w:rFonts w:cs="Calibri"/>
          <w:sz w:val="22"/>
          <w:szCs w:val="22"/>
        </w:rPr>
        <w:t>Provide call logging procedures for reporting Warranty and Support related issues.</w:t>
      </w:r>
    </w:p>
    <w:p w14:paraId="49EADD31" w14:textId="1346947B" w:rsidR="004659DB" w:rsidRPr="001E33BA" w:rsidRDefault="004659DB" w:rsidP="001E33BA">
      <w:pPr>
        <w:pStyle w:val="Specification"/>
        <w:numPr>
          <w:ilvl w:val="0"/>
          <w:numId w:val="44"/>
        </w:numPr>
        <w:ind w:hanging="218"/>
        <w:jc w:val="both"/>
        <w:rPr>
          <w:rFonts w:cs="Calibri"/>
          <w:sz w:val="22"/>
          <w:szCs w:val="22"/>
        </w:rPr>
      </w:pPr>
      <w:r w:rsidRPr="001E33BA">
        <w:rPr>
          <w:rFonts w:cs="Calibri"/>
          <w:sz w:val="22"/>
          <w:szCs w:val="22"/>
        </w:rPr>
        <w:t>Service providers and their subcontractors must have the necessary security clearance as required by government departments.</w:t>
      </w:r>
    </w:p>
    <w:p w14:paraId="3515776D" w14:textId="338C0113" w:rsidR="00A83673" w:rsidRPr="001E33BA" w:rsidRDefault="00A20C53" w:rsidP="001E33BA">
      <w:pPr>
        <w:pStyle w:val="Specification"/>
        <w:numPr>
          <w:ilvl w:val="0"/>
          <w:numId w:val="43"/>
        </w:numPr>
        <w:ind w:left="567" w:hanging="567"/>
        <w:jc w:val="both"/>
        <w:rPr>
          <w:rFonts w:cs="Calibri"/>
          <w:sz w:val="22"/>
          <w:szCs w:val="22"/>
        </w:rPr>
      </w:pPr>
      <w:r w:rsidRPr="001E33BA">
        <w:rPr>
          <w:rFonts w:cs="Calibri"/>
          <w:sz w:val="22"/>
          <w:szCs w:val="22"/>
        </w:rPr>
        <w:t xml:space="preserve"> </w:t>
      </w:r>
      <w:r w:rsidR="000C3AD1" w:rsidRPr="001E33BA">
        <w:rPr>
          <w:rFonts w:cs="Calibri"/>
          <w:sz w:val="22"/>
          <w:szCs w:val="22"/>
        </w:rPr>
        <w:t>S</w:t>
      </w:r>
      <w:r w:rsidR="00A83673" w:rsidRPr="001E33BA">
        <w:rPr>
          <w:rFonts w:cs="Calibri"/>
          <w:sz w:val="22"/>
          <w:szCs w:val="22"/>
        </w:rPr>
        <w:t>upport the product o</w:t>
      </w:r>
      <w:r w:rsidR="000C3AD1" w:rsidRPr="001E33BA">
        <w:rPr>
          <w:rFonts w:cs="Calibri"/>
          <w:sz w:val="22"/>
          <w:szCs w:val="22"/>
        </w:rPr>
        <w:t xml:space="preserve">r solution after implementation by providing onsite and remote assistance to </w:t>
      </w:r>
      <w:r w:rsidR="000F3DE8" w:rsidRPr="001E33BA">
        <w:rPr>
          <w:rFonts w:cs="Calibri"/>
          <w:sz w:val="22"/>
          <w:szCs w:val="22"/>
        </w:rPr>
        <w:t xml:space="preserve">the client / </w:t>
      </w:r>
      <w:r w:rsidR="000C3AD1" w:rsidRPr="001E33BA">
        <w:rPr>
          <w:rFonts w:cs="Calibri"/>
          <w:sz w:val="22"/>
          <w:szCs w:val="22"/>
        </w:rPr>
        <w:t>SITA technical support personnel.</w:t>
      </w:r>
    </w:p>
    <w:p w14:paraId="16642901" w14:textId="7AB5FA18" w:rsidR="0043776D" w:rsidRPr="001E33BA" w:rsidRDefault="00A20C53" w:rsidP="001E33BA">
      <w:pPr>
        <w:pStyle w:val="Specification"/>
        <w:numPr>
          <w:ilvl w:val="0"/>
          <w:numId w:val="43"/>
        </w:numPr>
        <w:ind w:left="567" w:hanging="567"/>
        <w:jc w:val="both"/>
        <w:rPr>
          <w:rFonts w:cs="Calibri"/>
          <w:sz w:val="22"/>
          <w:szCs w:val="22"/>
        </w:rPr>
      </w:pPr>
      <w:r w:rsidRPr="001E33BA">
        <w:rPr>
          <w:rFonts w:cs="Calibri"/>
          <w:sz w:val="22"/>
          <w:szCs w:val="22"/>
        </w:rPr>
        <w:t xml:space="preserve"> </w:t>
      </w:r>
      <w:r w:rsidR="0043776D" w:rsidRPr="001E33BA">
        <w:rPr>
          <w:rFonts w:cs="Calibri"/>
          <w:sz w:val="22"/>
          <w:szCs w:val="22"/>
        </w:rPr>
        <w:t xml:space="preserve">Warrantee and support and licences for all equipment for </w:t>
      </w:r>
      <w:r w:rsidR="006F7D88" w:rsidRPr="001E33BA">
        <w:rPr>
          <w:rFonts w:cs="Calibri"/>
          <w:sz w:val="22"/>
          <w:szCs w:val="22"/>
        </w:rPr>
        <w:t>5</w:t>
      </w:r>
      <w:r w:rsidR="0043776D" w:rsidRPr="001E33BA">
        <w:rPr>
          <w:rFonts w:cs="Calibri"/>
          <w:sz w:val="22"/>
          <w:szCs w:val="22"/>
        </w:rPr>
        <w:t xml:space="preserve"> years and state any exclusions</w:t>
      </w:r>
    </w:p>
    <w:p w14:paraId="25A6948A" w14:textId="718C0E91" w:rsidR="0043776D" w:rsidRPr="001E33BA" w:rsidRDefault="00A20C53" w:rsidP="001E33BA">
      <w:pPr>
        <w:pStyle w:val="Specification"/>
        <w:numPr>
          <w:ilvl w:val="0"/>
          <w:numId w:val="43"/>
        </w:numPr>
        <w:ind w:left="567" w:hanging="567"/>
        <w:jc w:val="both"/>
        <w:rPr>
          <w:rFonts w:cs="Calibri"/>
          <w:sz w:val="22"/>
          <w:szCs w:val="22"/>
        </w:rPr>
      </w:pPr>
      <w:r w:rsidRPr="001E33BA">
        <w:rPr>
          <w:rFonts w:cs="Calibri"/>
          <w:sz w:val="22"/>
          <w:szCs w:val="22"/>
        </w:rPr>
        <w:t xml:space="preserve"> Consumables: Bidder to indicate which consumable and non-consumable items is required for the normal operation and standard maintenance of the equipment</w:t>
      </w:r>
    </w:p>
    <w:p w14:paraId="2517C7F7" w14:textId="77777777" w:rsidR="00D85CA2" w:rsidRPr="001E33BA" w:rsidRDefault="00D85CA2" w:rsidP="001E33BA">
      <w:pPr>
        <w:pStyle w:val="Specification"/>
        <w:ind w:left="482"/>
        <w:contextualSpacing/>
        <w:jc w:val="both"/>
        <w:rPr>
          <w:rFonts w:cs="Calibri"/>
          <w:sz w:val="22"/>
          <w:szCs w:val="22"/>
        </w:rPr>
      </w:pPr>
    </w:p>
    <w:p w14:paraId="162B419C" w14:textId="77777777" w:rsidR="00577D8C" w:rsidRPr="001E33BA" w:rsidRDefault="00577D8C" w:rsidP="001E33BA">
      <w:pPr>
        <w:pStyle w:val="Specification"/>
        <w:numPr>
          <w:ilvl w:val="2"/>
          <w:numId w:val="32"/>
        </w:numPr>
        <w:ind w:left="426" w:hanging="426"/>
        <w:contextualSpacing/>
        <w:jc w:val="both"/>
        <w:rPr>
          <w:rStyle w:val="Strong"/>
          <w:rFonts w:cs="Calibri"/>
          <w:bCs w:val="0"/>
          <w:sz w:val="22"/>
          <w:szCs w:val="22"/>
        </w:rPr>
      </w:pPr>
      <w:r w:rsidRPr="001E33BA">
        <w:rPr>
          <w:rStyle w:val="Strong"/>
          <w:rFonts w:cs="Calibri"/>
          <w:bCs w:val="0"/>
          <w:sz w:val="22"/>
          <w:szCs w:val="22"/>
        </w:rPr>
        <w:t>REGULATORY, QUALITY AND STANDARDS</w:t>
      </w:r>
    </w:p>
    <w:p w14:paraId="1480AE4E" w14:textId="21287022" w:rsidR="005C19FB" w:rsidRPr="001E33BA" w:rsidRDefault="005C19FB" w:rsidP="001E33BA">
      <w:pPr>
        <w:pStyle w:val="Specification"/>
        <w:numPr>
          <w:ilvl w:val="1"/>
          <w:numId w:val="45"/>
        </w:numPr>
        <w:ind w:left="993" w:hanging="567"/>
        <w:jc w:val="both"/>
        <w:rPr>
          <w:rStyle w:val="Strong"/>
          <w:rFonts w:cs="Calibri"/>
          <w:b w:val="0"/>
          <w:bCs w:val="0"/>
          <w:sz w:val="22"/>
          <w:szCs w:val="22"/>
        </w:rPr>
      </w:pPr>
      <w:r w:rsidRPr="001E33BA">
        <w:rPr>
          <w:rStyle w:val="Strong"/>
          <w:rFonts w:cs="Calibri"/>
          <w:b w:val="0"/>
          <w:bCs w:val="0"/>
          <w:sz w:val="22"/>
          <w:szCs w:val="22"/>
        </w:rPr>
        <w:t>The Supplier must for the duration of the contract ensure compliance with ISO/IEC General Quality Standards, ISO27001, and Protection of Personal Information Act (POPIA).</w:t>
      </w:r>
    </w:p>
    <w:p w14:paraId="016742EE" w14:textId="609777DB" w:rsidR="000A413F" w:rsidRPr="001E33BA" w:rsidRDefault="00A83673" w:rsidP="001E33BA">
      <w:pPr>
        <w:pStyle w:val="Specification"/>
        <w:numPr>
          <w:ilvl w:val="1"/>
          <w:numId w:val="45"/>
        </w:numPr>
        <w:ind w:left="993" w:hanging="567"/>
        <w:jc w:val="both"/>
        <w:rPr>
          <w:rStyle w:val="Strong"/>
          <w:rFonts w:cs="Calibri"/>
          <w:b w:val="0"/>
          <w:bCs w:val="0"/>
          <w:sz w:val="22"/>
          <w:szCs w:val="22"/>
        </w:rPr>
      </w:pPr>
      <w:r w:rsidRPr="001E33BA">
        <w:rPr>
          <w:rStyle w:val="Strong"/>
          <w:rFonts w:cs="Calibri"/>
          <w:b w:val="0"/>
          <w:bCs w:val="0"/>
          <w:sz w:val="22"/>
          <w:szCs w:val="22"/>
        </w:rPr>
        <w:t>The Supplier must for the duration of the contract ensure compliance with General Quality Standards, ISO 9001</w:t>
      </w:r>
    </w:p>
    <w:p w14:paraId="24898305" w14:textId="77777777" w:rsidR="00C67D2F" w:rsidRPr="001E33BA" w:rsidRDefault="00827CBC" w:rsidP="001E33BA">
      <w:pPr>
        <w:pStyle w:val="Specification"/>
        <w:numPr>
          <w:ilvl w:val="2"/>
          <w:numId w:val="32"/>
        </w:numPr>
        <w:ind w:left="426" w:hanging="426"/>
        <w:contextualSpacing/>
        <w:jc w:val="both"/>
        <w:rPr>
          <w:rStyle w:val="Strong"/>
          <w:rFonts w:cs="Calibri"/>
          <w:bCs w:val="0"/>
          <w:sz w:val="22"/>
          <w:szCs w:val="22"/>
        </w:rPr>
      </w:pPr>
      <w:r w:rsidRPr="001E33BA">
        <w:rPr>
          <w:rStyle w:val="Strong"/>
          <w:rFonts w:cs="Calibri"/>
          <w:bCs w:val="0"/>
          <w:sz w:val="22"/>
          <w:szCs w:val="22"/>
        </w:rPr>
        <w:t xml:space="preserve">PERSONNEL </w:t>
      </w:r>
      <w:r w:rsidR="00C67D2F" w:rsidRPr="001E33BA">
        <w:rPr>
          <w:rStyle w:val="Strong"/>
          <w:rFonts w:cs="Calibri"/>
          <w:bCs w:val="0"/>
          <w:sz w:val="22"/>
          <w:szCs w:val="22"/>
        </w:rPr>
        <w:t xml:space="preserve">SECURITY </w:t>
      </w:r>
      <w:r w:rsidRPr="001E33BA">
        <w:rPr>
          <w:rStyle w:val="Strong"/>
          <w:rFonts w:cs="Calibri"/>
          <w:bCs w:val="0"/>
          <w:sz w:val="22"/>
          <w:szCs w:val="22"/>
        </w:rPr>
        <w:t>CLEARANCE</w:t>
      </w:r>
    </w:p>
    <w:p w14:paraId="2AD5E414" w14:textId="620EC5F9" w:rsidR="00DB0D46" w:rsidRPr="00DB0D46" w:rsidRDefault="00DB0D46" w:rsidP="00DB0D46">
      <w:pPr>
        <w:pStyle w:val="Specification"/>
        <w:numPr>
          <w:ilvl w:val="1"/>
          <w:numId w:val="46"/>
        </w:numPr>
        <w:ind w:left="993" w:hanging="567"/>
        <w:jc w:val="both"/>
        <w:rPr>
          <w:rFonts w:cs="Calibri"/>
          <w:sz w:val="22"/>
          <w:szCs w:val="22"/>
        </w:rPr>
      </w:pPr>
      <w:r>
        <w:rPr>
          <w:rStyle w:val="Strong"/>
          <w:rFonts w:cs="Calibri"/>
          <w:b w:val="0"/>
          <w:bCs w:val="0"/>
          <w:sz w:val="22"/>
          <w:szCs w:val="22"/>
        </w:rPr>
        <w:t>The Supplier</w:t>
      </w:r>
      <w:r w:rsidRPr="00DB0D46">
        <w:rPr>
          <w:rStyle w:val="Strong"/>
          <w:rFonts w:cs="Calibri"/>
          <w:b w:val="0"/>
          <w:bCs w:val="0"/>
          <w:sz w:val="22"/>
          <w:szCs w:val="22"/>
        </w:rPr>
        <w:t xml:space="preserve">, and their sub-contractors working on the parliamentary premises is required to have Parliamentary Contractor Security Clearance. </w:t>
      </w:r>
      <w:r w:rsidR="00E048FD">
        <w:rPr>
          <w:rFonts w:cs="Calibri"/>
          <w:sz w:val="22"/>
          <w:szCs w:val="22"/>
        </w:rPr>
        <w:t xml:space="preserve">The award of the bid is subject to the service provider timeously obtaining required level of security clearance. </w:t>
      </w:r>
      <w:r w:rsidRPr="00DB0D46">
        <w:rPr>
          <w:rStyle w:val="Strong"/>
          <w:rFonts w:cs="Calibri"/>
          <w:b w:val="0"/>
          <w:bCs w:val="0"/>
          <w:sz w:val="22"/>
          <w:szCs w:val="22"/>
        </w:rPr>
        <w:t xml:space="preserve"> </w:t>
      </w:r>
      <w:r>
        <w:rPr>
          <w:rStyle w:val="Strong"/>
          <w:rFonts w:cs="Calibri"/>
          <w:b w:val="0"/>
          <w:bCs w:val="0"/>
          <w:sz w:val="22"/>
          <w:szCs w:val="22"/>
        </w:rPr>
        <w:t xml:space="preserve"> </w:t>
      </w:r>
    </w:p>
    <w:p w14:paraId="4A742497" w14:textId="77777777" w:rsidR="00A83673" w:rsidRPr="001E33BA" w:rsidRDefault="00A83673" w:rsidP="001E33BA">
      <w:pPr>
        <w:pStyle w:val="Specification"/>
        <w:numPr>
          <w:ilvl w:val="1"/>
          <w:numId w:val="46"/>
        </w:numPr>
        <w:ind w:left="993" w:hanging="567"/>
        <w:jc w:val="both"/>
        <w:rPr>
          <w:rStyle w:val="Strong"/>
          <w:rFonts w:cs="Calibri"/>
          <w:b w:val="0"/>
          <w:bCs w:val="0"/>
          <w:sz w:val="22"/>
          <w:szCs w:val="22"/>
        </w:rPr>
      </w:pPr>
      <w:r w:rsidRPr="001E33BA">
        <w:rPr>
          <w:rStyle w:val="Strong"/>
          <w:rFonts w:cs="Calibr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r w:rsidR="00DB0D46">
        <w:rPr>
          <w:rStyle w:val="Strong"/>
          <w:rFonts w:cs="Calibri"/>
          <w:b w:val="0"/>
          <w:bCs w:val="0"/>
          <w:sz w:val="22"/>
          <w:szCs w:val="22"/>
        </w:rPr>
        <w:t xml:space="preserve">  </w:t>
      </w:r>
    </w:p>
    <w:p w14:paraId="64ACA386" w14:textId="0BCCEA19" w:rsidR="00A83673" w:rsidRPr="001E33BA" w:rsidRDefault="00A83673" w:rsidP="001E33BA">
      <w:pPr>
        <w:pStyle w:val="Specification"/>
        <w:numPr>
          <w:ilvl w:val="1"/>
          <w:numId w:val="46"/>
        </w:numPr>
        <w:ind w:left="993" w:hanging="567"/>
        <w:jc w:val="both"/>
        <w:rPr>
          <w:rStyle w:val="Strong"/>
          <w:rFonts w:cs="Calibri"/>
          <w:b w:val="0"/>
          <w:bCs w:val="0"/>
          <w:sz w:val="22"/>
          <w:szCs w:val="22"/>
        </w:rPr>
      </w:pPr>
      <w:r w:rsidRPr="001E33BA">
        <w:rPr>
          <w:rStyle w:val="Strong"/>
          <w:rFonts w:cs="Calibri"/>
          <w:b w:val="0"/>
          <w:bCs w:val="0"/>
          <w:sz w:val="22"/>
          <w:szCs w:val="22"/>
        </w:rPr>
        <w:lastRenderedPageBreak/>
        <w:t>The Supplier must ensure that the security clearances of all personnel involved in the Contract remains valid for the period of the contract.</w:t>
      </w:r>
    </w:p>
    <w:p w14:paraId="4F3D8125" w14:textId="45FD9E86" w:rsidR="00EE74A4" w:rsidRPr="001E33BA" w:rsidRDefault="00EE74A4" w:rsidP="001E33BA">
      <w:pPr>
        <w:pStyle w:val="Specification"/>
        <w:numPr>
          <w:ilvl w:val="1"/>
          <w:numId w:val="46"/>
        </w:numPr>
        <w:ind w:left="993" w:hanging="567"/>
        <w:jc w:val="both"/>
        <w:rPr>
          <w:rStyle w:val="Strong"/>
          <w:rFonts w:cs="Calibri"/>
          <w:b w:val="0"/>
          <w:bCs w:val="0"/>
          <w:sz w:val="22"/>
          <w:szCs w:val="22"/>
        </w:rPr>
      </w:pPr>
      <w:r w:rsidRPr="001E33BA">
        <w:rPr>
          <w:rStyle w:val="Strong"/>
          <w:rFonts w:cs="Calibri"/>
          <w:b w:val="0"/>
          <w:bCs w:val="0"/>
          <w:sz w:val="22"/>
          <w:szCs w:val="22"/>
        </w:rPr>
        <w:t>As an interim, an oath of secrecy must be signed by the technician /resources on condition that proof is supplied that the submission is made for a security clearance of confidential.</w:t>
      </w:r>
    </w:p>
    <w:p w14:paraId="40684B22" w14:textId="77777777" w:rsidR="00341FF7" w:rsidRPr="001E33BA" w:rsidRDefault="00341FF7" w:rsidP="001E33BA">
      <w:pPr>
        <w:pStyle w:val="Specification"/>
        <w:ind w:left="482"/>
        <w:contextualSpacing/>
        <w:jc w:val="both"/>
        <w:rPr>
          <w:rStyle w:val="Strong"/>
          <w:rFonts w:cs="Calibri"/>
          <w:b w:val="0"/>
          <w:bCs w:val="0"/>
          <w:sz w:val="22"/>
          <w:szCs w:val="22"/>
        </w:rPr>
      </w:pPr>
    </w:p>
    <w:p w14:paraId="77EEFE3C" w14:textId="77777777" w:rsidR="00C67D2F" w:rsidRPr="001E33BA" w:rsidRDefault="00C67D2F" w:rsidP="001E33BA">
      <w:pPr>
        <w:pStyle w:val="Specification"/>
        <w:numPr>
          <w:ilvl w:val="2"/>
          <w:numId w:val="32"/>
        </w:numPr>
        <w:ind w:left="426" w:hanging="426"/>
        <w:contextualSpacing/>
        <w:jc w:val="both"/>
        <w:rPr>
          <w:rStyle w:val="Strong"/>
          <w:rFonts w:cs="Calibri"/>
          <w:bCs w:val="0"/>
          <w:sz w:val="22"/>
          <w:szCs w:val="22"/>
        </w:rPr>
      </w:pPr>
      <w:r w:rsidRPr="001E33BA">
        <w:rPr>
          <w:rFonts w:cs="Calibri"/>
          <w:b/>
          <w:sz w:val="22"/>
          <w:szCs w:val="22"/>
        </w:rPr>
        <w:t>CONFIDENTIALITY</w:t>
      </w:r>
      <w:r w:rsidRPr="001E33BA">
        <w:rPr>
          <w:rStyle w:val="Strong"/>
          <w:rFonts w:cs="Calibri"/>
          <w:bCs w:val="0"/>
          <w:sz w:val="22"/>
          <w:szCs w:val="22"/>
        </w:rPr>
        <w:t xml:space="preserve"> AND NON-DISCLOSURE CONDITIONS</w:t>
      </w:r>
    </w:p>
    <w:p w14:paraId="269C2D73" w14:textId="71CCAFEB" w:rsidR="00A83673" w:rsidRPr="001E33BA" w:rsidRDefault="00A83673" w:rsidP="001E33BA">
      <w:pPr>
        <w:pStyle w:val="Specification"/>
        <w:numPr>
          <w:ilvl w:val="1"/>
          <w:numId w:val="47"/>
        </w:numPr>
        <w:ind w:left="851" w:hanging="425"/>
        <w:jc w:val="both"/>
        <w:rPr>
          <w:rFonts w:cs="Calibri"/>
          <w:sz w:val="22"/>
          <w:szCs w:val="22"/>
        </w:rPr>
      </w:pPr>
      <w:r w:rsidRPr="001E33BA">
        <w:rPr>
          <w:rFonts w:cs="Calibri"/>
          <w:sz w:val="22"/>
          <w:szCs w:val="22"/>
        </w:rPr>
        <w:t>The Supplier, including its management and staff, must before commencement of the Contract,</w:t>
      </w:r>
      <w:r w:rsidRPr="001E33BA">
        <w:rPr>
          <w:rStyle w:val="Strong"/>
          <w:rFonts w:cs="Calibri"/>
          <w:b w:val="0"/>
          <w:bCs w:val="0"/>
          <w:sz w:val="22"/>
          <w:szCs w:val="22"/>
        </w:rPr>
        <w:t xml:space="preserve"> sign a non-disclosure agreement regarding Confidential Information.</w:t>
      </w:r>
    </w:p>
    <w:p w14:paraId="50884CC0" w14:textId="77777777" w:rsidR="00A83673" w:rsidRPr="001E33BA" w:rsidRDefault="00A83673" w:rsidP="001E33BA">
      <w:pPr>
        <w:pStyle w:val="Specification"/>
        <w:numPr>
          <w:ilvl w:val="1"/>
          <w:numId w:val="47"/>
        </w:numPr>
        <w:ind w:left="851" w:hanging="479"/>
        <w:jc w:val="both"/>
        <w:rPr>
          <w:rFonts w:cs="Calibri"/>
          <w:sz w:val="22"/>
          <w:szCs w:val="22"/>
        </w:rPr>
      </w:pPr>
      <w:r w:rsidRPr="001E33BA">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the Promotion of Access to Information Act, 2000 (Act no. 2 of 2000);</w:t>
      </w:r>
    </w:p>
    <w:p w14:paraId="342D165A"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being clearly marked "Confidential" and which is provided by one Party to another Party in terms of this Contract;</w:t>
      </w:r>
    </w:p>
    <w:p w14:paraId="40BF3909"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being information provided by one Party to another Party in the course of contractual or other negotiations, which could reasonably be expected to prejudice the right of the non-disclosing Party;</w:t>
      </w:r>
    </w:p>
    <w:p w14:paraId="15BC4392"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being information, the disclosure of which could reasonably be expected to endanger a life or physical security of a person;</w:t>
      </w:r>
    </w:p>
    <w:p w14:paraId="7278EFDC"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being technical, scientific, commercial, financial and market-related information, know-how and trade secrets of a Party;</w:t>
      </w:r>
    </w:p>
    <w:p w14:paraId="2496C821"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1E33BA" w:rsidRDefault="00A83673" w:rsidP="001E33BA">
      <w:pPr>
        <w:pStyle w:val="Specification"/>
        <w:numPr>
          <w:ilvl w:val="2"/>
          <w:numId w:val="48"/>
        </w:numPr>
        <w:tabs>
          <w:tab w:val="clear" w:pos="1107"/>
        </w:tabs>
        <w:ind w:left="1276" w:hanging="283"/>
        <w:jc w:val="both"/>
        <w:rPr>
          <w:rFonts w:cs="Calibri"/>
          <w:sz w:val="22"/>
          <w:szCs w:val="22"/>
        </w:rPr>
      </w:pPr>
      <w:r w:rsidRPr="001E33BA">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3278E9B9" w:rsidR="00A83673" w:rsidRPr="001E33BA" w:rsidRDefault="00A83673" w:rsidP="001E33BA">
      <w:pPr>
        <w:pStyle w:val="Specification"/>
        <w:numPr>
          <w:ilvl w:val="1"/>
          <w:numId w:val="47"/>
        </w:numPr>
        <w:ind w:left="851" w:hanging="479"/>
        <w:jc w:val="both"/>
        <w:rPr>
          <w:rFonts w:cs="Calibri"/>
          <w:sz w:val="22"/>
          <w:szCs w:val="22"/>
        </w:rPr>
      </w:pPr>
      <w:r w:rsidRPr="001E33BA">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2524384A" w:rsidR="00A83673" w:rsidRPr="001E33BA" w:rsidRDefault="00A83673" w:rsidP="001E33BA">
      <w:pPr>
        <w:pStyle w:val="Specification"/>
        <w:numPr>
          <w:ilvl w:val="1"/>
          <w:numId w:val="47"/>
        </w:numPr>
        <w:ind w:left="851" w:hanging="479"/>
        <w:jc w:val="both"/>
        <w:rPr>
          <w:rFonts w:cs="Calibri"/>
          <w:sz w:val="22"/>
          <w:szCs w:val="22"/>
        </w:rPr>
      </w:pPr>
      <w:r w:rsidRPr="001E33BA">
        <w:rPr>
          <w:rFonts w:cs="Calibri"/>
          <w:sz w:val="22"/>
          <w:szCs w:val="22"/>
        </w:rPr>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209CC9FB" w:rsidR="00A83673" w:rsidRPr="001E33BA" w:rsidRDefault="00A83673" w:rsidP="001E33BA">
      <w:pPr>
        <w:pStyle w:val="Specification"/>
        <w:numPr>
          <w:ilvl w:val="1"/>
          <w:numId w:val="47"/>
        </w:numPr>
        <w:ind w:left="851" w:hanging="479"/>
        <w:jc w:val="both"/>
        <w:rPr>
          <w:rFonts w:cs="Calibri"/>
          <w:sz w:val="22"/>
          <w:szCs w:val="22"/>
        </w:rPr>
      </w:pPr>
      <w:r w:rsidRPr="001E33BA">
        <w:rPr>
          <w:rFonts w:cs="Calibr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1E33BA" w:rsidRDefault="006D52DE" w:rsidP="001E33BA">
      <w:pPr>
        <w:pStyle w:val="Specification"/>
        <w:numPr>
          <w:ilvl w:val="2"/>
          <w:numId w:val="32"/>
        </w:numPr>
        <w:ind w:left="426" w:hanging="426"/>
        <w:contextualSpacing/>
        <w:jc w:val="both"/>
        <w:rPr>
          <w:rFonts w:cs="Calibri"/>
          <w:b/>
          <w:sz w:val="22"/>
          <w:szCs w:val="22"/>
        </w:rPr>
      </w:pPr>
      <w:r w:rsidRPr="001E33BA">
        <w:rPr>
          <w:rFonts w:cs="Calibri"/>
          <w:b/>
          <w:sz w:val="22"/>
          <w:szCs w:val="22"/>
        </w:rPr>
        <w:t>GUARANTEE AND WARRANTIES</w:t>
      </w:r>
      <w:bookmarkStart w:id="56" w:name="_Toc448483285"/>
      <w:r w:rsidR="00BA6BFC" w:rsidRPr="001E33BA">
        <w:rPr>
          <w:rFonts w:cs="Calibri"/>
          <w:b/>
          <w:sz w:val="22"/>
          <w:szCs w:val="22"/>
        </w:rPr>
        <w:t xml:space="preserve">. </w:t>
      </w:r>
      <w:r w:rsidR="00C216B2" w:rsidRPr="001E33BA">
        <w:rPr>
          <w:rFonts w:cs="Calibri"/>
          <w:sz w:val="22"/>
          <w:szCs w:val="22"/>
        </w:rPr>
        <w:t xml:space="preserve">The </w:t>
      </w:r>
      <w:r w:rsidR="0083744A" w:rsidRPr="001E33BA">
        <w:rPr>
          <w:rFonts w:cs="Calibri"/>
          <w:sz w:val="22"/>
          <w:szCs w:val="22"/>
        </w:rPr>
        <w:t>Supplier</w:t>
      </w:r>
      <w:r w:rsidR="00C216B2" w:rsidRPr="001E33BA">
        <w:rPr>
          <w:rFonts w:cs="Calibri"/>
          <w:sz w:val="22"/>
          <w:szCs w:val="22"/>
        </w:rPr>
        <w:t xml:space="preserve"> warrants that:</w:t>
      </w:r>
      <w:bookmarkEnd w:id="56"/>
    </w:p>
    <w:p w14:paraId="539F7243" w14:textId="53771035" w:rsidR="009D0B10" w:rsidRPr="001E33BA" w:rsidRDefault="009D0B10" w:rsidP="001E33BA">
      <w:pPr>
        <w:pStyle w:val="Specification"/>
        <w:numPr>
          <w:ilvl w:val="1"/>
          <w:numId w:val="49"/>
        </w:numPr>
        <w:ind w:left="993" w:hanging="426"/>
        <w:jc w:val="both"/>
        <w:rPr>
          <w:rFonts w:cs="Calibri"/>
          <w:sz w:val="22"/>
          <w:szCs w:val="22"/>
        </w:rPr>
      </w:pPr>
      <w:bookmarkStart w:id="57" w:name="_Toc448483286"/>
      <w:bookmarkStart w:id="58" w:name="_Toc402958037"/>
      <w:bookmarkStart w:id="59" w:name="_Toc448483311"/>
      <w:bookmarkStart w:id="60" w:name="_Toc448872276"/>
      <w:r w:rsidRPr="001E33BA">
        <w:rPr>
          <w:rFonts w:cs="Calibri"/>
          <w:sz w:val="22"/>
          <w:szCs w:val="22"/>
        </w:rPr>
        <w:t xml:space="preserve">The warranty of goods supplied under this contract remains valid for </w:t>
      </w:r>
      <w:r w:rsidR="00D85CA2" w:rsidRPr="001E33BA">
        <w:rPr>
          <w:rFonts w:cs="Calibri"/>
          <w:sz w:val="22"/>
          <w:szCs w:val="22"/>
        </w:rPr>
        <w:t xml:space="preserve">sixty </w:t>
      </w:r>
      <w:r w:rsidRPr="001E33BA">
        <w:rPr>
          <w:rFonts w:cs="Calibri"/>
          <w:sz w:val="22"/>
          <w:szCs w:val="22"/>
        </w:rPr>
        <w:t>(</w:t>
      </w:r>
      <w:r w:rsidR="00D85CA2" w:rsidRPr="001E33BA">
        <w:rPr>
          <w:rFonts w:cs="Calibri"/>
          <w:sz w:val="22"/>
          <w:szCs w:val="22"/>
        </w:rPr>
        <w:t>60</w:t>
      </w:r>
      <w:r w:rsidRPr="001E33BA">
        <w:rPr>
          <w:rFonts w:cs="Calibri"/>
          <w:sz w:val="22"/>
          <w:szCs w:val="22"/>
        </w:rPr>
        <w:t>) months after the goods</w:t>
      </w:r>
      <w:r w:rsidR="00EE74A4" w:rsidRPr="001E33BA">
        <w:rPr>
          <w:rFonts w:cs="Calibri"/>
          <w:sz w:val="22"/>
          <w:szCs w:val="22"/>
        </w:rPr>
        <w:t xml:space="preserve"> was delivered, installed and commissioned with a sign off, including the </w:t>
      </w:r>
      <w:r w:rsidR="00D85CA2" w:rsidRPr="001E33BA">
        <w:rPr>
          <w:rFonts w:cs="Calibri"/>
          <w:sz w:val="22"/>
          <w:szCs w:val="22"/>
        </w:rPr>
        <w:t>client’s</w:t>
      </w:r>
      <w:r w:rsidR="00EE74A4" w:rsidRPr="001E33BA">
        <w:rPr>
          <w:rFonts w:cs="Calibri"/>
          <w:sz w:val="22"/>
          <w:szCs w:val="22"/>
        </w:rPr>
        <w:t xml:space="preserve"> signature</w:t>
      </w:r>
      <w:r w:rsidRPr="001E33BA">
        <w:rPr>
          <w:rFonts w:cs="Calibri"/>
          <w:sz w:val="22"/>
          <w:szCs w:val="22"/>
        </w:rPr>
        <w:t>;</w:t>
      </w:r>
    </w:p>
    <w:p w14:paraId="26EF4890" w14:textId="77777777" w:rsidR="009D0B10" w:rsidRPr="001E33BA" w:rsidRDefault="009D0B10" w:rsidP="001E33BA">
      <w:pPr>
        <w:pStyle w:val="Specification"/>
        <w:numPr>
          <w:ilvl w:val="1"/>
          <w:numId w:val="49"/>
        </w:numPr>
        <w:ind w:left="993" w:hanging="426"/>
        <w:jc w:val="both"/>
        <w:rPr>
          <w:rFonts w:cs="Calibri"/>
          <w:sz w:val="22"/>
          <w:szCs w:val="22"/>
        </w:rPr>
      </w:pPr>
      <w:r w:rsidRPr="001E33BA">
        <w:rPr>
          <w:rFonts w:cs="Calibri"/>
          <w:sz w:val="22"/>
          <w:szCs w:val="22"/>
        </w:rPr>
        <w:t>as at Commencement Date, it has the rights, title and interest in and to the Product or Services to deliver such Product or Services in terms of the Contract and that such rights are free from any encumbrances whatsoever;</w:t>
      </w:r>
      <w:bookmarkEnd w:id="57"/>
      <w:r w:rsidRPr="001E33BA">
        <w:rPr>
          <w:rFonts w:cs="Calibri"/>
          <w:sz w:val="22"/>
          <w:szCs w:val="22"/>
        </w:rPr>
        <w:t xml:space="preserve"> </w:t>
      </w:r>
    </w:p>
    <w:p w14:paraId="44BF7615" w14:textId="77777777" w:rsidR="009D0B10" w:rsidRPr="001E33BA" w:rsidRDefault="009D0B10" w:rsidP="001E33BA">
      <w:pPr>
        <w:pStyle w:val="Specification"/>
        <w:numPr>
          <w:ilvl w:val="1"/>
          <w:numId w:val="49"/>
        </w:numPr>
        <w:ind w:left="993" w:hanging="426"/>
        <w:jc w:val="both"/>
        <w:rPr>
          <w:rFonts w:cs="Calibri"/>
          <w:sz w:val="22"/>
          <w:szCs w:val="22"/>
        </w:rPr>
      </w:pPr>
      <w:bookmarkStart w:id="61" w:name="_Toc448483287"/>
      <w:r w:rsidRPr="001E33BA">
        <w:rPr>
          <w:rFonts w:cs="Calibri"/>
          <w:sz w:val="22"/>
          <w:szCs w:val="22"/>
        </w:rPr>
        <w:t>the Product is in good working order, free from Defects in material and workmanship, and substantially conforms to the Specifications, for the duration of the Warranty period;</w:t>
      </w:r>
      <w:bookmarkEnd w:id="61"/>
    </w:p>
    <w:p w14:paraId="0021DF32" w14:textId="5C7D078F" w:rsidR="009D0B10" w:rsidRPr="001E33BA" w:rsidRDefault="009D0B10" w:rsidP="001E33BA">
      <w:pPr>
        <w:pStyle w:val="Specification"/>
        <w:numPr>
          <w:ilvl w:val="1"/>
          <w:numId w:val="49"/>
        </w:numPr>
        <w:ind w:left="993" w:hanging="426"/>
        <w:jc w:val="both"/>
        <w:rPr>
          <w:rFonts w:cs="Calibri"/>
          <w:sz w:val="22"/>
          <w:szCs w:val="22"/>
        </w:rPr>
      </w:pPr>
      <w:bookmarkStart w:id="62" w:name="_Toc448483288"/>
      <w:r w:rsidRPr="001E33BA">
        <w:rPr>
          <w:rFonts w:cs="Calibri"/>
          <w:sz w:val="22"/>
          <w:szCs w:val="22"/>
        </w:rPr>
        <w:t xml:space="preserve">during the Warranty period any defective item or part component of the Product be repaired </w:t>
      </w:r>
      <w:r w:rsidR="00EE74A4" w:rsidRPr="001E33BA">
        <w:rPr>
          <w:rFonts w:cs="Calibri"/>
          <w:sz w:val="22"/>
          <w:szCs w:val="22"/>
        </w:rPr>
        <w:t>or replaced within 30 days and a backup</w:t>
      </w:r>
      <w:r w:rsidRPr="001E33BA">
        <w:rPr>
          <w:rFonts w:cs="Calibri"/>
          <w:sz w:val="22"/>
          <w:szCs w:val="22"/>
        </w:rPr>
        <w:t xml:space="preserve"> </w:t>
      </w:r>
      <w:r w:rsidR="00EE74A4" w:rsidRPr="001E33BA">
        <w:rPr>
          <w:rFonts w:cs="Calibri"/>
          <w:sz w:val="22"/>
          <w:szCs w:val="22"/>
        </w:rPr>
        <w:t>provided within 1 (one) day</w:t>
      </w:r>
      <w:r w:rsidRPr="001E33BA">
        <w:rPr>
          <w:rFonts w:cs="Calibri"/>
          <w:sz w:val="22"/>
          <w:szCs w:val="22"/>
        </w:rPr>
        <w:t xml:space="preserve"> after receiving a written notice </w:t>
      </w:r>
      <w:r w:rsidR="00EE74A4" w:rsidRPr="001E33BA">
        <w:rPr>
          <w:rFonts w:cs="Calibri"/>
          <w:sz w:val="22"/>
          <w:szCs w:val="22"/>
        </w:rPr>
        <w:t xml:space="preserve">from or a fault reported by </w:t>
      </w:r>
      <w:r w:rsidRPr="001E33BA">
        <w:rPr>
          <w:rFonts w:cs="Calibri"/>
          <w:sz w:val="22"/>
          <w:szCs w:val="22"/>
        </w:rPr>
        <w:t>SITA</w:t>
      </w:r>
      <w:r w:rsidR="00EE74A4" w:rsidRPr="001E33BA">
        <w:rPr>
          <w:rFonts w:cs="Calibri"/>
          <w:sz w:val="22"/>
          <w:szCs w:val="22"/>
        </w:rPr>
        <w:t>/Client</w:t>
      </w:r>
      <w:r w:rsidRPr="001E33BA">
        <w:rPr>
          <w:rFonts w:cs="Calibri"/>
          <w:sz w:val="22"/>
          <w:szCs w:val="22"/>
        </w:rPr>
        <w:t>;</w:t>
      </w:r>
      <w:bookmarkEnd w:id="62"/>
    </w:p>
    <w:p w14:paraId="2E7C334B" w14:textId="27958089" w:rsidR="009D0B10" w:rsidRPr="001E33BA" w:rsidRDefault="009D0B10" w:rsidP="001E33BA">
      <w:pPr>
        <w:pStyle w:val="Specification"/>
        <w:numPr>
          <w:ilvl w:val="1"/>
          <w:numId w:val="49"/>
        </w:numPr>
        <w:ind w:left="993" w:hanging="426"/>
        <w:jc w:val="both"/>
        <w:rPr>
          <w:rFonts w:cs="Calibri"/>
          <w:sz w:val="22"/>
          <w:szCs w:val="22"/>
        </w:rPr>
      </w:pPr>
      <w:bookmarkStart w:id="63" w:name="_Toc448483292"/>
      <w:bookmarkStart w:id="64" w:name="_Toc448483289"/>
      <w:r w:rsidRPr="001E33BA">
        <w:rPr>
          <w:rFonts w:cs="Calibri"/>
          <w:sz w:val="22"/>
          <w:szCs w:val="22"/>
        </w:rPr>
        <w:t>the Products is maintained during its Warranty Period at no expense to SITA</w:t>
      </w:r>
      <w:r w:rsidR="00EE74A4" w:rsidRPr="001E33BA">
        <w:rPr>
          <w:rFonts w:cs="Calibri"/>
          <w:sz w:val="22"/>
          <w:szCs w:val="22"/>
        </w:rPr>
        <w:t>/Client, excluding Forced Major / User Damage</w:t>
      </w:r>
      <w:r w:rsidRPr="001E33BA">
        <w:rPr>
          <w:rFonts w:cs="Calibri"/>
          <w:sz w:val="22"/>
          <w:szCs w:val="22"/>
        </w:rPr>
        <w:t>;</w:t>
      </w:r>
      <w:bookmarkEnd w:id="63"/>
      <w:r w:rsidRPr="001E33BA">
        <w:rPr>
          <w:rFonts w:cs="Calibri"/>
          <w:sz w:val="22"/>
          <w:szCs w:val="22"/>
        </w:rPr>
        <w:t xml:space="preserve"> </w:t>
      </w:r>
    </w:p>
    <w:p w14:paraId="6DC88B94" w14:textId="3E9D903F" w:rsidR="009D0B10" w:rsidRPr="001E33BA" w:rsidRDefault="009D0B10" w:rsidP="001E33BA">
      <w:pPr>
        <w:pStyle w:val="Specification"/>
        <w:numPr>
          <w:ilvl w:val="1"/>
          <w:numId w:val="49"/>
        </w:numPr>
        <w:ind w:left="993" w:hanging="426"/>
        <w:jc w:val="both"/>
        <w:rPr>
          <w:rFonts w:cs="Calibri"/>
          <w:sz w:val="22"/>
          <w:szCs w:val="22"/>
        </w:rPr>
      </w:pPr>
      <w:r w:rsidRPr="001E33BA">
        <w:rPr>
          <w:rFonts w:cs="Calibri"/>
          <w:sz w:val="22"/>
          <w:szCs w:val="22"/>
        </w:rPr>
        <w:t>the Product possesses all material functions and features required for SITA’s</w:t>
      </w:r>
      <w:r w:rsidR="00657A11" w:rsidRPr="001E33BA">
        <w:rPr>
          <w:rFonts w:cs="Calibri"/>
          <w:sz w:val="22"/>
          <w:szCs w:val="22"/>
        </w:rPr>
        <w:t>/Client’s</w:t>
      </w:r>
      <w:r w:rsidRPr="001E33BA">
        <w:rPr>
          <w:rFonts w:cs="Calibri"/>
          <w:sz w:val="22"/>
          <w:szCs w:val="22"/>
        </w:rPr>
        <w:t xml:space="preserve"> Operational Requirements;</w:t>
      </w:r>
      <w:bookmarkEnd w:id="64"/>
    </w:p>
    <w:p w14:paraId="419F91FE" w14:textId="77777777" w:rsidR="009D0B10" w:rsidRPr="001E33BA" w:rsidRDefault="009D0B10" w:rsidP="001E33BA">
      <w:pPr>
        <w:pStyle w:val="Specification"/>
        <w:numPr>
          <w:ilvl w:val="1"/>
          <w:numId w:val="49"/>
        </w:numPr>
        <w:ind w:left="993" w:hanging="426"/>
        <w:jc w:val="both"/>
        <w:rPr>
          <w:rFonts w:cs="Calibri"/>
          <w:sz w:val="22"/>
          <w:szCs w:val="22"/>
        </w:rPr>
      </w:pPr>
      <w:bookmarkStart w:id="65" w:name="_Toc448483290"/>
      <w:r w:rsidRPr="001E33BA">
        <w:rPr>
          <w:rFonts w:cs="Calibri"/>
          <w:sz w:val="22"/>
          <w:szCs w:val="22"/>
        </w:rPr>
        <w:t>the Product remains connected or Service is continued during the term of the Contract;</w:t>
      </w:r>
      <w:bookmarkEnd w:id="65"/>
    </w:p>
    <w:p w14:paraId="21B0A666" w14:textId="77777777" w:rsidR="009D0B10" w:rsidRPr="001E33BA" w:rsidRDefault="009D0B10" w:rsidP="001E33BA">
      <w:pPr>
        <w:pStyle w:val="Specification"/>
        <w:numPr>
          <w:ilvl w:val="1"/>
          <w:numId w:val="49"/>
        </w:numPr>
        <w:ind w:left="993" w:hanging="426"/>
        <w:jc w:val="both"/>
        <w:rPr>
          <w:rFonts w:cs="Calibri"/>
          <w:sz w:val="22"/>
          <w:szCs w:val="22"/>
        </w:rPr>
      </w:pPr>
      <w:bookmarkStart w:id="66" w:name="_Toc448483294"/>
      <w:r w:rsidRPr="001E33BA">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6"/>
    </w:p>
    <w:p w14:paraId="10EC6AD4" w14:textId="77777777" w:rsidR="009D0B10" w:rsidRPr="001E33BA" w:rsidRDefault="009D0B10" w:rsidP="001E33BA">
      <w:pPr>
        <w:pStyle w:val="Specification"/>
        <w:numPr>
          <w:ilvl w:val="1"/>
          <w:numId w:val="49"/>
        </w:numPr>
        <w:ind w:left="993" w:hanging="426"/>
        <w:jc w:val="both"/>
        <w:rPr>
          <w:rFonts w:cs="Calibri"/>
          <w:sz w:val="22"/>
          <w:szCs w:val="22"/>
        </w:rPr>
      </w:pPr>
      <w:bookmarkStart w:id="67" w:name="_Toc448483296"/>
      <w:r w:rsidRPr="001E33BA">
        <w:rPr>
          <w:rFonts w:cs="Calibri"/>
          <w:sz w:val="22"/>
          <w:szCs w:val="22"/>
        </w:rPr>
        <w:t xml:space="preserve">no actions, suits, or proceedings, pending or threatened against it or any of its </w:t>
      </w:r>
      <w:r w:rsidR="00875770" w:rsidRPr="001E33BA">
        <w:rPr>
          <w:rFonts w:cs="Calibri"/>
          <w:sz w:val="22"/>
          <w:szCs w:val="22"/>
        </w:rPr>
        <w:t>third-party</w:t>
      </w:r>
      <w:r w:rsidRPr="001E33BA">
        <w:rPr>
          <w:rFonts w:cs="Calibri"/>
          <w:sz w:val="22"/>
          <w:szCs w:val="22"/>
        </w:rPr>
        <w:t xml:space="preserve"> suppliers or sub-contractors that have a material adverse effect on the Supplier’s ability to fulfil its obligations under the Contract exist;</w:t>
      </w:r>
      <w:bookmarkEnd w:id="67"/>
      <w:r w:rsidRPr="001E33BA">
        <w:rPr>
          <w:rFonts w:cs="Calibri"/>
          <w:sz w:val="22"/>
          <w:szCs w:val="22"/>
        </w:rPr>
        <w:t xml:space="preserve">  </w:t>
      </w:r>
    </w:p>
    <w:p w14:paraId="58CAFD56" w14:textId="77777777" w:rsidR="009D0B10" w:rsidRPr="001E33BA" w:rsidRDefault="009D0B10" w:rsidP="001E33BA">
      <w:pPr>
        <w:pStyle w:val="Specification"/>
        <w:numPr>
          <w:ilvl w:val="1"/>
          <w:numId w:val="49"/>
        </w:numPr>
        <w:ind w:left="993" w:hanging="426"/>
        <w:jc w:val="both"/>
        <w:rPr>
          <w:rFonts w:cs="Calibri"/>
          <w:sz w:val="22"/>
          <w:szCs w:val="22"/>
        </w:rPr>
      </w:pPr>
      <w:bookmarkStart w:id="68" w:name="_Toc448483297"/>
      <w:r w:rsidRPr="001E33BA">
        <w:rPr>
          <w:rFonts w:cs="Calibri"/>
          <w:sz w:val="22"/>
          <w:szCs w:val="22"/>
        </w:rPr>
        <w:t>SITA is notified immediately if it becomes aware of any action, suit, or proceeding, pending or threatened to have a material adverse effect on the Supplier’s ability to fulfil the obligations under the Contract;</w:t>
      </w:r>
      <w:bookmarkEnd w:id="68"/>
    </w:p>
    <w:p w14:paraId="7E65C087" w14:textId="77777777" w:rsidR="009D0B10" w:rsidRPr="001E33BA" w:rsidRDefault="009D0B10" w:rsidP="001E33BA">
      <w:pPr>
        <w:pStyle w:val="Specification"/>
        <w:numPr>
          <w:ilvl w:val="1"/>
          <w:numId w:val="49"/>
        </w:numPr>
        <w:ind w:left="993" w:hanging="426"/>
        <w:jc w:val="both"/>
        <w:rPr>
          <w:rFonts w:cs="Calibri"/>
          <w:sz w:val="22"/>
          <w:szCs w:val="22"/>
        </w:rPr>
      </w:pPr>
      <w:bookmarkStart w:id="69" w:name="_Toc448483298"/>
      <w:r w:rsidRPr="001E33BA">
        <w:rPr>
          <w:rFonts w:cs="Calibri"/>
          <w:sz w:val="22"/>
          <w:szCs w:val="22"/>
        </w:rPr>
        <w:t>any Product sold to SITA after the Commencement Date of the Contract remains free from any lien, pledge, encumbrance or security interest;</w:t>
      </w:r>
      <w:bookmarkEnd w:id="69"/>
    </w:p>
    <w:p w14:paraId="2097F7A7" w14:textId="77777777" w:rsidR="009D0B10" w:rsidRPr="001E33BA" w:rsidRDefault="009D0B10" w:rsidP="001E33BA">
      <w:pPr>
        <w:pStyle w:val="Specification"/>
        <w:numPr>
          <w:ilvl w:val="1"/>
          <w:numId w:val="49"/>
        </w:numPr>
        <w:ind w:left="993" w:hanging="426"/>
        <w:jc w:val="both"/>
        <w:rPr>
          <w:rFonts w:cs="Calibri"/>
          <w:sz w:val="22"/>
          <w:szCs w:val="22"/>
        </w:rPr>
      </w:pPr>
      <w:bookmarkStart w:id="70" w:name="_Toc448483299"/>
      <w:r w:rsidRPr="001E33BA">
        <w:rPr>
          <w:rFonts w:cs="Calibri"/>
          <w:sz w:val="22"/>
          <w:szCs w:val="22"/>
        </w:rPr>
        <w:t xml:space="preserve">SITA’s use of the Product and Manuals supplied in connection with the Contract does not infringe </w:t>
      </w:r>
      <w:r w:rsidR="00875770" w:rsidRPr="001E33BA">
        <w:rPr>
          <w:rFonts w:cs="Calibri"/>
          <w:sz w:val="22"/>
          <w:szCs w:val="22"/>
        </w:rPr>
        <w:t>any Intellectual</w:t>
      </w:r>
      <w:r w:rsidRPr="001E33BA">
        <w:rPr>
          <w:rFonts w:cs="Calibri"/>
          <w:sz w:val="22"/>
          <w:szCs w:val="22"/>
        </w:rPr>
        <w:t xml:space="preserve"> Property Rights of any third party;</w:t>
      </w:r>
      <w:bookmarkEnd w:id="70"/>
      <w:r w:rsidRPr="001E33BA">
        <w:rPr>
          <w:rFonts w:cs="Calibri"/>
          <w:sz w:val="22"/>
          <w:szCs w:val="22"/>
        </w:rPr>
        <w:t xml:space="preserve"> </w:t>
      </w:r>
    </w:p>
    <w:p w14:paraId="010477D8" w14:textId="77777777" w:rsidR="009D0B10" w:rsidRPr="001E33BA" w:rsidRDefault="009D0B10" w:rsidP="001E33BA">
      <w:pPr>
        <w:pStyle w:val="Specification"/>
        <w:numPr>
          <w:ilvl w:val="1"/>
          <w:numId w:val="49"/>
        </w:numPr>
        <w:ind w:left="993" w:hanging="426"/>
        <w:jc w:val="both"/>
        <w:rPr>
          <w:rFonts w:cs="Calibri"/>
          <w:sz w:val="22"/>
          <w:szCs w:val="22"/>
        </w:rPr>
      </w:pPr>
      <w:bookmarkStart w:id="71" w:name="_Toc448483300"/>
      <w:r w:rsidRPr="001E33BA">
        <w:rPr>
          <w:rFonts w:cs="Calibri"/>
          <w:sz w:val="22"/>
          <w:szCs w:val="22"/>
        </w:rPr>
        <w:t>the information disclosed to SITA does not contain any trade secrets of any third party, unless disclosure is permitted by such third party;</w:t>
      </w:r>
      <w:bookmarkEnd w:id="71"/>
    </w:p>
    <w:p w14:paraId="23765976" w14:textId="77777777" w:rsidR="009D0B10" w:rsidRPr="001E33BA" w:rsidRDefault="009D0B10" w:rsidP="001E33BA">
      <w:pPr>
        <w:pStyle w:val="Specification"/>
        <w:numPr>
          <w:ilvl w:val="1"/>
          <w:numId w:val="49"/>
        </w:numPr>
        <w:ind w:left="993" w:hanging="426"/>
        <w:jc w:val="both"/>
        <w:rPr>
          <w:rFonts w:cs="Calibri"/>
          <w:sz w:val="22"/>
          <w:szCs w:val="22"/>
        </w:rPr>
      </w:pPr>
      <w:bookmarkStart w:id="72" w:name="_Toc448483302"/>
      <w:r w:rsidRPr="001E33BA">
        <w:rPr>
          <w:rFonts w:cs="Calibri"/>
          <w:sz w:val="22"/>
          <w:szCs w:val="22"/>
        </w:rPr>
        <w:t>it is financially capable of fulfilling all requirements of the Contract and that the Supplier is a validly organized entity that has the authority to enter into the Contract;</w:t>
      </w:r>
      <w:bookmarkEnd w:id="72"/>
      <w:r w:rsidRPr="001E33BA">
        <w:rPr>
          <w:rFonts w:cs="Calibri"/>
          <w:sz w:val="22"/>
          <w:szCs w:val="22"/>
        </w:rPr>
        <w:t xml:space="preserve"> </w:t>
      </w:r>
    </w:p>
    <w:p w14:paraId="0E52BBFE" w14:textId="77777777" w:rsidR="009D0B10" w:rsidRPr="001E33BA" w:rsidRDefault="009D0B10" w:rsidP="001E33BA">
      <w:pPr>
        <w:pStyle w:val="Specification"/>
        <w:numPr>
          <w:ilvl w:val="1"/>
          <w:numId w:val="49"/>
        </w:numPr>
        <w:ind w:left="993" w:hanging="426"/>
        <w:jc w:val="both"/>
        <w:rPr>
          <w:rFonts w:cs="Calibri"/>
          <w:sz w:val="22"/>
          <w:szCs w:val="22"/>
        </w:rPr>
      </w:pPr>
      <w:bookmarkStart w:id="73" w:name="_Toc448483303"/>
      <w:r w:rsidRPr="001E33BA">
        <w:rPr>
          <w:rFonts w:cs="Calibri"/>
          <w:sz w:val="22"/>
          <w:szCs w:val="22"/>
        </w:rPr>
        <w:t>it is not prohibited by any loan, contract, financing arrangement, trade covenant, or similar restriction from entering into the Contract;</w:t>
      </w:r>
      <w:bookmarkEnd w:id="73"/>
    </w:p>
    <w:p w14:paraId="1702C020" w14:textId="77777777" w:rsidR="009D0B10" w:rsidRPr="001E33BA" w:rsidRDefault="009D0B10" w:rsidP="001E33BA">
      <w:pPr>
        <w:pStyle w:val="Specification"/>
        <w:numPr>
          <w:ilvl w:val="1"/>
          <w:numId w:val="49"/>
        </w:numPr>
        <w:ind w:left="993" w:hanging="426"/>
        <w:jc w:val="both"/>
        <w:rPr>
          <w:rFonts w:cs="Calibri"/>
          <w:sz w:val="22"/>
          <w:szCs w:val="22"/>
        </w:rPr>
      </w:pPr>
      <w:bookmarkStart w:id="74" w:name="_Toc448483305"/>
      <w:r w:rsidRPr="001E33BA">
        <w:rPr>
          <w:rFonts w:cs="Calibri"/>
          <w:sz w:val="22"/>
          <w:szCs w:val="22"/>
        </w:rPr>
        <w:lastRenderedPageBreak/>
        <w:t>the prices, charges and fees to SITA as contained in the Contract are at least as favourable as those offered by the Supplier to any of its other customers that are of the same or similar standing and situation as SITA; and</w:t>
      </w:r>
      <w:bookmarkEnd w:id="74"/>
    </w:p>
    <w:p w14:paraId="5F915A56" w14:textId="77777777" w:rsidR="009D0B10" w:rsidRPr="001E33BA" w:rsidRDefault="009D0B10" w:rsidP="001E33BA">
      <w:pPr>
        <w:pStyle w:val="Specification"/>
        <w:numPr>
          <w:ilvl w:val="1"/>
          <w:numId w:val="49"/>
        </w:numPr>
        <w:ind w:left="993" w:hanging="426"/>
        <w:jc w:val="both"/>
        <w:rPr>
          <w:rFonts w:cs="Calibri"/>
          <w:sz w:val="22"/>
          <w:szCs w:val="22"/>
        </w:rPr>
      </w:pPr>
      <w:bookmarkStart w:id="75" w:name="_Toc448483306"/>
      <w:r w:rsidRPr="001E33BA">
        <w:rPr>
          <w:rFonts w:cs="Calibri"/>
          <w:sz w:val="22"/>
          <w:szCs w:val="22"/>
        </w:rPr>
        <w:t>any misrepresentation by the Supplier amounts to a breach of Contract.</w:t>
      </w:r>
      <w:bookmarkEnd w:id="75"/>
      <w:r w:rsidRPr="001E33BA">
        <w:rPr>
          <w:rFonts w:cs="Calibri"/>
          <w:sz w:val="22"/>
          <w:szCs w:val="22"/>
        </w:rPr>
        <w:t xml:space="preserve"> </w:t>
      </w:r>
    </w:p>
    <w:p w14:paraId="45D6A582" w14:textId="77777777" w:rsidR="00C216B2" w:rsidRPr="001E33BA" w:rsidRDefault="00A9079B" w:rsidP="001E33BA">
      <w:pPr>
        <w:pStyle w:val="Specification"/>
        <w:numPr>
          <w:ilvl w:val="2"/>
          <w:numId w:val="32"/>
        </w:numPr>
        <w:ind w:left="426" w:hanging="426"/>
        <w:contextualSpacing/>
        <w:jc w:val="both"/>
        <w:rPr>
          <w:rFonts w:cs="Calibri"/>
          <w:b/>
          <w:sz w:val="22"/>
          <w:szCs w:val="22"/>
        </w:rPr>
      </w:pPr>
      <w:r w:rsidRPr="001E33BA">
        <w:rPr>
          <w:rFonts w:cs="Calibri"/>
          <w:b/>
          <w:sz w:val="22"/>
          <w:szCs w:val="22"/>
        </w:rPr>
        <w:t>INTELLECTUAL PROPERTY RIGHTS</w:t>
      </w:r>
      <w:bookmarkEnd w:id="58"/>
      <w:bookmarkEnd w:id="59"/>
      <w:bookmarkEnd w:id="60"/>
      <w:r w:rsidR="00C216B2" w:rsidRPr="001E33BA">
        <w:rPr>
          <w:rFonts w:cs="Calibri"/>
          <w:b/>
          <w:sz w:val="22"/>
          <w:szCs w:val="22"/>
        </w:rPr>
        <w:t xml:space="preserve"> </w:t>
      </w:r>
    </w:p>
    <w:p w14:paraId="569838E1" w14:textId="77777777" w:rsidR="009D0B10" w:rsidRPr="001E33BA" w:rsidRDefault="009D0B10" w:rsidP="00991A9F">
      <w:pPr>
        <w:pStyle w:val="Specification"/>
        <w:numPr>
          <w:ilvl w:val="0"/>
          <w:numId w:val="50"/>
        </w:numPr>
        <w:spacing w:line="276" w:lineRule="auto"/>
        <w:jc w:val="both"/>
        <w:rPr>
          <w:rFonts w:cs="Calibri"/>
          <w:sz w:val="22"/>
          <w:szCs w:val="22"/>
        </w:rPr>
      </w:pPr>
      <w:bookmarkStart w:id="76" w:name="_Toc448483312"/>
      <w:bookmarkStart w:id="77" w:name="_Ref348437513"/>
      <w:bookmarkStart w:id="78" w:name="_Toc435315902"/>
      <w:r w:rsidRPr="001E33BA">
        <w:rPr>
          <w:rFonts w:cs="Calibr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6"/>
      <w:r w:rsidRPr="001E33BA">
        <w:rPr>
          <w:rFonts w:cs="Calibri"/>
          <w:sz w:val="22"/>
          <w:szCs w:val="22"/>
        </w:rPr>
        <w:t xml:space="preserve"> </w:t>
      </w:r>
    </w:p>
    <w:p w14:paraId="28CAE29C" w14:textId="77777777" w:rsidR="009D0B10" w:rsidRPr="001E33BA" w:rsidRDefault="009D0B10" w:rsidP="001E33BA">
      <w:pPr>
        <w:pStyle w:val="Specification"/>
        <w:numPr>
          <w:ilvl w:val="1"/>
          <w:numId w:val="51"/>
        </w:numPr>
        <w:ind w:hanging="141"/>
        <w:jc w:val="both"/>
        <w:rPr>
          <w:rFonts w:cs="Calibri"/>
          <w:sz w:val="22"/>
          <w:szCs w:val="22"/>
        </w:rPr>
      </w:pPr>
      <w:bookmarkStart w:id="79" w:name="_Toc448483313"/>
      <w:r w:rsidRPr="001E33BA">
        <w:rPr>
          <w:rFonts w:cs="Calibri"/>
          <w:sz w:val="22"/>
          <w:szCs w:val="22"/>
        </w:rPr>
        <w:t>termination or expiration date of this Contract;</w:t>
      </w:r>
      <w:bookmarkEnd w:id="79"/>
      <w:r w:rsidRPr="001E33BA">
        <w:rPr>
          <w:rFonts w:cs="Calibri"/>
          <w:sz w:val="22"/>
          <w:szCs w:val="22"/>
        </w:rPr>
        <w:t xml:space="preserve"> </w:t>
      </w:r>
    </w:p>
    <w:p w14:paraId="0A645078" w14:textId="77777777" w:rsidR="009D0B10" w:rsidRPr="001E33BA" w:rsidRDefault="009D0B10" w:rsidP="001E33BA">
      <w:pPr>
        <w:pStyle w:val="Specification"/>
        <w:numPr>
          <w:ilvl w:val="1"/>
          <w:numId w:val="51"/>
        </w:numPr>
        <w:ind w:hanging="141"/>
        <w:jc w:val="both"/>
        <w:rPr>
          <w:rFonts w:cs="Calibri"/>
          <w:sz w:val="22"/>
          <w:szCs w:val="22"/>
        </w:rPr>
      </w:pPr>
      <w:bookmarkStart w:id="80" w:name="_Toc448483314"/>
      <w:r w:rsidRPr="001E33BA">
        <w:rPr>
          <w:rFonts w:cs="Calibri"/>
          <w:sz w:val="22"/>
          <w:szCs w:val="22"/>
        </w:rPr>
        <w:t>the date of completion of the Services; and</w:t>
      </w:r>
      <w:bookmarkEnd w:id="80"/>
      <w:r w:rsidRPr="001E33BA">
        <w:rPr>
          <w:rFonts w:cs="Calibri"/>
          <w:sz w:val="22"/>
          <w:szCs w:val="22"/>
        </w:rPr>
        <w:t xml:space="preserve"> </w:t>
      </w:r>
    </w:p>
    <w:p w14:paraId="456FBE3F" w14:textId="77777777" w:rsidR="009D0B10" w:rsidRPr="001E33BA" w:rsidRDefault="009D0B10" w:rsidP="001E33BA">
      <w:pPr>
        <w:pStyle w:val="Specification"/>
        <w:numPr>
          <w:ilvl w:val="1"/>
          <w:numId w:val="51"/>
        </w:numPr>
        <w:ind w:hanging="141"/>
        <w:jc w:val="both"/>
        <w:rPr>
          <w:rFonts w:cs="Calibri"/>
          <w:sz w:val="22"/>
          <w:szCs w:val="22"/>
        </w:rPr>
      </w:pPr>
      <w:bookmarkStart w:id="81" w:name="_Toc448483315"/>
      <w:r w:rsidRPr="001E33BA">
        <w:rPr>
          <w:rFonts w:cs="Calibri"/>
          <w:sz w:val="22"/>
          <w:szCs w:val="22"/>
        </w:rPr>
        <w:t>the date of rendering of the last of the Deliverables.</w:t>
      </w:r>
      <w:bookmarkEnd w:id="81"/>
      <w:r w:rsidRPr="001E33BA">
        <w:rPr>
          <w:rFonts w:cs="Calibri"/>
          <w:sz w:val="22"/>
          <w:szCs w:val="22"/>
        </w:rPr>
        <w:t xml:space="preserve"> </w:t>
      </w:r>
    </w:p>
    <w:p w14:paraId="6AE248A2" w14:textId="77777777" w:rsidR="009D0B10" w:rsidRPr="001E33BA" w:rsidRDefault="009D0B10" w:rsidP="001E33BA">
      <w:pPr>
        <w:pStyle w:val="Specification"/>
        <w:numPr>
          <w:ilvl w:val="0"/>
          <w:numId w:val="50"/>
        </w:numPr>
        <w:jc w:val="both"/>
        <w:rPr>
          <w:rFonts w:cs="Calibri"/>
          <w:sz w:val="22"/>
          <w:szCs w:val="22"/>
        </w:rPr>
      </w:pPr>
      <w:bookmarkStart w:id="82" w:name="_Toc448483316"/>
      <w:r w:rsidRPr="001E33BA">
        <w:rPr>
          <w:rFonts w:cs="Calibr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77"/>
      <w:bookmarkEnd w:id="82"/>
    </w:p>
    <w:p w14:paraId="06094F37" w14:textId="77777777" w:rsidR="009D0B10" w:rsidRPr="001E33BA" w:rsidRDefault="009D0B10" w:rsidP="001E33BA">
      <w:pPr>
        <w:pStyle w:val="Specification"/>
        <w:numPr>
          <w:ilvl w:val="0"/>
          <w:numId w:val="50"/>
        </w:numPr>
        <w:jc w:val="both"/>
        <w:rPr>
          <w:rFonts w:cs="Calibri"/>
          <w:sz w:val="22"/>
          <w:szCs w:val="22"/>
        </w:rPr>
      </w:pPr>
      <w:bookmarkStart w:id="83" w:name="_Toc448483317"/>
      <w:r w:rsidRPr="001E33BA">
        <w:rPr>
          <w:rFonts w:cs="Calibri"/>
          <w:sz w:val="22"/>
          <w:szCs w:val="22"/>
        </w:rPr>
        <w:t xml:space="preserve">SITA, at all times, owns all Intellectual Property Rights in and to all Bespoke Intellectual Property. </w:t>
      </w:r>
      <w:bookmarkEnd w:id="83"/>
    </w:p>
    <w:p w14:paraId="63B1859B" w14:textId="77777777" w:rsidR="00521F79" w:rsidRPr="001E33BA" w:rsidRDefault="009D0B10" w:rsidP="001E33BA">
      <w:pPr>
        <w:pStyle w:val="Specification"/>
        <w:numPr>
          <w:ilvl w:val="0"/>
          <w:numId w:val="50"/>
        </w:numPr>
        <w:jc w:val="both"/>
        <w:rPr>
          <w:rFonts w:cs="Calibri"/>
          <w:sz w:val="22"/>
          <w:szCs w:val="22"/>
        </w:rPr>
      </w:pPr>
      <w:bookmarkStart w:id="84" w:name="_Toc448483320"/>
      <w:r w:rsidRPr="001E33BA">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4"/>
    </w:p>
    <w:p w14:paraId="71057868" w14:textId="40D568EC" w:rsidR="00625A17" w:rsidRDefault="00A25D1C" w:rsidP="00625A17">
      <w:pPr>
        <w:pStyle w:val="Specification"/>
        <w:numPr>
          <w:ilvl w:val="0"/>
          <w:numId w:val="50"/>
        </w:numPr>
        <w:jc w:val="both"/>
        <w:rPr>
          <w:rFonts w:cs="Calibri"/>
          <w:sz w:val="22"/>
          <w:szCs w:val="22"/>
        </w:rPr>
      </w:pPr>
      <w:r w:rsidRPr="001E33BA">
        <w:rPr>
          <w:rFonts w:cs="Calibri"/>
          <w:sz w:val="22"/>
          <w:szCs w:val="22"/>
        </w:rPr>
        <w:t xml:space="preserve">Provide SITA with the compliant </w:t>
      </w:r>
      <w:r w:rsidR="00657A11" w:rsidRPr="001E33BA">
        <w:rPr>
          <w:rFonts w:cs="Calibri"/>
          <w:sz w:val="22"/>
          <w:szCs w:val="22"/>
        </w:rPr>
        <w:t>Occupational Health and Safety File (required on site for period of installation and proof of compliance)</w:t>
      </w:r>
    </w:p>
    <w:p w14:paraId="74F5FEBF" w14:textId="77777777" w:rsidR="00625A17" w:rsidRPr="00F0390A" w:rsidRDefault="00625A17" w:rsidP="00F0390A">
      <w:pPr>
        <w:pStyle w:val="Specification"/>
        <w:numPr>
          <w:ilvl w:val="2"/>
          <w:numId w:val="32"/>
        </w:numPr>
        <w:ind w:left="426" w:hanging="426"/>
        <w:contextualSpacing/>
        <w:jc w:val="both"/>
        <w:rPr>
          <w:rFonts w:cs="Calibri"/>
          <w:b/>
          <w:sz w:val="22"/>
          <w:szCs w:val="22"/>
        </w:rPr>
      </w:pPr>
      <w:bookmarkStart w:id="85" w:name="_Hlk95136907"/>
      <w:r w:rsidRPr="00F0390A">
        <w:rPr>
          <w:rFonts w:cs="Calibri"/>
          <w:b/>
          <w:sz w:val="22"/>
          <w:szCs w:val="22"/>
        </w:rPr>
        <w:t>GENERAL</w:t>
      </w:r>
    </w:p>
    <w:p w14:paraId="1C3AD21C" w14:textId="3047662B" w:rsidR="00625A17" w:rsidRPr="00625A17" w:rsidRDefault="00855A04" w:rsidP="00991A9F">
      <w:pPr>
        <w:spacing w:after="120" w:line="276" w:lineRule="auto"/>
        <w:ind w:left="426"/>
        <w:jc w:val="both"/>
        <w:rPr>
          <w:rFonts w:cs="Calibri"/>
          <w:sz w:val="22"/>
          <w:szCs w:val="22"/>
        </w:rPr>
      </w:pPr>
      <w:r>
        <w:rPr>
          <w:szCs w:val="24"/>
        </w:rPr>
        <w:t>“</w:t>
      </w:r>
      <w:r w:rsidR="00625A17" w:rsidRPr="00625A17">
        <w:rPr>
          <w:rFonts w:cs="Calibri"/>
          <w:sz w:val="22"/>
          <w:szCs w:val="22"/>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179B453B" w14:textId="0CC80AD9" w:rsidR="00625A17" w:rsidRDefault="00625A17" w:rsidP="00F0390A">
      <w:pPr>
        <w:spacing w:after="120" w:line="276" w:lineRule="auto"/>
        <w:ind w:left="426"/>
        <w:jc w:val="both"/>
        <w:rPr>
          <w:rFonts w:cs="Calibri"/>
          <w:sz w:val="22"/>
          <w:szCs w:val="22"/>
        </w:rPr>
      </w:pPr>
      <w:r w:rsidRPr="00625A17">
        <w:rPr>
          <w:rFonts w:cs="Calibri"/>
          <w:b/>
          <w:sz w:val="22"/>
          <w:szCs w:val="22"/>
        </w:rPr>
        <w:t>NOTE:</w:t>
      </w:r>
      <w:r w:rsidRPr="00625A17">
        <w:rPr>
          <w:rFonts w:cs="Calibri"/>
          <w:sz w:val="22"/>
          <w:szCs w:val="22"/>
        </w:rPr>
        <w:t xml:space="preserve"> These conditions will form part of the contract obligations and suppliers are expected to comply in order for SITA to conclude an agreement with the potential suppliers. Failure to comply during finalisation of a contract may result to disqualification.</w:t>
      </w:r>
      <w:bookmarkEnd w:id="85"/>
    </w:p>
    <w:p w14:paraId="544822BF" w14:textId="77777777" w:rsidR="00991A9F" w:rsidRPr="005B4EFB" w:rsidRDefault="00991A9F" w:rsidP="00F0390A">
      <w:pPr>
        <w:spacing w:after="120" w:line="276" w:lineRule="auto"/>
        <w:ind w:left="426"/>
        <w:jc w:val="both"/>
        <w:rPr>
          <w:rFonts w:cs="Calibri"/>
          <w:sz w:val="22"/>
          <w:szCs w:val="22"/>
        </w:rPr>
      </w:pPr>
    </w:p>
    <w:p w14:paraId="3ABB9FBB" w14:textId="77777777" w:rsidR="00625A17" w:rsidRPr="00F0390A" w:rsidRDefault="00625A17" w:rsidP="00F0390A">
      <w:pPr>
        <w:pStyle w:val="Specification"/>
        <w:numPr>
          <w:ilvl w:val="2"/>
          <w:numId w:val="32"/>
        </w:numPr>
        <w:ind w:left="426" w:hanging="426"/>
        <w:contextualSpacing/>
        <w:jc w:val="both"/>
        <w:rPr>
          <w:rFonts w:cs="Calibri"/>
          <w:b/>
          <w:sz w:val="22"/>
          <w:szCs w:val="22"/>
        </w:rPr>
      </w:pPr>
      <w:r w:rsidRPr="00F0390A">
        <w:rPr>
          <w:rFonts w:cs="Calibri"/>
          <w:b/>
          <w:sz w:val="22"/>
          <w:szCs w:val="22"/>
        </w:rPr>
        <w:t>COUNTER CONDITIONS</w:t>
      </w:r>
    </w:p>
    <w:p w14:paraId="4AEBA4B8" w14:textId="7B67E4BA" w:rsidR="00625A17" w:rsidRDefault="00625A17" w:rsidP="00625A17">
      <w:pPr>
        <w:spacing w:after="120" w:line="276" w:lineRule="auto"/>
        <w:ind w:left="567"/>
        <w:jc w:val="both"/>
        <w:rPr>
          <w:rFonts w:cs="Calibri"/>
          <w:sz w:val="22"/>
          <w:szCs w:val="22"/>
        </w:rPr>
      </w:pPr>
      <w:r w:rsidRPr="00625A17">
        <w:rPr>
          <w:rFonts w:cs="Calibri"/>
          <w:sz w:val="22"/>
          <w:szCs w:val="22"/>
        </w:rPr>
        <w:t>Bidders’ attention is drawn to the fact that amendments to any of the Bid Conditions or setting of counter conditions by bidders may result in the invalidation of such bids.</w:t>
      </w:r>
    </w:p>
    <w:p w14:paraId="4D1B143D" w14:textId="77777777" w:rsidR="00625A17" w:rsidRPr="00F0390A" w:rsidRDefault="00625A17" w:rsidP="00F0390A">
      <w:pPr>
        <w:pStyle w:val="Specification"/>
        <w:numPr>
          <w:ilvl w:val="2"/>
          <w:numId w:val="32"/>
        </w:numPr>
        <w:ind w:left="426" w:hanging="426"/>
        <w:contextualSpacing/>
        <w:jc w:val="both"/>
        <w:rPr>
          <w:rFonts w:cs="Calibri"/>
          <w:b/>
          <w:sz w:val="22"/>
          <w:szCs w:val="22"/>
        </w:rPr>
      </w:pPr>
      <w:r w:rsidRPr="00F0390A">
        <w:rPr>
          <w:rFonts w:cs="Calibri"/>
          <w:b/>
          <w:sz w:val="22"/>
          <w:szCs w:val="22"/>
        </w:rPr>
        <w:t>FRONTING</w:t>
      </w:r>
    </w:p>
    <w:p w14:paraId="22E4497E" w14:textId="77777777" w:rsidR="00625A17" w:rsidRPr="00625A17" w:rsidRDefault="00625A17" w:rsidP="00F0390A">
      <w:pPr>
        <w:numPr>
          <w:ilvl w:val="1"/>
          <w:numId w:val="54"/>
        </w:numPr>
        <w:tabs>
          <w:tab w:val="num" w:pos="1134"/>
          <w:tab w:val="num" w:pos="2269"/>
        </w:tabs>
        <w:spacing w:after="120" w:line="276" w:lineRule="auto"/>
        <w:jc w:val="both"/>
        <w:rPr>
          <w:rFonts w:cs="Calibri"/>
          <w:sz w:val="22"/>
          <w:szCs w:val="22"/>
        </w:rPr>
      </w:pPr>
      <w:r w:rsidRPr="00625A17">
        <w:rPr>
          <w:rFonts w:cs="Calibri"/>
          <w:sz w:val="22"/>
          <w:szCs w:val="22"/>
        </w:rPr>
        <w:t xml:space="preserve">The SITA supports the spirit of Broad Based Black Economic Empowerment and recognizes that real empowerment can only be achieved through individuals and businesses conducting </w:t>
      </w:r>
      <w:r w:rsidRPr="00625A17">
        <w:rPr>
          <w:rFonts w:cs="Calibri"/>
          <w:sz w:val="22"/>
          <w:szCs w:val="22"/>
        </w:rPr>
        <w:lastRenderedPageBreak/>
        <w:t>themselves in accordance with the Constitution and in an honest, fair, equitable, transparent and legally compliant manner. Against this background the SITA any form of fronting.</w:t>
      </w:r>
    </w:p>
    <w:p w14:paraId="2AE43EBE" w14:textId="77777777" w:rsidR="00625A17" w:rsidRPr="00625A17" w:rsidRDefault="00625A17" w:rsidP="005B4EFB">
      <w:pPr>
        <w:numPr>
          <w:ilvl w:val="1"/>
          <w:numId w:val="54"/>
        </w:numPr>
        <w:tabs>
          <w:tab w:val="num" w:pos="1134"/>
          <w:tab w:val="num" w:pos="2269"/>
        </w:tabs>
        <w:spacing w:after="120" w:line="276" w:lineRule="auto"/>
        <w:jc w:val="both"/>
        <w:rPr>
          <w:rFonts w:cs="Calibri"/>
          <w:sz w:val="22"/>
          <w:szCs w:val="22"/>
        </w:rPr>
      </w:pPr>
      <w:r w:rsidRPr="00625A17">
        <w:rPr>
          <w:rFonts w:cs="Calibri"/>
          <w:sz w:val="22"/>
          <w:szCs w:val="22"/>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147BBF1" w14:textId="77777777" w:rsidR="00625A17" w:rsidRPr="00F0390A" w:rsidRDefault="00625A17" w:rsidP="00F0390A">
      <w:pPr>
        <w:pStyle w:val="Specification"/>
        <w:numPr>
          <w:ilvl w:val="2"/>
          <w:numId w:val="32"/>
        </w:numPr>
        <w:ind w:left="426" w:hanging="426"/>
        <w:contextualSpacing/>
        <w:jc w:val="both"/>
        <w:rPr>
          <w:rFonts w:cs="Calibri"/>
          <w:b/>
          <w:sz w:val="22"/>
          <w:szCs w:val="22"/>
        </w:rPr>
      </w:pPr>
      <w:r w:rsidRPr="00F0390A">
        <w:rPr>
          <w:rFonts w:cs="Calibri"/>
          <w:b/>
          <w:sz w:val="22"/>
          <w:szCs w:val="22"/>
        </w:rPr>
        <w:t>BUSINESS CONTINUITY AND DISASTER RECOVERY PLANS</w:t>
      </w:r>
    </w:p>
    <w:p w14:paraId="0801D9E1" w14:textId="77777777" w:rsidR="00625A17" w:rsidRPr="00625A17" w:rsidRDefault="00625A17" w:rsidP="00625A17">
      <w:pPr>
        <w:spacing w:after="120" w:line="276" w:lineRule="auto"/>
        <w:ind w:left="567"/>
        <w:jc w:val="both"/>
        <w:rPr>
          <w:rFonts w:cs="Calibri"/>
          <w:sz w:val="22"/>
          <w:szCs w:val="22"/>
        </w:rPr>
      </w:pPr>
      <w:r w:rsidRPr="00625A17">
        <w:rPr>
          <w:rFonts w:cs="Calibr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6AC2635" w14:textId="77777777" w:rsidR="00CC6D69" w:rsidRPr="001E33BA" w:rsidRDefault="00CC6D69" w:rsidP="001E33BA">
      <w:pPr>
        <w:pStyle w:val="Specification"/>
        <w:numPr>
          <w:ilvl w:val="2"/>
          <w:numId w:val="32"/>
        </w:numPr>
        <w:ind w:left="426" w:hanging="426"/>
        <w:contextualSpacing/>
        <w:jc w:val="both"/>
        <w:rPr>
          <w:rFonts w:cs="Calibri"/>
          <w:b/>
          <w:bCs/>
          <w:sz w:val="22"/>
          <w:szCs w:val="22"/>
        </w:rPr>
      </w:pPr>
      <w:r w:rsidRPr="001E33BA">
        <w:rPr>
          <w:rFonts w:cs="Calibri"/>
          <w:b/>
          <w:sz w:val="22"/>
          <w:szCs w:val="22"/>
        </w:rPr>
        <w:t>SUPPLIER</w:t>
      </w:r>
      <w:r w:rsidRPr="001E33BA">
        <w:rPr>
          <w:rFonts w:cs="Calibri"/>
          <w:b/>
          <w:bCs/>
          <w:sz w:val="22"/>
          <w:szCs w:val="22"/>
        </w:rPr>
        <w:t xml:space="preserve"> DUE DILIGENCE</w:t>
      </w:r>
    </w:p>
    <w:p w14:paraId="4542B770" w14:textId="3EED174A" w:rsidR="00CC6D69" w:rsidRPr="001E33BA" w:rsidRDefault="00CC6D69" w:rsidP="001E33BA">
      <w:pPr>
        <w:pStyle w:val="Specification"/>
        <w:ind w:left="480"/>
        <w:jc w:val="both"/>
        <w:rPr>
          <w:rFonts w:cs="Calibri"/>
          <w:sz w:val="22"/>
          <w:szCs w:val="22"/>
        </w:rPr>
      </w:pPr>
      <w:r w:rsidRPr="001E33BA">
        <w:rPr>
          <w:rFonts w:cs="Calibri"/>
          <w:sz w:val="22"/>
          <w:szCs w:val="22"/>
        </w:rPr>
        <w:t>SITA reserves the right to conduct supplier due diligence prior to final award or at any time during the Contract period and this may include pre-announced</w:t>
      </w:r>
      <w:r w:rsidR="000F3DE8" w:rsidRPr="001E33BA">
        <w:rPr>
          <w:rFonts w:cs="Calibri"/>
          <w:sz w:val="22"/>
          <w:szCs w:val="22"/>
        </w:rPr>
        <w:t xml:space="preserve"> </w:t>
      </w:r>
      <w:r w:rsidRPr="001E33BA">
        <w:rPr>
          <w:rFonts w:cs="Calibri"/>
          <w:sz w:val="22"/>
          <w:szCs w:val="22"/>
        </w:rPr>
        <w:t>/ non-announced site visits. During the due diligence process the information submitted by the bidder will be verified and any misrepresentation thereof may disqualify the bid or Contract in whole or parts thereof.</w:t>
      </w:r>
    </w:p>
    <w:p w14:paraId="1809AFB6" w14:textId="7555E610" w:rsidR="00DF56E2" w:rsidRPr="003A6166" w:rsidRDefault="00D85CA2" w:rsidP="00AE72A7">
      <w:pPr>
        <w:pStyle w:val="Heading2"/>
        <w:jc w:val="both"/>
        <w:rPr>
          <w:rFonts w:cs="Calibri"/>
          <w:color w:val="auto"/>
          <w:sz w:val="22"/>
          <w:szCs w:val="22"/>
        </w:rPr>
      </w:pPr>
      <w:bookmarkStart w:id="86" w:name="_Toc107497458"/>
      <w:bookmarkEnd w:id="78"/>
      <w:r w:rsidRPr="003A6166">
        <w:rPr>
          <w:rFonts w:cs="Calibri"/>
          <w:color w:val="auto"/>
          <w:sz w:val="22"/>
          <w:szCs w:val="22"/>
        </w:rPr>
        <w:t>D</w:t>
      </w:r>
      <w:r w:rsidR="00056649" w:rsidRPr="003A6166">
        <w:rPr>
          <w:rFonts w:cs="Calibri"/>
          <w:color w:val="auto"/>
          <w:sz w:val="22"/>
          <w:szCs w:val="22"/>
        </w:rPr>
        <w:t>ECLARATION OF COMPLIANCE</w:t>
      </w:r>
      <w:bookmarkEnd w:id="8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1E33BA" w14:paraId="21714601" w14:textId="77777777" w:rsidTr="006511DD">
        <w:trPr>
          <w:tblHeader/>
        </w:trPr>
        <w:tc>
          <w:tcPr>
            <w:tcW w:w="3436" w:type="pct"/>
            <w:shd w:val="clear" w:color="auto" w:fill="C6D9F1" w:themeFill="text2" w:themeFillTint="33"/>
            <w:vAlign w:val="center"/>
          </w:tcPr>
          <w:p w14:paraId="46A6A877" w14:textId="77777777" w:rsidR="00DF56E2" w:rsidRPr="001E33BA" w:rsidRDefault="00DF56E2" w:rsidP="001E33BA">
            <w:pPr>
              <w:jc w:val="both"/>
              <w:rPr>
                <w:rFonts w:cs="Calibri"/>
                <w:b/>
                <w:sz w:val="22"/>
                <w:szCs w:val="22"/>
              </w:rPr>
            </w:pPr>
          </w:p>
        </w:tc>
        <w:tc>
          <w:tcPr>
            <w:tcW w:w="719" w:type="pct"/>
            <w:shd w:val="clear" w:color="auto" w:fill="C6D9F1" w:themeFill="text2" w:themeFillTint="33"/>
            <w:vAlign w:val="center"/>
          </w:tcPr>
          <w:p w14:paraId="0299C4C9" w14:textId="77777777" w:rsidR="00DF56E2" w:rsidRPr="001E33BA" w:rsidRDefault="00DF56E2" w:rsidP="001E33BA">
            <w:pPr>
              <w:jc w:val="both"/>
              <w:rPr>
                <w:rFonts w:cs="Calibri"/>
                <w:b/>
                <w:sz w:val="22"/>
                <w:szCs w:val="22"/>
              </w:rPr>
            </w:pPr>
            <w:r w:rsidRPr="001E33BA">
              <w:rPr>
                <w:rFonts w:cs="Calibri"/>
                <w:b/>
                <w:sz w:val="22"/>
                <w:szCs w:val="22"/>
              </w:rPr>
              <w:t>ACCEPT</w:t>
            </w:r>
            <w:r w:rsidR="009609F4" w:rsidRPr="001E33BA">
              <w:rPr>
                <w:rFonts w:cs="Calibri"/>
                <w:b/>
                <w:sz w:val="22"/>
                <w:szCs w:val="22"/>
              </w:rPr>
              <w:t xml:space="preserve"> ALL</w:t>
            </w:r>
          </w:p>
        </w:tc>
        <w:tc>
          <w:tcPr>
            <w:tcW w:w="845" w:type="pct"/>
            <w:shd w:val="clear" w:color="auto" w:fill="C6D9F1" w:themeFill="text2" w:themeFillTint="33"/>
            <w:vAlign w:val="center"/>
          </w:tcPr>
          <w:p w14:paraId="601F078B" w14:textId="77777777" w:rsidR="00DF56E2" w:rsidRPr="001E33BA" w:rsidRDefault="00BA227B" w:rsidP="001E33BA">
            <w:pPr>
              <w:jc w:val="both"/>
              <w:rPr>
                <w:rFonts w:cs="Calibri"/>
                <w:b/>
                <w:sz w:val="22"/>
                <w:szCs w:val="22"/>
              </w:rPr>
            </w:pPr>
            <w:r w:rsidRPr="001E33BA">
              <w:rPr>
                <w:rFonts w:cs="Calibri"/>
                <w:b/>
                <w:sz w:val="22"/>
                <w:szCs w:val="22"/>
              </w:rPr>
              <w:t xml:space="preserve">DO </w:t>
            </w:r>
            <w:r w:rsidR="00DF56E2" w:rsidRPr="001E33BA">
              <w:rPr>
                <w:rFonts w:cs="Calibri"/>
                <w:b/>
                <w:sz w:val="22"/>
                <w:szCs w:val="22"/>
              </w:rPr>
              <w:t>NOT ACCEPT</w:t>
            </w:r>
            <w:r w:rsidR="009609F4" w:rsidRPr="001E33BA">
              <w:rPr>
                <w:rFonts w:cs="Calibri"/>
                <w:b/>
                <w:sz w:val="22"/>
                <w:szCs w:val="22"/>
              </w:rPr>
              <w:t xml:space="preserve"> ALL</w:t>
            </w:r>
          </w:p>
        </w:tc>
      </w:tr>
      <w:tr w:rsidR="00DF56E2" w:rsidRPr="001E33BA" w14:paraId="212702E3" w14:textId="77777777" w:rsidTr="00DA07C5">
        <w:tc>
          <w:tcPr>
            <w:tcW w:w="3436" w:type="pct"/>
          </w:tcPr>
          <w:p w14:paraId="11974B10" w14:textId="11E192C7" w:rsidR="0016093F" w:rsidRPr="001E33BA" w:rsidRDefault="00DF56E2" w:rsidP="001E33BA">
            <w:pPr>
              <w:pStyle w:val="Specification"/>
              <w:numPr>
                <w:ilvl w:val="0"/>
                <w:numId w:val="6"/>
              </w:numPr>
              <w:jc w:val="both"/>
              <w:rPr>
                <w:rFonts w:cs="Calibri"/>
                <w:sz w:val="22"/>
                <w:szCs w:val="22"/>
              </w:rPr>
            </w:pPr>
            <w:r w:rsidRPr="001E33BA">
              <w:rPr>
                <w:rFonts w:cs="Calibri"/>
                <w:sz w:val="22"/>
                <w:szCs w:val="22"/>
              </w:rPr>
              <w:t xml:space="preserve">The bidder declares </w:t>
            </w:r>
            <w:r w:rsidR="0016093F" w:rsidRPr="001E33BA">
              <w:rPr>
                <w:rFonts w:cs="Calibri"/>
                <w:sz w:val="22"/>
                <w:szCs w:val="22"/>
              </w:rPr>
              <w:t>to ACCEPT ALL the Speci</w:t>
            </w:r>
            <w:r w:rsidR="00932583" w:rsidRPr="001E33BA">
              <w:rPr>
                <w:rFonts w:cs="Calibri"/>
                <w:sz w:val="22"/>
                <w:szCs w:val="22"/>
              </w:rPr>
              <w:t>al</w:t>
            </w:r>
            <w:r w:rsidR="0016093F" w:rsidRPr="001E33BA">
              <w:rPr>
                <w:rFonts w:cs="Calibri"/>
                <w:sz w:val="22"/>
                <w:szCs w:val="22"/>
              </w:rPr>
              <w:t xml:space="preserve"> Condition of Contract </w:t>
            </w:r>
            <w:r w:rsidR="00834A22" w:rsidRPr="001E33BA">
              <w:rPr>
                <w:rFonts w:cs="Calibri"/>
                <w:sz w:val="22"/>
                <w:szCs w:val="22"/>
              </w:rPr>
              <w:t xml:space="preserve">as specified </w:t>
            </w:r>
            <w:r w:rsidR="00C845C1" w:rsidRPr="001E33BA">
              <w:rPr>
                <w:rFonts w:cs="Calibri"/>
                <w:sz w:val="22"/>
                <w:szCs w:val="22"/>
              </w:rPr>
              <w:t xml:space="preserve">in </w:t>
            </w:r>
            <w:r w:rsidR="006511DD" w:rsidRPr="001E33BA">
              <w:rPr>
                <w:rFonts w:cs="Calibri"/>
                <w:sz w:val="22"/>
                <w:szCs w:val="22"/>
              </w:rPr>
              <w:t xml:space="preserve">annexure </w:t>
            </w:r>
            <w:r w:rsidR="00AB2632" w:rsidRPr="001E33BA">
              <w:rPr>
                <w:rFonts w:cs="Calibri"/>
                <w:sz w:val="22"/>
                <w:szCs w:val="22"/>
              </w:rPr>
              <w:t>7.2</w:t>
            </w:r>
            <w:r w:rsidR="00BE312D" w:rsidRPr="001E33BA">
              <w:rPr>
                <w:rFonts w:cs="Calibri"/>
                <w:sz w:val="22"/>
                <w:szCs w:val="22"/>
              </w:rPr>
              <w:t xml:space="preserve"> </w:t>
            </w:r>
            <w:r w:rsidR="00C845C1" w:rsidRPr="001E33BA">
              <w:rPr>
                <w:rFonts w:cs="Calibri"/>
                <w:sz w:val="22"/>
                <w:szCs w:val="22"/>
              </w:rPr>
              <w:t xml:space="preserve">above </w:t>
            </w:r>
            <w:r w:rsidR="0016093F" w:rsidRPr="001E33BA">
              <w:rPr>
                <w:rFonts w:cs="Calibri"/>
                <w:sz w:val="22"/>
                <w:szCs w:val="22"/>
              </w:rPr>
              <w:t xml:space="preserve">by </w:t>
            </w:r>
            <w:r w:rsidRPr="001E33BA">
              <w:rPr>
                <w:rFonts w:cs="Calibri"/>
                <w:sz w:val="22"/>
                <w:szCs w:val="22"/>
              </w:rPr>
              <w:t>indicating with an “X” in the “ACCEPT</w:t>
            </w:r>
            <w:r w:rsidR="00C845C1" w:rsidRPr="001E33BA">
              <w:rPr>
                <w:rFonts w:cs="Calibri"/>
                <w:sz w:val="22"/>
                <w:szCs w:val="22"/>
              </w:rPr>
              <w:t xml:space="preserve"> ALL</w:t>
            </w:r>
            <w:r w:rsidRPr="001E33BA">
              <w:rPr>
                <w:rFonts w:cs="Calibri"/>
                <w:sz w:val="22"/>
                <w:szCs w:val="22"/>
              </w:rPr>
              <w:t>” column</w:t>
            </w:r>
            <w:r w:rsidR="0016093F" w:rsidRPr="001E33BA">
              <w:rPr>
                <w:rFonts w:cs="Calibri"/>
                <w:sz w:val="22"/>
                <w:szCs w:val="22"/>
              </w:rPr>
              <w:t xml:space="preserve">, </w:t>
            </w:r>
            <w:r w:rsidR="00BE312D" w:rsidRPr="001E33BA">
              <w:rPr>
                <w:rFonts w:cs="Calibri"/>
                <w:sz w:val="22"/>
                <w:szCs w:val="22"/>
              </w:rPr>
              <w:t>OR</w:t>
            </w:r>
          </w:p>
          <w:p w14:paraId="74276F37" w14:textId="098F855D" w:rsidR="00C845C1" w:rsidRPr="001E33BA" w:rsidRDefault="0016093F" w:rsidP="001E33BA">
            <w:pPr>
              <w:pStyle w:val="Specification"/>
              <w:numPr>
                <w:ilvl w:val="0"/>
                <w:numId w:val="6"/>
              </w:numPr>
              <w:jc w:val="both"/>
              <w:rPr>
                <w:rFonts w:cs="Calibri"/>
                <w:sz w:val="22"/>
                <w:szCs w:val="22"/>
              </w:rPr>
            </w:pPr>
            <w:r w:rsidRPr="001E33BA">
              <w:rPr>
                <w:rFonts w:cs="Calibri"/>
                <w:sz w:val="22"/>
                <w:szCs w:val="22"/>
              </w:rPr>
              <w:t xml:space="preserve">The bidder declares to NOT ACCEPT ALL the </w:t>
            </w:r>
            <w:r w:rsidR="001D2F39" w:rsidRPr="001E33BA">
              <w:rPr>
                <w:rFonts w:cs="Calibri"/>
                <w:sz w:val="22"/>
                <w:szCs w:val="22"/>
              </w:rPr>
              <w:t>Special</w:t>
            </w:r>
            <w:r w:rsidRPr="001E33BA">
              <w:rPr>
                <w:rFonts w:cs="Calibri"/>
                <w:sz w:val="22"/>
                <w:szCs w:val="22"/>
              </w:rPr>
              <w:t xml:space="preserve"> Conditions of Contract</w:t>
            </w:r>
            <w:r w:rsidR="00BE312D" w:rsidRPr="001E33BA">
              <w:rPr>
                <w:rFonts w:cs="Calibri"/>
                <w:sz w:val="22"/>
                <w:szCs w:val="22"/>
              </w:rPr>
              <w:t xml:space="preserve"> as specified </w:t>
            </w:r>
            <w:r w:rsidR="00BA227B" w:rsidRPr="001E33BA">
              <w:rPr>
                <w:rFonts w:cs="Calibri"/>
                <w:sz w:val="22"/>
                <w:szCs w:val="22"/>
              </w:rPr>
              <w:t xml:space="preserve">in </w:t>
            </w:r>
            <w:r w:rsidR="006511DD" w:rsidRPr="001E33BA">
              <w:rPr>
                <w:rFonts w:cs="Calibri"/>
                <w:sz w:val="22"/>
                <w:szCs w:val="22"/>
              </w:rPr>
              <w:t xml:space="preserve">annexure </w:t>
            </w:r>
            <w:r w:rsidR="00AB2632" w:rsidRPr="001E33BA">
              <w:rPr>
                <w:rFonts w:cs="Calibri"/>
                <w:sz w:val="22"/>
                <w:szCs w:val="22"/>
              </w:rPr>
              <w:t>7.</w:t>
            </w:r>
            <w:r w:rsidR="006511DD" w:rsidRPr="001E33BA">
              <w:rPr>
                <w:rFonts w:cs="Calibri"/>
                <w:sz w:val="22"/>
                <w:szCs w:val="22"/>
              </w:rPr>
              <w:t>2</w:t>
            </w:r>
            <w:r w:rsidR="00BE312D" w:rsidRPr="001E33BA">
              <w:rPr>
                <w:rFonts w:cs="Calibri"/>
                <w:sz w:val="22"/>
                <w:szCs w:val="22"/>
              </w:rPr>
              <w:t xml:space="preserve"> </w:t>
            </w:r>
            <w:r w:rsidR="00C845C1" w:rsidRPr="001E33BA">
              <w:rPr>
                <w:rFonts w:cs="Calibri"/>
                <w:sz w:val="22"/>
                <w:szCs w:val="22"/>
              </w:rPr>
              <w:t xml:space="preserve">above </w:t>
            </w:r>
            <w:r w:rsidRPr="001E33BA">
              <w:rPr>
                <w:rFonts w:cs="Calibri"/>
                <w:sz w:val="22"/>
                <w:szCs w:val="22"/>
              </w:rPr>
              <w:t>by</w:t>
            </w:r>
            <w:r w:rsidR="00C845C1" w:rsidRPr="001E33BA">
              <w:rPr>
                <w:rFonts w:cs="Calibri"/>
                <w:sz w:val="22"/>
                <w:szCs w:val="22"/>
              </w:rPr>
              <w:t xml:space="preserve"> -</w:t>
            </w:r>
            <w:r w:rsidRPr="001E33BA">
              <w:rPr>
                <w:rFonts w:cs="Calibri"/>
                <w:sz w:val="22"/>
                <w:szCs w:val="22"/>
              </w:rPr>
              <w:t xml:space="preserve"> </w:t>
            </w:r>
          </w:p>
          <w:p w14:paraId="27E278FC" w14:textId="77777777" w:rsidR="00C845C1" w:rsidRPr="001E33BA" w:rsidRDefault="00C845C1" w:rsidP="001E33BA">
            <w:pPr>
              <w:pStyle w:val="Specification"/>
              <w:numPr>
                <w:ilvl w:val="1"/>
                <w:numId w:val="6"/>
              </w:numPr>
              <w:jc w:val="both"/>
              <w:rPr>
                <w:rFonts w:cs="Calibri"/>
                <w:sz w:val="22"/>
                <w:szCs w:val="22"/>
              </w:rPr>
            </w:pPr>
            <w:r w:rsidRPr="001E33BA">
              <w:rPr>
                <w:rFonts w:cs="Calibri"/>
                <w:sz w:val="22"/>
                <w:szCs w:val="22"/>
              </w:rPr>
              <w:t>Indicating with an “X” in the “</w:t>
            </w:r>
            <w:r w:rsidR="009609F4" w:rsidRPr="001E33BA">
              <w:rPr>
                <w:rFonts w:cs="Calibri"/>
                <w:sz w:val="22"/>
                <w:szCs w:val="22"/>
              </w:rPr>
              <w:t xml:space="preserve">DO NOT </w:t>
            </w:r>
            <w:r w:rsidRPr="001E33BA">
              <w:rPr>
                <w:rFonts w:cs="Calibri"/>
                <w:sz w:val="22"/>
                <w:szCs w:val="22"/>
              </w:rPr>
              <w:t>ACCEPT</w:t>
            </w:r>
            <w:r w:rsidR="009609F4" w:rsidRPr="001E33BA">
              <w:rPr>
                <w:rFonts w:cs="Calibri"/>
                <w:sz w:val="22"/>
                <w:szCs w:val="22"/>
              </w:rPr>
              <w:t xml:space="preserve"> ALL</w:t>
            </w:r>
            <w:r w:rsidRPr="001E33BA">
              <w:rPr>
                <w:rFonts w:cs="Calibri"/>
                <w:sz w:val="22"/>
                <w:szCs w:val="22"/>
              </w:rPr>
              <w:t>” column, and;</w:t>
            </w:r>
          </w:p>
          <w:p w14:paraId="36481385" w14:textId="77777777" w:rsidR="0016093F" w:rsidRPr="001E33BA" w:rsidRDefault="00C845C1" w:rsidP="001E33BA">
            <w:pPr>
              <w:pStyle w:val="Specification"/>
              <w:numPr>
                <w:ilvl w:val="1"/>
                <w:numId w:val="6"/>
              </w:numPr>
              <w:jc w:val="both"/>
              <w:rPr>
                <w:rFonts w:cs="Calibri"/>
                <w:sz w:val="22"/>
                <w:szCs w:val="22"/>
              </w:rPr>
            </w:pPr>
            <w:r w:rsidRPr="001E33BA">
              <w:rPr>
                <w:rFonts w:cs="Calibri"/>
                <w:sz w:val="22"/>
                <w:szCs w:val="22"/>
              </w:rPr>
              <w:t xml:space="preserve">Provide reason and </w:t>
            </w:r>
            <w:r w:rsidR="009609F4" w:rsidRPr="001E33BA">
              <w:rPr>
                <w:rFonts w:cs="Calibri"/>
                <w:sz w:val="22"/>
                <w:szCs w:val="22"/>
              </w:rPr>
              <w:t>proposal</w:t>
            </w:r>
            <w:r w:rsidRPr="001E33BA">
              <w:rPr>
                <w:rFonts w:cs="Calibri"/>
                <w:sz w:val="22"/>
                <w:szCs w:val="22"/>
              </w:rPr>
              <w:t xml:space="preserve"> for each of the conditions </w:t>
            </w:r>
            <w:r w:rsidR="001C7B1B" w:rsidRPr="001E33BA">
              <w:rPr>
                <w:rFonts w:cs="Calibri"/>
                <w:sz w:val="22"/>
                <w:szCs w:val="22"/>
              </w:rPr>
              <w:t xml:space="preserve">that </w:t>
            </w:r>
            <w:r w:rsidR="009609F4" w:rsidRPr="001E33BA">
              <w:rPr>
                <w:rFonts w:cs="Calibri"/>
                <w:sz w:val="22"/>
                <w:szCs w:val="22"/>
              </w:rPr>
              <w:t>is</w:t>
            </w:r>
            <w:r w:rsidR="001C7B1B" w:rsidRPr="001E33BA">
              <w:rPr>
                <w:rFonts w:cs="Calibri"/>
                <w:sz w:val="22"/>
                <w:szCs w:val="22"/>
              </w:rPr>
              <w:t xml:space="preserve"> </w:t>
            </w:r>
            <w:r w:rsidRPr="001E33BA">
              <w:rPr>
                <w:rFonts w:cs="Calibri"/>
                <w:sz w:val="22"/>
                <w:szCs w:val="22"/>
              </w:rPr>
              <w:t xml:space="preserve">not accepted. </w:t>
            </w:r>
          </w:p>
        </w:tc>
        <w:tc>
          <w:tcPr>
            <w:tcW w:w="719" w:type="pct"/>
          </w:tcPr>
          <w:p w14:paraId="0621A319" w14:textId="77777777" w:rsidR="00DF56E2" w:rsidRPr="001E33BA" w:rsidRDefault="00DF56E2" w:rsidP="001E33BA">
            <w:pPr>
              <w:jc w:val="both"/>
              <w:rPr>
                <w:rFonts w:cs="Calibri"/>
                <w:sz w:val="22"/>
                <w:szCs w:val="22"/>
              </w:rPr>
            </w:pPr>
          </w:p>
        </w:tc>
        <w:tc>
          <w:tcPr>
            <w:tcW w:w="845" w:type="pct"/>
          </w:tcPr>
          <w:p w14:paraId="537A9806" w14:textId="77777777" w:rsidR="00DF56E2" w:rsidRPr="001E33BA" w:rsidRDefault="00DF56E2" w:rsidP="001E33BA">
            <w:pPr>
              <w:jc w:val="both"/>
              <w:rPr>
                <w:rFonts w:cs="Calibri"/>
                <w:sz w:val="22"/>
                <w:szCs w:val="22"/>
              </w:rPr>
            </w:pPr>
          </w:p>
        </w:tc>
      </w:tr>
      <w:tr w:rsidR="00DF56E2" w:rsidRPr="001E33BA" w14:paraId="261D8747" w14:textId="77777777" w:rsidTr="000D178E">
        <w:tc>
          <w:tcPr>
            <w:tcW w:w="5000" w:type="pct"/>
            <w:gridSpan w:val="3"/>
          </w:tcPr>
          <w:p w14:paraId="70A676BC" w14:textId="77777777" w:rsidR="00C845C1" w:rsidRPr="001E33BA" w:rsidRDefault="001D2F39" w:rsidP="001E33BA">
            <w:pPr>
              <w:jc w:val="both"/>
              <w:rPr>
                <w:rFonts w:cs="Calibri"/>
                <w:b/>
                <w:sz w:val="22"/>
                <w:szCs w:val="22"/>
              </w:rPr>
            </w:pPr>
            <w:r w:rsidRPr="001E33BA">
              <w:rPr>
                <w:rFonts w:cs="Calibri"/>
                <w:b/>
                <w:sz w:val="22"/>
                <w:szCs w:val="22"/>
              </w:rPr>
              <w:t>Comments by bidder:</w:t>
            </w:r>
          </w:p>
          <w:p w14:paraId="3D25F3F2" w14:textId="77777777" w:rsidR="00DF56E2" w:rsidRPr="001E33BA" w:rsidRDefault="004B5F77" w:rsidP="001E33BA">
            <w:pPr>
              <w:jc w:val="both"/>
              <w:rPr>
                <w:rFonts w:cs="Calibri"/>
                <w:sz w:val="22"/>
                <w:szCs w:val="22"/>
              </w:rPr>
            </w:pPr>
            <w:r w:rsidRPr="001E33BA">
              <w:rPr>
                <w:rFonts w:cs="Calibri"/>
                <w:sz w:val="22"/>
                <w:szCs w:val="22"/>
              </w:rPr>
              <w:t xml:space="preserve">Provide reason and </w:t>
            </w:r>
            <w:r w:rsidR="009609F4" w:rsidRPr="001E33BA">
              <w:rPr>
                <w:rFonts w:cs="Calibri"/>
                <w:sz w:val="22"/>
                <w:szCs w:val="22"/>
              </w:rPr>
              <w:t>proposal</w:t>
            </w:r>
            <w:r w:rsidRPr="001E33BA">
              <w:rPr>
                <w:rFonts w:cs="Calibri"/>
                <w:sz w:val="22"/>
                <w:szCs w:val="22"/>
              </w:rPr>
              <w:t xml:space="preserve"> for each of the conditions not accepted as per the format:</w:t>
            </w:r>
          </w:p>
          <w:p w14:paraId="740C693F" w14:textId="77777777" w:rsidR="004B5F77" w:rsidRPr="001E33BA" w:rsidRDefault="004B5F77" w:rsidP="001E33BA">
            <w:pPr>
              <w:jc w:val="both"/>
              <w:rPr>
                <w:rFonts w:cs="Calibri"/>
                <w:sz w:val="22"/>
                <w:szCs w:val="22"/>
              </w:rPr>
            </w:pPr>
            <w:r w:rsidRPr="001E33BA">
              <w:rPr>
                <w:rFonts w:cs="Calibri"/>
                <w:sz w:val="22"/>
                <w:szCs w:val="22"/>
              </w:rPr>
              <w:t>Condition Reference:</w:t>
            </w:r>
          </w:p>
          <w:p w14:paraId="1B2E8A07" w14:textId="77777777" w:rsidR="004B5F77" w:rsidRPr="001E33BA" w:rsidRDefault="004B5F77" w:rsidP="001E33BA">
            <w:pPr>
              <w:jc w:val="both"/>
              <w:rPr>
                <w:rFonts w:cs="Calibri"/>
                <w:sz w:val="22"/>
                <w:szCs w:val="22"/>
              </w:rPr>
            </w:pPr>
            <w:r w:rsidRPr="001E33BA">
              <w:rPr>
                <w:rFonts w:cs="Calibri"/>
                <w:sz w:val="22"/>
                <w:szCs w:val="22"/>
              </w:rPr>
              <w:t>Reason</w:t>
            </w:r>
            <w:r w:rsidR="009609F4" w:rsidRPr="001E33BA">
              <w:rPr>
                <w:rFonts w:cs="Calibri"/>
                <w:sz w:val="22"/>
                <w:szCs w:val="22"/>
              </w:rPr>
              <w:t>:</w:t>
            </w:r>
          </w:p>
          <w:p w14:paraId="6371F6FF" w14:textId="77777777" w:rsidR="00DF56E2" w:rsidRPr="001E33BA" w:rsidRDefault="004B5F77" w:rsidP="001E33BA">
            <w:pPr>
              <w:jc w:val="both"/>
              <w:rPr>
                <w:rFonts w:cs="Calibri"/>
                <w:b/>
                <w:sz w:val="22"/>
                <w:szCs w:val="22"/>
              </w:rPr>
            </w:pPr>
            <w:r w:rsidRPr="001E33BA">
              <w:rPr>
                <w:rFonts w:cs="Calibri"/>
                <w:sz w:val="22"/>
                <w:szCs w:val="22"/>
              </w:rPr>
              <w:t>Pr</w:t>
            </w:r>
            <w:r w:rsidR="009609F4" w:rsidRPr="001E33BA">
              <w:rPr>
                <w:rFonts w:cs="Calibri"/>
                <w:sz w:val="22"/>
                <w:szCs w:val="22"/>
              </w:rPr>
              <w:t>oposal</w:t>
            </w:r>
            <w:r w:rsidR="00984FEE" w:rsidRPr="001E33BA">
              <w:rPr>
                <w:rFonts w:cs="Calibri"/>
                <w:sz w:val="22"/>
                <w:szCs w:val="22"/>
              </w:rPr>
              <w:t>:</w:t>
            </w:r>
          </w:p>
        </w:tc>
      </w:tr>
    </w:tbl>
    <w:p w14:paraId="55DB852F" w14:textId="77777777" w:rsidR="00DF56E2" w:rsidRPr="001E33BA" w:rsidRDefault="00DF56E2" w:rsidP="001E33BA">
      <w:pPr>
        <w:jc w:val="both"/>
        <w:rPr>
          <w:rFonts w:cs="Calibri"/>
          <w:b/>
          <w:sz w:val="22"/>
          <w:szCs w:val="22"/>
        </w:rPr>
      </w:pPr>
      <w:r w:rsidRPr="001E33BA">
        <w:rPr>
          <w:rFonts w:cs="Calibri"/>
          <w:b/>
          <w:sz w:val="22"/>
          <w:szCs w:val="22"/>
        </w:rPr>
        <w:br w:type="page"/>
      </w:r>
    </w:p>
    <w:p w14:paraId="61914678" w14:textId="77777777" w:rsidR="0070175D" w:rsidRPr="001E33BA" w:rsidRDefault="0066206F" w:rsidP="001E33BA">
      <w:pPr>
        <w:pStyle w:val="AnnexH2"/>
        <w:jc w:val="both"/>
        <w:rPr>
          <w:rFonts w:cs="Calibri"/>
          <w:color w:val="auto"/>
          <w:sz w:val="22"/>
          <w:szCs w:val="22"/>
        </w:rPr>
      </w:pPr>
      <w:bookmarkStart w:id="87" w:name="_Toc435315925"/>
      <w:bookmarkStart w:id="88" w:name="_Toc107497459"/>
      <w:r w:rsidRPr="001E33BA">
        <w:rPr>
          <w:rFonts w:cs="Calibri"/>
          <w:color w:val="auto"/>
          <w:sz w:val="22"/>
          <w:szCs w:val="22"/>
        </w:rPr>
        <w:lastRenderedPageBreak/>
        <w:t xml:space="preserve">COSTING </w:t>
      </w:r>
      <w:r w:rsidR="00376BCF" w:rsidRPr="001E33BA">
        <w:rPr>
          <w:rFonts w:cs="Calibri"/>
          <w:color w:val="auto"/>
          <w:sz w:val="22"/>
          <w:szCs w:val="22"/>
        </w:rPr>
        <w:t xml:space="preserve">AND </w:t>
      </w:r>
      <w:r w:rsidRPr="001E33BA">
        <w:rPr>
          <w:rFonts w:cs="Calibri"/>
          <w:color w:val="auto"/>
          <w:sz w:val="22"/>
          <w:szCs w:val="22"/>
        </w:rPr>
        <w:t>PRICING</w:t>
      </w:r>
      <w:bookmarkEnd w:id="87"/>
      <w:bookmarkEnd w:id="88"/>
    </w:p>
    <w:p w14:paraId="1D49671A" w14:textId="77777777" w:rsidR="00190E5E" w:rsidRPr="001E33BA" w:rsidRDefault="00190E5E" w:rsidP="001E33BA">
      <w:pPr>
        <w:pStyle w:val="Heading1"/>
        <w:jc w:val="both"/>
        <w:rPr>
          <w:rFonts w:cs="Calibri"/>
          <w:color w:val="auto"/>
          <w:sz w:val="22"/>
          <w:szCs w:val="22"/>
        </w:rPr>
      </w:pPr>
      <w:bookmarkStart w:id="89" w:name="_Ref455599421"/>
      <w:bookmarkStart w:id="90" w:name="_Toc107497460"/>
      <w:bookmarkStart w:id="91" w:name="_Toc435315926"/>
      <w:r w:rsidRPr="001E33BA">
        <w:rPr>
          <w:rFonts w:cs="Calibri"/>
          <w:color w:val="auto"/>
          <w:sz w:val="22"/>
          <w:szCs w:val="22"/>
        </w:rPr>
        <w:t>COSTING AND PRICING</w:t>
      </w:r>
      <w:bookmarkEnd w:id="89"/>
      <w:bookmarkEnd w:id="90"/>
    </w:p>
    <w:p w14:paraId="24050D70" w14:textId="77777777" w:rsidR="00BF5791" w:rsidRPr="001E33BA" w:rsidRDefault="005A3FC5" w:rsidP="001E33BA">
      <w:pPr>
        <w:pStyle w:val="Heading2"/>
        <w:jc w:val="both"/>
        <w:rPr>
          <w:rFonts w:cs="Calibri"/>
          <w:color w:val="auto"/>
          <w:sz w:val="22"/>
          <w:szCs w:val="22"/>
        </w:rPr>
      </w:pPr>
      <w:bookmarkStart w:id="92" w:name="_Toc107497461"/>
      <w:bookmarkEnd w:id="91"/>
      <w:r w:rsidRPr="001E33BA">
        <w:rPr>
          <w:rFonts w:cs="Calibri"/>
          <w:color w:val="auto"/>
          <w:sz w:val="22"/>
          <w:szCs w:val="22"/>
        </w:rPr>
        <w:t>COSTING AND PRICING EVALUATION</w:t>
      </w:r>
      <w:bookmarkEnd w:id="92"/>
    </w:p>
    <w:p w14:paraId="70E155FB" w14:textId="0780C94D" w:rsidR="005C19FB" w:rsidRPr="001E33BA" w:rsidRDefault="005C19FB" w:rsidP="001E33BA">
      <w:pPr>
        <w:pStyle w:val="Specification"/>
        <w:numPr>
          <w:ilvl w:val="0"/>
          <w:numId w:val="52"/>
        </w:numPr>
        <w:ind w:hanging="578"/>
        <w:jc w:val="both"/>
        <w:rPr>
          <w:rFonts w:cs="Calibri"/>
          <w:sz w:val="22"/>
          <w:szCs w:val="22"/>
        </w:rPr>
      </w:pPr>
      <w:r w:rsidRPr="001E33BA">
        <w:rPr>
          <w:rFonts w:cs="Calibri"/>
          <w:sz w:val="22"/>
          <w:szCs w:val="22"/>
          <w:lang w:val="en-GB"/>
        </w:rPr>
        <w:t>In terms of Preferential Procurement Policy Framework Act (PPPFA), the following preference point system is applicable to all Bids:</w:t>
      </w:r>
    </w:p>
    <w:p w14:paraId="0FAC654A" w14:textId="77777777" w:rsidR="005C19FB" w:rsidRPr="001E33BA" w:rsidRDefault="005C19FB" w:rsidP="001E33BA">
      <w:pPr>
        <w:pStyle w:val="Specification"/>
        <w:numPr>
          <w:ilvl w:val="1"/>
          <w:numId w:val="15"/>
        </w:numPr>
        <w:jc w:val="both"/>
        <w:rPr>
          <w:rFonts w:cs="Calibri"/>
          <w:sz w:val="22"/>
          <w:szCs w:val="22"/>
        </w:rPr>
      </w:pPr>
      <w:r w:rsidRPr="001E33BA">
        <w:rPr>
          <w:rFonts w:cs="Calibri"/>
          <w:sz w:val="22"/>
          <w:szCs w:val="22"/>
        </w:rPr>
        <w:t xml:space="preserve">the 80/20 system (80 Price, 20 B-BBEE) for requirements with a Rand value of up to R50 000 000 (all applicable taxes included); or </w:t>
      </w:r>
    </w:p>
    <w:p w14:paraId="63B678F6" w14:textId="77777777" w:rsidR="005C19FB" w:rsidRPr="001E33BA" w:rsidRDefault="005C19FB" w:rsidP="001E33BA">
      <w:pPr>
        <w:pStyle w:val="Specification"/>
        <w:numPr>
          <w:ilvl w:val="1"/>
          <w:numId w:val="15"/>
        </w:numPr>
        <w:jc w:val="both"/>
        <w:rPr>
          <w:rFonts w:cs="Calibri"/>
          <w:sz w:val="22"/>
          <w:szCs w:val="22"/>
        </w:rPr>
      </w:pPr>
      <w:r w:rsidRPr="001E33BA">
        <w:rPr>
          <w:rFonts w:cs="Calibri"/>
          <w:sz w:val="22"/>
          <w:szCs w:val="22"/>
        </w:rPr>
        <w:t>the 90/10 system (90 Price and 10 B-BBEE) for requirements with a Rand value above R50 000 000 (all applicable taxes included).</w:t>
      </w:r>
    </w:p>
    <w:p w14:paraId="6A4B4E3B" w14:textId="52AE7FFC" w:rsidR="005C19FB" w:rsidRPr="001E33BA" w:rsidRDefault="005C19FB" w:rsidP="001E33BA">
      <w:pPr>
        <w:pStyle w:val="Specification"/>
        <w:numPr>
          <w:ilvl w:val="0"/>
          <w:numId w:val="52"/>
        </w:numPr>
        <w:ind w:hanging="578"/>
        <w:jc w:val="both"/>
        <w:rPr>
          <w:rFonts w:cs="Calibri"/>
          <w:sz w:val="22"/>
          <w:szCs w:val="22"/>
        </w:rPr>
      </w:pPr>
      <w:r w:rsidRPr="001E33BA">
        <w:rPr>
          <w:rFonts w:cs="Calibri"/>
          <w:sz w:val="22"/>
          <w:szCs w:val="22"/>
          <w:lang w:val="en-GB"/>
        </w:rPr>
        <w:t>This</w:t>
      </w:r>
      <w:r w:rsidRPr="001E33BA">
        <w:rPr>
          <w:rFonts w:cs="Calibri"/>
          <w:sz w:val="22"/>
          <w:szCs w:val="22"/>
        </w:rPr>
        <w:t xml:space="preserve"> bid will be evaluated using the preferential point system of </w:t>
      </w:r>
      <w:r w:rsidRPr="001E33BA">
        <w:rPr>
          <w:rFonts w:cs="Calibri"/>
          <w:b/>
          <w:bCs/>
          <w:sz w:val="22"/>
          <w:szCs w:val="22"/>
        </w:rPr>
        <w:t>80/20</w:t>
      </w:r>
      <w:r w:rsidRPr="001E33BA">
        <w:rPr>
          <w:rFonts w:cs="Calibri"/>
          <w:sz w:val="22"/>
          <w:szCs w:val="22"/>
        </w:rPr>
        <w:t>, subject to the following conditions –</w:t>
      </w:r>
    </w:p>
    <w:p w14:paraId="6605179B" w14:textId="77777777" w:rsidR="005C19FB" w:rsidRPr="001E33BA" w:rsidRDefault="005C19FB" w:rsidP="001E33BA">
      <w:pPr>
        <w:numPr>
          <w:ilvl w:val="1"/>
          <w:numId w:val="18"/>
        </w:numPr>
        <w:spacing w:after="120"/>
        <w:jc w:val="both"/>
        <w:rPr>
          <w:rFonts w:cs="Calibri"/>
          <w:sz w:val="22"/>
          <w:szCs w:val="22"/>
        </w:rPr>
      </w:pPr>
      <w:r w:rsidRPr="001E33BA">
        <w:rPr>
          <w:rFonts w:cs="Calibri"/>
          <w:sz w:val="22"/>
          <w:szCs w:val="22"/>
        </w:rPr>
        <w:t xml:space="preserve">If the lowest acceptable bid price is up to and including R50 000 000 (all applicable taxes included) then the 80/20 preferential point system will apply to all acceptable bids; or </w:t>
      </w:r>
    </w:p>
    <w:p w14:paraId="6C677DE8" w14:textId="77777777" w:rsidR="005C19FB" w:rsidRPr="001E33BA" w:rsidRDefault="005C19FB" w:rsidP="001E33BA">
      <w:pPr>
        <w:numPr>
          <w:ilvl w:val="1"/>
          <w:numId w:val="18"/>
        </w:numPr>
        <w:spacing w:after="120"/>
        <w:jc w:val="both"/>
        <w:rPr>
          <w:rFonts w:cs="Calibri"/>
          <w:sz w:val="22"/>
          <w:szCs w:val="22"/>
        </w:rPr>
      </w:pPr>
      <w:r w:rsidRPr="001E33BA">
        <w:rPr>
          <w:rFonts w:cs="Calibri"/>
          <w:sz w:val="22"/>
          <w:szCs w:val="22"/>
        </w:rPr>
        <w:t>If the lowest acceptable bid price is above R50 000 000 (all applicable taxes included) then the 90/10 preferential point system will apply to all acceptable bids;</w:t>
      </w:r>
    </w:p>
    <w:p w14:paraId="1D6963F2" w14:textId="77777777" w:rsidR="00AB2632" w:rsidRPr="001E33BA" w:rsidRDefault="005C19FB" w:rsidP="00F0390A">
      <w:pPr>
        <w:pStyle w:val="Specification"/>
        <w:numPr>
          <w:ilvl w:val="0"/>
          <w:numId w:val="52"/>
        </w:numPr>
        <w:ind w:hanging="578"/>
        <w:rPr>
          <w:rFonts w:cs="Calibri"/>
          <w:sz w:val="22"/>
          <w:szCs w:val="22"/>
        </w:rPr>
      </w:pPr>
      <w:r w:rsidRPr="001E33BA">
        <w:rPr>
          <w:rFonts w:cs="Calibri"/>
          <w:sz w:val="22"/>
          <w:szCs w:val="22"/>
        </w:rPr>
        <w:t xml:space="preserve">The bidder must </w:t>
      </w:r>
      <w:r w:rsidRPr="001E33BA">
        <w:rPr>
          <w:rFonts w:cs="Calibri"/>
          <w:b/>
          <w:sz w:val="22"/>
          <w:szCs w:val="22"/>
        </w:rPr>
        <w:t>complete the declaration of acceptance</w:t>
      </w:r>
      <w:r w:rsidRPr="001E33BA">
        <w:rPr>
          <w:rFonts w:cs="Calibri"/>
          <w:sz w:val="22"/>
          <w:szCs w:val="22"/>
        </w:rPr>
        <w:t xml:space="preserve"> as per section </w:t>
      </w:r>
      <w:r w:rsidR="006511DD" w:rsidRPr="001E33BA">
        <w:rPr>
          <w:rFonts w:cs="Calibri"/>
          <w:sz w:val="22"/>
          <w:szCs w:val="22"/>
        </w:rPr>
        <w:t>8</w:t>
      </w:r>
      <w:r w:rsidR="0090468A" w:rsidRPr="001E33BA">
        <w:rPr>
          <w:rFonts w:cs="Calibri"/>
          <w:sz w:val="22"/>
          <w:szCs w:val="22"/>
        </w:rPr>
        <w:t>.4</w:t>
      </w:r>
      <w:r w:rsidR="002729F3" w:rsidRPr="001E33BA">
        <w:rPr>
          <w:rFonts w:cs="Calibri"/>
          <w:sz w:val="22"/>
          <w:szCs w:val="22"/>
        </w:rPr>
        <w:t xml:space="preserve"> </w:t>
      </w:r>
      <w:r w:rsidRPr="001E33BA">
        <w:rPr>
          <w:rFonts w:cs="Calibri"/>
          <w:sz w:val="22"/>
          <w:szCs w:val="22"/>
        </w:rPr>
        <w:t>below by marking with an “X” either “ACCEPT ALL”, or “DO NOT ACCEPT ALL”, failing which the declaration will be regarded as “DO NOT ACCEPT ALL” and</w:t>
      </w:r>
      <w:r w:rsidR="00AB2632" w:rsidRPr="001E33BA">
        <w:rPr>
          <w:rFonts w:cs="Calibri"/>
          <w:sz w:val="22"/>
          <w:szCs w:val="22"/>
        </w:rPr>
        <w:t xml:space="preserve"> the bid will be disqualified. </w:t>
      </w:r>
      <w:r w:rsidR="00AB2632" w:rsidRPr="001E33BA">
        <w:rPr>
          <w:rFonts w:cs="Calibri"/>
          <w:sz w:val="22"/>
          <w:szCs w:val="22"/>
        </w:rPr>
        <w:br/>
      </w:r>
    </w:p>
    <w:p w14:paraId="57A35C3F" w14:textId="3926B7E3" w:rsidR="005C19FB" w:rsidRPr="001E33BA" w:rsidRDefault="005C19FB" w:rsidP="001E33BA">
      <w:pPr>
        <w:pStyle w:val="Specification"/>
        <w:numPr>
          <w:ilvl w:val="0"/>
          <w:numId w:val="52"/>
        </w:numPr>
        <w:ind w:hanging="578"/>
        <w:jc w:val="both"/>
        <w:rPr>
          <w:rFonts w:cs="Calibri"/>
          <w:sz w:val="22"/>
          <w:szCs w:val="22"/>
        </w:rPr>
      </w:pPr>
      <w:r w:rsidRPr="001E33BA">
        <w:rPr>
          <w:rFonts w:cs="Calibri"/>
          <w:sz w:val="22"/>
          <w:szCs w:val="22"/>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4A7C4E" w14:textId="77777777" w:rsidR="005A3FC5" w:rsidRPr="001E33BA" w:rsidRDefault="00D92428" w:rsidP="001E33BA">
      <w:pPr>
        <w:pStyle w:val="Heading2"/>
        <w:jc w:val="both"/>
        <w:rPr>
          <w:rFonts w:cs="Calibri"/>
          <w:color w:val="auto"/>
          <w:sz w:val="22"/>
          <w:szCs w:val="22"/>
        </w:rPr>
      </w:pPr>
      <w:bookmarkStart w:id="93" w:name="_Toc435315929"/>
      <w:bookmarkStart w:id="94" w:name="_Ref455341462"/>
      <w:bookmarkStart w:id="95" w:name="_Toc107497462"/>
      <w:r w:rsidRPr="001E33BA">
        <w:rPr>
          <w:rFonts w:cs="Calibri"/>
          <w:color w:val="auto"/>
          <w:sz w:val="22"/>
          <w:szCs w:val="22"/>
        </w:rPr>
        <w:t>COSTING AND PRICING CONDITIONS</w:t>
      </w:r>
      <w:bookmarkEnd w:id="93"/>
      <w:bookmarkEnd w:id="94"/>
      <w:bookmarkEnd w:id="95"/>
    </w:p>
    <w:p w14:paraId="481B7CF6" w14:textId="12DF41C6" w:rsidR="00657A11" w:rsidRPr="001E33BA" w:rsidRDefault="00CB18CB" w:rsidP="001E33BA">
      <w:pPr>
        <w:pStyle w:val="Specification"/>
        <w:numPr>
          <w:ilvl w:val="0"/>
          <w:numId w:val="53"/>
        </w:numPr>
        <w:ind w:hanging="578"/>
        <w:jc w:val="both"/>
        <w:rPr>
          <w:rFonts w:cs="Calibri"/>
          <w:b/>
          <w:sz w:val="22"/>
          <w:szCs w:val="22"/>
        </w:rPr>
      </w:pPr>
      <w:r w:rsidRPr="001E33BA">
        <w:rPr>
          <w:rFonts w:cs="Calibri"/>
          <w:b/>
          <w:sz w:val="22"/>
          <w:szCs w:val="22"/>
        </w:rPr>
        <w:t xml:space="preserve">SOUTH AFRICAN PRICING. </w:t>
      </w:r>
    </w:p>
    <w:p w14:paraId="1A8F8FF5" w14:textId="4A8EAD8A" w:rsidR="00CB18CB" w:rsidRPr="001E33BA" w:rsidRDefault="00CB18CB" w:rsidP="001E33BA">
      <w:pPr>
        <w:pStyle w:val="Specification"/>
        <w:ind w:left="153" w:firstLine="567"/>
        <w:jc w:val="both"/>
        <w:rPr>
          <w:rFonts w:cs="Calibri"/>
          <w:sz w:val="22"/>
          <w:szCs w:val="22"/>
        </w:rPr>
      </w:pPr>
      <w:r w:rsidRPr="001E33BA">
        <w:rPr>
          <w:rFonts w:cs="Calibri"/>
          <w:sz w:val="22"/>
          <w:szCs w:val="22"/>
        </w:rPr>
        <w:t>The total price must be VAT inclusive and be quot</w:t>
      </w:r>
      <w:r w:rsidR="00657A11" w:rsidRPr="001E33BA">
        <w:rPr>
          <w:rFonts w:cs="Calibri"/>
          <w:sz w:val="22"/>
          <w:szCs w:val="22"/>
        </w:rPr>
        <w:t>ed in South African Rand (ZAR).</w:t>
      </w:r>
    </w:p>
    <w:p w14:paraId="109278C2" w14:textId="063C356C" w:rsidR="00CB18CB" w:rsidRPr="001E33BA" w:rsidRDefault="00CB18CB" w:rsidP="001E33BA">
      <w:pPr>
        <w:pStyle w:val="Specification"/>
        <w:numPr>
          <w:ilvl w:val="0"/>
          <w:numId w:val="53"/>
        </w:numPr>
        <w:ind w:hanging="578"/>
        <w:jc w:val="both"/>
        <w:rPr>
          <w:rFonts w:cs="Calibri"/>
          <w:b/>
          <w:sz w:val="22"/>
          <w:szCs w:val="22"/>
        </w:rPr>
      </w:pPr>
      <w:r w:rsidRPr="001E33BA">
        <w:rPr>
          <w:rFonts w:cs="Calibri"/>
          <w:b/>
          <w:sz w:val="22"/>
          <w:szCs w:val="22"/>
        </w:rPr>
        <w:t>TOTAL PRICE</w:t>
      </w:r>
    </w:p>
    <w:p w14:paraId="5E2F5A48" w14:textId="77777777" w:rsidR="00CB18CB" w:rsidRPr="001E33BA" w:rsidRDefault="00CB18CB" w:rsidP="001E33BA">
      <w:pPr>
        <w:pStyle w:val="Specification"/>
        <w:numPr>
          <w:ilvl w:val="1"/>
          <w:numId w:val="14"/>
        </w:numPr>
        <w:ind w:hanging="425"/>
        <w:jc w:val="both"/>
        <w:rPr>
          <w:rFonts w:cs="Calibri"/>
          <w:sz w:val="22"/>
          <w:szCs w:val="22"/>
        </w:rPr>
      </w:pPr>
      <w:r w:rsidRPr="001E33BA">
        <w:rPr>
          <w:rFonts w:cs="Calibri"/>
          <w:sz w:val="22"/>
          <w:szCs w:val="22"/>
        </w:rPr>
        <w:t>All quoted prices are the total price for the entire scope of required services and deliverables to be provided by the bidder.</w:t>
      </w:r>
    </w:p>
    <w:p w14:paraId="59A751A6" w14:textId="77777777" w:rsidR="00CB18CB" w:rsidRPr="001E33BA" w:rsidRDefault="00CB18CB" w:rsidP="001E33BA">
      <w:pPr>
        <w:pStyle w:val="Specification"/>
        <w:numPr>
          <w:ilvl w:val="1"/>
          <w:numId w:val="14"/>
        </w:numPr>
        <w:ind w:hanging="425"/>
        <w:jc w:val="both"/>
        <w:rPr>
          <w:rFonts w:cs="Calibri"/>
          <w:sz w:val="22"/>
          <w:szCs w:val="22"/>
        </w:rPr>
      </w:pPr>
      <w:r w:rsidRPr="001E33BA">
        <w:rPr>
          <w:rFonts w:cs="Calibri"/>
          <w:sz w:val="22"/>
          <w:szCs w:val="22"/>
        </w:rPr>
        <w:t>The cost of delivery, labour, S&amp;T, overtime, etc. must be included in this bid.</w:t>
      </w:r>
    </w:p>
    <w:p w14:paraId="02F430D0" w14:textId="6979F1CA" w:rsidR="00CB18CB" w:rsidRPr="001E33BA" w:rsidRDefault="00CB18CB" w:rsidP="001E33BA">
      <w:pPr>
        <w:pStyle w:val="Specification"/>
        <w:numPr>
          <w:ilvl w:val="1"/>
          <w:numId w:val="14"/>
        </w:numPr>
        <w:ind w:hanging="425"/>
        <w:jc w:val="both"/>
        <w:rPr>
          <w:rFonts w:cs="Calibri"/>
          <w:sz w:val="22"/>
          <w:szCs w:val="22"/>
        </w:rPr>
      </w:pPr>
      <w:r w:rsidRPr="001E33BA">
        <w:rPr>
          <w:rFonts w:cs="Calibri"/>
          <w:sz w:val="22"/>
          <w:szCs w:val="22"/>
        </w:rPr>
        <w:t>All additional costs must be clearly specified.</w:t>
      </w:r>
      <w:r w:rsidRPr="001E33BA">
        <w:rPr>
          <w:rFonts w:cs="Calibri"/>
          <w:sz w:val="22"/>
          <w:szCs w:val="22"/>
        </w:rPr>
        <w:tab/>
      </w:r>
    </w:p>
    <w:p w14:paraId="063DCBC5" w14:textId="2A62027A" w:rsidR="00F729AC" w:rsidRPr="001E33BA" w:rsidRDefault="00F729AC" w:rsidP="001E33BA">
      <w:pPr>
        <w:pStyle w:val="Specification"/>
        <w:numPr>
          <w:ilvl w:val="1"/>
          <w:numId w:val="14"/>
        </w:numPr>
        <w:ind w:hanging="425"/>
        <w:jc w:val="both"/>
        <w:rPr>
          <w:rFonts w:cs="Calibri"/>
          <w:sz w:val="22"/>
          <w:szCs w:val="22"/>
        </w:rPr>
      </w:pPr>
      <w:r w:rsidRPr="001E33BA">
        <w:rPr>
          <w:rFonts w:cs="Calibri"/>
          <w:sz w:val="22"/>
          <w:szCs w:val="22"/>
        </w:rPr>
        <w:t>All services, accessories, upgrades and options required by the solution or specified by the client must be included in the quoted price. If not included, suppliers will be required to supply these accessories at no cost to the client.</w:t>
      </w:r>
    </w:p>
    <w:p w14:paraId="13390BF6" w14:textId="6F721B82" w:rsidR="00657A11" w:rsidRPr="001E33BA" w:rsidRDefault="00CB18CB" w:rsidP="001E33BA">
      <w:pPr>
        <w:pStyle w:val="Specification"/>
        <w:numPr>
          <w:ilvl w:val="0"/>
          <w:numId w:val="53"/>
        </w:numPr>
        <w:ind w:hanging="578"/>
        <w:jc w:val="both"/>
        <w:rPr>
          <w:rFonts w:cs="Calibri"/>
          <w:b/>
          <w:sz w:val="22"/>
          <w:szCs w:val="22"/>
        </w:rPr>
      </w:pPr>
      <w:bookmarkStart w:id="96" w:name="_Toc435315931"/>
      <w:r w:rsidRPr="001E33BA">
        <w:rPr>
          <w:rFonts w:cs="Calibri"/>
          <w:b/>
          <w:sz w:val="22"/>
          <w:szCs w:val="22"/>
        </w:rPr>
        <w:t>BID EXCHANGE RATE CONDITIONS</w:t>
      </w:r>
      <w:bookmarkEnd w:id="96"/>
      <w:r w:rsidRPr="001E33BA">
        <w:rPr>
          <w:rFonts w:cs="Calibri"/>
          <w:b/>
          <w:sz w:val="22"/>
          <w:szCs w:val="22"/>
        </w:rPr>
        <w:t xml:space="preserve">. </w:t>
      </w:r>
    </w:p>
    <w:p w14:paraId="6D01576E" w14:textId="54FD447B" w:rsidR="00CB18CB" w:rsidRPr="001E33BA" w:rsidRDefault="00CB18CB" w:rsidP="001E33BA">
      <w:pPr>
        <w:pStyle w:val="Specification"/>
        <w:ind w:left="720"/>
        <w:jc w:val="both"/>
        <w:rPr>
          <w:rFonts w:cs="Calibri"/>
          <w:b/>
          <w:sz w:val="22"/>
          <w:szCs w:val="22"/>
        </w:rPr>
      </w:pPr>
      <w:r w:rsidRPr="001E33BA">
        <w:rPr>
          <w:rFonts w:cs="Calibri"/>
          <w:sz w:val="22"/>
          <w:szCs w:val="22"/>
        </w:rPr>
        <w:t>The bidders must use the exchange rate provided below to enable SITA to compare the prices provided by using the same exchange rate:</w:t>
      </w:r>
    </w:p>
    <w:tbl>
      <w:tblPr>
        <w:tblStyle w:val="TableGrid"/>
        <w:tblW w:w="0" w:type="auto"/>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10"/>
        <w:gridCol w:w="4814"/>
      </w:tblGrid>
      <w:tr w:rsidR="00CF70F6" w:rsidRPr="001E33BA" w14:paraId="0F0A05AD" w14:textId="77777777" w:rsidTr="00C84E0F">
        <w:tc>
          <w:tcPr>
            <w:tcW w:w="4110" w:type="dxa"/>
            <w:shd w:val="clear" w:color="auto" w:fill="C6D9F1" w:themeFill="text2" w:themeFillTint="33"/>
          </w:tcPr>
          <w:p w14:paraId="6783F5D2" w14:textId="77777777" w:rsidR="00CF70F6" w:rsidRPr="001E33BA" w:rsidRDefault="00CF70F6" w:rsidP="001E33BA">
            <w:pPr>
              <w:jc w:val="both"/>
              <w:rPr>
                <w:rFonts w:cs="Calibri"/>
                <w:b/>
                <w:sz w:val="22"/>
                <w:szCs w:val="22"/>
              </w:rPr>
            </w:pPr>
            <w:r w:rsidRPr="001E33BA">
              <w:rPr>
                <w:rFonts w:cs="Calibri"/>
                <w:b/>
                <w:sz w:val="22"/>
                <w:szCs w:val="22"/>
              </w:rPr>
              <w:t>Foreign currency</w:t>
            </w:r>
          </w:p>
        </w:tc>
        <w:tc>
          <w:tcPr>
            <w:tcW w:w="4814" w:type="dxa"/>
            <w:shd w:val="clear" w:color="auto" w:fill="C6D9F1" w:themeFill="text2" w:themeFillTint="33"/>
          </w:tcPr>
          <w:p w14:paraId="4C7A688F" w14:textId="77777777" w:rsidR="00CF70F6" w:rsidRPr="001E33BA" w:rsidRDefault="00CF70F6" w:rsidP="001E33BA">
            <w:pPr>
              <w:jc w:val="both"/>
              <w:rPr>
                <w:rFonts w:cs="Calibri"/>
                <w:b/>
                <w:sz w:val="22"/>
                <w:szCs w:val="22"/>
              </w:rPr>
            </w:pPr>
            <w:r w:rsidRPr="001E33BA">
              <w:rPr>
                <w:rFonts w:cs="Calibri"/>
                <w:b/>
                <w:sz w:val="22"/>
                <w:szCs w:val="22"/>
              </w:rPr>
              <w:t xml:space="preserve">South African Rand (ZAR) exchange rate </w:t>
            </w:r>
          </w:p>
        </w:tc>
      </w:tr>
      <w:tr w:rsidR="00C84E0F" w:rsidRPr="001E33BA" w14:paraId="3BF50F2C" w14:textId="77777777" w:rsidTr="00C84E0F">
        <w:tc>
          <w:tcPr>
            <w:tcW w:w="4110" w:type="dxa"/>
            <w:shd w:val="clear" w:color="auto" w:fill="auto"/>
          </w:tcPr>
          <w:p w14:paraId="0E887B84" w14:textId="77777777" w:rsidR="00C84E0F" w:rsidRPr="001E33BA" w:rsidRDefault="00C84E0F" w:rsidP="00C84E0F">
            <w:pPr>
              <w:jc w:val="both"/>
              <w:rPr>
                <w:rFonts w:cs="Calibri"/>
                <w:sz w:val="22"/>
                <w:szCs w:val="22"/>
              </w:rPr>
            </w:pPr>
            <w:r w:rsidRPr="001E33BA">
              <w:rPr>
                <w:rFonts w:cs="Calibri"/>
                <w:sz w:val="22"/>
                <w:szCs w:val="22"/>
              </w:rPr>
              <w:t>1 US Dollar</w:t>
            </w:r>
          </w:p>
        </w:tc>
        <w:tc>
          <w:tcPr>
            <w:tcW w:w="4814" w:type="dxa"/>
          </w:tcPr>
          <w:p w14:paraId="24F73D3D" w14:textId="082188A1" w:rsidR="00C84E0F" w:rsidRPr="00AE72A7" w:rsidRDefault="00C84E0F" w:rsidP="00C84E0F">
            <w:pPr>
              <w:jc w:val="both"/>
              <w:rPr>
                <w:rFonts w:cs="Calibri"/>
                <w:b/>
                <w:color w:val="FF0000"/>
                <w:sz w:val="22"/>
                <w:szCs w:val="22"/>
              </w:rPr>
            </w:pPr>
            <w:r w:rsidRPr="00E42035">
              <w:t xml:space="preserve"> R17,72 </w:t>
            </w:r>
          </w:p>
        </w:tc>
      </w:tr>
      <w:tr w:rsidR="00C84E0F" w:rsidRPr="001E33BA" w14:paraId="14A35E20" w14:textId="77777777" w:rsidTr="00C84E0F">
        <w:tc>
          <w:tcPr>
            <w:tcW w:w="4110" w:type="dxa"/>
            <w:shd w:val="clear" w:color="auto" w:fill="auto"/>
          </w:tcPr>
          <w:p w14:paraId="4353E5CC" w14:textId="77777777" w:rsidR="00C84E0F" w:rsidRPr="001E33BA" w:rsidRDefault="00C84E0F" w:rsidP="00C84E0F">
            <w:pPr>
              <w:jc w:val="both"/>
              <w:rPr>
                <w:rFonts w:cs="Calibri"/>
                <w:sz w:val="22"/>
                <w:szCs w:val="22"/>
              </w:rPr>
            </w:pPr>
            <w:r w:rsidRPr="001E33BA">
              <w:rPr>
                <w:rFonts w:cs="Calibri"/>
                <w:sz w:val="22"/>
                <w:szCs w:val="22"/>
              </w:rPr>
              <w:t>1 Euro</w:t>
            </w:r>
          </w:p>
        </w:tc>
        <w:tc>
          <w:tcPr>
            <w:tcW w:w="4814" w:type="dxa"/>
          </w:tcPr>
          <w:p w14:paraId="04A3A2A6" w14:textId="0A192A7C" w:rsidR="00C84E0F" w:rsidRPr="00AE72A7" w:rsidRDefault="00C84E0F" w:rsidP="00C84E0F">
            <w:pPr>
              <w:jc w:val="both"/>
              <w:rPr>
                <w:rFonts w:cs="Calibri"/>
                <w:b/>
                <w:color w:val="FF0000"/>
                <w:sz w:val="22"/>
                <w:szCs w:val="22"/>
              </w:rPr>
            </w:pPr>
            <w:r w:rsidRPr="00E42035">
              <w:t xml:space="preserve"> R17,55 </w:t>
            </w:r>
          </w:p>
        </w:tc>
      </w:tr>
      <w:tr w:rsidR="00C84E0F" w:rsidRPr="001E33BA" w14:paraId="15AD2622" w14:textId="77777777" w:rsidTr="00C84E0F">
        <w:tc>
          <w:tcPr>
            <w:tcW w:w="4110" w:type="dxa"/>
            <w:shd w:val="clear" w:color="auto" w:fill="auto"/>
          </w:tcPr>
          <w:p w14:paraId="5A5E9E5B" w14:textId="77777777" w:rsidR="00C84E0F" w:rsidRPr="001E33BA" w:rsidRDefault="00C84E0F" w:rsidP="00C84E0F">
            <w:pPr>
              <w:jc w:val="both"/>
              <w:rPr>
                <w:rFonts w:cs="Calibri"/>
                <w:sz w:val="22"/>
                <w:szCs w:val="22"/>
              </w:rPr>
            </w:pPr>
            <w:r w:rsidRPr="001E33BA">
              <w:rPr>
                <w:rFonts w:cs="Calibri"/>
                <w:sz w:val="22"/>
                <w:szCs w:val="22"/>
              </w:rPr>
              <w:t>1 Pound</w:t>
            </w:r>
          </w:p>
        </w:tc>
        <w:tc>
          <w:tcPr>
            <w:tcW w:w="4814" w:type="dxa"/>
          </w:tcPr>
          <w:p w14:paraId="7AEDF3C1" w14:textId="7228A5E4" w:rsidR="00C84E0F" w:rsidRPr="00AE72A7" w:rsidRDefault="00C84E0F" w:rsidP="00C84E0F">
            <w:pPr>
              <w:jc w:val="both"/>
              <w:rPr>
                <w:rFonts w:cs="Calibri"/>
                <w:b/>
                <w:color w:val="FF0000"/>
                <w:sz w:val="22"/>
                <w:szCs w:val="22"/>
              </w:rPr>
            </w:pPr>
            <w:r w:rsidRPr="00E42035">
              <w:t xml:space="preserve"> R20,08 </w:t>
            </w:r>
          </w:p>
        </w:tc>
      </w:tr>
    </w:tbl>
    <w:p w14:paraId="2E9C92EF" w14:textId="0A6CD654" w:rsidR="00962D75" w:rsidRPr="001E33BA" w:rsidRDefault="00962D75" w:rsidP="001E33BA">
      <w:pPr>
        <w:pStyle w:val="Heading2"/>
        <w:jc w:val="both"/>
        <w:rPr>
          <w:rFonts w:cs="Calibri"/>
          <w:color w:val="auto"/>
          <w:sz w:val="22"/>
          <w:szCs w:val="22"/>
        </w:rPr>
      </w:pPr>
      <w:bookmarkStart w:id="97" w:name="_Ref455341955"/>
      <w:bookmarkStart w:id="98" w:name="_Toc57764329"/>
      <w:bookmarkStart w:id="99" w:name="_Toc107497463"/>
      <w:r w:rsidRPr="001E33BA">
        <w:rPr>
          <w:rFonts w:cs="Calibri"/>
          <w:color w:val="auto"/>
          <w:sz w:val="22"/>
          <w:szCs w:val="22"/>
        </w:rPr>
        <w:lastRenderedPageBreak/>
        <w:t>BID</w:t>
      </w:r>
      <w:r w:rsidRPr="001E33BA">
        <w:rPr>
          <w:rFonts w:cs="Calibri"/>
          <w:sz w:val="22"/>
          <w:szCs w:val="22"/>
        </w:rPr>
        <w:t xml:space="preserve"> </w:t>
      </w:r>
      <w:r w:rsidRPr="001E33BA">
        <w:rPr>
          <w:rFonts w:cs="Calibri"/>
          <w:color w:val="auto"/>
          <w:sz w:val="22"/>
          <w:szCs w:val="22"/>
        </w:rPr>
        <w:t>PRICING SCHEDULE</w:t>
      </w:r>
      <w:bookmarkEnd w:id="97"/>
      <w:bookmarkEnd w:id="98"/>
      <w:bookmarkEnd w:id="99"/>
    </w:p>
    <w:p w14:paraId="47BDB796" w14:textId="01FE60F4" w:rsidR="00962D75" w:rsidRPr="001E33BA" w:rsidRDefault="00962D75" w:rsidP="001E33BA">
      <w:pPr>
        <w:jc w:val="both"/>
        <w:rPr>
          <w:rFonts w:cs="Calibri"/>
          <w:color w:val="000000" w:themeColor="text1"/>
          <w:sz w:val="22"/>
          <w:szCs w:val="22"/>
        </w:rPr>
      </w:pPr>
      <w:r w:rsidRPr="001E33BA">
        <w:rPr>
          <w:rFonts w:cs="Calibri"/>
          <w:sz w:val="22"/>
          <w:szCs w:val="22"/>
        </w:rPr>
        <w:t xml:space="preserve">Note: Bidders will complete the bid pricing schedule in the Excel spreadsheet format provided and include this as part </w:t>
      </w:r>
      <w:r w:rsidR="00521F79" w:rsidRPr="001E33BA">
        <w:rPr>
          <w:rFonts w:cs="Calibri"/>
          <w:color w:val="000000" w:themeColor="text1"/>
          <w:sz w:val="22"/>
          <w:szCs w:val="22"/>
        </w:rPr>
        <w:t>submission</w:t>
      </w:r>
      <w:r w:rsidRPr="001E33BA">
        <w:rPr>
          <w:rFonts w:cs="Calibri"/>
          <w:color w:val="000000" w:themeColor="text1"/>
          <w:sz w:val="22"/>
          <w:szCs w:val="22"/>
        </w:rPr>
        <w:t>.</w:t>
      </w:r>
    </w:p>
    <w:p w14:paraId="21B90A17" w14:textId="77777777" w:rsidR="005A2E46" w:rsidRPr="001E33BA" w:rsidRDefault="005A2E46" w:rsidP="001E33BA">
      <w:pPr>
        <w:pStyle w:val="Heading2"/>
        <w:jc w:val="both"/>
        <w:rPr>
          <w:rFonts w:cs="Calibri"/>
          <w:color w:val="auto"/>
          <w:sz w:val="22"/>
          <w:szCs w:val="22"/>
        </w:rPr>
      </w:pPr>
      <w:bookmarkStart w:id="100" w:name="_Toc435315930"/>
      <w:bookmarkStart w:id="101" w:name="_Ref455338328"/>
      <w:bookmarkStart w:id="102" w:name="_Ref455597629"/>
      <w:bookmarkStart w:id="103" w:name="_Toc107497464"/>
      <w:r w:rsidRPr="001E33BA">
        <w:rPr>
          <w:rFonts w:cs="Calibri"/>
          <w:color w:val="auto"/>
          <w:sz w:val="22"/>
          <w:szCs w:val="22"/>
        </w:rPr>
        <w:t>DECLARATION OF ACCEPTANCE</w:t>
      </w:r>
      <w:bookmarkEnd w:id="100"/>
      <w:bookmarkEnd w:id="101"/>
      <w:bookmarkEnd w:id="102"/>
      <w:bookmarkEnd w:id="10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1E33BA" w14:paraId="649F12DE" w14:textId="77777777" w:rsidTr="000D178E">
        <w:trPr>
          <w:tblHeader/>
        </w:trPr>
        <w:tc>
          <w:tcPr>
            <w:tcW w:w="3436" w:type="pct"/>
            <w:shd w:val="clear" w:color="auto" w:fill="C6D9F1" w:themeFill="text2" w:themeFillTint="33"/>
          </w:tcPr>
          <w:p w14:paraId="52C4CAD4" w14:textId="77777777" w:rsidR="00BF5791" w:rsidRPr="001E33BA" w:rsidRDefault="00BF5791" w:rsidP="001E33BA">
            <w:pPr>
              <w:jc w:val="both"/>
              <w:rPr>
                <w:rFonts w:cs="Calibri"/>
                <w:b/>
                <w:sz w:val="22"/>
                <w:szCs w:val="22"/>
              </w:rPr>
            </w:pPr>
          </w:p>
        </w:tc>
        <w:tc>
          <w:tcPr>
            <w:tcW w:w="719" w:type="pct"/>
            <w:shd w:val="clear" w:color="auto" w:fill="C6D9F1" w:themeFill="text2" w:themeFillTint="33"/>
          </w:tcPr>
          <w:p w14:paraId="62A602E0" w14:textId="77777777" w:rsidR="00BF5791" w:rsidRPr="001E33BA" w:rsidRDefault="00BF5791" w:rsidP="001E33BA">
            <w:pPr>
              <w:jc w:val="both"/>
              <w:rPr>
                <w:rFonts w:cs="Calibri"/>
                <w:b/>
                <w:sz w:val="22"/>
                <w:szCs w:val="22"/>
              </w:rPr>
            </w:pPr>
            <w:r w:rsidRPr="001E33BA">
              <w:rPr>
                <w:rFonts w:cs="Calibri"/>
                <w:b/>
                <w:sz w:val="22"/>
                <w:szCs w:val="22"/>
              </w:rPr>
              <w:t>ACCEPT ALL</w:t>
            </w:r>
          </w:p>
        </w:tc>
        <w:tc>
          <w:tcPr>
            <w:tcW w:w="845" w:type="pct"/>
            <w:shd w:val="clear" w:color="auto" w:fill="C6D9F1" w:themeFill="text2" w:themeFillTint="33"/>
          </w:tcPr>
          <w:p w14:paraId="15C93FBE" w14:textId="77777777" w:rsidR="00BF5791" w:rsidRPr="001E33BA" w:rsidRDefault="00DC1F4F" w:rsidP="001E33BA">
            <w:pPr>
              <w:jc w:val="both"/>
              <w:rPr>
                <w:rFonts w:cs="Calibri"/>
                <w:b/>
                <w:sz w:val="22"/>
                <w:szCs w:val="22"/>
              </w:rPr>
            </w:pPr>
            <w:r w:rsidRPr="001E33BA">
              <w:rPr>
                <w:rFonts w:cs="Calibri"/>
                <w:b/>
                <w:sz w:val="22"/>
                <w:szCs w:val="22"/>
              </w:rPr>
              <w:t xml:space="preserve">DO </w:t>
            </w:r>
            <w:r w:rsidR="00BF5791" w:rsidRPr="001E33BA">
              <w:rPr>
                <w:rFonts w:cs="Calibri"/>
                <w:b/>
                <w:sz w:val="22"/>
                <w:szCs w:val="22"/>
              </w:rPr>
              <w:t>NOT ACCEPT ALL</w:t>
            </w:r>
          </w:p>
        </w:tc>
      </w:tr>
      <w:tr w:rsidR="00BF5791" w:rsidRPr="001E33BA" w14:paraId="22865873" w14:textId="77777777" w:rsidTr="000D178E">
        <w:tc>
          <w:tcPr>
            <w:tcW w:w="3436" w:type="pct"/>
          </w:tcPr>
          <w:p w14:paraId="45A3CD5A" w14:textId="4301796C" w:rsidR="00BF5791" w:rsidRPr="001E33BA" w:rsidRDefault="00BF5791" w:rsidP="001E33BA">
            <w:pPr>
              <w:pStyle w:val="Specification"/>
              <w:numPr>
                <w:ilvl w:val="0"/>
                <w:numId w:val="8"/>
              </w:numPr>
              <w:jc w:val="both"/>
              <w:rPr>
                <w:rFonts w:cs="Calibri"/>
                <w:sz w:val="22"/>
                <w:szCs w:val="22"/>
              </w:rPr>
            </w:pPr>
            <w:r w:rsidRPr="001E33BA">
              <w:rPr>
                <w:rFonts w:cs="Calibri"/>
                <w:sz w:val="22"/>
                <w:szCs w:val="22"/>
              </w:rPr>
              <w:t xml:space="preserve">The bidder declares to ACCEPT ALL the </w:t>
            </w:r>
            <w:r w:rsidR="005A2E46" w:rsidRPr="001E33BA">
              <w:rPr>
                <w:rFonts w:cs="Calibri"/>
                <w:sz w:val="22"/>
                <w:szCs w:val="22"/>
              </w:rPr>
              <w:t>Costing and Pricing conditions</w:t>
            </w:r>
            <w:r w:rsidR="00DC1F4F" w:rsidRPr="001E33BA">
              <w:rPr>
                <w:rFonts w:cs="Calibri"/>
                <w:sz w:val="22"/>
                <w:szCs w:val="22"/>
              </w:rPr>
              <w:t xml:space="preserve"> </w:t>
            </w:r>
            <w:r w:rsidR="00637577" w:rsidRPr="001E33BA">
              <w:rPr>
                <w:rFonts w:cs="Calibri"/>
                <w:sz w:val="22"/>
                <w:szCs w:val="22"/>
              </w:rPr>
              <w:t xml:space="preserve">as specified </w:t>
            </w:r>
            <w:r w:rsidR="00DC1F4F" w:rsidRPr="001E33BA">
              <w:rPr>
                <w:rFonts w:cs="Calibri"/>
                <w:sz w:val="22"/>
                <w:szCs w:val="22"/>
              </w:rPr>
              <w:t xml:space="preserve">in </w:t>
            </w:r>
            <w:r w:rsidR="006511DD" w:rsidRPr="001E33BA">
              <w:rPr>
                <w:rFonts w:cs="Calibri"/>
                <w:sz w:val="22"/>
                <w:szCs w:val="22"/>
              </w:rPr>
              <w:t xml:space="preserve">annexure </w:t>
            </w:r>
            <w:r w:rsidR="00AB2632" w:rsidRPr="001E33BA">
              <w:rPr>
                <w:rFonts w:cs="Calibri"/>
                <w:sz w:val="22"/>
                <w:szCs w:val="22"/>
              </w:rPr>
              <w:t>8.2</w:t>
            </w:r>
            <w:r w:rsidRPr="001E33BA">
              <w:rPr>
                <w:rFonts w:cs="Calibri"/>
                <w:sz w:val="22"/>
                <w:szCs w:val="22"/>
              </w:rPr>
              <w:t xml:space="preserve"> above by indicating with an “X” in the “ACCEPT ALL” column, or</w:t>
            </w:r>
          </w:p>
          <w:p w14:paraId="3809D574" w14:textId="4D642DB2" w:rsidR="00BF5791" w:rsidRPr="001E33BA" w:rsidRDefault="00BF5791" w:rsidP="001E33BA">
            <w:pPr>
              <w:pStyle w:val="Specification"/>
              <w:numPr>
                <w:ilvl w:val="0"/>
                <w:numId w:val="8"/>
              </w:numPr>
              <w:jc w:val="both"/>
              <w:rPr>
                <w:rFonts w:cs="Calibri"/>
                <w:sz w:val="22"/>
                <w:szCs w:val="22"/>
              </w:rPr>
            </w:pPr>
            <w:r w:rsidRPr="001E33BA">
              <w:rPr>
                <w:rFonts w:cs="Calibri"/>
                <w:sz w:val="22"/>
                <w:szCs w:val="22"/>
              </w:rPr>
              <w:t xml:space="preserve">The bidder declares to NOT ACCEPT ALL the </w:t>
            </w:r>
            <w:r w:rsidR="005A2E46" w:rsidRPr="001E33BA">
              <w:rPr>
                <w:rFonts w:cs="Calibri"/>
                <w:sz w:val="22"/>
                <w:szCs w:val="22"/>
              </w:rPr>
              <w:t>Costing and Pricing Conditions</w:t>
            </w:r>
            <w:r w:rsidR="00DC1F4F" w:rsidRPr="001E33BA">
              <w:rPr>
                <w:rFonts w:cs="Calibri"/>
                <w:sz w:val="22"/>
                <w:szCs w:val="22"/>
              </w:rPr>
              <w:t xml:space="preserve"> </w:t>
            </w:r>
            <w:r w:rsidR="00637577" w:rsidRPr="001E33BA">
              <w:rPr>
                <w:rFonts w:cs="Calibri"/>
                <w:sz w:val="22"/>
                <w:szCs w:val="22"/>
              </w:rPr>
              <w:t xml:space="preserve">as specified </w:t>
            </w:r>
            <w:r w:rsidR="00DC1F4F" w:rsidRPr="001E33BA">
              <w:rPr>
                <w:rFonts w:cs="Calibri"/>
                <w:sz w:val="22"/>
                <w:szCs w:val="22"/>
              </w:rPr>
              <w:t xml:space="preserve">in </w:t>
            </w:r>
            <w:r w:rsidR="006511DD" w:rsidRPr="001E33BA">
              <w:rPr>
                <w:rFonts w:cs="Calibri"/>
                <w:sz w:val="22"/>
                <w:szCs w:val="22"/>
              </w:rPr>
              <w:t xml:space="preserve">annexure </w:t>
            </w:r>
            <w:r w:rsidR="00AB2632" w:rsidRPr="001E33BA">
              <w:rPr>
                <w:rFonts w:cs="Calibri"/>
                <w:sz w:val="22"/>
                <w:szCs w:val="22"/>
              </w:rPr>
              <w:t>8.2</w:t>
            </w:r>
            <w:r w:rsidR="00DC1F4F" w:rsidRPr="001E33BA">
              <w:rPr>
                <w:rFonts w:cs="Calibri"/>
                <w:sz w:val="22"/>
                <w:szCs w:val="22"/>
              </w:rPr>
              <w:t xml:space="preserve"> </w:t>
            </w:r>
            <w:r w:rsidRPr="001E33BA">
              <w:rPr>
                <w:rFonts w:cs="Calibri"/>
                <w:sz w:val="22"/>
                <w:szCs w:val="22"/>
              </w:rPr>
              <w:t xml:space="preserve">above by - </w:t>
            </w:r>
          </w:p>
          <w:p w14:paraId="6C4EA239" w14:textId="77777777" w:rsidR="00BF5791" w:rsidRPr="001E33BA" w:rsidRDefault="00BF5791" w:rsidP="001E33BA">
            <w:pPr>
              <w:pStyle w:val="Specification"/>
              <w:numPr>
                <w:ilvl w:val="1"/>
                <w:numId w:val="6"/>
              </w:numPr>
              <w:jc w:val="both"/>
              <w:rPr>
                <w:rFonts w:cs="Calibri"/>
                <w:sz w:val="22"/>
                <w:szCs w:val="22"/>
              </w:rPr>
            </w:pPr>
            <w:r w:rsidRPr="001E33BA">
              <w:rPr>
                <w:rFonts w:cs="Calibri"/>
                <w:sz w:val="22"/>
                <w:szCs w:val="22"/>
              </w:rPr>
              <w:t>Indicating with an “X” in the “</w:t>
            </w:r>
            <w:r w:rsidR="00DC1F4F" w:rsidRPr="001E33BA">
              <w:rPr>
                <w:rFonts w:cs="Calibri"/>
                <w:sz w:val="22"/>
                <w:szCs w:val="22"/>
              </w:rPr>
              <w:t xml:space="preserve">DO </w:t>
            </w:r>
            <w:r w:rsidRPr="001E33BA">
              <w:rPr>
                <w:rFonts w:cs="Calibri"/>
                <w:sz w:val="22"/>
                <w:szCs w:val="22"/>
              </w:rPr>
              <w:t>NOT ACCEPT</w:t>
            </w:r>
            <w:r w:rsidR="00DC1F4F" w:rsidRPr="001E33BA">
              <w:rPr>
                <w:rFonts w:cs="Calibri"/>
                <w:sz w:val="22"/>
                <w:szCs w:val="22"/>
              </w:rPr>
              <w:t xml:space="preserve"> ALL</w:t>
            </w:r>
            <w:r w:rsidRPr="001E33BA">
              <w:rPr>
                <w:rFonts w:cs="Calibri"/>
                <w:sz w:val="22"/>
                <w:szCs w:val="22"/>
              </w:rPr>
              <w:t>” column, and;</w:t>
            </w:r>
          </w:p>
          <w:p w14:paraId="1FB251CE" w14:textId="77777777" w:rsidR="00BF5791" w:rsidRPr="001E33BA" w:rsidRDefault="00BF5791" w:rsidP="001E33BA">
            <w:pPr>
              <w:pStyle w:val="Specification"/>
              <w:numPr>
                <w:ilvl w:val="1"/>
                <w:numId w:val="6"/>
              </w:numPr>
              <w:jc w:val="both"/>
              <w:rPr>
                <w:rFonts w:cs="Calibri"/>
                <w:sz w:val="22"/>
                <w:szCs w:val="22"/>
              </w:rPr>
            </w:pPr>
            <w:r w:rsidRPr="001E33BA">
              <w:rPr>
                <w:rFonts w:cs="Calibri"/>
                <w:sz w:val="22"/>
                <w:szCs w:val="22"/>
              </w:rPr>
              <w:t>Provide reason and propos</w:t>
            </w:r>
            <w:r w:rsidR="00DC1F4F" w:rsidRPr="001E33BA">
              <w:rPr>
                <w:rFonts w:cs="Calibri"/>
                <w:sz w:val="22"/>
                <w:szCs w:val="22"/>
              </w:rPr>
              <w:t>al for each of the condition</w:t>
            </w:r>
            <w:r w:rsidRPr="001E33BA">
              <w:rPr>
                <w:rFonts w:cs="Calibri"/>
                <w:sz w:val="22"/>
                <w:szCs w:val="22"/>
              </w:rPr>
              <w:t xml:space="preserve"> not accepted. </w:t>
            </w:r>
          </w:p>
        </w:tc>
        <w:tc>
          <w:tcPr>
            <w:tcW w:w="719" w:type="pct"/>
          </w:tcPr>
          <w:p w14:paraId="16F9114C" w14:textId="77777777" w:rsidR="00BF5791" w:rsidRPr="001E33BA" w:rsidRDefault="00BF5791" w:rsidP="001E33BA">
            <w:pPr>
              <w:jc w:val="both"/>
              <w:rPr>
                <w:rFonts w:cs="Calibri"/>
                <w:sz w:val="22"/>
                <w:szCs w:val="22"/>
              </w:rPr>
            </w:pPr>
          </w:p>
        </w:tc>
        <w:tc>
          <w:tcPr>
            <w:tcW w:w="845" w:type="pct"/>
          </w:tcPr>
          <w:p w14:paraId="6C1952B2" w14:textId="77777777" w:rsidR="00BF5791" w:rsidRPr="001E33BA" w:rsidRDefault="00BF5791" w:rsidP="001E33BA">
            <w:pPr>
              <w:jc w:val="both"/>
              <w:rPr>
                <w:rFonts w:cs="Calibri"/>
                <w:sz w:val="22"/>
                <w:szCs w:val="22"/>
              </w:rPr>
            </w:pPr>
          </w:p>
        </w:tc>
      </w:tr>
      <w:tr w:rsidR="00BF5791" w:rsidRPr="001E33BA" w14:paraId="23E43581" w14:textId="77777777" w:rsidTr="000D178E">
        <w:tc>
          <w:tcPr>
            <w:tcW w:w="5000" w:type="pct"/>
            <w:gridSpan w:val="3"/>
          </w:tcPr>
          <w:p w14:paraId="16FBE8E8" w14:textId="77777777" w:rsidR="00BF5791" w:rsidRPr="001E33BA" w:rsidRDefault="00BF5791" w:rsidP="001E33BA">
            <w:pPr>
              <w:jc w:val="both"/>
              <w:rPr>
                <w:rFonts w:cs="Calibri"/>
                <w:b/>
                <w:sz w:val="22"/>
                <w:szCs w:val="22"/>
              </w:rPr>
            </w:pPr>
            <w:r w:rsidRPr="001E33BA">
              <w:rPr>
                <w:rFonts w:cs="Calibri"/>
                <w:b/>
                <w:sz w:val="22"/>
                <w:szCs w:val="22"/>
              </w:rPr>
              <w:t>Comments</w:t>
            </w:r>
            <w:r w:rsidR="000B0E14" w:rsidRPr="001E33BA">
              <w:rPr>
                <w:rFonts w:cs="Calibri"/>
                <w:b/>
                <w:sz w:val="22"/>
                <w:szCs w:val="22"/>
              </w:rPr>
              <w:t xml:space="preserve"> by bidder</w:t>
            </w:r>
            <w:r w:rsidRPr="001E33BA">
              <w:rPr>
                <w:rFonts w:cs="Calibri"/>
                <w:b/>
                <w:sz w:val="22"/>
                <w:szCs w:val="22"/>
              </w:rPr>
              <w:t>:</w:t>
            </w:r>
          </w:p>
          <w:p w14:paraId="5922B770" w14:textId="77777777" w:rsidR="00BF5791" w:rsidRPr="001E33BA" w:rsidRDefault="00BF5791" w:rsidP="001E33BA">
            <w:pPr>
              <w:jc w:val="both"/>
              <w:rPr>
                <w:rFonts w:cs="Calibri"/>
                <w:b/>
                <w:sz w:val="22"/>
                <w:szCs w:val="22"/>
              </w:rPr>
            </w:pPr>
            <w:r w:rsidRPr="001E33BA">
              <w:rPr>
                <w:rFonts w:cs="Calibri"/>
                <w:sz w:val="22"/>
                <w:szCs w:val="22"/>
              </w:rPr>
              <w:t xml:space="preserve">Provide </w:t>
            </w:r>
            <w:r w:rsidR="000B0E14" w:rsidRPr="001E33BA">
              <w:rPr>
                <w:rFonts w:cs="Calibri"/>
                <w:sz w:val="22"/>
                <w:szCs w:val="22"/>
              </w:rPr>
              <w:t xml:space="preserve">the </w:t>
            </w:r>
            <w:r w:rsidRPr="001E33BA">
              <w:rPr>
                <w:rFonts w:cs="Calibri"/>
                <w:sz w:val="22"/>
                <w:szCs w:val="22"/>
              </w:rPr>
              <w:t>condition reference, the r</w:t>
            </w:r>
            <w:r w:rsidR="00DC1F4F" w:rsidRPr="001E33BA">
              <w:rPr>
                <w:rFonts w:cs="Calibri"/>
                <w:sz w:val="22"/>
                <w:szCs w:val="22"/>
              </w:rPr>
              <w:t>easons for not accepting the condition</w:t>
            </w:r>
            <w:r w:rsidRPr="001E33BA">
              <w:rPr>
                <w:rFonts w:cs="Calibri"/>
                <w:sz w:val="22"/>
                <w:szCs w:val="22"/>
              </w:rPr>
              <w:t>.</w:t>
            </w:r>
          </w:p>
        </w:tc>
      </w:tr>
    </w:tbl>
    <w:p w14:paraId="04E56C56" w14:textId="77777777" w:rsidR="00BF5791" w:rsidRPr="001E33BA" w:rsidRDefault="00BF5791" w:rsidP="001E33BA">
      <w:pPr>
        <w:jc w:val="both"/>
        <w:rPr>
          <w:rFonts w:cs="Calibri"/>
          <w:sz w:val="22"/>
          <w:szCs w:val="22"/>
        </w:rPr>
      </w:pPr>
    </w:p>
    <w:p w14:paraId="7079C3E1" w14:textId="51C52302" w:rsidR="003840BB" w:rsidRDefault="00597917" w:rsidP="00597917">
      <w:pPr>
        <w:spacing w:after="200" w:line="276" w:lineRule="auto"/>
        <w:rPr>
          <w:rFonts w:cs="Calibri"/>
          <w:sz w:val="22"/>
          <w:szCs w:val="22"/>
        </w:rPr>
      </w:pPr>
      <w:r>
        <w:rPr>
          <w:rFonts w:cs="Calibri"/>
          <w:sz w:val="22"/>
          <w:szCs w:val="22"/>
        </w:rPr>
        <w:br w:type="page"/>
      </w:r>
    </w:p>
    <w:p w14:paraId="12DCE284" w14:textId="75C8E66F" w:rsidR="002C756F" w:rsidRPr="002C756F" w:rsidRDefault="002C756F" w:rsidP="002C756F">
      <w:pPr>
        <w:pStyle w:val="AnnexH2"/>
        <w:ind w:hanging="1674"/>
        <w:jc w:val="both"/>
        <w:rPr>
          <w:rFonts w:eastAsiaTheme="majorEastAsia" w:cs="Calibri"/>
          <w:bCs w:val="0"/>
          <w:caps/>
          <w:sz w:val="22"/>
          <w:szCs w:val="22"/>
        </w:rPr>
      </w:pPr>
      <w:bookmarkStart w:id="104" w:name="_Toc107497465"/>
      <w:r w:rsidRPr="002C756F">
        <w:rPr>
          <w:rFonts w:eastAsiaTheme="majorEastAsia" w:cs="Calibri"/>
          <w:bCs w:val="0"/>
          <w:caps/>
          <w:sz w:val="22"/>
          <w:szCs w:val="22"/>
        </w:rPr>
        <w:lastRenderedPageBreak/>
        <w:t>bill of material</w:t>
      </w:r>
      <w:bookmarkEnd w:id="104"/>
      <w:r w:rsidRPr="002C756F">
        <w:rPr>
          <w:rFonts w:eastAsiaTheme="majorEastAsia" w:cs="Calibri"/>
          <w:bCs w:val="0"/>
          <w:caps/>
          <w:sz w:val="22"/>
          <w:szCs w:val="22"/>
        </w:rPr>
        <w:t xml:space="preserve"> </w:t>
      </w:r>
    </w:p>
    <w:tbl>
      <w:tblPr>
        <w:tblW w:w="9493" w:type="dxa"/>
        <w:tblLayout w:type="fixed"/>
        <w:tblLook w:val="04A0" w:firstRow="1" w:lastRow="0" w:firstColumn="1" w:lastColumn="0" w:noHBand="0" w:noVBand="1"/>
      </w:tblPr>
      <w:tblGrid>
        <w:gridCol w:w="802"/>
        <w:gridCol w:w="2453"/>
        <w:gridCol w:w="5245"/>
        <w:gridCol w:w="993"/>
      </w:tblGrid>
      <w:tr w:rsidR="00597917" w:rsidRPr="00597917" w14:paraId="5C8A2095" w14:textId="77777777" w:rsidTr="002C756F">
        <w:trPr>
          <w:trHeight w:val="624"/>
          <w:tblHeader/>
        </w:trPr>
        <w:tc>
          <w:tcPr>
            <w:tcW w:w="802" w:type="dxa"/>
            <w:tcBorders>
              <w:top w:val="single" w:sz="4" w:space="0" w:color="5B9BD5"/>
              <w:left w:val="single" w:sz="4" w:space="0" w:color="5B9BD5"/>
              <w:bottom w:val="single" w:sz="4" w:space="0" w:color="5B9BD5"/>
              <w:right w:val="single" w:sz="4" w:space="0" w:color="5B9BD5"/>
            </w:tcBorders>
            <w:shd w:val="clear" w:color="000000" w:fill="DDEBF7"/>
            <w:hideMark/>
          </w:tcPr>
          <w:p w14:paraId="5C1123A5"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Item No</w:t>
            </w:r>
          </w:p>
        </w:tc>
        <w:tc>
          <w:tcPr>
            <w:tcW w:w="2453" w:type="dxa"/>
            <w:tcBorders>
              <w:top w:val="single" w:sz="4" w:space="0" w:color="5B9BD5"/>
              <w:left w:val="nil"/>
              <w:bottom w:val="single" w:sz="4" w:space="0" w:color="5B9BD5"/>
              <w:right w:val="single" w:sz="4" w:space="0" w:color="5B9BD5"/>
            </w:tcBorders>
            <w:shd w:val="clear" w:color="000000" w:fill="DDEBF7"/>
            <w:hideMark/>
          </w:tcPr>
          <w:p w14:paraId="18916801"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Goods/Service description</w:t>
            </w:r>
          </w:p>
        </w:tc>
        <w:tc>
          <w:tcPr>
            <w:tcW w:w="5245" w:type="dxa"/>
            <w:tcBorders>
              <w:top w:val="single" w:sz="4" w:space="0" w:color="5B9BD5"/>
              <w:left w:val="nil"/>
              <w:bottom w:val="single" w:sz="4" w:space="0" w:color="5B9BD5"/>
              <w:right w:val="single" w:sz="4" w:space="0" w:color="auto"/>
            </w:tcBorders>
            <w:shd w:val="clear" w:color="000000" w:fill="DDEBF7"/>
            <w:hideMark/>
          </w:tcPr>
          <w:p w14:paraId="1D4FB9E5"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 </w:t>
            </w:r>
          </w:p>
        </w:tc>
        <w:tc>
          <w:tcPr>
            <w:tcW w:w="993" w:type="dxa"/>
            <w:tcBorders>
              <w:top w:val="single" w:sz="4" w:space="0" w:color="5B9BD5"/>
              <w:left w:val="single" w:sz="4" w:space="0" w:color="auto"/>
              <w:bottom w:val="single" w:sz="4" w:space="0" w:color="5B9BD5"/>
              <w:right w:val="single" w:sz="4" w:space="0" w:color="5B9BD5"/>
            </w:tcBorders>
            <w:shd w:val="clear" w:color="000000" w:fill="DDEBF7"/>
            <w:hideMark/>
          </w:tcPr>
          <w:p w14:paraId="169B3D44" w14:textId="77777777" w:rsidR="00597917" w:rsidRPr="00597917" w:rsidRDefault="00597917" w:rsidP="002C756F">
            <w:pPr>
              <w:rPr>
                <w:rFonts w:cs="Calibri"/>
                <w:b/>
                <w:bCs/>
                <w:sz w:val="18"/>
                <w:szCs w:val="18"/>
                <w:lang w:eastAsia="en-ZA"/>
              </w:rPr>
            </w:pPr>
            <w:r w:rsidRPr="00597917">
              <w:rPr>
                <w:rFonts w:cs="Calibri"/>
                <w:b/>
                <w:bCs/>
                <w:sz w:val="18"/>
                <w:szCs w:val="18"/>
                <w:lang w:eastAsia="en-ZA"/>
              </w:rPr>
              <w:t xml:space="preserve">Qty </w:t>
            </w:r>
          </w:p>
        </w:tc>
      </w:tr>
      <w:tr w:rsidR="00597917" w:rsidRPr="00597917" w14:paraId="79D077D2"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3A10EDE3"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1</w:t>
            </w:r>
          </w:p>
        </w:tc>
        <w:tc>
          <w:tcPr>
            <w:tcW w:w="7698" w:type="dxa"/>
            <w:gridSpan w:val="2"/>
            <w:tcBorders>
              <w:top w:val="nil"/>
              <w:left w:val="nil"/>
              <w:bottom w:val="nil"/>
              <w:right w:val="single" w:sz="4" w:space="0" w:color="auto"/>
            </w:tcBorders>
            <w:shd w:val="clear" w:color="auto" w:fill="auto"/>
            <w:noWrap/>
            <w:vAlign w:val="bottom"/>
            <w:hideMark/>
          </w:tcPr>
          <w:p w14:paraId="3682FDAC"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The Supply of LAN Infrastructure equipment listed below</w:t>
            </w:r>
          </w:p>
        </w:tc>
        <w:tc>
          <w:tcPr>
            <w:tcW w:w="993" w:type="dxa"/>
            <w:tcBorders>
              <w:top w:val="nil"/>
              <w:left w:val="single" w:sz="4" w:space="0" w:color="auto"/>
              <w:bottom w:val="single" w:sz="4" w:space="0" w:color="5B9BD5"/>
              <w:right w:val="single" w:sz="4" w:space="0" w:color="5B9BD5"/>
            </w:tcBorders>
            <w:shd w:val="clear" w:color="000000" w:fill="D9D9D9"/>
            <w:hideMark/>
          </w:tcPr>
          <w:p w14:paraId="5A4A9204" w14:textId="77777777" w:rsidR="00597917" w:rsidRPr="00597917" w:rsidRDefault="00597917" w:rsidP="00597917">
            <w:pPr>
              <w:jc w:val="right"/>
              <w:rPr>
                <w:rFonts w:cs="Calibri"/>
                <w:b/>
                <w:bCs/>
                <w:color w:val="FFFFFF"/>
                <w:sz w:val="18"/>
                <w:szCs w:val="18"/>
                <w:lang w:eastAsia="en-ZA"/>
              </w:rPr>
            </w:pPr>
            <w:r w:rsidRPr="00597917">
              <w:rPr>
                <w:rFonts w:cs="Calibri"/>
                <w:b/>
                <w:bCs/>
                <w:color w:val="FFFFFF"/>
                <w:sz w:val="18"/>
                <w:szCs w:val="18"/>
                <w:lang w:eastAsia="en-ZA"/>
              </w:rPr>
              <w:t> </w:t>
            </w:r>
          </w:p>
        </w:tc>
      </w:tr>
      <w:tr w:rsidR="002C756F" w:rsidRPr="00597917" w14:paraId="5180438C"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D91A15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w:t>
            </w:r>
          </w:p>
        </w:tc>
        <w:tc>
          <w:tcPr>
            <w:tcW w:w="2453" w:type="dxa"/>
            <w:tcBorders>
              <w:top w:val="single" w:sz="4" w:space="0" w:color="5B9BD5"/>
              <w:left w:val="nil"/>
              <w:bottom w:val="single" w:sz="4" w:space="0" w:color="5B9BD5"/>
              <w:right w:val="single" w:sz="4" w:space="0" w:color="5B9BD5"/>
            </w:tcBorders>
            <w:shd w:val="clear" w:color="auto" w:fill="auto"/>
            <w:hideMark/>
          </w:tcPr>
          <w:p w14:paraId="66E819D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C9500-48Y4C-E</w:t>
            </w:r>
          </w:p>
        </w:tc>
        <w:tc>
          <w:tcPr>
            <w:tcW w:w="5245" w:type="dxa"/>
            <w:tcBorders>
              <w:top w:val="single" w:sz="4" w:space="0" w:color="5B9BD5"/>
              <w:left w:val="nil"/>
              <w:bottom w:val="single" w:sz="4" w:space="0" w:color="5B9BD5"/>
              <w:right w:val="single" w:sz="4" w:space="0" w:color="auto"/>
            </w:tcBorders>
            <w:shd w:val="clear" w:color="auto" w:fill="auto"/>
            <w:hideMark/>
          </w:tcPr>
          <w:p w14:paraId="7133472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Catalyst 9500 48-port x 1/10/25G + 4-port 40/100G, Essential</w:t>
            </w:r>
          </w:p>
        </w:tc>
        <w:tc>
          <w:tcPr>
            <w:tcW w:w="993" w:type="dxa"/>
            <w:tcBorders>
              <w:top w:val="nil"/>
              <w:left w:val="single" w:sz="4" w:space="0" w:color="auto"/>
              <w:bottom w:val="single" w:sz="4" w:space="0" w:color="5B9BD5"/>
              <w:right w:val="single" w:sz="4" w:space="0" w:color="5B9BD5"/>
            </w:tcBorders>
            <w:shd w:val="clear" w:color="auto" w:fill="auto"/>
            <w:hideMark/>
          </w:tcPr>
          <w:p w14:paraId="573CC5E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6EBBA6DA"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0AC208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1.0.1</w:t>
            </w:r>
          </w:p>
        </w:tc>
        <w:tc>
          <w:tcPr>
            <w:tcW w:w="2453" w:type="dxa"/>
            <w:tcBorders>
              <w:top w:val="nil"/>
              <w:left w:val="nil"/>
              <w:bottom w:val="single" w:sz="4" w:space="0" w:color="5B9BD5"/>
              <w:right w:val="single" w:sz="4" w:space="0" w:color="5B9BD5"/>
            </w:tcBorders>
            <w:shd w:val="clear" w:color="auto" w:fill="auto"/>
            <w:hideMark/>
          </w:tcPr>
          <w:p w14:paraId="2668F6F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CON-SNT-C95084EY</w:t>
            </w:r>
          </w:p>
        </w:tc>
        <w:tc>
          <w:tcPr>
            <w:tcW w:w="5245" w:type="dxa"/>
            <w:tcBorders>
              <w:top w:val="nil"/>
              <w:left w:val="nil"/>
              <w:bottom w:val="single" w:sz="4" w:space="0" w:color="5B9BD5"/>
              <w:right w:val="single" w:sz="4" w:space="0" w:color="5B9BD5"/>
            </w:tcBorders>
            <w:shd w:val="clear" w:color="auto" w:fill="auto"/>
            <w:hideMark/>
          </w:tcPr>
          <w:p w14:paraId="23D761B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 xml:space="preserve">SNTC-8X5XNBD Catalyst 9500 48-port 25/100G only, </w:t>
            </w:r>
            <w:proofErr w:type="spellStart"/>
            <w:r w:rsidRPr="00597917">
              <w:rPr>
                <w:rFonts w:cs="Calibri"/>
                <w:color w:val="000000"/>
                <w:sz w:val="18"/>
                <w:szCs w:val="18"/>
                <w:lang w:eastAsia="en-ZA"/>
              </w:rPr>
              <w:t>Esse</w:t>
            </w:r>
            <w:proofErr w:type="spellEnd"/>
          </w:p>
        </w:tc>
        <w:tc>
          <w:tcPr>
            <w:tcW w:w="993" w:type="dxa"/>
            <w:tcBorders>
              <w:top w:val="nil"/>
              <w:left w:val="nil"/>
              <w:bottom w:val="single" w:sz="4" w:space="0" w:color="5B9BD5"/>
              <w:right w:val="single" w:sz="4" w:space="0" w:color="5B9BD5"/>
            </w:tcBorders>
            <w:shd w:val="clear" w:color="auto" w:fill="auto"/>
            <w:hideMark/>
          </w:tcPr>
          <w:p w14:paraId="18CC3FE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22714072" w14:textId="77777777" w:rsidTr="002C756F">
        <w:trPr>
          <w:trHeight w:val="324"/>
        </w:trPr>
        <w:tc>
          <w:tcPr>
            <w:tcW w:w="802" w:type="dxa"/>
            <w:tcBorders>
              <w:top w:val="nil"/>
              <w:left w:val="single" w:sz="4" w:space="0" w:color="5B9BD5"/>
              <w:bottom w:val="single" w:sz="4" w:space="0" w:color="5B9BD5"/>
              <w:right w:val="single" w:sz="4" w:space="0" w:color="5B9BD5"/>
            </w:tcBorders>
            <w:shd w:val="clear" w:color="auto" w:fill="auto"/>
            <w:hideMark/>
          </w:tcPr>
          <w:p w14:paraId="2FFCECA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1.1</w:t>
            </w:r>
          </w:p>
        </w:tc>
        <w:tc>
          <w:tcPr>
            <w:tcW w:w="2453" w:type="dxa"/>
            <w:tcBorders>
              <w:top w:val="nil"/>
              <w:left w:val="nil"/>
              <w:bottom w:val="single" w:sz="4" w:space="0" w:color="5B9BD5"/>
              <w:right w:val="single" w:sz="4" w:space="0" w:color="5B9BD5"/>
            </w:tcBorders>
            <w:shd w:val="clear" w:color="auto" w:fill="auto"/>
            <w:hideMark/>
          </w:tcPr>
          <w:p w14:paraId="150FE5C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C9500-NW-E</w:t>
            </w:r>
          </w:p>
        </w:tc>
        <w:tc>
          <w:tcPr>
            <w:tcW w:w="5245" w:type="dxa"/>
            <w:tcBorders>
              <w:top w:val="nil"/>
              <w:left w:val="nil"/>
              <w:bottom w:val="single" w:sz="4" w:space="0" w:color="5B9BD5"/>
              <w:right w:val="single" w:sz="4" w:space="0" w:color="5B9BD5"/>
            </w:tcBorders>
            <w:shd w:val="clear" w:color="auto" w:fill="auto"/>
            <w:hideMark/>
          </w:tcPr>
          <w:p w14:paraId="1DEF3A6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C9500 Network Stack, Essentials</w:t>
            </w:r>
          </w:p>
        </w:tc>
        <w:tc>
          <w:tcPr>
            <w:tcW w:w="993" w:type="dxa"/>
            <w:tcBorders>
              <w:top w:val="nil"/>
              <w:left w:val="nil"/>
              <w:bottom w:val="single" w:sz="4" w:space="0" w:color="5B9BD5"/>
              <w:right w:val="single" w:sz="4" w:space="0" w:color="5B9BD5"/>
            </w:tcBorders>
            <w:shd w:val="clear" w:color="auto" w:fill="auto"/>
            <w:hideMark/>
          </w:tcPr>
          <w:p w14:paraId="7DA0F20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7CD04AF9"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DC229D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1.2</w:t>
            </w:r>
          </w:p>
        </w:tc>
        <w:tc>
          <w:tcPr>
            <w:tcW w:w="2453" w:type="dxa"/>
            <w:tcBorders>
              <w:top w:val="nil"/>
              <w:left w:val="nil"/>
              <w:bottom w:val="single" w:sz="4" w:space="0" w:color="5B9BD5"/>
              <w:right w:val="single" w:sz="4" w:space="0" w:color="5B9BD5"/>
            </w:tcBorders>
            <w:shd w:val="clear" w:color="auto" w:fill="auto"/>
            <w:hideMark/>
          </w:tcPr>
          <w:p w14:paraId="4CCCAB9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SC9500HUK9-1612</w:t>
            </w:r>
          </w:p>
        </w:tc>
        <w:tc>
          <w:tcPr>
            <w:tcW w:w="5245" w:type="dxa"/>
            <w:tcBorders>
              <w:top w:val="nil"/>
              <w:left w:val="nil"/>
              <w:bottom w:val="single" w:sz="4" w:space="0" w:color="5B9BD5"/>
              <w:right w:val="single" w:sz="4" w:space="0" w:color="5B9BD5"/>
            </w:tcBorders>
            <w:shd w:val="clear" w:color="auto" w:fill="auto"/>
            <w:hideMark/>
          </w:tcPr>
          <w:p w14:paraId="62DFDBE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Catalyst 9500H XE.16.12 UNIVERSAL</w:t>
            </w:r>
          </w:p>
        </w:tc>
        <w:tc>
          <w:tcPr>
            <w:tcW w:w="993" w:type="dxa"/>
            <w:tcBorders>
              <w:top w:val="nil"/>
              <w:left w:val="nil"/>
              <w:bottom w:val="single" w:sz="4" w:space="0" w:color="5B9BD5"/>
              <w:right w:val="single" w:sz="4" w:space="0" w:color="5B9BD5"/>
            </w:tcBorders>
            <w:shd w:val="clear" w:color="auto" w:fill="auto"/>
            <w:hideMark/>
          </w:tcPr>
          <w:p w14:paraId="4105210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03DC96C7"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DD93F5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1.3</w:t>
            </w:r>
          </w:p>
        </w:tc>
        <w:tc>
          <w:tcPr>
            <w:tcW w:w="2453" w:type="dxa"/>
            <w:tcBorders>
              <w:top w:val="nil"/>
              <w:left w:val="nil"/>
              <w:bottom w:val="single" w:sz="4" w:space="0" w:color="5B9BD5"/>
              <w:right w:val="single" w:sz="4" w:space="0" w:color="5B9BD5"/>
            </w:tcBorders>
            <w:shd w:val="clear" w:color="auto" w:fill="auto"/>
            <w:hideMark/>
          </w:tcPr>
          <w:p w14:paraId="725F193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C9K-PWR-650WAC-R</w:t>
            </w:r>
          </w:p>
        </w:tc>
        <w:tc>
          <w:tcPr>
            <w:tcW w:w="5245" w:type="dxa"/>
            <w:tcBorders>
              <w:top w:val="nil"/>
              <w:left w:val="nil"/>
              <w:bottom w:val="single" w:sz="4" w:space="0" w:color="5B9BD5"/>
              <w:right w:val="single" w:sz="4" w:space="0" w:color="5B9BD5"/>
            </w:tcBorders>
            <w:shd w:val="clear" w:color="auto" w:fill="auto"/>
            <w:hideMark/>
          </w:tcPr>
          <w:p w14:paraId="4557001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650W AC Config 4 Power Supply front to back cooling</w:t>
            </w:r>
          </w:p>
        </w:tc>
        <w:tc>
          <w:tcPr>
            <w:tcW w:w="993" w:type="dxa"/>
            <w:tcBorders>
              <w:top w:val="nil"/>
              <w:left w:val="nil"/>
              <w:bottom w:val="single" w:sz="4" w:space="0" w:color="5B9BD5"/>
              <w:right w:val="single" w:sz="4" w:space="0" w:color="5B9BD5"/>
            </w:tcBorders>
            <w:shd w:val="clear" w:color="auto" w:fill="auto"/>
            <w:hideMark/>
          </w:tcPr>
          <w:p w14:paraId="35AB335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6686E5D9"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090F66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1.4</w:t>
            </w:r>
          </w:p>
        </w:tc>
        <w:tc>
          <w:tcPr>
            <w:tcW w:w="2453" w:type="dxa"/>
            <w:tcBorders>
              <w:top w:val="nil"/>
              <w:left w:val="nil"/>
              <w:bottom w:val="single" w:sz="4" w:space="0" w:color="5B9BD5"/>
              <w:right w:val="single" w:sz="4" w:space="0" w:color="5B9BD5"/>
            </w:tcBorders>
            <w:shd w:val="clear" w:color="auto" w:fill="auto"/>
            <w:hideMark/>
          </w:tcPr>
          <w:p w14:paraId="144AC54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C9K-PWR-650WAC-R/2</w:t>
            </w:r>
          </w:p>
        </w:tc>
        <w:tc>
          <w:tcPr>
            <w:tcW w:w="5245" w:type="dxa"/>
            <w:tcBorders>
              <w:top w:val="nil"/>
              <w:left w:val="nil"/>
              <w:bottom w:val="single" w:sz="4" w:space="0" w:color="5B9BD5"/>
              <w:right w:val="single" w:sz="4" w:space="0" w:color="5B9BD5"/>
            </w:tcBorders>
            <w:shd w:val="clear" w:color="auto" w:fill="auto"/>
            <w:hideMark/>
          </w:tcPr>
          <w:p w14:paraId="137E530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650W AC Config 4 Power Supply front to back cooling</w:t>
            </w:r>
          </w:p>
        </w:tc>
        <w:tc>
          <w:tcPr>
            <w:tcW w:w="993" w:type="dxa"/>
            <w:tcBorders>
              <w:top w:val="nil"/>
              <w:left w:val="nil"/>
              <w:bottom w:val="single" w:sz="4" w:space="0" w:color="5B9BD5"/>
              <w:right w:val="single" w:sz="4" w:space="0" w:color="5B9BD5"/>
            </w:tcBorders>
            <w:shd w:val="clear" w:color="auto" w:fill="auto"/>
            <w:hideMark/>
          </w:tcPr>
          <w:p w14:paraId="7043725A"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412DCE9D"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02C991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1.5</w:t>
            </w:r>
          </w:p>
        </w:tc>
        <w:tc>
          <w:tcPr>
            <w:tcW w:w="2453" w:type="dxa"/>
            <w:tcBorders>
              <w:top w:val="nil"/>
              <w:left w:val="nil"/>
              <w:bottom w:val="single" w:sz="4" w:space="0" w:color="5B9BD5"/>
              <w:right w:val="single" w:sz="4" w:space="0" w:color="5B9BD5"/>
            </w:tcBorders>
            <w:shd w:val="clear" w:color="auto" w:fill="auto"/>
            <w:hideMark/>
          </w:tcPr>
          <w:p w14:paraId="29FABAD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CAB-250V-10A-ID</w:t>
            </w:r>
          </w:p>
        </w:tc>
        <w:tc>
          <w:tcPr>
            <w:tcW w:w="5245" w:type="dxa"/>
            <w:tcBorders>
              <w:top w:val="nil"/>
              <w:left w:val="nil"/>
              <w:bottom w:val="single" w:sz="4" w:space="0" w:color="5B9BD5"/>
              <w:right w:val="single" w:sz="4" w:space="0" w:color="5B9BD5"/>
            </w:tcBorders>
            <w:shd w:val="clear" w:color="auto" w:fill="auto"/>
            <w:hideMark/>
          </w:tcPr>
          <w:p w14:paraId="12DF752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AC Power Cord - 250V, 10</w:t>
            </w:r>
            <w:proofErr w:type="gramStart"/>
            <w:r w:rsidRPr="00597917">
              <w:rPr>
                <w:rFonts w:cs="Calibri"/>
                <w:color w:val="000000"/>
                <w:sz w:val="18"/>
                <w:szCs w:val="18"/>
                <w:lang w:eastAsia="en-ZA"/>
              </w:rPr>
              <w:t>A ,</w:t>
            </w:r>
            <w:proofErr w:type="gramEnd"/>
            <w:r w:rsidRPr="00597917">
              <w:rPr>
                <w:rFonts w:cs="Calibri"/>
                <w:color w:val="000000"/>
                <w:sz w:val="18"/>
                <w:szCs w:val="18"/>
                <w:lang w:eastAsia="en-ZA"/>
              </w:rPr>
              <w:t xml:space="preserve"> India</w:t>
            </w:r>
          </w:p>
        </w:tc>
        <w:tc>
          <w:tcPr>
            <w:tcW w:w="993" w:type="dxa"/>
            <w:tcBorders>
              <w:top w:val="nil"/>
              <w:left w:val="nil"/>
              <w:bottom w:val="single" w:sz="4" w:space="0" w:color="5B9BD5"/>
              <w:right w:val="single" w:sz="4" w:space="0" w:color="5B9BD5"/>
            </w:tcBorders>
            <w:shd w:val="clear" w:color="auto" w:fill="auto"/>
            <w:hideMark/>
          </w:tcPr>
          <w:p w14:paraId="219DE38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6</w:t>
            </w:r>
          </w:p>
        </w:tc>
      </w:tr>
      <w:tr w:rsidR="002C756F" w:rsidRPr="00597917" w14:paraId="78C13F8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155C357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1.6</w:t>
            </w:r>
          </w:p>
        </w:tc>
        <w:tc>
          <w:tcPr>
            <w:tcW w:w="2453" w:type="dxa"/>
            <w:tcBorders>
              <w:top w:val="nil"/>
              <w:left w:val="nil"/>
              <w:bottom w:val="single" w:sz="4" w:space="0" w:color="5B9BD5"/>
              <w:right w:val="single" w:sz="4" w:space="0" w:color="5B9BD5"/>
            </w:tcBorders>
            <w:shd w:val="clear" w:color="auto" w:fill="auto"/>
            <w:hideMark/>
          </w:tcPr>
          <w:p w14:paraId="0D7B638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C9K-F1-SSD-BLANK</w:t>
            </w:r>
          </w:p>
        </w:tc>
        <w:tc>
          <w:tcPr>
            <w:tcW w:w="5245" w:type="dxa"/>
            <w:tcBorders>
              <w:top w:val="nil"/>
              <w:left w:val="nil"/>
              <w:bottom w:val="single" w:sz="4" w:space="0" w:color="5B9BD5"/>
              <w:right w:val="single" w:sz="4" w:space="0" w:color="5B9BD5"/>
            </w:tcBorders>
            <w:shd w:val="clear" w:color="auto" w:fill="auto"/>
            <w:hideMark/>
          </w:tcPr>
          <w:p w14:paraId="51A526D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pluggable SSD storage</w:t>
            </w:r>
          </w:p>
        </w:tc>
        <w:tc>
          <w:tcPr>
            <w:tcW w:w="993" w:type="dxa"/>
            <w:tcBorders>
              <w:top w:val="nil"/>
              <w:left w:val="nil"/>
              <w:bottom w:val="single" w:sz="4" w:space="0" w:color="5B9BD5"/>
              <w:right w:val="single" w:sz="4" w:space="0" w:color="5B9BD5"/>
            </w:tcBorders>
            <w:shd w:val="clear" w:color="auto" w:fill="auto"/>
            <w:hideMark/>
          </w:tcPr>
          <w:p w14:paraId="47CF5A1F"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1A564339"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28B04B2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1.7</w:t>
            </w:r>
          </w:p>
        </w:tc>
        <w:tc>
          <w:tcPr>
            <w:tcW w:w="2453" w:type="dxa"/>
            <w:tcBorders>
              <w:top w:val="nil"/>
              <w:left w:val="nil"/>
              <w:bottom w:val="single" w:sz="4" w:space="0" w:color="5B9BD5"/>
              <w:right w:val="single" w:sz="4" w:space="0" w:color="5B9BD5"/>
            </w:tcBorders>
            <w:shd w:val="clear" w:color="auto" w:fill="auto"/>
            <w:hideMark/>
          </w:tcPr>
          <w:p w14:paraId="0E40214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C9500-DNA-48Y4C-E</w:t>
            </w:r>
          </w:p>
        </w:tc>
        <w:tc>
          <w:tcPr>
            <w:tcW w:w="5245" w:type="dxa"/>
            <w:tcBorders>
              <w:top w:val="nil"/>
              <w:left w:val="nil"/>
              <w:bottom w:val="single" w:sz="4" w:space="0" w:color="5B9BD5"/>
              <w:right w:val="single" w:sz="4" w:space="0" w:color="5B9BD5"/>
            </w:tcBorders>
            <w:shd w:val="clear" w:color="auto" w:fill="auto"/>
            <w:hideMark/>
          </w:tcPr>
          <w:p w14:paraId="4D48D81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C9500 DNA Essentials, Term License</w:t>
            </w:r>
          </w:p>
        </w:tc>
        <w:tc>
          <w:tcPr>
            <w:tcW w:w="993" w:type="dxa"/>
            <w:tcBorders>
              <w:top w:val="nil"/>
              <w:left w:val="nil"/>
              <w:bottom w:val="single" w:sz="4" w:space="0" w:color="5B9BD5"/>
              <w:right w:val="single" w:sz="4" w:space="0" w:color="5B9BD5"/>
            </w:tcBorders>
            <w:shd w:val="clear" w:color="auto" w:fill="auto"/>
            <w:hideMark/>
          </w:tcPr>
          <w:p w14:paraId="7E97A30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058ED037"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A5DA8F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1.7.0.1</w:t>
            </w:r>
          </w:p>
        </w:tc>
        <w:tc>
          <w:tcPr>
            <w:tcW w:w="2453" w:type="dxa"/>
            <w:tcBorders>
              <w:top w:val="nil"/>
              <w:left w:val="nil"/>
              <w:bottom w:val="single" w:sz="4" w:space="0" w:color="5B9BD5"/>
              <w:right w:val="single" w:sz="4" w:space="0" w:color="5B9BD5"/>
            </w:tcBorders>
            <w:shd w:val="clear" w:color="auto" w:fill="auto"/>
            <w:hideMark/>
          </w:tcPr>
          <w:p w14:paraId="7627DB9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C9500-DNA-E-5Y</w:t>
            </w:r>
          </w:p>
        </w:tc>
        <w:tc>
          <w:tcPr>
            <w:tcW w:w="5245" w:type="dxa"/>
            <w:tcBorders>
              <w:top w:val="nil"/>
              <w:left w:val="nil"/>
              <w:bottom w:val="single" w:sz="4" w:space="0" w:color="5B9BD5"/>
              <w:right w:val="single" w:sz="4" w:space="0" w:color="5B9BD5"/>
            </w:tcBorders>
            <w:shd w:val="clear" w:color="auto" w:fill="auto"/>
            <w:hideMark/>
          </w:tcPr>
          <w:p w14:paraId="7220950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DNA Essential 5 Year License</w:t>
            </w:r>
          </w:p>
        </w:tc>
        <w:tc>
          <w:tcPr>
            <w:tcW w:w="993" w:type="dxa"/>
            <w:tcBorders>
              <w:top w:val="nil"/>
              <w:left w:val="nil"/>
              <w:bottom w:val="single" w:sz="4" w:space="0" w:color="5B9BD5"/>
              <w:right w:val="single" w:sz="4" w:space="0" w:color="5B9BD5"/>
            </w:tcBorders>
            <w:shd w:val="clear" w:color="auto" w:fill="auto"/>
            <w:hideMark/>
          </w:tcPr>
          <w:p w14:paraId="670352DD"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15EE4F0B"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2D67EF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1.8</w:t>
            </w:r>
          </w:p>
        </w:tc>
        <w:tc>
          <w:tcPr>
            <w:tcW w:w="2453" w:type="dxa"/>
            <w:tcBorders>
              <w:top w:val="nil"/>
              <w:left w:val="nil"/>
              <w:bottom w:val="single" w:sz="4" w:space="0" w:color="5B9BD5"/>
              <w:right w:val="single" w:sz="4" w:space="0" w:color="5B9BD5"/>
            </w:tcBorders>
            <w:shd w:val="clear" w:color="auto" w:fill="auto"/>
            <w:hideMark/>
          </w:tcPr>
          <w:p w14:paraId="09D25B7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NETWORK-PNP-LIC</w:t>
            </w:r>
          </w:p>
        </w:tc>
        <w:tc>
          <w:tcPr>
            <w:tcW w:w="5245" w:type="dxa"/>
            <w:tcBorders>
              <w:top w:val="nil"/>
              <w:left w:val="nil"/>
              <w:bottom w:val="single" w:sz="4" w:space="0" w:color="5B9BD5"/>
              <w:right w:val="single" w:sz="4" w:space="0" w:color="5B9BD5"/>
            </w:tcBorders>
            <w:shd w:val="clear" w:color="auto" w:fill="auto"/>
            <w:hideMark/>
          </w:tcPr>
          <w:p w14:paraId="660AEC5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 Plug-n-Play Connect for zero-touch device deployment</w:t>
            </w:r>
          </w:p>
        </w:tc>
        <w:tc>
          <w:tcPr>
            <w:tcW w:w="993" w:type="dxa"/>
            <w:tcBorders>
              <w:top w:val="nil"/>
              <w:left w:val="nil"/>
              <w:bottom w:val="single" w:sz="4" w:space="0" w:color="5B9BD5"/>
              <w:right w:val="single" w:sz="4" w:space="0" w:color="5B9BD5"/>
            </w:tcBorders>
            <w:shd w:val="clear" w:color="auto" w:fill="auto"/>
            <w:hideMark/>
          </w:tcPr>
          <w:p w14:paraId="4C19D43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w:t>
            </w:r>
          </w:p>
        </w:tc>
      </w:tr>
      <w:tr w:rsidR="002C756F" w:rsidRPr="00597917" w14:paraId="132AA71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25B1A68"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2.0</w:t>
            </w:r>
          </w:p>
        </w:tc>
        <w:tc>
          <w:tcPr>
            <w:tcW w:w="2453" w:type="dxa"/>
            <w:tcBorders>
              <w:top w:val="nil"/>
              <w:left w:val="nil"/>
              <w:bottom w:val="single" w:sz="4" w:space="0" w:color="5B9BD5"/>
              <w:right w:val="single" w:sz="4" w:space="0" w:color="5B9BD5"/>
            </w:tcBorders>
            <w:shd w:val="clear" w:color="auto" w:fill="auto"/>
            <w:hideMark/>
          </w:tcPr>
          <w:p w14:paraId="2C10F79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SFP-10G-SR-S=</w:t>
            </w:r>
          </w:p>
        </w:tc>
        <w:tc>
          <w:tcPr>
            <w:tcW w:w="5245" w:type="dxa"/>
            <w:tcBorders>
              <w:top w:val="nil"/>
              <w:left w:val="nil"/>
              <w:bottom w:val="single" w:sz="4" w:space="0" w:color="5B9BD5"/>
              <w:right w:val="single" w:sz="4" w:space="0" w:color="5B9BD5"/>
            </w:tcBorders>
            <w:shd w:val="clear" w:color="auto" w:fill="auto"/>
            <w:hideMark/>
          </w:tcPr>
          <w:p w14:paraId="21F69C8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10GBASE-SR SFP Module, Enterprise-Class</w:t>
            </w:r>
          </w:p>
        </w:tc>
        <w:tc>
          <w:tcPr>
            <w:tcW w:w="993" w:type="dxa"/>
            <w:tcBorders>
              <w:top w:val="nil"/>
              <w:left w:val="nil"/>
              <w:bottom w:val="single" w:sz="4" w:space="0" w:color="5B9BD5"/>
              <w:right w:val="single" w:sz="4" w:space="0" w:color="5B9BD5"/>
            </w:tcBorders>
            <w:shd w:val="clear" w:color="auto" w:fill="auto"/>
            <w:hideMark/>
          </w:tcPr>
          <w:p w14:paraId="0CE047AE"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88</w:t>
            </w:r>
          </w:p>
        </w:tc>
      </w:tr>
      <w:tr w:rsidR="002C756F" w:rsidRPr="00597917" w14:paraId="76A0D442"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659F99F"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3.0</w:t>
            </w:r>
          </w:p>
        </w:tc>
        <w:tc>
          <w:tcPr>
            <w:tcW w:w="2453" w:type="dxa"/>
            <w:tcBorders>
              <w:top w:val="nil"/>
              <w:left w:val="nil"/>
              <w:bottom w:val="single" w:sz="4" w:space="0" w:color="5B9BD5"/>
              <w:right w:val="single" w:sz="4" w:space="0" w:color="5B9BD5"/>
            </w:tcBorders>
            <w:shd w:val="clear" w:color="auto" w:fill="auto"/>
            <w:hideMark/>
          </w:tcPr>
          <w:p w14:paraId="24CA2CC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C9200L-48P-4X-E</w:t>
            </w:r>
          </w:p>
        </w:tc>
        <w:tc>
          <w:tcPr>
            <w:tcW w:w="5245" w:type="dxa"/>
            <w:tcBorders>
              <w:top w:val="nil"/>
              <w:left w:val="nil"/>
              <w:bottom w:val="single" w:sz="4" w:space="0" w:color="5B9BD5"/>
              <w:right w:val="single" w:sz="4" w:space="0" w:color="5B9BD5"/>
            </w:tcBorders>
            <w:shd w:val="clear" w:color="auto" w:fill="auto"/>
            <w:hideMark/>
          </w:tcPr>
          <w:p w14:paraId="7B252E07"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Catalyst 9200L 48-port PoE+, 4 x 10G, Network Essentials</w:t>
            </w:r>
          </w:p>
        </w:tc>
        <w:tc>
          <w:tcPr>
            <w:tcW w:w="993" w:type="dxa"/>
            <w:tcBorders>
              <w:top w:val="nil"/>
              <w:left w:val="nil"/>
              <w:bottom w:val="single" w:sz="4" w:space="0" w:color="5B9BD5"/>
              <w:right w:val="single" w:sz="4" w:space="0" w:color="5B9BD5"/>
            </w:tcBorders>
            <w:shd w:val="clear" w:color="auto" w:fill="auto"/>
            <w:hideMark/>
          </w:tcPr>
          <w:p w14:paraId="5C63AAEB"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05A6CEB1" w14:textId="77777777" w:rsidTr="002C756F">
        <w:trPr>
          <w:trHeight w:val="324"/>
        </w:trPr>
        <w:tc>
          <w:tcPr>
            <w:tcW w:w="802" w:type="dxa"/>
            <w:tcBorders>
              <w:top w:val="nil"/>
              <w:left w:val="single" w:sz="4" w:space="0" w:color="5B9BD5"/>
              <w:bottom w:val="single" w:sz="4" w:space="0" w:color="5B9BD5"/>
              <w:right w:val="single" w:sz="4" w:space="0" w:color="5B9BD5"/>
            </w:tcBorders>
            <w:shd w:val="clear" w:color="auto" w:fill="auto"/>
            <w:hideMark/>
          </w:tcPr>
          <w:p w14:paraId="12FBCE7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3.0.1</w:t>
            </w:r>
          </w:p>
        </w:tc>
        <w:tc>
          <w:tcPr>
            <w:tcW w:w="2453" w:type="dxa"/>
            <w:tcBorders>
              <w:top w:val="nil"/>
              <w:left w:val="nil"/>
              <w:bottom w:val="single" w:sz="4" w:space="0" w:color="5B9BD5"/>
              <w:right w:val="single" w:sz="4" w:space="0" w:color="5B9BD5"/>
            </w:tcBorders>
            <w:shd w:val="clear" w:color="auto" w:fill="auto"/>
            <w:hideMark/>
          </w:tcPr>
          <w:p w14:paraId="612D0AB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CON-SNT-C9200L4X</w:t>
            </w:r>
          </w:p>
        </w:tc>
        <w:tc>
          <w:tcPr>
            <w:tcW w:w="5245" w:type="dxa"/>
            <w:tcBorders>
              <w:top w:val="nil"/>
              <w:left w:val="nil"/>
              <w:bottom w:val="single" w:sz="4" w:space="0" w:color="5B9BD5"/>
              <w:right w:val="single" w:sz="4" w:space="0" w:color="5B9BD5"/>
            </w:tcBorders>
            <w:shd w:val="clear" w:color="auto" w:fill="auto"/>
            <w:hideMark/>
          </w:tcPr>
          <w:p w14:paraId="1801EE7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SNTC-8X5XNBD Catalyst 9200L 48-port PoE+, 4 x 10G, Ne</w:t>
            </w:r>
          </w:p>
        </w:tc>
        <w:tc>
          <w:tcPr>
            <w:tcW w:w="993" w:type="dxa"/>
            <w:tcBorders>
              <w:top w:val="nil"/>
              <w:left w:val="nil"/>
              <w:bottom w:val="single" w:sz="4" w:space="0" w:color="5B9BD5"/>
              <w:right w:val="single" w:sz="4" w:space="0" w:color="5B9BD5"/>
            </w:tcBorders>
            <w:shd w:val="clear" w:color="auto" w:fill="auto"/>
            <w:hideMark/>
          </w:tcPr>
          <w:p w14:paraId="1D273EF4"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3081DFDB"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B540AA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3.1</w:t>
            </w:r>
          </w:p>
        </w:tc>
        <w:tc>
          <w:tcPr>
            <w:tcW w:w="2453" w:type="dxa"/>
            <w:tcBorders>
              <w:top w:val="nil"/>
              <w:left w:val="nil"/>
              <w:bottom w:val="single" w:sz="4" w:space="0" w:color="5B9BD5"/>
              <w:right w:val="single" w:sz="4" w:space="0" w:color="5B9BD5"/>
            </w:tcBorders>
            <w:shd w:val="clear" w:color="auto" w:fill="auto"/>
            <w:hideMark/>
          </w:tcPr>
          <w:p w14:paraId="122A9FC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C9200L-NW-E-48</w:t>
            </w:r>
          </w:p>
        </w:tc>
        <w:tc>
          <w:tcPr>
            <w:tcW w:w="5245" w:type="dxa"/>
            <w:tcBorders>
              <w:top w:val="nil"/>
              <w:left w:val="nil"/>
              <w:bottom w:val="single" w:sz="4" w:space="0" w:color="5B9BD5"/>
              <w:right w:val="single" w:sz="4" w:space="0" w:color="5B9BD5"/>
            </w:tcBorders>
            <w:shd w:val="clear" w:color="auto" w:fill="auto"/>
            <w:hideMark/>
          </w:tcPr>
          <w:p w14:paraId="083FBAB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Network Essentials, 48-port license</w:t>
            </w:r>
          </w:p>
        </w:tc>
        <w:tc>
          <w:tcPr>
            <w:tcW w:w="993" w:type="dxa"/>
            <w:tcBorders>
              <w:top w:val="nil"/>
              <w:left w:val="nil"/>
              <w:bottom w:val="single" w:sz="4" w:space="0" w:color="5B9BD5"/>
              <w:right w:val="single" w:sz="4" w:space="0" w:color="5B9BD5"/>
            </w:tcBorders>
            <w:shd w:val="clear" w:color="auto" w:fill="auto"/>
            <w:hideMark/>
          </w:tcPr>
          <w:p w14:paraId="0FEA7471"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62CB769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1758F0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3.2</w:t>
            </w:r>
          </w:p>
        </w:tc>
        <w:tc>
          <w:tcPr>
            <w:tcW w:w="2453" w:type="dxa"/>
            <w:tcBorders>
              <w:top w:val="nil"/>
              <w:left w:val="nil"/>
              <w:bottom w:val="single" w:sz="4" w:space="0" w:color="5B9BD5"/>
              <w:right w:val="single" w:sz="4" w:space="0" w:color="5B9BD5"/>
            </w:tcBorders>
            <w:shd w:val="clear" w:color="auto" w:fill="auto"/>
            <w:hideMark/>
          </w:tcPr>
          <w:p w14:paraId="15FBE6E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PWR-C5-1KWAC/2</w:t>
            </w:r>
          </w:p>
        </w:tc>
        <w:tc>
          <w:tcPr>
            <w:tcW w:w="5245" w:type="dxa"/>
            <w:tcBorders>
              <w:top w:val="nil"/>
              <w:left w:val="nil"/>
              <w:bottom w:val="single" w:sz="4" w:space="0" w:color="5B9BD5"/>
              <w:right w:val="single" w:sz="4" w:space="0" w:color="5B9BD5"/>
            </w:tcBorders>
            <w:shd w:val="clear" w:color="auto" w:fill="auto"/>
            <w:hideMark/>
          </w:tcPr>
          <w:p w14:paraId="7BD678C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1KW AC Config 5 Power Supply - Secondary Power Supply</w:t>
            </w:r>
          </w:p>
        </w:tc>
        <w:tc>
          <w:tcPr>
            <w:tcW w:w="993" w:type="dxa"/>
            <w:tcBorders>
              <w:top w:val="nil"/>
              <w:left w:val="nil"/>
              <w:bottom w:val="single" w:sz="4" w:space="0" w:color="5B9BD5"/>
              <w:right w:val="single" w:sz="4" w:space="0" w:color="5B9BD5"/>
            </w:tcBorders>
            <w:shd w:val="clear" w:color="auto" w:fill="auto"/>
            <w:hideMark/>
          </w:tcPr>
          <w:p w14:paraId="6DE41A2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546ED4B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32929DB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3.3</w:t>
            </w:r>
          </w:p>
        </w:tc>
        <w:tc>
          <w:tcPr>
            <w:tcW w:w="2453" w:type="dxa"/>
            <w:tcBorders>
              <w:top w:val="nil"/>
              <w:left w:val="nil"/>
              <w:bottom w:val="single" w:sz="4" w:space="0" w:color="5B9BD5"/>
              <w:right w:val="single" w:sz="4" w:space="0" w:color="5B9BD5"/>
            </w:tcBorders>
            <w:shd w:val="clear" w:color="auto" w:fill="auto"/>
            <w:hideMark/>
          </w:tcPr>
          <w:p w14:paraId="3DBA055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CAB-TA-IN</w:t>
            </w:r>
          </w:p>
        </w:tc>
        <w:tc>
          <w:tcPr>
            <w:tcW w:w="5245" w:type="dxa"/>
            <w:tcBorders>
              <w:top w:val="nil"/>
              <w:left w:val="nil"/>
              <w:bottom w:val="single" w:sz="4" w:space="0" w:color="5B9BD5"/>
              <w:right w:val="single" w:sz="4" w:space="0" w:color="5B9BD5"/>
            </w:tcBorders>
            <w:shd w:val="clear" w:color="auto" w:fill="auto"/>
            <w:hideMark/>
          </w:tcPr>
          <w:p w14:paraId="246AF45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India AC Type A Power Cable</w:t>
            </w:r>
          </w:p>
        </w:tc>
        <w:tc>
          <w:tcPr>
            <w:tcW w:w="993" w:type="dxa"/>
            <w:tcBorders>
              <w:top w:val="nil"/>
              <w:left w:val="nil"/>
              <w:bottom w:val="single" w:sz="4" w:space="0" w:color="5B9BD5"/>
              <w:right w:val="single" w:sz="4" w:space="0" w:color="5B9BD5"/>
            </w:tcBorders>
            <w:shd w:val="clear" w:color="auto" w:fill="auto"/>
            <w:hideMark/>
          </w:tcPr>
          <w:p w14:paraId="362C16AE"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36</w:t>
            </w:r>
          </w:p>
        </w:tc>
      </w:tr>
      <w:tr w:rsidR="002C756F" w:rsidRPr="00597917" w14:paraId="457539EC" w14:textId="77777777" w:rsidTr="002C756F">
        <w:trPr>
          <w:trHeight w:val="324"/>
        </w:trPr>
        <w:tc>
          <w:tcPr>
            <w:tcW w:w="802" w:type="dxa"/>
            <w:tcBorders>
              <w:top w:val="nil"/>
              <w:left w:val="single" w:sz="4" w:space="0" w:color="5B9BD5"/>
              <w:bottom w:val="single" w:sz="4" w:space="0" w:color="5B9BD5"/>
              <w:right w:val="single" w:sz="4" w:space="0" w:color="5B9BD5"/>
            </w:tcBorders>
            <w:shd w:val="clear" w:color="auto" w:fill="auto"/>
            <w:hideMark/>
          </w:tcPr>
          <w:p w14:paraId="3AE389E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3.4</w:t>
            </w:r>
          </w:p>
        </w:tc>
        <w:tc>
          <w:tcPr>
            <w:tcW w:w="2453" w:type="dxa"/>
            <w:tcBorders>
              <w:top w:val="nil"/>
              <w:left w:val="nil"/>
              <w:bottom w:val="single" w:sz="4" w:space="0" w:color="5B9BD5"/>
              <w:right w:val="single" w:sz="4" w:space="0" w:color="5B9BD5"/>
            </w:tcBorders>
            <w:shd w:val="clear" w:color="auto" w:fill="auto"/>
            <w:hideMark/>
          </w:tcPr>
          <w:p w14:paraId="462F6FA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C9200L-DNA-E-48</w:t>
            </w:r>
          </w:p>
        </w:tc>
        <w:tc>
          <w:tcPr>
            <w:tcW w:w="5245" w:type="dxa"/>
            <w:tcBorders>
              <w:top w:val="nil"/>
              <w:left w:val="nil"/>
              <w:bottom w:val="single" w:sz="4" w:space="0" w:color="5B9BD5"/>
              <w:right w:val="single" w:sz="4" w:space="0" w:color="5B9BD5"/>
            </w:tcBorders>
            <w:shd w:val="clear" w:color="auto" w:fill="auto"/>
            <w:hideMark/>
          </w:tcPr>
          <w:p w14:paraId="24DB9E6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Cisco DNA Essentials, 48-port Term license</w:t>
            </w:r>
          </w:p>
        </w:tc>
        <w:tc>
          <w:tcPr>
            <w:tcW w:w="993" w:type="dxa"/>
            <w:tcBorders>
              <w:top w:val="nil"/>
              <w:left w:val="nil"/>
              <w:bottom w:val="single" w:sz="4" w:space="0" w:color="5B9BD5"/>
              <w:right w:val="single" w:sz="4" w:space="0" w:color="5B9BD5"/>
            </w:tcBorders>
            <w:shd w:val="clear" w:color="auto" w:fill="auto"/>
            <w:hideMark/>
          </w:tcPr>
          <w:p w14:paraId="1859BB5A"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00316E5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3D3BDE7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3.4.0.1</w:t>
            </w:r>
          </w:p>
        </w:tc>
        <w:tc>
          <w:tcPr>
            <w:tcW w:w="2453" w:type="dxa"/>
            <w:tcBorders>
              <w:top w:val="nil"/>
              <w:left w:val="nil"/>
              <w:bottom w:val="single" w:sz="4" w:space="0" w:color="5B9BD5"/>
              <w:right w:val="single" w:sz="4" w:space="0" w:color="5B9BD5"/>
            </w:tcBorders>
            <w:shd w:val="clear" w:color="auto" w:fill="auto"/>
            <w:hideMark/>
          </w:tcPr>
          <w:p w14:paraId="3CD32D6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C9200L-DNA-E-48-5Y</w:t>
            </w:r>
          </w:p>
        </w:tc>
        <w:tc>
          <w:tcPr>
            <w:tcW w:w="5245" w:type="dxa"/>
            <w:tcBorders>
              <w:top w:val="nil"/>
              <w:left w:val="nil"/>
              <w:bottom w:val="single" w:sz="4" w:space="0" w:color="5B9BD5"/>
              <w:right w:val="single" w:sz="4" w:space="0" w:color="5B9BD5"/>
            </w:tcBorders>
            <w:shd w:val="clear" w:color="auto" w:fill="auto"/>
            <w:hideMark/>
          </w:tcPr>
          <w:p w14:paraId="0C810FD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Cisco DNA Essentials, 48-port, 5 Year Term license</w:t>
            </w:r>
          </w:p>
        </w:tc>
        <w:tc>
          <w:tcPr>
            <w:tcW w:w="993" w:type="dxa"/>
            <w:tcBorders>
              <w:top w:val="nil"/>
              <w:left w:val="nil"/>
              <w:bottom w:val="single" w:sz="4" w:space="0" w:color="5B9BD5"/>
              <w:right w:val="single" w:sz="4" w:space="0" w:color="5B9BD5"/>
            </w:tcBorders>
            <w:shd w:val="clear" w:color="auto" w:fill="auto"/>
            <w:hideMark/>
          </w:tcPr>
          <w:p w14:paraId="4E49CC5A"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47213BE1"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362CAB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3.5</w:t>
            </w:r>
          </w:p>
        </w:tc>
        <w:tc>
          <w:tcPr>
            <w:tcW w:w="2453" w:type="dxa"/>
            <w:tcBorders>
              <w:top w:val="nil"/>
              <w:left w:val="nil"/>
              <w:bottom w:val="single" w:sz="4" w:space="0" w:color="5B9BD5"/>
              <w:right w:val="single" w:sz="4" w:space="0" w:color="5B9BD5"/>
            </w:tcBorders>
            <w:shd w:val="clear" w:color="auto" w:fill="auto"/>
            <w:hideMark/>
          </w:tcPr>
          <w:p w14:paraId="0006759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C9200L-STACK-KIT</w:t>
            </w:r>
          </w:p>
        </w:tc>
        <w:tc>
          <w:tcPr>
            <w:tcW w:w="5245" w:type="dxa"/>
            <w:tcBorders>
              <w:top w:val="nil"/>
              <w:left w:val="nil"/>
              <w:bottom w:val="single" w:sz="4" w:space="0" w:color="5B9BD5"/>
              <w:right w:val="single" w:sz="4" w:space="0" w:color="5B9BD5"/>
            </w:tcBorders>
            <w:shd w:val="clear" w:color="auto" w:fill="auto"/>
            <w:hideMark/>
          </w:tcPr>
          <w:p w14:paraId="12D9034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Catalyst 9200L Stack Module</w:t>
            </w:r>
          </w:p>
        </w:tc>
        <w:tc>
          <w:tcPr>
            <w:tcW w:w="993" w:type="dxa"/>
            <w:tcBorders>
              <w:top w:val="nil"/>
              <w:left w:val="nil"/>
              <w:bottom w:val="single" w:sz="4" w:space="0" w:color="5B9BD5"/>
              <w:right w:val="single" w:sz="4" w:space="0" w:color="5B9BD5"/>
            </w:tcBorders>
            <w:shd w:val="clear" w:color="auto" w:fill="auto"/>
            <w:hideMark/>
          </w:tcPr>
          <w:p w14:paraId="2A603014"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080F2DEB"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103094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3.6</w:t>
            </w:r>
          </w:p>
        </w:tc>
        <w:tc>
          <w:tcPr>
            <w:tcW w:w="2453" w:type="dxa"/>
            <w:tcBorders>
              <w:top w:val="nil"/>
              <w:left w:val="nil"/>
              <w:bottom w:val="single" w:sz="4" w:space="0" w:color="5B9BD5"/>
              <w:right w:val="single" w:sz="4" w:space="0" w:color="5B9BD5"/>
            </w:tcBorders>
            <w:shd w:val="clear" w:color="auto" w:fill="auto"/>
            <w:hideMark/>
          </w:tcPr>
          <w:p w14:paraId="4C88E05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C9200-STACK</w:t>
            </w:r>
          </w:p>
        </w:tc>
        <w:tc>
          <w:tcPr>
            <w:tcW w:w="5245" w:type="dxa"/>
            <w:tcBorders>
              <w:top w:val="nil"/>
              <w:left w:val="nil"/>
              <w:bottom w:val="single" w:sz="4" w:space="0" w:color="5B9BD5"/>
              <w:right w:val="single" w:sz="4" w:space="0" w:color="5B9BD5"/>
            </w:tcBorders>
            <w:shd w:val="clear" w:color="auto" w:fill="auto"/>
            <w:hideMark/>
          </w:tcPr>
          <w:p w14:paraId="3A13056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Catalyst 9200 Stack Module</w:t>
            </w:r>
          </w:p>
        </w:tc>
        <w:tc>
          <w:tcPr>
            <w:tcW w:w="993" w:type="dxa"/>
            <w:tcBorders>
              <w:top w:val="nil"/>
              <w:left w:val="nil"/>
              <w:bottom w:val="single" w:sz="4" w:space="0" w:color="5B9BD5"/>
              <w:right w:val="single" w:sz="4" w:space="0" w:color="5B9BD5"/>
            </w:tcBorders>
            <w:shd w:val="clear" w:color="auto" w:fill="auto"/>
            <w:hideMark/>
          </w:tcPr>
          <w:p w14:paraId="06C3292C"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36</w:t>
            </w:r>
          </w:p>
        </w:tc>
      </w:tr>
      <w:tr w:rsidR="002C756F" w:rsidRPr="00597917" w14:paraId="43A1976E" w14:textId="77777777" w:rsidTr="002C756F">
        <w:trPr>
          <w:trHeight w:val="324"/>
        </w:trPr>
        <w:tc>
          <w:tcPr>
            <w:tcW w:w="802" w:type="dxa"/>
            <w:tcBorders>
              <w:top w:val="nil"/>
              <w:left w:val="single" w:sz="4" w:space="0" w:color="5B9BD5"/>
              <w:bottom w:val="single" w:sz="4" w:space="0" w:color="5B9BD5"/>
              <w:right w:val="single" w:sz="4" w:space="0" w:color="5B9BD5"/>
            </w:tcBorders>
            <w:shd w:val="clear" w:color="auto" w:fill="auto"/>
            <w:hideMark/>
          </w:tcPr>
          <w:p w14:paraId="496134F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3.7</w:t>
            </w:r>
          </w:p>
        </w:tc>
        <w:tc>
          <w:tcPr>
            <w:tcW w:w="2453" w:type="dxa"/>
            <w:tcBorders>
              <w:top w:val="nil"/>
              <w:left w:val="nil"/>
              <w:bottom w:val="single" w:sz="4" w:space="0" w:color="5B9BD5"/>
              <w:right w:val="single" w:sz="4" w:space="0" w:color="5B9BD5"/>
            </w:tcBorders>
            <w:shd w:val="clear" w:color="auto" w:fill="auto"/>
            <w:hideMark/>
          </w:tcPr>
          <w:p w14:paraId="3138A73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STACK-T4-50CM</w:t>
            </w:r>
          </w:p>
        </w:tc>
        <w:tc>
          <w:tcPr>
            <w:tcW w:w="5245" w:type="dxa"/>
            <w:tcBorders>
              <w:top w:val="nil"/>
              <w:left w:val="nil"/>
              <w:bottom w:val="single" w:sz="4" w:space="0" w:color="5B9BD5"/>
              <w:right w:val="single" w:sz="4" w:space="0" w:color="5B9BD5"/>
            </w:tcBorders>
            <w:shd w:val="clear" w:color="auto" w:fill="auto"/>
            <w:hideMark/>
          </w:tcPr>
          <w:p w14:paraId="6574B70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50CM Type 4 Stacking Cable</w:t>
            </w:r>
          </w:p>
        </w:tc>
        <w:tc>
          <w:tcPr>
            <w:tcW w:w="993" w:type="dxa"/>
            <w:tcBorders>
              <w:top w:val="nil"/>
              <w:left w:val="nil"/>
              <w:bottom w:val="single" w:sz="4" w:space="0" w:color="5B9BD5"/>
              <w:right w:val="single" w:sz="4" w:space="0" w:color="5B9BD5"/>
            </w:tcBorders>
            <w:shd w:val="clear" w:color="auto" w:fill="auto"/>
            <w:hideMark/>
          </w:tcPr>
          <w:p w14:paraId="499DBE7D"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011C5B0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293B1E8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3.8</w:t>
            </w:r>
          </w:p>
        </w:tc>
        <w:tc>
          <w:tcPr>
            <w:tcW w:w="2453" w:type="dxa"/>
            <w:tcBorders>
              <w:top w:val="nil"/>
              <w:left w:val="nil"/>
              <w:bottom w:val="single" w:sz="4" w:space="0" w:color="5B9BD5"/>
              <w:right w:val="single" w:sz="4" w:space="0" w:color="5B9BD5"/>
            </w:tcBorders>
            <w:shd w:val="clear" w:color="auto" w:fill="auto"/>
            <w:hideMark/>
          </w:tcPr>
          <w:p w14:paraId="5C0E99B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NETWORK-PNP-LIC</w:t>
            </w:r>
          </w:p>
        </w:tc>
        <w:tc>
          <w:tcPr>
            <w:tcW w:w="5245" w:type="dxa"/>
            <w:tcBorders>
              <w:top w:val="nil"/>
              <w:left w:val="nil"/>
              <w:bottom w:val="single" w:sz="4" w:space="0" w:color="5B9BD5"/>
              <w:right w:val="single" w:sz="4" w:space="0" w:color="5B9BD5"/>
            </w:tcBorders>
            <w:shd w:val="clear" w:color="auto" w:fill="auto"/>
            <w:hideMark/>
          </w:tcPr>
          <w:p w14:paraId="372B498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 Plug-n-Play Connect for zero-touch device deployment</w:t>
            </w:r>
          </w:p>
        </w:tc>
        <w:tc>
          <w:tcPr>
            <w:tcW w:w="993" w:type="dxa"/>
            <w:tcBorders>
              <w:top w:val="nil"/>
              <w:left w:val="nil"/>
              <w:bottom w:val="single" w:sz="4" w:space="0" w:color="5B9BD5"/>
              <w:right w:val="single" w:sz="4" w:space="0" w:color="5B9BD5"/>
            </w:tcBorders>
            <w:shd w:val="clear" w:color="auto" w:fill="auto"/>
            <w:hideMark/>
          </w:tcPr>
          <w:p w14:paraId="12AFE62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0724460C"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37DCE99E"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4.0</w:t>
            </w:r>
          </w:p>
        </w:tc>
        <w:tc>
          <w:tcPr>
            <w:tcW w:w="2453" w:type="dxa"/>
            <w:tcBorders>
              <w:top w:val="nil"/>
              <w:left w:val="nil"/>
              <w:bottom w:val="single" w:sz="4" w:space="0" w:color="5B9BD5"/>
              <w:right w:val="single" w:sz="4" w:space="0" w:color="5B9BD5"/>
            </w:tcBorders>
            <w:shd w:val="clear" w:color="auto" w:fill="auto"/>
            <w:hideMark/>
          </w:tcPr>
          <w:p w14:paraId="30FB369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C9200L-24P-4X-E</w:t>
            </w:r>
          </w:p>
        </w:tc>
        <w:tc>
          <w:tcPr>
            <w:tcW w:w="5245" w:type="dxa"/>
            <w:tcBorders>
              <w:top w:val="nil"/>
              <w:left w:val="nil"/>
              <w:bottom w:val="single" w:sz="4" w:space="0" w:color="5B9BD5"/>
              <w:right w:val="single" w:sz="4" w:space="0" w:color="5B9BD5"/>
            </w:tcBorders>
            <w:shd w:val="clear" w:color="auto" w:fill="auto"/>
            <w:hideMark/>
          </w:tcPr>
          <w:p w14:paraId="3069AB7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Catalyst 9200L 24-port PoE+, 4 x 10G, Network Essentials</w:t>
            </w:r>
          </w:p>
        </w:tc>
        <w:tc>
          <w:tcPr>
            <w:tcW w:w="993" w:type="dxa"/>
            <w:tcBorders>
              <w:top w:val="nil"/>
              <w:left w:val="nil"/>
              <w:bottom w:val="single" w:sz="4" w:space="0" w:color="5B9BD5"/>
              <w:right w:val="single" w:sz="4" w:space="0" w:color="5B9BD5"/>
            </w:tcBorders>
            <w:shd w:val="clear" w:color="auto" w:fill="auto"/>
            <w:hideMark/>
          </w:tcPr>
          <w:p w14:paraId="60E332E4"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8</w:t>
            </w:r>
          </w:p>
        </w:tc>
      </w:tr>
      <w:tr w:rsidR="002C756F" w:rsidRPr="00597917" w14:paraId="6BFC481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159FFF7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4.0.1</w:t>
            </w:r>
          </w:p>
        </w:tc>
        <w:tc>
          <w:tcPr>
            <w:tcW w:w="2453" w:type="dxa"/>
            <w:tcBorders>
              <w:top w:val="nil"/>
              <w:left w:val="nil"/>
              <w:bottom w:val="single" w:sz="4" w:space="0" w:color="5B9BD5"/>
              <w:right w:val="single" w:sz="4" w:space="0" w:color="5B9BD5"/>
            </w:tcBorders>
            <w:shd w:val="clear" w:color="auto" w:fill="auto"/>
            <w:hideMark/>
          </w:tcPr>
          <w:p w14:paraId="36177E0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CON-SNT-C920024X</w:t>
            </w:r>
          </w:p>
        </w:tc>
        <w:tc>
          <w:tcPr>
            <w:tcW w:w="5245" w:type="dxa"/>
            <w:tcBorders>
              <w:top w:val="nil"/>
              <w:left w:val="nil"/>
              <w:bottom w:val="single" w:sz="4" w:space="0" w:color="5B9BD5"/>
              <w:right w:val="single" w:sz="4" w:space="0" w:color="5B9BD5"/>
            </w:tcBorders>
            <w:shd w:val="clear" w:color="auto" w:fill="auto"/>
            <w:hideMark/>
          </w:tcPr>
          <w:p w14:paraId="3E4A7C3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SNTC-8X5XNBD Catalyst 9200L 24-port PoE+, 4 x 10G, Ne</w:t>
            </w:r>
          </w:p>
        </w:tc>
        <w:tc>
          <w:tcPr>
            <w:tcW w:w="993" w:type="dxa"/>
            <w:tcBorders>
              <w:top w:val="nil"/>
              <w:left w:val="nil"/>
              <w:bottom w:val="single" w:sz="4" w:space="0" w:color="5B9BD5"/>
              <w:right w:val="single" w:sz="4" w:space="0" w:color="5B9BD5"/>
            </w:tcBorders>
            <w:shd w:val="clear" w:color="auto" w:fill="auto"/>
            <w:hideMark/>
          </w:tcPr>
          <w:p w14:paraId="4A8BB06E"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8</w:t>
            </w:r>
          </w:p>
        </w:tc>
      </w:tr>
      <w:tr w:rsidR="002C756F" w:rsidRPr="00597917" w14:paraId="5F2F8A17"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867B72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4.1</w:t>
            </w:r>
          </w:p>
        </w:tc>
        <w:tc>
          <w:tcPr>
            <w:tcW w:w="2453" w:type="dxa"/>
            <w:tcBorders>
              <w:top w:val="nil"/>
              <w:left w:val="nil"/>
              <w:bottom w:val="single" w:sz="4" w:space="0" w:color="5B9BD5"/>
              <w:right w:val="single" w:sz="4" w:space="0" w:color="5B9BD5"/>
            </w:tcBorders>
            <w:shd w:val="clear" w:color="auto" w:fill="auto"/>
            <w:hideMark/>
          </w:tcPr>
          <w:p w14:paraId="4DE9868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C9200L-NW-E-24</w:t>
            </w:r>
          </w:p>
        </w:tc>
        <w:tc>
          <w:tcPr>
            <w:tcW w:w="5245" w:type="dxa"/>
            <w:tcBorders>
              <w:top w:val="nil"/>
              <w:left w:val="nil"/>
              <w:bottom w:val="single" w:sz="4" w:space="0" w:color="5B9BD5"/>
              <w:right w:val="single" w:sz="4" w:space="0" w:color="5B9BD5"/>
            </w:tcBorders>
            <w:shd w:val="clear" w:color="auto" w:fill="auto"/>
            <w:hideMark/>
          </w:tcPr>
          <w:p w14:paraId="12DA56C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Network Essentials, 24-port license</w:t>
            </w:r>
          </w:p>
        </w:tc>
        <w:tc>
          <w:tcPr>
            <w:tcW w:w="993" w:type="dxa"/>
            <w:tcBorders>
              <w:top w:val="nil"/>
              <w:left w:val="nil"/>
              <w:bottom w:val="single" w:sz="4" w:space="0" w:color="5B9BD5"/>
              <w:right w:val="single" w:sz="4" w:space="0" w:color="5B9BD5"/>
            </w:tcBorders>
            <w:shd w:val="clear" w:color="auto" w:fill="auto"/>
            <w:hideMark/>
          </w:tcPr>
          <w:p w14:paraId="5D3F4464"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8</w:t>
            </w:r>
          </w:p>
        </w:tc>
      </w:tr>
      <w:tr w:rsidR="002C756F" w:rsidRPr="00597917" w14:paraId="71AA2FE7" w14:textId="77777777" w:rsidTr="002C756F">
        <w:trPr>
          <w:trHeight w:val="324"/>
        </w:trPr>
        <w:tc>
          <w:tcPr>
            <w:tcW w:w="802" w:type="dxa"/>
            <w:tcBorders>
              <w:top w:val="nil"/>
              <w:left w:val="single" w:sz="4" w:space="0" w:color="5B9BD5"/>
              <w:bottom w:val="single" w:sz="4" w:space="0" w:color="5B9BD5"/>
              <w:right w:val="single" w:sz="4" w:space="0" w:color="5B9BD5"/>
            </w:tcBorders>
            <w:shd w:val="clear" w:color="auto" w:fill="auto"/>
            <w:hideMark/>
          </w:tcPr>
          <w:p w14:paraId="3DD1856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4.2</w:t>
            </w:r>
          </w:p>
        </w:tc>
        <w:tc>
          <w:tcPr>
            <w:tcW w:w="2453" w:type="dxa"/>
            <w:tcBorders>
              <w:top w:val="nil"/>
              <w:left w:val="nil"/>
              <w:bottom w:val="single" w:sz="4" w:space="0" w:color="5B9BD5"/>
              <w:right w:val="single" w:sz="4" w:space="0" w:color="5B9BD5"/>
            </w:tcBorders>
            <w:shd w:val="clear" w:color="auto" w:fill="auto"/>
            <w:hideMark/>
          </w:tcPr>
          <w:p w14:paraId="29F85DB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PWR-C5-600WAC/2</w:t>
            </w:r>
          </w:p>
        </w:tc>
        <w:tc>
          <w:tcPr>
            <w:tcW w:w="5245" w:type="dxa"/>
            <w:tcBorders>
              <w:top w:val="nil"/>
              <w:left w:val="nil"/>
              <w:bottom w:val="single" w:sz="4" w:space="0" w:color="5B9BD5"/>
              <w:right w:val="single" w:sz="4" w:space="0" w:color="5B9BD5"/>
            </w:tcBorders>
            <w:shd w:val="clear" w:color="auto" w:fill="auto"/>
            <w:hideMark/>
          </w:tcPr>
          <w:p w14:paraId="3831363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600W AC Config 5 Power Supply - Secondary Power Supply</w:t>
            </w:r>
          </w:p>
        </w:tc>
        <w:tc>
          <w:tcPr>
            <w:tcW w:w="993" w:type="dxa"/>
            <w:tcBorders>
              <w:top w:val="nil"/>
              <w:left w:val="nil"/>
              <w:bottom w:val="single" w:sz="4" w:space="0" w:color="5B9BD5"/>
              <w:right w:val="single" w:sz="4" w:space="0" w:color="5B9BD5"/>
            </w:tcBorders>
            <w:shd w:val="clear" w:color="auto" w:fill="auto"/>
            <w:hideMark/>
          </w:tcPr>
          <w:p w14:paraId="52FA916F"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8</w:t>
            </w:r>
          </w:p>
        </w:tc>
      </w:tr>
      <w:tr w:rsidR="002C756F" w:rsidRPr="00597917" w14:paraId="269E8576"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28FCB64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4.3</w:t>
            </w:r>
          </w:p>
        </w:tc>
        <w:tc>
          <w:tcPr>
            <w:tcW w:w="2453" w:type="dxa"/>
            <w:tcBorders>
              <w:top w:val="nil"/>
              <w:left w:val="nil"/>
              <w:bottom w:val="single" w:sz="4" w:space="0" w:color="5B9BD5"/>
              <w:right w:val="single" w:sz="4" w:space="0" w:color="5B9BD5"/>
            </w:tcBorders>
            <w:shd w:val="clear" w:color="auto" w:fill="auto"/>
            <w:hideMark/>
          </w:tcPr>
          <w:p w14:paraId="01EA1B0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CAB-TA-IN</w:t>
            </w:r>
          </w:p>
        </w:tc>
        <w:tc>
          <w:tcPr>
            <w:tcW w:w="5245" w:type="dxa"/>
            <w:tcBorders>
              <w:top w:val="nil"/>
              <w:left w:val="nil"/>
              <w:bottom w:val="single" w:sz="4" w:space="0" w:color="5B9BD5"/>
              <w:right w:val="single" w:sz="4" w:space="0" w:color="5B9BD5"/>
            </w:tcBorders>
            <w:shd w:val="clear" w:color="auto" w:fill="auto"/>
            <w:hideMark/>
          </w:tcPr>
          <w:p w14:paraId="0D1B0BA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India AC Type A Power Cable</w:t>
            </w:r>
          </w:p>
        </w:tc>
        <w:tc>
          <w:tcPr>
            <w:tcW w:w="993" w:type="dxa"/>
            <w:tcBorders>
              <w:top w:val="nil"/>
              <w:left w:val="nil"/>
              <w:bottom w:val="single" w:sz="4" w:space="0" w:color="5B9BD5"/>
              <w:right w:val="single" w:sz="4" w:space="0" w:color="5B9BD5"/>
            </w:tcBorders>
            <w:shd w:val="clear" w:color="auto" w:fill="auto"/>
            <w:hideMark/>
          </w:tcPr>
          <w:p w14:paraId="619B873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16</w:t>
            </w:r>
          </w:p>
        </w:tc>
      </w:tr>
      <w:tr w:rsidR="002C756F" w:rsidRPr="00597917" w14:paraId="469778D7" w14:textId="77777777" w:rsidTr="002C756F">
        <w:trPr>
          <w:trHeight w:val="324"/>
        </w:trPr>
        <w:tc>
          <w:tcPr>
            <w:tcW w:w="802" w:type="dxa"/>
            <w:tcBorders>
              <w:top w:val="nil"/>
              <w:left w:val="single" w:sz="4" w:space="0" w:color="5B9BD5"/>
              <w:bottom w:val="single" w:sz="4" w:space="0" w:color="5B9BD5"/>
              <w:right w:val="single" w:sz="4" w:space="0" w:color="5B9BD5"/>
            </w:tcBorders>
            <w:shd w:val="clear" w:color="auto" w:fill="auto"/>
            <w:hideMark/>
          </w:tcPr>
          <w:p w14:paraId="2A72D78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4.4</w:t>
            </w:r>
          </w:p>
        </w:tc>
        <w:tc>
          <w:tcPr>
            <w:tcW w:w="2453" w:type="dxa"/>
            <w:tcBorders>
              <w:top w:val="nil"/>
              <w:left w:val="nil"/>
              <w:bottom w:val="single" w:sz="4" w:space="0" w:color="5B9BD5"/>
              <w:right w:val="single" w:sz="4" w:space="0" w:color="5B9BD5"/>
            </w:tcBorders>
            <w:shd w:val="clear" w:color="auto" w:fill="auto"/>
            <w:hideMark/>
          </w:tcPr>
          <w:p w14:paraId="12C36A2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C9200-STACK-BLANK</w:t>
            </w:r>
          </w:p>
        </w:tc>
        <w:tc>
          <w:tcPr>
            <w:tcW w:w="5245" w:type="dxa"/>
            <w:tcBorders>
              <w:top w:val="nil"/>
              <w:left w:val="nil"/>
              <w:bottom w:val="single" w:sz="4" w:space="0" w:color="5B9BD5"/>
              <w:right w:val="single" w:sz="4" w:space="0" w:color="5B9BD5"/>
            </w:tcBorders>
            <w:shd w:val="clear" w:color="auto" w:fill="auto"/>
            <w:hideMark/>
          </w:tcPr>
          <w:p w14:paraId="6DCD1E2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Catalyst 9200 Blank Stack Module</w:t>
            </w:r>
          </w:p>
        </w:tc>
        <w:tc>
          <w:tcPr>
            <w:tcW w:w="993" w:type="dxa"/>
            <w:tcBorders>
              <w:top w:val="nil"/>
              <w:left w:val="nil"/>
              <w:bottom w:val="single" w:sz="4" w:space="0" w:color="5B9BD5"/>
              <w:right w:val="single" w:sz="4" w:space="0" w:color="5B9BD5"/>
            </w:tcBorders>
            <w:shd w:val="clear" w:color="auto" w:fill="auto"/>
            <w:hideMark/>
          </w:tcPr>
          <w:p w14:paraId="710ACE41"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16</w:t>
            </w:r>
          </w:p>
        </w:tc>
      </w:tr>
      <w:tr w:rsidR="002C756F" w:rsidRPr="00597917" w14:paraId="4820EA6A"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3C03B93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4.5</w:t>
            </w:r>
          </w:p>
        </w:tc>
        <w:tc>
          <w:tcPr>
            <w:tcW w:w="2453" w:type="dxa"/>
            <w:tcBorders>
              <w:top w:val="nil"/>
              <w:left w:val="nil"/>
              <w:bottom w:val="single" w:sz="4" w:space="0" w:color="5B9BD5"/>
              <w:right w:val="single" w:sz="4" w:space="0" w:color="5B9BD5"/>
            </w:tcBorders>
            <w:shd w:val="clear" w:color="auto" w:fill="auto"/>
            <w:hideMark/>
          </w:tcPr>
          <w:p w14:paraId="75E5E03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C9200L-DNA-E-24</w:t>
            </w:r>
          </w:p>
        </w:tc>
        <w:tc>
          <w:tcPr>
            <w:tcW w:w="5245" w:type="dxa"/>
            <w:tcBorders>
              <w:top w:val="nil"/>
              <w:left w:val="nil"/>
              <w:bottom w:val="single" w:sz="4" w:space="0" w:color="5B9BD5"/>
              <w:right w:val="single" w:sz="4" w:space="0" w:color="5B9BD5"/>
            </w:tcBorders>
            <w:shd w:val="clear" w:color="auto" w:fill="auto"/>
            <w:hideMark/>
          </w:tcPr>
          <w:p w14:paraId="0ED7079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Cisco DNA Essentials, 24-port Term license</w:t>
            </w:r>
          </w:p>
        </w:tc>
        <w:tc>
          <w:tcPr>
            <w:tcW w:w="993" w:type="dxa"/>
            <w:tcBorders>
              <w:top w:val="nil"/>
              <w:left w:val="nil"/>
              <w:bottom w:val="single" w:sz="4" w:space="0" w:color="5B9BD5"/>
              <w:right w:val="single" w:sz="4" w:space="0" w:color="5B9BD5"/>
            </w:tcBorders>
            <w:shd w:val="clear" w:color="auto" w:fill="auto"/>
            <w:hideMark/>
          </w:tcPr>
          <w:p w14:paraId="6A4A86C4"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8</w:t>
            </w:r>
          </w:p>
        </w:tc>
      </w:tr>
      <w:tr w:rsidR="002C756F" w:rsidRPr="00597917" w14:paraId="5BF1B0FA" w14:textId="77777777" w:rsidTr="002C756F">
        <w:trPr>
          <w:trHeight w:val="324"/>
        </w:trPr>
        <w:tc>
          <w:tcPr>
            <w:tcW w:w="802" w:type="dxa"/>
            <w:tcBorders>
              <w:top w:val="nil"/>
              <w:left w:val="single" w:sz="4" w:space="0" w:color="5B9BD5"/>
              <w:bottom w:val="single" w:sz="4" w:space="0" w:color="5B9BD5"/>
              <w:right w:val="single" w:sz="4" w:space="0" w:color="5B9BD5"/>
            </w:tcBorders>
            <w:shd w:val="clear" w:color="auto" w:fill="auto"/>
            <w:hideMark/>
          </w:tcPr>
          <w:p w14:paraId="31CDBCD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4.5.0.1</w:t>
            </w:r>
          </w:p>
        </w:tc>
        <w:tc>
          <w:tcPr>
            <w:tcW w:w="2453" w:type="dxa"/>
            <w:tcBorders>
              <w:top w:val="nil"/>
              <w:left w:val="nil"/>
              <w:bottom w:val="single" w:sz="4" w:space="0" w:color="5B9BD5"/>
              <w:right w:val="single" w:sz="4" w:space="0" w:color="5B9BD5"/>
            </w:tcBorders>
            <w:shd w:val="clear" w:color="auto" w:fill="auto"/>
            <w:hideMark/>
          </w:tcPr>
          <w:p w14:paraId="3CD2B097"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C9200L-DNA-E-24-5Y</w:t>
            </w:r>
          </w:p>
        </w:tc>
        <w:tc>
          <w:tcPr>
            <w:tcW w:w="5245" w:type="dxa"/>
            <w:tcBorders>
              <w:top w:val="nil"/>
              <w:left w:val="nil"/>
              <w:bottom w:val="single" w:sz="4" w:space="0" w:color="5B9BD5"/>
              <w:right w:val="single" w:sz="4" w:space="0" w:color="5B9BD5"/>
            </w:tcBorders>
            <w:shd w:val="clear" w:color="auto" w:fill="auto"/>
            <w:hideMark/>
          </w:tcPr>
          <w:p w14:paraId="79CD6FF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Cisco DNA Essentials, 24-port, 5 Year Term license</w:t>
            </w:r>
          </w:p>
        </w:tc>
        <w:tc>
          <w:tcPr>
            <w:tcW w:w="993" w:type="dxa"/>
            <w:tcBorders>
              <w:top w:val="nil"/>
              <w:left w:val="nil"/>
              <w:bottom w:val="single" w:sz="4" w:space="0" w:color="5B9BD5"/>
              <w:right w:val="single" w:sz="4" w:space="0" w:color="5B9BD5"/>
            </w:tcBorders>
            <w:shd w:val="clear" w:color="auto" w:fill="auto"/>
            <w:hideMark/>
          </w:tcPr>
          <w:p w14:paraId="594C3748"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8</w:t>
            </w:r>
          </w:p>
        </w:tc>
      </w:tr>
      <w:tr w:rsidR="002C756F" w:rsidRPr="00597917" w14:paraId="1D0024B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21F4F4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4.6</w:t>
            </w:r>
          </w:p>
        </w:tc>
        <w:tc>
          <w:tcPr>
            <w:tcW w:w="2453" w:type="dxa"/>
            <w:tcBorders>
              <w:top w:val="nil"/>
              <w:left w:val="nil"/>
              <w:bottom w:val="single" w:sz="4" w:space="0" w:color="5B9BD5"/>
              <w:right w:val="single" w:sz="4" w:space="0" w:color="5B9BD5"/>
            </w:tcBorders>
            <w:shd w:val="clear" w:color="auto" w:fill="auto"/>
            <w:hideMark/>
          </w:tcPr>
          <w:p w14:paraId="6630EBD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NETWORK-PNP-LIC</w:t>
            </w:r>
          </w:p>
        </w:tc>
        <w:tc>
          <w:tcPr>
            <w:tcW w:w="5245" w:type="dxa"/>
            <w:tcBorders>
              <w:top w:val="nil"/>
              <w:left w:val="nil"/>
              <w:bottom w:val="single" w:sz="4" w:space="0" w:color="5B9BD5"/>
              <w:right w:val="single" w:sz="4" w:space="0" w:color="5B9BD5"/>
            </w:tcBorders>
            <w:shd w:val="clear" w:color="auto" w:fill="auto"/>
            <w:hideMark/>
          </w:tcPr>
          <w:p w14:paraId="7DD4BF3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 Plug-n-Play Connect for zero-touch device deployment</w:t>
            </w:r>
          </w:p>
        </w:tc>
        <w:tc>
          <w:tcPr>
            <w:tcW w:w="993" w:type="dxa"/>
            <w:tcBorders>
              <w:top w:val="nil"/>
              <w:left w:val="nil"/>
              <w:bottom w:val="single" w:sz="4" w:space="0" w:color="5B9BD5"/>
              <w:right w:val="single" w:sz="4" w:space="0" w:color="5B9BD5"/>
            </w:tcBorders>
            <w:shd w:val="clear" w:color="auto" w:fill="auto"/>
            <w:hideMark/>
          </w:tcPr>
          <w:p w14:paraId="65B99E70"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8</w:t>
            </w:r>
          </w:p>
        </w:tc>
      </w:tr>
      <w:tr w:rsidR="002C756F" w:rsidRPr="00597917" w14:paraId="259B42C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298CC417"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5.0</w:t>
            </w:r>
          </w:p>
        </w:tc>
        <w:tc>
          <w:tcPr>
            <w:tcW w:w="2453" w:type="dxa"/>
            <w:tcBorders>
              <w:top w:val="nil"/>
              <w:left w:val="nil"/>
              <w:bottom w:val="single" w:sz="4" w:space="0" w:color="5B9BD5"/>
              <w:right w:val="single" w:sz="4" w:space="0" w:color="5B9BD5"/>
            </w:tcBorders>
            <w:shd w:val="clear" w:color="auto" w:fill="auto"/>
            <w:hideMark/>
          </w:tcPr>
          <w:p w14:paraId="184B70C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C9200L-48P-4X-E</w:t>
            </w:r>
          </w:p>
        </w:tc>
        <w:tc>
          <w:tcPr>
            <w:tcW w:w="5245" w:type="dxa"/>
            <w:tcBorders>
              <w:top w:val="nil"/>
              <w:left w:val="nil"/>
              <w:bottom w:val="single" w:sz="4" w:space="0" w:color="5B9BD5"/>
              <w:right w:val="single" w:sz="4" w:space="0" w:color="5B9BD5"/>
            </w:tcBorders>
            <w:shd w:val="clear" w:color="auto" w:fill="auto"/>
            <w:hideMark/>
          </w:tcPr>
          <w:p w14:paraId="2131AA7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Catalyst 9200L 48-port PoE+, 4 x 10G, Network Essentials</w:t>
            </w:r>
          </w:p>
        </w:tc>
        <w:tc>
          <w:tcPr>
            <w:tcW w:w="993" w:type="dxa"/>
            <w:tcBorders>
              <w:top w:val="nil"/>
              <w:left w:val="nil"/>
              <w:bottom w:val="single" w:sz="4" w:space="0" w:color="5B9BD5"/>
              <w:right w:val="single" w:sz="4" w:space="0" w:color="5B9BD5"/>
            </w:tcBorders>
            <w:shd w:val="clear" w:color="auto" w:fill="auto"/>
            <w:hideMark/>
          </w:tcPr>
          <w:p w14:paraId="0965E8A9"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6E51A984" w14:textId="77777777" w:rsidTr="002C756F">
        <w:trPr>
          <w:trHeight w:val="324"/>
        </w:trPr>
        <w:tc>
          <w:tcPr>
            <w:tcW w:w="802" w:type="dxa"/>
            <w:tcBorders>
              <w:top w:val="nil"/>
              <w:left w:val="single" w:sz="4" w:space="0" w:color="5B9BD5"/>
              <w:bottom w:val="single" w:sz="4" w:space="0" w:color="5B9BD5"/>
              <w:right w:val="single" w:sz="4" w:space="0" w:color="5B9BD5"/>
            </w:tcBorders>
            <w:shd w:val="clear" w:color="auto" w:fill="auto"/>
            <w:hideMark/>
          </w:tcPr>
          <w:p w14:paraId="505EC78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5.0.1</w:t>
            </w:r>
          </w:p>
        </w:tc>
        <w:tc>
          <w:tcPr>
            <w:tcW w:w="2453" w:type="dxa"/>
            <w:tcBorders>
              <w:top w:val="nil"/>
              <w:left w:val="nil"/>
              <w:bottom w:val="single" w:sz="4" w:space="0" w:color="5B9BD5"/>
              <w:right w:val="single" w:sz="4" w:space="0" w:color="5B9BD5"/>
            </w:tcBorders>
            <w:shd w:val="clear" w:color="auto" w:fill="auto"/>
            <w:hideMark/>
          </w:tcPr>
          <w:p w14:paraId="5F18849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CON-SNT-C9200L4X</w:t>
            </w:r>
          </w:p>
        </w:tc>
        <w:tc>
          <w:tcPr>
            <w:tcW w:w="5245" w:type="dxa"/>
            <w:tcBorders>
              <w:top w:val="nil"/>
              <w:left w:val="nil"/>
              <w:bottom w:val="single" w:sz="4" w:space="0" w:color="5B9BD5"/>
              <w:right w:val="single" w:sz="4" w:space="0" w:color="5B9BD5"/>
            </w:tcBorders>
            <w:shd w:val="clear" w:color="auto" w:fill="auto"/>
            <w:hideMark/>
          </w:tcPr>
          <w:p w14:paraId="4AA28D4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SNTC-8X5XNBD Catalyst 9200L 48-port PoE+, 4 x 10G, Ne</w:t>
            </w:r>
          </w:p>
        </w:tc>
        <w:tc>
          <w:tcPr>
            <w:tcW w:w="993" w:type="dxa"/>
            <w:tcBorders>
              <w:top w:val="nil"/>
              <w:left w:val="nil"/>
              <w:bottom w:val="single" w:sz="4" w:space="0" w:color="5B9BD5"/>
              <w:right w:val="single" w:sz="4" w:space="0" w:color="5B9BD5"/>
            </w:tcBorders>
            <w:shd w:val="clear" w:color="auto" w:fill="auto"/>
            <w:hideMark/>
          </w:tcPr>
          <w:p w14:paraId="5913F959"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4B515750"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DE1132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5.1</w:t>
            </w:r>
          </w:p>
        </w:tc>
        <w:tc>
          <w:tcPr>
            <w:tcW w:w="2453" w:type="dxa"/>
            <w:tcBorders>
              <w:top w:val="nil"/>
              <w:left w:val="nil"/>
              <w:bottom w:val="single" w:sz="4" w:space="0" w:color="5B9BD5"/>
              <w:right w:val="single" w:sz="4" w:space="0" w:color="5B9BD5"/>
            </w:tcBorders>
            <w:shd w:val="clear" w:color="auto" w:fill="auto"/>
            <w:hideMark/>
          </w:tcPr>
          <w:p w14:paraId="4EA8B61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C9200L-NW-E-48</w:t>
            </w:r>
          </w:p>
        </w:tc>
        <w:tc>
          <w:tcPr>
            <w:tcW w:w="5245" w:type="dxa"/>
            <w:tcBorders>
              <w:top w:val="nil"/>
              <w:left w:val="nil"/>
              <w:bottom w:val="single" w:sz="4" w:space="0" w:color="5B9BD5"/>
              <w:right w:val="single" w:sz="4" w:space="0" w:color="5B9BD5"/>
            </w:tcBorders>
            <w:shd w:val="clear" w:color="auto" w:fill="auto"/>
            <w:hideMark/>
          </w:tcPr>
          <w:p w14:paraId="395E013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Network Essentials, 48-port license</w:t>
            </w:r>
          </w:p>
        </w:tc>
        <w:tc>
          <w:tcPr>
            <w:tcW w:w="993" w:type="dxa"/>
            <w:tcBorders>
              <w:top w:val="nil"/>
              <w:left w:val="nil"/>
              <w:bottom w:val="single" w:sz="4" w:space="0" w:color="5B9BD5"/>
              <w:right w:val="single" w:sz="4" w:space="0" w:color="5B9BD5"/>
            </w:tcBorders>
            <w:shd w:val="clear" w:color="auto" w:fill="auto"/>
            <w:hideMark/>
          </w:tcPr>
          <w:p w14:paraId="6661A705"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03AAF83E"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A8F728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5.2</w:t>
            </w:r>
          </w:p>
        </w:tc>
        <w:tc>
          <w:tcPr>
            <w:tcW w:w="2453" w:type="dxa"/>
            <w:tcBorders>
              <w:top w:val="nil"/>
              <w:left w:val="nil"/>
              <w:bottom w:val="single" w:sz="4" w:space="0" w:color="5B9BD5"/>
              <w:right w:val="single" w:sz="4" w:space="0" w:color="5B9BD5"/>
            </w:tcBorders>
            <w:shd w:val="clear" w:color="auto" w:fill="auto"/>
            <w:hideMark/>
          </w:tcPr>
          <w:p w14:paraId="3C287B8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CAB-TA-IN</w:t>
            </w:r>
          </w:p>
        </w:tc>
        <w:tc>
          <w:tcPr>
            <w:tcW w:w="5245" w:type="dxa"/>
            <w:tcBorders>
              <w:top w:val="nil"/>
              <w:left w:val="nil"/>
              <w:bottom w:val="single" w:sz="4" w:space="0" w:color="5B9BD5"/>
              <w:right w:val="single" w:sz="4" w:space="0" w:color="5B9BD5"/>
            </w:tcBorders>
            <w:shd w:val="clear" w:color="auto" w:fill="auto"/>
            <w:hideMark/>
          </w:tcPr>
          <w:p w14:paraId="7818D55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India AC Type A Power Cable</w:t>
            </w:r>
          </w:p>
        </w:tc>
        <w:tc>
          <w:tcPr>
            <w:tcW w:w="993" w:type="dxa"/>
            <w:tcBorders>
              <w:top w:val="nil"/>
              <w:left w:val="nil"/>
              <w:bottom w:val="single" w:sz="4" w:space="0" w:color="5B9BD5"/>
              <w:right w:val="single" w:sz="4" w:space="0" w:color="5B9BD5"/>
            </w:tcBorders>
            <w:shd w:val="clear" w:color="auto" w:fill="auto"/>
            <w:hideMark/>
          </w:tcPr>
          <w:p w14:paraId="6BBE6EBB"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36</w:t>
            </w:r>
          </w:p>
        </w:tc>
      </w:tr>
      <w:tr w:rsidR="002C756F" w:rsidRPr="00597917" w14:paraId="687655A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102233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5.3</w:t>
            </w:r>
          </w:p>
        </w:tc>
        <w:tc>
          <w:tcPr>
            <w:tcW w:w="2453" w:type="dxa"/>
            <w:tcBorders>
              <w:top w:val="nil"/>
              <w:left w:val="nil"/>
              <w:bottom w:val="single" w:sz="4" w:space="0" w:color="5B9BD5"/>
              <w:right w:val="single" w:sz="4" w:space="0" w:color="5B9BD5"/>
            </w:tcBorders>
            <w:shd w:val="clear" w:color="auto" w:fill="auto"/>
            <w:hideMark/>
          </w:tcPr>
          <w:p w14:paraId="5A0CB8E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C9200-STACK-BLANK</w:t>
            </w:r>
          </w:p>
        </w:tc>
        <w:tc>
          <w:tcPr>
            <w:tcW w:w="5245" w:type="dxa"/>
            <w:tcBorders>
              <w:top w:val="nil"/>
              <w:left w:val="nil"/>
              <w:bottom w:val="single" w:sz="4" w:space="0" w:color="5B9BD5"/>
              <w:right w:val="single" w:sz="4" w:space="0" w:color="5B9BD5"/>
            </w:tcBorders>
            <w:shd w:val="clear" w:color="auto" w:fill="auto"/>
            <w:hideMark/>
          </w:tcPr>
          <w:p w14:paraId="351E9FA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Catalyst 9200 Blank Stack Module</w:t>
            </w:r>
          </w:p>
        </w:tc>
        <w:tc>
          <w:tcPr>
            <w:tcW w:w="993" w:type="dxa"/>
            <w:tcBorders>
              <w:top w:val="nil"/>
              <w:left w:val="nil"/>
              <w:bottom w:val="single" w:sz="4" w:space="0" w:color="5B9BD5"/>
              <w:right w:val="single" w:sz="4" w:space="0" w:color="5B9BD5"/>
            </w:tcBorders>
            <w:shd w:val="clear" w:color="auto" w:fill="auto"/>
            <w:hideMark/>
          </w:tcPr>
          <w:p w14:paraId="72DECD49"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36</w:t>
            </w:r>
          </w:p>
        </w:tc>
      </w:tr>
      <w:tr w:rsidR="002C756F" w:rsidRPr="00597917" w14:paraId="18F07DB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1EC0529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5.4</w:t>
            </w:r>
          </w:p>
        </w:tc>
        <w:tc>
          <w:tcPr>
            <w:tcW w:w="2453" w:type="dxa"/>
            <w:tcBorders>
              <w:top w:val="nil"/>
              <w:left w:val="nil"/>
              <w:bottom w:val="single" w:sz="4" w:space="0" w:color="5B9BD5"/>
              <w:right w:val="single" w:sz="4" w:space="0" w:color="5B9BD5"/>
            </w:tcBorders>
            <w:shd w:val="clear" w:color="auto" w:fill="auto"/>
            <w:hideMark/>
          </w:tcPr>
          <w:p w14:paraId="532E294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C9200L-DNA-E-48</w:t>
            </w:r>
          </w:p>
        </w:tc>
        <w:tc>
          <w:tcPr>
            <w:tcW w:w="5245" w:type="dxa"/>
            <w:tcBorders>
              <w:top w:val="nil"/>
              <w:left w:val="nil"/>
              <w:bottom w:val="single" w:sz="4" w:space="0" w:color="5B9BD5"/>
              <w:right w:val="single" w:sz="4" w:space="0" w:color="5B9BD5"/>
            </w:tcBorders>
            <w:shd w:val="clear" w:color="auto" w:fill="auto"/>
            <w:hideMark/>
          </w:tcPr>
          <w:p w14:paraId="2CF347C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Cisco DNA Essentials, 48-port Term license</w:t>
            </w:r>
          </w:p>
        </w:tc>
        <w:tc>
          <w:tcPr>
            <w:tcW w:w="993" w:type="dxa"/>
            <w:tcBorders>
              <w:top w:val="nil"/>
              <w:left w:val="nil"/>
              <w:bottom w:val="single" w:sz="4" w:space="0" w:color="5B9BD5"/>
              <w:right w:val="single" w:sz="4" w:space="0" w:color="5B9BD5"/>
            </w:tcBorders>
            <w:shd w:val="clear" w:color="auto" w:fill="auto"/>
            <w:hideMark/>
          </w:tcPr>
          <w:p w14:paraId="0C14E70C"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3A81E19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D13C4D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5.4.0.1</w:t>
            </w:r>
          </w:p>
        </w:tc>
        <w:tc>
          <w:tcPr>
            <w:tcW w:w="2453" w:type="dxa"/>
            <w:tcBorders>
              <w:top w:val="nil"/>
              <w:left w:val="nil"/>
              <w:bottom w:val="single" w:sz="4" w:space="0" w:color="5B9BD5"/>
              <w:right w:val="single" w:sz="4" w:space="0" w:color="5B9BD5"/>
            </w:tcBorders>
            <w:shd w:val="clear" w:color="auto" w:fill="auto"/>
            <w:hideMark/>
          </w:tcPr>
          <w:p w14:paraId="5A72A95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C9200L-DNA-E-48-5Y</w:t>
            </w:r>
          </w:p>
        </w:tc>
        <w:tc>
          <w:tcPr>
            <w:tcW w:w="5245" w:type="dxa"/>
            <w:tcBorders>
              <w:top w:val="nil"/>
              <w:left w:val="nil"/>
              <w:bottom w:val="single" w:sz="4" w:space="0" w:color="5B9BD5"/>
              <w:right w:val="single" w:sz="4" w:space="0" w:color="5B9BD5"/>
            </w:tcBorders>
            <w:shd w:val="clear" w:color="auto" w:fill="auto"/>
            <w:hideMark/>
          </w:tcPr>
          <w:p w14:paraId="7BD774E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C9200L Cisco DNA Essentials, 48-port, 5 Year Term license</w:t>
            </w:r>
          </w:p>
        </w:tc>
        <w:tc>
          <w:tcPr>
            <w:tcW w:w="993" w:type="dxa"/>
            <w:tcBorders>
              <w:top w:val="nil"/>
              <w:left w:val="nil"/>
              <w:bottom w:val="single" w:sz="4" w:space="0" w:color="5B9BD5"/>
              <w:right w:val="single" w:sz="4" w:space="0" w:color="5B9BD5"/>
            </w:tcBorders>
            <w:shd w:val="clear" w:color="auto" w:fill="auto"/>
            <w:hideMark/>
          </w:tcPr>
          <w:p w14:paraId="13ABA266"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14AA1F11"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23B95DF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lastRenderedPageBreak/>
              <w:t>5.5</w:t>
            </w:r>
          </w:p>
        </w:tc>
        <w:tc>
          <w:tcPr>
            <w:tcW w:w="2453" w:type="dxa"/>
            <w:tcBorders>
              <w:top w:val="nil"/>
              <w:left w:val="nil"/>
              <w:bottom w:val="single" w:sz="4" w:space="0" w:color="5B9BD5"/>
              <w:right w:val="single" w:sz="4" w:space="0" w:color="5B9BD5"/>
            </w:tcBorders>
            <w:shd w:val="clear" w:color="auto" w:fill="auto"/>
            <w:hideMark/>
          </w:tcPr>
          <w:p w14:paraId="19559D7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NETWORK-PNP-LIC</w:t>
            </w:r>
          </w:p>
        </w:tc>
        <w:tc>
          <w:tcPr>
            <w:tcW w:w="5245" w:type="dxa"/>
            <w:tcBorders>
              <w:top w:val="nil"/>
              <w:left w:val="nil"/>
              <w:bottom w:val="single" w:sz="4" w:space="0" w:color="5B9BD5"/>
              <w:right w:val="single" w:sz="4" w:space="0" w:color="5B9BD5"/>
            </w:tcBorders>
            <w:shd w:val="clear" w:color="auto" w:fill="auto"/>
            <w:hideMark/>
          </w:tcPr>
          <w:p w14:paraId="04870A4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 Plug-n-Play Connect for zero-touch device deployment</w:t>
            </w:r>
          </w:p>
        </w:tc>
        <w:tc>
          <w:tcPr>
            <w:tcW w:w="993" w:type="dxa"/>
            <w:tcBorders>
              <w:top w:val="nil"/>
              <w:left w:val="nil"/>
              <w:bottom w:val="single" w:sz="4" w:space="0" w:color="5B9BD5"/>
              <w:right w:val="single" w:sz="4" w:space="0" w:color="5B9BD5"/>
            </w:tcBorders>
            <w:shd w:val="clear" w:color="auto" w:fill="auto"/>
            <w:hideMark/>
          </w:tcPr>
          <w:p w14:paraId="4BA1AE5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5CF6D586"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D76926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5.6</w:t>
            </w:r>
          </w:p>
        </w:tc>
        <w:tc>
          <w:tcPr>
            <w:tcW w:w="2453" w:type="dxa"/>
            <w:tcBorders>
              <w:top w:val="nil"/>
              <w:left w:val="nil"/>
              <w:bottom w:val="single" w:sz="4" w:space="0" w:color="5B9BD5"/>
              <w:right w:val="single" w:sz="4" w:space="0" w:color="5B9BD5"/>
            </w:tcBorders>
            <w:shd w:val="clear" w:color="auto" w:fill="auto"/>
            <w:hideMark/>
          </w:tcPr>
          <w:p w14:paraId="28DAB72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PWR-C5-1KWAC/2</w:t>
            </w:r>
          </w:p>
        </w:tc>
        <w:tc>
          <w:tcPr>
            <w:tcW w:w="5245" w:type="dxa"/>
            <w:tcBorders>
              <w:top w:val="nil"/>
              <w:left w:val="nil"/>
              <w:bottom w:val="single" w:sz="4" w:space="0" w:color="5B9BD5"/>
              <w:right w:val="single" w:sz="4" w:space="0" w:color="5B9BD5"/>
            </w:tcBorders>
            <w:shd w:val="clear" w:color="auto" w:fill="auto"/>
            <w:hideMark/>
          </w:tcPr>
          <w:p w14:paraId="69B24A0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1KW AC Config 5 Power Supply - Secondary Power Supply</w:t>
            </w:r>
          </w:p>
        </w:tc>
        <w:tc>
          <w:tcPr>
            <w:tcW w:w="993" w:type="dxa"/>
            <w:tcBorders>
              <w:top w:val="nil"/>
              <w:left w:val="nil"/>
              <w:bottom w:val="single" w:sz="4" w:space="0" w:color="5B9BD5"/>
              <w:right w:val="single" w:sz="4" w:space="0" w:color="5B9BD5"/>
            </w:tcBorders>
            <w:shd w:val="clear" w:color="auto" w:fill="auto"/>
            <w:hideMark/>
          </w:tcPr>
          <w:p w14:paraId="77CF0B71"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18</w:t>
            </w:r>
          </w:p>
        </w:tc>
      </w:tr>
      <w:tr w:rsidR="002C756F" w:rsidRPr="00597917" w14:paraId="68EAF26D"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46A700B"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6.0</w:t>
            </w:r>
          </w:p>
        </w:tc>
        <w:tc>
          <w:tcPr>
            <w:tcW w:w="2453" w:type="dxa"/>
            <w:tcBorders>
              <w:top w:val="nil"/>
              <w:left w:val="nil"/>
              <w:bottom w:val="single" w:sz="4" w:space="0" w:color="5B9BD5"/>
              <w:right w:val="single" w:sz="4" w:space="0" w:color="5B9BD5"/>
            </w:tcBorders>
            <w:shd w:val="clear" w:color="auto" w:fill="auto"/>
            <w:hideMark/>
          </w:tcPr>
          <w:p w14:paraId="0258FAD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ISR4321-V/K9</w:t>
            </w:r>
          </w:p>
        </w:tc>
        <w:tc>
          <w:tcPr>
            <w:tcW w:w="5245" w:type="dxa"/>
            <w:tcBorders>
              <w:top w:val="nil"/>
              <w:left w:val="nil"/>
              <w:bottom w:val="single" w:sz="4" w:space="0" w:color="5B9BD5"/>
              <w:right w:val="single" w:sz="4" w:space="0" w:color="5B9BD5"/>
            </w:tcBorders>
            <w:shd w:val="clear" w:color="auto" w:fill="auto"/>
            <w:hideMark/>
          </w:tcPr>
          <w:p w14:paraId="2A9CB1D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ISR 4321 Bundle, w/UC License</w:t>
            </w:r>
          </w:p>
        </w:tc>
        <w:tc>
          <w:tcPr>
            <w:tcW w:w="993" w:type="dxa"/>
            <w:tcBorders>
              <w:top w:val="nil"/>
              <w:left w:val="nil"/>
              <w:bottom w:val="single" w:sz="4" w:space="0" w:color="5B9BD5"/>
              <w:right w:val="single" w:sz="4" w:space="0" w:color="5B9BD5"/>
            </w:tcBorders>
            <w:shd w:val="clear" w:color="auto" w:fill="auto"/>
            <w:hideMark/>
          </w:tcPr>
          <w:p w14:paraId="585FA93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3DF80339"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186324D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6.0.1</w:t>
            </w:r>
          </w:p>
        </w:tc>
        <w:tc>
          <w:tcPr>
            <w:tcW w:w="2453" w:type="dxa"/>
            <w:tcBorders>
              <w:top w:val="nil"/>
              <w:left w:val="nil"/>
              <w:bottom w:val="single" w:sz="4" w:space="0" w:color="5B9BD5"/>
              <w:right w:val="single" w:sz="4" w:space="0" w:color="5B9BD5"/>
            </w:tcBorders>
            <w:shd w:val="clear" w:color="auto" w:fill="auto"/>
            <w:hideMark/>
          </w:tcPr>
          <w:p w14:paraId="2E889BB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CON-SNT-ISR4321V</w:t>
            </w:r>
          </w:p>
        </w:tc>
        <w:tc>
          <w:tcPr>
            <w:tcW w:w="5245" w:type="dxa"/>
            <w:tcBorders>
              <w:top w:val="nil"/>
              <w:left w:val="nil"/>
              <w:bottom w:val="single" w:sz="4" w:space="0" w:color="5B9BD5"/>
              <w:right w:val="single" w:sz="4" w:space="0" w:color="5B9BD5"/>
            </w:tcBorders>
            <w:shd w:val="clear" w:color="auto" w:fill="auto"/>
            <w:hideMark/>
          </w:tcPr>
          <w:p w14:paraId="49CA153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SNTC-8X5XNBD Cisco ISR 4321 UC Bundle, PVDM4-32, UC L</w:t>
            </w:r>
          </w:p>
        </w:tc>
        <w:tc>
          <w:tcPr>
            <w:tcW w:w="993" w:type="dxa"/>
            <w:tcBorders>
              <w:top w:val="nil"/>
              <w:left w:val="nil"/>
              <w:bottom w:val="single" w:sz="4" w:space="0" w:color="5B9BD5"/>
              <w:right w:val="single" w:sz="4" w:space="0" w:color="5B9BD5"/>
            </w:tcBorders>
            <w:shd w:val="clear" w:color="auto" w:fill="auto"/>
            <w:hideMark/>
          </w:tcPr>
          <w:p w14:paraId="689BD99B"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4234128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EA07B7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6.1</w:t>
            </w:r>
          </w:p>
        </w:tc>
        <w:tc>
          <w:tcPr>
            <w:tcW w:w="2453" w:type="dxa"/>
            <w:tcBorders>
              <w:top w:val="nil"/>
              <w:left w:val="nil"/>
              <w:bottom w:val="single" w:sz="4" w:space="0" w:color="5B9BD5"/>
              <w:right w:val="single" w:sz="4" w:space="0" w:color="5B9BD5"/>
            </w:tcBorders>
            <w:shd w:val="clear" w:color="auto" w:fill="auto"/>
            <w:hideMark/>
          </w:tcPr>
          <w:p w14:paraId="1DAD9BA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SL-4320-IPB-K9</w:t>
            </w:r>
          </w:p>
        </w:tc>
        <w:tc>
          <w:tcPr>
            <w:tcW w:w="5245" w:type="dxa"/>
            <w:tcBorders>
              <w:top w:val="nil"/>
              <w:left w:val="nil"/>
              <w:bottom w:val="single" w:sz="4" w:space="0" w:color="5B9BD5"/>
              <w:right w:val="single" w:sz="4" w:space="0" w:color="5B9BD5"/>
            </w:tcBorders>
            <w:shd w:val="clear" w:color="auto" w:fill="auto"/>
            <w:hideMark/>
          </w:tcPr>
          <w:p w14:paraId="28397FF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IP Base License for Cisco ISR 4320 Series</w:t>
            </w:r>
          </w:p>
        </w:tc>
        <w:tc>
          <w:tcPr>
            <w:tcW w:w="993" w:type="dxa"/>
            <w:tcBorders>
              <w:top w:val="nil"/>
              <w:left w:val="nil"/>
              <w:bottom w:val="single" w:sz="4" w:space="0" w:color="5B9BD5"/>
              <w:right w:val="single" w:sz="4" w:space="0" w:color="5B9BD5"/>
            </w:tcBorders>
            <w:shd w:val="clear" w:color="auto" w:fill="auto"/>
            <w:hideMark/>
          </w:tcPr>
          <w:p w14:paraId="40EF9501"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470DA87C"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2B732E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6.2</w:t>
            </w:r>
          </w:p>
        </w:tc>
        <w:tc>
          <w:tcPr>
            <w:tcW w:w="2453" w:type="dxa"/>
            <w:tcBorders>
              <w:top w:val="nil"/>
              <w:left w:val="nil"/>
              <w:bottom w:val="single" w:sz="4" w:space="0" w:color="5B9BD5"/>
              <w:right w:val="single" w:sz="4" w:space="0" w:color="5B9BD5"/>
            </w:tcBorders>
            <w:shd w:val="clear" w:color="auto" w:fill="auto"/>
            <w:hideMark/>
          </w:tcPr>
          <w:p w14:paraId="2928F02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SL-4320-UC-K9</w:t>
            </w:r>
          </w:p>
        </w:tc>
        <w:tc>
          <w:tcPr>
            <w:tcW w:w="5245" w:type="dxa"/>
            <w:tcBorders>
              <w:top w:val="nil"/>
              <w:left w:val="nil"/>
              <w:bottom w:val="single" w:sz="4" w:space="0" w:color="5B9BD5"/>
              <w:right w:val="single" w:sz="4" w:space="0" w:color="5B9BD5"/>
            </w:tcBorders>
            <w:shd w:val="clear" w:color="auto" w:fill="auto"/>
            <w:hideMark/>
          </w:tcPr>
          <w:p w14:paraId="229119E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Unified Communication License for Cisco ISR 4320 Series</w:t>
            </w:r>
          </w:p>
        </w:tc>
        <w:tc>
          <w:tcPr>
            <w:tcW w:w="993" w:type="dxa"/>
            <w:tcBorders>
              <w:top w:val="nil"/>
              <w:left w:val="nil"/>
              <w:bottom w:val="single" w:sz="4" w:space="0" w:color="5B9BD5"/>
              <w:right w:val="single" w:sz="4" w:space="0" w:color="5B9BD5"/>
            </w:tcBorders>
            <w:shd w:val="clear" w:color="auto" w:fill="auto"/>
            <w:hideMark/>
          </w:tcPr>
          <w:p w14:paraId="339A71D4"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5F191FF6"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205680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6.3</w:t>
            </w:r>
          </w:p>
        </w:tc>
        <w:tc>
          <w:tcPr>
            <w:tcW w:w="2453" w:type="dxa"/>
            <w:tcBorders>
              <w:top w:val="nil"/>
              <w:left w:val="nil"/>
              <w:bottom w:val="single" w:sz="4" w:space="0" w:color="5B9BD5"/>
              <w:right w:val="single" w:sz="4" w:space="0" w:color="5B9BD5"/>
            </w:tcBorders>
            <w:shd w:val="clear" w:color="auto" w:fill="auto"/>
            <w:hideMark/>
          </w:tcPr>
          <w:p w14:paraId="54758DB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NETWORK-PNP-LIC</w:t>
            </w:r>
          </w:p>
        </w:tc>
        <w:tc>
          <w:tcPr>
            <w:tcW w:w="5245" w:type="dxa"/>
            <w:tcBorders>
              <w:top w:val="nil"/>
              <w:left w:val="nil"/>
              <w:bottom w:val="single" w:sz="4" w:space="0" w:color="5B9BD5"/>
              <w:right w:val="single" w:sz="4" w:space="0" w:color="5B9BD5"/>
            </w:tcBorders>
            <w:shd w:val="clear" w:color="auto" w:fill="auto"/>
            <w:hideMark/>
          </w:tcPr>
          <w:p w14:paraId="3CCB95C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 Plug-n-Play Connect for zero-touch device deployment</w:t>
            </w:r>
          </w:p>
        </w:tc>
        <w:tc>
          <w:tcPr>
            <w:tcW w:w="993" w:type="dxa"/>
            <w:tcBorders>
              <w:top w:val="nil"/>
              <w:left w:val="nil"/>
              <w:bottom w:val="single" w:sz="4" w:space="0" w:color="5B9BD5"/>
              <w:right w:val="single" w:sz="4" w:space="0" w:color="5B9BD5"/>
            </w:tcBorders>
            <w:shd w:val="clear" w:color="auto" w:fill="auto"/>
            <w:hideMark/>
          </w:tcPr>
          <w:p w14:paraId="693CDDE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2E610363"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1EBF9A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6.4</w:t>
            </w:r>
          </w:p>
        </w:tc>
        <w:tc>
          <w:tcPr>
            <w:tcW w:w="2453" w:type="dxa"/>
            <w:tcBorders>
              <w:top w:val="nil"/>
              <w:left w:val="nil"/>
              <w:bottom w:val="single" w:sz="4" w:space="0" w:color="5B9BD5"/>
              <w:right w:val="single" w:sz="4" w:space="0" w:color="5B9BD5"/>
            </w:tcBorders>
            <w:shd w:val="clear" w:color="auto" w:fill="auto"/>
            <w:hideMark/>
          </w:tcPr>
          <w:p w14:paraId="34D675D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MEM-4320-4GU8G</w:t>
            </w:r>
          </w:p>
        </w:tc>
        <w:tc>
          <w:tcPr>
            <w:tcW w:w="5245" w:type="dxa"/>
            <w:tcBorders>
              <w:top w:val="nil"/>
              <w:left w:val="nil"/>
              <w:bottom w:val="single" w:sz="4" w:space="0" w:color="5B9BD5"/>
              <w:right w:val="single" w:sz="4" w:space="0" w:color="5B9BD5"/>
            </w:tcBorders>
            <w:shd w:val="clear" w:color="auto" w:fill="auto"/>
            <w:hideMark/>
          </w:tcPr>
          <w:p w14:paraId="22733C4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4G to 8G DRAM Upgrade (Fixed 4G + additional 4G) for ISR4320</w:t>
            </w:r>
          </w:p>
        </w:tc>
        <w:tc>
          <w:tcPr>
            <w:tcW w:w="993" w:type="dxa"/>
            <w:tcBorders>
              <w:top w:val="nil"/>
              <w:left w:val="nil"/>
              <w:bottom w:val="single" w:sz="4" w:space="0" w:color="5B9BD5"/>
              <w:right w:val="single" w:sz="4" w:space="0" w:color="5B9BD5"/>
            </w:tcBorders>
            <w:shd w:val="clear" w:color="auto" w:fill="auto"/>
            <w:hideMark/>
          </w:tcPr>
          <w:p w14:paraId="39DB553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54EB613A"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ACBAFB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6.5</w:t>
            </w:r>
          </w:p>
        </w:tc>
        <w:tc>
          <w:tcPr>
            <w:tcW w:w="2453" w:type="dxa"/>
            <w:tcBorders>
              <w:top w:val="nil"/>
              <w:left w:val="nil"/>
              <w:bottom w:val="single" w:sz="4" w:space="0" w:color="5B9BD5"/>
              <w:right w:val="single" w:sz="4" w:space="0" w:color="5B9BD5"/>
            </w:tcBorders>
            <w:shd w:val="clear" w:color="auto" w:fill="auto"/>
            <w:hideMark/>
          </w:tcPr>
          <w:p w14:paraId="53214657"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MEM-FLSH-4U8G</w:t>
            </w:r>
          </w:p>
        </w:tc>
        <w:tc>
          <w:tcPr>
            <w:tcW w:w="5245" w:type="dxa"/>
            <w:tcBorders>
              <w:top w:val="nil"/>
              <w:left w:val="nil"/>
              <w:bottom w:val="single" w:sz="4" w:space="0" w:color="5B9BD5"/>
              <w:right w:val="single" w:sz="4" w:space="0" w:color="5B9BD5"/>
            </w:tcBorders>
            <w:shd w:val="clear" w:color="auto" w:fill="auto"/>
            <w:hideMark/>
          </w:tcPr>
          <w:p w14:paraId="3E94544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 xml:space="preserve">4G to 8G </w:t>
            </w:r>
            <w:proofErr w:type="spellStart"/>
            <w:r w:rsidRPr="00597917">
              <w:rPr>
                <w:rFonts w:cs="Calibri"/>
                <w:color w:val="000000"/>
                <w:sz w:val="18"/>
                <w:szCs w:val="18"/>
                <w:lang w:eastAsia="en-ZA"/>
              </w:rPr>
              <w:t>eUSB</w:t>
            </w:r>
            <w:proofErr w:type="spellEnd"/>
            <w:r w:rsidRPr="00597917">
              <w:rPr>
                <w:rFonts w:cs="Calibri"/>
                <w:color w:val="000000"/>
                <w:sz w:val="18"/>
                <w:szCs w:val="18"/>
                <w:lang w:eastAsia="en-ZA"/>
              </w:rPr>
              <w:t xml:space="preserve"> Flash Memory Upgrade for Cisco ISR 4300</w:t>
            </w:r>
          </w:p>
        </w:tc>
        <w:tc>
          <w:tcPr>
            <w:tcW w:w="993" w:type="dxa"/>
            <w:tcBorders>
              <w:top w:val="nil"/>
              <w:left w:val="nil"/>
              <w:bottom w:val="single" w:sz="4" w:space="0" w:color="5B9BD5"/>
              <w:right w:val="single" w:sz="4" w:space="0" w:color="5B9BD5"/>
            </w:tcBorders>
            <w:shd w:val="clear" w:color="auto" w:fill="auto"/>
            <w:hideMark/>
          </w:tcPr>
          <w:p w14:paraId="5B728F2C"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6090B4D5"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4FDCA8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6.6</w:t>
            </w:r>
          </w:p>
        </w:tc>
        <w:tc>
          <w:tcPr>
            <w:tcW w:w="2453" w:type="dxa"/>
            <w:tcBorders>
              <w:top w:val="nil"/>
              <w:left w:val="nil"/>
              <w:bottom w:val="single" w:sz="4" w:space="0" w:color="5B9BD5"/>
              <w:right w:val="single" w:sz="4" w:space="0" w:color="5B9BD5"/>
            </w:tcBorders>
            <w:shd w:val="clear" w:color="auto" w:fill="auto"/>
            <w:hideMark/>
          </w:tcPr>
          <w:p w14:paraId="774FA2C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PWR-4320-AC</w:t>
            </w:r>
          </w:p>
        </w:tc>
        <w:tc>
          <w:tcPr>
            <w:tcW w:w="5245" w:type="dxa"/>
            <w:tcBorders>
              <w:top w:val="nil"/>
              <w:left w:val="nil"/>
              <w:bottom w:val="single" w:sz="4" w:space="0" w:color="5B9BD5"/>
              <w:right w:val="single" w:sz="4" w:space="0" w:color="5B9BD5"/>
            </w:tcBorders>
            <w:shd w:val="clear" w:color="auto" w:fill="auto"/>
            <w:hideMark/>
          </w:tcPr>
          <w:p w14:paraId="452501F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AC Power Supply for Cisco ISR 4320</w:t>
            </w:r>
          </w:p>
        </w:tc>
        <w:tc>
          <w:tcPr>
            <w:tcW w:w="993" w:type="dxa"/>
            <w:tcBorders>
              <w:top w:val="nil"/>
              <w:left w:val="nil"/>
              <w:bottom w:val="single" w:sz="4" w:space="0" w:color="5B9BD5"/>
              <w:right w:val="single" w:sz="4" w:space="0" w:color="5B9BD5"/>
            </w:tcBorders>
            <w:shd w:val="clear" w:color="auto" w:fill="auto"/>
            <w:hideMark/>
          </w:tcPr>
          <w:p w14:paraId="37CA2240"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7A8B3E3B"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2A76497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6.7</w:t>
            </w:r>
          </w:p>
        </w:tc>
        <w:tc>
          <w:tcPr>
            <w:tcW w:w="2453" w:type="dxa"/>
            <w:tcBorders>
              <w:top w:val="nil"/>
              <w:left w:val="nil"/>
              <w:bottom w:val="single" w:sz="4" w:space="0" w:color="5B9BD5"/>
              <w:right w:val="single" w:sz="4" w:space="0" w:color="5B9BD5"/>
            </w:tcBorders>
            <w:shd w:val="clear" w:color="auto" w:fill="auto"/>
            <w:hideMark/>
          </w:tcPr>
          <w:p w14:paraId="16EC236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CAB-AC-C5-IND</w:t>
            </w:r>
          </w:p>
        </w:tc>
        <w:tc>
          <w:tcPr>
            <w:tcW w:w="5245" w:type="dxa"/>
            <w:tcBorders>
              <w:top w:val="nil"/>
              <w:left w:val="nil"/>
              <w:bottom w:val="single" w:sz="4" w:space="0" w:color="5B9BD5"/>
              <w:right w:val="single" w:sz="4" w:space="0" w:color="5B9BD5"/>
            </w:tcBorders>
            <w:shd w:val="clear" w:color="auto" w:fill="auto"/>
            <w:hideMark/>
          </w:tcPr>
          <w:p w14:paraId="7C171ED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AC Power Cord, Type C5, India</w:t>
            </w:r>
          </w:p>
        </w:tc>
        <w:tc>
          <w:tcPr>
            <w:tcW w:w="993" w:type="dxa"/>
            <w:tcBorders>
              <w:top w:val="nil"/>
              <w:left w:val="nil"/>
              <w:bottom w:val="single" w:sz="4" w:space="0" w:color="5B9BD5"/>
              <w:right w:val="single" w:sz="4" w:space="0" w:color="5B9BD5"/>
            </w:tcBorders>
            <w:shd w:val="clear" w:color="auto" w:fill="auto"/>
            <w:hideMark/>
          </w:tcPr>
          <w:p w14:paraId="1E0680E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0C4E0F7C"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ADF5F5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6.8</w:t>
            </w:r>
          </w:p>
        </w:tc>
        <w:tc>
          <w:tcPr>
            <w:tcW w:w="2453" w:type="dxa"/>
            <w:tcBorders>
              <w:top w:val="nil"/>
              <w:left w:val="nil"/>
              <w:bottom w:val="single" w:sz="4" w:space="0" w:color="5B9BD5"/>
              <w:right w:val="single" w:sz="4" w:space="0" w:color="5B9BD5"/>
            </w:tcBorders>
            <w:shd w:val="clear" w:color="auto" w:fill="auto"/>
            <w:hideMark/>
          </w:tcPr>
          <w:p w14:paraId="765A250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NIM-BLANK</w:t>
            </w:r>
          </w:p>
        </w:tc>
        <w:tc>
          <w:tcPr>
            <w:tcW w:w="5245" w:type="dxa"/>
            <w:tcBorders>
              <w:top w:val="nil"/>
              <w:left w:val="nil"/>
              <w:bottom w:val="single" w:sz="4" w:space="0" w:color="5B9BD5"/>
              <w:right w:val="single" w:sz="4" w:space="0" w:color="5B9BD5"/>
            </w:tcBorders>
            <w:shd w:val="clear" w:color="auto" w:fill="auto"/>
            <w:hideMark/>
          </w:tcPr>
          <w:p w14:paraId="7B4CAC1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Blank faceplate for NIM slot on Cisco ISR 4400</w:t>
            </w:r>
          </w:p>
        </w:tc>
        <w:tc>
          <w:tcPr>
            <w:tcW w:w="993" w:type="dxa"/>
            <w:tcBorders>
              <w:top w:val="nil"/>
              <w:left w:val="nil"/>
              <w:bottom w:val="single" w:sz="4" w:space="0" w:color="5B9BD5"/>
              <w:right w:val="single" w:sz="4" w:space="0" w:color="5B9BD5"/>
            </w:tcBorders>
            <w:shd w:val="clear" w:color="auto" w:fill="auto"/>
            <w:hideMark/>
          </w:tcPr>
          <w:p w14:paraId="47727061"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1011C30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29B4BE2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6.9</w:t>
            </w:r>
          </w:p>
        </w:tc>
        <w:tc>
          <w:tcPr>
            <w:tcW w:w="2453" w:type="dxa"/>
            <w:tcBorders>
              <w:top w:val="nil"/>
              <w:left w:val="nil"/>
              <w:bottom w:val="single" w:sz="4" w:space="0" w:color="5B9BD5"/>
              <w:right w:val="single" w:sz="4" w:space="0" w:color="5B9BD5"/>
            </w:tcBorders>
            <w:shd w:val="clear" w:color="auto" w:fill="auto"/>
            <w:hideMark/>
          </w:tcPr>
          <w:p w14:paraId="15EF70D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NIM-4MFT-T1/E1</w:t>
            </w:r>
          </w:p>
        </w:tc>
        <w:tc>
          <w:tcPr>
            <w:tcW w:w="5245" w:type="dxa"/>
            <w:tcBorders>
              <w:top w:val="nil"/>
              <w:left w:val="nil"/>
              <w:bottom w:val="single" w:sz="4" w:space="0" w:color="5B9BD5"/>
              <w:right w:val="single" w:sz="4" w:space="0" w:color="5B9BD5"/>
            </w:tcBorders>
            <w:shd w:val="clear" w:color="auto" w:fill="auto"/>
            <w:hideMark/>
          </w:tcPr>
          <w:p w14:paraId="1DC8314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 xml:space="preserve">4 port </w:t>
            </w:r>
            <w:proofErr w:type="spellStart"/>
            <w:r w:rsidRPr="00597917">
              <w:rPr>
                <w:rFonts w:cs="Calibri"/>
                <w:color w:val="000000"/>
                <w:sz w:val="18"/>
                <w:szCs w:val="18"/>
                <w:lang w:eastAsia="en-ZA"/>
              </w:rPr>
              <w:t>Multiflex</w:t>
            </w:r>
            <w:proofErr w:type="spellEnd"/>
            <w:r w:rsidRPr="00597917">
              <w:rPr>
                <w:rFonts w:cs="Calibri"/>
                <w:color w:val="000000"/>
                <w:sz w:val="18"/>
                <w:szCs w:val="18"/>
                <w:lang w:eastAsia="en-ZA"/>
              </w:rPr>
              <w:t xml:space="preserve"> Trunk Voice/Clear-channel Data T1/E1 Module</w:t>
            </w:r>
          </w:p>
        </w:tc>
        <w:tc>
          <w:tcPr>
            <w:tcW w:w="993" w:type="dxa"/>
            <w:tcBorders>
              <w:top w:val="nil"/>
              <w:left w:val="nil"/>
              <w:bottom w:val="single" w:sz="4" w:space="0" w:color="5B9BD5"/>
              <w:right w:val="single" w:sz="4" w:space="0" w:color="5B9BD5"/>
            </w:tcBorders>
            <w:shd w:val="clear" w:color="auto" w:fill="auto"/>
            <w:hideMark/>
          </w:tcPr>
          <w:p w14:paraId="24168C51"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4B0469B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14731DC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6.10</w:t>
            </w:r>
          </w:p>
        </w:tc>
        <w:tc>
          <w:tcPr>
            <w:tcW w:w="2453" w:type="dxa"/>
            <w:tcBorders>
              <w:top w:val="nil"/>
              <w:left w:val="nil"/>
              <w:bottom w:val="single" w:sz="4" w:space="0" w:color="5B9BD5"/>
              <w:right w:val="single" w:sz="4" w:space="0" w:color="5B9BD5"/>
            </w:tcBorders>
            <w:shd w:val="clear" w:color="auto" w:fill="auto"/>
            <w:hideMark/>
          </w:tcPr>
          <w:p w14:paraId="1F4A7DB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PVDM4-128</w:t>
            </w:r>
          </w:p>
        </w:tc>
        <w:tc>
          <w:tcPr>
            <w:tcW w:w="5245" w:type="dxa"/>
            <w:tcBorders>
              <w:top w:val="nil"/>
              <w:left w:val="nil"/>
              <w:bottom w:val="single" w:sz="4" w:space="0" w:color="5B9BD5"/>
              <w:right w:val="single" w:sz="4" w:space="0" w:color="5B9BD5"/>
            </w:tcBorders>
            <w:shd w:val="clear" w:color="auto" w:fill="auto"/>
            <w:hideMark/>
          </w:tcPr>
          <w:p w14:paraId="07C68DB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128-channel DSP module</w:t>
            </w:r>
          </w:p>
        </w:tc>
        <w:tc>
          <w:tcPr>
            <w:tcW w:w="993" w:type="dxa"/>
            <w:tcBorders>
              <w:top w:val="nil"/>
              <w:left w:val="nil"/>
              <w:bottom w:val="single" w:sz="4" w:space="0" w:color="5B9BD5"/>
              <w:right w:val="single" w:sz="4" w:space="0" w:color="5B9BD5"/>
            </w:tcBorders>
            <w:shd w:val="clear" w:color="auto" w:fill="auto"/>
            <w:hideMark/>
          </w:tcPr>
          <w:p w14:paraId="67372E9F"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06FEB0E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359920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6.11</w:t>
            </w:r>
          </w:p>
        </w:tc>
        <w:tc>
          <w:tcPr>
            <w:tcW w:w="2453" w:type="dxa"/>
            <w:tcBorders>
              <w:top w:val="nil"/>
              <w:left w:val="nil"/>
              <w:bottom w:val="single" w:sz="4" w:space="0" w:color="5B9BD5"/>
              <w:right w:val="single" w:sz="4" w:space="0" w:color="5B9BD5"/>
            </w:tcBorders>
            <w:shd w:val="clear" w:color="auto" w:fill="auto"/>
            <w:hideMark/>
          </w:tcPr>
          <w:p w14:paraId="1E435DD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SISR4300UK9-168</w:t>
            </w:r>
          </w:p>
        </w:tc>
        <w:tc>
          <w:tcPr>
            <w:tcW w:w="5245" w:type="dxa"/>
            <w:tcBorders>
              <w:top w:val="nil"/>
              <w:left w:val="nil"/>
              <w:bottom w:val="single" w:sz="4" w:space="0" w:color="5B9BD5"/>
              <w:right w:val="single" w:sz="4" w:space="0" w:color="5B9BD5"/>
            </w:tcBorders>
            <w:shd w:val="clear" w:color="auto" w:fill="auto"/>
            <w:hideMark/>
          </w:tcPr>
          <w:p w14:paraId="19732E3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ISR 4300 Series IOS XE Universal</w:t>
            </w:r>
          </w:p>
        </w:tc>
        <w:tc>
          <w:tcPr>
            <w:tcW w:w="993" w:type="dxa"/>
            <w:tcBorders>
              <w:top w:val="nil"/>
              <w:left w:val="nil"/>
              <w:bottom w:val="single" w:sz="4" w:space="0" w:color="5B9BD5"/>
              <w:right w:val="single" w:sz="4" w:space="0" w:color="5B9BD5"/>
            </w:tcBorders>
            <w:shd w:val="clear" w:color="auto" w:fill="auto"/>
            <w:hideMark/>
          </w:tcPr>
          <w:p w14:paraId="72C191AE"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706AA94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3D56EF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6.12</w:t>
            </w:r>
          </w:p>
        </w:tc>
        <w:tc>
          <w:tcPr>
            <w:tcW w:w="2453" w:type="dxa"/>
            <w:tcBorders>
              <w:top w:val="nil"/>
              <w:left w:val="nil"/>
              <w:bottom w:val="single" w:sz="4" w:space="0" w:color="5B9BD5"/>
              <w:right w:val="single" w:sz="4" w:space="0" w:color="5B9BD5"/>
            </w:tcBorders>
            <w:shd w:val="clear" w:color="auto" w:fill="auto"/>
            <w:hideMark/>
          </w:tcPr>
          <w:p w14:paraId="5E0E42B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CUBE-T-STD</w:t>
            </w:r>
          </w:p>
        </w:tc>
        <w:tc>
          <w:tcPr>
            <w:tcW w:w="5245" w:type="dxa"/>
            <w:tcBorders>
              <w:top w:val="nil"/>
              <w:left w:val="nil"/>
              <w:bottom w:val="single" w:sz="4" w:space="0" w:color="5B9BD5"/>
              <w:right w:val="single" w:sz="4" w:space="0" w:color="5B9BD5"/>
            </w:tcBorders>
            <w:shd w:val="clear" w:color="auto" w:fill="auto"/>
            <w:hideMark/>
          </w:tcPr>
          <w:p w14:paraId="6422F3D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CUBE - 1 Standard Trunk Session License</w:t>
            </w:r>
          </w:p>
        </w:tc>
        <w:tc>
          <w:tcPr>
            <w:tcW w:w="993" w:type="dxa"/>
            <w:tcBorders>
              <w:top w:val="nil"/>
              <w:left w:val="nil"/>
              <w:bottom w:val="single" w:sz="4" w:space="0" w:color="5B9BD5"/>
              <w:right w:val="single" w:sz="4" w:space="0" w:color="5B9BD5"/>
            </w:tcBorders>
            <w:shd w:val="clear" w:color="auto" w:fill="auto"/>
            <w:hideMark/>
          </w:tcPr>
          <w:p w14:paraId="2BF1A599"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120</w:t>
            </w:r>
          </w:p>
        </w:tc>
      </w:tr>
      <w:tr w:rsidR="002C756F" w:rsidRPr="00597917" w14:paraId="744F35E3"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6ED330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6.12.0.1</w:t>
            </w:r>
          </w:p>
        </w:tc>
        <w:tc>
          <w:tcPr>
            <w:tcW w:w="2453" w:type="dxa"/>
            <w:tcBorders>
              <w:top w:val="nil"/>
              <w:left w:val="nil"/>
              <w:bottom w:val="single" w:sz="4" w:space="0" w:color="5B9BD5"/>
              <w:right w:val="single" w:sz="4" w:space="0" w:color="5B9BD5"/>
            </w:tcBorders>
            <w:shd w:val="clear" w:color="auto" w:fill="auto"/>
            <w:hideMark/>
          </w:tcPr>
          <w:p w14:paraId="14CB87C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CON-ECMU-CUBETSTD</w:t>
            </w:r>
          </w:p>
        </w:tc>
        <w:tc>
          <w:tcPr>
            <w:tcW w:w="5245" w:type="dxa"/>
            <w:tcBorders>
              <w:top w:val="nil"/>
              <w:left w:val="nil"/>
              <w:bottom w:val="single" w:sz="4" w:space="0" w:color="5B9BD5"/>
              <w:right w:val="single" w:sz="4" w:space="0" w:color="5B9BD5"/>
            </w:tcBorders>
            <w:shd w:val="clear" w:color="auto" w:fill="auto"/>
            <w:hideMark/>
          </w:tcPr>
          <w:p w14:paraId="5F23ECC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SWSS UPGRADES CUBE Standard Trunk Single Session - 1 S</w:t>
            </w:r>
          </w:p>
        </w:tc>
        <w:tc>
          <w:tcPr>
            <w:tcW w:w="993" w:type="dxa"/>
            <w:tcBorders>
              <w:top w:val="nil"/>
              <w:left w:val="nil"/>
              <w:bottom w:val="single" w:sz="4" w:space="0" w:color="5B9BD5"/>
              <w:right w:val="single" w:sz="4" w:space="0" w:color="5B9BD5"/>
            </w:tcBorders>
            <w:shd w:val="clear" w:color="auto" w:fill="auto"/>
            <w:hideMark/>
          </w:tcPr>
          <w:p w14:paraId="003E6256"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120</w:t>
            </w:r>
          </w:p>
        </w:tc>
      </w:tr>
      <w:tr w:rsidR="002C756F" w:rsidRPr="00597917" w14:paraId="079BAF0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1DD32B99"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7.0</w:t>
            </w:r>
          </w:p>
        </w:tc>
        <w:tc>
          <w:tcPr>
            <w:tcW w:w="2453" w:type="dxa"/>
            <w:tcBorders>
              <w:top w:val="nil"/>
              <w:left w:val="nil"/>
              <w:bottom w:val="single" w:sz="4" w:space="0" w:color="5B9BD5"/>
              <w:right w:val="single" w:sz="4" w:space="0" w:color="5B9BD5"/>
            </w:tcBorders>
            <w:shd w:val="clear" w:color="auto" w:fill="auto"/>
            <w:hideMark/>
          </w:tcPr>
          <w:p w14:paraId="493C3E4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L-LIC-DNA-ADD</w:t>
            </w:r>
          </w:p>
        </w:tc>
        <w:tc>
          <w:tcPr>
            <w:tcW w:w="5245" w:type="dxa"/>
            <w:tcBorders>
              <w:top w:val="nil"/>
              <w:left w:val="nil"/>
              <w:bottom w:val="single" w:sz="4" w:space="0" w:color="5B9BD5"/>
              <w:right w:val="single" w:sz="4" w:space="0" w:color="5B9BD5"/>
            </w:tcBorders>
            <w:shd w:val="clear" w:color="auto" w:fill="auto"/>
            <w:hideMark/>
          </w:tcPr>
          <w:p w14:paraId="272D543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DNA Subscription License for Routing</w:t>
            </w:r>
          </w:p>
        </w:tc>
        <w:tc>
          <w:tcPr>
            <w:tcW w:w="993" w:type="dxa"/>
            <w:tcBorders>
              <w:top w:val="nil"/>
              <w:left w:val="nil"/>
              <w:bottom w:val="single" w:sz="4" w:space="0" w:color="5B9BD5"/>
              <w:right w:val="single" w:sz="4" w:space="0" w:color="5B9BD5"/>
            </w:tcBorders>
            <w:shd w:val="clear" w:color="auto" w:fill="auto"/>
            <w:hideMark/>
          </w:tcPr>
          <w:p w14:paraId="1104FE4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7D0CDE6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A96731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7.1</w:t>
            </w:r>
          </w:p>
        </w:tc>
        <w:tc>
          <w:tcPr>
            <w:tcW w:w="2453" w:type="dxa"/>
            <w:tcBorders>
              <w:top w:val="nil"/>
              <w:left w:val="nil"/>
              <w:bottom w:val="single" w:sz="4" w:space="0" w:color="5B9BD5"/>
              <w:right w:val="single" w:sz="4" w:space="0" w:color="5B9BD5"/>
            </w:tcBorders>
            <w:shd w:val="clear" w:color="auto" w:fill="auto"/>
            <w:hideMark/>
          </w:tcPr>
          <w:p w14:paraId="78CA012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SDWAN-ONPREM</w:t>
            </w:r>
          </w:p>
        </w:tc>
        <w:tc>
          <w:tcPr>
            <w:tcW w:w="5245" w:type="dxa"/>
            <w:tcBorders>
              <w:top w:val="nil"/>
              <w:left w:val="nil"/>
              <w:bottom w:val="single" w:sz="4" w:space="0" w:color="5B9BD5"/>
              <w:right w:val="single" w:sz="4" w:space="0" w:color="5B9BD5"/>
            </w:tcBorders>
            <w:shd w:val="clear" w:color="auto" w:fill="auto"/>
            <w:hideMark/>
          </w:tcPr>
          <w:p w14:paraId="789A762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On Premise Deployment of SDWAN</w:t>
            </w:r>
          </w:p>
        </w:tc>
        <w:tc>
          <w:tcPr>
            <w:tcW w:w="993" w:type="dxa"/>
            <w:tcBorders>
              <w:top w:val="nil"/>
              <w:left w:val="nil"/>
              <w:bottom w:val="single" w:sz="4" w:space="0" w:color="5B9BD5"/>
              <w:right w:val="single" w:sz="4" w:space="0" w:color="5B9BD5"/>
            </w:tcBorders>
            <w:shd w:val="clear" w:color="auto" w:fill="auto"/>
            <w:hideMark/>
          </w:tcPr>
          <w:p w14:paraId="58B3994C"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7EBA18CB"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1BE42C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7.2</w:t>
            </w:r>
          </w:p>
        </w:tc>
        <w:tc>
          <w:tcPr>
            <w:tcW w:w="2453" w:type="dxa"/>
            <w:tcBorders>
              <w:top w:val="nil"/>
              <w:left w:val="nil"/>
              <w:bottom w:val="single" w:sz="4" w:space="0" w:color="5B9BD5"/>
              <w:right w:val="single" w:sz="4" w:space="0" w:color="5B9BD5"/>
            </w:tcBorders>
            <w:shd w:val="clear" w:color="auto" w:fill="auto"/>
            <w:hideMark/>
          </w:tcPr>
          <w:p w14:paraId="2B13DED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ISR4300-DNA</w:t>
            </w:r>
          </w:p>
        </w:tc>
        <w:tc>
          <w:tcPr>
            <w:tcW w:w="5245" w:type="dxa"/>
            <w:tcBorders>
              <w:top w:val="nil"/>
              <w:left w:val="nil"/>
              <w:bottom w:val="single" w:sz="4" w:space="0" w:color="5B9BD5"/>
              <w:right w:val="single" w:sz="4" w:space="0" w:color="5B9BD5"/>
            </w:tcBorders>
            <w:shd w:val="clear" w:color="auto" w:fill="auto"/>
            <w:hideMark/>
          </w:tcPr>
          <w:p w14:paraId="3458101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ISR4300 platform for DNA</w:t>
            </w:r>
          </w:p>
        </w:tc>
        <w:tc>
          <w:tcPr>
            <w:tcW w:w="993" w:type="dxa"/>
            <w:tcBorders>
              <w:top w:val="nil"/>
              <w:left w:val="nil"/>
              <w:bottom w:val="single" w:sz="4" w:space="0" w:color="5B9BD5"/>
              <w:right w:val="single" w:sz="4" w:space="0" w:color="5B9BD5"/>
            </w:tcBorders>
            <w:shd w:val="clear" w:color="auto" w:fill="auto"/>
            <w:hideMark/>
          </w:tcPr>
          <w:p w14:paraId="316EB24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77D1DE9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4561D2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7.3</w:t>
            </w:r>
          </w:p>
        </w:tc>
        <w:tc>
          <w:tcPr>
            <w:tcW w:w="2453" w:type="dxa"/>
            <w:tcBorders>
              <w:top w:val="nil"/>
              <w:left w:val="nil"/>
              <w:bottom w:val="single" w:sz="4" w:space="0" w:color="5B9BD5"/>
              <w:right w:val="single" w:sz="4" w:space="0" w:color="5B9BD5"/>
            </w:tcBorders>
            <w:shd w:val="clear" w:color="auto" w:fill="auto"/>
            <w:hideMark/>
          </w:tcPr>
          <w:p w14:paraId="36A85EB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DNA-P-10M-E-5Y</w:t>
            </w:r>
          </w:p>
        </w:tc>
        <w:tc>
          <w:tcPr>
            <w:tcW w:w="5245" w:type="dxa"/>
            <w:tcBorders>
              <w:top w:val="nil"/>
              <w:left w:val="nil"/>
              <w:bottom w:val="single" w:sz="4" w:space="0" w:color="5B9BD5"/>
              <w:right w:val="single" w:sz="4" w:space="0" w:color="5B9BD5"/>
            </w:tcBorders>
            <w:shd w:val="clear" w:color="auto" w:fill="auto"/>
            <w:hideMark/>
          </w:tcPr>
          <w:p w14:paraId="7446899D" w14:textId="3423E5BD"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 xml:space="preserve">Cisco DNA Essentials </w:t>
            </w:r>
            <w:proofErr w:type="gramStart"/>
            <w:r w:rsidRPr="00597917">
              <w:rPr>
                <w:rFonts w:cs="Calibri"/>
                <w:color w:val="000000"/>
                <w:sz w:val="18"/>
                <w:szCs w:val="18"/>
                <w:lang w:eastAsia="en-ZA"/>
              </w:rPr>
              <w:t>On</w:t>
            </w:r>
            <w:proofErr w:type="gramEnd"/>
            <w:r w:rsidRPr="00597917">
              <w:rPr>
                <w:rFonts w:cs="Calibri"/>
                <w:color w:val="000000"/>
                <w:sz w:val="18"/>
                <w:szCs w:val="18"/>
                <w:lang w:eastAsia="en-ZA"/>
              </w:rPr>
              <w:t xml:space="preserve"> Premise </w:t>
            </w:r>
            <w:proofErr w:type="spellStart"/>
            <w:r w:rsidRPr="00597917">
              <w:rPr>
                <w:rFonts w:cs="Calibri"/>
                <w:color w:val="000000"/>
                <w:sz w:val="18"/>
                <w:szCs w:val="18"/>
                <w:lang w:eastAsia="en-ZA"/>
              </w:rPr>
              <w:t>Lic</w:t>
            </w:r>
            <w:proofErr w:type="spellEnd"/>
            <w:r w:rsidRPr="00597917">
              <w:rPr>
                <w:rFonts w:cs="Calibri"/>
                <w:color w:val="000000"/>
                <w:sz w:val="18"/>
                <w:szCs w:val="18"/>
                <w:lang w:eastAsia="en-ZA"/>
              </w:rPr>
              <w:t xml:space="preserve">, </w:t>
            </w:r>
            <w:proofErr w:type="spellStart"/>
            <w:r w:rsidRPr="00597917">
              <w:rPr>
                <w:rFonts w:cs="Calibri"/>
                <w:color w:val="000000"/>
                <w:sz w:val="18"/>
                <w:szCs w:val="18"/>
                <w:lang w:eastAsia="en-ZA"/>
              </w:rPr>
              <w:t>Agg</w:t>
            </w:r>
            <w:proofErr w:type="spellEnd"/>
            <w:r w:rsidRPr="00597917">
              <w:rPr>
                <w:rFonts w:cs="Calibri"/>
                <w:color w:val="000000"/>
                <w:sz w:val="18"/>
                <w:szCs w:val="18"/>
                <w:lang w:eastAsia="en-ZA"/>
              </w:rPr>
              <w:t xml:space="preserve"> 20M, 5Y</w:t>
            </w:r>
          </w:p>
        </w:tc>
        <w:tc>
          <w:tcPr>
            <w:tcW w:w="993" w:type="dxa"/>
            <w:tcBorders>
              <w:top w:val="nil"/>
              <w:left w:val="nil"/>
              <w:bottom w:val="single" w:sz="4" w:space="0" w:color="5B9BD5"/>
              <w:right w:val="single" w:sz="4" w:space="0" w:color="5B9BD5"/>
            </w:tcBorders>
            <w:shd w:val="clear" w:color="auto" w:fill="auto"/>
            <w:hideMark/>
          </w:tcPr>
          <w:p w14:paraId="511A44E5"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577BBDF9"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954C85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7.4</w:t>
            </w:r>
          </w:p>
        </w:tc>
        <w:tc>
          <w:tcPr>
            <w:tcW w:w="2453" w:type="dxa"/>
            <w:tcBorders>
              <w:top w:val="nil"/>
              <w:left w:val="nil"/>
              <w:bottom w:val="single" w:sz="4" w:space="0" w:color="5B9BD5"/>
              <w:right w:val="single" w:sz="4" w:space="0" w:color="5B9BD5"/>
            </w:tcBorders>
            <w:shd w:val="clear" w:color="auto" w:fill="auto"/>
            <w:hideMark/>
          </w:tcPr>
          <w:p w14:paraId="549716C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SVS-DNA-P-ESS</w:t>
            </w:r>
          </w:p>
        </w:tc>
        <w:tc>
          <w:tcPr>
            <w:tcW w:w="5245" w:type="dxa"/>
            <w:tcBorders>
              <w:top w:val="nil"/>
              <w:left w:val="nil"/>
              <w:bottom w:val="single" w:sz="4" w:space="0" w:color="5B9BD5"/>
              <w:right w:val="single" w:sz="4" w:space="0" w:color="5B9BD5"/>
            </w:tcBorders>
            <w:shd w:val="clear" w:color="auto" w:fill="auto"/>
            <w:hideMark/>
          </w:tcPr>
          <w:p w14:paraId="4352F58A" w14:textId="6031661D"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 xml:space="preserve">Embedded Support - Cisco DNA Essentials </w:t>
            </w:r>
            <w:proofErr w:type="gramStart"/>
            <w:r w:rsidRPr="00597917">
              <w:rPr>
                <w:rFonts w:cs="Calibri"/>
                <w:color w:val="000000"/>
                <w:sz w:val="18"/>
                <w:szCs w:val="18"/>
                <w:lang w:eastAsia="en-ZA"/>
              </w:rPr>
              <w:t>On</w:t>
            </w:r>
            <w:proofErr w:type="gramEnd"/>
            <w:r w:rsidRPr="00597917">
              <w:rPr>
                <w:rFonts w:cs="Calibri"/>
                <w:color w:val="000000"/>
                <w:sz w:val="18"/>
                <w:szCs w:val="18"/>
                <w:lang w:eastAsia="en-ZA"/>
              </w:rPr>
              <w:t xml:space="preserve"> Premise Lic</w:t>
            </w:r>
          </w:p>
        </w:tc>
        <w:tc>
          <w:tcPr>
            <w:tcW w:w="993" w:type="dxa"/>
            <w:tcBorders>
              <w:top w:val="nil"/>
              <w:left w:val="nil"/>
              <w:bottom w:val="single" w:sz="4" w:space="0" w:color="5B9BD5"/>
              <w:right w:val="single" w:sz="4" w:space="0" w:color="5B9BD5"/>
            </w:tcBorders>
            <w:shd w:val="clear" w:color="auto" w:fill="auto"/>
            <w:hideMark/>
          </w:tcPr>
          <w:p w14:paraId="60A2900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71FB26F3"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133CF1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7.5</w:t>
            </w:r>
          </w:p>
        </w:tc>
        <w:tc>
          <w:tcPr>
            <w:tcW w:w="2453" w:type="dxa"/>
            <w:tcBorders>
              <w:top w:val="nil"/>
              <w:left w:val="nil"/>
              <w:bottom w:val="single" w:sz="4" w:space="0" w:color="5B9BD5"/>
              <w:right w:val="single" w:sz="4" w:space="0" w:color="5B9BD5"/>
            </w:tcBorders>
            <w:shd w:val="clear" w:color="auto" w:fill="auto"/>
            <w:hideMark/>
          </w:tcPr>
          <w:p w14:paraId="7B9CE38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SDWAN-DNA-E</w:t>
            </w:r>
          </w:p>
        </w:tc>
        <w:tc>
          <w:tcPr>
            <w:tcW w:w="5245" w:type="dxa"/>
            <w:tcBorders>
              <w:top w:val="nil"/>
              <w:left w:val="nil"/>
              <w:bottom w:val="single" w:sz="4" w:space="0" w:color="5B9BD5"/>
              <w:right w:val="single" w:sz="4" w:space="0" w:color="5B9BD5"/>
            </w:tcBorders>
            <w:shd w:val="clear" w:color="auto" w:fill="auto"/>
            <w:hideMark/>
          </w:tcPr>
          <w:p w14:paraId="4CD165A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DNA Essentials for DNA Center</w:t>
            </w:r>
          </w:p>
        </w:tc>
        <w:tc>
          <w:tcPr>
            <w:tcW w:w="993" w:type="dxa"/>
            <w:tcBorders>
              <w:top w:val="nil"/>
              <w:left w:val="nil"/>
              <w:bottom w:val="single" w:sz="4" w:space="0" w:color="5B9BD5"/>
              <w:right w:val="single" w:sz="4" w:space="0" w:color="5B9BD5"/>
            </w:tcBorders>
            <w:shd w:val="clear" w:color="auto" w:fill="auto"/>
            <w:hideMark/>
          </w:tcPr>
          <w:p w14:paraId="183630CF"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6971F68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B12297E"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8.0</w:t>
            </w:r>
          </w:p>
        </w:tc>
        <w:tc>
          <w:tcPr>
            <w:tcW w:w="2453" w:type="dxa"/>
            <w:tcBorders>
              <w:top w:val="nil"/>
              <w:left w:val="nil"/>
              <w:bottom w:val="single" w:sz="4" w:space="0" w:color="5B9BD5"/>
              <w:right w:val="single" w:sz="4" w:space="0" w:color="5B9BD5"/>
            </w:tcBorders>
            <w:shd w:val="clear" w:color="auto" w:fill="auto"/>
            <w:hideMark/>
          </w:tcPr>
          <w:p w14:paraId="12CEB24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GLC-TE=</w:t>
            </w:r>
          </w:p>
        </w:tc>
        <w:tc>
          <w:tcPr>
            <w:tcW w:w="5245" w:type="dxa"/>
            <w:tcBorders>
              <w:top w:val="nil"/>
              <w:left w:val="nil"/>
              <w:bottom w:val="single" w:sz="4" w:space="0" w:color="5B9BD5"/>
              <w:right w:val="single" w:sz="4" w:space="0" w:color="5B9BD5"/>
            </w:tcBorders>
            <w:shd w:val="clear" w:color="auto" w:fill="auto"/>
            <w:hideMark/>
          </w:tcPr>
          <w:p w14:paraId="1E9ADA3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1000BASE-T SFP transceiver module for Category 5 copper wire</w:t>
            </w:r>
          </w:p>
        </w:tc>
        <w:tc>
          <w:tcPr>
            <w:tcW w:w="993" w:type="dxa"/>
            <w:tcBorders>
              <w:top w:val="nil"/>
              <w:left w:val="nil"/>
              <w:bottom w:val="single" w:sz="4" w:space="0" w:color="5B9BD5"/>
              <w:right w:val="single" w:sz="4" w:space="0" w:color="5B9BD5"/>
            </w:tcBorders>
            <w:shd w:val="clear" w:color="auto" w:fill="auto"/>
            <w:hideMark/>
          </w:tcPr>
          <w:p w14:paraId="35B12F5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w:t>
            </w:r>
          </w:p>
        </w:tc>
      </w:tr>
      <w:tr w:rsidR="002C756F" w:rsidRPr="00597917" w14:paraId="68BB1773"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40B24F5"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9.0</w:t>
            </w:r>
          </w:p>
        </w:tc>
        <w:tc>
          <w:tcPr>
            <w:tcW w:w="2453" w:type="dxa"/>
            <w:tcBorders>
              <w:top w:val="nil"/>
              <w:left w:val="nil"/>
              <w:bottom w:val="single" w:sz="4" w:space="0" w:color="5B9BD5"/>
              <w:right w:val="single" w:sz="4" w:space="0" w:color="5B9BD5"/>
            </w:tcBorders>
            <w:shd w:val="clear" w:color="auto" w:fill="auto"/>
            <w:hideMark/>
          </w:tcPr>
          <w:p w14:paraId="4A95A04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C9800-L-F-K9</w:t>
            </w:r>
          </w:p>
        </w:tc>
        <w:tc>
          <w:tcPr>
            <w:tcW w:w="5245" w:type="dxa"/>
            <w:tcBorders>
              <w:top w:val="nil"/>
              <w:left w:val="nil"/>
              <w:bottom w:val="single" w:sz="4" w:space="0" w:color="5B9BD5"/>
              <w:right w:val="single" w:sz="4" w:space="0" w:color="5B9BD5"/>
            </w:tcBorders>
            <w:shd w:val="clear" w:color="auto" w:fill="auto"/>
            <w:hideMark/>
          </w:tcPr>
          <w:p w14:paraId="69326C07"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 xml:space="preserve">Cisco Catalyst 9800-L Wireless </w:t>
            </w:r>
            <w:proofErr w:type="spellStart"/>
            <w:r w:rsidRPr="00597917">
              <w:rPr>
                <w:rFonts w:cs="Calibri"/>
                <w:color w:val="000000"/>
                <w:sz w:val="18"/>
                <w:szCs w:val="18"/>
                <w:lang w:eastAsia="en-ZA"/>
              </w:rPr>
              <w:t>Controller_Fiber</w:t>
            </w:r>
            <w:proofErr w:type="spellEnd"/>
            <w:r w:rsidRPr="00597917">
              <w:rPr>
                <w:rFonts w:cs="Calibri"/>
                <w:color w:val="000000"/>
                <w:sz w:val="18"/>
                <w:szCs w:val="18"/>
                <w:lang w:eastAsia="en-ZA"/>
              </w:rPr>
              <w:t xml:space="preserve"> Uplink</w:t>
            </w:r>
          </w:p>
        </w:tc>
        <w:tc>
          <w:tcPr>
            <w:tcW w:w="993" w:type="dxa"/>
            <w:tcBorders>
              <w:top w:val="nil"/>
              <w:left w:val="nil"/>
              <w:bottom w:val="single" w:sz="4" w:space="0" w:color="5B9BD5"/>
              <w:right w:val="single" w:sz="4" w:space="0" w:color="5B9BD5"/>
            </w:tcBorders>
            <w:shd w:val="clear" w:color="auto" w:fill="auto"/>
            <w:hideMark/>
          </w:tcPr>
          <w:p w14:paraId="4E67372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307C3870"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C7F798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9.0.1</w:t>
            </w:r>
          </w:p>
        </w:tc>
        <w:tc>
          <w:tcPr>
            <w:tcW w:w="2453" w:type="dxa"/>
            <w:tcBorders>
              <w:top w:val="nil"/>
              <w:left w:val="nil"/>
              <w:bottom w:val="single" w:sz="4" w:space="0" w:color="5B9BD5"/>
              <w:right w:val="single" w:sz="4" w:space="0" w:color="5B9BD5"/>
            </w:tcBorders>
            <w:shd w:val="clear" w:color="auto" w:fill="auto"/>
            <w:hideMark/>
          </w:tcPr>
          <w:p w14:paraId="71663FA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CON-SNT-C9800LFL</w:t>
            </w:r>
          </w:p>
        </w:tc>
        <w:tc>
          <w:tcPr>
            <w:tcW w:w="5245" w:type="dxa"/>
            <w:tcBorders>
              <w:top w:val="nil"/>
              <w:left w:val="nil"/>
              <w:bottom w:val="single" w:sz="4" w:space="0" w:color="5B9BD5"/>
              <w:right w:val="single" w:sz="4" w:space="0" w:color="5B9BD5"/>
            </w:tcBorders>
            <w:shd w:val="clear" w:color="auto" w:fill="auto"/>
            <w:hideMark/>
          </w:tcPr>
          <w:p w14:paraId="7AA5D7F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 xml:space="preserve">SNTC-8X5XNBD Cisco Catalyst 9800-L Wireless </w:t>
            </w:r>
            <w:proofErr w:type="spellStart"/>
            <w:r w:rsidRPr="00597917">
              <w:rPr>
                <w:rFonts w:cs="Calibri"/>
                <w:color w:val="000000"/>
                <w:sz w:val="18"/>
                <w:szCs w:val="18"/>
                <w:lang w:eastAsia="en-ZA"/>
              </w:rPr>
              <w:t>Controlle</w:t>
            </w:r>
            <w:proofErr w:type="spellEnd"/>
          </w:p>
        </w:tc>
        <w:tc>
          <w:tcPr>
            <w:tcW w:w="993" w:type="dxa"/>
            <w:tcBorders>
              <w:top w:val="nil"/>
              <w:left w:val="nil"/>
              <w:bottom w:val="single" w:sz="4" w:space="0" w:color="5B9BD5"/>
              <w:right w:val="single" w:sz="4" w:space="0" w:color="5B9BD5"/>
            </w:tcBorders>
            <w:shd w:val="clear" w:color="auto" w:fill="auto"/>
            <w:hideMark/>
          </w:tcPr>
          <w:p w14:paraId="475C06C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0836DE63"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288DF31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9.1</w:t>
            </w:r>
          </w:p>
        </w:tc>
        <w:tc>
          <w:tcPr>
            <w:tcW w:w="2453" w:type="dxa"/>
            <w:tcBorders>
              <w:top w:val="nil"/>
              <w:left w:val="nil"/>
              <w:bottom w:val="single" w:sz="4" w:space="0" w:color="5B9BD5"/>
              <w:right w:val="single" w:sz="4" w:space="0" w:color="5B9BD5"/>
            </w:tcBorders>
            <w:shd w:val="clear" w:color="auto" w:fill="auto"/>
            <w:hideMark/>
          </w:tcPr>
          <w:p w14:paraId="68B44B8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LIC-C9800-DTLS-K9</w:t>
            </w:r>
          </w:p>
        </w:tc>
        <w:tc>
          <w:tcPr>
            <w:tcW w:w="5245" w:type="dxa"/>
            <w:tcBorders>
              <w:top w:val="nil"/>
              <w:left w:val="nil"/>
              <w:bottom w:val="single" w:sz="4" w:space="0" w:color="5B9BD5"/>
              <w:right w:val="single" w:sz="4" w:space="0" w:color="5B9BD5"/>
            </w:tcBorders>
            <w:shd w:val="clear" w:color="auto" w:fill="auto"/>
            <w:hideMark/>
          </w:tcPr>
          <w:p w14:paraId="67C1F8B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Catalyst 9800 Series Wireless Controller DTLS License</w:t>
            </w:r>
          </w:p>
        </w:tc>
        <w:tc>
          <w:tcPr>
            <w:tcW w:w="993" w:type="dxa"/>
            <w:tcBorders>
              <w:top w:val="nil"/>
              <w:left w:val="nil"/>
              <w:bottom w:val="single" w:sz="4" w:space="0" w:color="5B9BD5"/>
              <w:right w:val="single" w:sz="4" w:space="0" w:color="5B9BD5"/>
            </w:tcBorders>
            <w:shd w:val="clear" w:color="auto" w:fill="auto"/>
            <w:hideMark/>
          </w:tcPr>
          <w:p w14:paraId="176E942A"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223EBD8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3BFE283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9.2</w:t>
            </w:r>
          </w:p>
        </w:tc>
        <w:tc>
          <w:tcPr>
            <w:tcW w:w="2453" w:type="dxa"/>
            <w:tcBorders>
              <w:top w:val="nil"/>
              <w:left w:val="nil"/>
              <w:bottom w:val="single" w:sz="4" w:space="0" w:color="5B9BD5"/>
              <w:right w:val="single" w:sz="4" w:space="0" w:color="5B9BD5"/>
            </w:tcBorders>
            <w:shd w:val="clear" w:color="auto" w:fill="auto"/>
            <w:hideMark/>
          </w:tcPr>
          <w:p w14:paraId="205AE02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SC9800LK9-1612</w:t>
            </w:r>
          </w:p>
        </w:tc>
        <w:tc>
          <w:tcPr>
            <w:tcW w:w="5245" w:type="dxa"/>
            <w:tcBorders>
              <w:top w:val="nil"/>
              <w:left w:val="nil"/>
              <w:bottom w:val="single" w:sz="4" w:space="0" w:color="5B9BD5"/>
              <w:right w:val="single" w:sz="4" w:space="0" w:color="5B9BD5"/>
            </w:tcBorders>
            <w:shd w:val="clear" w:color="auto" w:fill="auto"/>
            <w:hideMark/>
          </w:tcPr>
          <w:p w14:paraId="59558417"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C9800L UNIVERSAL (NETWORK ESSENTIALS)</w:t>
            </w:r>
          </w:p>
        </w:tc>
        <w:tc>
          <w:tcPr>
            <w:tcW w:w="993" w:type="dxa"/>
            <w:tcBorders>
              <w:top w:val="nil"/>
              <w:left w:val="nil"/>
              <w:bottom w:val="single" w:sz="4" w:space="0" w:color="5B9BD5"/>
              <w:right w:val="single" w:sz="4" w:space="0" w:color="5B9BD5"/>
            </w:tcBorders>
            <w:shd w:val="clear" w:color="auto" w:fill="auto"/>
            <w:hideMark/>
          </w:tcPr>
          <w:p w14:paraId="40B95D58"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3A94E936"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BF9C59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9.3</w:t>
            </w:r>
          </w:p>
        </w:tc>
        <w:tc>
          <w:tcPr>
            <w:tcW w:w="2453" w:type="dxa"/>
            <w:tcBorders>
              <w:top w:val="nil"/>
              <w:left w:val="nil"/>
              <w:bottom w:val="single" w:sz="4" w:space="0" w:color="5B9BD5"/>
              <w:right w:val="single" w:sz="4" w:space="0" w:color="5B9BD5"/>
            </w:tcBorders>
            <w:shd w:val="clear" w:color="auto" w:fill="auto"/>
            <w:hideMark/>
          </w:tcPr>
          <w:p w14:paraId="181E6B7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C9800L-RMNT</w:t>
            </w:r>
          </w:p>
        </w:tc>
        <w:tc>
          <w:tcPr>
            <w:tcW w:w="5245" w:type="dxa"/>
            <w:tcBorders>
              <w:top w:val="nil"/>
              <w:left w:val="nil"/>
              <w:bottom w:val="single" w:sz="4" w:space="0" w:color="5B9BD5"/>
              <w:right w:val="single" w:sz="4" w:space="0" w:color="5B9BD5"/>
            </w:tcBorders>
            <w:shd w:val="clear" w:color="auto" w:fill="auto"/>
            <w:hideMark/>
          </w:tcPr>
          <w:p w14:paraId="620D180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C9800 Wireless Controller Rack Mount Tray</w:t>
            </w:r>
          </w:p>
        </w:tc>
        <w:tc>
          <w:tcPr>
            <w:tcW w:w="993" w:type="dxa"/>
            <w:tcBorders>
              <w:top w:val="nil"/>
              <w:left w:val="nil"/>
              <w:bottom w:val="single" w:sz="4" w:space="0" w:color="5B9BD5"/>
              <w:right w:val="single" w:sz="4" w:space="0" w:color="5B9BD5"/>
            </w:tcBorders>
            <w:shd w:val="clear" w:color="auto" w:fill="auto"/>
            <w:hideMark/>
          </w:tcPr>
          <w:p w14:paraId="2B60C5E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317380FF"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DC3A297"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9.4</w:t>
            </w:r>
          </w:p>
        </w:tc>
        <w:tc>
          <w:tcPr>
            <w:tcW w:w="2453" w:type="dxa"/>
            <w:tcBorders>
              <w:top w:val="nil"/>
              <w:left w:val="nil"/>
              <w:bottom w:val="single" w:sz="4" w:space="0" w:color="5B9BD5"/>
              <w:right w:val="single" w:sz="4" w:space="0" w:color="5B9BD5"/>
            </w:tcBorders>
            <w:shd w:val="clear" w:color="auto" w:fill="auto"/>
            <w:hideMark/>
          </w:tcPr>
          <w:p w14:paraId="5541833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C9800-AC-110W</w:t>
            </w:r>
          </w:p>
        </w:tc>
        <w:tc>
          <w:tcPr>
            <w:tcW w:w="5245" w:type="dxa"/>
            <w:tcBorders>
              <w:top w:val="nil"/>
              <w:left w:val="nil"/>
              <w:bottom w:val="single" w:sz="4" w:space="0" w:color="5B9BD5"/>
              <w:right w:val="single" w:sz="4" w:space="0" w:color="5B9BD5"/>
            </w:tcBorders>
            <w:shd w:val="clear" w:color="auto" w:fill="auto"/>
            <w:hideMark/>
          </w:tcPr>
          <w:p w14:paraId="4D54120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Catalyst 9800 L Wireless Controller Power Supply</w:t>
            </w:r>
          </w:p>
        </w:tc>
        <w:tc>
          <w:tcPr>
            <w:tcW w:w="993" w:type="dxa"/>
            <w:tcBorders>
              <w:top w:val="nil"/>
              <w:left w:val="nil"/>
              <w:bottom w:val="single" w:sz="4" w:space="0" w:color="5B9BD5"/>
              <w:right w:val="single" w:sz="4" w:space="0" w:color="5B9BD5"/>
            </w:tcBorders>
            <w:shd w:val="clear" w:color="auto" w:fill="auto"/>
            <w:hideMark/>
          </w:tcPr>
          <w:p w14:paraId="2D4454BC"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44D2A8E5"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3728822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9.5</w:t>
            </w:r>
          </w:p>
        </w:tc>
        <w:tc>
          <w:tcPr>
            <w:tcW w:w="2453" w:type="dxa"/>
            <w:tcBorders>
              <w:top w:val="nil"/>
              <w:left w:val="nil"/>
              <w:bottom w:val="single" w:sz="4" w:space="0" w:color="5B9BD5"/>
              <w:right w:val="single" w:sz="4" w:space="0" w:color="5B9BD5"/>
            </w:tcBorders>
            <w:shd w:val="clear" w:color="auto" w:fill="auto"/>
            <w:hideMark/>
          </w:tcPr>
          <w:p w14:paraId="281662B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CAB-AC-C5-IND</w:t>
            </w:r>
          </w:p>
        </w:tc>
        <w:tc>
          <w:tcPr>
            <w:tcW w:w="5245" w:type="dxa"/>
            <w:tcBorders>
              <w:top w:val="nil"/>
              <w:left w:val="nil"/>
              <w:bottom w:val="single" w:sz="4" w:space="0" w:color="5B9BD5"/>
              <w:right w:val="single" w:sz="4" w:space="0" w:color="5B9BD5"/>
            </w:tcBorders>
            <w:shd w:val="clear" w:color="auto" w:fill="auto"/>
            <w:hideMark/>
          </w:tcPr>
          <w:p w14:paraId="7DD50D8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AC Power Cord, Type C5, India</w:t>
            </w:r>
          </w:p>
        </w:tc>
        <w:tc>
          <w:tcPr>
            <w:tcW w:w="993" w:type="dxa"/>
            <w:tcBorders>
              <w:top w:val="nil"/>
              <w:left w:val="nil"/>
              <w:bottom w:val="single" w:sz="4" w:space="0" w:color="5B9BD5"/>
              <w:right w:val="single" w:sz="4" w:space="0" w:color="5B9BD5"/>
            </w:tcBorders>
            <w:shd w:val="clear" w:color="auto" w:fill="auto"/>
            <w:hideMark/>
          </w:tcPr>
          <w:p w14:paraId="71758740"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2C756F" w:rsidRPr="00597917" w14:paraId="7B7CDBB7"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60A642C4" w14:textId="77777777" w:rsidR="00597917" w:rsidRPr="00597917" w:rsidRDefault="00597917" w:rsidP="00597917">
            <w:pPr>
              <w:rPr>
                <w:rFonts w:cs="Calibri"/>
                <w:b/>
                <w:bCs/>
                <w:color w:val="000000"/>
                <w:sz w:val="18"/>
                <w:szCs w:val="18"/>
                <w:lang w:eastAsia="en-ZA"/>
              </w:rPr>
            </w:pPr>
            <w:r w:rsidRPr="00597917">
              <w:rPr>
                <w:rFonts w:cs="Calibri"/>
                <w:b/>
                <w:bCs/>
                <w:color w:val="000000"/>
                <w:sz w:val="18"/>
                <w:szCs w:val="18"/>
                <w:lang w:eastAsia="en-ZA"/>
              </w:rPr>
              <w:t>10.0</w:t>
            </w:r>
          </w:p>
        </w:tc>
        <w:tc>
          <w:tcPr>
            <w:tcW w:w="2453" w:type="dxa"/>
            <w:tcBorders>
              <w:top w:val="nil"/>
              <w:left w:val="nil"/>
              <w:bottom w:val="single" w:sz="4" w:space="0" w:color="5B9BD5"/>
              <w:right w:val="single" w:sz="4" w:space="0" w:color="5B9BD5"/>
            </w:tcBorders>
            <w:shd w:val="clear" w:color="auto" w:fill="auto"/>
            <w:hideMark/>
          </w:tcPr>
          <w:p w14:paraId="655C306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C9120AXI-E</w:t>
            </w:r>
          </w:p>
        </w:tc>
        <w:tc>
          <w:tcPr>
            <w:tcW w:w="5245" w:type="dxa"/>
            <w:tcBorders>
              <w:top w:val="nil"/>
              <w:left w:val="nil"/>
              <w:bottom w:val="single" w:sz="4" w:space="0" w:color="5B9BD5"/>
              <w:right w:val="single" w:sz="4" w:space="0" w:color="5B9BD5"/>
            </w:tcBorders>
            <w:shd w:val="clear" w:color="auto" w:fill="auto"/>
            <w:hideMark/>
          </w:tcPr>
          <w:p w14:paraId="1CBA633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Cisco Catalyst 9120AX Series</w:t>
            </w:r>
          </w:p>
        </w:tc>
        <w:tc>
          <w:tcPr>
            <w:tcW w:w="993" w:type="dxa"/>
            <w:tcBorders>
              <w:top w:val="nil"/>
              <w:left w:val="nil"/>
              <w:bottom w:val="single" w:sz="4" w:space="0" w:color="5B9BD5"/>
              <w:right w:val="single" w:sz="4" w:space="0" w:color="5B9BD5"/>
            </w:tcBorders>
            <w:shd w:val="clear" w:color="auto" w:fill="auto"/>
            <w:hideMark/>
          </w:tcPr>
          <w:p w14:paraId="357C455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394E6370"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005F5C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10.0.1</w:t>
            </w:r>
          </w:p>
        </w:tc>
        <w:tc>
          <w:tcPr>
            <w:tcW w:w="2453" w:type="dxa"/>
            <w:tcBorders>
              <w:top w:val="nil"/>
              <w:left w:val="nil"/>
              <w:bottom w:val="single" w:sz="4" w:space="0" w:color="5B9BD5"/>
              <w:right w:val="single" w:sz="4" w:space="0" w:color="5B9BD5"/>
            </w:tcBorders>
            <w:shd w:val="clear" w:color="auto" w:fill="auto"/>
            <w:hideMark/>
          </w:tcPr>
          <w:p w14:paraId="7FB22476"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CON-SNT-C9120AXE</w:t>
            </w:r>
          </w:p>
        </w:tc>
        <w:tc>
          <w:tcPr>
            <w:tcW w:w="5245" w:type="dxa"/>
            <w:tcBorders>
              <w:top w:val="nil"/>
              <w:left w:val="nil"/>
              <w:bottom w:val="single" w:sz="4" w:space="0" w:color="5B9BD5"/>
              <w:right w:val="single" w:sz="4" w:space="0" w:color="5B9BD5"/>
            </w:tcBorders>
            <w:shd w:val="clear" w:color="auto" w:fill="auto"/>
            <w:hideMark/>
          </w:tcPr>
          <w:p w14:paraId="702DAEE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SNTC-8X5XNBD Cisco Catalyst 9120AX Series</w:t>
            </w:r>
          </w:p>
        </w:tc>
        <w:tc>
          <w:tcPr>
            <w:tcW w:w="993" w:type="dxa"/>
            <w:tcBorders>
              <w:top w:val="nil"/>
              <w:left w:val="nil"/>
              <w:bottom w:val="single" w:sz="4" w:space="0" w:color="5B9BD5"/>
              <w:right w:val="single" w:sz="4" w:space="0" w:color="5B9BD5"/>
            </w:tcBorders>
            <w:shd w:val="clear" w:color="auto" w:fill="auto"/>
            <w:hideMark/>
          </w:tcPr>
          <w:p w14:paraId="239C2BF0"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6DE4E733"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F49A3F2"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10.1</w:t>
            </w:r>
          </w:p>
        </w:tc>
        <w:tc>
          <w:tcPr>
            <w:tcW w:w="2453" w:type="dxa"/>
            <w:tcBorders>
              <w:top w:val="nil"/>
              <w:left w:val="nil"/>
              <w:bottom w:val="single" w:sz="4" w:space="0" w:color="5B9BD5"/>
              <w:right w:val="single" w:sz="4" w:space="0" w:color="5B9BD5"/>
            </w:tcBorders>
            <w:shd w:val="clear" w:color="auto" w:fill="auto"/>
            <w:hideMark/>
          </w:tcPr>
          <w:p w14:paraId="17232FB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NETWORK-PNP-LIC</w:t>
            </w:r>
          </w:p>
        </w:tc>
        <w:tc>
          <w:tcPr>
            <w:tcW w:w="5245" w:type="dxa"/>
            <w:tcBorders>
              <w:top w:val="nil"/>
              <w:left w:val="nil"/>
              <w:bottom w:val="single" w:sz="4" w:space="0" w:color="5B9BD5"/>
              <w:right w:val="single" w:sz="4" w:space="0" w:color="5B9BD5"/>
            </w:tcBorders>
            <w:shd w:val="clear" w:color="auto" w:fill="auto"/>
            <w:hideMark/>
          </w:tcPr>
          <w:p w14:paraId="3BEB41A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Network Plug-n-Play Connect for zero-touch device deployment</w:t>
            </w:r>
          </w:p>
        </w:tc>
        <w:tc>
          <w:tcPr>
            <w:tcW w:w="993" w:type="dxa"/>
            <w:tcBorders>
              <w:top w:val="nil"/>
              <w:left w:val="nil"/>
              <w:bottom w:val="single" w:sz="4" w:space="0" w:color="5B9BD5"/>
              <w:right w:val="single" w:sz="4" w:space="0" w:color="5B9BD5"/>
            </w:tcBorders>
            <w:shd w:val="clear" w:color="auto" w:fill="auto"/>
            <w:hideMark/>
          </w:tcPr>
          <w:p w14:paraId="4B433F6C"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22A1062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1868EF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10.2</w:t>
            </w:r>
          </w:p>
        </w:tc>
        <w:tc>
          <w:tcPr>
            <w:tcW w:w="2453" w:type="dxa"/>
            <w:tcBorders>
              <w:top w:val="nil"/>
              <w:left w:val="nil"/>
              <w:bottom w:val="single" w:sz="4" w:space="0" w:color="5B9BD5"/>
              <w:right w:val="single" w:sz="4" w:space="0" w:color="5B9BD5"/>
            </w:tcBorders>
            <w:shd w:val="clear" w:color="auto" w:fill="auto"/>
            <w:hideMark/>
          </w:tcPr>
          <w:p w14:paraId="22280BF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AIR-AP-T-RAIL-R</w:t>
            </w:r>
          </w:p>
        </w:tc>
        <w:tc>
          <w:tcPr>
            <w:tcW w:w="5245" w:type="dxa"/>
            <w:tcBorders>
              <w:top w:val="nil"/>
              <w:left w:val="nil"/>
              <w:bottom w:val="single" w:sz="4" w:space="0" w:color="5B9BD5"/>
              <w:right w:val="single" w:sz="4" w:space="0" w:color="5B9BD5"/>
            </w:tcBorders>
            <w:shd w:val="clear" w:color="auto" w:fill="auto"/>
            <w:hideMark/>
          </w:tcPr>
          <w:p w14:paraId="756032A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Ceiling Grid Clip for Aironet APs - Recessed Mount (Default)</w:t>
            </w:r>
          </w:p>
        </w:tc>
        <w:tc>
          <w:tcPr>
            <w:tcW w:w="993" w:type="dxa"/>
            <w:tcBorders>
              <w:top w:val="nil"/>
              <w:left w:val="nil"/>
              <w:bottom w:val="single" w:sz="4" w:space="0" w:color="5B9BD5"/>
              <w:right w:val="single" w:sz="4" w:space="0" w:color="5B9BD5"/>
            </w:tcBorders>
            <w:shd w:val="clear" w:color="auto" w:fill="auto"/>
            <w:hideMark/>
          </w:tcPr>
          <w:p w14:paraId="0684759F"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59C41018"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1675617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10.3</w:t>
            </w:r>
          </w:p>
        </w:tc>
        <w:tc>
          <w:tcPr>
            <w:tcW w:w="2453" w:type="dxa"/>
            <w:tcBorders>
              <w:top w:val="nil"/>
              <w:left w:val="nil"/>
              <w:bottom w:val="single" w:sz="4" w:space="0" w:color="5B9BD5"/>
              <w:right w:val="single" w:sz="4" w:space="0" w:color="5B9BD5"/>
            </w:tcBorders>
            <w:shd w:val="clear" w:color="auto" w:fill="auto"/>
            <w:hideMark/>
          </w:tcPr>
          <w:p w14:paraId="302878D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AIR-AP-BRACKET-1</w:t>
            </w:r>
          </w:p>
        </w:tc>
        <w:tc>
          <w:tcPr>
            <w:tcW w:w="5245" w:type="dxa"/>
            <w:tcBorders>
              <w:top w:val="nil"/>
              <w:left w:val="nil"/>
              <w:bottom w:val="single" w:sz="4" w:space="0" w:color="5B9BD5"/>
              <w:right w:val="single" w:sz="4" w:space="0" w:color="5B9BD5"/>
            </w:tcBorders>
            <w:shd w:val="clear" w:color="auto" w:fill="auto"/>
            <w:hideMark/>
          </w:tcPr>
          <w:p w14:paraId="1BB0471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802.11 AP Low Profile Mounting Bracket (Default)</w:t>
            </w:r>
          </w:p>
        </w:tc>
        <w:tc>
          <w:tcPr>
            <w:tcW w:w="993" w:type="dxa"/>
            <w:tcBorders>
              <w:top w:val="nil"/>
              <w:left w:val="nil"/>
              <w:bottom w:val="single" w:sz="4" w:space="0" w:color="5B9BD5"/>
              <w:right w:val="single" w:sz="4" w:space="0" w:color="5B9BD5"/>
            </w:tcBorders>
            <w:shd w:val="clear" w:color="auto" w:fill="auto"/>
            <w:hideMark/>
          </w:tcPr>
          <w:p w14:paraId="54A5052A"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211BD6B0"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1AA61E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10.4</w:t>
            </w:r>
          </w:p>
        </w:tc>
        <w:tc>
          <w:tcPr>
            <w:tcW w:w="2453" w:type="dxa"/>
            <w:tcBorders>
              <w:top w:val="nil"/>
              <w:left w:val="nil"/>
              <w:bottom w:val="single" w:sz="4" w:space="0" w:color="5B9BD5"/>
              <w:right w:val="single" w:sz="4" w:space="0" w:color="5B9BD5"/>
            </w:tcBorders>
            <w:shd w:val="clear" w:color="auto" w:fill="auto"/>
            <w:hideMark/>
          </w:tcPr>
          <w:p w14:paraId="1079C39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SW9120AX-CAPWAP-K9</w:t>
            </w:r>
          </w:p>
        </w:tc>
        <w:tc>
          <w:tcPr>
            <w:tcW w:w="5245" w:type="dxa"/>
            <w:tcBorders>
              <w:top w:val="nil"/>
              <w:left w:val="nil"/>
              <w:bottom w:val="single" w:sz="4" w:space="0" w:color="5B9BD5"/>
              <w:right w:val="single" w:sz="4" w:space="0" w:color="5B9BD5"/>
            </w:tcBorders>
            <w:shd w:val="clear" w:color="auto" w:fill="auto"/>
            <w:hideMark/>
          </w:tcPr>
          <w:p w14:paraId="2A50487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Capwap software for Catalyst 9120AX</w:t>
            </w:r>
          </w:p>
        </w:tc>
        <w:tc>
          <w:tcPr>
            <w:tcW w:w="993" w:type="dxa"/>
            <w:tcBorders>
              <w:top w:val="nil"/>
              <w:left w:val="nil"/>
              <w:bottom w:val="single" w:sz="4" w:space="0" w:color="5B9BD5"/>
              <w:right w:val="single" w:sz="4" w:space="0" w:color="5B9BD5"/>
            </w:tcBorders>
            <w:shd w:val="clear" w:color="auto" w:fill="auto"/>
            <w:hideMark/>
          </w:tcPr>
          <w:p w14:paraId="64F83526"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51145AF6"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407D64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10.5</w:t>
            </w:r>
          </w:p>
        </w:tc>
        <w:tc>
          <w:tcPr>
            <w:tcW w:w="2453" w:type="dxa"/>
            <w:tcBorders>
              <w:top w:val="nil"/>
              <w:left w:val="nil"/>
              <w:bottom w:val="single" w:sz="4" w:space="0" w:color="5B9BD5"/>
              <w:right w:val="single" w:sz="4" w:space="0" w:color="5B9BD5"/>
            </w:tcBorders>
            <w:shd w:val="clear" w:color="auto" w:fill="auto"/>
            <w:hideMark/>
          </w:tcPr>
          <w:p w14:paraId="7BB478C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CDNA-E-C9120</w:t>
            </w:r>
          </w:p>
        </w:tc>
        <w:tc>
          <w:tcPr>
            <w:tcW w:w="5245" w:type="dxa"/>
            <w:tcBorders>
              <w:top w:val="nil"/>
              <w:left w:val="nil"/>
              <w:bottom w:val="single" w:sz="4" w:space="0" w:color="5B9BD5"/>
              <w:right w:val="single" w:sz="4" w:space="0" w:color="5B9BD5"/>
            </w:tcBorders>
            <w:shd w:val="clear" w:color="auto" w:fill="auto"/>
            <w:hideMark/>
          </w:tcPr>
          <w:p w14:paraId="558A1DF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Aironet AP Term Licenses for Tracking</w:t>
            </w:r>
          </w:p>
        </w:tc>
        <w:tc>
          <w:tcPr>
            <w:tcW w:w="993" w:type="dxa"/>
            <w:tcBorders>
              <w:top w:val="nil"/>
              <w:left w:val="nil"/>
              <w:bottom w:val="single" w:sz="4" w:space="0" w:color="5B9BD5"/>
              <w:right w:val="single" w:sz="4" w:space="0" w:color="5B9BD5"/>
            </w:tcBorders>
            <w:shd w:val="clear" w:color="auto" w:fill="auto"/>
            <w:hideMark/>
          </w:tcPr>
          <w:p w14:paraId="2EAD8000"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444CF0A5"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14F27CD7"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10.5.0.1</w:t>
            </w:r>
          </w:p>
        </w:tc>
        <w:tc>
          <w:tcPr>
            <w:tcW w:w="2453" w:type="dxa"/>
            <w:tcBorders>
              <w:top w:val="nil"/>
              <w:left w:val="nil"/>
              <w:bottom w:val="single" w:sz="4" w:space="0" w:color="5B9BD5"/>
              <w:right w:val="single" w:sz="4" w:space="0" w:color="5B9BD5"/>
            </w:tcBorders>
            <w:shd w:val="clear" w:color="auto" w:fill="auto"/>
            <w:hideMark/>
          </w:tcPr>
          <w:p w14:paraId="35AC060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DNA-E-5Y-C9120</w:t>
            </w:r>
          </w:p>
        </w:tc>
        <w:tc>
          <w:tcPr>
            <w:tcW w:w="5245" w:type="dxa"/>
            <w:tcBorders>
              <w:top w:val="nil"/>
              <w:left w:val="nil"/>
              <w:bottom w:val="single" w:sz="4" w:space="0" w:color="5B9BD5"/>
              <w:right w:val="single" w:sz="4" w:space="0" w:color="5B9BD5"/>
            </w:tcBorders>
            <w:shd w:val="clear" w:color="auto" w:fill="auto"/>
            <w:hideMark/>
          </w:tcPr>
          <w:p w14:paraId="2370A7D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C9120AX CISCO DNA Essentials 5 Year Term License</w:t>
            </w:r>
          </w:p>
        </w:tc>
        <w:tc>
          <w:tcPr>
            <w:tcW w:w="993" w:type="dxa"/>
            <w:tcBorders>
              <w:top w:val="nil"/>
              <w:left w:val="nil"/>
              <w:bottom w:val="single" w:sz="4" w:space="0" w:color="5B9BD5"/>
              <w:right w:val="single" w:sz="4" w:space="0" w:color="5B9BD5"/>
            </w:tcBorders>
            <w:shd w:val="clear" w:color="auto" w:fill="auto"/>
            <w:hideMark/>
          </w:tcPr>
          <w:p w14:paraId="33E3C6C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43ED701D"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6B8C08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10.6</w:t>
            </w:r>
          </w:p>
        </w:tc>
        <w:tc>
          <w:tcPr>
            <w:tcW w:w="2453" w:type="dxa"/>
            <w:tcBorders>
              <w:top w:val="nil"/>
              <w:left w:val="nil"/>
              <w:bottom w:val="single" w:sz="4" w:space="0" w:color="5B9BD5"/>
              <w:right w:val="single" w:sz="4" w:space="0" w:color="5B9BD5"/>
            </w:tcBorders>
            <w:shd w:val="clear" w:color="auto" w:fill="auto"/>
            <w:hideMark/>
          </w:tcPr>
          <w:p w14:paraId="08C006E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AIR-DNA-E</w:t>
            </w:r>
          </w:p>
        </w:tc>
        <w:tc>
          <w:tcPr>
            <w:tcW w:w="5245" w:type="dxa"/>
            <w:tcBorders>
              <w:top w:val="nil"/>
              <w:left w:val="nil"/>
              <w:bottom w:val="single" w:sz="4" w:space="0" w:color="5B9BD5"/>
              <w:right w:val="single" w:sz="4" w:space="0" w:color="5B9BD5"/>
            </w:tcBorders>
            <w:shd w:val="clear" w:color="auto" w:fill="auto"/>
            <w:hideMark/>
          </w:tcPr>
          <w:p w14:paraId="49D5239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Aironet CISCO DNA Essentials Term Licenses</w:t>
            </w:r>
          </w:p>
        </w:tc>
        <w:tc>
          <w:tcPr>
            <w:tcW w:w="993" w:type="dxa"/>
            <w:tcBorders>
              <w:top w:val="nil"/>
              <w:left w:val="nil"/>
              <w:bottom w:val="single" w:sz="4" w:space="0" w:color="5B9BD5"/>
              <w:right w:val="single" w:sz="4" w:space="0" w:color="5B9BD5"/>
            </w:tcBorders>
            <w:shd w:val="clear" w:color="auto" w:fill="auto"/>
            <w:hideMark/>
          </w:tcPr>
          <w:p w14:paraId="10C3D5CA"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7C4154E3"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6F2D830"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10.6.0.1</w:t>
            </w:r>
          </w:p>
        </w:tc>
        <w:tc>
          <w:tcPr>
            <w:tcW w:w="2453" w:type="dxa"/>
            <w:tcBorders>
              <w:top w:val="nil"/>
              <w:left w:val="nil"/>
              <w:bottom w:val="single" w:sz="4" w:space="0" w:color="5B9BD5"/>
              <w:right w:val="single" w:sz="4" w:space="0" w:color="5B9BD5"/>
            </w:tcBorders>
            <w:shd w:val="clear" w:color="auto" w:fill="auto"/>
            <w:hideMark/>
          </w:tcPr>
          <w:p w14:paraId="2D5C602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AIR-DNA-E-5Y</w:t>
            </w:r>
          </w:p>
        </w:tc>
        <w:tc>
          <w:tcPr>
            <w:tcW w:w="5245" w:type="dxa"/>
            <w:tcBorders>
              <w:top w:val="nil"/>
              <w:left w:val="nil"/>
              <w:bottom w:val="single" w:sz="4" w:space="0" w:color="5B9BD5"/>
              <w:right w:val="single" w:sz="4" w:space="0" w:color="5B9BD5"/>
            </w:tcBorders>
            <w:shd w:val="clear" w:color="auto" w:fill="auto"/>
            <w:hideMark/>
          </w:tcPr>
          <w:p w14:paraId="4BE0E91E"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Aironet CISCO DNA Essentials 5 Year Term License</w:t>
            </w:r>
          </w:p>
        </w:tc>
        <w:tc>
          <w:tcPr>
            <w:tcW w:w="993" w:type="dxa"/>
            <w:tcBorders>
              <w:top w:val="nil"/>
              <w:left w:val="nil"/>
              <w:bottom w:val="single" w:sz="4" w:space="0" w:color="5B9BD5"/>
              <w:right w:val="single" w:sz="4" w:space="0" w:color="5B9BD5"/>
            </w:tcBorders>
            <w:shd w:val="clear" w:color="auto" w:fill="auto"/>
            <w:hideMark/>
          </w:tcPr>
          <w:p w14:paraId="0E5C0BE7"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135A4732"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1627C9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lastRenderedPageBreak/>
              <w:t>10.7</w:t>
            </w:r>
          </w:p>
        </w:tc>
        <w:tc>
          <w:tcPr>
            <w:tcW w:w="2453" w:type="dxa"/>
            <w:tcBorders>
              <w:top w:val="nil"/>
              <w:left w:val="nil"/>
              <w:bottom w:val="single" w:sz="4" w:space="0" w:color="5B9BD5"/>
              <w:right w:val="single" w:sz="4" w:space="0" w:color="5B9BD5"/>
            </w:tcBorders>
            <w:shd w:val="clear" w:color="auto" w:fill="auto"/>
            <w:hideMark/>
          </w:tcPr>
          <w:p w14:paraId="6A530EC3"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WLC-AP-T</w:t>
            </w:r>
          </w:p>
        </w:tc>
        <w:tc>
          <w:tcPr>
            <w:tcW w:w="5245" w:type="dxa"/>
            <w:tcBorders>
              <w:top w:val="nil"/>
              <w:left w:val="nil"/>
              <w:bottom w:val="single" w:sz="4" w:space="0" w:color="5B9BD5"/>
              <w:right w:val="single" w:sz="4" w:space="0" w:color="5B9BD5"/>
            </w:tcBorders>
            <w:shd w:val="clear" w:color="auto" w:fill="auto"/>
            <w:hideMark/>
          </w:tcPr>
          <w:p w14:paraId="0F6A418F"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Aironet AP License Term Licenses</w:t>
            </w:r>
          </w:p>
        </w:tc>
        <w:tc>
          <w:tcPr>
            <w:tcW w:w="993" w:type="dxa"/>
            <w:tcBorders>
              <w:top w:val="nil"/>
              <w:left w:val="nil"/>
              <w:bottom w:val="single" w:sz="4" w:space="0" w:color="5B9BD5"/>
              <w:right w:val="single" w:sz="4" w:space="0" w:color="5B9BD5"/>
            </w:tcBorders>
            <w:shd w:val="clear" w:color="auto" w:fill="auto"/>
            <w:hideMark/>
          </w:tcPr>
          <w:p w14:paraId="7A61C1F1"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74284F8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0969FA6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10.7.0.1</w:t>
            </w:r>
          </w:p>
        </w:tc>
        <w:tc>
          <w:tcPr>
            <w:tcW w:w="2453" w:type="dxa"/>
            <w:tcBorders>
              <w:top w:val="nil"/>
              <w:left w:val="nil"/>
              <w:bottom w:val="single" w:sz="4" w:space="0" w:color="5B9BD5"/>
              <w:right w:val="single" w:sz="4" w:space="0" w:color="5B9BD5"/>
            </w:tcBorders>
            <w:shd w:val="clear" w:color="auto" w:fill="auto"/>
            <w:hideMark/>
          </w:tcPr>
          <w:p w14:paraId="41B7B52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WLC-AP-T-5Y</w:t>
            </w:r>
          </w:p>
        </w:tc>
        <w:tc>
          <w:tcPr>
            <w:tcW w:w="5245" w:type="dxa"/>
            <w:tcBorders>
              <w:top w:val="nil"/>
              <w:left w:val="nil"/>
              <w:bottom w:val="single" w:sz="4" w:space="0" w:color="5B9BD5"/>
              <w:right w:val="single" w:sz="4" w:space="0" w:color="5B9BD5"/>
            </w:tcBorders>
            <w:shd w:val="clear" w:color="auto" w:fill="auto"/>
            <w:hideMark/>
          </w:tcPr>
          <w:p w14:paraId="3FAC94E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Aironet AP License 5 Year Term License</w:t>
            </w:r>
          </w:p>
        </w:tc>
        <w:tc>
          <w:tcPr>
            <w:tcW w:w="993" w:type="dxa"/>
            <w:tcBorders>
              <w:top w:val="nil"/>
              <w:left w:val="nil"/>
              <w:bottom w:val="single" w:sz="4" w:space="0" w:color="5B9BD5"/>
              <w:right w:val="single" w:sz="4" w:space="0" w:color="5B9BD5"/>
            </w:tcBorders>
            <w:shd w:val="clear" w:color="auto" w:fill="auto"/>
            <w:hideMark/>
          </w:tcPr>
          <w:p w14:paraId="5AD9E4B8"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5B2A1A7E"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97F71A4"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10.8</w:t>
            </w:r>
          </w:p>
        </w:tc>
        <w:tc>
          <w:tcPr>
            <w:tcW w:w="2453" w:type="dxa"/>
            <w:tcBorders>
              <w:top w:val="nil"/>
              <w:left w:val="nil"/>
              <w:bottom w:val="single" w:sz="4" w:space="0" w:color="5B9BD5"/>
              <w:right w:val="single" w:sz="4" w:space="0" w:color="5B9BD5"/>
            </w:tcBorders>
            <w:shd w:val="clear" w:color="auto" w:fill="auto"/>
            <w:hideMark/>
          </w:tcPr>
          <w:p w14:paraId="39376FA1"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PI-LFAS-AP-T</w:t>
            </w:r>
          </w:p>
        </w:tc>
        <w:tc>
          <w:tcPr>
            <w:tcW w:w="5245" w:type="dxa"/>
            <w:tcBorders>
              <w:top w:val="nil"/>
              <w:left w:val="nil"/>
              <w:bottom w:val="single" w:sz="4" w:space="0" w:color="5B9BD5"/>
              <w:right w:val="single" w:sz="4" w:space="0" w:color="5B9BD5"/>
            </w:tcBorders>
            <w:shd w:val="clear" w:color="auto" w:fill="auto"/>
            <w:hideMark/>
          </w:tcPr>
          <w:p w14:paraId="1EC23F2B"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Prime AP Term Licenses</w:t>
            </w:r>
          </w:p>
        </w:tc>
        <w:tc>
          <w:tcPr>
            <w:tcW w:w="993" w:type="dxa"/>
            <w:tcBorders>
              <w:top w:val="nil"/>
              <w:left w:val="nil"/>
              <w:bottom w:val="single" w:sz="4" w:space="0" w:color="5B9BD5"/>
              <w:right w:val="single" w:sz="4" w:space="0" w:color="5B9BD5"/>
            </w:tcBorders>
            <w:shd w:val="clear" w:color="auto" w:fill="auto"/>
            <w:hideMark/>
          </w:tcPr>
          <w:p w14:paraId="1CFE19A2"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65B79AC2"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94727E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10.8.0.1</w:t>
            </w:r>
          </w:p>
        </w:tc>
        <w:tc>
          <w:tcPr>
            <w:tcW w:w="2453" w:type="dxa"/>
            <w:tcBorders>
              <w:top w:val="nil"/>
              <w:left w:val="nil"/>
              <w:bottom w:val="single" w:sz="4" w:space="0" w:color="5B9BD5"/>
              <w:right w:val="single" w:sz="4" w:space="0" w:color="5B9BD5"/>
            </w:tcBorders>
            <w:shd w:val="clear" w:color="auto" w:fill="auto"/>
            <w:hideMark/>
          </w:tcPr>
          <w:p w14:paraId="39D33B8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PI-LFAS-AP-T-5Y</w:t>
            </w:r>
          </w:p>
        </w:tc>
        <w:tc>
          <w:tcPr>
            <w:tcW w:w="5245" w:type="dxa"/>
            <w:tcBorders>
              <w:top w:val="nil"/>
              <w:left w:val="nil"/>
              <w:bottom w:val="single" w:sz="4" w:space="0" w:color="5B9BD5"/>
              <w:right w:val="single" w:sz="4" w:space="0" w:color="5B9BD5"/>
            </w:tcBorders>
            <w:shd w:val="clear" w:color="auto" w:fill="auto"/>
            <w:hideMark/>
          </w:tcPr>
          <w:p w14:paraId="779FD69A" w14:textId="6F9B9EF3"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PI Dev Lic</w:t>
            </w:r>
            <w:r w:rsidR="002C756F">
              <w:rPr>
                <w:rFonts w:cs="Calibri"/>
                <w:color w:val="000000"/>
                <w:sz w:val="18"/>
                <w:szCs w:val="18"/>
                <w:lang w:eastAsia="en-ZA"/>
              </w:rPr>
              <w:t>.</w:t>
            </w:r>
            <w:r w:rsidRPr="00597917">
              <w:rPr>
                <w:rFonts w:cs="Calibri"/>
                <w:color w:val="000000"/>
                <w:sz w:val="18"/>
                <w:szCs w:val="18"/>
                <w:lang w:eastAsia="en-ZA"/>
              </w:rPr>
              <w:t xml:space="preserve"> for Lifecycle &amp; Assurance Term 5Y</w:t>
            </w:r>
          </w:p>
        </w:tc>
        <w:tc>
          <w:tcPr>
            <w:tcW w:w="993" w:type="dxa"/>
            <w:tcBorders>
              <w:top w:val="nil"/>
              <w:left w:val="nil"/>
              <w:bottom w:val="single" w:sz="4" w:space="0" w:color="5B9BD5"/>
              <w:right w:val="single" w:sz="4" w:space="0" w:color="5B9BD5"/>
            </w:tcBorders>
            <w:shd w:val="clear" w:color="auto" w:fill="auto"/>
            <w:hideMark/>
          </w:tcPr>
          <w:p w14:paraId="49F8B7FF"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4B1EFDDD"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4FB8FE9C"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10.9</w:t>
            </w:r>
          </w:p>
        </w:tc>
        <w:tc>
          <w:tcPr>
            <w:tcW w:w="2453" w:type="dxa"/>
            <w:tcBorders>
              <w:top w:val="nil"/>
              <w:left w:val="nil"/>
              <w:bottom w:val="single" w:sz="4" w:space="0" w:color="5B9BD5"/>
              <w:right w:val="single" w:sz="4" w:space="0" w:color="5B9BD5"/>
            </w:tcBorders>
            <w:shd w:val="clear" w:color="auto" w:fill="auto"/>
            <w:hideMark/>
          </w:tcPr>
          <w:p w14:paraId="070C835D"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AIR-DNA-E-T</w:t>
            </w:r>
          </w:p>
        </w:tc>
        <w:tc>
          <w:tcPr>
            <w:tcW w:w="5245" w:type="dxa"/>
            <w:tcBorders>
              <w:top w:val="nil"/>
              <w:left w:val="nil"/>
              <w:bottom w:val="single" w:sz="4" w:space="0" w:color="5B9BD5"/>
              <w:right w:val="single" w:sz="4" w:space="0" w:color="5B9BD5"/>
            </w:tcBorders>
            <w:shd w:val="clear" w:color="auto" w:fill="auto"/>
            <w:hideMark/>
          </w:tcPr>
          <w:p w14:paraId="06182E5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Aironet AP License Term Licenses</w:t>
            </w:r>
          </w:p>
        </w:tc>
        <w:tc>
          <w:tcPr>
            <w:tcW w:w="993" w:type="dxa"/>
            <w:tcBorders>
              <w:top w:val="nil"/>
              <w:left w:val="nil"/>
              <w:bottom w:val="single" w:sz="4" w:space="0" w:color="5B9BD5"/>
              <w:right w:val="single" w:sz="4" w:space="0" w:color="5B9BD5"/>
            </w:tcBorders>
            <w:shd w:val="clear" w:color="auto" w:fill="auto"/>
            <w:hideMark/>
          </w:tcPr>
          <w:p w14:paraId="68B6E29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11AE1B14"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7EFDE6A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10.9.0.1</w:t>
            </w:r>
          </w:p>
        </w:tc>
        <w:tc>
          <w:tcPr>
            <w:tcW w:w="2453" w:type="dxa"/>
            <w:tcBorders>
              <w:top w:val="nil"/>
              <w:left w:val="nil"/>
              <w:bottom w:val="single" w:sz="4" w:space="0" w:color="5B9BD5"/>
              <w:right w:val="single" w:sz="4" w:space="0" w:color="5B9BD5"/>
            </w:tcBorders>
            <w:shd w:val="clear" w:color="auto" w:fill="auto"/>
            <w:hideMark/>
          </w:tcPr>
          <w:p w14:paraId="6D8710B9"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AIR-DNA-E-T-5Y</w:t>
            </w:r>
          </w:p>
        </w:tc>
        <w:tc>
          <w:tcPr>
            <w:tcW w:w="5245" w:type="dxa"/>
            <w:tcBorders>
              <w:top w:val="nil"/>
              <w:left w:val="nil"/>
              <w:bottom w:val="single" w:sz="4" w:space="0" w:color="5B9BD5"/>
              <w:right w:val="single" w:sz="4" w:space="0" w:color="5B9BD5"/>
            </w:tcBorders>
            <w:shd w:val="clear" w:color="auto" w:fill="auto"/>
            <w:hideMark/>
          </w:tcPr>
          <w:p w14:paraId="71998AE8"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Aironet CISCO DNA Essentials 5 Year Term License</w:t>
            </w:r>
          </w:p>
        </w:tc>
        <w:tc>
          <w:tcPr>
            <w:tcW w:w="993" w:type="dxa"/>
            <w:tcBorders>
              <w:top w:val="nil"/>
              <w:left w:val="nil"/>
              <w:bottom w:val="single" w:sz="4" w:space="0" w:color="5B9BD5"/>
              <w:right w:val="single" w:sz="4" w:space="0" w:color="5B9BD5"/>
            </w:tcBorders>
            <w:shd w:val="clear" w:color="auto" w:fill="auto"/>
            <w:hideMark/>
          </w:tcPr>
          <w:p w14:paraId="2A72D04E"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2C756F" w:rsidRPr="00597917" w14:paraId="33245F8B" w14:textId="77777777" w:rsidTr="002C756F">
        <w:trPr>
          <w:trHeight w:val="312"/>
        </w:trPr>
        <w:tc>
          <w:tcPr>
            <w:tcW w:w="802" w:type="dxa"/>
            <w:tcBorders>
              <w:top w:val="nil"/>
              <w:left w:val="single" w:sz="4" w:space="0" w:color="5B9BD5"/>
              <w:bottom w:val="single" w:sz="4" w:space="0" w:color="5B9BD5"/>
              <w:right w:val="single" w:sz="4" w:space="0" w:color="5B9BD5"/>
            </w:tcBorders>
            <w:shd w:val="clear" w:color="auto" w:fill="auto"/>
            <w:hideMark/>
          </w:tcPr>
          <w:p w14:paraId="5F518077"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10.10</w:t>
            </w:r>
          </w:p>
        </w:tc>
        <w:tc>
          <w:tcPr>
            <w:tcW w:w="2453" w:type="dxa"/>
            <w:tcBorders>
              <w:top w:val="nil"/>
              <w:left w:val="nil"/>
              <w:bottom w:val="single" w:sz="4" w:space="0" w:color="5B9BD5"/>
              <w:right w:val="single" w:sz="4" w:space="0" w:color="5B9BD5"/>
            </w:tcBorders>
            <w:shd w:val="clear" w:color="auto" w:fill="auto"/>
            <w:hideMark/>
          </w:tcPr>
          <w:p w14:paraId="54BA49E5"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AIR-DNA-NWSTACK-E</w:t>
            </w:r>
          </w:p>
        </w:tc>
        <w:tc>
          <w:tcPr>
            <w:tcW w:w="5245" w:type="dxa"/>
            <w:tcBorders>
              <w:top w:val="nil"/>
              <w:left w:val="nil"/>
              <w:bottom w:val="single" w:sz="4" w:space="0" w:color="5B9BD5"/>
              <w:right w:val="single" w:sz="4" w:space="0" w:color="5B9BD5"/>
            </w:tcBorders>
            <w:shd w:val="clear" w:color="auto" w:fill="auto"/>
            <w:hideMark/>
          </w:tcPr>
          <w:p w14:paraId="09B1A8EA" w14:textId="77777777" w:rsidR="00597917" w:rsidRPr="00597917" w:rsidRDefault="00597917" w:rsidP="00597917">
            <w:pPr>
              <w:rPr>
                <w:rFonts w:cs="Calibri"/>
                <w:color w:val="000000"/>
                <w:sz w:val="18"/>
                <w:szCs w:val="18"/>
                <w:lang w:eastAsia="en-ZA"/>
              </w:rPr>
            </w:pPr>
            <w:r w:rsidRPr="00597917">
              <w:rPr>
                <w:rFonts w:cs="Calibri"/>
                <w:color w:val="000000"/>
                <w:sz w:val="18"/>
                <w:szCs w:val="18"/>
                <w:lang w:eastAsia="en-ZA"/>
              </w:rPr>
              <w:t>AIR CISCO DNA Perpetual Network Stack</w:t>
            </w:r>
          </w:p>
        </w:tc>
        <w:tc>
          <w:tcPr>
            <w:tcW w:w="993" w:type="dxa"/>
            <w:tcBorders>
              <w:top w:val="nil"/>
              <w:left w:val="nil"/>
              <w:bottom w:val="single" w:sz="4" w:space="0" w:color="5B9BD5"/>
              <w:right w:val="single" w:sz="4" w:space="0" w:color="5B9BD5"/>
            </w:tcBorders>
            <w:shd w:val="clear" w:color="auto" w:fill="auto"/>
            <w:hideMark/>
          </w:tcPr>
          <w:p w14:paraId="7FA9E0DC"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24</w:t>
            </w:r>
          </w:p>
        </w:tc>
      </w:tr>
      <w:tr w:rsidR="00597917" w:rsidRPr="00597917" w14:paraId="2B410AC3" w14:textId="77777777" w:rsidTr="002C756F">
        <w:trPr>
          <w:trHeight w:val="381"/>
        </w:trPr>
        <w:tc>
          <w:tcPr>
            <w:tcW w:w="802" w:type="dxa"/>
            <w:tcBorders>
              <w:top w:val="nil"/>
              <w:left w:val="single" w:sz="4" w:space="0" w:color="5B9BD5"/>
              <w:bottom w:val="single" w:sz="4" w:space="0" w:color="5B9BD5"/>
              <w:right w:val="single" w:sz="4" w:space="0" w:color="5B9BD5"/>
            </w:tcBorders>
            <w:shd w:val="clear" w:color="auto" w:fill="auto"/>
            <w:hideMark/>
          </w:tcPr>
          <w:p w14:paraId="157228A5"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2</w:t>
            </w:r>
          </w:p>
        </w:tc>
        <w:tc>
          <w:tcPr>
            <w:tcW w:w="7698" w:type="dxa"/>
            <w:gridSpan w:val="2"/>
            <w:tcBorders>
              <w:top w:val="single" w:sz="4" w:space="0" w:color="5B9BD5"/>
              <w:left w:val="nil"/>
              <w:bottom w:val="single" w:sz="4" w:space="0" w:color="5B9BD5"/>
              <w:right w:val="single" w:sz="4" w:space="0" w:color="5B9BD5"/>
            </w:tcBorders>
            <w:shd w:val="clear" w:color="auto" w:fill="auto"/>
            <w:hideMark/>
          </w:tcPr>
          <w:p w14:paraId="578E10EA"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Installation and Configuration costs</w:t>
            </w:r>
          </w:p>
        </w:tc>
        <w:tc>
          <w:tcPr>
            <w:tcW w:w="993" w:type="dxa"/>
            <w:tcBorders>
              <w:top w:val="nil"/>
              <w:left w:val="nil"/>
              <w:bottom w:val="single" w:sz="4" w:space="0" w:color="5B9BD5"/>
              <w:right w:val="single" w:sz="4" w:space="0" w:color="5B9BD5"/>
            </w:tcBorders>
            <w:shd w:val="clear" w:color="auto" w:fill="auto"/>
            <w:hideMark/>
          </w:tcPr>
          <w:p w14:paraId="002BCC16"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597917" w:rsidRPr="00597917" w14:paraId="7C429320" w14:textId="77777777" w:rsidTr="002C756F">
        <w:trPr>
          <w:trHeight w:val="416"/>
        </w:trPr>
        <w:tc>
          <w:tcPr>
            <w:tcW w:w="802" w:type="dxa"/>
            <w:tcBorders>
              <w:top w:val="nil"/>
              <w:left w:val="single" w:sz="4" w:space="0" w:color="5B9BD5"/>
              <w:bottom w:val="single" w:sz="4" w:space="0" w:color="5B9BD5"/>
              <w:right w:val="single" w:sz="4" w:space="0" w:color="5B9BD5"/>
            </w:tcBorders>
            <w:shd w:val="clear" w:color="auto" w:fill="auto"/>
            <w:hideMark/>
          </w:tcPr>
          <w:p w14:paraId="7946991B"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3</w:t>
            </w:r>
          </w:p>
        </w:tc>
        <w:tc>
          <w:tcPr>
            <w:tcW w:w="7698" w:type="dxa"/>
            <w:gridSpan w:val="2"/>
            <w:tcBorders>
              <w:top w:val="single" w:sz="4" w:space="0" w:color="5B9BD5"/>
              <w:left w:val="nil"/>
              <w:bottom w:val="single" w:sz="4" w:space="0" w:color="5B9BD5"/>
              <w:right w:val="single" w:sz="4" w:space="0" w:color="5B9BD5"/>
            </w:tcBorders>
            <w:shd w:val="clear" w:color="auto" w:fill="auto"/>
            <w:hideMark/>
          </w:tcPr>
          <w:p w14:paraId="246C86DD"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 xml:space="preserve">Provide testing, configuration, </w:t>
            </w:r>
            <w:r w:rsidRPr="00C519D1">
              <w:rPr>
                <w:rFonts w:cs="Calibri"/>
                <w:b/>
                <w:bCs/>
                <w:sz w:val="18"/>
                <w:szCs w:val="18"/>
                <w:lang w:eastAsia="en-ZA"/>
              </w:rPr>
              <w:t>maintenance</w:t>
            </w:r>
            <w:r w:rsidRPr="00597917">
              <w:rPr>
                <w:rFonts w:cs="Calibri"/>
                <w:b/>
                <w:bCs/>
                <w:sz w:val="18"/>
                <w:szCs w:val="18"/>
                <w:lang w:eastAsia="en-ZA"/>
              </w:rPr>
              <w:t>, labelling documentation</w:t>
            </w:r>
          </w:p>
        </w:tc>
        <w:tc>
          <w:tcPr>
            <w:tcW w:w="993" w:type="dxa"/>
            <w:tcBorders>
              <w:top w:val="nil"/>
              <w:left w:val="nil"/>
              <w:bottom w:val="single" w:sz="4" w:space="0" w:color="5B9BD5"/>
              <w:right w:val="single" w:sz="4" w:space="0" w:color="5B9BD5"/>
            </w:tcBorders>
            <w:shd w:val="clear" w:color="auto" w:fill="auto"/>
            <w:hideMark/>
          </w:tcPr>
          <w:p w14:paraId="727E8F0B"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r w:rsidR="00597917" w:rsidRPr="00597917" w14:paraId="4231CBE4" w14:textId="77777777" w:rsidTr="002C756F">
        <w:trPr>
          <w:trHeight w:val="562"/>
        </w:trPr>
        <w:tc>
          <w:tcPr>
            <w:tcW w:w="802" w:type="dxa"/>
            <w:tcBorders>
              <w:top w:val="nil"/>
              <w:left w:val="single" w:sz="4" w:space="0" w:color="5B9BD5"/>
              <w:bottom w:val="single" w:sz="4" w:space="0" w:color="5B9BD5"/>
              <w:right w:val="single" w:sz="4" w:space="0" w:color="5B9BD5"/>
            </w:tcBorders>
            <w:shd w:val="clear" w:color="auto" w:fill="auto"/>
            <w:hideMark/>
          </w:tcPr>
          <w:p w14:paraId="211335D4"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4</w:t>
            </w:r>
          </w:p>
        </w:tc>
        <w:tc>
          <w:tcPr>
            <w:tcW w:w="7698" w:type="dxa"/>
            <w:gridSpan w:val="2"/>
            <w:tcBorders>
              <w:top w:val="single" w:sz="4" w:space="0" w:color="5B9BD5"/>
              <w:left w:val="nil"/>
              <w:bottom w:val="single" w:sz="4" w:space="0" w:color="5B9BD5"/>
              <w:right w:val="single" w:sz="4" w:space="0" w:color="5B9BD5"/>
            </w:tcBorders>
            <w:shd w:val="clear" w:color="auto" w:fill="auto"/>
            <w:hideMark/>
          </w:tcPr>
          <w:p w14:paraId="7904BB96" w14:textId="77777777" w:rsidR="00597917" w:rsidRPr="00597917" w:rsidRDefault="00597917" w:rsidP="00597917">
            <w:pPr>
              <w:rPr>
                <w:rFonts w:cs="Calibri"/>
                <w:b/>
                <w:bCs/>
                <w:sz w:val="18"/>
                <w:szCs w:val="18"/>
                <w:lang w:eastAsia="en-ZA"/>
              </w:rPr>
            </w:pPr>
            <w:r w:rsidRPr="00597917">
              <w:rPr>
                <w:rFonts w:cs="Calibri"/>
                <w:b/>
                <w:bCs/>
                <w:sz w:val="18"/>
                <w:szCs w:val="18"/>
                <w:lang w:eastAsia="en-ZA"/>
              </w:rPr>
              <w:t>5 Year Service Level Agreement including 24/7/365 maintenance and Support – 8-hour, 5-day normal support</w:t>
            </w:r>
          </w:p>
        </w:tc>
        <w:tc>
          <w:tcPr>
            <w:tcW w:w="993" w:type="dxa"/>
            <w:tcBorders>
              <w:top w:val="nil"/>
              <w:left w:val="nil"/>
              <w:bottom w:val="single" w:sz="4" w:space="0" w:color="5B9BD5"/>
              <w:right w:val="single" w:sz="4" w:space="0" w:color="5B9BD5"/>
            </w:tcBorders>
            <w:shd w:val="clear" w:color="auto" w:fill="auto"/>
            <w:hideMark/>
          </w:tcPr>
          <w:p w14:paraId="459D64D3" w14:textId="77777777" w:rsidR="00597917" w:rsidRPr="00597917" w:rsidRDefault="00597917" w:rsidP="00597917">
            <w:pPr>
              <w:jc w:val="right"/>
              <w:rPr>
                <w:rFonts w:cs="Calibri"/>
                <w:color w:val="000000"/>
                <w:sz w:val="18"/>
                <w:szCs w:val="18"/>
                <w:lang w:eastAsia="en-ZA"/>
              </w:rPr>
            </w:pPr>
            <w:r w:rsidRPr="00597917">
              <w:rPr>
                <w:rFonts w:cs="Calibri"/>
                <w:color w:val="000000"/>
                <w:sz w:val="18"/>
                <w:szCs w:val="18"/>
                <w:lang w:eastAsia="en-ZA"/>
              </w:rPr>
              <w:t>1</w:t>
            </w:r>
          </w:p>
        </w:tc>
      </w:tr>
    </w:tbl>
    <w:p w14:paraId="1ADEF0FE" w14:textId="77777777" w:rsidR="00A90316" w:rsidRPr="001E33BA" w:rsidRDefault="00F739D0" w:rsidP="002C756F">
      <w:pPr>
        <w:pStyle w:val="AnnexH2"/>
        <w:ind w:left="1276" w:hanging="1276"/>
        <w:jc w:val="both"/>
        <w:rPr>
          <w:rFonts w:cs="Calibri"/>
          <w:color w:val="auto"/>
          <w:sz w:val="22"/>
          <w:szCs w:val="22"/>
        </w:rPr>
      </w:pPr>
      <w:bookmarkStart w:id="105" w:name="_Toc107497466"/>
      <w:bookmarkStart w:id="106" w:name="_Toc435315942"/>
      <w:r w:rsidRPr="001E33BA">
        <w:rPr>
          <w:rFonts w:cs="Calibri"/>
          <w:color w:val="auto"/>
          <w:sz w:val="22"/>
          <w:szCs w:val="22"/>
        </w:rPr>
        <w:lastRenderedPageBreak/>
        <w:t>Terms and definitions</w:t>
      </w:r>
      <w:bookmarkEnd w:id="105"/>
    </w:p>
    <w:p w14:paraId="75D0110B" w14:textId="77777777" w:rsidR="00F739D0" w:rsidRPr="001E33BA" w:rsidRDefault="00F739D0" w:rsidP="001E33BA">
      <w:pPr>
        <w:pStyle w:val="Heading1"/>
        <w:jc w:val="both"/>
        <w:rPr>
          <w:rFonts w:cs="Calibri"/>
          <w:color w:val="auto"/>
          <w:sz w:val="22"/>
          <w:szCs w:val="22"/>
        </w:rPr>
      </w:pPr>
      <w:bookmarkStart w:id="107" w:name="_Toc107497467"/>
      <w:r w:rsidRPr="001E33BA">
        <w:rPr>
          <w:rFonts w:cs="Calibri"/>
          <w:color w:val="auto"/>
          <w:sz w:val="22"/>
          <w:szCs w:val="22"/>
        </w:rPr>
        <w:t>ABBREVIATIONS</w:t>
      </w:r>
      <w:bookmarkEnd w:id="107"/>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5585"/>
      </w:tblGrid>
      <w:tr w:rsidR="008B0690" w:rsidRPr="001E33BA" w14:paraId="2B6FC162" w14:textId="77777777" w:rsidTr="002C756F">
        <w:trPr>
          <w:tblHeader/>
        </w:trPr>
        <w:tc>
          <w:tcPr>
            <w:tcW w:w="1645" w:type="dxa"/>
            <w:tcBorders>
              <w:bottom w:val="dashSmallGap" w:sz="4" w:space="0" w:color="404040" w:themeColor="text1" w:themeTint="BF"/>
            </w:tcBorders>
            <w:shd w:val="clear" w:color="auto" w:fill="DBE5F1" w:themeFill="accent1" w:themeFillTint="33"/>
            <w:vAlign w:val="center"/>
          </w:tcPr>
          <w:p w14:paraId="364D4C56" w14:textId="3CB15BB3" w:rsidR="008B0690" w:rsidRPr="001E33BA" w:rsidRDefault="008B0690" w:rsidP="001E33BA">
            <w:pPr>
              <w:jc w:val="both"/>
              <w:rPr>
                <w:rFonts w:cs="Calibri"/>
                <w:b/>
                <w:sz w:val="22"/>
                <w:szCs w:val="22"/>
              </w:rPr>
            </w:pPr>
            <w:bookmarkStart w:id="108" w:name="_Toc435315946"/>
            <w:bookmarkEnd w:id="106"/>
            <w:r w:rsidRPr="001E33BA">
              <w:rPr>
                <w:rFonts w:cs="Calibri"/>
                <w:b/>
                <w:sz w:val="22"/>
                <w:szCs w:val="22"/>
              </w:rPr>
              <w:t>Abbreviation</w:t>
            </w:r>
          </w:p>
        </w:tc>
        <w:tc>
          <w:tcPr>
            <w:tcW w:w="5585" w:type="dxa"/>
            <w:tcBorders>
              <w:bottom w:val="dashSmallGap" w:sz="4" w:space="0" w:color="404040" w:themeColor="text1" w:themeTint="BF"/>
            </w:tcBorders>
            <w:shd w:val="clear" w:color="auto" w:fill="DBE5F1" w:themeFill="accent1" w:themeFillTint="33"/>
            <w:vAlign w:val="center"/>
          </w:tcPr>
          <w:p w14:paraId="4E764CDE" w14:textId="429B69C8" w:rsidR="008B0690" w:rsidRPr="001E33BA" w:rsidRDefault="008B0690" w:rsidP="001E33BA">
            <w:pPr>
              <w:jc w:val="both"/>
              <w:rPr>
                <w:rFonts w:cs="Calibri"/>
                <w:b/>
                <w:sz w:val="22"/>
                <w:szCs w:val="22"/>
              </w:rPr>
            </w:pPr>
            <w:r w:rsidRPr="001E33BA">
              <w:rPr>
                <w:rFonts w:cs="Calibri"/>
                <w:b/>
                <w:sz w:val="22"/>
                <w:szCs w:val="22"/>
              </w:rPr>
              <w:t>Description / Explanation</w:t>
            </w:r>
          </w:p>
        </w:tc>
      </w:tr>
      <w:tr w:rsidR="008B0690" w:rsidRPr="001E33BA" w14:paraId="39815AC6" w14:textId="77777777" w:rsidTr="002C756F">
        <w:trPr>
          <w:tblHeader/>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95A932E" w14:textId="77777777" w:rsidR="008B0690" w:rsidRPr="001E33BA" w:rsidRDefault="008B0690" w:rsidP="001E33BA">
            <w:pPr>
              <w:jc w:val="both"/>
              <w:rPr>
                <w:rFonts w:cs="Calibri"/>
                <w:sz w:val="22"/>
                <w:szCs w:val="22"/>
              </w:rPr>
            </w:pP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2CD4FF6" w14:textId="77777777" w:rsidR="008B0690" w:rsidRPr="001E33BA" w:rsidRDefault="008B0690" w:rsidP="001E33BA">
            <w:pPr>
              <w:jc w:val="both"/>
              <w:rPr>
                <w:rFonts w:cs="Calibri"/>
                <w:sz w:val="22"/>
                <w:szCs w:val="22"/>
              </w:rPr>
            </w:pPr>
          </w:p>
        </w:tc>
      </w:tr>
      <w:tr w:rsidR="008B0690" w:rsidRPr="001E33BA" w14:paraId="2F489EEF"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2DE66A1" w14:textId="0F42E792" w:rsidR="00C92588" w:rsidRPr="001E33BA" w:rsidRDefault="00C92588" w:rsidP="001E33BA">
            <w:pPr>
              <w:jc w:val="both"/>
              <w:rPr>
                <w:rFonts w:cs="Calibri"/>
                <w:sz w:val="22"/>
                <w:szCs w:val="22"/>
              </w:rPr>
            </w:pPr>
            <w:r w:rsidRPr="001E33BA">
              <w:rPr>
                <w:rFonts w:cs="Calibri"/>
                <w:sz w:val="22"/>
                <w:szCs w:val="22"/>
              </w:rPr>
              <w:t>PPPFA</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913FFCA" w14:textId="4194D282" w:rsidR="00C92588" w:rsidRPr="001E33BA" w:rsidRDefault="00C92588" w:rsidP="001E33BA">
            <w:pPr>
              <w:jc w:val="both"/>
              <w:rPr>
                <w:rFonts w:cs="Calibri"/>
                <w:sz w:val="22"/>
                <w:szCs w:val="22"/>
              </w:rPr>
            </w:pPr>
            <w:r w:rsidRPr="001E33BA">
              <w:rPr>
                <w:rFonts w:cs="Calibri"/>
                <w:sz w:val="22"/>
                <w:szCs w:val="22"/>
              </w:rPr>
              <w:t>Preferential Procurement Policy Framework Act</w:t>
            </w:r>
          </w:p>
        </w:tc>
      </w:tr>
      <w:tr w:rsidR="008B0690" w:rsidRPr="001E33BA" w14:paraId="49E8FF36"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005F34B" w14:textId="6BF810BF" w:rsidR="00C92588" w:rsidRPr="001E33BA" w:rsidRDefault="00C92588" w:rsidP="001E33BA">
            <w:pPr>
              <w:jc w:val="both"/>
              <w:rPr>
                <w:rFonts w:cs="Calibri"/>
                <w:sz w:val="22"/>
                <w:szCs w:val="22"/>
              </w:rPr>
            </w:pPr>
            <w:r w:rsidRPr="001E33BA">
              <w:rPr>
                <w:rFonts w:cs="Calibri"/>
                <w:sz w:val="22"/>
                <w:szCs w:val="22"/>
              </w:rPr>
              <w:t>CCTV</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F534E20" w14:textId="1A014FB5" w:rsidR="00C92588" w:rsidRPr="001E33BA" w:rsidRDefault="00C92588" w:rsidP="001E33BA">
            <w:pPr>
              <w:jc w:val="both"/>
              <w:rPr>
                <w:rFonts w:cs="Calibri"/>
                <w:sz w:val="22"/>
                <w:szCs w:val="22"/>
              </w:rPr>
            </w:pPr>
            <w:r w:rsidRPr="001E33BA">
              <w:rPr>
                <w:rFonts w:cs="Calibri"/>
                <w:sz w:val="22"/>
                <w:szCs w:val="22"/>
              </w:rPr>
              <w:t>Closed Circuit Television</w:t>
            </w:r>
          </w:p>
        </w:tc>
      </w:tr>
      <w:tr w:rsidR="008B0690" w:rsidRPr="001E33BA" w14:paraId="482BC710"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A938F71" w14:textId="5422A2F1" w:rsidR="00C92588" w:rsidRPr="001E33BA" w:rsidRDefault="006511DD" w:rsidP="001E33BA">
            <w:pPr>
              <w:jc w:val="both"/>
              <w:rPr>
                <w:rFonts w:cs="Calibri"/>
                <w:sz w:val="22"/>
                <w:szCs w:val="22"/>
              </w:rPr>
            </w:pPr>
            <w:r w:rsidRPr="001E33BA">
              <w:rPr>
                <w:rFonts w:cs="Calibri"/>
                <w:sz w:val="22"/>
                <w:szCs w:val="22"/>
              </w:rPr>
              <w:t>SAPS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9F286D7" w14:textId="32EB4B4D" w:rsidR="00C92588" w:rsidRPr="001E33BA" w:rsidRDefault="006511DD" w:rsidP="001E33BA">
            <w:pPr>
              <w:jc w:val="both"/>
              <w:rPr>
                <w:rFonts w:cs="Calibri"/>
                <w:sz w:val="22"/>
                <w:szCs w:val="22"/>
              </w:rPr>
            </w:pPr>
            <w:r w:rsidRPr="001E33BA">
              <w:rPr>
                <w:rFonts w:cs="Calibri"/>
                <w:sz w:val="22"/>
                <w:szCs w:val="22"/>
              </w:rPr>
              <w:t>South African Police Service</w:t>
            </w:r>
          </w:p>
        </w:tc>
      </w:tr>
      <w:tr w:rsidR="008B0690" w:rsidRPr="001E33BA" w14:paraId="32C4CE97"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2808C4D" w14:textId="6528D873" w:rsidR="00C92588" w:rsidRPr="001E33BA" w:rsidRDefault="006511DD" w:rsidP="001E33BA">
            <w:pPr>
              <w:jc w:val="both"/>
              <w:rPr>
                <w:rFonts w:cs="Calibri"/>
                <w:sz w:val="22"/>
                <w:szCs w:val="22"/>
              </w:rPr>
            </w:pPr>
            <w:r w:rsidRPr="001E33BA">
              <w:rPr>
                <w:rFonts w:cs="Calibri"/>
                <w:sz w:val="22"/>
                <w:szCs w:val="22"/>
              </w:rPr>
              <w:t>VISS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893377F" w14:textId="4B24F2A2" w:rsidR="00C92588" w:rsidRPr="001E33BA" w:rsidRDefault="006511DD" w:rsidP="001E33BA">
            <w:pPr>
              <w:jc w:val="both"/>
              <w:rPr>
                <w:rFonts w:cs="Calibri"/>
                <w:sz w:val="22"/>
                <w:szCs w:val="22"/>
              </w:rPr>
            </w:pPr>
            <w:r w:rsidRPr="001E33BA">
              <w:rPr>
                <w:rFonts w:cs="Calibri"/>
                <w:sz w:val="22"/>
                <w:szCs w:val="22"/>
              </w:rPr>
              <w:t>Vehicle Identification and Safe guard Unit</w:t>
            </w:r>
          </w:p>
        </w:tc>
      </w:tr>
      <w:tr w:rsidR="008B0690" w:rsidRPr="001E33BA" w14:paraId="017AB58E"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3364D53" w14:textId="4CE206B2" w:rsidR="00C92588" w:rsidRPr="001E33BA" w:rsidRDefault="006511DD" w:rsidP="001E33BA">
            <w:pPr>
              <w:jc w:val="both"/>
              <w:rPr>
                <w:rFonts w:cs="Calibri"/>
                <w:sz w:val="22"/>
                <w:szCs w:val="22"/>
              </w:rPr>
            </w:pPr>
            <w:r w:rsidRPr="001E33BA">
              <w:rPr>
                <w:rFonts w:cs="Calibri"/>
                <w:sz w:val="22"/>
                <w:szCs w:val="22"/>
              </w:rPr>
              <w:t>RFQ</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5413429" w14:textId="2965BE77" w:rsidR="00C92588" w:rsidRPr="001E33BA" w:rsidRDefault="006511DD" w:rsidP="001E33BA">
            <w:pPr>
              <w:jc w:val="both"/>
              <w:rPr>
                <w:rFonts w:cs="Calibri"/>
                <w:sz w:val="22"/>
                <w:szCs w:val="22"/>
              </w:rPr>
            </w:pPr>
            <w:r w:rsidRPr="001E33BA">
              <w:rPr>
                <w:rFonts w:cs="Calibri"/>
                <w:sz w:val="22"/>
                <w:szCs w:val="22"/>
              </w:rPr>
              <w:t>Request for Quote</w:t>
            </w:r>
          </w:p>
        </w:tc>
      </w:tr>
      <w:tr w:rsidR="008B0690" w:rsidRPr="001E33BA" w14:paraId="4AE9AA78"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B93C5F3" w14:textId="112842EA" w:rsidR="00C92588" w:rsidRPr="001E33BA" w:rsidRDefault="006511DD" w:rsidP="001E33BA">
            <w:pPr>
              <w:jc w:val="both"/>
              <w:rPr>
                <w:rFonts w:cs="Calibri"/>
                <w:sz w:val="22"/>
                <w:szCs w:val="22"/>
              </w:rPr>
            </w:pPr>
            <w:r w:rsidRPr="001E33BA">
              <w:rPr>
                <w:rFonts w:cs="Calibri"/>
                <w:sz w:val="22"/>
                <w:szCs w:val="22"/>
              </w:rPr>
              <w:t>RFA</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F1DF26A" w14:textId="77A784E1" w:rsidR="00C92588" w:rsidRPr="001E33BA" w:rsidRDefault="006511DD" w:rsidP="001E33BA">
            <w:pPr>
              <w:jc w:val="both"/>
              <w:rPr>
                <w:rFonts w:cs="Calibri"/>
                <w:sz w:val="22"/>
                <w:szCs w:val="22"/>
              </w:rPr>
            </w:pPr>
            <w:r w:rsidRPr="001E33BA">
              <w:rPr>
                <w:rFonts w:cs="Calibri"/>
                <w:sz w:val="22"/>
                <w:szCs w:val="22"/>
              </w:rPr>
              <w:t>Request for Accreditation</w:t>
            </w:r>
          </w:p>
        </w:tc>
      </w:tr>
      <w:tr w:rsidR="008B0690" w:rsidRPr="001E33BA" w14:paraId="53733E7E"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13D8EE5" w14:textId="2C6375B6" w:rsidR="00C92588" w:rsidRPr="001E33BA" w:rsidRDefault="00B26556" w:rsidP="001E33BA">
            <w:pPr>
              <w:jc w:val="both"/>
              <w:rPr>
                <w:rFonts w:cs="Calibri"/>
                <w:sz w:val="22"/>
                <w:szCs w:val="22"/>
              </w:rPr>
            </w:pPr>
            <w:r w:rsidRPr="001E33BA">
              <w:rPr>
                <w:rFonts w:cs="Calibri"/>
                <w:sz w:val="22"/>
                <w:szCs w:val="22"/>
              </w:rPr>
              <w:t>VMS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19F9DBE" w14:textId="3B2E5FD1" w:rsidR="00C92588" w:rsidRPr="001E33BA" w:rsidRDefault="00B26556" w:rsidP="001E33BA">
            <w:pPr>
              <w:jc w:val="both"/>
              <w:rPr>
                <w:rFonts w:cs="Calibri"/>
                <w:sz w:val="22"/>
                <w:szCs w:val="22"/>
              </w:rPr>
            </w:pPr>
            <w:r w:rsidRPr="001E33BA">
              <w:rPr>
                <w:rFonts w:cs="Calibri"/>
                <w:sz w:val="22"/>
                <w:szCs w:val="22"/>
              </w:rPr>
              <w:t>Video Management System</w:t>
            </w:r>
          </w:p>
        </w:tc>
      </w:tr>
      <w:tr w:rsidR="008B0690" w:rsidRPr="001E33BA" w14:paraId="0B7A28B9"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4448943" w14:textId="118F2309" w:rsidR="00B26556" w:rsidRPr="001E33BA" w:rsidRDefault="00B26556" w:rsidP="001E33BA">
            <w:pPr>
              <w:jc w:val="both"/>
              <w:rPr>
                <w:rFonts w:cs="Calibri"/>
                <w:sz w:val="22"/>
                <w:szCs w:val="22"/>
              </w:rPr>
            </w:pPr>
            <w:r w:rsidRPr="001E33BA">
              <w:rPr>
                <w:rFonts w:cs="Calibri"/>
                <w:sz w:val="22"/>
                <w:szCs w:val="22"/>
              </w:rPr>
              <w:t>IP</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4527C60" w14:textId="58A16DC6" w:rsidR="00B26556" w:rsidRPr="001E33BA" w:rsidRDefault="00B26556" w:rsidP="001E33BA">
            <w:pPr>
              <w:jc w:val="both"/>
              <w:rPr>
                <w:rFonts w:cs="Calibri"/>
                <w:sz w:val="22"/>
                <w:szCs w:val="22"/>
              </w:rPr>
            </w:pPr>
            <w:r w:rsidRPr="001E33BA">
              <w:rPr>
                <w:rFonts w:cs="Calibri"/>
                <w:sz w:val="22"/>
                <w:szCs w:val="22"/>
              </w:rPr>
              <w:t>Internet Protocol</w:t>
            </w:r>
          </w:p>
        </w:tc>
      </w:tr>
      <w:tr w:rsidR="008B0690" w:rsidRPr="001E33BA" w14:paraId="30730192"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254D63C" w14:textId="6CAD2D2F" w:rsidR="00B26556" w:rsidRPr="001E33BA" w:rsidRDefault="00B26556" w:rsidP="001E33BA">
            <w:pPr>
              <w:jc w:val="both"/>
              <w:rPr>
                <w:rFonts w:cs="Calibri"/>
                <w:sz w:val="22"/>
                <w:szCs w:val="22"/>
              </w:rPr>
            </w:pPr>
            <w:r w:rsidRPr="001E33BA">
              <w:rPr>
                <w:rFonts w:cs="Calibri"/>
                <w:sz w:val="22"/>
                <w:szCs w:val="22"/>
              </w:rPr>
              <w:t>NVR</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BAB94A9" w14:textId="3037AF84" w:rsidR="00B26556" w:rsidRPr="001E33BA" w:rsidRDefault="00B26556" w:rsidP="001E33BA">
            <w:pPr>
              <w:jc w:val="both"/>
              <w:rPr>
                <w:rFonts w:cs="Calibri"/>
                <w:sz w:val="22"/>
                <w:szCs w:val="22"/>
              </w:rPr>
            </w:pPr>
            <w:r w:rsidRPr="001E33BA">
              <w:rPr>
                <w:rFonts w:cs="Calibri"/>
                <w:sz w:val="22"/>
                <w:szCs w:val="22"/>
              </w:rPr>
              <w:t>Network Video Recorder</w:t>
            </w:r>
          </w:p>
        </w:tc>
      </w:tr>
      <w:tr w:rsidR="008B0690" w:rsidRPr="001E33BA" w14:paraId="7E6F3A5B"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AF709D4" w14:textId="51D7E070" w:rsidR="00B26556" w:rsidRPr="001E33BA" w:rsidRDefault="00B26556" w:rsidP="001E33BA">
            <w:pPr>
              <w:jc w:val="both"/>
              <w:rPr>
                <w:rFonts w:cs="Calibri"/>
                <w:sz w:val="22"/>
                <w:szCs w:val="22"/>
              </w:rPr>
            </w:pPr>
            <w:r w:rsidRPr="001E33BA">
              <w:rPr>
                <w:rFonts w:cs="Calibri"/>
                <w:sz w:val="22"/>
                <w:szCs w:val="22"/>
              </w:rPr>
              <w:t>GB</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240E3C8" w14:textId="0CE4D8FC" w:rsidR="00B26556" w:rsidRPr="001E33BA" w:rsidRDefault="00B26556" w:rsidP="001E33BA">
            <w:pPr>
              <w:jc w:val="both"/>
              <w:rPr>
                <w:rFonts w:cs="Calibri"/>
                <w:sz w:val="22"/>
                <w:szCs w:val="22"/>
              </w:rPr>
            </w:pPr>
            <w:r w:rsidRPr="001E33BA">
              <w:rPr>
                <w:rFonts w:cs="Calibri"/>
                <w:sz w:val="22"/>
                <w:szCs w:val="22"/>
              </w:rPr>
              <w:t>Gigabyte</w:t>
            </w:r>
          </w:p>
        </w:tc>
      </w:tr>
      <w:tr w:rsidR="008B0690" w:rsidRPr="001E33BA" w14:paraId="536F2CC5"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B9354EE" w14:textId="376AB710" w:rsidR="00B26556" w:rsidRPr="001E33BA" w:rsidRDefault="00B26556" w:rsidP="001E33BA">
            <w:pPr>
              <w:jc w:val="both"/>
              <w:rPr>
                <w:rFonts w:cs="Calibri"/>
                <w:sz w:val="22"/>
                <w:szCs w:val="22"/>
              </w:rPr>
            </w:pPr>
            <w:r w:rsidRPr="001E33BA">
              <w:rPr>
                <w:rFonts w:cs="Calibri"/>
                <w:sz w:val="22"/>
                <w:szCs w:val="22"/>
              </w:rPr>
              <w:t>mm</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E2DF079" w14:textId="650D31BB" w:rsidR="00B26556" w:rsidRPr="001E33BA" w:rsidRDefault="00B26556" w:rsidP="001E33BA">
            <w:pPr>
              <w:jc w:val="both"/>
              <w:rPr>
                <w:rFonts w:cs="Calibri"/>
                <w:sz w:val="22"/>
                <w:szCs w:val="22"/>
              </w:rPr>
            </w:pPr>
            <w:r w:rsidRPr="001E33BA">
              <w:rPr>
                <w:rFonts w:cs="Calibri"/>
                <w:sz w:val="22"/>
                <w:szCs w:val="22"/>
              </w:rPr>
              <w:t>Millimetre</w:t>
            </w:r>
          </w:p>
        </w:tc>
      </w:tr>
      <w:tr w:rsidR="008B0690" w:rsidRPr="001E33BA" w14:paraId="220B378A"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D44B9F8" w14:textId="1926D1A7" w:rsidR="00B26556" w:rsidRPr="001E33BA" w:rsidRDefault="008B0690" w:rsidP="001E33BA">
            <w:pPr>
              <w:jc w:val="both"/>
              <w:rPr>
                <w:rFonts w:cs="Calibri"/>
                <w:sz w:val="22"/>
                <w:szCs w:val="22"/>
              </w:rPr>
            </w:pPr>
            <w:r w:rsidRPr="001E33BA">
              <w:rPr>
                <w:rFonts w:cs="Calibri"/>
                <w:sz w:val="22"/>
                <w:szCs w:val="22"/>
              </w:rPr>
              <w:t>UPS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09F1590" w14:textId="230C54FD" w:rsidR="00B26556" w:rsidRPr="001E33BA" w:rsidRDefault="008B0690" w:rsidP="001E33BA">
            <w:pPr>
              <w:jc w:val="both"/>
              <w:rPr>
                <w:rFonts w:cs="Calibri"/>
                <w:sz w:val="22"/>
                <w:szCs w:val="22"/>
              </w:rPr>
            </w:pPr>
            <w:r w:rsidRPr="001E33BA">
              <w:rPr>
                <w:rFonts w:cs="Calibri"/>
                <w:sz w:val="22"/>
                <w:szCs w:val="22"/>
              </w:rPr>
              <w:t>Uninterrupted Power Supply</w:t>
            </w:r>
          </w:p>
        </w:tc>
      </w:tr>
      <w:tr w:rsidR="008B0690" w:rsidRPr="001E33BA" w14:paraId="17A7C556"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C5EC30C" w14:textId="5E259AF9" w:rsidR="008B0690" w:rsidRPr="001E33BA" w:rsidRDefault="008B0690" w:rsidP="001E33BA">
            <w:pPr>
              <w:jc w:val="both"/>
              <w:rPr>
                <w:rFonts w:cs="Calibri"/>
                <w:sz w:val="22"/>
                <w:szCs w:val="22"/>
              </w:rPr>
            </w:pPr>
            <w:r w:rsidRPr="001E33BA">
              <w:rPr>
                <w:rFonts w:cs="Calibri"/>
                <w:sz w:val="22"/>
                <w:szCs w:val="22"/>
              </w:rPr>
              <w:t>UTP</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A6D8C2F" w14:textId="4999341A" w:rsidR="008B0690" w:rsidRPr="001E33BA" w:rsidRDefault="008B0690" w:rsidP="001E33BA">
            <w:pPr>
              <w:jc w:val="both"/>
              <w:rPr>
                <w:rFonts w:cs="Calibri"/>
                <w:sz w:val="22"/>
                <w:szCs w:val="22"/>
              </w:rPr>
            </w:pPr>
            <w:r w:rsidRPr="001E33BA">
              <w:rPr>
                <w:rFonts w:cs="Calibri"/>
                <w:sz w:val="22"/>
                <w:szCs w:val="22"/>
              </w:rPr>
              <w:t>Unshielded Twisted Pair</w:t>
            </w:r>
          </w:p>
        </w:tc>
      </w:tr>
      <w:tr w:rsidR="008B0690" w:rsidRPr="001E33BA" w14:paraId="73F31E9E"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F50B10C" w14:textId="2A9467A0" w:rsidR="008B0690" w:rsidRPr="001E33BA" w:rsidRDefault="008B0690" w:rsidP="001E33BA">
            <w:pPr>
              <w:jc w:val="both"/>
              <w:rPr>
                <w:rFonts w:cs="Calibri"/>
                <w:sz w:val="22"/>
                <w:szCs w:val="22"/>
              </w:rPr>
            </w:pPr>
            <w:r w:rsidRPr="001E33BA">
              <w:rPr>
                <w:rFonts w:cs="Calibri"/>
                <w:sz w:val="22"/>
                <w:szCs w:val="22"/>
              </w:rPr>
              <w:t>PoE</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5A4F261" w14:textId="08E71D9E" w:rsidR="008B0690" w:rsidRPr="001E33BA" w:rsidRDefault="008B0690" w:rsidP="001E33BA">
            <w:pPr>
              <w:jc w:val="both"/>
              <w:rPr>
                <w:rFonts w:cs="Calibri"/>
                <w:sz w:val="22"/>
                <w:szCs w:val="22"/>
              </w:rPr>
            </w:pPr>
            <w:r w:rsidRPr="001E33BA">
              <w:rPr>
                <w:rFonts w:cs="Calibri"/>
                <w:sz w:val="22"/>
                <w:szCs w:val="22"/>
              </w:rPr>
              <w:t>Power o</w:t>
            </w:r>
            <w:r w:rsidR="00C81C12" w:rsidRPr="001E33BA">
              <w:rPr>
                <w:rFonts w:cs="Calibri"/>
                <w:sz w:val="22"/>
                <w:szCs w:val="22"/>
              </w:rPr>
              <w:t>ver</w:t>
            </w:r>
            <w:r w:rsidRPr="001E33BA">
              <w:rPr>
                <w:rFonts w:cs="Calibri"/>
                <w:sz w:val="22"/>
                <w:szCs w:val="22"/>
              </w:rPr>
              <w:t xml:space="preserve"> Ethernet</w:t>
            </w:r>
          </w:p>
        </w:tc>
      </w:tr>
      <w:tr w:rsidR="008B0690" w:rsidRPr="001E33BA" w14:paraId="07C89F93"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557147E" w14:textId="310FFA5C" w:rsidR="008B0690" w:rsidRPr="001E33BA" w:rsidRDefault="008B0690" w:rsidP="001E33BA">
            <w:pPr>
              <w:jc w:val="both"/>
              <w:rPr>
                <w:rFonts w:cs="Calibri"/>
                <w:sz w:val="22"/>
                <w:szCs w:val="22"/>
              </w:rPr>
            </w:pPr>
            <w:r w:rsidRPr="001E33BA">
              <w:rPr>
                <w:rFonts w:cs="Calibri"/>
                <w:sz w:val="22"/>
                <w:szCs w:val="22"/>
              </w:rPr>
              <w:t>CAT6E</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8BA2275" w14:textId="324240E1" w:rsidR="008B0690" w:rsidRPr="001E33BA" w:rsidRDefault="00C81C12" w:rsidP="001E33BA">
            <w:pPr>
              <w:jc w:val="both"/>
              <w:rPr>
                <w:rFonts w:cs="Calibri"/>
                <w:sz w:val="22"/>
                <w:szCs w:val="22"/>
              </w:rPr>
            </w:pPr>
            <w:r w:rsidRPr="001E33BA">
              <w:rPr>
                <w:rFonts w:cs="Calibri"/>
                <w:sz w:val="22"/>
                <w:szCs w:val="22"/>
              </w:rPr>
              <w:t>CAT6e means CAT6 “enhanced” Typically, CAT6e claims to: double transmission frequency from 250MHz to 500MHz or even 550MHz; be equipped with a grounded foil shielding that helps data transmission reach up to 10 Gigabit Ethernet; and extend to a maximum length of 100 meters</w:t>
            </w:r>
          </w:p>
        </w:tc>
      </w:tr>
      <w:tr w:rsidR="008B0690" w:rsidRPr="001E33BA" w14:paraId="0A4F1167"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506DD52" w14:textId="1AEFA2C7" w:rsidR="008B0690" w:rsidRPr="001E33BA" w:rsidRDefault="008B0690" w:rsidP="001E33BA">
            <w:pPr>
              <w:jc w:val="both"/>
              <w:rPr>
                <w:rFonts w:cs="Calibri"/>
                <w:sz w:val="22"/>
                <w:szCs w:val="22"/>
              </w:rPr>
            </w:pPr>
            <w:r w:rsidRPr="001E33BA">
              <w:rPr>
                <w:rFonts w:cs="Calibri"/>
                <w:sz w:val="22"/>
                <w:szCs w:val="22"/>
              </w:rPr>
              <w:t>m</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3658FEC" w14:textId="6C487879" w:rsidR="008B0690" w:rsidRPr="001E33BA" w:rsidRDefault="008B0690" w:rsidP="001E33BA">
            <w:pPr>
              <w:jc w:val="both"/>
              <w:rPr>
                <w:rFonts w:cs="Calibri"/>
                <w:sz w:val="22"/>
                <w:szCs w:val="22"/>
              </w:rPr>
            </w:pPr>
            <w:r w:rsidRPr="001E33BA">
              <w:rPr>
                <w:rFonts w:cs="Calibri"/>
                <w:sz w:val="22"/>
                <w:szCs w:val="22"/>
              </w:rPr>
              <w:t>Meter</w:t>
            </w:r>
          </w:p>
        </w:tc>
      </w:tr>
      <w:tr w:rsidR="008B0690" w:rsidRPr="001E33BA" w14:paraId="78BF00AE"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819CE6E" w14:textId="7FA8CC9E" w:rsidR="008B0690" w:rsidRPr="001E33BA" w:rsidRDefault="008B0690" w:rsidP="001E33BA">
            <w:pPr>
              <w:jc w:val="both"/>
              <w:rPr>
                <w:rFonts w:cs="Calibri"/>
                <w:sz w:val="22"/>
                <w:szCs w:val="22"/>
              </w:rPr>
            </w:pPr>
            <w:r w:rsidRPr="001E33BA">
              <w:rPr>
                <w:rFonts w:cs="Calibri"/>
                <w:sz w:val="22"/>
                <w:szCs w:val="22"/>
              </w:rPr>
              <w:t>RJ45</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1111E2A" w14:textId="2B9264C1" w:rsidR="008B0690" w:rsidRPr="001E33BA" w:rsidRDefault="008B0690" w:rsidP="001E33BA">
            <w:pPr>
              <w:jc w:val="both"/>
              <w:rPr>
                <w:rFonts w:cs="Calibri"/>
                <w:sz w:val="22"/>
                <w:szCs w:val="22"/>
              </w:rPr>
            </w:pPr>
            <w:r w:rsidRPr="001E33BA">
              <w:rPr>
                <w:rFonts w:cs="Calibri"/>
                <w:sz w:val="22"/>
                <w:szCs w:val="22"/>
              </w:rPr>
              <w:t>Registered Jack 45</w:t>
            </w:r>
          </w:p>
        </w:tc>
      </w:tr>
      <w:tr w:rsidR="008B0690" w:rsidRPr="001E33BA" w14:paraId="0A84EEA8"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E2409AD" w14:textId="0D21A7EB" w:rsidR="008B0690" w:rsidRPr="001E33BA" w:rsidRDefault="008B0690" w:rsidP="001E33BA">
            <w:pPr>
              <w:jc w:val="both"/>
              <w:rPr>
                <w:rFonts w:cs="Calibri"/>
                <w:sz w:val="22"/>
                <w:szCs w:val="22"/>
              </w:rPr>
            </w:pPr>
            <w:r w:rsidRPr="001E33BA">
              <w:rPr>
                <w:rFonts w:cs="Calibri"/>
                <w:sz w:val="22"/>
                <w:szCs w:val="22"/>
              </w:rPr>
              <w:t>DVI</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7942CBB" w14:textId="22B07804" w:rsidR="008B0690" w:rsidRPr="001E33BA" w:rsidRDefault="008B0690" w:rsidP="001E33BA">
            <w:pPr>
              <w:jc w:val="both"/>
              <w:rPr>
                <w:rFonts w:cs="Calibri"/>
                <w:sz w:val="22"/>
                <w:szCs w:val="22"/>
              </w:rPr>
            </w:pPr>
            <w:r w:rsidRPr="001E33BA">
              <w:rPr>
                <w:rFonts w:cs="Calibri"/>
                <w:sz w:val="22"/>
                <w:szCs w:val="22"/>
              </w:rPr>
              <w:t>Digital visual interface</w:t>
            </w:r>
          </w:p>
        </w:tc>
      </w:tr>
      <w:tr w:rsidR="008B0690" w:rsidRPr="001E33BA" w14:paraId="27719D88"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C1353E3" w14:textId="41D7321F" w:rsidR="008B0690" w:rsidRPr="001E33BA" w:rsidRDefault="008B0690" w:rsidP="001E33BA">
            <w:pPr>
              <w:jc w:val="both"/>
              <w:rPr>
                <w:rFonts w:cs="Calibri"/>
                <w:sz w:val="22"/>
                <w:szCs w:val="22"/>
              </w:rPr>
            </w:pPr>
            <w:r w:rsidRPr="001E33BA">
              <w:rPr>
                <w:rFonts w:cs="Calibri"/>
                <w:sz w:val="22"/>
                <w:szCs w:val="22"/>
              </w:rPr>
              <w:t>VGA</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C85E366" w14:textId="4CE33012" w:rsidR="008B0690" w:rsidRPr="001E33BA" w:rsidRDefault="008B0690" w:rsidP="001E33BA">
            <w:pPr>
              <w:jc w:val="both"/>
              <w:rPr>
                <w:rFonts w:cs="Calibri"/>
                <w:sz w:val="22"/>
                <w:szCs w:val="22"/>
              </w:rPr>
            </w:pPr>
            <w:r w:rsidRPr="001E33BA">
              <w:rPr>
                <w:rFonts w:cs="Calibri"/>
                <w:sz w:val="22"/>
                <w:szCs w:val="22"/>
              </w:rPr>
              <w:t>Video graphics array</w:t>
            </w:r>
          </w:p>
        </w:tc>
      </w:tr>
      <w:tr w:rsidR="008B0690" w:rsidRPr="001E33BA" w14:paraId="1A0372AA"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7858667" w14:textId="3FF124BB" w:rsidR="008B0690" w:rsidRPr="001E33BA" w:rsidRDefault="008B0690" w:rsidP="001E33BA">
            <w:pPr>
              <w:jc w:val="both"/>
              <w:rPr>
                <w:rFonts w:cs="Calibri"/>
                <w:sz w:val="22"/>
                <w:szCs w:val="22"/>
              </w:rPr>
            </w:pPr>
            <w:r w:rsidRPr="001E33BA">
              <w:rPr>
                <w:rFonts w:cs="Calibri"/>
                <w:sz w:val="22"/>
                <w:szCs w:val="22"/>
              </w:rPr>
              <w:t>EGA</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881E38D" w14:textId="67C8C926" w:rsidR="008B0690" w:rsidRPr="001E33BA" w:rsidRDefault="008B0690" w:rsidP="001E33BA">
            <w:pPr>
              <w:jc w:val="both"/>
              <w:rPr>
                <w:rFonts w:cs="Calibri"/>
                <w:sz w:val="22"/>
                <w:szCs w:val="22"/>
              </w:rPr>
            </w:pPr>
            <w:r w:rsidRPr="001E33BA">
              <w:rPr>
                <w:rFonts w:cs="Calibri"/>
                <w:sz w:val="22"/>
                <w:szCs w:val="22"/>
              </w:rPr>
              <w:t xml:space="preserve">EGA Trunking consists of a range of sizes for the containment of electrical and data cabling for surface wiring </w:t>
            </w:r>
          </w:p>
        </w:tc>
      </w:tr>
      <w:tr w:rsidR="008B0690" w:rsidRPr="001E33BA" w14:paraId="63DFF293"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33511190" w14:textId="20BCB0F4" w:rsidR="008B0690" w:rsidRPr="001E33BA" w:rsidRDefault="008B0690" w:rsidP="001E33BA">
            <w:pPr>
              <w:jc w:val="both"/>
              <w:rPr>
                <w:rFonts w:cs="Calibri"/>
                <w:sz w:val="22"/>
                <w:szCs w:val="22"/>
              </w:rPr>
            </w:pPr>
            <w:r w:rsidRPr="001E33BA">
              <w:rPr>
                <w:rFonts w:cs="Calibri"/>
                <w:sz w:val="22"/>
                <w:szCs w:val="22"/>
              </w:rPr>
              <w:t>SNMP</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81B8C3E" w14:textId="76067962" w:rsidR="008B0690" w:rsidRPr="001E33BA" w:rsidRDefault="008B0690" w:rsidP="001E33BA">
            <w:pPr>
              <w:jc w:val="both"/>
              <w:rPr>
                <w:rFonts w:cs="Calibri"/>
                <w:sz w:val="22"/>
                <w:szCs w:val="22"/>
              </w:rPr>
            </w:pPr>
            <w:r w:rsidRPr="001E33BA">
              <w:rPr>
                <w:rFonts w:cs="Calibri"/>
                <w:sz w:val="22"/>
                <w:szCs w:val="22"/>
              </w:rPr>
              <w:t>Simple Network Management Protocol is a networking protocol used for the management and monitoring of network-connected devices in Internet Protocol networks</w:t>
            </w:r>
          </w:p>
        </w:tc>
      </w:tr>
      <w:tr w:rsidR="008B0690" w:rsidRPr="001E33BA" w14:paraId="5C42246B"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3492F80" w14:textId="255DC224" w:rsidR="008B0690" w:rsidRPr="001E33BA" w:rsidRDefault="008B0690" w:rsidP="001E33BA">
            <w:pPr>
              <w:jc w:val="both"/>
              <w:rPr>
                <w:rFonts w:cs="Calibri"/>
                <w:sz w:val="22"/>
                <w:szCs w:val="22"/>
              </w:rPr>
            </w:pPr>
            <w:r w:rsidRPr="001E33BA">
              <w:rPr>
                <w:rFonts w:cs="Calibri"/>
                <w:sz w:val="22"/>
                <w:szCs w:val="22"/>
              </w:rPr>
              <w:t>OEM</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9AFE71E" w14:textId="5C706FE3" w:rsidR="008B0690" w:rsidRPr="001E33BA" w:rsidRDefault="008B0690" w:rsidP="001E33BA">
            <w:pPr>
              <w:jc w:val="both"/>
              <w:rPr>
                <w:rFonts w:cs="Calibri"/>
                <w:sz w:val="22"/>
                <w:szCs w:val="22"/>
              </w:rPr>
            </w:pPr>
            <w:r w:rsidRPr="001E33BA">
              <w:rPr>
                <w:rFonts w:cs="Calibri"/>
                <w:sz w:val="22"/>
                <w:szCs w:val="22"/>
              </w:rPr>
              <w:t>Original Equipment Manufacturer</w:t>
            </w:r>
          </w:p>
        </w:tc>
      </w:tr>
      <w:tr w:rsidR="008B0690" w:rsidRPr="001E33BA" w14:paraId="2FB85F1E"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7E9EAC4" w14:textId="6BC5EE71" w:rsidR="008B0690" w:rsidRPr="001E33BA" w:rsidRDefault="008B0690" w:rsidP="001E33BA">
            <w:pPr>
              <w:jc w:val="both"/>
              <w:rPr>
                <w:rFonts w:cs="Calibri"/>
                <w:sz w:val="22"/>
                <w:szCs w:val="22"/>
              </w:rPr>
            </w:pPr>
            <w:r w:rsidRPr="001E33BA">
              <w:rPr>
                <w:rFonts w:cs="Calibri"/>
                <w:sz w:val="22"/>
                <w:szCs w:val="22"/>
              </w:rPr>
              <w:t>SITA</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3E0520B" w14:textId="36A3DFD5" w:rsidR="008B0690" w:rsidRPr="001E33BA" w:rsidRDefault="008B0690" w:rsidP="001E33BA">
            <w:pPr>
              <w:jc w:val="both"/>
              <w:rPr>
                <w:rFonts w:cs="Calibri"/>
                <w:sz w:val="22"/>
                <w:szCs w:val="22"/>
              </w:rPr>
            </w:pPr>
            <w:r w:rsidRPr="001E33BA">
              <w:rPr>
                <w:rFonts w:cs="Calibri"/>
                <w:sz w:val="22"/>
                <w:szCs w:val="22"/>
              </w:rPr>
              <w:t>State Information Technology Agency</w:t>
            </w:r>
          </w:p>
        </w:tc>
      </w:tr>
      <w:tr w:rsidR="008B0690" w:rsidRPr="001E33BA" w14:paraId="52EEC617"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23006596" w14:textId="496BB0FD" w:rsidR="008B0690" w:rsidRPr="001E33BA" w:rsidRDefault="008B0690" w:rsidP="001E33BA">
            <w:pPr>
              <w:jc w:val="both"/>
              <w:rPr>
                <w:rFonts w:cs="Calibri"/>
                <w:sz w:val="22"/>
                <w:szCs w:val="22"/>
              </w:rPr>
            </w:pPr>
            <w:r w:rsidRPr="001E33BA">
              <w:rPr>
                <w:rFonts w:cs="Calibri"/>
                <w:sz w:val="22"/>
                <w:szCs w:val="22"/>
              </w:rPr>
              <w:t>PDF</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145EF00" w14:textId="2E4BC9EC" w:rsidR="008B0690" w:rsidRPr="001E33BA" w:rsidRDefault="008B0690" w:rsidP="001E33BA">
            <w:pPr>
              <w:jc w:val="both"/>
              <w:rPr>
                <w:rFonts w:cs="Calibri"/>
                <w:sz w:val="22"/>
                <w:szCs w:val="22"/>
              </w:rPr>
            </w:pPr>
            <w:r w:rsidRPr="001E33BA">
              <w:rPr>
                <w:rFonts w:cs="Calibri"/>
                <w:sz w:val="22"/>
                <w:szCs w:val="22"/>
              </w:rPr>
              <w:t>Portable Document Format</w:t>
            </w:r>
          </w:p>
        </w:tc>
      </w:tr>
      <w:tr w:rsidR="008B0690" w:rsidRPr="001E33BA" w14:paraId="2913C808"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17C0CA6" w14:textId="6A57038A" w:rsidR="008B0690" w:rsidRPr="001E33BA" w:rsidRDefault="008B0690" w:rsidP="001E33BA">
            <w:pPr>
              <w:jc w:val="both"/>
              <w:rPr>
                <w:rFonts w:cs="Calibri"/>
                <w:sz w:val="22"/>
                <w:szCs w:val="22"/>
              </w:rPr>
            </w:pPr>
            <w:r w:rsidRPr="001E33BA">
              <w:rPr>
                <w:rFonts w:cs="Calibri"/>
                <w:sz w:val="22"/>
                <w:szCs w:val="22"/>
              </w:rPr>
              <w:t>USB</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6EFE33BD" w14:textId="5A3767AA" w:rsidR="008B0690" w:rsidRPr="001E33BA" w:rsidRDefault="008B0690" w:rsidP="001E33BA">
            <w:pPr>
              <w:jc w:val="both"/>
              <w:rPr>
                <w:rFonts w:cs="Calibri"/>
                <w:sz w:val="22"/>
                <w:szCs w:val="22"/>
              </w:rPr>
            </w:pPr>
            <w:r w:rsidRPr="001E33BA">
              <w:rPr>
                <w:rFonts w:cs="Calibri"/>
                <w:sz w:val="22"/>
                <w:szCs w:val="22"/>
              </w:rPr>
              <w:t>Universal Serial Bus</w:t>
            </w:r>
          </w:p>
        </w:tc>
      </w:tr>
      <w:tr w:rsidR="008B0690" w:rsidRPr="001E33BA" w14:paraId="29F3EF04"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D92A5C0" w14:textId="3360DB32" w:rsidR="008B0690" w:rsidRPr="001E33BA" w:rsidRDefault="008B0690" w:rsidP="001E33BA">
            <w:pPr>
              <w:jc w:val="both"/>
              <w:rPr>
                <w:rFonts w:cs="Calibri"/>
                <w:sz w:val="22"/>
                <w:szCs w:val="22"/>
              </w:rPr>
            </w:pPr>
            <w:r w:rsidRPr="001E33BA">
              <w:rPr>
                <w:rFonts w:cs="Calibri"/>
                <w:sz w:val="22"/>
                <w:szCs w:val="22"/>
              </w:rPr>
              <w:t>CSD</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4DED76D0" w14:textId="1FD7B8E5" w:rsidR="008B0690" w:rsidRPr="001E33BA" w:rsidRDefault="008B0690" w:rsidP="001E33BA">
            <w:pPr>
              <w:jc w:val="both"/>
              <w:rPr>
                <w:rFonts w:cs="Calibri"/>
                <w:sz w:val="22"/>
                <w:szCs w:val="22"/>
              </w:rPr>
            </w:pPr>
            <w:r w:rsidRPr="001E33BA">
              <w:rPr>
                <w:rFonts w:cs="Calibri"/>
                <w:sz w:val="22"/>
                <w:szCs w:val="22"/>
              </w:rPr>
              <w:t>National Treasury Central Supplier Database</w:t>
            </w:r>
          </w:p>
        </w:tc>
      </w:tr>
      <w:tr w:rsidR="008B0690" w:rsidRPr="001E33BA" w14:paraId="522BA4EE"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86CAD5E" w14:textId="02DA1EE7" w:rsidR="008B0690" w:rsidRPr="001E33BA" w:rsidRDefault="008B0690" w:rsidP="001E33BA">
            <w:pPr>
              <w:jc w:val="both"/>
              <w:rPr>
                <w:rFonts w:cs="Calibri"/>
                <w:sz w:val="22"/>
                <w:szCs w:val="22"/>
              </w:rPr>
            </w:pPr>
            <w:r w:rsidRPr="001E33BA">
              <w:rPr>
                <w:rFonts w:cs="Calibri"/>
                <w:sz w:val="22"/>
                <w:szCs w:val="22"/>
              </w:rPr>
              <w:t>TCP</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7C43DABE" w14:textId="2E59B72D" w:rsidR="008B0690" w:rsidRPr="001E33BA" w:rsidRDefault="008B0690" w:rsidP="001E33BA">
            <w:pPr>
              <w:jc w:val="both"/>
              <w:rPr>
                <w:rFonts w:cs="Calibri"/>
                <w:sz w:val="22"/>
                <w:szCs w:val="22"/>
              </w:rPr>
            </w:pPr>
            <w:r w:rsidRPr="001E33BA">
              <w:rPr>
                <w:rFonts w:cs="Calibri"/>
                <w:sz w:val="22"/>
                <w:szCs w:val="22"/>
              </w:rPr>
              <w:t>Technology Certification Process</w:t>
            </w:r>
          </w:p>
        </w:tc>
      </w:tr>
      <w:tr w:rsidR="008B0690" w:rsidRPr="001E33BA" w14:paraId="12FBFA23"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900D203" w14:textId="0774D5A9" w:rsidR="008B0690" w:rsidRPr="001E33BA" w:rsidRDefault="008B0690" w:rsidP="001E33BA">
            <w:pPr>
              <w:jc w:val="both"/>
              <w:rPr>
                <w:rFonts w:cs="Calibri"/>
                <w:sz w:val="22"/>
                <w:szCs w:val="22"/>
              </w:rPr>
            </w:pPr>
            <w:r w:rsidRPr="001E33BA">
              <w:rPr>
                <w:rFonts w:cs="Calibri"/>
                <w:sz w:val="22"/>
                <w:szCs w:val="22"/>
              </w:rPr>
              <w:t>BBEEE</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0F8596EF" w14:textId="2C025B9E" w:rsidR="008B0690" w:rsidRPr="001E33BA" w:rsidRDefault="008B0690" w:rsidP="001E33BA">
            <w:pPr>
              <w:jc w:val="both"/>
              <w:rPr>
                <w:rFonts w:cs="Calibri"/>
                <w:sz w:val="22"/>
                <w:szCs w:val="22"/>
              </w:rPr>
            </w:pPr>
            <w:r w:rsidRPr="001E33BA">
              <w:rPr>
                <w:rFonts w:cs="Calibri"/>
                <w:sz w:val="22"/>
                <w:szCs w:val="22"/>
              </w:rPr>
              <w:t>Broad-based Black Economic Empowerment</w:t>
            </w:r>
          </w:p>
        </w:tc>
      </w:tr>
      <w:tr w:rsidR="008B0690" w:rsidRPr="001E33BA" w14:paraId="0D5F21C3" w14:textId="77777777" w:rsidTr="002C756F">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1809F9E8" w14:textId="7A03444C" w:rsidR="008B0690" w:rsidRPr="001E33BA" w:rsidRDefault="008B0690" w:rsidP="001E33BA">
            <w:pPr>
              <w:jc w:val="both"/>
              <w:rPr>
                <w:rFonts w:cs="Calibri"/>
                <w:sz w:val="22"/>
                <w:szCs w:val="22"/>
              </w:rPr>
            </w:pPr>
            <w:r w:rsidRPr="001E33BA">
              <w:rPr>
                <w:rFonts w:cs="Calibri"/>
                <w:sz w:val="22"/>
                <w:szCs w:val="22"/>
              </w:rPr>
              <w:t>OSM</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tcPr>
          <w:p w14:paraId="51C4FE5D" w14:textId="0BCC359F" w:rsidR="008B0690" w:rsidRPr="001E33BA" w:rsidRDefault="008B0690" w:rsidP="001E33BA">
            <w:pPr>
              <w:jc w:val="both"/>
              <w:rPr>
                <w:rFonts w:cs="Calibri"/>
                <w:sz w:val="22"/>
                <w:szCs w:val="22"/>
              </w:rPr>
            </w:pPr>
            <w:r w:rsidRPr="001E33BA">
              <w:rPr>
                <w:rFonts w:cs="Calibri"/>
                <w:sz w:val="22"/>
                <w:szCs w:val="22"/>
              </w:rPr>
              <w:t>Original Software Manufacturer</w:t>
            </w:r>
          </w:p>
        </w:tc>
      </w:tr>
      <w:tr w:rsidR="007A2B9F" w:rsidRPr="001E33BA" w14:paraId="64A922A7"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2C09666D" w14:textId="77777777" w:rsidR="007A2B9F" w:rsidRPr="001E33BA" w:rsidRDefault="007A2B9F" w:rsidP="001E33BA">
            <w:pPr>
              <w:jc w:val="both"/>
              <w:rPr>
                <w:rFonts w:cs="Calibri"/>
                <w:sz w:val="22"/>
                <w:szCs w:val="22"/>
              </w:rPr>
            </w:pPr>
            <w:r w:rsidRPr="001E33BA">
              <w:rPr>
                <w:rFonts w:cs="Calibri"/>
                <w:sz w:val="22"/>
                <w:szCs w:val="22"/>
              </w:rPr>
              <w:t xml:space="preserve">BI </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FAB2B4D" w14:textId="77777777" w:rsidR="007A2B9F" w:rsidRPr="001E33BA" w:rsidRDefault="007A2B9F" w:rsidP="001E33BA">
            <w:pPr>
              <w:jc w:val="both"/>
              <w:rPr>
                <w:rFonts w:cs="Calibri"/>
                <w:sz w:val="22"/>
                <w:szCs w:val="22"/>
              </w:rPr>
            </w:pPr>
            <w:r w:rsidRPr="001E33BA">
              <w:rPr>
                <w:rFonts w:cs="Calibri"/>
                <w:sz w:val="22"/>
                <w:szCs w:val="22"/>
              </w:rPr>
              <w:t>Business Intelligence</w:t>
            </w:r>
          </w:p>
        </w:tc>
      </w:tr>
      <w:tr w:rsidR="007A2B9F" w:rsidRPr="001E33BA" w14:paraId="62CDEFD6"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47A36045" w14:textId="77777777" w:rsidR="007A2B9F" w:rsidRPr="001E33BA" w:rsidRDefault="007A2B9F" w:rsidP="001E33BA">
            <w:pPr>
              <w:jc w:val="both"/>
              <w:rPr>
                <w:rFonts w:cs="Calibri"/>
                <w:sz w:val="22"/>
                <w:szCs w:val="22"/>
              </w:rPr>
            </w:pPr>
            <w:r w:rsidRPr="001E33BA">
              <w:rPr>
                <w:rFonts w:cs="Calibri"/>
                <w:sz w:val="22"/>
                <w:szCs w:val="22"/>
              </w:rPr>
              <w:t>CEMIS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61B11DB7" w14:textId="77777777" w:rsidR="007A2B9F" w:rsidRPr="001E33BA" w:rsidRDefault="007A2B9F" w:rsidP="001E33BA">
            <w:pPr>
              <w:jc w:val="both"/>
              <w:rPr>
                <w:rFonts w:cs="Calibri"/>
                <w:sz w:val="22"/>
                <w:szCs w:val="22"/>
              </w:rPr>
            </w:pPr>
            <w:r w:rsidRPr="001E33BA">
              <w:rPr>
                <w:rFonts w:cs="Calibri"/>
                <w:sz w:val="22"/>
                <w:szCs w:val="22"/>
              </w:rPr>
              <w:t>Centralised Education Management Information System</w:t>
            </w:r>
          </w:p>
        </w:tc>
      </w:tr>
      <w:tr w:rsidR="007A2B9F" w:rsidRPr="001E33BA" w14:paraId="5E205033"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1176D656" w14:textId="77777777" w:rsidR="007A2B9F" w:rsidRPr="001E33BA" w:rsidRDefault="007A2B9F" w:rsidP="001E33BA">
            <w:pPr>
              <w:jc w:val="both"/>
              <w:rPr>
                <w:rFonts w:cs="Calibri"/>
                <w:sz w:val="22"/>
                <w:szCs w:val="22"/>
              </w:rPr>
            </w:pPr>
            <w:r w:rsidRPr="001E33BA">
              <w:rPr>
                <w:rFonts w:cs="Calibri"/>
                <w:sz w:val="22"/>
                <w:szCs w:val="22"/>
              </w:rPr>
              <w:t>DMIS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170962CF" w14:textId="77777777" w:rsidR="007A2B9F" w:rsidRPr="001E33BA" w:rsidRDefault="007A2B9F" w:rsidP="001E33BA">
            <w:pPr>
              <w:jc w:val="both"/>
              <w:rPr>
                <w:rFonts w:cs="Calibri"/>
                <w:sz w:val="22"/>
                <w:szCs w:val="22"/>
              </w:rPr>
            </w:pPr>
            <w:r w:rsidRPr="001E33BA">
              <w:rPr>
                <w:rFonts w:cs="Calibri"/>
                <w:sz w:val="22"/>
                <w:szCs w:val="22"/>
              </w:rPr>
              <w:t>District Management Information system</w:t>
            </w:r>
          </w:p>
        </w:tc>
      </w:tr>
      <w:tr w:rsidR="007A2B9F" w:rsidRPr="001E33BA" w14:paraId="4126AA4A"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18B1ACCA" w14:textId="77777777" w:rsidR="007A2B9F" w:rsidRPr="001E33BA" w:rsidRDefault="007A2B9F" w:rsidP="001E33BA">
            <w:pPr>
              <w:jc w:val="both"/>
              <w:rPr>
                <w:rFonts w:cs="Calibri"/>
                <w:sz w:val="22"/>
                <w:szCs w:val="22"/>
              </w:rPr>
            </w:pPr>
            <w:r w:rsidRPr="001E33BA">
              <w:rPr>
                <w:rFonts w:cs="Calibri"/>
                <w:sz w:val="22"/>
                <w:szCs w:val="22"/>
              </w:rPr>
              <w:t xml:space="preserve">WESTERN CAPE GOVERNMENT </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33E8950" w14:textId="77777777" w:rsidR="007A2B9F" w:rsidRPr="001E33BA" w:rsidRDefault="007A2B9F" w:rsidP="001E33BA">
            <w:pPr>
              <w:jc w:val="both"/>
              <w:rPr>
                <w:rFonts w:cs="Calibri"/>
                <w:sz w:val="22"/>
                <w:szCs w:val="22"/>
              </w:rPr>
            </w:pPr>
            <w:r w:rsidRPr="001E33BA">
              <w:rPr>
                <w:rFonts w:cs="Calibri"/>
                <w:sz w:val="22"/>
                <w:szCs w:val="22"/>
              </w:rPr>
              <w:t>Department of the Premier</w:t>
            </w:r>
          </w:p>
        </w:tc>
      </w:tr>
      <w:tr w:rsidR="007A2B9F" w:rsidRPr="001E33BA" w14:paraId="00A24FF0"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035FA5D7" w14:textId="77777777" w:rsidR="007A2B9F" w:rsidRPr="001E33BA" w:rsidRDefault="007A2B9F" w:rsidP="001E33BA">
            <w:pPr>
              <w:jc w:val="both"/>
              <w:rPr>
                <w:rFonts w:cs="Calibri"/>
                <w:sz w:val="22"/>
                <w:szCs w:val="22"/>
              </w:rPr>
            </w:pPr>
            <w:r w:rsidRPr="001E33BA">
              <w:rPr>
                <w:rFonts w:cs="Calibri"/>
                <w:sz w:val="22"/>
                <w:szCs w:val="22"/>
              </w:rPr>
              <w:t xml:space="preserve">GCC </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0769CB20" w14:textId="77777777" w:rsidR="007A2B9F" w:rsidRPr="001E33BA" w:rsidRDefault="007A2B9F" w:rsidP="001E33BA">
            <w:pPr>
              <w:jc w:val="both"/>
              <w:rPr>
                <w:rFonts w:cs="Calibri"/>
                <w:sz w:val="22"/>
                <w:szCs w:val="22"/>
              </w:rPr>
            </w:pPr>
            <w:r w:rsidRPr="001E33BA">
              <w:rPr>
                <w:rFonts w:cs="Calibri"/>
                <w:sz w:val="22"/>
                <w:szCs w:val="22"/>
              </w:rPr>
              <w:t>Government Procurement General Conditions of Contract</w:t>
            </w:r>
          </w:p>
        </w:tc>
      </w:tr>
      <w:tr w:rsidR="007A2B9F" w:rsidRPr="001E33BA" w14:paraId="123D5DFC"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6DE15E56" w14:textId="77777777" w:rsidR="007A2B9F" w:rsidRPr="001E33BA" w:rsidRDefault="007A2B9F" w:rsidP="001E33BA">
            <w:pPr>
              <w:jc w:val="both"/>
              <w:rPr>
                <w:rFonts w:cs="Calibri"/>
                <w:sz w:val="22"/>
                <w:szCs w:val="22"/>
              </w:rPr>
            </w:pPr>
            <w:r w:rsidRPr="001E33BA">
              <w:rPr>
                <w:rFonts w:cs="Calibri"/>
                <w:sz w:val="22"/>
                <w:szCs w:val="22"/>
              </w:rPr>
              <w:t>GIS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9ECF344" w14:textId="77777777" w:rsidR="007A2B9F" w:rsidRPr="001E33BA" w:rsidRDefault="007A2B9F" w:rsidP="001E33BA">
            <w:pPr>
              <w:jc w:val="both"/>
              <w:rPr>
                <w:rFonts w:cs="Calibri"/>
                <w:sz w:val="22"/>
                <w:szCs w:val="22"/>
              </w:rPr>
            </w:pPr>
            <w:r w:rsidRPr="001E33BA">
              <w:rPr>
                <w:rFonts w:cs="Calibri"/>
                <w:sz w:val="22"/>
                <w:szCs w:val="22"/>
              </w:rPr>
              <w:t>Geographic Information system</w:t>
            </w:r>
          </w:p>
        </w:tc>
      </w:tr>
      <w:tr w:rsidR="007A2B9F" w:rsidRPr="001E33BA" w14:paraId="6467D6DD"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574B3DC6" w14:textId="77777777" w:rsidR="007A2B9F" w:rsidRPr="001E33BA" w:rsidRDefault="007A2B9F" w:rsidP="001E33BA">
            <w:pPr>
              <w:jc w:val="both"/>
              <w:rPr>
                <w:rFonts w:cs="Calibri"/>
                <w:sz w:val="22"/>
                <w:szCs w:val="22"/>
              </w:rPr>
            </w:pPr>
            <w:r w:rsidRPr="001E33BA">
              <w:rPr>
                <w:rFonts w:cs="Calibri"/>
                <w:sz w:val="22"/>
                <w:szCs w:val="22"/>
              </w:rPr>
              <w:t>IT</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C8DBBBA" w14:textId="77777777" w:rsidR="007A2B9F" w:rsidRPr="001E33BA" w:rsidRDefault="007A2B9F" w:rsidP="001E33BA">
            <w:pPr>
              <w:jc w:val="both"/>
              <w:rPr>
                <w:rFonts w:cs="Calibri"/>
                <w:sz w:val="22"/>
                <w:szCs w:val="22"/>
              </w:rPr>
            </w:pPr>
            <w:r w:rsidRPr="001E33BA">
              <w:rPr>
                <w:rFonts w:cs="Calibri"/>
                <w:sz w:val="22"/>
                <w:szCs w:val="22"/>
              </w:rPr>
              <w:t>Information Technology</w:t>
            </w:r>
          </w:p>
        </w:tc>
      </w:tr>
      <w:tr w:rsidR="007A2B9F" w:rsidRPr="001E33BA" w14:paraId="6D693567"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EAAC5B5" w14:textId="77777777" w:rsidR="007A2B9F" w:rsidRPr="001E33BA" w:rsidRDefault="007A2B9F" w:rsidP="001E33BA">
            <w:pPr>
              <w:jc w:val="both"/>
              <w:rPr>
                <w:rFonts w:cs="Calibri"/>
                <w:sz w:val="22"/>
                <w:szCs w:val="22"/>
              </w:rPr>
            </w:pPr>
            <w:r w:rsidRPr="001E33BA">
              <w:rPr>
                <w:rFonts w:cs="Calibri"/>
                <w:sz w:val="22"/>
                <w:szCs w:val="22"/>
              </w:rPr>
              <w:t>LURITS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86FA065" w14:textId="77777777" w:rsidR="007A2B9F" w:rsidRPr="001E33BA" w:rsidRDefault="007A2B9F" w:rsidP="001E33BA">
            <w:pPr>
              <w:jc w:val="both"/>
              <w:rPr>
                <w:rFonts w:cs="Calibri"/>
                <w:sz w:val="22"/>
                <w:szCs w:val="22"/>
              </w:rPr>
            </w:pPr>
            <w:r w:rsidRPr="001E33BA">
              <w:rPr>
                <w:rFonts w:cs="Calibri"/>
                <w:sz w:val="22"/>
                <w:szCs w:val="22"/>
              </w:rPr>
              <w:t>Learner Unique Record Information Tracking System</w:t>
            </w:r>
          </w:p>
        </w:tc>
      </w:tr>
      <w:tr w:rsidR="007A2B9F" w:rsidRPr="001E33BA" w14:paraId="30DE576A"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832B437" w14:textId="77777777" w:rsidR="007A2B9F" w:rsidRPr="001E33BA" w:rsidRDefault="007A2B9F" w:rsidP="001E33BA">
            <w:pPr>
              <w:jc w:val="both"/>
              <w:rPr>
                <w:rFonts w:cs="Calibri"/>
                <w:sz w:val="22"/>
                <w:szCs w:val="22"/>
              </w:rPr>
            </w:pPr>
            <w:r w:rsidRPr="001E33BA">
              <w:rPr>
                <w:rFonts w:cs="Calibri"/>
                <w:sz w:val="22"/>
                <w:szCs w:val="22"/>
              </w:rPr>
              <w:lastRenderedPageBreak/>
              <w:t>PMPS</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4C388F4D" w14:textId="77777777" w:rsidR="007A2B9F" w:rsidRPr="001E33BA" w:rsidRDefault="007A2B9F" w:rsidP="001E33BA">
            <w:pPr>
              <w:jc w:val="both"/>
              <w:rPr>
                <w:rFonts w:cs="Calibri"/>
                <w:sz w:val="22"/>
                <w:szCs w:val="22"/>
              </w:rPr>
            </w:pPr>
            <w:r w:rsidRPr="001E33BA">
              <w:rPr>
                <w:rFonts w:cs="Calibri"/>
                <w:sz w:val="22"/>
                <w:szCs w:val="22"/>
              </w:rPr>
              <w:t>People Management Practices System</w:t>
            </w:r>
          </w:p>
        </w:tc>
      </w:tr>
      <w:tr w:rsidR="007A2B9F" w:rsidRPr="001E33BA" w14:paraId="6629EF48"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5CCC3A33" w14:textId="77777777" w:rsidR="007A2B9F" w:rsidRPr="001E33BA" w:rsidRDefault="007A2B9F" w:rsidP="001E33BA">
            <w:pPr>
              <w:jc w:val="both"/>
              <w:rPr>
                <w:rFonts w:cs="Calibri"/>
                <w:sz w:val="22"/>
                <w:szCs w:val="22"/>
              </w:rPr>
            </w:pPr>
            <w:r w:rsidRPr="001E33BA">
              <w:rPr>
                <w:rFonts w:cs="Calibri"/>
                <w:sz w:val="22"/>
                <w:szCs w:val="22"/>
              </w:rPr>
              <w:t xml:space="preserve">PPPFA   </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21E19550" w14:textId="77777777" w:rsidR="007A2B9F" w:rsidRPr="001E33BA" w:rsidRDefault="007A2B9F" w:rsidP="001E33BA">
            <w:pPr>
              <w:jc w:val="both"/>
              <w:rPr>
                <w:rFonts w:cs="Calibri"/>
                <w:sz w:val="22"/>
                <w:szCs w:val="22"/>
              </w:rPr>
            </w:pPr>
            <w:r w:rsidRPr="001E33BA">
              <w:rPr>
                <w:rFonts w:cs="Calibri"/>
                <w:sz w:val="22"/>
                <w:szCs w:val="22"/>
              </w:rPr>
              <w:t>Preferential Procurement Policy Framework Act</w:t>
            </w:r>
          </w:p>
        </w:tc>
      </w:tr>
      <w:tr w:rsidR="007A2B9F" w:rsidRPr="001E33BA" w14:paraId="4AC883F1"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1CD9976" w14:textId="77777777" w:rsidR="007A2B9F" w:rsidRPr="001E33BA" w:rsidRDefault="007A2B9F" w:rsidP="001E33BA">
            <w:pPr>
              <w:jc w:val="both"/>
              <w:rPr>
                <w:rFonts w:cs="Calibri"/>
                <w:sz w:val="22"/>
                <w:szCs w:val="22"/>
              </w:rPr>
            </w:pPr>
            <w:r w:rsidRPr="001E33BA">
              <w:rPr>
                <w:rFonts w:cs="Calibri"/>
                <w:sz w:val="22"/>
                <w:szCs w:val="22"/>
              </w:rPr>
              <w:t xml:space="preserve">SCC </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7852AD1" w14:textId="77777777" w:rsidR="007A2B9F" w:rsidRPr="001E33BA" w:rsidRDefault="007A2B9F" w:rsidP="001E33BA">
            <w:pPr>
              <w:jc w:val="both"/>
              <w:rPr>
                <w:rFonts w:cs="Calibri"/>
                <w:sz w:val="22"/>
                <w:szCs w:val="22"/>
              </w:rPr>
            </w:pPr>
            <w:r w:rsidRPr="001E33BA">
              <w:rPr>
                <w:rFonts w:cs="Calibri"/>
                <w:sz w:val="22"/>
                <w:szCs w:val="22"/>
              </w:rPr>
              <w:t>Special Conditions of Contract</w:t>
            </w:r>
          </w:p>
        </w:tc>
      </w:tr>
      <w:tr w:rsidR="007A2B9F" w:rsidRPr="001E33BA" w14:paraId="48E7A656"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097AA3AC" w14:textId="77777777" w:rsidR="007A2B9F" w:rsidRPr="001E33BA" w:rsidRDefault="007A2B9F" w:rsidP="001E33BA">
            <w:pPr>
              <w:jc w:val="both"/>
              <w:rPr>
                <w:rFonts w:cs="Calibri"/>
                <w:sz w:val="22"/>
                <w:szCs w:val="22"/>
              </w:rPr>
            </w:pPr>
            <w:r w:rsidRPr="001E33BA">
              <w:rPr>
                <w:rFonts w:cs="Calibri"/>
                <w:sz w:val="22"/>
                <w:szCs w:val="22"/>
              </w:rPr>
              <w:t>SITA</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40E5BF46" w14:textId="77777777" w:rsidR="007A2B9F" w:rsidRPr="001E33BA" w:rsidRDefault="007A2B9F" w:rsidP="001E33BA">
            <w:pPr>
              <w:jc w:val="both"/>
              <w:rPr>
                <w:rFonts w:cs="Calibri"/>
                <w:sz w:val="22"/>
                <w:szCs w:val="22"/>
              </w:rPr>
            </w:pPr>
            <w:r w:rsidRPr="001E33BA">
              <w:rPr>
                <w:rFonts w:cs="Calibri"/>
                <w:sz w:val="22"/>
                <w:szCs w:val="22"/>
              </w:rPr>
              <w:t>State Information Technology Agency</w:t>
            </w:r>
          </w:p>
        </w:tc>
      </w:tr>
      <w:tr w:rsidR="007A2B9F" w:rsidRPr="001E33BA" w14:paraId="21CD7117"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79E51D23" w14:textId="00CE7972" w:rsidR="007A2B9F" w:rsidRPr="001E33BA" w:rsidRDefault="00F96E04" w:rsidP="001E33BA">
            <w:pPr>
              <w:jc w:val="both"/>
              <w:rPr>
                <w:rFonts w:cs="Calibri"/>
                <w:sz w:val="22"/>
                <w:szCs w:val="22"/>
              </w:rPr>
            </w:pPr>
            <w:r w:rsidRPr="001E33BA">
              <w:rPr>
                <w:rFonts w:cs="Calibri"/>
                <w:sz w:val="22"/>
                <w:szCs w:val="22"/>
              </w:rPr>
              <w:t>WCG DoH</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659BB722" w14:textId="03DF6208" w:rsidR="007A2B9F" w:rsidRPr="001E33BA" w:rsidRDefault="00F96E04" w:rsidP="001E33BA">
            <w:pPr>
              <w:jc w:val="both"/>
              <w:rPr>
                <w:rFonts w:cs="Calibri"/>
                <w:sz w:val="22"/>
                <w:szCs w:val="22"/>
              </w:rPr>
            </w:pPr>
            <w:r w:rsidRPr="001E33BA">
              <w:rPr>
                <w:rFonts w:cs="Calibri"/>
                <w:sz w:val="22"/>
                <w:szCs w:val="22"/>
              </w:rPr>
              <w:t>Western Cape Government Department of Health</w:t>
            </w:r>
          </w:p>
        </w:tc>
      </w:tr>
      <w:tr w:rsidR="007A2B9F" w:rsidRPr="001E33BA" w14:paraId="7361F019" w14:textId="77777777" w:rsidTr="002C7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64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61783BBF" w14:textId="77777777" w:rsidR="007A2B9F" w:rsidRPr="001E33BA" w:rsidRDefault="007A2B9F" w:rsidP="001E33BA">
            <w:pPr>
              <w:jc w:val="both"/>
              <w:rPr>
                <w:rFonts w:cs="Calibri"/>
                <w:sz w:val="22"/>
                <w:szCs w:val="22"/>
              </w:rPr>
            </w:pPr>
            <w:r w:rsidRPr="001E33BA">
              <w:rPr>
                <w:rFonts w:cs="Calibri"/>
                <w:sz w:val="22"/>
                <w:szCs w:val="22"/>
              </w:rPr>
              <w:t>WCG</w:t>
            </w:r>
          </w:p>
        </w:tc>
        <w:tc>
          <w:tcPr>
            <w:tcW w:w="5585" w:type="dxa"/>
            <w:tcBorders>
              <w:top w:val="dashSmallGap" w:sz="4" w:space="0" w:color="404040" w:themeColor="text1" w:themeTint="BF"/>
              <w:left w:val="dashSmallGap" w:sz="4" w:space="0" w:color="404040" w:themeColor="text1" w:themeTint="BF"/>
              <w:bottom w:val="dashSmallGap" w:sz="4" w:space="0" w:color="404040" w:themeColor="text1" w:themeTint="BF"/>
              <w:right w:val="dashSmallGap" w:sz="4" w:space="0" w:color="404040" w:themeColor="text1" w:themeTint="BF"/>
            </w:tcBorders>
            <w:noWrap/>
            <w:hideMark/>
          </w:tcPr>
          <w:p w14:paraId="5C98F7A9" w14:textId="77777777" w:rsidR="007A2B9F" w:rsidRPr="001E33BA" w:rsidRDefault="007A2B9F" w:rsidP="001E33BA">
            <w:pPr>
              <w:jc w:val="both"/>
              <w:rPr>
                <w:rFonts w:cs="Calibri"/>
                <w:sz w:val="22"/>
                <w:szCs w:val="22"/>
              </w:rPr>
            </w:pPr>
            <w:r w:rsidRPr="001E33BA">
              <w:rPr>
                <w:rFonts w:cs="Calibri"/>
                <w:sz w:val="22"/>
                <w:szCs w:val="22"/>
              </w:rPr>
              <w:t>Western Cape Government</w:t>
            </w:r>
          </w:p>
        </w:tc>
      </w:tr>
    </w:tbl>
    <w:p w14:paraId="4F3B7CCA" w14:textId="25DF8A01" w:rsidR="000A413F" w:rsidRPr="001E33BA" w:rsidRDefault="00D85CA2" w:rsidP="001E33BA">
      <w:pPr>
        <w:pStyle w:val="AnnexH2"/>
        <w:numPr>
          <w:ilvl w:val="0"/>
          <w:numId w:val="0"/>
        </w:numPr>
        <w:jc w:val="both"/>
        <w:rPr>
          <w:rFonts w:cs="Calibri"/>
          <w:sz w:val="22"/>
          <w:szCs w:val="22"/>
        </w:rPr>
      </w:pPr>
      <w:bookmarkStart w:id="109" w:name="_Toc84242493"/>
      <w:bookmarkStart w:id="110" w:name="_Toc107497468"/>
      <w:bookmarkEnd w:id="108"/>
      <w:r w:rsidRPr="001E33BA">
        <w:rPr>
          <w:rFonts w:cs="Calibri"/>
          <w:sz w:val="22"/>
          <w:szCs w:val="22"/>
        </w:rPr>
        <w:lastRenderedPageBreak/>
        <w:t>A</w:t>
      </w:r>
      <w:r w:rsidR="000A413F" w:rsidRPr="001E33BA">
        <w:rPr>
          <w:rFonts w:cs="Calibri"/>
          <w:sz w:val="22"/>
          <w:szCs w:val="22"/>
        </w:rPr>
        <w:t>NNEX B: BIDDER SUBSTANTIATING EVIDENCE</w:t>
      </w:r>
      <w:bookmarkEnd w:id="109"/>
      <w:bookmarkEnd w:id="110"/>
    </w:p>
    <w:p w14:paraId="382F32A4" w14:textId="658FF992" w:rsidR="000A413F" w:rsidRPr="001E33BA" w:rsidRDefault="000A413F" w:rsidP="001E33BA">
      <w:pPr>
        <w:pStyle w:val="Heading1"/>
        <w:numPr>
          <w:ilvl w:val="0"/>
          <w:numId w:val="24"/>
        </w:numPr>
        <w:jc w:val="both"/>
        <w:rPr>
          <w:rFonts w:cs="Calibri"/>
          <w:sz w:val="22"/>
          <w:szCs w:val="22"/>
        </w:rPr>
      </w:pPr>
      <w:bookmarkStart w:id="111" w:name="_Toc61897857"/>
      <w:bookmarkStart w:id="112" w:name="_Toc72499087"/>
      <w:bookmarkStart w:id="113" w:name="_Toc84242494"/>
      <w:bookmarkStart w:id="114" w:name="_Toc107497469"/>
      <w:r w:rsidRPr="001E33BA">
        <w:rPr>
          <w:rFonts w:cs="Calibri"/>
          <w:sz w:val="22"/>
          <w:szCs w:val="22"/>
        </w:rPr>
        <w:t>MANDATORY REQUIREMENT</w:t>
      </w:r>
      <w:r w:rsidR="008D5ECF" w:rsidRPr="001E33BA">
        <w:rPr>
          <w:rFonts w:cs="Calibri"/>
          <w:sz w:val="22"/>
          <w:szCs w:val="22"/>
        </w:rPr>
        <w:t xml:space="preserve"> E</w:t>
      </w:r>
      <w:r w:rsidRPr="001E33BA">
        <w:rPr>
          <w:rFonts w:cs="Calibri"/>
          <w:sz w:val="22"/>
          <w:szCs w:val="22"/>
        </w:rPr>
        <w:t>VIDENCE</w:t>
      </w:r>
      <w:bookmarkEnd w:id="111"/>
      <w:bookmarkEnd w:id="112"/>
      <w:bookmarkEnd w:id="113"/>
      <w:bookmarkEnd w:id="114"/>
    </w:p>
    <w:p w14:paraId="05B68E94" w14:textId="77777777" w:rsidR="000A413F" w:rsidRPr="001E33BA" w:rsidRDefault="000A413F" w:rsidP="001E33BA">
      <w:pPr>
        <w:keepNext/>
        <w:numPr>
          <w:ilvl w:val="1"/>
          <w:numId w:val="23"/>
        </w:numPr>
        <w:spacing w:before="240" w:after="120"/>
        <w:jc w:val="both"/>
        <w:outlineLvl w:val="1"/>
        <w:rPr>
          <w:rFonts w:eastAsiaTheme="majorEastAsia" w:cs="Calibri"/>
          <w:b/>
          <w:bCs/>
          <w:color w:val="000066"/>
          <w:sz w:val="22"/>
          <w:szCs w:val="22"/>
          <w14:scene3d>
            <w14:camera w14:prst="orthographicFront"/>
            <w14:lightRig w14:rig="threePt" w14:dir="t">
              <w14:rot w14:lat="0" w14:lon="0" w14:rev="0"/>
            </w14:lightRig>
          </w14:scene3d>
        </w:rPr>
      </w:pPr>
      <w:bookmarkStart w:id="115" w:name="_Toc61897859"/>
      <w:bookmarkStart w:id="116" w:name="_Toc84242495"/>
      <w:r w:rsidRPr="001E33BA">
        <w:rPr>
          <w:rFonts w:eastAsiaTheme="majorEastAsia" w:cs="Calibri"/>
          <w:b/>
          <w:bCs/>
          <w:color w:val="000066"/>
          <w:sz w:val="22"/>
          <w:szCs w:val="22"/>
          <w14:scene3d>
            <w14:camera w14:prst="orthographicFront"/>
            <w14:lightRig w14:rig="threePt" w14:dir="t">
              <w14:rot w14:lat="0" w14:lon="0" w14:rev="0"/>
            </w14:lightRig>
          </w14:scene3d>
        </w:rPr>
        <w:t>BIDDER CERTIFICATION / AFFILIATION REQUIREMENTS</w:t>
      </w:r>
      <w:bookmarkEnd w:id="115"/>
      <w:bookmarkEnd w:id="116"/>
    </w:p>
    <w:p w14:paraId="773E94DB" w14:textId="7C103508" w:rsidR="005B4EFB" w:rsidRPr="005B4EFB" w:rsidRDefault="00855A04" w:rsidP="005B4EFB">
      <w:pPr>
        <w:keepNext/>
        <w:spacing w:before="240" w:after="120"/>
        <w:jc w:val="both"/>
        <w:outlineLvl w:val="1"/>
        <w:rPr>
          <w:rFonts w:eastAsiaTheme="majorEastAsia" w:cs="Calibri"/>
          <w:b/>
          <w:bCs/>
          <w:color w:val="000066"/>
          <w:sz w:val="22"/>
          <w:szCs w:val="22"/>
          <w14:scene3d>
            <w14:camera w14:prst="orthographicFront"/>
            <w14:lightRig w14:rig="threePt" w14:dir="t">
              <w14:rot w14:lat="0" w14:lon="0" w14:rev="0"/>
            </w14:lightRig>
          </w14:scene3d>
        </w:rPr>
      </w:pPr>
      <w:r w:rsidRPr="00855A04">
        <w:rPr>
          <w:rFonts w:cs="Calibri"/>
          <w:sz w:val="22"/>
          <w:szCs w:val="22"/>
        </w:rPr>
        <w:t>Attach copy of a valid OEM/OSM documentation (certificate</w:t>
      </w:r>
      <w:r w:rsidR="005B4EFB">
        <w:rPr>
          <w:rFonts w:cs="Calibri"/>
          <w:sz w:val="22"/>
          <w:szCs w:val="22"/>
        </w:rPr>
        <w:t xml:space="preserve"> </w:t>
      </w:r>
      <w:r w:rsidRPr="00855A04">
        <w:rPr>
          <w:rFonts w:cs="Calibri"/>
          <w:sz w:val="22"/>
          <w:szCs w:val="22"/>
        </w:rPr>
        <w:t>/license/ letter) as evidence that the bidder is a certified reseller and installer or a registered partner for the provision of Cisco equipment and services.</w:t>
      </w:r>
      <w:bookmarkStart w:id="117" w:name="_Toc51626309"/>
      <w:bookmarkStart w:id="118" w:name="_Toc51687862"/>
      <w:bookmarkStart w:id="119" w:name="_Toc55568546"/>
      <w:bookmarkStart w:id="120" w:name="_Toc57764345"/>
      <w:bookmarkStart w:id="121" w:name="_Toc61897860"/>
      <w:bookmarkStart w:id="122" w:name="_Toc84242496"/>
    </w:p>
    <w:p w14:paraId="5B5B9FC9" w14:textId="162DD484" w:rsidR="000A413F" w:rsidRPr="001E33BA" w:rsidRDefault="000A413F" w:rsidP="001E33BA">
      <w:pPr>
        <w:keepNext/>
        <w:numPr>
          <w:ilvl w:val="1"/>
          <w:numId w:val="23"/>
        </w:numPr>
        <w:spacing w:before="240" w:after="120"/>
        <w:jc w:val="both"/>
        <w:outlineLvl w:val="1"/>
        <w:rPr>
          <w:rFonts w:eastAsiaTheme="majorEastAsia" w:cs="Calibri"/>
          <w:b/>
          <w:bCs/>
          <w:color w:val="000066"/>
          <w:sz w:val="22"/>
          <w:szCs w:val="22"/>
          <w14:scene3d>
            <w14:camera w14:prst="orthographicFront"/>
            <w14:lightRig w14:rig="threePt" w14:dir="t">
              <w14:rot w14:lat="0" w14:lon="0" w14:rev="0"/>
            </w14:lightRig>
          </w14:scene3d>
        </w:rPr>
      </w:pPr>
      <w:r w:rsidRPr="001E33BA">
        <w:rPr>
          <w:rFonts w:eastAsiaTheme="majorEastAsia" w:cs="Calibri"/>
          <w:b/>
          <w:bCs/>
          <w:color w:val="000066"/>
          <w:sz w:val="22"/>
          <w:szCs w:val="22"/>
          <w14:scene3d>
            <w14:camera w14:prst="orthographicFront"/>
            <w14:lightRig w14:rig="threePt" w14:dir="t">
              <w14:rot w14:lat="0" w14:lon="0" w14:rev="0"/>
            </w14:lightRig>
          </w14:scene3d>
        </w:rPr>
        <w:t>BIDDER EXPERIENCE AND CAPABILITY REQUIREMENT</w:t>
      </w:r>
      <w:bookmarkEnd w:id="117"/>
      <w:bookmarkEnd w:id="118"/>
      <w:bookmarkEnd w:id="119"/>
      <w:bookmarkEnd w:id="120"/>
      <w:bookmarkEnd w:id="121"/>
      <w:bookmarkEnd w:id="122"/>
    </w:p>
    <w:p w14:paraId="650DD0C3" w14:textId="75CB8629" w:rsidR="000A413F" w:rsidRPr="001E33BA" w:rsidRDefault="008D5ECF" w:rsidP="001E33BA">
      <w:pPr>
        <w:pStyle w:val="ListParagraph"/>
        <w:numPr>
          <w:ilvl w:val="0"/>
          <w:numId w:val="33"/>
        </w:numPr>
        <w:spacing w:line="276" w:lineRule="auto"/>
        <w:jc w:val="both"/>
        <w:rPr>
          <w:rFonts w:cs="Calibri"/>
          <w:sz w:val="22"/>
          <w:szCs w:val="22"/>
        </w:rPr>
      </w:pPr>
      <w:r w:rsidRPr="001E33BA">
        <w:rPr>
          <w:rFonts w:cs="Calibri"/>
          <w:sz w:val="22"/>
          <w:szCs w:val="22"/>
        </w:rPr>
        <w:t>Provide reference for a customer to whom the supply, installation</w:t>
      </w:r>
      <w:r w:rsidR="00855A04">
        <w:rPr>
          <w:rFonts w:cs="Calibri"/>
          <w:sz w:val="22"/>
          <w:szCs w:val="22"/>
        </w:rPr>
        <w:t xml:space="preserve">, support and maintenance </w:t>
      </w:r>
      <w:r w:rsidRPr="001E33BA">
        <w:rPr>
          <w:rFonts w:cs="Calibri"/>
          <w:sz w:val="22"/>
          <w:szCs w:val="22"/>
        </w:rPr>
        <w:t xml:space="preserve">of LAN infrastructure </w:t>
      </w:r>
      <w:r w:rsidR="005B4EFB" w:rsidRPr="001E33BA">
        <w:rPr>
          <w:rFonts w:cs="Calibri"/>
          <w:sz w:val="22"/>
          <w:szCs w:val="22"/>
        </w:rPr>
        <w:t>equipment</w:t>
      </w:r>
      <w:r w:rsidRPr="001E33BA">
        <w:rPr>
          <w:rFonts w:cs="Calibri"/>
          <w:sz w:val="22"/>
          <w:szCs w:val="22"/>
        </w:rPr>
        <w:t xml:space="preserve"> was delivered in the last three (3) years.</w:t>
      </w:r>
    </w:p>
    <w:p w14:paraId="752FE01A" w14:textId="77777777" w:rsidR="000A413F" w:rsidRPr="001E33BA" w:rsidRDefault="000A413F" w:rsidP="001E33BA">
      <w:pPr>
        <w:pStyle w:val="ListParagraph"/>
        <w:numPr>
          <w:ilvl w:val="0"/>
          <w:numId w:val="33"/>
        </w:numPr>
        <w:jc w:val="both"/>
        <w:rPr>
          <w:rFonts w:cs="Calibri"/>
          <w:sz w:val="22"/>
          <w:szCs w:val="22"/>
        </w:rPr>
      </w:pPr>
      <w:r w:rsidRPr="001E33BA">
        <w:rPr>
          <w:rFonts w:cs="Calibri"/>
          <w:sz w:val="22"/>
          <w:szCs w:val="22"/>
        </w:rPr>
        <w:t>Scope of work must be related.</w:t>
      </w:r>
    </w:p>
    <w:p w14:paraId="48B52F78" w14:textId="77777777" w:rsidR="000A413F" w:rsidRPr="001E33BA" w:rsidRDefault="000A413F" w:rsidP="001E33BA">
      <w:pPr>
        <w:ind w:left="567"/>
        <w:jc w:val="both"/>
        <w:rPr>
          <w:rFonts w:cs="Calibri"/>
          <w:sz w:val="22"/>
          <w:szCs w:val="22"/>
        </w:rPr>
      </w:pPr>
    </w:p>
    <w:p w14:paraId="69EAE954" w14:textId="77777777" w:rsidR="000A413F" w:rsidRPr="001E33BA" w:rsidRDefault="000A413F" w:rsidP="001E33BA">
      <w:pPr>
        <w:jc w:val="both"/>
        <w:rPr>
          <w:rFonts w:cs="Calibri"/>
          <w:sz w:val="22"/>
          <w:szCs w:val="22"/>
        </w:rPr>
      </w:pPr>
      <w:r w:rsidRPr="001E33BA">
        <w:rPr>
          <w:rFonts w:cs="Calibri"/>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0A413F" w:rsidRPr="001E33BA" w14:paraId="5E8E3D24" w14:textId="77777777" w:rsidTr="000A413F">
        <w:tc>
          <w:tcPr>
            <w:tcW w:w="324" w:type="pct"/>
            <w:shd w:val="clear" w:color="auto" w:fill="DBE5F1" w:themeFill="accent1" w:themeFillTint="33"/>
          </w:tcPr>
          <w:p w14:paraId="74063A71" w14:textId="77777777" w:rsidR="000A413F" w:rsidRPr="001E33BA" w:rsidRDefault="000A413F" w:rsidP="001E33BA">
            <w:pPr>
              <w:jc w:val="both"/>
              <w:rPr>
                <w:rFonts w:cs="Calibri"/>
                <w:b/>
                <w:bCs/>
                <w:sz w:val="22"/>
                <w:szCs w:val="22"/>
                <w:lang w:val="en-US"/>
              </w:rPr>
            </w:pPr>
            <w:r w:rsidRPr="001E33BA">
              <w:rPr>
                <w:rFonts w:cs="Calibri"/>
                <w:b/>
                <w:bCs/>
                <w:sz w:val="22"/>
                <w:szCs w:val="22"/>
                <w:lang w:val="en-US"/>
              </w:rPr>
              <w:t>No</w:t>
            </w:r>
          </w:p>
        </w:tc>
        <w:tc>
          <w:tcPr>
            <w:tcW w:w="1067" w:type="pct"/>
            <w:shd w:val="clear" w:color="auto" w:fill="DBE5F1" w:themeFill="accent1" w:themeFillTint="33"/>
          </w:tcPr>
          <w:p w14:paraId="2DFCF5B7" w14:textId="77777777" w:rsidR="000A413F" w:rsidRPr="001E33BA" w:rsidRDefault="000A413F" w:rsidP="001E33BA">
            <w:pPr>
              <w:jc w:val="both"/>
              <w:rPr>
                <w:rFonts w:cs="Calibri"/>
                <w:b/>
                <w:bCs/>
                <w:sz w:val="22"/>
                <w:szCs w:val="22"/>
                <w:lang w:val="en-US"/>
              </w:rPr>
            </w:pPr>
            <w:r w:rsidRPr="001E33BA">
              <w:rPr>
                <w:rFonts w:cs="Calibri"/>
                <w:b/>
                <w:bCs/>
                <w:sz w:val="22"/>
                <w:szCs w:val="22"/>
                <w:lang w:val="en-US"/>
              </w:rPr>
              <w:t>Company name</w:t>
            </w:r>
          </w:p>
        </w:tc>
        <w:tc>
          <w:tcPr>
            <w:tcW w:w="1255" w:type="pct"/>
            <w:shd w:val="clear" w:color="auto" w:fill="DBE5F1" w:themeFill="accent1" w:themeFillTint="33"/>
          </w:tcPr>
          <w:p w14:paraId="5C6B4046" w14:textId="77777777" w:rsidR="000A413F" w:rsidRPr="001E33BA" w:rsidRDefault="000A413F" w:rsidP="001E33BA">
            <w:pPr>
              <w:jc w:val="both"/>
              <w:rPr>
                <w:rFonts w:cs="Calibri"/>
                <w:b/>
                <w:bCs/>
                <w:sz w:val="22"/>
                <w:szCs w:val="22"/>
                <w:lang w:val="en-US"/>
              </w:rPr>
            </w:pPr>
            <w:r w:rsidRPr="001E33BA">
              <w:rPr>
                <w:rFonts w:cs="Calibri"/>
                <w:b/>
                <w:bCs/>
                <w:sz w:val="22"/>
                <w:szCs w:val="22"/>
                <w:lang w:val="en-US"/>
              </w:rPr>
              <w:t>Reference Person Name, Tel and/or email</w:t>
            </w:r>
          </w:p>
        </w:tc>
        <w:tc>
          <w:tcPr>
            <w:tcW w:w="1174" w:type="pct"/>
            <w:shd w:val="clear" w:color="auto" w:fill="DBE5F1" w:themeFill="accent1" w:themeFillTint="33"/>
          </w:tcPr>
          <w:p w14:paraId="198DB29F" w14:textId="77777777" w:rsidR="000A413F" w:rsidRPr="001E33BA" w:rsidRDefault="000A413F" w:rsidP="001E33BA">
            <w:pPr>
              <w:jc w:val="both"/>
              <w:rPr>
                <w:rFonts w:cs="Calibri"/>
                <w:sz w:val="22"/>
                <w:szCs w:val="22"/>
                <w:lang w:val="en-US"/>
              </w:rPr>
            </w:pPr>
            <w:r w:rsidRPr="001E33BA">
              <w:rPr>
                <w:rFonts w:cs="Calibri"/>
                <w:b/>
                <w:bCs/>
                <w:sz w:val="22"/>
                <w:szCs w:val="22"/>
                <w:lang w:val="en-US"/>
              </w:rPr>
              <w:t>Project Scope of work</w:t>
            </w:r>
            <w:r w:rsidRPr="001E33BA">
              <w:rPr>
                <w:rFonts w:cs="Calibri"/>
                <w:sz w:val="22"/>
                <w:szCs w:val="22"/>
                <w:lang w:val="en-US"/>
              </w:rPr>
              <w:t xml:space="preserve"> </w:t>
            </w:r>
          </w:p>
        </w:tc>
        <w:tc>
          <w:tcPr>
            <w:tcW w:w="1180" w:type="pct"/>
            <w:shd w:val="clear" w:color="auto" w:fill="DBE5F1" w:themeFill="accent1" w:themeFillTint="33"/>
          </w:tcPr>
          <w:p w14:paraId="6C0A3488" w14:textId="77777777" w:rsidR="000A413F" w:rsidRPr="001E33BA" w:rsidRDefault="000A413F" w:rsidP="001E33BA">
            <w:pPr>
              <w:jc w:val="both"/>
              <w:rPr>
                <w:rFonts w:cs="Calibri"/>
                <w:b/>
                <w:bCs/>
                <w:sz w:val="22"/>
                <w:szCs w:val="22"/>
                <w:lang w:val="en-US"/>
              </w:rPr>
            </w:pPr>
            <w:r w:rsidRPr="001E33BA">
              <w:rPr>
                <w:rFonts w:cs="Calibri"/>
                <w:b/>
                <w:bCs/>
                <w:sz w:val="22"/>
                <w:szCs w:val="22"/>
                <w:lang w:val="en-US"/>
              </w:rPr>
              <w:t>Project Start and End-date</w:t>
            </w:r>
          </w:p>
        </w:tc>
      </w:tr>
      <w:tr w:rsidR="000A413F" w:rsidRPr="001E33BA" w14:paraId="6D5A95FF" w14:textId="77777777" w:rsidTr="000A413F">
        <w:tc>
          <w:tcPr>
            <w:tcW w:w="324" w:type="pct"/>
          </w:tcPr>
          <w:p w14:paraId="11CC721C" w14:textId="77777777" w:rsidR="000A413F" w:rsidRPr="001E33BA" w:rsidRDefault="000A413F" w:rsidP="001E33BA">
            <w:pPr>
              <w:jc w:val="both"/>
              <w:rPr>
                <w:rFonts w:cs="Calibri"/>
                <w:sz w:val="22"/>
                <w:szCs w:val="22"/>
                <w:lang w:val="en-US"/>
              </w:rPr>
            </w:pPr>
            <w:r w:rsidRPr="001E33BA">
              <w:rPr>
                <w:rFonts w:cs="Calibri"/>
                <w:sz w:val="22"/>
                <w:szCs w:val="22"/>
                <w:lang w:val="en-US"/>
              </w:rPr>
              <w:t>1</w:t>
            </w:r>
          </w:p>
        </w:tc>
        <w:tc>
          <w:tcPr>
            <w:tcW w:w="1067" w:type="pct"/>
          </w:tcPr>
          <w:p w14:paraId="6B426274" w14:textId="77777777" w:rsidR="000A413F" w:rsidRPr="001E33BA" w:rsidRDefault="000A413F" w:rsidP="001E33BA">
            <w:pPr>
              <w:jc w:val="both"/>
              <w:rPr>
                <w:rFonts w:cs="Calibri"/>
                <w:color w:val="FF0000"/>
                <w:sz w:val="22"/>
                <w:szCs w:val="22"/>
                <w:lang w:val="en-US"/>
              </w:rPr>
            </w:pPr>
            <w:r w:rsidRPr="001E33BA">
              <w:rPr>
                <w:rFonts w:cs="Calibri"/>
                <w:color w:val="FF0000"/>
                <w:sz w:val="22"/>
                <w:szCs w:val="22"/>
                <w:lang w:val="en-US"/>
              </w:rPr>
              <w:t>&lt;Company name&gt;</w:t>
            </w:r>
          </w:p>
        </w:tc>
        <w:tc>
          <w:tcPr>
            <w:tcW w:w="1255" w:type="pct"/>
          </w:tcPr>
          <w:p w14:paraId="6CC7E483" w14:textId="77777777" w:rsidR="000A413F" w:rsidRPr="001E33BA" w:rsidRDefault="000A413F" w:rsidP="001E33BA">
            <w:pPr>
              <w:jc w:val="both"/>
              <w:rPr>
                <w:rFonts w:cs="Calibri"/>
                <w:color w:val="FF0000"/>
                <w:sz w:val="22"/>
                <w:szCs w:val="22"/>
                <w:lang w:val="en-US"/>
              </w:rPr>
            </w:pPr>
            <w:r w:rsidRPr="001E33BA">
              <w:rPr>
                <w:rFonts w:cs="Calibri"/>
                <w:color w:val="FF0000"/>
                <w:sz w:val="22"/>
                <w:szCs w:val="22"/>
                <w:lang w:val="en-US"/>
              </w:rPr>
              <w:t>&lt;Person Name&gt;</w:t>
            </w:r>
          </w:p>
          <w:p w14:paraId="4B9676D7" w14:textId="77777777" w:rsidR="000A413F" w:rsidRPr="001E33BA" w:rsidRDefault="000A413F" w:rsidP="001E33BA">
            <w:pPr>
              <w:jc w:val="both"/>
              <w:rPr>
                <w:rFonts w:cs="Calibri"/>
                <w:color w:val="FF0000"/>
                <w:sz w:val="22"/>
                <w:szCs w:val="22"/>
                <w:lang w:val="en-US"/>
              </w:rPr>
            </w:pPr>
            <w:r w:rsidRPr="001E33BA">
              <w:rPr>
                <w:rFonts w:cs="Calibri"/>
                <w:color w:val="FF0000"/>
                <w:sz w:val="22"/>
                <w:szCs w:val="22"/>
                <w:lang w:val="en-US"/>
              </w:rPr>
              <w:t>&lt;Tel&gt;</w:t>
            </w:r>
          </w:p>
          <w:p w14:paraId="6659FCAE" w14:textId="77777777" w:rsidR="000A413F" w:rsidRPr="001E33BA" w:rsidRDefault="000A413F" w:rsidP="001E33BA">
            <w:pPr>
              <w:jc w:val="both"/>
              <w:rPr>
                <w:rFonts w:cs="Calibri"/>
                <w:color w:val="FF0000"/>
                <w:sz w:val="22"/>
                <w:szCs w:val="22"/>
                <w:lang w:val="en-US"/>
              </w:rPr>
            </w:pPr>
            <w:r w:rsidRPr="001E33BA">
              <w:rPr>
                <w:rFonts w:cs="Calibri"/>
                <w:color w:val="FF0000"/>
                <w:sz w:val="22"/>
                <w:szCs w:val="22"/>
                <w:lang w:val="en-US"/>
              </w:rPr>
              <w:t>&lt;email&gt;</w:t>
            </w:r>
          </w:p>
        </w:tc>
        <w:tc>
          <w:tcPr>
            <w:tcW w:w="1174" w:type="pct"/>
          </w:tcPr>
          <w:p w14:paraId="253F929A" w14:textId="1C25BB13" w:rsidR="000A413F" w:rsidRPr="001E33BA" w:rsidRDefault="000A413F" w:rsidP="005B4EFB">
            <w:pPr>
              <w:rPr>
                <w:rFonts w:cs="Calibri"/>
                <w:color w:val="FF0000"/>
                <w:sz w:val="22"/>
                <w:szCs w:val="22"/>
                <w:lang w:val="en-US"/>
              </w:rPr>
            </w:pPr>
            <w:r w:rsidRPr="001E33BA">
              <w:rPr>
                <w:rFonts w:cs="Calibri"/>
                <w:color w:val="FF0000"/>
                <w:sz w:val="22"/>
                <w:szCs w:val="22"/>
              </w:rPr>
              <w:t xml:space="preserve">Provide Scope details of the project for </w:t>
            </w:r>
            <w:r w:rsidR="001E33BA" w:rsidRPr="001E33BA">
              <w:rPr>
                <w:rFonts w:cs="Calibri"/>
                <w:color w:val="FF0000"/>
                <w:sz w:val="22"/>
                <w:szCs w:val="22"/>
              </w:rPr>
              <w:t>supply,</w:t>
            </w:r>
            <w:r w:rsidR="005B4EFB">
              <w:rPr>
                <w:rFonts w:cs="Calibri"/>
                <w:color w:val="FF0000"/>
                <w:sz w:val="22"/>
                <w:szCs w:val="22"/>
              </w:rPr>
              <w:t xml:space="preserve"> </w:t>
            </w:r>
            <w:r w:rsidR="001E33BA" w:rsidRPr="001E33BA">
              <w:rPr>
                <w:rFonts w:cs="Calibri"/>
                <w:color w:val="FF0000"/>
                <w:sz w:val="22"/>
                <w:szCs w:val="22"/>
              </w:rPr>
              <w:t>installation</w:t>
            </w:r>
            <w:r w:rsidR="00855A04">
              <w:rPr>
                <w:rFonts w:cs="Calibri"/>
                <w:color w:val="FF0000"/>
                <w:sz w:val="22"/>
                <w:szCs w:val="22"/>
              </w:rPr>
              <w:t>, support</w:t>
            </w:r>
            <w:r w:rsidR="005B4EFB">
              <w:rPr>
                <w:rFonts w:cs="Calibri"/>
                <w:color w:val="FF0000"/>
                <w:sz w:val="22"/>
                <w:szCs w:val="22"/>
              </w:rPr>
              <w:t xml:space="preserve"> </w:t>
            </w:r>
            <w:r w:rsidR="00855A04">
              <w:rPr>
                <w:rFonts w:cs="Calibri"/>
                <w:color w:val="FF0000"/>
                <w:sz w:val="22"/>
                <w:szCs w:val="22"/>
              </w:rPr>
              <w:t xml:space="preserve">and maintenance </w:t>
            </w:r>
            <w:r w:rsidR="001E33BA" w:rsidRPr="001E33BA">
              <w:rPr>
                <w:rFonts w:cs="Calibri"/>
                <w:color w:val="FF0000"/>
                <w:sz w:val="22"/>
                <w:szCs w:val="22"/>
              </w:rPr>
              <w:t>of LAN infrastructure equipment services was provided</w:t>
            </w:r>
          </w:p>
        </w:tc>
        <w:tc>
          <w:tcPr>
            <w:tcW w:w="1180" w:type="pct"/>
          </w:tcPr>
          <w:p w14:paraId="12E7ED4C" w14:textId="77777777" w:rsidR="000A413F" w:rsidRPr="001E33BA" w:rsidRDefault="000A413F" w:rsidP="001E33BA">
            <w:pPr>
              <w:jc w:val="both"/>
              <w:rPr>
                <w:rFonts w:cs="Calibri"/>
                <w:color w:val="FF0000"/>
                <w:sz w:val="22"/>
                <w:szCs w:val="22"/>
                <w:lang w:val="en-US"/>
              </w:rPr>
            </w:pPr>
            <w:r w:rsidRPr="001E33BA">
              <w:rPr>
                <w:rFonts w:cs="Calibri"/>
                <w:color w:val="FF0000"/>
                <w:sz w:val="22"/>
                <w:szCs w:val="22"/>
                <w:lang w:val="en-US"/>
              </w:rPr>
              <w:t>Start Date:</w:t>
            </w:r>
          </w:p>
          <w:p w14:paraId="66873DCC" w14:textId="77777777" w:rsidR="000A413F" w:rsidRPr="001E33BA" w:rsidRDefault="000A413F" w:rsidP="001E33BA">
            <w:pPr>
              <w:jc w:val="both"/>
              <w:rPr>
                <w:rFonts w:cs="Calibri"/>
                <w:color w:val="FF0000"/>
                <w:sz w:val="22"/>
                <w:szCs w:val="22"/>
                <w:lang w:val="en-US"/>
              </w:rPr>
            </w:pPr>
            <w:r w:rsidRPr="001E33BA">
              <w:rPr>
                <w:rFonts w:cs="Calibri"/>
                <w:color w:val="FF0000"/>
                <w:sz w:val="22"/>
                <w:szCs w:val="22"/>
                <w:lang w:val="en-US"/>
              </w:rPr>
              <w:t>End Date:</w:t>
            </w:r>
          </w:p>
        </w:tc>
      </w:tr>
    </w:tbl>
    <w:p w14:paraId="47393E23" w14:textId="77777777" w:rsidR="000A413F" w:rsidRPr="001E33BA" w:rsidRDefault="000A413F" w:rsidP="001E33BA">
      <w:pPr>
        <w:jc w:val="both"/>
        <w:rPr>
          <w:rFonts w:cs="Calibri"/>
          <w:sz w:val="22"/>
          <w:szCs w:val="22"/>
        </w:rPr>
      </w:pPr>
    </w:p>
    <w:p w14:paraId="7A11B122" w14:textId="77777777" w:rsidR="000A413F" w:rsidRPr="001E33BA" w:rsidRDefault="000A413F" w:rsidP="001E33BA">
      <w:pPr>
        <w:jc w:val="both"/>
        <w:rPr>
          <w:rFonts w:cs="Calibri"/>
          <w:sz w:val="22"/>
          <w:szCs w:val="22"/>
        </w:rPr>
      </w:pPr>
    </w:p>
    <w:p w14:paraId="13C55F30" w14:textId="77777777" w:rsidR="000A413F" w:rsidRPr="001E33BA" w:rsidRDefault="000A413F" w:rsidP="001E33BA">
      <w:pPr>
        <w:pStyle w:val="Specification"/>
        <w:numPr>
          <w:ilvl w:val="1"/>
          <w:numId w:val="23"/>
        </w:numPr>
        <w:jc w:val="both"/>
        <w:rPr>
          <w:rFonts w:cs="Calibri"/>
          <w:b/>
          <w:bCs/>
          <w:sz w:val="22"/>
          <w:szCs w:val="22"/>
        </w:rPr>
      </w:pPr>
      <w:bookmarkStart w:id="123" w:name="_Toc76391558"/>
      <w:bookmarkStart w:id="124" w:name="_Hlk75787005"/>
      <w:r w:rsidRPr="001E33BA">
        <w:rPr>
          <w:rFonts w:cs="Calibri"/>
          <w:b/>
          <w:bCs/>
          <w:sz w:val="22"/>
          <w:szCs w:val="22"/>
        </w:rPr>
        <w:t>TECHNICAL MANDATORY FUNCTIONAL REQUIREMENTS</w:t>
      </w:r>
      <w:bookmarkEnd w:id="123"/>
      <w:r w:rsidRPr="001E33BA">
        <w:rPr>
          <w:rFonts w:cs="Calibri"/>
          <w:b/>
          <w:bCs/>
          <w:sz w:val="22"/>
          <w:szCs w:val="22"/>
        </w:rPr>
        <w:t xml:space="preserve"> </w:t>
      </w:r>
    </w:p>
    <w:p w14:paraId="15E17567" w14:textId="0A58960D" w:rsidR="000A413F" w:rsidRPr="001E33BA" w:rsidRDefault="000A413F" w:rsidP="001E33BA">
      <w:pPr>
        <w:jc w:val="both"/>
        <w:rPr>
          <w:rFonts w:cs="Calibri"/>
          <w:sz w:val="22"/>
          <w:szCs w:val="22"/>
          <w:lang w:val="en-US"/>
        </w:rPr>
      </w:pPr>
      <w:r w:rsidRPr="001E33BA">
        <w:rPr>
          <w:rFonts w:cs="Calibri"/>
          <w:sz w:val="22"/>
          <w:szCs w:val="22"/>
          <w:lang w:val="en-US"/>
        </w:rPr>
        <w:t xml:space="preserve">The bidder must confirm that they comply with the Technical </w:t>
      </w:r>
      <w:r w:rsidR="00855A04">
        <w:rPr>
          <w:rFonts w:cs="Calibri"/>
          <w:sz w:val="22"/>
          <w:szCs w:val="22"/>
          <w:lang w:val="en-US"/>
        </w:rPr>
        <w:t>products /service</w:t>
      </w:r>
      <w:r w:rsidRPr="001E33BA">
        <w:rPr>
          <w:rFonts w:cs="Calibri"/>
          <w:sz w:val="22"/>
          <w:szCs w:val="22"/>
          <w:lang w:val="en-US"/>
        </w:rPr>
        <w:t xml:space="preserve"> Requirements by completing ANNEXC: Addendum1 below.</w:t>
      </w:r>
    </w:p>
    <w:bookmarkEnd w:id="124"/>
    <w:p w14:paraId="0561B668" w14:textId="0BBE12D9" w:rsidR="000A413F" w:rsidRPr="001E33BA" w:rsidRDefault="000A413F" w:rsidP="001E33BA">
      <w:pPr>
        <w:pStyle w:val="Specification"/>
        <w:jc w:val="both"/>
        <w:rPr>
          <w:rFonts w:cs="Calibri"/>
          <w:b/>
          <w:sz w:val="22"/>
          <w:szCs w:val="22"/>
        </w:rPr>
      </w:pPr>
    </w:p>
    <w:p w14:paraId="15E5BC94" w14:textId="77777777" w:rsidR="00D85CA2" w:rsidRPr="001E33BA" w:rsidRDefault="00D85CA2" w:rsidP="001E33BA">
      <w:pPr>
        <w:pStyle w:val="Specification"/>
        <w:jc w:val="both"/>
        <w:rPr>
          <w:rFonts w:cs="Calibri"/>
          <w:b/>
          <w:sz w:val="22"/>
          <w:szCs w:val="22"/>
        </w:rPr>
      </w:pPr>
    </w:p>
    <w:p w14:paraId="3980B928" w14:textId="77777777" w:rsidR="000A413F" w:rsidRPr="001E33BA" w:rsidRDefault="000A413F" w:rsidP="001E33BA">
      <w:pPr>
        <w:jc w:val="both"/>
        <w:rPr>
          <w:rFonts w:cs="Calibri"/>
          <w:sz w:val="22"/>
          <w:szCs w:val="22"/>
        </w:rPr>
      </w:pPr>
    </w:p>
    <w:p w14:paraId="1A4C0BCD" w14:textId="77777777" w:rsidR="000A413F" w:rsidRPr="001E33BA" w:rsidRDefault="000A413F" w:rsidP="001E33BA">
      <w:pPr>
        <w:spacing w:after="200" w:line="276" w:lineRule="auto"/>
        <w:jc w:val="both"/>
        <w:rPr>
          <w:rFonts w:cs="Calibri"/>
          <w:bCs/>
          <w:sz w:val="22"/>
          <w:szCs w:val="22"/>
        </w:rPr>
      </w:pPr>
      <w:r w:rsidRPr="001E33BA">
        <w:rPr>
          <w:rFonts w:cs="Calibri"/>
          <w:bCs/>
          <w:sz w:val="22"/>
          <w:szCs w:val="22"/>
        </w:rPr>
        <w:br w:type="page"/>
      </w:r>
    </w:p>
    <w:p w14:paraId="726D69E6" w14:textId="77777777" w:rsidR="000A413F" w:rsidRPr="001E33BA" w:rsidRDefault="000A413F" w:rsidP="001E33BA">
      <w:pPr>
        <w:pStyle w:val="AnnexH2"/>
        <w:numPr>
          <w:ilvl w:val="0"/>
          <w:numId w:val="0"/>
        </w:numPr>
        <w:jc w:val="both"/>
        <w:rPr>
          <w:rFonts w:cs="Calibri"/>
          <w:sz w:val="22"/>
          <w:szCs w:val="22"/>
        </w:rPr>
      </w:pPr>
      <w:bookmarkStart w:id="125" w:name="_Toc84242497"/>
      <w:bookmarkStart w:id="126" w:name="_Toc107497470"/>
      <w:r w:rsidRPr="001E33BA">
        <w:rPr>
          <w:rFonts w:cs="Calibri"/>
          <w:sz w:val="22"/>
          <w:szCs w:val="22"/>
        </w:rPr>
        <w:lastRenderedPageBreak/>
        <w:t>ANNEX C: PRODUCT OR SERVICE TECHNICAL REQUIREMENTS (Addendum 1)</w:t>
      </w:r>
      <w:bookmarkEnd w:id="125"/>
      <w:bookmarkEnd w:id="126"/>
    </w:p>
    <w:p w14:paraId="6A847FC2" w14:textId="225A8DB5" w:rsidR="000A413F" w:rsidRPr="001E33BA" w:rsidRDefault="000A413F" w:rsidP="001E33BA">
      <w:pPr>
        <w:jc w:val="both"/>
        <w:rPr>
          <w:rFonts w:cs="Calibri"/>
          <w:b/>
          <w:sz w:val="22"/>
          <w:szCs w:val="22"/>
        </w:rPr>
      </w:pPr>
      <w:r w:rsidRPr="001E33BA">
        <w:rPr>
          <w:rFonts w:cs="Calibri"/>
          <w:b/>
          <w:sz w:val="22"/>
          <w:szCs w:val="22"/>
        </w:rPr>
        <w:t xml:space="preserve">NB:  The bidder must confirm that they comply with the following </w:t>
      </w:r>
      <w:r w:rsidR="008A3428">
        <w:rPr>
          <w:rFonts w:cs="Calibri"/>
          <w:b/>
          <w:sz w:val="22"/>
          <w:szCs w:val="22"/>
        </w:rPr>
        <w:t xml:space="preserve">Products/ Service </w:t>
      </w:r>
      <w:r w:rsidRPr="001E33BA">
        <w:rPr>
          <w:rFonts w:cs="Calibri"/>
          <w:b/>
          <w:sz w:val="22"/>
          <w:szCs w:val="22"/>
        </w:rPr>
        <w:t>Requirements as indicated below as this will be legal contractual binding:</w:t>
      </w:r>
    </w:p>
    <w:p w14:paraId="78262232" w14:textId="6E86820B" w:rsidR="000A413F" w:rsidRPr="001E33BA" w:rsidRDefault="000A413F" w:rsidP="001E33BA">
      <w:pPr>
        <w:keepNext/>
        <w:keepLines/>
        <w:numPr>
          <w:ilvl w:val="0"/>
          <w:numId w:val="4"/>
        </w:numPr>
        <w:spacing w:before="240" w:after="120"/>
        <w:jc w:val="both"/>
        <w:outlineLvl w:val="0"/>
        <w:rPr>
          <w:rFonts w:cs="Calibri"/>
          <w:b/>
          <w:sz w:val="22"/>
          <w:szCs w:val="22"/>
        </w:rPr>
      </w:pPr>
      <w:bookmarkStart w:id="127" w:name="_Toc84242498"/>
      <w:r w:rsidRPr="001E33BA">
        <w:rPr>
          <w:rFonts w:cs="Calibri"/>
          <w:b/>
          <w:bCs/>
          <w:sz w:val="22"/>
          <w:szCs w:val="22"/>
        </w:rPr>
        <w:t>Solution Requirements</w:t>
      </w:r>
      <w:bookmarkEnd w:id="127"/>
    </w:p>
    <w:tbl>
      <w:tblPr>
        <w:tblStyle w:val="TableGrid"/>
        <w:tblpPr w:leftFromText="180" w:rightFromText="180" w:vertAnchor="text" w:horzAnchor="margin" w:tblpY="39"/>
        <w:tblW w:w="9776" w:type="dxa"/>
        <w:tblLook w:val="04A0" w:firstRow="1" w:lastRow="0" w:firstColumn="1" w:lastColumn="0" w:noHBand="0" w:noVBand="1"/>
      </w:tblPr>
      <w:tblGrid>
        <w:gridCol w:w="2106"/>
        <w:gridCol w:w="5428"/>
        <w:gridCol w:w="2242"/>
      </w:tblGrid>
      <w:tr w:rsidR="000A413F" w:rsidRPr="001E33BA" w14:paraId="51281BD2" w14:textId="77777777" w:rsidTr="000A413F">
        <w:tc>
          <w:tcPr>
            <w:tcW w:w="2106" w:type="dxa"/>
            <w:shd w:val="clear" w:color="auto" w:fill="DBE5F1" w:themeFill="accent1" w:themeFillTint="33"/>
          </w:tcPr>
          <w:p w14:paraId="69FAC781" w14:textId="77777777" w:rsidR="000A413F" w:rsidRPr="001E33BA" w:rsidRDefault="000A413F" w:rsidP="001E33BA">
            <w:pPr>
              <w:ind w:left="360" w:hanging="360"/>
              <w:jc w:val="both"/>
              <w:rPr>
                <w:rFonts w:cs="Calibri"/>
                <w:b/>
                <w:sz w:val="22"/>
                <w:szCs w:val="22"/>
              </w:rPr>
            </w:pPr>
            <w:r w:rsidRPr="001E33BA">
              <w:rPr>
                <w:rFonts w:cs="Calibri"/>
                <w:b/>
                <w:sz w:val="22"/>
                <w:szCs w:val="22"/>
              </w:rPr>
              <w:tab/>
              <w:t>Product or Service Functional Requirement:</w:t>
            </w:r>
          </w:p>
        </w:tc>
        <w:tc>
          <w:tcPr>
            <w:tcW w:w="5428" w:type="dxa"/>
            <w:shd w:val="clear" w:color="auto" w:fill="DBE5F1" w:themeFill="accent1" w:themeFillTint="33"/>
          </w:tcPr>
          <w:p w14:paraId="54C49D11" w14:textId="77777777" w:rsidR="000A413F" w:rsidRPr="001E33BA" w:rsidRDefault="000A413F" w:rsidP="001E33BA">
            <w:pPr>
              <w:pStyle w:val="Specification"/>
              <w:ind w:left="720"/>
              <w:jc w:val="both"/>
              <w:rPr>
                <w:rFonts w:cs="Calibri"/>
                <w:b/>
                <w:sz w:val="22"/>
                <w:szCs w:val="22"/>
              </w:rPr>
            </w:pPr>
            <w:r w:rsidRPr="001E33BA">
              <w:rPr>
                <w:rFonts w:cs="Calibri"/>
                <w:b/>
                <w:sz w:val="22"/>
                <w:szCs w:val="22"/>
              </w:rPr>
              <w:t xml:space="preserve">Details of the Products / Services </w:t>
            </w:r>
          </w:p>
        </w:tc>
        <w:tc>
          <w:tcPr>
            <w:tcW w:w="2242" w:type="dxa"/>
            <w:shd w:val="clear" w:color="auto" w:fill="DBE5F1" w:themeFill="accent1" w:themeFillTint="33"/>
          </w:tcPr>
          <w:p w14:paraId="15CA8306" w14:textId="77777777" w:rsidR="000A413F" w:rsidRPr="001E33BA" w:rsidRDefault="000A413F" w:rsidP="001E33BA">
            <w:pPr>
              <w:pStyle w:val="Specification"/>
              <w:ind w:left="567" w:hanging="567"/>
              <w:jc w:val="both"/>
              <w:rPr>
                <w:rFonts w:cs="Calibri"/>
                <w:b/>
                <w:sz w:val="22"/>
                <w:szCs w:val="22"/>
              </w:rPr>
            </w:pPr>
            <w:r w:rsidRPr="001E33BA">
              <w:rPr>
                <w:rFonts w:cs="Calibri"/>
                <w:b/>
                <w:sz w:val="22"/>
                <w:szCs w:val="22"/>
              </w:rPr>
              <w:t xml:space="preserve">Indicate Comply=Yes/ </w:t>
            </w:r>
          </w:p>
          <w:p w14:paraId="15113B99" w14:textId="77777777" w:rsidR="000A413F" w:rsidRPr="001E33BA" w:rsidRDefault="000A413F" w:rsidP="001E33BA">
            <w:pPr>
              <w:pStyle w:val="Specification"/>
              <w:ind w:left="360"/>
              <w:jc w:val="both"/>
              <w:rPr>
                <w:rFonts w:cs="Calibri"/>
                <w:b/>
                <w:sz w:val="22"/>
                <w:szCs w:val="22"/>
              </w:rPr>
            </w:pPr>
            <w:r w:rsidRPr="001E33BA">
              <w:rPr>
                <w:rFonts w:cs="Calibri"/>
                <w:b/>
                <w:sz w:val="22"/>
                <w:szCs w:val="22"/>
              </w:rPr>
              <w:t>Not Comply =No</w:t>
            </w:r>
          </w:p>
        </w:tc>
      </w:tr>
      <w:tr w:rsidR="000A413F" w:rsidRPr="001E33BA" w14:paraId="599555A0" w14:textId="77777777" w:rsidTr="000A413F">
        <w:tc>
          <w:tcPr>
            <w:tcW w:w="2106" w:type="dxa"/>
          </w:tcPr>
          <w:p w14:paraId="0AC02CD2" w14:textId="77777777" w:rsidR="000A413F" w:rsidRPr="001E33BA" w:rsidRDefault="000A413F" w:rsidP="001E33BA">
            <w:pPr>
              <w:pStyle w:val="ListParagraph"/>
              <w:numPr>
                <w:ilvl w:val="0"/>
                <w:numId w:val="22"/>
              </w:numPr>
              <w:jc w:val="both"/>
              <w:rPr>
                <w:rFonts w:cs="Calibri"/>
                <w:sz w:val="22"/>
                <w:szCs w:val="22"/>
              </w:rPr>
            </w:pPr>
            <w:r w:rsidRPr="001E33BA">
              <w:rPr>
                <w:rFonts w:cs="Calibri"/>
                <w:sz w:val="22"/>
                <w:szCs w:val="22"/>
              </w:rPr>
              <w:t>PRODUCT OR SERVICE FUNCTIONAL REQUIREMENT:</w:t>
            </w:r>
          </w:p>
        </w:tc>
        <w:tc>
          <w:tcPr>
            <w:tcW w:w="5428" w:type="dxa"/>
          </w:tcPr>
          <w:p w14:paraId="2FC56EE0" w14:textId="77777777" w:rsidR="00D725BE" w:rsidRPr="001E33BA" w:rsidRDefault="00D725BE" w:rsidP="001E33BA">
            <w:pPr>
              <w:pStyle w:val="ListParagraph"/>
              <w:numPr>
                <w:ilvl w:val="0"/>
                <w:numId w:val="31"/>
              </w:numPr>
              <w:spacing w:line="276" w:lineRule="auto"/>
              <w:contextualSpacing/>
              <w:jc w:val="both"/>
              <w:outlineLvl w:val="0"/>
              <w:rPr>
                <w:rFonts w:cs="Calibri"/>
                <w:sz w:val="22"/>
                <w:szCs w:val="22"/>
              </w:rPr>
            </w:pPr>
            <w:r w:rsidRPr="001E33BA">
              <w:rPr>
                <w:rFonts w:cs="Calibri"/>
                <w:sz w:val="22"/>
                <w:szCs w:val="22"/>
              </w:rPr>
              <w:t xml:space="preserve">Supply, install and configure the following at the venue in section 4.2 below: </w:t>
            </w:r>
          </w:p>
          <w:p w14:paraId="443B4424" w14:textId="77777777" w:rsidR="00D725BE" w:rsidRPr="001E33BA" w:rsidRDefault="00D725BE" w:rsidP="001E33BA">
            <w:pPr>
              <w:pStyle w:val="ListParagraph"/>
              <w:numPr>
                <w:ilvl w:val="2"/>
                <w:numId w:val="31"/>
              </w:numPr>
              <w:spacing w:after="0" w:line="276" w:lineRule="auto"/>
              <w:ind w:left="1178" w:hanging="141"/>
              <w:contextualSpacing/>
              <w:jc w:val="both"/>
              <w:outlineLvl w:val="0"/>
              <w:rPr>
                <w:rFonts w:cs="Calibri"/>
                <w:sz w:val="22"/>
                <w:szCs w:val="22"/>
              </w:rPr>
            </w:pPr>
            <w:r w:rsidRPr="001E33BA">
              <w:rPr>
                <w:rFonts w:cs="Calibri"/>
                <w:sz w:val="22"/>
                <w:szCs w:val="22"/>
              </w:rPr>
              <w:t>Voice Routers and Licensing</w:t>
            </w:r>
          </w:p>
          <w:p w14:paraId="30B1FED5" w14:textId="77777777" w:rsidR="00D725BE" w:rsidRPr="001E33BA" w:rsidRDefault="00D725BE" w:rsidP="001E33BA">
            <w:pPr>
              <w:pStyle w:val="ListParagraph"/>
              <w:numPr>
                <w:ilvl w:val="2"/>
                <w:numId w:val="31"/>
              </w:numPr>
              <w:spacing w:after="0" w:line="276" w:lineRule="auto"/>
              <w:ind w:left="1178" w:hanging="141"/>
              <w:contextualSpacing/>
              <w:jc w:val="both"/>
              <w:outlineLvl w:val="0"/>
              <w:rPr>
                <w:rFonts w:cs="Calibri"/>
                <w:sz w:val="22"/>
                <w:szCs w:val="22"/>
              </w:rPr>
            </w:pPr>
            <w:r w:rsidRPr="001E33BA">
              <w:rPr>
                <w:rFonts w:cs="Calibri"/>
                <w:sz w:val="22"/>
                <w:szCs w:val="22"/>
              </w:rPr>
              <w:t>Core Switches</w:t>
            </w:r>
          </w:p>
          <w:p w14:paraId="3789FE7B" w14:textId="77777777" w:rsidR="00D725BE" w:rsidRPr="001E33BA" w:rsidRDefault="00D725BE" w:rsidP="001E33BA">
            <w:pPr>
              <w:pStyle w:val="ListParagraph"/>
              <w:numPr>
                <w:ilvl w:val="2"/>
                <w:numId w:val="31"/>
              </w:numPr>
              <w:spacing w:after="0" w:line="276" w:lineRule="auto"/>
              <w:ind w:left="1178" w:hanging="141"/>
              <w:contextualSpacing/>
              <w:jc w:val="both"/>
              <w:outlineLvl w:val="0"/>
              <w:rPr>
                <w:rFonts w:cs="Calibri"/>
                <w:sz w:val="22"/>
                <w:szCs w:val="22"/>
              </w:rPr>
            </w:pPr>
            <w:r w:rsidRPr="001E33BA">
              <w:rPr>
                <w:rFonts w:cs="Calibri"/>
                <w:sz w:val="22"/>
                <w:szCs w:val="22"/>
              </w:rPr>
              <w:t>Access Switches Stacked</w:t>
            </w:r>
          </w:p>
          <w:p w14:paraId="43F48B00" w14:textId="77777777" w:rsidR="00D725BE" w:rsidRPr="001E33BA" w:rsidRDefault="00D725BE" w:rsidP="001E33BA">
            <w:pPr>
              <w:pStyle w:val="ListParagraph"/>
              <w:numPr>
                <w:ilvl w:val="2"/>
                <w:numId w:val="31"/>
              </w:numPr>
              <w:spacing w:after="0" w:line="276" w:lineRule="auto"/>
              <w:ind w:left="1178" w:hanging="141"/>
              <w:contextualSpacing/>
              <w:jc w:val="both"/>
              <w:outlineLvl w:val="0"/>
              <w:rPr>
                <w:rFonts w:cs="Calibri"/>
                <w:sz w:val="22"/>
                <w:szCs w:val="22"/>
              </w:rPr>
            </w:pPr>
            <w:r w:rsidRPr="001E33BA">
              <w:rPr>
                <w:rFonts w:cs="Calibri"/>
                <w:sz w:val="22"/>
                <w:szCs w:val="22"/>
              </w:rPr>
              <w:t>Single Access Switches</w:t>
            </w:r>
          </w:p>
          <w:p w14:paraId="1785626F" w14:textId="77777777" w:rsidR="00D725BE" w:rsidRPr="001E33BA" w:rsidRDefault="00D725BE" w:rsidP="001E33BA">
            <w:pPr>
              <w:pStyle w:val="ListParagraph"/>
              <w:numPr>
                <w:ilvl w:val="2"/>
                <w:numId w:val="31"/>
              </w:numPr>
              <w:spacing w:after="0" w:line="276" w:lineRule="auto"/>
              <w:ind w:left="1178" w:hanging="141"/>
              <w:contextualSpacing/>
              <w:jc w:val="both"/>
              <w:outlineLvl w:val="0"/>
              <w:rPr>
                <w:rFonts w:cs="Calibri"/>
                <w:sz w:val="22"/>
                <w:szCs w:val="22"/>
              </w:rPr>
            </w:pPr>
            <w:r w:rsidRPr="001E33BA">
              <w:rPr>
                <w:rFonts w:cs="Calibri"/>
                <w:sz w:val="22"/>
                <w:szCs w:val="22"/>
              </w:rPr>
              <w:t>Wireless Controller</w:t>
            </w:r>
          </w:p>
          <w:p w14:paraId="731DF139" w14:textId="77777777" w:rsidR="00D725BE" w:rsidRPr="001E33BA" w:rsidRDefault="00D725BE" w:rsidP="001E33BA">
            <w:pPr>
              <w:pStyle w:val="ListParagraph"/>
              <w:numPr>
                <w:ilvl w:val="2"/>
                <w:numId w:val="31"/>
              </w:numPr>
              <w:spacing w:line="276" w:lineRule="auto"/>
              <w:ind w:left="1180" w:hanging="142"/>
              <w:jc w:val="both"/>
              <w:outlineLvl w:val="0"/>
              <w:rPr>
                <w:rFonts w:cs="Calibri"/>
                <w:sz w:val="22"/>
                <w:szCs w:val="22"/>
              </w:rPr>
            </w:pPr>
            <w:r w:rsidRPr="001E33BA">
              <w:rPr>
                <w:rFonts w:cs="Calibri"/>
                <w:sz w:val="22"/>
                <w:szCs w:val="22"/>
              </w:rPr>
              <w:t>Wireless LAN Access Points (AP’s)</w:t>
            </w:r>
          </w:p>
          <w:p w14:paraId="5EBBFAB0" w14:textId="77777777" w:rsidR="00D725BE" w:rsidRPr="001E33BA" w:rsidRDefault="00D725BE" w:rsidP="001E33BA">
            <w:pPr>
              <w:pStyle w:val="ListParagraph"/>
              <w:numPr>
                <w:ilvl w:val="0"/>
                <w:numId w:val="31"/>
              </w:numPr>
              <w:spacing w:line="276" w:lineRule="auto"/>
              <w:contextualSpacing/>
              <w:jc w:val="both"/>
              <w:outlineLvl w:val="0"/>
              <w:rPr>
                <w:rFonts w:cs="Calibri"/>
                <w:sz w:val="22"/>
                <w:szCs w:val="22"/>
              </w:rPr>
            </w:pPr>
            <w:r w:rsidRPr="001E33BA">
              <w:rPr>
                <w:rFonts w:cs="Calibri"/>
                <w:sz w:val="22"/>
                <w:szCs w:val="22"/>
              </w:rPr>
              <w:t>Provide testing, configuration, and handover documentation</w:t>
            </w:r>
          </w:p>
          <w:p w14:paraId="564B438E" w14:textId="65BE0B32" w:rsidR="000A413F" w:rsidRPr="001E33BA" w:rsidRDefault="00D725BE" w:rsidP="001E33BA">
            <w:pPr>
              <w:pStyle w:val="ListParagraph"/>
              <w:numPr>
                <w:ilvl w:val="0"/>
                <w:numId w:val="31"/>
              </w:numPr>
              <w:spacing w:line="276" w:lineRule="auto"/>
              <w:contextualSpacing/>
              <w:jc w:val="both"/>
              <w:outlineLvl w:val="0"/>
              <w:rPr>
                <w:rFonts w:cs="Calibri"/>
                <w:sz w:val="22"/>
                <w:szCs w:val="22"/>
              </w:rPr>
            </w:pPr>
            <w:r w:rsidRPr="001E33BA">
              <w:rPr>
                <w:rFonts w:cs="Calibri"/>
                <w:sz w:val="22"/>
                <w:szCs w:val="22"/>
              </w:rPr>
              <w:t>Provide Maintenance and Support for 5 years.</w:t>
            </w:r>
          </w:p>
        </w:tc>
        <w:tc>
          <w:tcPr>
            <w:tcW w:w="2242" w:type="dxa"/>
          </w:tcPr>
          <w:p w14:paraId="206B908E" w14:textId="77777777" w:rsidR="000A413F" w:rsidRPr="001E33BA" w:rsidRDefault="000A413F" w:rsidP="001E33BA">
            <w:pPr>
              <w:pStyle w:val="Specification"/>
              <w:ind w:left="720"/>
              <w:jc w:val="both"/>
              <w:rPr>
                <w:rFonts w:cs="Calibri"/>
                <w:sz w:val="22"/>
                <w:szCs w:val="22"/>
              </w:rPr>
            </w:pPr>
          </w:p>
        </w:tc>
      </w:tr>
      <w:tr w:rsidR="000A413F" w:rsidRPr="001E33BA" w14:paraId="314354A4" w14:textId="77777777" w:rsidTr="000A413F">
        <w:tc>
          <w:tcPr>
            <w:tcW w:w="2106" w:type="dxa"/>
          </w:tcPr>
          <w:p w14:paraId="6AFDFBE1" w14:textId="77777777" w:rsidR="000A413F" w:rsidRPr="001E33BA" w:rsidRDefault="000A413F" w:rsidP="001E33BA">
            <w:pPr>
              <w:pStyle w:val="ListParagraph"/>
              <w:jc w:val="both"/>
              <w:rPr>
                <w:rFonts w:cs="Calibri"/>
                <w:sz w:val="22"/>
                <w:szCs w:val="22"/>
              </w:rPr>
            </w:pPr>
            <w:r w:rsidRPr="001E33BA">
              <w:rPr>
                <w:rFonts w:cs="Calibri"/>
                <w:sz w:val="22"/>
                <w:szCs w:val="22"/>
              </w:rPr>
              <w:t>INTEGRATION REQUIREMENT:</w:t>
            </w:r>
          </w:p>
        </w:tc>
        <w:tc>
          <w:tcPr>
            <w:tcW w:w="5428" w:type="dxa"/>
          </w:tcPr>
          <w:p w14:paraId="2CB4C646" w14:textId="429B716F" w:rsidR="000A413F" w:rsidRPr="001E33BA" w:rsidRDefault="000A413F" w:rsidP="001E33BA">
            <w:pPr>
              <w:pStyle w:val="Specification"/>
              <w:numPr>
                <w:ilvl w:val="1"/>
                <w:numId w:val="9"/>
              </w:numPr>
              <w:jc w:val="both"/>
              <w:rPr>
                <w:rFonts w:cs="Calibri"/>
                <w:sz w:val="22"/>
                <w:szCs w:val="22"/>
              </w:rPr>
            </w:pPr>
            <w:r w:rsidRPr="001E33BA">
              <w:rPr>
                <w:rFonts w:cs="Calibri"/>
                <w:sz w:val="22"/>
                <w:szCs w:val="22"/>
              </w:rPr>
              <w:t xml:space="preserve">The proposed solution must integrate with the existing </w:t>
            </w:r>
            <w:r w:rsidR="005611D5" w:rsidRPr="001E33BA">
              <w:rPr>
                <w:rFonts w:cs="Calibri"/>
                <w:sz w:val="22"/>
                <w:szCs w:val="22"/>
              </w:rPr>
              <w:t xml:space="preserve">Cisco </w:t>
            </w:r>
            <w:r w:rsidRPr="001E33BA">
              <w:rPr>
                <w:rFonts w:cs="Calibri"/>
                <w:sz w:val="22"/>
                <w:szCs w:val="22"/>
              </w:rPr>
              <w:t>Network Infrastructure</w:t>
            </w:r>
            <w:r w:rsidR="005611D5" w:rsidRPr="001E33BA">
              <w:rPr>
                <w:rFonts w:cs="Calibri"/>
                <w:sz w:val="22"/>
                <w:szCs w:val="22"/>
              </w:rPr>
              <w:t xml:space="preserve"> at </w:t>
            </w:r>
            <w:r w:rsidR="00D725BE" w:rsidRPr="001E33BA">
              <w:rPr>
                <w:rFonts w:cs="Calibri"/>
                <w:sz w:val="22"/>
                <w:szCs w:val="22"/>
              </w:rPr>
              <w:t xml:space="preserve">103 &amp; </w:t>
            </w:r>
            <w:r w:rsidR="005611D5" w:rsidRPr="001E33BA">
              <w:rPr>
                <w:rFonts w:cs="Calibri"/>
                <w:sz w:val="22"/>
                <w:szCs w:val="22"/>
              </w:rPr>
              <w:t>120 Plein street, Cape Town</w:t>
            </w:r>
            <w:r w:rsidRPr="001E33BA">
              <w:rPr>
                <w:rFonts w:cs="Calibri"/>
                <w:sz w:val="22"/>
                <w:szCs w:val="22"/>
              </w:rPr>
              <w:t>.</w:t>
            </w:r>
          </w:p>
        </w:tc>
        <w:tc>
          <w:tcPr>
            <w:tcW w:w="2242" w:type="dxa"/>
          </w:tcPr>
          <w:p w14:paraId="2E2735AF" w14:textId="77777777" w:rsidR="000A413F" w:rsidRPr="001E33BA" w:rsidRDefault="000A413F" w:rsidP="001E33BA">
            <w:pPr>
              <w:pStyle w:val="Specification"/>
              <w:ind w:left="720"/>
              <w:jc w:val="both"/>
              <w:rPr>
                <w:rFonts w:cs="Calibri"/>
                <w:sz w:val="22"/>
                <w:szCs w:val="22"/>
              </w:rPr>
            </w:pPr>
          </w:p>
        </w:tc>
      </w:tr>
    </w:tbl>
    <w:p w14:paraId="1272CCC9" w14:textId="77777777" w:rsidR="00843780" w:rsidRPr="001E33BA" w:rsidRDefault="00843780" w:rsidP="001E33BA">
      <w:pPr>
        <w:pStyle w:val="Specification"/>
        <w:ind w:left="360"/>
        <w:jc w:val="both"/>
        <w:rPr>
          <w:rFonts w:cs="Calibri"/>
          <w:sz w:val="22"/>
          <w:szCs w:val="22"/>
        </w:rPr>
      </w:pPr>
    </w:p>
    <w:p w14:paraId="4FA6422B" w14:textId="5ADAA7B2" w:rsidR="001E33BA" w:rsidRPr="001E33BA" w:rsidRDefault="000A413F" w:rsidP="001E33BA">
      <w:pPr>
        <w:pStyle w:val="Specification"/>
        <w:ind w:left="360"/>
        <w:jc w:val="both"/>
        <w:rPr>
          <w:rFonts w:cs="Calibri"/>
          <w:sz w:val="22"/>
          <w:szCs w:val="22"/>
        </w:rPr>
      </w:pPr>
      <w:r w:rsidRPr="001E33BA">
        <w:rPr>
          <w:rFonts w:cs="Calibri"/>
          <w:sz w:val="22"/>
          <w:szCs w:val="22"/>
        </w:rPr>
        <w:t>I, the bidder (Full</w:t>
      </w:r>
      <w:r w:rsidR="00341FF7" w:rsidRPr="001E33BA">
        <w:rPr>
          <w:rFonts w:cs="Calibri"/>
          <w:sz w:val="22"/>
          <w:szCs w:val="22"/>
        </w:rPr>
        <w:t xml:space="preserve"> </w:t>
      </w:r>
      <w:r w:rsidRPr="001E33BA">
        <w:rPr>
          <w:rFonts w:cs="Calibri"/>
          <w:sz w:val="22"/>
          <w:szCs w:val="22"/>
        </w:rPr>
        <w:t>names)</w:t>
      </w:r>
      <w:r w:rsidR="00341FF7" w:rsidRPr="001E33BA">
        <w:rPr>
          <w:rFonts w:cs="Calibri"/>
          <w:sz w:val="22"/>
          <w:szCs w:val="22"/>
        </w:rPr>
        <w:t xml:space="preserve"> </w:t>
      </w:r>
      <w:r w:rsidRPr="001E33BA">
        <w:rPr>
          <w:rFonts w:cs="Calibri"/>
          <w:sz w:val="22"/>
          <w:szCs w:val="22"/>
        </w:rPr>
        <w:t>………………………………………………………….</w:t>
      </w:r>
      <w:r w:rsidR="00341FF7" w:rsidRPr="001E33BA">
        <w:rPr>
          <w:rFonts w:cs="Calibri"/>
          <w:sz w:val="22"/>
          <w:szCs w:val="22"/>
        </w:rPr>
        <w:t xml:space="preserve"> R</w:t>
      </w:r>
      <w:r w:rsidRPr="001E33BA">
        <w:rPr>
          <w:rFonts w:cs="Calibri"/>
          <w:sz w:val="22"/>
          <w:szCs w:val="22"/>
        </w:rPr>
        <w:t>epresenting</w:t>
      </w:r>
      <w:r w:rsidR="00341FF7" w:rsidRPr="001E33BA">
        <w:rPr>
          <w:rFonts w:cs="Calibri"/>
          <w:sz w:val="22"/>
          <w:szCs w:val="22"/>
        </w:rPr>
        <w:t xml:space="preserve"> </w:t>
      </w:r>
      <w:r w:rsidRPr="001E33BA">
        <w:rPr>
          <w:rFonts w:cs="Calibri"/>
          <w:sz w:val="22"/>
          <w:szCs w:val="22"/>
        </w:rPr>
        <w:t>(company name)</w:t>
      </w:r>
      <w:r w:rsidR="00341FF7" w:rsidRPr="001E33BA">
        <w:rPr>
          <w:rFonts w:cs="Calibri"/>
          <w:sz w:val="22"/>
          <w:szCs w:val="22"/>
        </w:rPr>
        <w:t xml:space="preserve"> </w:t>
      </w:r>
    </w:p>
    <w:p w14:paraId="22147487" w14:textId="7F2E2179" w:rsidR="001E33BA" w:rsidRPr="001E33BA" w:rsidRDefault="000A413F" w:rsidP="001E33BA">
      <w:pPr>
        <w:pStyle w:val="Specification"/>
        <w:ind w:left="360"/>
        <w:jc w:val="both"/>
        <w:rPr>
          <w:rFonts w:cs="Calibri"/>
          <w:sz w:val="22"/>
          <w:szCs w:val="22"/>
        </w:rPr>
      </w:pPr>
      <w:r w:rsidRPr="001E33BA">
        <w:rPr>
          <w:rFonts w:cs="Calibri"/>
          <w:sz w:val="22"/>
          <w:szCs w:val="22"/>
        </w:rPr>
        <w:t>……………………………………………………………. Hereby confirm that I comply with the above Technical</w:t>
      </w:r>
    </w:p>
    <w:p w14:paraId="2E790004" w14:textId="77777777" w:rsidR="001E33BA" w:rsidRPr="001E33BA" w:rsidRDefault="000A413F" w:rsidP="001E33BA">
      <w:pPr>
        <w:pStyle w:val="Specification"/>
        <w:ind w:left="360"/>
        <w:jc w:val="both"/>
        <w:rPr>
          <w:rFonts w:cs="Calibri"/>
          <w:sz w:val="22"/>
          <w:szCs w:val="22"/>
        </w:rPr>
      </w:pPr>
      <w:r w:rsidRPr="001E33BA">
        <w:rPr>
          <w:rFonts w:cs="Calibri"/>
          <w:sz w:val="22"/>
          <w:szCs w:val="22"/>
        </w:rPr>
        <w:t xml:space="preserve">Mandatory Requirements and understand that it will form part of the contract and is legally </w:t>
      </w:r>
    </w:p>
    <w:p w14:paraId="10ED53C7" w14:textId="6092662E" w:rsidR="000A413F" w:rsidRPr="001E33BA" w:rsidRDefault="000A413F" w:rsidP="001E33BA">
      <w:pPr>
        <w:pStyle w:val="Specification"/>
        <w:ind w:left="360"/>
        <w:jc w:val="both"/>
        <w:rPr>
          <w:rFonts w:cs="Calibri"/>
          <w:sz w:val="22"/>
          <w:szCs w:val="22"/>
        </w:rPr>
      </w:pPr>
      <w:r w:rsidRPr="001E33BA">
        <w:rPr>
          <w:rFonts w:cs="Calibri"/>
          <w:sz w:val="22"/>
          <w:szCs w:val="22"/>
        </w:rPr>
        <w:t>binding.</w:t>
      </w:r>
    </w:p>
    <w:p w14:paraId="6B66E247" w14:textId="77777777" w:rsidR="001E33BA" w:rsidRPr="001E33BA" w:rsidRDefault="001E33BA" w:rsidP="001E33BA">
      <w:pPr>
        <w:pStyle w:val="Specification"/>
        <w:ind w:left="360"/>
        <w:jc w:val="both"/>
        <w:rPr>
          <w:rFonts w:cs="Calibri"/>
          <w:sz w:val="22"/>
          <w:szCs w:val="22"/>
        </w:rPr>
      </w:pPr>
    </w:p>
    <w:p w14:paraId="7BB3A247" w14:textId="6B2776A9" w:rsidR="000A413F" w:rsidRPr="001E33BA" w:rsidRDefault="00341FF7" w:rsidP="001E33BA">
      <w:pPr>
        <w:pStyle w:val="Specification"/>
        <w:ind w:left="360"/>
        <w:jc w:val="both"/>
        <w:rPr>
          <w:rFonts w:cs="Calibri"/>
          <w:sz w:val="22"/>
          <w:szCs w:val="22"/>
        </w:rPr>
      </w:pPr>
      <w:r w:rsidRPr="001E33BA">
        <w:rPr>
          <w:rFonts w:cs="Calibri"/>
          <w:sz w:val="22"/>
          <w:szCs w:val="22"/>
        </w:rPr>
        <w:t>Thus,</w:t>
      </w:r>
      <w:r w:rsidR="000A413F" w:rsidRPr="001E33BA">
        <w:rPr>
          <w:rFonts w:cs="Calibri"/>
          <w:sz w:val="22"/>
          <w:szCs w:val="22"/>
        </w:rPr>
        <w:t xml:space="preserve"> done and signed at ……………………………………. </w:t>
      </w:r>
      <w:r w:rsidR="00F0390A">
        <w:rPr>
          <w:rFonts w:cs="Calibri"/>
          <w:sz w:val="22"/>
          <w:szCs w:val="22"/>
        </w:rPr>
        <w:t>o</w:t>
      </w:r>
      <w:r w:rsidR="000A413F" w:rsidRPr="001E33BA">
        <w:rPr>
          <w:rFonts w:cs="Calibri"/>
          <w:sz w:val="22"/>
          <w:szCs w:val="22"/>
        </w:rPr>
        <w:t xml:space="preserve">n this………day of……………….20…. </w:t>
      </w:r>
    </w:p>
    <w:p w14:paraId="35656558" w14:textId="77777777" w:rsidR="000A413F" w:rsidRPr="001E33BA" w:rsidRDefault="000A413F" w:rsidP="001E33BA">
      <w:pPr>
        <w:pStyle w:val="Specification"/>
        <w:ind w:left="360"/>
        <w:jc w:val="both"/>
        <w:rPr>
          <w:rFonts w:cs="Calibri"/>
          <w:sz w:val="22"/>
          <w:szCs w:val="22"/>
        </w:rPr>
      </w:pPr>
    </w:p>
    <w:p w14:paraId="0DEDBC03" w14:textId="77777777" w:rsidR="000A413F" w:rsidRPr="001E33BA" w:rsidRDefault="000A413F" w:rsidP="001E33BA">
      <w:pPr>
        <w:pStyle w:val="Specification"/>
        <w:ind w:left="360"/>
        <w:jc w:val="both"/>
        <w:rPr>
          <w:rFonts w:cs="Calibri"/>
          <w:sz w:val="22"/>
          <w:szCs w:val="22"/>
        </w:rPr>
      </w:pPr>
      <w:r w:rsidRPr="001E33BA">
        <w:rPr>
          <w:rFonts w:cs="Calibri"/>
          <w:sz w:val="22"/>
          <w:szCs w:val="22"/>
        </w:rPr>
        <w:t>……………………………….</w:t>
      </w:r>
      <w:r w:rsidRPr="001E33BA">
        <w:rPr>
          <w:rFonts w:cs="Calibri"/>
          <w:sz w:val="22"/>
          <w:szCs w:val="22"/>
        </w:rPr>
        <w:tab/>
      </w:r>
      <w:r w:rsidRPr="001E33BA">
        <w:rPr>
          <w:rFonts w:cs="Calibri"/>
          <w:sz w:val="22"/>
          <w:szCs w:val="22"/>
        </w:rPr>
        <w:tab/>
      </w:r>
      <w:r w:rsidRPr="001E33BA">
        <w:rPr>
          <w:rFonts w:cs="Calibri"/>
          <w:sz w:val="22"/>
          <w:szCs w:val="22"/>
        </w:rPr>
        <w:tab/>
      </w:r>
      <w:r w:rsidRPr="001E33BA">
        <w:rPr>
          <w:rFonts w:cs="Calibri"/>
          <w:sz w:val="22"/>
          <w:szCs w:val="22"/>
        </w:rPr>
        <w:tab/>
      </w:r>
      <w:r w:rsidRPr="001E33BA">
        <w:rPr>
          <w:rFonts w:cs="Calibri"/>
          <w:sz w:val="22"/>
          <w:szCs w:val="22"/>
        </w:rPr>
        <w:tab/>
      </w:r>
      <w:r w:rsidRPr="001E33BA">
        <w:rPr>
          <w:rFonts w:cs="Calibri"/>
          <w:sz w:val="22"/>
          <w:szCs w:val="22"/>
        </w:rPr>
        <w:tab/>
      </w:r>
      <w:r w:rsidRPr="001E33BA">
        <w:rPr>
          <w:rFonts w:cs="Calibri"/>
          <w:sz w:val="22"/>
          <w:szCs w:val="22"/>
        </w:rPr>
        <w:tab/>
      </w:r>
      <w:r w:rsidRPr="001E33BA">
        <w:rPr>
          <w:rFonts w:cs="Calibri"/>
          <w:sz w:val="22"/>
          <w:szCs w:val="22"/>
        </w:rPr>
        <w:tab/>
      </w:r>
    </w:p>
    <w:p w14:paraId="745266CD" w14:textId="77777777" w:rsidR="000A413F" w:rsidRPr="001E33BA" w:rsidRDefault="000A413F" w:rsidP="001E33BA">
      <w:pPr>
        <w:pStyle w:val="Specification"/>
        <w:ind w:left="360"/>
        <w:jc w:val="both"/>
        <w:rPr>
          <w:rFonts w:cs="Calibri"/>
          <w:b/>
          <w:sz w:val="22"/>
          <w:szCs w:val="22"/>
        </w:rPr>
      </w:pPr>
      <w:r w:rsidRPr="001E33BA">
        <w:rPr>
          <w:rFonts w:cs="Calibri"/>
          <w:b/>
          <w:sz w:val="22"/>
          <w:szCs w:val="22"/>
        </w:rPr>
        <w:t>Signature:</w:t>
      </w:r>
    </w:p>
    <w:p w14:paraId="183EAAA8" w14:textId="77777777" w:rsidR="000A413F" w:rsidRPr="001E33BA" w:rsidRDefault="000A413F" w:rsidP="001E33BA">
      <w:pPr>
        <w:pStyle w:val="Specification"/>
        <w:ind w:left="360"/>
        <w:jc w:val="both"/>
        <w:rPr>
          <w:rFonts w:cs="Calibri"/>
          <w:b/>
          <w:sz w:val="22"/>
          <w:szCs w:val="22"/>
        </w:rPr>
      </w:pPr>
      <w:r w:rsidRPr="001E33BA">
        <w:rPr>
          <w:rFonts w:cs="Calibri"/>
          <w:b/>
          <w:sz w:val="22"/>
          <w:szCs w:val="22"/>
        </w:rPr>
        <w:t>Designation:</w:t>
      </w:r>
    </w:p>
    <w:sectPr w:rsidR="000A413F" w:rsidRPr="001E33BA" w:rsidSect="00C84E0F">
      <w:footerReference w:type="default" r:id="rId9"/>
      <w:pgSz w:w="11906" w:h="16838"/>
      <w:pgMar w:top="851" w:right="1134" w:bottom="709" w:left="1134" w:header="680"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E7494" w14:textId="77777777" w:rsidR="001A129D" w:rsidRDefault="001A129D" w:rsidP="0096715B">
      <w:r>
        <w:separator/>
      </w:r>
    </w:p>
    <w:p w14:paraId="59DB1D71" w14:textId="77777777" w:rsidR="001A129D" w:rsidRDefault="001A129D"/>
  </w:endnote>
  <w:endnote w:type="continuationSeparator" w:id="0">
    <w:p w14:paraId="57C40B3D" w14:textId="77777777" w:rsidR="001A129D" w:rsidRDefault="001A129D" w:rsidP="0096715B">
      <w:r>
        <w:continuationSeparator/>
      </w:r>
    </w:p>
    <w:p w14:paraId="16EFF74F" w14:textId="77777777" w:rsidR="001A129D" w:rsidRDefault="001A129D"/>
  </w:endnote>
  <w:endnote w:type="continuationNotice" w:id="1">
    <w:p w14:paraId="0C23C230" w14:textId="77777777" w:rsidR="001A129D" w:rsidRDefault="001A1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1554EC" w:rsidRDefault="001554EC" w:rsidP="00DB4744">
    <w:pPr>
      <w:pStyle w:val="Footer"/>
      <w:tabs>
        <w:tab w:val="clear" w:pos="4513"/>
        <w:tab w:val="clear" w:pos="9026"/>
        <w:tab w:val="right" w:pos="9639"/>
      </w:tabs>
      <w:jc w:val="right"/>
      <w:rPr>
        <w:noProof/>
      </w:rPr>
    </w:pPr>
  </w:p>
  <w:p w14:paraId="6D60DAB8" w14:textId="543A065F" w:rsidR="001554EC" w:rsidRDefault="001554E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p w14:paraId="37B3A9C6" w14:textId="77777777" w:rsidR="001554EC" w:rsidRPr="006302B2" w:rsidRDefault="001554EC" w:rsidP="00626A04">
    <w:pPr>
      <w:pStyle w:val="Header"/>
      <w:tabs>
        <w:tab w:val="clear" w:pos="4513"/>
        <w:tab w:val="clear" w:pos="9026"/>
      </w:tabs>
      <w:jc w:val="center"/>
      <w:rPr>
        <w:b/>
        <w:sz w:val="22"/>
      </w:rPr>
    </w:pPr>
    <w:r w:rsidRPr="006302B2">
      <w:rPr>
        <w:b/>
        <w:sz w:val="22"/>
      </w:rPr>
      <w:t>CONFIDENTIAL</w:t>
    </w:r>
  </w:p>
  <w:p w14:paraId="0284DE2F" w14:textId="77777777" w:rsidR="001554EC" w:rsidRDefault="001554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9C16C" w14:textId="77777777" w:rsidR="001A129D" w:rsidRDefault="001A129D" w:rsidP="0096715B">
      <w:r>
        <w:separator/>
      </w:r>
    </w:p>
    <w:p w14:paraId="473E288C" w14:textId="77777777" w:rsidR="001A129D" w:rsidRDefault="001A129D"/>
  </w:footnote>
  <w:footnote w:type="continuationSeparator" w:id="0">
    <w:p w14:paraId="25FD1F30" w14:textId="77777777" w:rsidR="001A129D" w:rsidRDefault="001A129D" w:rsidP="0096715B">
      <w:r>
        <w:continuationSeparator/>
      </w:r>
    </w:p>
    <w:p w14:paraId="7AA228A9" w14:textId="77777777" w:rsidR="001A129D" w:rsidRDefault="001A129D"/>
  </w:footnote>
  <w:footnote w:type="continuationNotice" w:id="1">
    <w:p w14:paraId="7EF3C881" w14:textId="77777777" w:rsidR="001A129D" w:rsidRDefault="001A1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785"/>
    <w:multiLevelType w:val="multilevel"/>
    <w:tmpl w:val="4BCE8EFC"/>
    <w:lvl w:ilvl="0">
      <w:start w:val="7"/>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D44091"/>
    <w:multiLevelType w:val="hybridMultilevel"/>
    <w:tmpl w:val="3CBA03A6"/>
    <w:lvl w:ilvl="0" w:tplc="87207752">
      <w:start w:val="1"/>
      <w:numFmt w:val="lowerLetter"/>
      <w:lvlText w:val="(%1)"/>
      <w:lvlJc w:val="left"/>
      <w:pPr>
        <w:ind w:left="927" w:hanging="360"/>
      </w:pPr>
      <w:rPr>
        <w:rFonts w:ascii="Calibri Light" w:eastAsiaTheme="minorHAnsi" w:hAnsi="Calibri Light" w:cstheme="majorBidi"/>
      </w:rPr>
    </w:lvl>
    <w:lvl w:ilvl="1" w:tplc="1C09001B">
      <w:start w:val="1"/>
      <w:numFmt w:val="lowerRoman"/>
      <w:lvlText w:val="%2."/>
      <w:lvlJc w:val="right"/>
      <w:pPr>
        <w:ind w:left="1647" w:hanging="360"/>
      </w:pPr>
      <w:rPr>
        <w:rFonts w:hint="default"/>
      </w:r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 w15:restartNumberingAfterBreak="0">
    <w:nsid w:val="0A157C68"/>
    <w:multiLevelType w:val="hybridMultilevel"/>
    <w:tmpl w:val="93302C1A"/>
    <w:lvl w:ilvl="0" w:tplc="6B1A3144">
      <w:start w:val="1"/>
      <w:numFmt w:val="decimal"/>
      <w:lvlText w:val="%1."/>
      <w:lvlJc w:val="left"/>
      <w:pPr>
        <w:ind w:left="927" w:hanging="360"/>
      </w:pPr>
      <w:rPr>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D92491A"/>
    <w:multiLevelType w:val="multilevel"/>
    <w:tmpl w:val="88A253B2"/>
    <w:lvl w:ilvl="0">
      <w:start w:val="7"/>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D1506F"/>
    <w:multiLevelType w:val="hybridMultilevel"/>
    <w:tmpl w:val="FD44B686"/>
    <w:lvl w:ilvl="0" w:tplc="1C09001B">
      <w:start w:val="1"/>
      <w:numFmt w:val="lowerRoman"/>
      <w:lvlText w:val="%1."/>
      <w:lvlJc w:val="righ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15:restartNumberingAfterBreak="0">
    <w:nsid w:val="11A51D3F"/>
    <w:multiLevelType w:val="hybridMultilevel"/>
    <w:tmpl w:val="85CEC7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7E0347"/>
    <w:multiLevelType w:val="multilevel"/>
    <w:tmpl w:val="C218A120"/>
    <w:lvl w:ilvl="0">
      <w:start w:val="7"/>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7F082E"/>
    <w:multiLevelType w:val="hybridMultilevel"/>
    <w:tmpl w:val="DFCC105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7DE64E2"/>
    <w:multiLevelType w:val="hybridMultilevel"/>
    <w:tmpl w:val="90E29BD0"/>
    <w:lvl w:ilvl="0" w:tplc="CA78DBAC">
      <w:start w:val="1"/>
      <w:numFmt w:val="lowerLetter"/>
      <w:lvlText w:val="(%1)"/>
      <w:lvlJc w:val="left"/>
      <w:pPr>
        <w:ind w:left="927" w:hanging="360"/>
      </w:pPr>
      <w:rPr>
        <w:rFonts w:ascii="Calibri Light" w:eastAsiaTheme="minorHAnsi" w:hAnsi="Calibri Light" w:cstheme="majorBidi"/>
      </w:rPr>
    </w:lvl>
    <w:lvl w:ilvl="1" w:tplc="1C09001B">
      <w:start w:val="1"/>
      <w:numFmt w:val="lowerRoman"/>
      <w:lvlText w:val="%2."/>
      <w:lvlJc w:val="righ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DF3C8CAA">
      <w:start w:val="4"/>
      <w:numFmt w:val="bullet"/>
      <w:lvlText w:val="-"/>
      <w:lvlJc w:val="left"/>
      <w:pPr>
        <w:ind w:left="3807" w:hanging="360"/>
      </w:pPr>
      <w:rPr>
        <w:rFonts w:ascii="Calibri Light" w:eastAsiaTheme="minorHAnsi" w:hAnsi="Calibri Light" w:cs="Calibri Light" w:hint="default"/>
      </w:r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 w15:restartNumberingAfterBreak="0">
    <w:nsid w:val="185C497E"/>
    <w:multiLevelType w:val="hybridMultilevel"/>
    <w:tmpl w:val="F8CEC096"/>
    <w:lvl w:ilvl="0" w:tplc="AB9E5E8C">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CC02EC8"/>
    <w:multiLevelType w:val="multilevel"/>
    <w:tmpl w:val="5EDA5AD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3B0B65"/>
    <w:multiLevelType w:val="multilevel"/>
    <w:tmpl w:val="92400A5C"/>
    <w:lvl w:ilvl="0">
      <w:start w:val="7"/>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2845535"/>
    <w:multiLevelType w:val="multilevel"/>
    <w:tmpl w:val="7D9EB76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0E2105F"/>
    <w:multiLevelType w:val="hybridMultilevel"/>
    <w:tmpl w:val="8874531C"/>
    <w:lvl w:ilvl="0" w:tplc="CA78DBAC">
      <w:start w:val="1"/>
      <w:numFmt w:val="lowerLetter"/>
      <w:lvlText w:val="(%1)"/>
      <w:lvlJc w:val="left"/>
      <w:pPr>
        <w:ind w:left="927" w:hanging="360"/>
      </w:pPr>
      <w:rPr>
        <w:rFonts w:ascii="Calibri Light" w:eastAsiaTheme="minorHAnsi" w:hAnsi="Calibri Light" w:cstheme="majorBidi"/>
      </w:rPr>
    </w:lvl>
    <w:lvl w:ilvl="1" w:tplc="DF3C8CAA">
      <w:start w:val="4"/>
      <w:numFmt w:val="bullet"/>
      <w:lvlText w:val="-"/>
      <w:lvlJc w:val="left"/>
      <w:pPr>
        <w:ind w:left="1647" w:hanging="360"/>
      </w:pPr>
      <w:rPr>
        <w:rFonts w:ascii="Calibri Light" w:eastAsiaTheme="minorHAnsi" w:hAnsi="Calibri Light" w:cs="Calibri Light" w:hint="default"/>
      </w:r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DF3C8CAA">
      <w:start w:val="4"/>
      <w:numFmt w:val="bullet"/>
      <w:lvlText w:val="-"/>
      <w:lvlJc w:val="left"/>
      <w:pPr>
        <w:ind w:left="3807" w:hanging="360"/>
      </w:pPr>
      <w:rPr>
        <w:rFonts w:ascii="Calibri Light" w:eastAsiaTheme="minorHAnsi" w:hAnsi="Calibri Light" w:cs="Calibri Light" w:hint="default"/>
      </w:r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8" w15:restartNumberingAfterBreak="0">
    <w:nsid w:val="32482B88"/>
    <w:multiLevelType w:val="multilevel"/>
    <w:tmpl w:val="889E94F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FB0FD0"/>
    <w:multiLevelType w:val="hybridMultilevel"/>
    <w:tmpl w:val="B0682AFA"/>
    <w:lvl w:ilvl="0" w:tplc="1C09000F">
      <w:start w:val="1"/>
      <w:numFmt w:val="decimal"/>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2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F4181E"/>
    <w:multiLevelType w:val="hybridMultilevel"/>
    <w:tmpl w:val="D00E2A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5FC5143"/>
    <w:multiLevelType w:val="multilevel"/>
    <w:tmpl w:val="5B4037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97"/>
        </w:tabs>
        <w:ind w:left="119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4" w15:restartNumberingAfterBreak="0">
    <w:nsid w:val="41C67CFC"/>
    <w:multiLevelType w:val="multilevel"/>
    <w:tmpl w:val="46A6D754"/>
    <w:lvl w:ilvl="0">
      <w:start w:val="7"/>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277A3A"/>
    <w:multiLevelType w:val="multilevel"/>
    <w:tmpl w:val="CB26F69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436A6D20"/>
    <w:multiLevelType w:val="hybridMultilevel"/>
    <w:tmpl w:val="6E82F0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3B13298"/>
    <w:multiLevelType w:val="hybridMultilevel"/>
    <w:tmpl w:val="830E3C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67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7000881"/>
    <w:multiLevelType w:val="hybridMultilevel"/>
    <w:tmpl w:val="D4BA8D0E"/>
    <w:lvl w:ilvl="0" w:tplc="FE46620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1" w15:restartNumberingAfterBreak="0">
    <w:nsid w:val="4A457653"/>
    <w:multiLevelType w:val="multilevel"/>
    <w:tmpl w:val="4C94224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B6F1518"/>
    <w:multiLevelType w:val="multilevel"/>
    <w:tmpl w:val="DD3E1486"/>
    <w:lvl w:ilvl="0">
      <w:start w:val="10"/>
      <w:numFmt w:val="decimal"/>
      <w:lvlText w:val="%1"/>
      <w:lvlJc w:val="left"/>
      <w:pPr>
        <w:ind w:left="420" w:hanging="420"/>
      </w:pPr>
      <w:rPr>
        <w:rFonts w:asciiTheme="minorHAnsi" w:hAnsiTheme="minorHAnsi" w:hint="default"/>
      </w:rPr>
    </w:lvl>
    <w:lvl w:ilvl="1">
      <w:start w:val="1"/>
      <w:numFmt w:val="decimal"/>
      <w:lvlText w:val="%1.%2"/>
      <w:lvlJc w:val="left"/>
      <w:pPr>
        <w:ind w:left="420" w:hanging="420"/>
      </w:pPr>
      <w:rPr>
        <w:rFonts w:asciiTheme="minorHAnsi" w:hAnsiTheme="minorHAnsi" w:hint="default"/>
      </w:rPr>
    </w:lvl>
    <w:lvl w:ilvl="2">
      <w:start w:val="1"/>
      <w:numFmt w:val="decimal"/>
      <w:lvlText w:val="%1.%2.%3"/>
      <w:lvlJc w:val="left"/>
      <w:pPr>
        <w:ind w:left="862"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3" w15:restartNumberingAfterBreak="0">
    <w:nsid w:val="4B7B03A9"/>
    <w:multiLevelType w:val="hybridMultilevel"/>
    <w:tmpl w:val="45369A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BC21EA9"/>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D27268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DA61AA1"/>
    <w:multiLevelType w:val="hybridMultilevel"/>
    <w:tmpl w:val="926497D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462728"/>
    <w:multiLevelType w:val="multilevel"/>
    <w:tmpl w:val="EC647C06"/>
    <w:lvl w:ilvl="0">
      <w:start w:val="7"/>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74576A"/>
    <w:multiLevelType w:val="hybridMultilevel"/>
    <w:tmpl w:val="71C05E3A"/>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1" w15:restartNumberingAfterBreak="0">
    <w:nsid w:val="63D811F2"/>
    <w:multiLevelType w:val="hybridMultilevel"/>
    <w:tmpl w:val="4314A366"/>
    <w:lvl w:ilvl="0" w:tplc="DF3C8CAA">
      <w:start w:val="4"/>
      <w:numFmt w:val="bullet"/>
      <w:lvlText w:val="-"/>
      <w:lvlJc w:val="left"/>
      <w:pPr>
        <w:ind w:left="1647" w:hanging="360"/>
      </w:pPr>
      <w:rPr>
        <w:rFonts w:ascii="Calibri Light" w:eastAsiaTheme="minorHAnsi" w:hAnsi="Calibri Light" w:cs="Calibri Light"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4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6A17476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EC258FE"/>
    <w:multiLevelType w:val="multilevel"/>
    <w:tmpl w:val="B93CCEB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386DC7"/>
    <w:multiLevelType w:val="multilevel"/>
    <w:tmpl w:val="4CC6D124"/>
    <w:lvl w:ilvl="0">
      <w:start w:val="7"/>
      <w:numFmt w:val="decimal"/>
      <w:lvlText w:val="%1"/>
      <w:lvlJc w:val="left"/>
      <w:pPr>
        <w:ind w:left="480" w:hanging="480"/>
      </w:pPr>
      <w:rPr>
        <w:rFonts w:hint="default"/>
      </w:rPr>
    </w:lvl>
    <w:lvl w:ilvl="1">
      <w:start w:val="1"/>
      <w:numFmt w:val="decimal"/>
      <w:lvlText w:val="%2."/>
      <w:lvlJc w:val="left"/>
      <w:pPr>
        <w:ind w:left="480" w:hanging="48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83652A"/>
    <w:multiLevelType w:val="multilevel"/>
    <w:tmpl w:val="9E689010"/>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6F74380"/>
    <w:multiLevelType w:val="hybridMultilevel"/>
    <w:tmpl w:val="9D4265E2"/>
    <w:lvl w:ilvl="0" w:tplc="1C09001B">
      <w:start w:val="1"/>
      <w:numFmt w:val="lowerRoman"/>
      <w:lvlText w:val="%1."/>
      <w:lvlJc w:val="righ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9" w15:restartNumberingAfterBreak="0">
    <w:nsid w:val="7AE449E9"/>
    <w:multiLevelType w:val="hybridMultilevel"/>
    <w:tmpl w:val="4ED6F5DE"/>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8"/>
  </w:num>
  <w:num w:numId="2">
    <w:abstractNumId w:val="29"/>
  </w:num>
  <w:num w:numId="3">
    <w:abstractNumId w:val="16"/>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38"/>
  </w:num>
  <w:num w:numId="12">
    <w:abstractNumId w:val="15"/>
    <w:lvlOverride w:ilvl="0">
      <w:startOverride w:val="3"/>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50"/>
  </w:num>
  <w:num w:numId="16">
    <w:abstractNumId w:val="35"/>
  </w:num>
  <w:num w:numId="17">
    <w:abstractNumId w:val="43"/>
  </w:num>
  <w:num w:numId="18">
    <w:abstractNumId w:val="34"/>
  </w:num>
  <w:num w:numId="19">
    <w:abstractNumId w:val="11"/>
  </w:num>
  <w:num w:numId="20">
    <w:abstractNumId w:val="4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40"/>
  </w:num>
  <w:num w:numId="27">
    <w:abstractNumId w:val="9"/>
  </w:num>
  <w:num w:numId="28">
    <w:abstractNumId w:val="1"/>
  </w:num>
  <w:num w:numId="29">
    <w:abstractNumId w:val="41"/>
  </w:num>
  <w:num w:numId="30">
    <w:abstractNumId w:val="17"/>
  </w:num>
  <w:num w:numId="31">
    <w:abstractNumId w:val="36"/>
  </w:num>
  <w:num w:numId="32">
    <w:abstractNumId w:val="45"/>
  </w:num>
  <w:num w:numId="33">
    <w:abstractNumId w:val="22"/>
  </w:num>
  <w:num w:numId="34">
    <w:abstractNumId w:val="49"/>
  </w:num>
  <w:num w:numId="35">
    <w:abstractNumId w:val="26"/>
  </w:num>
  <w:num w:numId="36">
    <w:abstractNumId w:val="8"/>
  </w:num>
  <w:num w:numId="37">
    <w:abstractNumId w:val="2"/>
  </w:num>
  <w:num w:numId="38">
    <w:abstractNumId w:val="31"/>
  </w:num>
  <w:num w:numId="39">
    <w:abstractNumId w:val="27"/>
  </w:num>
  <w:num w:numId="40">
    <w:abstractNumId w:val="24"/>
  </w:num>
  <w:num w:numId="41">
    <w:abstractNumId w:val="0"/>
  </w:num>
  <w:num w:numId="42">
    <w:abstractNumId w:val="47"/>
  </w:num>
  <w:num w:numId="43">
    <w:abstractNumId w:val="10"/>
  </w:num>
  <w:num w:numId="44">
    <w:abstractNumId w:val="5"/>
  </w:num>
  <w:num w:numId="45">
    <w:abstractNumId w:val="3"/>
  </w:num>
  <w:num w:numId="46">
    <w:abstractNumId w:val="7"/>
  </w:num>
  <w:num w:numId="47">
    <w:abstractNumId w:val="39"/>
  </w:num>
  <w:num w:numId="48">
    <w:abstractNumId w:val="18"/>
  </w:num>
  <w:num w:numId="49">
    <w:abstractNumId w:val="13"/>
  </w:num>
  <w:num w:numId="50">
    <w:abstractNumId w:val="30"/>
  </w:num>
  <w:num w:numId="51">
    <w:abstractNumId w:val="46"/>
  </w:num>
  <w:num w:numId="52">
    <w:abstractNumId w:val="33"/>
  </w:num>
  <w:num w:numId="53">
    <w:abstractNumId w:val="6"/>
  </w:num>
  <w:num w:numId="54">
    <w:abstractNumId w:val="37"/>
  </w:num>
  <w:num w:numId="55">
    <w:abstractNumId w:val="15"/>
  </w:num>
  <w:num w:numId="56">
    <w:abstractNumId w:val="28"/>
  </w:num>
  <w:num w:numId="57">
    <w:abstractNumId w:val="28"/>
  </w:num>
  <w:num w:numId="58">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1C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574BB"/>
    <w:rsid w:val="00062FA9"/>
    <w:rsid w:val="00063922"/>
    <w:rsid w:val="00063CE7"/>
    <w:rsid w:val="000729B4"/>
    <w:rsid w:val="000746E3"/>
    <w:rsid w:val="0007567D"/>
    <w:rsid w:val="0008263D"/>
    <w:rsid w:val="0008305B"/>
    <w:rsid w:val="0008733A"/>
    <w:rsid w:val="00091720"/>
    <w:rsid w:val="00094695"/>
    <w:rsid w:val="000948C0"/>
    <w:rsid w:val="00094B22"/>
    <w:rsid w:val="00094B3F"/>
    <w:rsid w:val="00095C0E"/>
    <w:rsid w:val="00096369"/>
    <w:rsid w:val="000A1680"/>
    <w:rsid w:val="000A413F"/>
    <w:rsid w:val="000A4536"/>
    <w:rsid w:val="000A460F"/>
    <w:rsid w:val="000A6754"/>
    <w:rsid w:val="000A6ABA"/>
    <w:rsid w:val="000B0E14"/>
    <w:rsid w:val="000B17A9"/>
    <w:rsid w:val="000B23AE"/>
    <w:rsid w:val="000B36F6"/>
    <w:rsid w:val="000B442E"/>
    <w:rsid w:val="000B69DE"/>
    <w:rsid w:val="000B73D1"/>
    <w:rsid w:val="000C13E5"/>
    <w:rsid w:val="000C14C0"/>
    <w:rsid w:val="000C3AD1"/>
    <w:rsid w:val="000C60DE"/>
    <w:rsid w:val="000C6337"/>
    <w:rsid w:val="000D052F"/>
    <w:rsid w:val="000D178E"/>
    <w:rsid w:val="000D2B41"/>
    <w:rsid w:val="000D4B6A"/>
    <w:rsid w:val="000E262B"/>
    <w:rsid w:val="000E2B2F"/>
    <w:rsid w:val="000E39CF"/>
    <w:rsid w:val="000E459E"/>
    <w:rsid w:val="000E47D9"/>
    <w:rsid w:val="000E7A43"/>
    <w:rsid w:val="000F0751"/>
    <w:rsid w:val="000F097F"/>
    <w:rsid w:val="000F275E"/>
    <w:rsid w:val="000F31FA"/>
    <w:rsid w:val="000F3DE8"/>
    <w:rsid w:val="000F48B9"/>
    <w:rsid w:val="000F5752"/>
    <w:rsid w:val="000F592E"/>
    <w:rsid w:val="000F66DD"/>
    <w:rsid w:val="000F72DC"/>
    <w:rsid w:val="00102B60"/>
    <w:rsid w:val="001046D6"/>
    <w:rsid w:val="00104B95"/>
    <w:rsid w:val="001066D8"/>
    <w:rsid w:val="00106BF9"/>
    <w:rsid w:val="00112B96"/>
    <w:rsid w:val="00112E4A"/>
    <w:rsid w:val="00113DE0"/>
    <w:rsid w:val="00113E42"/>
    <w:rsid w:val="00114439"/>
    <w:rsid w:val="00121E4D"/>
    <w:rsid w:val="00122918"/>
    <w:rsid w:val="00123022"/>
    <w:rsid w:val="00124D31"/>
    <w:rsid w:val="001264A4"/>
    <w:rsid w:val="0012754D"/>
    <w:rsid w:val="001275F0"/>
    <w:rsid w:val="001306FF"/>
    <w:rsid w:val="00130B23"/>
    <w:rsid w:val="00130BAF"/>
    <w:rsid w:val="001355EC"/>
    <w:rsid w:val="00140788"/>
    <w:rsid w:val="00140804"/>
    <w:rsid w:val="001440B5"/>
    <w:rsid w:val="001442BE"/>
    <w:rsid w:val="0014430A"/>
    <w:rsid w:val="00146A41"/>
    <w:rsid w:val="00147A09"/>
    <w:rsid w:val="00150C74"/>
    <w:rsid w:val="00154D5D"/>
    <w:rsid w:val="001554EC"/>
    <w:rsid w:val="0015649F"/>
    <w:rsid w:val="00157C27"/>
    <w:rsid w:val="001600DC"/>
    <w:rsid w:val="0016093F"/>
    <w:rsid w:val="00160F2B"/>
    <w:rsid w:val="00163FB4"/>
    <w:rsid w:val="00164C89"/>
    <w:rsid w:val="00164ED7"/>
    <w:rsid w:val="00165783"/>
    <w:rsid w:val="00167009"/>
    <w:rsid w:val="001737D6"/>
    <w:rsid w:val="0017710D"/>
    <w:rsid w:val="00180935"/>
    <w:rsid w:val="00182F9E"/>
    <w:rsid w:val="001844AA"/>
    <w:rsid w:val="00185F72"/>
    <w:rsid w:val="00186DCB"/>
    <w:rsid w:val="00190E5E"/>
    <w:rsid w:val="001913B8"/>
    <w:rsid w:val="00191607"/>
    <w:rsid w:val="00192B33"/>
    <w:rsid w:val="00193827"/>
    <w:rsid w:val="00194A27"/>
    <w:rsid w:val="001959D6"/>
    <w:rsid w:val="001A0182"/>
    <w:rsid w:val="001A129D"/>
    <w:rsid w:val="001A1F77"/>
    <w:rsid w:val="001A25A4"/>
    <w:rsid w:val="001A2C3A"/>
    <w:rsid w:val="001A4EAF"/>
    <w:rsid w:val="001A52EB"/>
    <w:rsid w:val="001A5FDB"/>
    <w:rsid w:val="001A7C0D"/>
    <w:rsid w:val="001B22F3"/>
    <w:rsid w:val="001B3BC3"/>
    <w:rsid w:val="001B5BDF"/>
    <w:rsid w:val="001C0CCC"/>
    <w:rsid w:val="001C1BAB"/>
    <w:rsid w:val="001C2CA9"/>
    <w:rsid w:val="001C3A0E"/>
    <w:rsid w:val="001C5223"/>
    <w:rsid w:val="001C529A"/>
    <w:rsid w:val="001C5A8F"/>
    <w:rsid w:val="001C63DF"/>
    <w:rsid w:val="001C749C"/>
    <w:rsid w:val="001C7B1B"/>
    <w:rsid w:val="001C7D1C"/>
    <w:rsid w:val="001C7F0D"/>
    <w:rsid w:val="001D2F39"/>
    <w:rsid w:val="001D34CA"/>
    <w:rsid w:val="001D35EB"/>
    <w:rsid w:val="001D6040"/>
    <w:rsid w:val="001D6778"/>
    <w:rsid w:val="001D703F"/>
    <w:rsid w:val="001E047C"/>
    <w:rsid w:val="001E2232"/>
    <w:rsid w:val="001E2DE9"/>
    <w:rsid w:val="001E33BA"/>
    <w:rsid w:val="001E38AD"/>
    <w:rsid w:val="001E42E6"/>
    <w:rsid w:val="001E5532"/>
    <w:rsid w:val="001E64D0"/>
    <w:rsid w:val="001E6A90"/>
    <w:rsid w:val="001E7EBF"/>
    <w:rsid w:val="001F08DF"/>
    <w:rsid w:val="001F2130"/>
    <w:rsid w:val="001F4BA5"/>
    <w:rsid w:val="001F4BD1"/>
    <w:rsid w:val="001F7786"/>
    <w:rsid w:val="001F7A68"/>
    <w:rsid w:val="00201BBC"/>
    <w:rsid w:val="00203DF3"/>
    <w:rsid w:val="00204049"/>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3A2E"/>
    <w:rsid w:val="0023470F"/>
    <w:rsid w:val="00234C61"/>
    <w:rsid w:val="00236444"/>
    <w:rsid w:val="00244FE6"/>
    <w:rsid w:val="002455CE"/>
    <w:rsid w:val="00252BBE"/>
    <w:rsid w:val="0025301E"/>
    <w:rsid w:val="00253387"/>
    <w:rsid w:val="0025384A"/>
    <w:rsid w:val="0026041C"/>
    <w:rsid w:val="00262F17"/>
    <w:rsid w:val="00265FF1"/>
    <w:rsid w:val="0026649D"/>
    <w:rsid w:val="002678A3"/>
    <w:rsid w:val="002729F3"/>
    <w:rsid w:val="00272BAE"/>
    <w:rsid w:val="00273113"/>
    <w:rsid w:val="002733FD"/>
    <w:rsid w:val="00273D28"/>
    <w:rsid w:val="00275A66"/>
    <w:rsid w:val="00277261"/>
    <w:rsid w:val="002773CA"/>
    <w:rsid w:val="00282CB6"/>
    <w:rsid w:val="002848ED"/>
    <w:rsid w:val="00287230"/>
    <w:rsid w:val="00292B51"/>
    <w:rsid w:val="00293CFE"/>
    <w:rsid w:val="00296E66"/>
    <w:rsid w:val="00297028"/>
    <w:rsid w:val="00297BBA"/>
    <w:rsid w:val="00297CF8"/>
    <w:rsid w:val="002A17B9"/>
    <w:rsid w:val="002A2D9A"/>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C756F"/>
    <w:rsid w:val="002E00A1"/>
    <w:rsid w:val="002E089D"/>
    <w:rsid w:val="002E5167"/>
    <w:rsid w:val="002E6C73"/>
    <w:rsid w:val="002E7D03"/>
    <w:rsid w:val="002F0338"/>
    <w:rsid w:val="002F0A5B"/>
    <w:rsid w:val="002F299A"/>
    <w:rsid w:val="002F39C6"/>
    <w:rsid w:val="002F3DA3"/>
    <w:rsid w:val="003005CE"/>
    <w:rsid w:val="00301D9D"/>
    <w:rsid w:val="003026D6"/>
    <w:rsid w:val="00311130"/>
    <w:rsid w:val="0031424E"/>
    <w:rsid w:val="003146C1"/>
    <w:rsid w:val="00315CC5"/>
    <w:rsid w:val="00321EA2"/>
    <w:rsid w:val="00324D02"/>
    <w:rsid w:val="00326D19"/>
    <w:rsid w:val="0032758F"/>
    <w:rsid w:val="003275DC"/>
    <w:rsid w:val="003313D1"/>
    <w:rsid w:val="00332049"/>
    <w:rsid w:val="003341A2"/>
    <w:rsid w:val="00334BA0"/>
    <w:rsid w:val="00335332"/>
    <w:rsid w:val="003372E1"/>
    <w:rsid w:val="00341FF7"/>
    <w:rsid w:val="003427CC"/>
    <w:rsid w:val="00342818"/>
    <w:rsid w:val="00342FC2"/>
    <w:rsid w:val="0034327E"/>
    <w:rsid w:val="003442F4"/>
    <w:rsid w:val="00347963"/>
    <w:rsid w:val="00357B34"/>
    <w:rsid w:val="0036107A"/>
    <w:rsid w:val="003643D2"/>
    <w:rsid w:val="00365028"/>
    <w:rsid w:val="00366706"/>
    <w:rsid w:val="00371F19"/>
    <w:rsid w:val="00372274"/>
    <w:rsid w:val="003740B7"/>
    <w:rsid w:val="00376BCF"/>
    <w:rsid w:val="003774DD"/>
    <w:rsid w:val="0038241D"/>
    <w:rsid w:val="003840BB"/>
    <w:rsid w:val="003851A3"/>
    <w:rsid w:val="003857E0"/>
    <w:rsid w:val="00385986"/>
    <w:rsid w:val="00387E32"/>
    <w:rsid w:val="003906D8"/>
    <w:rsid w:val="003A1C04"/>
    <w:rsid w:val="003A4693"/>
    <w:rsid w:val="003A501D"/>
    <w:rsid w:val="003A51B9"/>
    <w:rsid w:val="003A51BB"/>
    <w:rsid w:val="003A6166"/>
    <w:rsid w:val="003A69DA"/>
    <w:rsid w:val="003B118D"/>
    <w:rsid w:val="003B2433"/>
    <w:rsid w:val="003B2621"/>
    <w:rsid w:val="003B4C9E"/>
    <w:rsid w:val="003B55DA"/>
    <w:rsid w:val="003C2DC6"/>
    <w:rsid w:val="003C3E03"/>
    <w:rsid w:val="003C494A"/>
    <w:rsid w:val="003C6CFC"/>
    <w:rsid w:val="003C7033"/>
    <w:rsid w:val="003C73BA"/>
    <w:rsid w:val="003C7762"/>
    <w:rsid w:val="003D2403"/>
    <w:rsid w:val="003D3A7D"/>
    <w:rsid w:val="003D3E69"/>
    <w:rsid w:val="003D4321"/>
    <w:rsid w:val="003E20A0"/>
    <w:rsid w:val="003E6300"/>
    <w:rsid w:val="003E7261"/>
    <w:rsid w:val="003F06B1"/>
    <w:rsid w:val="003F08C7"/>
    <w:rsid w:val="003F1217"/>
    <w:rsid w:val="003F2A33"/>
    <w:rsid w:val="003F4270"/>
    <w:rsid w:val="003F78CE"/>
    <w:rsid w:val="0040577D"/>
    <w:rsid w:val="00406972"/>
    <w:rsid w:val="00412C69"/>
    <w:rsid w:val="00414ECF"/>
    <w:rsid w:val="004171CB"/>
    <w:rsid w:val="00417A4F"/>
    <w:rsid w:val="004206AA"/>
    <w:rsid w:val="00420E51"/>
    <w:rsid w:val="0042160D"/>
    <w:rsid w:val="00422C0E"/>
    <w:rsid w:val="00425741"/>
    <w:rsid w:val="00425B15"/>
    <w:rsid w:val="0042738B"/>
    <w:rsid w:val="00430BBE"/>
    <w:rsid w:val="00432FF3"/>
    <w:rsid w:val="0043530F"/>
    <w:rsid w:val="0043548E"/>
    <w:rsid w:val="004358F4"/>
    <w:rsid w:val="00435963"/>
    <w:rsid w:val="004362DB"/>
    <w:rsid w:val="0043776D"/>
    <w:rsid w:val="004401FF"/>
    <w:rsid w:val="00441DC1"/>
    <w:rsid w:val="004423CD"/>
    <w:rsid w:val="00445077"/>
    <w:rsid w:val="004453BD"/>
    <w:rsid w:val="00445546"/>
    <w:rsid w:val="0044586E"/>
    <w:rsid w:val="004464D6"/>
    <w:rsid w:val="00452177"/>
    <w:rsid w:val="00454A97"/>
    <w:rsid w:val="00465203"/>
    <w:rsid w:val="0046531B"/>
    <w:rsid w:val="004659DB"/>
    <w:rsid w:val="00466DE1"/>
    <w:rsid w:val="0046723E"/>
    <w:rsid w:val="00467E3C"/>
    <w:rsid w:val="00470BA0"/>
    <w:rsid w:val="00475A12"/>
    <w:rsid w:val="00475E42"/>
    <w:rsid w:val="00476EE9"/>
    <w:rsid w:val="00477AD2"/>
    <w:rsid w:val="00477CC2"/>
    <w:rsid w:val="004849DC"/>
    <w:rsid w:val="00485270"/>
    <w:rsid w:val="00485841"/>
    <w:rsid w:val="00490F2A"/>
    <w:rsid w:val="004913FD"/>
    <w:rsid w:val="004A13EF"/>
    <w:rsid w:val="004A2A72"/>
    <w:rsid w:val="004A3A35"/>
    <w:rsid w:val="004A4E04"/>
    <w:rsid w:val="004A5B87"/>
    <w:rsid w:val="004A6388"/>
    <w:rsid w:val="004A7E24"/>
    <w:rsid w:val="004B1CB7"/>
    <w:rsid w:val="004B1D0D"/>
    <w:rsid w:val="004B2929"/>
    <w:rsid w:val="004B30F2"/>
    <w:rsid w:val="004B373B"/>
    <w:rsid w:val="004B422D"/>
    <w:rsid w:val="004B5F77"/>
    <w:rsid w:val="004B6B4A"/>
    <w:rsid w:val="004C0086"/>
    <w:rsid w:val="004C189B"/>
    <w:rsid w:val="004C3C77"/>
    <w:rsid w:val="004C755D"/>
    <w:rsid w:val="004C7890"/>
    <w:rsid w:val="004D0A18"/>
    <w:rsid w:val="004D16A7"/>
    <w:rsid w:val="004D67C1"/>
    <w:rsid w:val="004D7299"/>
    <w:rsid w:val="004E0BDC"/>
    <w:rsid w:val="004E36BE"/>
    <w:rsid w:val="004E53CF"/>
    <w:rsid w:val="004E5BF2"/>
    <w:rsid w:val="004E73B4"/>
    <w:rsid w:val="004F57B3"/>
    <w:rsid w:val="004F7186"/>
    <w:rsid w:val="005006C1"/>
    <w:rsid w:val="005039A1"/>
    <w:rsid w:val="005045BC"/>
    <w:rsid w:val="005045FC"/>
    <w:rsid w:val="0051127A"/>
    <w:rsid w:val="0051162B"/>
    <w:rsid w:val="00516691"/>
    <w:rsid w:val="00516A76"/>
    <w:rsid w:val="00520F28"/>
    <w:rsid w:val="00521F79"/>
    <w:rsid w:val="00526709"/>
    <w:rsid w:val="00530398"/>
    <w:rsid w:val="00531420"/>
    <w:rsid w:val="00531552"/>
    <w:rsid w:val="0053155E"/>
    <w:rsid w:val="005359C1"/>
    <w:rsid w:val="00541E6E"/>
    <w:rsid w:val="00542AF9"/>
    <w:rsid w:val="00543F63"/>
    <w:rsid w:val="005551A6"/>
    <w:rsid w:val="005611D5"/>
    <w:rsid w:val="00561FD0"/>
    <w:rsid w:val="00562808"/>
    <w:rsid w:val="00563065"/>
    <w:rsid w:val="00563827"/>
    <w:rsid w:val="00570CC9"/>
    <w:rsid w:val="00570E5F"/>
    <w:rsid w:val="00571DDB"/>
    <w:rsid w:val="00574C86"/>
    <w:rsid w:val="00576974"/>
    <w:rsid w:val="00577D8C"/>
    <w:rsid w:val="00584CC0"/>
    <w:rsid w:val="0058511A"/>
    <w:rsid w:val="005856A1"/>
    <w:rsid w:val="00591412"/>
    <w:rsid w:val="00593FC7"/>
    <w:rsid w:val="005952AC"/>
    <w:rsid w:val="00596E0C"/>
    <w:rsid w:val="005976B0"/>
    <w:rsid w:val="00597917"/>
    <w:rsid w:val="00597B5E"/>
    <w:rsid w:val="005A1325"/>
    <w:rsid w:val="005A1391"/>
    <w:rsid w:val="005A1DBF"/>
    <w:rsid w:val="005A2E46"/>
    <w:rsid w:val="005A3CE0"/>
    <w:rsid w:val="005A3FC5"/>
    <w:rsid w:val="005A6757"/>
    <w:rsid w:val="005A68C7"/>
    <w:rsid w:val="005B0BFA"/>
    <w:rsid w:val="005B1E06"/>
    <w:rsid w:val="005B4EFB"/>
    <w:rsid w:val="005B5BE1"/>
    <w:rsid w:val="005B7AEA"/>
    <w:rsid w:val="005C08F3"/>
    <w:rsid w:val="005C1950"/>
    <w:rsid w:val="005C19FB"/>
    <w:rsid w:val="005C1A9A"/>
    <w:rsid w:val="005C1EF9"/>
    <w:rsid w:val="005C7042"/>
    <w:rsid w:val="005D013E"/>
    <w:rsid w:val="005D0426"/>
    <w:rsid w:val="005D0758"/>
    <w:rsid w:val="005D1BB6"/>
    <w:rsid w:val="005D41E2"/>
    <w:rsid w:val="005D48E7"/>
    <w:rsid w:val="005D74A6"/>
    <w:rsid w:val="005D775F"/>
    <w:rsid w:val="005E1111"/>
    <w:rsid w:val="005E1F6A"/>
    <w:rsid w:val="005E220C"/>
    <w:rsid w:val="005E39E0"/>
    <w:rsid w:val="005E3CF7"/>
    <w:rsid w:val="005E6837"/>
    <w:rsid w:val="005E741C"/>
    <w:rsid w:val="005E7986"/>
    <w:rsid w:val="005E7C03"/>
    <w:rsid w:val="005F03EA"/>
    <w:rsid w:val="005F27D1"/>
    <w:rsid w:val="005F38A9"/>
    <w:rsid w:val="005F3E8C"/>
    <w:rsid w:val="005F40D5"/>
    <w:rsid w:val="005F57CF"/>
    <w:rsid w:val="005F6072"/>
    <w:rsid w:val="00601CA4"/>
    <w:rsid w:val="006024DC"/>
    <w:rsid w:val="006025EA"/>
    <w:rsid w:val="00602A59"/>
    <w:rsid w:val="00603507"/>
    <w:rsid w:val="00605768"/>
    <w:rsid w:val="00610C62"/>
    <w:rsid w:val="006114C8"/>
    <w:rsid w:val="006124AC"/>
    <w:rsid w:val="00612C0E"/>
    <w:rsid w:val="00613AEA"/>
    <w:rsid w:val="00620E36"/>
    <w:rsid w:val="00622402"/>
    <w:rsid w:val="00622939"/>
    <w:rsid w:val="0062293F"/>
    <w:rsid w:val="00622C06"/>
    <w:rsid w:val="006246E8"/>
    <w:rsid w:val="00624D61"/>
    <w:rsid w:val="00625A17"/>
    <w:rsid w:val="00626A04"/>
    <w:rsid w:val="00627DAE"/>
    <w:rsid w:val="006302B2"/>
    <w:rsid w:val="00630D1E"/>
    <w:rsid w:val="00635F28"/>
    <w:rsid w:val="00636C32"/>
    <w:rsid w:val="00636DFE"/>
    <w:rsid w:val="00637577"/>
    <w:rsid w:val="00644F1C"/>
    <w:rsid w:val="00644F68"/>
    <w:rsid w:val="0064511F"/>
    <w:rsid w:val="00650787"/>
    <w:rsid w:val="00650CC3"/>
    <w:rsid w:val="006511DD"/>
    <w:rsid w:val="006515EB"/>
    <w:rsid w:val="00651AAA"/>
    <w:rsid w:val="00651BBA"/>
    <w:rsid w:val="0065212B"/>
    <w:rsid w:val="00652AD5"/>
    <w:rsid w:val="00654DFB"/>
    <w:rsid w:val="006568EF"/>
    <w:rsid w:val="00657A11"/>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0AE"/>
    <w:rsid w:val="006A22E0"/>
    <w:rsid w:val="006A3A3A"/>
    <w:rsid w:val="006A5160"/>
    <w:rsid w:val="006A6075"/>
    <w:rsid w:val="006B06C3"/>
    <w:rsid w:val="006B10E8"/>
    <w:rsid w:val="006B124F"/>
    <w:rsid w:val="006B3383"/>
    <w:rsid w:val="006B37FC"/>
    <w:rsid w:val="006B39C1"/>
    <w:rsid w:val="006B6C10"/>
    <w:rsid w:val="006B7AFD"/>
    <w:rsid w:val="006C4006"/>
    <w:rsid w:val="006C4939"/>
    <w:rsid w:val="006D0676"/>
    <w:rsid w:val="006D17D9"/>
    <w:rsid w:val="006D2B91"/>
    <w:rsid w:val="006D2D81"/>
    <w:rsid w:val="006D319D"/>
    <w:rsid w:val="006D472E"/>
    <w:rsid w:val="006D50C9"/>
    <w:rsid w:val="006D52DE"/>
    <w:rsid w:val="006D6365"/>
    <w:rsid w:val="006D6A96"/>
    <w:rsid w:val="006D75A4"/>
    <w:rsid w:val="006D7D48"/>
    <w:rsid w:val="006E0D50"/>
    <w:rsid w:val="006E4D48"/>
    <w:rsid w:val="006E629E"/>
    <w:rsid w:val="006E6E2B"/>
    <w:rsid w:val="006F05E5"/>
    <w:rsid w:val="006F2A96"/>
    <w:rsid w:val="006F3B4F"/>
    <w:rsid w:val="006F45CC"/>
    <w:rsid w:val="006F45E8"/>
    <w:rsid w:val="006F5A0B"/>
    <w:rsid w:val="006F7D88"/>
    <w:rsid w:val="0070175D"/>
    <w:rsid w:val="007020DB"/>
    <w:rsid w:val="007029DE"/>
    <w:rsid w:val="007054CA"/>
    <w:rsid w:val="00707DAA"/>
    <w:rsid w:val="00707E79"/>
    <w:rsid w:val="007102DD"/>
    <w:rsid w:val="0071135D"/>
    <w:rsid w:val="007138B2"/>
    <w:rsid w:val="00713D09"/>
    <w:rsid w:val="0071532F"/>
    <w:rsid w:val="00715331"/>
    <w:rsid w:val="007160ED"/>
    <w:rsid w:val="00716C95"/>
    <w:rsid w:val="0072123E"/>
    <w:rsid w:val="007218CD"/>
    <w:rsid w:val="007233CE"/>
    <w:rsid w:val="00723EFE"/>
    <w:rsid w:val="00726B44"/>
    <w:rsid w:val="00727C64"/>
    <w:rsid w:val="007311A1"/>
    <w:rsid w:val="00733455"/>
    <w:rsid w:val="007342B8"/>
    <w:rsid w:val="007344E7"/>
    <w:rsid w:val="007370B1"/>
    <w:rsid w:val="00741C55"/>
    <w:rsid w:val="00743DA0"/>
    <w:rsid w:val="00745FE9"/>
    <w:rsid w:val="0074798D"/>
    <w:rsid w:val="00752363"/>
    <w:rsid w:val="00752F62"/>
    <w:rsid w:val="00760224"/>
    <w:rsid w:val="00760D12"/>
    <w:rsid w:val="007674C9"/>
    <w:rsid w:val="00767E0A"/>
    <w:rsid w:val="007712BC"/>
    <w:rsid w:val="00772917"/>
    <w:rsid w:val="0077324C"/>
    <w:rsid w:val="007732CE"/>
    <w:rsid w:val="00773B55"/>
    <w:rsid w:val="00774627"/>
    <w:rsid w:val="00775BCF"/>
    <w:rsid w:val="00780742"/>
    <w:rsid w:val="00780C9A"/>
    <w:rsid w:val="00781CFC"/>
    <w:rsid w:val="00785571"/>
    <w:rsid w:val="00787967"/>
    <w:rsid w:val="0079024E"/>
    <w:rsid w:val="0079115E"/>
    <w:rsid w:val="00794CEC"/>
    <w:rsid w:val="0079581C"/>
    <w:rsid w:val="007A2B9F"/>
    <w:rsid w:val="007A3097"/>
    <w:rsid w:val="007A4D18"/>
    <w:rsid w:val="007A7E68"/>
    <w:rsid w:val="007B0C23"/>
    <w:rsid w:val="007B10F9"/>
    <w:rsid w:val="007B17A6"/>
    <w:rsid w:val="007B240F"/>
    <w:rsid w:val="007B2546"/>
    <w:rsid w:val="007B3EA9"/>
    <w:rsid w:val="007B5E57"/>
    <w:rsid w:val="007B5F4C"/>
    <w:rsid w:val="007B6C7C"/>
    <w:rsid w:val="007B6D79"/>
    <w:rsid w:val="007C0319"/>
    <w:rsid w:val="007C07FB"/>
    <w:rsid w:val="007C160B"/>
    <w:rsid w:val="007C26DC"/>
    <w:rsid w:val="007C30FC"/>
    <w:rsid w:val="007C4040"/>
    <w:rsid w:val="007C5EA4"/>
    <w:rsid w:val="007C6552"/>
    <w:rsid w:val="007D070E"/>
    <w:rsid w:val="007D684C"/>
    <w:rsid w:val="007D7054"/>
    <w:rsid w:val="007D7B43"/>
    <w:rsid w:val="007E1A29"/>
    <w:rsid w:val="007E2110"/>
    <w:rsid w:val="007E3D2D"/>
    <w:rsid w:val="007E3F38"/>
    <w:rsid w:val="007E4DE6"/>
    <w:rsid w:val="007E512C"/>
    <w:rsid w:val="007E6BE8"/>
    <w:rsid w:val="007F0473"/>
    <w:rsid w:val="007F2936"/>
    <w:rsid w:val="007F3370"/>
    <w:rsid w:val="007F3718"/>
    <w:rsid w:val="007F3B66"/>
    <w:rsid w:val="007F5695"/>
    <w:rsid w:val="00802A32"/>
    <w:rsid w:val="008033A8"/>
    <w:rsid w:val="008039DD"/>
    <w:rsid w:val="008045D8"/>
    <w:rsid w:val="0081138F"/>
    <w:rsid w:val="00812195"/>
    <w:rsid w:val="0081229C"/>
    <w:rsid w:val="00812F93"/>
    <w:rsid w:val="0081441E"/>
    <w:rsid w:val="00814EEA"/>
    <w:rsid w:val="00816DD7"/>
    <w:rsid w:val="008230BF"/>
    <w:rsid w:val="00826BC4"/>
    <w:rsid w:val="00827CBC"/>
    <w:rsid w:val="00830EDB"/>
    <w:rsid w:val="0083180B"/>
    <w:rsid w:val="008346FD"/>
    <w:rsid w:val="00834A22"/>
    <w:rsid w:val="0083744A"/>
    <w:rsid w:val="00837ABB"/>
    <w:rsid w:val="008425A7"/>
    <w:rsid w:val="00843780"/>
    <w:rsid w:val="00843DB0"/>
    <w:rsid w:val="00847D75"/>
    <w:rsid w:val="008510B3"/>
    <w:rsid w:val="0085152C"/>
    <w:rsid w:val="00851C73"/>
    <w:rsid w:val="008524E9"/>
    <w:rsid w:val="0085250F"/>
    <w:rsid w:val="00855070"/>
    <w:rsid w:val="00855A04"/>
    <w:rsid w:val="00863651"/>
    <w:rsid w:val="008652C3"/>
    <w:rsid w:val="0086790C"/>
    <w:rsid w:val="00867B5D"/>
    <w:rsid w:val="00870575"/>
    <w:rsid w:val="00871368"/>
    <w:rsid w:val="008742FA"/>
    <w:rsid w:val="00875770"/>
    <w:rsid w:val="00875B45"/>
    <w:rsid w:val="00880A23"/>
    <w:rsid w:val="00880ACA"/>
    <w:rsid w:val="00880E82"/>
    <w:rsid w:val="00883E91"/>
    <w:rsid w:val="008847C7"/>
    <w:rsid w:val="00884CEF"/>
    <w:rsid w:val="00885428"/>
    <w:rsid w:val="008878DB"/>
    <w:rsid w:val="00892E8A"/>
    <w:rsid w:val="00893CAC"/>
    <w:rsid w:val="008A0B3C"/>
    <w:rsid w:val="008A3428"/>
    <w:rsid w:val="008A54C2"/>
    <w:rsid w:val="008A5DA1"/>
    <w:rsid w:val="008A7B28"/>
    <w:rsid w:val="008B0690"/>
    <w:rsid w:val="008B58D4"/>
    <w:rsid w:val="008B5BF9"/>
    <w:rsid w:val="008B720D"/>
    <w:rsid w:val="008C177A"/>
    <w:rsid w:val="008C3080"/>
    <w:rsid w:val="008C45CD"/>
    <w:rsid w:val="008C4888"/>
    <w:rsid w:val="008C5E0F"/>
    <w:rsid w:val="008C6011"/>
    <w:rsid w:val="008C601C"/>
    <w:rsid w:val="008D41BC"/>
    <w:rsid w:val="008D5ECF"/>
    <w:rsid w:val="008D6AE3"/>
    <w:rsid w:val="008E3746"/>
    <w:rsid w:val="008E3C46"/>
    <w:rsid w:val="008F603F"/>
    <w:rsid w:val="008F7060"/>
    <w:rsid w:val="009014C0"/>
    <w:rsid w:val="0090468A"/>
    <w:rsid w:val="00910304"/>
    <w:rsid w:val="00911B72"/>
    <w:rsid w:val="00911D2A"/>
    <w:rsid w:val="009124D4"/>
    <w:rsid w:val="009146F9"/>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3E86"/>
    <w:rsid w:val="00954076"/>
    <w:rsid w:val="009554D3"/>
    <w:rsid w:val="00955EA2"/>
    <w:rsid w:val="00957CFF"/>
    <w:rsid w:val="00960861"/>
    <w:rsid w:val="009609F4"/>
    <w:rsid w:val="00962D75"/>
    <w:rsid w:val="00964A80"/>
    <w:rsid w:val="0096715B"/>
    <w:rsid w:val="00971728"/>
    <w:rsid w:val="00973B71"/>
    <w:rsid w:val="0097473D"/>
    <w:rsid w:val="009750B8"/>
    <w:rsid w:val="00975119"/>
    <w:rsid w:val="0097548D"/>
    <w:rsid w:val="009822EF"/>
    <w:rsid w:val="00982966"/>
    <w:rsid w:val="00984FEE"/>
    <w:rsid w:val="009868F2"/>
    <w:rsid w:val="00986DF2"/>
    <w:rsid w:val="00991A9F"/>
    <w:rsid w:val="00992212"/>
    <w:rsid w:val="0099369C"/>
    <w:rsid w:val="00994562"/>
    <w:rsid w:val="00995651"/>
    <w:rsid w:val="00995803"/>
    <w:rsid w:val="00997D1D"/>
    <w:rsid w:val="009A0042"/>
    <w:rsid w:val="009A1776"/>
    <w:rsid w:val="009A1F58"/>
    <w:rsid w:val="009A206D"/>
    <w:rsid w:val="009A337C"/>
    <w:rsid w:val="009A3591"/>
    <w:rsid w:val="009A494F"/>
    <w:rsid w:val="009A5ECB"/>
    <w:rsid w:val="009B0732"/>
    <w:rsid w:val="009B0A25"/>
    <w:rsid w:val="009B1AEF"/>
    <w:rsid w:val="009B1C5F"/>
    <w:rsid w:val="009B2828"/>
    <w:rsid w:val="009B3A4F"/>
    <w:rsid w:val="009B3CAE"/>
    <w:rsid w:val="009B403A"/>
    <w:rsid w:val="009B4B36"/>
    <w:rsid w:val="009B59B8"/>
    <w:rsid w:val="009B60BD"/>
    <w:rsid w:val="009B7A04"/>
    <w:rsid w:val="009C08D7"/>
    <w:rsid w:val="009C1EA8"/>
    <w:rsid w:val="009C3950"/>
    <w:rsid w:val="009C4877"/>
    <w:rsid w:val="009D077F"/>
    <w:rsid w:val="009D0B10"/>
    <w:rsid w:val="009D0D1F"/>
    <w:rsid w:val="009D524C"/>
    <w:rsid w:val="009D73FD"/>
    <w:rsid w:val="009E1152"/>
    <w:rsid w:val="009E3372"/>
    <w:rsid w:val="009E4608"/>
    <w:rsid w:val="009F2FAB"/>
    <w:rsid w:val="009F3711"/>
    <w:rsid w:val="009F3ECF"/>
    <w:rsid w:val="009F4A7A"/>
    <w:rsid w:val="009F6AF6"/>
    <w:rsid w:val="00A00EC3"/>
    <w:rsid w:val="00A05250"/>
    <w:rsid w:val="00A077EF"/>
    <w:rsid w:val="00A105F0"/>
    <w:rsid w:val="00A13C75"/>
    <w:rsid w:val="00A13CCC"/>
    <w:rsid w:val="00A15898"/>
    <w:rsid w:val="00A16F3D"/>
    <w:rsid w:val="00A20C53"/>
    <w:rsid w:val="00A21C3A"/>
    <w:rsid w:val="00A22A7F"/>
    <w:rsid w:val="00A25747"/>
    <w:rsid w:val="00A25CEA"/>
    <w:rsid w:val="00A25D1C"/>
    <w:rsid w:val="00A304CD"/>
    <w:rsid w:val="00A314BB"/>
    <w:rsid w:val="00A35D74"/>
    <w:rsid w:val="00A42FAE"/>
    <w:rsid w:val="00A4381F"/>
    <w:rsid w:val="00A44793"/>
    <w:rsid w:val="00A44C1C"/>
    <w:rsid w:val="00A464BF"/>
    <w:rsid w:val="00A47EB0"/>
    <w:rsid w:val="00A51BCA"/>
    <w:rsid w:val="00A55321"/>
    <w:rsid w:val="00A57F7A"/>
    <w:rsid w:val="00A617BF"/>
    <w:rsid w:val="00A65055"/>
    <w:rsid w:val="00A67AD0"/>
    <w:rsid w:val="00A73815"/>
    <w:rsid w:val="00A772D1"/>
    <w:rsid w:val="00A77BF5"/>
    <w:rsid w:val="00A80B5E"/>
    <w:rsid w:val="00A80FF5"/>
    <w:rsid w:val="00A82C83"/>
    <w:rsid w:val="00A82EAA"/>
    <w:rsid w:val="00A83673"/>
    <w:rsid w:val="00A83C3D"/>
    <w:rsid w:val="00A86DF1"/>
    <w:rsid w:val="00A87ED9"/>
    <w:rsid w:val="00A90316"/>
    <w:rsid w:val="00A9079B"/>
    <w:rsid w:val="00A90B00"/>
    <w:rsid w:val="00A90EAB"/>
    <w:rsid w:val="00A91C4A"/>
    <w:rsid w:val="00A954C8"/>
    <w:rsid w:val="00A9633E"/>
    <w:rsid w:val="00AA0550"/>
    <w:rsid w:val="00AA2378"/>
    <w:rsid w:val="00AA2A42"/>
    <w:rsid w:val="00AA400A"/>
    <w:rsid w:val="00AA7B8C"/>
    <w:rsid w:val="00AB2632"/>
    <w:rsid w:val="00AB30F9"/>
    <w:rsid w:val="00AB5F70"/>
    <w:rsid w:val="00AB6916"/>
    <w:rsid w:val="00AC032A"/>
    <w:rsid w:val="00AC0610"/>
    <w:rsid w:val="00AC41D4"/>
    <w:rsid w:val="00AC459E"/>
    <w:rsid w:val="00AC5EC8"/>
    <w:rsid w:val="00AC7A19"/>
    <w:rsid w:val="00AD0928"/>
    <w:rsid w:val="00AD293E"/>
    <w:rsid w:val="00AD46A2"/>
    <w:rsid w:val="00AD5B00"/>
    <w:rsid w:val="00AD6C0C"/>
    <w:rsid w:val="00AD6C49"/>
    <w:rsid w:val="00AE09BA"/>
    <w:rsid w:val="00AE105A"/>
    <w:rsid w:val="00AE1F2A"/>
    <w:rsid w:val="00AE2482"/>
    <w:rsid w:val="00AE268C"/>
    <w:rsid w:val="00AE2729"/>
    <w:rsid w:val="00AE2800"/>
    <w:rsid w:val="00AE5B51"/>
    <w:rsid w:val="00AE63A2"/>
    <w:rsid w:val="00AE72A7"/>
    <w:rsid w:val="00AF06F8"/>
    <w:rsid w:val="00AF0AF3"/>
    <w:rsid w:val="00AF1546"/>
    <w:rsid w:val="00AF1ECE"/>
    <w:rsid w:val="00AF2F0A"/>
    <w:rsid w:val="00AF308B"/>
    <w:rsid w:val="00AF4D49"/>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26556"/>
    <w:rsid w:val="00B31535"/>
    <w:rsid w:val="00B324FF"/>
    <w:rsid w:val="00B35871"/>
    <w:rsid w:val="00B35AC4"/>
    <w:rsid w:val="00B35FB9"/>
    <w:rsid w:val="00B37237"/>
    <w:rsid w:val="00B376A1"/>
    <w:rsid w:val="00B40B9E"/>
    <w:rsid w:val="00B44169"/>
    <w:rsid w:val="00B4441C"/>
    <w:rsid w:val="00B46034"/>
    <w:rsid w:val="00B47393"/>
    <w:rsid w:val="00B47691"/>
    <w:rsid w:val="00B5321C"/>
    <w:rsid w:val="00B533FE"/>
    <w:rsid w:val="00B53440"/>
    <w:rsid w:val="00B558CD"/>
    <w:rsid w:val="00B575F5"/>
    <w:rsid w:val="00B6309C"/>
    <w:rsid w:val="00B64A77"/>
    <w:rsid w:val="00B65C4A"/>
    <w:rsid w:val="00B65FA5"/>
    <w:rsid w:val="00B66994"/>
    <w:rsid w:val="00B67046"/>
    <w:rsid w:val="00B67A0B"/>
    <w:rsid w:val="00B715B5"/>
    <w:rsid w:val="00B724EF"/>
    <w:rsid w:val="00B76421"/>
    <w:rsid w:val="00B80E6F"/>
    <w:rsid w:val="00B83EE8"/>
    <w:rsid w:val="00B84603"/>
    <w:rsid w:val="00B849CA"/>
    <w:rsid w:val="00B85294"/>
    <w:rsid w:val="00B879B5"/>
    <w:rsid w:val="00B87E72"/>
    <w:rsid w:val="00B9078D"/>
    <w:rsid w:val="00B9142D"/>
    <w:rsid w:val="00B923C6"/>
    <w:rsid w:val="00B933B0"/>
    <w:rsid w:val="00B946D7"/>
    <w:rsid w:val="00B94E4D"/>
    <w:rsid w:val="00B9633B"/>
    <w:rsid w:val="00B97BE6"/>
    <w:rsid w:val="00BA0822"/>
    <w:rsid w:val="00BA1848"/>
    <w:rsid w:val="00BA1F76"/>
    <w:rsid w:val="00BA2090"/>
    <w:rsid w:val="00BA227B"/>
    <w:rsid w:val="00BA2E08"/>
    <w:rsid w:val="00BA5085"/>
    <w:rsid w:val="00BA5BD8"/>
    <w:rsid w:val="00BA6BFC"/>
    <w:rsid w:val="00BA7BFD"/>
    <w:rsid w:val="00BB3213"/>
    <w:rsid w:val="00BB35E0"/>
    <w:rsid w:val="00BC3969"/>
    <w:rsid w:val="00BC5B9F"/>
    <w:rsid w:val="00BD2BED"/>
    <w:rsid w:val="00BD4410"/>
    <w:rsid w:val="00BD51B8"/>
    <w:rsid w:val="00BD73E5"/>
    <w:rsid w:val="00BE2525"/>
    <w:rsid w:val="00BE268D"/>
    <w:rsid w:val="00BE312D"/>
    <w:rsid w:val="00BE4D83"/>
    <w:rsid w:val="00BE687D"/>
    <w:rsid w:val="00BE69FF"/>
    <w:rsid w:val="00BF1134"/>
    <w:rsid w:val="00BF12F7"/>
    <w:rsid w:val="00BF4D07"/>
    <w:rsid w:val="00BF5043"/>
    <w:rsid w:val="00BF5791"/>
    <w:rsid w:val="00BF5E5C"/>
    <w:rsid w:val="00BF63A1"/>
    <w:rsid w:val="00C03CC5"/>
    <w:rsid w:val="00C042E0"/>
    <w:rsid w:val="00C07319"/>
    <w:rsid w:val="00C1239A"/>
    <w:rsid w:val="00C12492"/>
    <w:rsid w:val="00C14C93"/>
    <w:rsid w:val="00C155A9"/>
    <w:rsid w:val="00C163BE"/>
    <w:rsid w:val="00C17771"/>
    <w:rsid w:val="00C216B2"/>
    <w:rsid w:val="00C228D3"/>
    <w:rsid w:val="00C24040"/>
    <w:rsid w:val="00C25411"/>
    <w:rsid w:val="00C265F1"/>
    <w:rsid w:val="00C30043"/>
    <w:rsid w:val="00C305E3"/>
    <w:rsid w:val="00C30B9E"/>
    <w:rsid w:val="00C324FB"/>
    <w:rsid w:val="00C34A37"/>
    <w:rsid w:val="00C34E39"/>
    <w:rsid w:val="00C35F25"/>
    <w:rsid w:val="00C36B4B"/>
    <w:rsid w:val="00C4043E"/>
    <w:rsid w:val="00C404ED"/>
    <w:rsid w:val="00C407BB"/>
    <w:rsid w:val="00C417BC"/>
    <w:rsid w:val="00C44A87"/>
    <w:rsid w:val="00C44C82"/>
    <w:rsid w:val="00C4763B"/>
    <w:rsid w:val="00C514A2"/>
    <w:rsid w:val="00C51652"/>
    <w:rsid w:val="00C519D1"/>
    <w:rsid w:val="00C5403F"/>
    <w:rsid w:val="00C55034"/>
    <w:rsid w:val="00C570A8"/>
    <w:rsid w:val="00C5777C"/>
    <w:rsid w:val="00C577C9"/>
    <w:rsid w:val="00C6012D"/>
    <w:rsid w:val="00C61DEF"/>
    <w:rsid w:val="00C66001"/>
    <w:rsid w:val="00C66087"/>
    <w:rsid w:val="00C67D2F"/>
    <w:rsid w:val="00C70184"/>
    <w:rsid w:val="00C7027C"/>
    <w:rsid w:val="00C70436"/>
    <w:rsid w:val="00C705B3"/>
    <w:rsid w:val="00C71C1F"/>
    <w:rsid w:val="00C72D0F"/>
    <w:rsid w:val="00C73932"/>
    <w:rsid w:val="00C75EB2"/>
    <w:rsid w:val="00C806B9"/>
    <w:rsid w:val="00C81C12"/>
    <w:rsid w:val="00C82D70"/>
    <w:rsid w:val="00C845C1"/>
    <w:rsid w:val="00C84E0F"/>
    <w:rsid w:val="00C85563"/>
    <w:rsid w:val="00C85D6F"/>
    <w:rsid w:val="00C868C6"/>
    <w:rsid w:val="00C8748A"/>
    <w:rsid w:val="00C87C5F"/>
    <w:rsid w:val="00C87D14"/>
    <w:rsid w:val="00C87EF4"/>
    <w:rsid w:val="00C90904"/>
    <w:rsid w:val="00C91264"/>
    <w:rsid w:val="00C9212D"/>
    <w:rsid w:val="00C92588"/>
    <w:rsid w:val="00C936BF"/>
    <w:rsid w:val="00C96EB8"/>
    <w:rsid w:val="00CA242C"/>
    <w:rsid w:val="00CA3716"/>
    <w:rsid w:val="00CB1422"/>
    <w:rsid w:val="00CB18CB"/>
    <w:rsid w:val="00CB539F"/>
    <w:rsid w:val="00CB69FF"/>
    <w:rsid w:val="00CC0540"/>
    <w:rsid w:val="00CC07DB"/>
    <w:rsid w:val="00CC263C"/>
    <w:rsid w:val="00CC2ED2"/>
    <w:rsid w:val="00CC3DC0"/>
    <w:rsid w:val="00CC6D69"/>
    <w:rsid w:val="00CD32F2"/>
    <w:rsid w:val="00CD7486"/>
    <w:rsid w:val="00CE1940"/>
    <w:rsid w:val="00CE1B31"/>
    <w:rsid w:val="00CE29B0"/>
    <w:rsid w:val="00CE6FB4"/>
    <w:rsid w:val="00CF129D"/>
    <w:rsid w:val="00CF6785"/>
    <w:rsid w:val="00CF67E7"/>
    <w:rsid w:val="00CF6DA0"/>
    <w:rsid w:val="00CF70F6"/>
    <w:rsid w:val="00CF7C59"/>
    <w:rsid w:val="00D02C0B"/>
    <w:rsid w:val="00D04446"/>
    <w:rsid w:val="00D064A4"/>
    <w:rsid w:val="00D07110"/>
    <w:rsid w:val="00D07FB1"/>
    <w:rsid w:val="00D10890"/>
    <w:rsid w:val="00D112F7"/>
    <w:rsid w:val="00D12214"/>
    <w:rsid w:val="00D13C0F"/>
    <w:rsid w:val="00D13D26"/>
    <w:rsid w:val="00D14F38"/>
    <w:rsid w:val="00D2029B"/>
    <w:rsid w:val="00D2113F"/>
    <w:rsid w:val="00D218A9"/>
    <w:rsid w:val="00D2321C"/>
    <w:rsid w:val="00D25D36"/>
    <w:rsid w:val="00D25FE5"/>
    <w:rsid w:val="00D26FE2"/>
    <w:rsid w:val="00D27A76"/>
    <w:rsid w:val="00D318BA"/>
    <w:rsid w:val="00D32C25"/>
    <w:rsid w:val="00D35DED"/>
    <w:rsid w:val="00D36DED"/>
    <w:rsid w:val="00D44404"/>
    <w:rsid w:val="00D44BDC"/>
    <w:rsid w:val="00D45136"/>
    <w:rsid w:val="00D45361"/>
    <w:rsid w:val="00D47082"/>
    <w:rsid w:val="00D5089B"/>
    <w:rsid w:val="00D50ED0"/>
    <w:rsid w:val="00D515F5"/>
    <w:rsid w:val="00D52953"/>
    <w:rsid w:val="00D5340B"/>
    <w:rsid w:val="00D53E6D"/>
    <w:rsid w:val="00D53EA6"/>
    <w:rsid w:val="00D5480C"/>
    <w:rsid w:val="00D55B32"/>
    <w:rsid w:val="00D55CC1"/>
    <w:rsid w:val="00D6069D"/>
    <w:rsid w:val="00D61C7F"/>
    <w:rsid w:val="00D659F5"/>
    <w:rsid w:val="00D668D8"/>
    <w:rsid w:val="00D67B56"/>
    <w:rsid w:val="00D70F98"/>
    <w:rsid w:val="00D725BE"/>
    <w:rsid w:val="00D74E74"/>
    <w:rsid w:val="00D74EE9"/>
    <w:rsid w:val="00D76A7E"/>
    <w:rsid w:val="00D80461"/>
    <w:rsid w:val="00D80938"/>
    <w:rsid w:val="00D85CA2"/>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0D46"/>
    <w:rsid w:val="00DB12B0"/>
    <w:rsid w:val="00DB27BA"/>
    <w:rsid w:val="00DB4744"/>
    <w:rsid w:val="00DB7BB2"/>
    <w:rsid w:val="00DB7C30"/>
    <w:rsid w:val="00DC1F4F"/>
    <w:rsid w:val="00DC444A"/>
    <w:rsid w:val="00DD1B44"/>
    <w:rsid w:val="00DD3B52"/>
    <w:rsid w:val="00DD70F9"/>
    <w:rsid w:val="00DD747C"/>
    <w:rsid w:val="00DE2C03"/>
    <w:rsid w:val="00DE2EDD"/>
    <w:rsid w:val="00DE53EF"/>
    <w:rsid w:val="00DE5851"/>
    <w:rsid w:val="00DE6070"/>
    <w:rsid w:val="00DE61DD"/>
    <w:rsid w:val="00DF2FC3"/>
    <w:rsid w:val="00DF56E2"/>
    <w:rsid w:val="00DF5AC6"/>
    <w:rsid w:val="00DF6A95"/>
    <w:rsid w:val="00DF7AAD"/>
    <w:rsid w:val="00E000D0"/>
    <w:rsid w:val="00E048FD"/>
    <w:rsid w:val="00E04B0A"/>
    <w:rsid w:val="00E05960"/>
    <w:rsid w:val="00E06B28"/>
    <w:rsid w:val="00E077DB"/>
    <w:rsid w:val="00E07853"/>
    <w:rsid w:val="00E11BD6"/>
    <w:rsid w:val="00E12648"/>
    <w:rsid w:val="00E127D3"/>
    <w:rsid w:val="00E22482"/>
    <w:rsid w:val="00E22488"/>
    <w:rsid w:val="00E22F6C"/>
    <w:rsid w:val="00E233A7"/>
    <w:rsid w:val="00E256DE"/>
    <w:rsid w:val="00E31D75"/>
    <w:rsid w:val="00E32686"/>
    <w:rsid w:val="00E32CF0"/>
    <w:rsid w:val="00E342D3"/>
    <w:rsid w:val="00E36E99"/>
    <w:rsid w:val="00E4273B"/>
    <w:rsid w:val="00E4417F"/>
    <w:rsid w:val="00E60981"/>
    <w:rsid w:val="00E65CE2"/>
    <w:rsid w:val="00E662C9"/>
    <w:rsid w:val="00E66BBD"/>
    <w:rsid w:val="00E735A0"/>
    <w:rsid w:val="00E750F3"/>
    <w:rsid w:val="00E777BC"/>
    <w:rsid w:val="00E77E18"/>
    <w:rsid w:val="00E81198"/>
    <w:rsid w:val="00E90718"/>
    <w:rsid w:val="00E90F3B"/>
    <w:rsid w:val="00E9158F"/>
    <w:rsid w:val="00E92F7E"/>
    <w:rsid w:val="00E940A6"/>
    <w:rsid w:val="00E9766E"/>
    <w:rsid w:val="00EA033A"/>
    <w:rsid w:val="00EA6E75"/>
    <w:rsid w:val="00EA7F29"/>
    <w:rsid w:val="00EB24ED"/>
    <w:rsid w:val="00EB2A22"/>
    <w:rsid w:val="00EB3539"/>
    <w:rsid w:val="00EB3F3F"/>
    <w:rsid w:val="00EB3FFE"/>
    <w:rsid w:val="00EB7EA9"/>
    <w:rsid w:val="00EC2237"/>
    <w:rsid w:val="00EC2B41"/>
    <w:rsid w:val="00EC4547"/>
    <w:rsid w:val="00EC6328"/>
    <w:rsid w:val="00EC6CDF"/>
    <w:rsid w:val="00ED2F0E"/>
    <w:rsid w:val="00ED3362"/>
    <w:rsid w:val="00ED501F"/>
    <w:rsid w:val="00ED78D6"/>
    <w:rsid w:val="00EE0106"/>
    <w:rsid w:val="00EE4426"/>
    <w:rsid w:val="00EE46DA"/>
    <w:rsid w:val="00EE6366"/>
    <w:rsid w:val="00EE74A4"/>
    <w:rsid w:val="00EE7684"/>
    <w:rsid w:val="00EF0DBA"/>
    <w:rsid w:val="00EF174F"/>
    <w:rsid w:val="00EF1DED"/>
    <w:rsid w:val="00EF3088"/>
    <w:rsid w:val="00EF447B"/>
    <w:rsid w:val="00EF5C41"/>
    <w:rsid w:val="00EF5DCE"/>
    <w:rsid w:val="00EF66BD"/>
    <w:rsid w:val="00EF67BE"/>
    <w:rsid w:val="00F0085E"/>
    <w:rsid w:val="00F00B7A"/>
    <w:rsid w:val="00F016A4"/>
    <w:rsid w:val="00F024FE"/>
    <w:rsid w:val="00F02DA9"/>
    <w:rsid w:val="00F0390A"/>
    <w:rsid w:val="00F04E68"/>
    <w:rsid w:val="00F06290"/>
    <w:rsid w:val="00F10849"/>
    <w:rsid w:val="00F10A4E"/>
    <w:rsid w:val="00F13ECB"/>
    <w:rsid w:val="00F1675C"/>
    <w:rsid w:val="00F1787C"/>
    <w:rsid w:val="00F245F4"/>
    <w:rsid w:val="00F247ED"/>
    <w:rsid w:val="00F25D18"/>
    <w:rsid w:val="00F2682A"/>
    <w:rsid w:val="00F26BAF"/>
    <w:rsid w:val="00F27FC0"/>
    <w:rsid w:val="00F30042"/>
    <w:rsid w:val="00F32655"/>
    <w:rsid w:val="00F3422E"/>
    <w:rsid w:val="00F34AA4"/>
    <w:rsid w:val="00F36E19"/>
    <w:rsid w:val="00F4106E"/>
    <w:rsid w:val="00F44ABB"/>
    <w:rsid w:val="00F461CD"/>
    <w:rsid w:val="00F46999"/>
    <w:rsid w:val="00F474AF"/>
    <w:rsid w:val="00F47E29"/>
    <w:rsid w:val="00F5094F"/>
    <w:rsid w:val="00F51B64"/>
    <w:rsid w:val="00F523CE"/>
    <w:rsid w:val="00F52433"/>
    <w:rsid w:val="00F53A71"/>
    <w:rsid w:val="00F54939"/>
    <w:rsid w:val="00F625ED"/>
    <w:rsid w:val="00F659FA"/>
    <w:rsid w:val="00F7116C"/>
    <w:rsid w:val="00F71DCB"/>
    <w:rsid w:val="00F729AC"/>
    <w:rsid w:val="00F739D0"/>
    <w:rsid w:val="00F76069"/>
    <w:rsid w:val="00F762F1"/>
    <w:rsid w:val="00F80336"/>
    <w:rsid w:val="00F81E2D"/>
    <w:rsid w:val="00F846A5"/>
    <w:rsid w:val="00F86A17"/>
    <w:rsid w:val="00F916FD"/>
    <w:rsid w:val="00F9394A"/>
    <w:rsid w:val="00F945E5"/>
    <w:rsid w:val="00F94731"/>
    <w:rsid w:val="00F96833"/>
    <w:rsid w:val="00F96E04"/>
    <w:rsid w:val="00FA0464"/>
    <w:rsid w:val="00FA0EB8"/>
    <w:rsid w:val="00FA1710"/>
    <w:rsid w:val="00FA1B81"/>
    <w:rsid w:val="00FA50CA"/>
    <w:rsid w:val="00FA52A7"/>
    <w:rsid w:val="00FA55DC"/>
    <w:rsid w:val="00FA6262"/>
    <w:rsid w:val="00FB0120"/>
    <w:rsid w:val="00FB1890"/>
    <w:rsid w:val="00FB26EC"/>
    <w:rsid w:val="00FB499F"/>
    <w:rsid w:val="00FB5189"/>
    <w:rsid w:val="00FB5354"/>
    <w:rsid w:val="00FB5A19"/>
    <w:rsid w:val="00FC0B90"/>
    <w:rsid w:val="00FC39E8"/>
    <w:rsid w:val="00FC56C4"/>
    <w:rsid w:val="00FD0AB4"/>
    <w:rsid w:val="00FD0BA0"/>
    <w:rsid w:val="00FD2CC4"/>
    <w:rsid w:val="00FD4B6B"/>
    <w:rsid w:val="00FD53B1"/>
    <w:rsid w:val="00FD6A68"/>
    <w:rsid w:val="00FD7285"/>
    <w:rsid w:val="00FE60A7"/>
    <w:rsid w:val="00FE672A"/>
    <w:rsid w:val="00FE6C16"/>
    <w:rsid w:val="00FF0970"/>
    <w:rsid w:val="00FF0B31"/>
    <w:rsid w:val="00FF2815"/>
    <w:rsid w:val="00FF4FE9"/>
    <w:rsid w:val="00FF53E1"/>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F94731"/>
    <w:pPr>
      <w:widowControl w:val="0"/>
      <w:suppressAutoHyphens/>
      <w:spacing w:before="40" w:after="40"/>
    </w:pPr>
    <w:rPr>
      <w:rFonts w:asciiTheme="majorHAnsi" w:hAnsiTheme="majorHAnsi" w:cs="Tahoma"/>
      <w:sz w:val="22"/>
    </w:rPr>
  </w:style>
  <w:style w:type="character" w:customStyle="1" w:styleId="UnresolvedMention1">
    <w:name w:val="Unresolved Mention1"/>
    <w:basedOn w:val="DefaultParagraphFont"/>
    <w:uiPriority w:val="99"/>
    <w:semiHidden/>
    <w:unhideWhenUsed/>
    <w:rsid w:val="00A20C53"/>
    <w:rPr>
      <w:color w:val="605E5C"/>
      <w:shd w:val="clear" w:color="auto" w:fill="E1DFDD"/>
    </w:rPr>
  </w:style>
  <w:style w:type="character" w:styleId="FollowedHyperlink">
    <w:name w:val="FollowedHyperlink"/>
    <w:basedOn w:val="DefaultParagraphFont"/>
    <w:uiPriority w:val="99"/>
    <w:semiHidden/>
    <w:unhideWhenUsed/>
    <w:rsid w:val="00AF1E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8139">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49103261">
      <w:bodyDiv w:val="1"/>
      <w:marLeft w:val="0"/>
      <w:marRight w:val="0"/>
      <w:marTop w:val="0"/>
      <w:marBottom w:val="0"/>
      <w:divBdr>
        <w:top w:val="none" w:sz="0" w:space="0" w:color="auto"/>
        <w:left w:val="none" w:sz="0" w:space="0" w:color="auto"/>
        <w:bottom w:val="none" w:sz="0" w:space="0" w:color="auto"/>
        <w:right w:val="none" w:sz="0" w:space="0" w:color="auto"/>
      </w:divBdr>
    </w:div>
    <w:div w:id="262344510">
      <w:bodyDiv w:val="1"/>
      <w:marLeft w:val="0"/>
      <w:marRight w:val="0"/>
      <w:marTop w:val="0"/>
      <w:marBottom w:val="0"/>
      <w:divBdr>
        <w:top w:val="none" w:sz="0" w:space="0" w:color="auto"/>
        <w:left w:val="none" w:sz="0" w:space="0" w:color="auto"/>
        <w:bottom w:val="none" w:sz="0" w:space="0" w:color="auto"/>
        <w:right w:val="none" w:sz="0" w:space="0" w:color="auto"/>
      </w:divBdr>
    </w:div>
    <w:div w:id="269237373">
      <w:bodyDiv w:val="1"/>
      <w:marLeft w:val="0"/>
      <w:marRight w:val="0"/>
      <w:marTop w:val="0"/>
      <w:marBottom w:val="0"/>
      <w:divBdr>
        <w:top w:val="none" w:sz="0" w:space="0" w:color="auto"/>
        <w:left w:val="none" w:sz="0" w:space="0" w:color="auto"/>
        <w:bottom w:val="none" w:sz="0" w:space="0" w:color="auto"/>
        <w:right w:val="none" w:sz="0" w:space="0" w:color="auto"/>
      </w:divBdr>
    </w:div>
    <w:div w:id="313220594">
      <w:bodyDiv w:val="1"/>
      <w:marLeft w:val="0"/>
      <w:marRight w:val="0"/>
      <w:marTop w:val="0"/>
      <w:marBottom w:val="0"/>
      <w:divBdr>
        <w:top w:val="none" w:sz="0" w:space="0" w:color="auto"/>
        <w:left w:val="none" w:sz="0" w:space="0" w:color="auto"/>
        <w:bottom w:val="none" w:sz="0" w:space="0" w:color="auto"/>
        <w:right w:val="none" w:sz="0" w:space="0" w:color="auto"/>
      </w:divBdr>
    </w:div>
    <w:div w:id="370615989">
      <w:bodyDiv w:val="1"/>
      <w:marLeft w:val="0"/>
      <w:marRight w:val="0"/>
      <w:marTop w:val="0"/>
      <w:marBottom w:val="0"/>
      <w:divBdr>
        <w:top w:val="none" w:sz="0" w:space="0" w:color="auto"/>
        <w:left w:val="none" w:sz="0" w:space="0" w:color="auto"/>
        <w:bottom w:val="none" w:sz="0" w:space="0" w:color="auto"/>
        <w:right w:val="none" w:sz="0" w:space="0" w:color="auto"/>
      </w:divBdr>
    </w:div>
    <w:div w:id="39427826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6538437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65152528">
      <w:bodyDiv w:val="1"/>
      <w:marLeft w:val="0"/>
      <w:marRight w:val="0"/>
      <w:marTop w:val="0"/>
      <w:marBottom w:val="0"/>
      <w:divBdr>
        <w:top w:val="none" w:sz="0" w:space="0" w:color="auto"/>
        <w:left w:val="none" w:sz="0" w:space="0" w:color="auto"/>
        <w:bottom w:val="none" w:sz="0" w:space="0" w:color="auto"/>
        <w:right w:val="none" w:sz="0" w:space="0" w:color="auto"/>
      </w:divBdr>
    </w:div>
    <w:div w:id="768745426">
      <w:bodyDiv w:val="1"/>
      <w:marLeft w:val="0"/>
      <w:marRight w:val="0"/>
      <w:marTop w:val="0"/>
      <w:marBottom w:val="0"/>
      <w:divBdr>
        <w:top w:val="none" w:sz="0" w:space="0" w:color="auto"/>
        <w:left w:val="none" w:sz="0" w:space="0" w:color="auto"/>
        <w:bottom w:val="none" w:sz="0" w:space="0" w:color="auto"/>
        <w:right w:val="none" w:sz="0" w:space="0" w:color="auto"/>
      </w:divBdr>
    </w:div>
    <w:div w:id="970016882">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3077441">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08165862">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4722481">
      <w:bodyDiv w:val="1"/>
      <w:marLeft w:val="0"/>
      <w:marRight w:val="0"/>
      <w:marTop w:val="0"/>
      <w:marBottom w:val="0"/>
      <w:divBdr>
        <w:top w:val="none" w:sz="0" w:space="0" w:color="auto"/>
        <w:left w:val="none" w:sz="0" w:space="0" w:color="auto"/>
        <w:bottom w:val="none" w:sz="0" w:space="0" w:color="auto"/>
        <w:right w:val="none" w:sz="0" w:space="0" w:color="auto"/>
      </w:divBdr>
    </w:div>
    <w:div w:id="1717585674">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69679548">
      <w:bodyDiv w:val="1"/>
      <w:marLeft w:val="0"/>
      <w:marRight w:val="0"/>
      <w:marTop w:val="0"/>
      <w:marBottom w:val="0"/>
      <w:divBdr>
        <w:top w:val="none" w:sz="0" w:space="0" w:color="auto"/>
        <w:left w:val="none" w:sz="0" w:space="0" w:color="auto"/>
        <w:bottom w:val="none" w:sz="0" w:space="0" w:color="auto"/>
        <w:right w:val="none" w:sz="0" w:space="0" w:color="auto"/>
      </w:divBdr>
    </w:div>
    <w:div w:id="2018342235">
      <w:bodyDiv w:val="1"/>
      <w:marLeft w:val="0"/>
      <w:marRight w:val="0"/>
      <w:marTop w:val="0"/>
      <w:marBottom w:val="0"/>
      <w:divBdr>
        <w:top w:val="none" w:sz="0" w:space="0" w:color="auto"/>
        <w:left w:val="none" w:sz="0" w:space="0" w:color="auto"/>
        <w:bottom w:val="none" w:sz="0" w:space="0" w:color="auto"/>
        <w:right w:val="none" w:sz="0" w:space="0" w:color="auto"/>
      </w:divBdr>
    </w:div>
    <w:div w:id="21470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13D4C-4293-4B97-BA4D-91D6D14E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23</Pages>
  <Words>7445</Words>
  <Characters>42438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2022-02-11T07:43:00Z</cp:lastPrinted>
  <dcterms:created xsi:type="dcterms:W3CDTF">2022-09-21T12:42:00Z</dcterms:created>
  <dcterms:modified xsi:type="dcterms:W3CDTF">2022-09-21T12:42:00Z</dcterms:modified>
  <cp:version>2016-06-30 v2.3c</cp:version>
</cp:coreProperties>
</file>