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3C219" w14:textId="77777777" w:rsidR="009C0F8F" w:rsidRDefault="009C0F8F" w:rsidP="009C0F8F">
      <w:pPr>
        <w:pStyle w:val="Heading1"/>
        <w:numPr>
          <w:ilvl w:val="0"/>
          <w:numId w:val="15"/>
        </w:numPr>
      </w:pPr>
      <w:bookmarkStart w:id="0" w:name="_Toc15032523"/>
      <w:r w:rsidRPr="00FE1FAE">
        <w:t>Introduction</w:t>
      </w:r>
      <w:bookmarkEnd w:id="0"/>
    </w:p>
    <w:p w14:paraId="2D03C21A" w14:textId="77777777" w:rsidR="009C0F8F" w:rsidRDefault="009C0F8F" w:rsidP="009C0F8F">
      <w:pPr>
        <w:ind w:left="630"/>
      </w:pPr>
      <w:r w:rsidRPr="00A27D40">
        <w:t>Th</w:t>
      </w:r>
      <w:r>
        <w:t xml:space="preserve">e IT Architecture </w:t>
      </w:r>
      <w:r w:rsidRPr="00A27D40">
        <w:t xml:space="preserve">section serves </w:t>
      </w:r>
      <w:r>
        <w:t xml:space="preserve">three </w:t>
      </w:r>
      <w:r w:rsidRPr="00A27D40">
        <w:t>purposes:</w:t>
      </w:r>
    </w:p>
    <w:p w14:paraId="2D03C21B" w14:textId="77777777" w:rsidR="009C0F8F" w:rsidRDefault="009C0F8F" w:rsidP="009C0F8F">
      <w:pPr>
        <w:ind w:left="720"/>
      </w:pPr>
      <w:r>
        <w:t xml:space="preserve">Section A: of this document </w:t>
      </w:r>
      <w:r w:rsidRPr="00A27D40">
        <w:t>provide</w:t>
      </w:r>
      <w:r>
        <w:t>s</w:t>
      </w:r>
      <w:r w:rsidRPr="00A27D40">
        <w:t xml:space="preserve"> prospective vendors with technical information regarding the City’s current IT environment.</w:t>
      </w:r>
      <w:r>
        <w:t xml:space="preserve"> </w:t>
      </w:r>
      <w:r w:rsidRPr="005F7FAF">
        <w:t>T</w:t>
      </w:r>
      <w:r>
        <w:t>his</w:t>
      </w:r>
      <w:r w:rsidRPr="005F7FAF">
        <w:t xml:space="preserve"> subsection </w:t>
      </w:r>
      <w:r>
        <w:t>also provides</w:t>
      </w:r>
      <w:r w:rsidRPr="005F7FAF">
        <w:t xml:space="preserve"> the City’s compulsory Architectural standards</w:t>
      </w:r>
      <w:r>
        <w:t xml:space="preserve"> for the proposed solution</w:t>
      </w:r>
      <w:r w:rsidRPr="005F7FAF">
        <w:t xml:space="preserve">. </w:t>
      </w:r>
    </w:p>
    <w:p w14:paraId="2D03C21C" w14:textId="77777777" w:rsidR="009C0F8F" w:rsidRDefault="009C0F8F" w:rsidP="009C0F8F">
      <w:pPr>
        <w:ind w:left="720"/>
      </w:pPr>
      <w:r>
        <w:t xml:space="preserve">Section B: </w:t>
      </w:r>
      <w:r w:rsidRPr="00A27D40">
        <w:t>allows the vendor to provide the City of Cape Town’s IT department with appropriate tec</w:t>
      </w:r>
      <w:r>
        <w:t xml:space="preserve">hnical information to determine </w:t>
      </w:r>
      <w:r w:rsidRPr="00A27D40">
        <w:t>whether a proposed system or application could be hosted internally by the City.</w:t>
      </w:r>
    </w:p>
    <w:p w14:paraId="2D03C21D" w14:textId="77777777" w:rsidR="009C0F8F" w:rsidRDefault="009C0F8F" w:rsidP="009C0F8F">
      <w:pPr>
        <w:ind w:left="720"/>
      </w:pPr>
      <w:r>
        <w:t xml:space="preserve">Section C: allows the vendor to provide the City of Cape Town with further requirements specific to the tender. </w:t>
      </w:r>
    </w:p>
    <w:p w14:paraId="2D03C21E" w14:textId="77777777" w:rsidR="009C0F8F" w:rsidRDefault="009C0F8F" w:rsidP="009C0F8F">
      <w:pPr>
        <w:pStyle w:val="Heading1"/>
        <w:numPr>
          <w:ilvl w:val="0"/>
          <w:numId w:val="15"/>
        </w:numPr>
      </w:pPr>
      <w:bookmarkStart w:id="1" w:name="_Toc15032524"/>
      <w:r>
        <w:t>Section A: General Architectural Standards</w:t>
      </w:r>
      <w:bookmarkEnd w:id="1"/>
    </w:p>
    <w:p w14:paraId="2D03C21F" w14:textId="77777777" w:rsidR="009C0F8F" w:rsidRPr="00B80BB8" w:rsidRDefault="009C0F8F" w:rsidP="009C0F8F">
      <w:pPr>
        <w:pStyle w:val="Heading2"/>
        <w:ind w:left="720"/>
      </w:pPr>
      <w:bookmarkStart w:id="2" w:name="_Toc15032525"/>
      <w:r>
        <w:t xml:space="preserve">2.1 </w:t>
      </w:r>
      <w:r w:rsidRPr="00B80BB8">
        <w:t>Current City of Cape Town’s Information Technology Environment</w:t>
      </w:r>
      <w:bookmarkEnd w:id="2"/>
    </w:p>
    <w:p w14:paraId="2D03C220" w14:textId="77777777" w:rsidR="009C0F8F" w:rsidRDefault="009C0F8F" w:rsidP="009C0F8F">
      <w:pPr>
        <w:ind w:left="1080"/>
        <w:rPr>
          <w:szCs w:val="22"/>
        </w:rPr>
      </w:pPr>
      <w:r>
        <w:rPr>
          <w:szCs w:val="22"/>
        </w:rPr>
        <w:t xml:space="preserve">Three </w:t>
      </w:r>
      <w:r w:rsidRPr="00A27D40">
        <w:rPr>
          <w:szCs w:val="22"/>
        </w:rPr>
        <w:t>of the largest technology decisions taken by the Ci</w:t>
      </w:r>
      <w:r>
        <w:rPr>
          <w:szCs w:val="22"/>
        </w:rPr>
        <w:t>ty of Cape Town are as follows:</w:t>
      </w:r>
    </w:p>
    <w:p w14:paraId="2D03C221" w14:textId="77777777" w:rsidR="009C0F8F" w:rsidRPr="008E499D" w:rsidRDefault="009C0F8F" w:rsidP="009C0F8F">
      <w:pPr>
        <w:pStyle w:val="ListParagraph"/>
        <w:numPr>
          <w:ilvl w:val="0"/>
          <w:numId w:val="1"/>
        </w:numPr>
        <w:ind w:left="1800" w:hanging="630"/>
        <w:rPr>
          <w:szCs w:val="22"/>
        </w:rPr>
      </w:pPr>
      <w:r>
        <w:t xml:space="preserve">SAP for structural business processes </w:t>
      </w:r>
      <w:r w:rsidRPr="00A27D40">
        <w:t>which covers the City’s back</w:t>
      </w:r>
      <w:r>
        <w:t>-</w:t>
      </w:r>
      <w:r w:rsidRPr="00A27D40">
        <w:t>office systems</w:t>
      </w:r>
      <w:r>
        <w:t>.</w:t>
      </w:r>
    </w:p>
    <w:p w14:paraId="2D03C222" w14:textId="77777777" w:rsidR="009C0F8F" w:rsidRPr="00632C25" w:rsidRDefault="009C0F8F" w:rsidP="009C0F8F">
      <w:pPr>
        <w:pStyle w:val="ListParagraph"/>
        <w:numPr>
          <w:ilvl w:val="0"/>
          <w:numId w:val="1"/>
        </w:numPr>
        <w:ind w:left="1800" w:hanging="630"/>
        <w:rPr>
          <w:szCs w:val="22"/>
        </w:rPr>
      </w:pPr>
      <w:r>
        <w:t xml:space="preserve">Microsoft for unstructured business processes which covers </w:t>
      </w:r>
      <w:r w:rsidRPr="00A27D40">
        <w:t xml:space="preserve">the standardisation of the desktops and backend servers on Microsoft technology </w:t>
      </w:r>
    </w:p>
    <w:p w14:paraId="2D03C223" w14:textId="77777777" w:rsidR="009C0F8F" w:rsidRPr="008E499D" w:rsidRDefault="009C0F8F" w:rsidP="009C0F8F">
      <w:pPr>
        <w:pStyle w:val="ListParagraph"/>
        <w:numPr>
          <w:ilvl w:val="0"/>
          <w:numId w:val="1"/>
        </w:numPr>
        <w:ind w:left="1800" w:hanging="630"/>
        <w:rPr>
          <w:szCs w:val="22"/>
        </w:rPr>
      </w:pPr>
      <w:r>
        <w:t xml:space="preserve">Finally, </w:t>
      </w:r>
      <w:proofErr w:type="spellStart"/>
      <w:r>
        <w:t>Esri</w:t>
      </w:r>
      <w:proofErr w:type="spellEnd"/>
      <w:r>
        <w:t xml:space="preserve"> for Spatial which covers the implementation of ArcGIS Enterprise Environment desktop and backend servers. </w:t>
      </w:r>
    </w:p>
    <w:p w14:paraId="2D03C224" w14:textId="77777777" w:rsidR="009C0F8F" w:rsidRPr="00B01FD6" w:rsidRDefault="009C0F8F" w:rsidP="009C0F8F">
      <w:pPr>
        <w:framePr w:hSpace="180" w:wrap="around" w:vAnchor="text" w:hAnchor="page" w:x="1077" w:y="2168"/>
        <w:ind w:left="810"/>
        <w:rPr>
          <w:szCs w:val="22"/>
        </w:rPr>
      </w:pPr>
      <w:r w:rsidRPr="00B01FD6">
        <w:rPr>
          <w:szCs w:val="22"/>
        </w:rPr>
        <w:t xml:space="preserve">The table below contains all CCT landscape that supports our core and unstructured business processes.  </w:t>
      </w:r>
    </w:p>
    <w:p w14:paraId="2D03C225" w14:textId="77777777" w:rsidR="009C0F8F" w:rsidRDefault="009C0F8F" w:rsidP="009C0F8F">
      <w:pPr>
        <w:framePr w:hSpace="180" w:wrap="around" w:vAnchor="text" w:hAnchor="page" w:x="1077" w:y="2168"/>
        <w:autoSpaceDE w:val="0"/>
        <w:autoSpaceDN w:val="0"/>
        <w:adjustRightInd w:val="0"/>
        <w:ind w:left="792"/>
        <w:rPr>
          <w:lang w:eastAsia="en-ZA"/>
        </w:rPr>
      </w:pPr>
    </w:p>
    <w:p w14:paraId="2D03C226" w14:textId="77777777" w:rsidR="009C0F8F" w:rsidRDefault="009C0F8F" w:rsidP="009C0F8F">
      <w:pPr>
        <w:framePr w:hSpace="180" w:wrap="around" w:vAnchor="text" w:hAnchor="page" w:x="1077" w:y="2168"/>
        <w:autoSpaceDE w:val="0"/>
        <w:autoSpaceDN w:val="0"/>
        <w:adjustRightInd w:val="0"/>
        <w:ind w:left="792"/>
        <w:rPr>
          <w:lang w:eastAsia="en-ZA"/>
        </w:rPr>
      </w:pPr>
    </w:p>
    <w:p w14:paraId="2D03C227" w14:textId="77777777" w:rsidR="009C0F8F" w:rsidRDefault="009C0F8F" w:rsidP="009C0F8F">
      <w:pPr>
        <w:framePr w:hSpace="180" w:wrap="around" w:vAnchor="text" w:hAnchor="page" w:x="1077" w:y="2168"/>
        <w:spacing w:after="0" w:line="240" w:lineRule="auto"/>
        <w:jc w:val="left"/>
        <w:rPr>
          <w:lang w:eastAsia="en-ZA"/>
        </w:rPr>
      </w:pPr>
      <w:r>
        <w:rPr>
          <w:lang w:eastAsia="en-ZA"/>
        </w:rPr>
        <w:br w:type="page"/>
      </w:r>
    </w:p>
    <w:p w14:paraId="2D03C228" w14:textId="77777777" w:rsidR="009C0F8F" w:rsidRDefault="009C0F8F" w:rsidP="009C0F8F">
      <w:pPr>
        <w:ind w:left="1080"/>
        <w:rPr>
          <w:szCs w:val="22"/>
        </w:rPr>
      </w:pPr>
      <w:r w:rsidRPr="008E499D">
        <w:rPr>
          <w:szCs w:val="22"/>
        </w:rPr>
        <w:t>Given that substantial investments (financial and hu</w:t>
      </w:r>
      <w:r>
        <w:rPr>
          <w:szCs w:val="22"/>
        </w:rPr>
        <w:t>man) have been made in these three</w:t>
      </w:r>
      <w:r w:rsidRPr="008E499D">
        <w:rPr>
          <w:szCs w:val="22"/>
        </w:rPr>
        <w:t xml:space="preserve"> technology “stacks”, all new initiatives or developments needs to be in line with these technologies.  </w:t>
      </w:r>
    </w:p>
    <w:tbl>
      <w:tblPr>
        <w:tblpPr w:leftFromText="180" w:rightFromText="180" w:vertAnchor="text" w:tblpX="266" w:tblpY="-44"/>
        <w:tblW w:w="502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235"/>
        <w:gridCol w:w="2430"/>
        <w:gridCol w:w="5569"/>
        <w:tblGridChange w:id="3">
          <w:tblGrid>
            <w:gridCol w:w="2235"/>
            <w:gridCol w:w="2430"/>
            <w:gridCol w:w="5569"/>
          </w:tblGrid>
        </w:tblGridChange>
      </w:tblGrid>
      <w:tr w:rsidR="009C0F8F" w14:paraId="2D03C22C" w14:textId="77777777" w:rsidTr="00AF797F">
        <w:trPr>
          <w:trHeight w:val="1520"/>
        </w:trPr>
        <w:tc>
          <w:tcPr>
            <w:tcW w:w="1092" w:type="pct"/>
            <w:shd w:val="clear" w:color="auto" w:fill="A6A6A6" w:themeFill="background1" w:themeFillShade="A6"/>
            <w:vAlign w:val="center"/>
          </w:tcPr>
          <w:p w14:paraId="2D03C229" w14:textId="77777777" w:rsidR="009C0F8F" w:rsidRPr="005323A2" w:rsidRDefault="009C0F8F" w:rsidP="00AF797F">
            <w:pPr>
              <w:jc w:val="center"/>
              <w:rPr>
                <w:b/>
                <w:sz w:val="28"/>
              </w:rPr>
            </w:pPr>
            <w:r w:rsidRPr="005323A2">
              <w:rPr>
                <w:b/>
                <w:sz w:val="28"/>
              </w:rPr>
              <w:lastRenderedPageBreak/>
              <w:t>Domain</w:t>
            </w:r>
          </w:p>
        </w:tc>
        <w:tc>
          <w:tcPr>
            <w:tcW w:w="1187" w:type="pct"/>
            <w:shd w:val="clear" w:color="auto" w:fill="A6A6A6" w:themeFill="background1" w:themeFillShade="A6"/>
            <w:vAlign w:val="center"/>
          </w:tcPr>
          <w:p w14:paraId="2D03C22A" w14:textId="77777777" w:rsidR="009C0F8F" w:rsidRPr="005323A2" w:rsidRDefault="009C0F8F" w:rsidP="00AF797F">
            <w:pPr>
              <w:autoSpaceDE w:val="0"/>
              <w:autoSpaceDN w:val="0"/>
              <w:adjustRightInd w:val="0"/>
              <w:jc w:val="center"/>
              <w:rPr>
                <w:b/>
                <w:sz w:val="28"/>
              </w:rPr>
            </w:pPr>
            <w:r>
              <w:rPr>
                <w:b/>
                <w:sz w:val="28"/>
              </w:rPr>
              <w:t xml:space="preserve">Software Vendor </w:t>
            </w:r>
          </w:p>
        </w:tc>
        <w:tc>
          <w:tcPr>
            <w:tcW w:w="2721" w:type="pct"/>
            <w:shd w:val="clear" w:color="auto" w:fill="A6A6A6" w:themeFill="background1" w:themeFillShade="A6"/>
            <w:vAlign w:val="center"/>
          </w:tcPr>
          <w:p w14:paraId="2D03C22B" w14:textId="77777777" w:rsidR="009C0F8F" w:rsidRPr="005323A2" w:rsidRDefault="009C0F8F" w:rsidP="00AF797F">
            <w:pPr>
              <w:autoSpaceDE w:val="0"/>
              <w:autoSpaceDN w:val="0"/>
              <w:adjustRightInd w:val="0"/>
              <w:jc w:val="center"/>
              <w:rPr>
                <w:b/>
                <w:sz w:val="28"/>
              </w:rPr>
            </w:pPr>
            <w:r>
              <w:rPr>
                <w:b/>
                <w:sz w:val="28"/>
              </w:rPr>
              <w:t xml:space="preserve">CCT Current </w:t>
            </w:r>
            <w:r w:rsidRPr="005323A2">
              <w:rPr>
                <w:b/>
                <w:sz w:val="28"/>
              </w:rPr>
              <w:t>Standards</w:t>
            </w:r>
          </w:p>
        </w:tc>
      </w:tr>
      <w:tr w:rsidR="009C0F8F" w14:paraId="2D03C230" w14:textId="77777777" w:rsidTr="00AF797F">
        <w:trPr>
          <w:trHeight w:val="683"/>
        </w:trPr>
        <w:tc>
          <w:tcPr>
            <w:tcW w:w="1092" w:type="pct"/>
            <w:vMerge w:val="restart"/>
            <w:vAlign w:val="center"/>
          </w:tcPr>
          <w:p w14:paraId="2D03C22D" w14:textId="77777777" w:rsidR="009C0F8F" w:rsidRPr="00B57B22" w:rsidRDefault="009C0F8F" w:rsidP="00AF797F">
            <w:pPr>
              <w:jc w:val="center"/>
              <w:rPr>
                <w:b/>
              </w:rPr>
            </w:pPr>
            <w:r>
              <w:rPr>
                <w:b/>
              </w:rPr>
              <w:t>Operating System</w:t>
            </w:r>
          </w:p>
        </w:tc>
        <w:tc>
          <w:tcPr>
            <w:tcW w:w="1187" w:type="pct"/>
            <w:vAlign w:val="center"/>
          </w:tcPr>
          <w:p w14:paraId="2D03C22E" w14:textId="77777777" w:rsidR="009C0F8F" w:rsidRPr="00B57B22" w:rsidRDefault="009C0F8F" w:rsidP="00AF797F">
            <w:pPr>
              <w:rPr>
                <w:b/>
              </w:rPr>
            </w:pPr>
            <w:r w:rsidRPr="00B57B22">
              <w:rPr>
                <w:b/>
              </w:rPr>
              <w:t>Microsoft Server</w:t>
            </w:r>
          </w:p>
        </w:tc>
        <w:tc>
          <w:tcPr>
            <w:tcW w:w="2721" w:type="pct"/>
            <w:vAlign w:val="center"/>
          </w:tcPr>
          <w:p w14:paraId="2D03C22F" w14:textId="77777777" w:rsidR="009C0F8F" w:rsidRPr="00B57B22" w:rsidRDefault="009C0F8F" w:rsidP="00AF797F">
            <w:pPr>
              <w:rPr>
                <w:b/>
              </w:rPr>
            </w:pPr>
            <w:r w:rsidRPr="00B57B22">
              <w:rPr>
                <w:b/>
              </w:rPr>
              <w:t>Ms Windows Server 2012 R2 as the minimum standard</w:t>
            </w:r>
          </w:p>
        </w:tc>
      </w:tr>
      <w:tr w:rsidR="009C0F8F" w14:paraId="2D03C235" w14:textId="77777777" w:rsidTr="00AF797F">
        <w:trPr>
          <w:trHeight w:val="620"/>
        </w:trPr>
        <w:tc>
          <w:tcPr>
            <w:tcW w:w="1092" w:type="pct"/>
            <w:vMerge/>
            <w:vAlign w:val="center"/>
          </w:tcPr>
          <w:p w14:paraId="2D03C231" w14:textId="77777777" w:rsidR="009C0F8F" w:rsidRPr="00B57B22" w:rsidRDefault="009C0F8F" w:rsidP="00AF797F">
            <w:pPr>
              <w:rPr>
                <w:b/>
              </w:rPr>
            </w:pPr>
          </w:p>
        </w:tc>
        <w:tc>
          <w:tcPr>
            <w:tcW w:w="1187" w:type="pct"/>
            <w:vMerge w:val="restart"/>
            <w:vAlign w:val="center"/>
          </w:tcPr>
          <w:p w14:paraId="2D03C232" w14:textId="77777777" w:rsidR="009C0F8F" w:rsidRPr="00B57B22" w:rsidRDefault="009C0F8F" w:rsidP="00AF797F">
            <w:pPr>
              <w:rPr>
                <w:b/>
              </w:rPr>
            </w:pPr>
          </w:p>
          <w:p w14:paraId="2D03C233" w14:textId="77777777" w:rsidR="009C0F8F" w:rsidRPr="00B57B22" w:rsidRDefault="009C0F8F" w:rsidP="00AF797F">
            <w:pPr>
              <w:rPr>
                <w:b/>
              </w:rPr>
            </w:pPr>
            <w:r w:rsidRPr="00B57B22">
              <w:rPr>
                <w:b/>
              </w:rPr>
              <w:t>SAP</w:t>
            </w:r>
          </w:p>
        </w:tc>
        <w:tc>
          <w:tcPr>
            <w:tcW w:w="2721" w:type="pct"/>
            <w:vAlign w:val="center"/>
          </w:tcPr>
          <w:p w14:paraId="2D03C234" w14:textId="77777777" w:rsidR="009C0F8F" w:rsidRPr="00B57B22" w:rsidRDefault="009C0F8F" w:rsidP="00AF797F">
            <w:pPr>
              <w:rPr>
                <w:b/>
              </w:rPr>
            </w:pPr>
            <w:r w:rsidRPr="00B57B22">
              <w:rPr>
                <w:b/>
              </w:rPr>
              <w:t>IBM AIX 7.2 as the minimum standard</w:t>
            </w:r>
          </w:p>
        </w:tc>
      </w:tr>
      <w:tr w:rsidR="009C0F8F" w14:paraId="2D03C239" w14:textId="77777777" w:rsidTr="00AF797F">
        <w:trPr>
          <w:trHeight w:val="540"/>
        </w:trPr>
        <w:tc>
          <w:tcPr>
            <w:tcW w:w="1092" w:type="pct"/>
            <w:vMerge/>
            <w:vAlign w:val="center"/>
          </w:tcPr>
          <w:p w14:paraId="2D03C236" w14:textId="77777777" w:rsidR="009C0F8F" w:rsidRPr="00B57B22" w:rsidRDefault="009C0F8F" w:rsidP="00AF797F">
            <w:pPr>
              <w:rPr>
                <w:b/>
              </w:rPr>
            </w:pPr>
          </w:p>
        </w:tc>
        <w:tc>
          <w:tcPr>
            <w:tcW w:w="1187" w:type="pct"/>
            <w:vMerge/>
            <w:vAlign w:val="center"/>
          </w:tcPr>
          <w:p w14:paraId="2D03C237" w14:textId="77777777" w:rsidR="009C0F8F" w:rsidRPr="00B57B22" w:rsidRDefault="009C0F8F" w:rsidP="00AF797F">
            <w:pPr>
              <w:rPr>
                <w:b/>
              </w:rPr>
            </w:pPr>
          </w:p>
        </w:tc>
        <w:tc>
          <w:tcPr>
            <w:tcW w:w="2721" w:type="pct"/>
            <w:vAlign w:val="center"/>
          </w:tcPr>
          <w:p w14:paraId="2D03C238" w14:textId="77777777" w:rsidR="009C0F8F" w:rsidRPr="00B57B22" w:rsidRDefault="009C0F8F" w:rsidP="00AF797F">
            <w:pPr>
              <w:rPr>
                <w:b/>
              </w:rPr>
            </w:pPr>
            <w:r w:rsidRPr="00B57B22">
              <w:rPr>
                <w:b/>
              </w:rPr>
              <w:t>SUSE Linux Enterprise Server 11.4</w:t>
            </w:r>
          </w:p>
        </w:tc>
      </w:tr>
      <w:tr w:rsidR="009C0F8F" w14:paraId="2D03C23D" w14:textId="77777777" w:rsidTr="00AF797F">
        <w:trPr>
          <w:trHeight w:val="540"/>
        </w:trPr>
        <w:tc>
          <w:tcPr>
            <w:tcW w:w="1092" w:type="pct"/>
            <w:vMerge/>
            <w:vAlign w:val="center"/>
          </w:tcPr>
          <w:p w14:paraId="2D03C23A" w14:textId="77777777" w:rsidR="009C0F8F" w:rsidRPr="00B57B22" w:rsidRDefault="009C0F8F" w:rsidP="00AF797F">
            <w:pPr>
              <w:rPr>
                <w:b/>
              </w:rPr>
            </w:pPr>
          </w:p>
        </w:tc>
        <w:tc>
          <w:tcPr>
            <w:tcW w:w="1187" w:type="pct"/>
            <w:vAlign w:val="center"/>
          </w:tcPr>
          <w:p w14:paraId="2D03C23B" w14:textId="77777777" w:rsidR="009C0F8F" w:rsidRPr="00953A20" w:rsidRDefault="009C0F8F" w:rsidP="00AF797F">
            <w:pPr>
              <w:rPr>
                <w:b/>
              </w:rPr>
            </w:pPr>
            <w:r w:rsidRPr="00953A20">
              <w:rPr>
                <w:b/>
              </w:rPr>
              <w:t xml:space="preserve">ArcGIS </w:t>
            </w:r>
          </w:p>
        </w:tc>
        <w:tc>
          <w:tcPr>
            <w:tcW w:w="2721" w:type="pct"/>
            <w:vAlign w:val="center"/>
          </w:tcPr>
          <w:p w14:paraId="2D03C23C" w14:textId="77777777" w:rsidR="009C0F8F" w:rsidRPr="00953A20" w:rsidRDefault="009C0F8F" w:rsidP="00AF797F">
            <w:pPr>
              <w:rPr>
                <w:b/>
              </w:rPr>
            </w:pPr>
            <w:r w:rsidRPr="00953A20">
              <w:rPr>
                <w:b/>
              </w:rPr>
              <w:t xml:space="preserve">ArcGIS version 10.2.1, 10.3.1, 10.4.1, 10.6.1 </w:t>
            </w:r>
          </w:p>
        </w:tc>
      </w:tr>
      <w:tr w:rsidR="009C0F8F" w14:paraId="2D03C242" w14:textId="77777777" w:rsidTr="00AF797F">
        <w:trPr>
          <w:trHeight w:val="665"/>
        </w:trPr>
        <w:tc>
          <w:tcPr>
            <w:tcW w:w="1092" w:type="pct"/>
            <w:vMerge w:val="restart"/>
            <w:vAlign w:val="center"/>
          </w:tcPr>
          <w:p w14:paraId="2D03C23E" w14:textId="77777777" w:rsidR="009C0F8F" w:rsidRPr="00B57B22" w:rsidRDefault="009C0F8F" w:rsidP="00AF797F">
            <w:pPr>
              <w:jc w:val="center"/>
              <w:rPr>
                <w:b/>
              </w:rPr>
            </w:pPr>
          </w:p>
          <w:p w14:paraId="2D03C23F" w14:textId="77777777" w:rsidR="009C0F8F" w:rsidRPr="00B57B22" w:rsidRDefault="009C0F8F" w:rsidP="00AF797F">
            <w:pPr>
              <w:jc w:val="center"/>
              <w:rPr>
                <w:b/>
              </w:rPr>
            </w:pPr>
            <w:r w:rsidRPr="00B57B22">
              <w:rPr>
                <w:b/>
              </w:rPr>
              <w:t>Database</w:t>
            </w:r>
          </w:p>
        </w:tc>
        <w:tc>
          <w:tcPr>
            <w:tcW w:w="1187" w:type="pct"/>
            <w:vAlign w:val="center"/>
          </w:tcPr>
          <w:p w14:paraId="2D03C240" w14:textId="77777777" w:rsidR="009C0F8F" w:rsidRPr="00953A20" w:rsidRDefault="009C0F8F" w:rsidP="00AF797F">
            <w:pPr>
              <w:rPr>
                <w:b/>
              </w:rPr>
            </w:pPr>
            <w:r w:rsidRPr="00953A20">
              <w:rPr>
                <w:b/>
              </w:rPr>
              <w:t>Microsoft</w:t>
            </w:r>
          </w:p>
        </w:tc>
        <w:tc>
          <w:tcPr>
            <w:tcW w:w="2721" w:type="pct"/>
            <w:vAlign w:val="center"/>
          </w:tcPr>
          <w:p w14:paraId="2D03C241" w14:textId="77777777" w:rsidR="009C0F8F" w:rsidRPr="00953A20" w:rsidRDefault="009C0F8F" w:rsidP="00AF797F">
            <w:pPr>
              <w:rPr>
                <w:b/>
              </w:rPr>
            </w:pPr>
            <w:r w:rsidRPr="00953A20">
              <w:rPr>
                <w:b/>
              </w:rPr>
              <w:t>MS SQL 2014 as the minimum standard</w:t>
            </w:r>
          </w:p>
        </w:tc>
      </w:tr>
      <w:tr w:rsidR="009C0F8F" w14:paraId="2D03C247" w14:textId="77777777" w:rsidTr="00AF797F">
        <w:trPr>
          <w:trHeight w:val="440"/>
        </w:trPr>
        <w:tc>
          <w:tcPr>
            <w:tcW w:w="1092" w:type="pct"/>
            <w:vMerge/>
            <w:vAlign w:val="center"/>
          </w:tcPr>
          <w:p w14:paraId="2D03C243" w14:textId="77777777" w:rsidR="009C0F8F" w:rsidRPr="00B57B22" w:rsidRDefault="009C0F8F" w:rsidP="00AF797F">
            <w:pPr>
              <w:rPr>
                <w:b/>
              </w:rPr>
            </w:pPr>
          </w:p>
        </w:tc>
        <w:tc>
          <w:tcPr>
            <w:tcW w:w="1187" w:type="pct"/>
            <w:vMerge w:val="restart"/>
            <w:vAlign w:val="center"/>
          </w:tcPr>
          <w:p w14:paraId="2D03C244" w14:textId="77777777" w:rsidR="009C0F8F" w:rsidRPr="00953A20" w:rsidRDefault="009C0F8F" w:rsidP="00AF797F">
            <w:pPr>
              <w:rPr>
                <w:b/>
              </w:rPr>
            </w:pPr>
          </w:p>
          <w:p w14:paraId="2D03C245" w14:textId="77777777" w:rsidR="009C0F8F" w:rsidRPr="00953A20" w:rsidRDefault="009C0F8F" w:rsidP="00AF797F">
            <w:pPr>
              <w:rPr>
                <w:b/>
              </w:rPr>
            </w:pPr>
            <w:r w:rsidRPr="00953A20">
              <w:rPr>
                <w:b/>
              </w:rPr>
              <w:t>SAP</w:t>
            </w:r>
          </w:p>
        </w:tc>
        <w:tc>
          <w:tcPr>
            <w:tcW w:w="2721" w:type="pct"/>
            <w:vAlign w:val="center"/>
          </w:tcPr>
          <w:p w14:paraId="2D03C246" w14:textId="77777777" w:rsidR="009C0F8F" w:rsidRPr="00953A20" w:rsidRDefault="009C0F8F" w:rsidP="00AF797F">
            <w:pPr>
              <w:rPr>
                <w:b/>
              </w:rPr>
            </w:pPr>
            <w:r w:rsidRPr="00953A20">
              <w:rPr>
                <w:b/>
              </w:rPr>
              <w:t>Oracle 12.1 as the minimum standard</w:t>
            </w:r>
          </w:p>
        </w:tc>
      </w:tr>
      <w:tr w:rsidR="009C0F8F" w14:paraId="2D03C24B" w14:textId="77777777" w:rsidTr="00AF797F">
        <w:trPr>
          <w:trHeight w:val="555"/>
        </w:trPr>
        <w:tc>
          <w:tcPr>
            <w:tcW w:w="1092" w:type="pct"/>
            <w:vMerge/>
            <w:vAlign w:val="center"/>
          </w:tcPr>
          <w:p w14:paraId="2D03C248" w14:textId="77777777" w:rsidR="009C0F8F" w:rsidRPr="00B57B22" w:rsidRDefault="009C0F8F" w:rsidP="00AF797F">
            <w:pPr>
              <w:rPr>
                <w:b/>
              </w:rPr>
            </w:pPr>
          </w:p>
        </w:tc>
        <w:tc>
          <w:tcPr>
            <w:tcW w:w="1187" w:type="pct"/>
            <w:vMerge/>
            <w:vAlign w:val="center"/>
          </w:tcPr>
          <w:p w14:paraId="2D03C249" w14:textId="77777777" w:rsidR="009C0F8F" w:rsidRPr="00953A20" w:rsidRDefault="009C0F8F" w:rsidP="00AF797F">
            <w:pPr>
              <w:rPr>
                <w:b/>
              </w:rPr>
            </w:pPr>
          </w:p>
        </w:tc>
        <w:tc>
          <w:tcPr>
            <w:tcW w:w="2721" w:type="pct"/>
            <w:vAlign w:val="center"/>
          </w:tcPr>
          <w:p w14:paraId="2D03C24A" w14:textId="77777777" w:rsidR="009C0F8F" w:rsidRPr="00953A20" w:rsidRDefault="009C0F8F" w:rsidP="00AF797F">
            <w:pPr>
              <w:rPr>
                <w:b/>
              </w:rPr>
            </w:pPr>
            <w:r w:rsidRPr="00953A20">
              <w:rPr>
                <w:b/>
              </w:rPr>
              <w:t xml:space="preserve">SAP HANA 2.0 SP03 </w:t>
            </w:r>
          </w:p>
        </w:tc>
      </w:tr>
      <w:tr w:rsidR="009C0F8F" w14:paraId="2D03C24F" w14:textId="77777777" w:rsidTr="00AF797F">
        <w:trPr>
          <w:trHeight w:val="555"/>
        </w:trPr>
        <w:tc>
          <w:tcPr>
            <w:tcW w:w="1092" w:type="pct"/>
            <w:vMerge/>
            <w:vAlign w:val="center"/>
          </w:tcPr>
          <w:p w14:paraId="2D03C24C" w14:textId="77777777" w:rsidR="009C0F8F" w:rsidRPr="00B57B22" w:rsidRDefault="009C0F8F" w:rsidP="00AF797F">
            <w:pPr>
              <w:rPr>
                <w:b/>
              </w:rPr>
            </w:pPr>
          </w:p>
        </w:tc>
        <w:tc>
          <w:tcPr>
            <w:tcW w:w="1187" w:type="pct"/>
            <w:vAlign w:val="center"/>
          </w:tcPr>
          <w:p w14:paraId="2D03C24D" w14:textId="77777777" w:rsidR="009C0F8F" w:rsidRPr="00953A20" w:rsidRDefault="009C0F8F" w:rsidP="00AF797F">
            <w:pPr>
              <w:rPr>
                <w:b/>
              </w:rPr>
            </w:pPr>
            <w:r w:rsidRPr="00953A20">
              <w:rPr>
                <w:b/>
              </w:rPr>
              <w:t>ArcGIS</w:t>
            </w:r>
          </w:p>
        </w:tc>
        <w:tc>
          <w:tcPr>
            <w:tcW w:w="2721" w:type="pct"/>
            <w:vAlign w:val="center"/>
          </w:tcPr>
          <w:p w14:paraId="2D03C24E" w14:textId="77777777" w:rsidR="009C0F8F" w:rsidRPr="00953A20" w:rsidRDefault="009C0F8F" w:rsidP="00AF797F">
            <w:pPr>
              <w:rPr>
                <w:b/>
              </w:rPr>
            </w:pPr>
            <w:r w:rsidRPr="00953A20">
              <w:rPr>
                <w:b/>
              </w:rPr>
              <w:t>ArcGIS version 10.2.1, future 10.6.1</w:t>
            </w:r>
          </w:p>
        </w:tc>
      </w:tr>
      <w:tr w:rsidR="009C0F8F" w14:paraId="2D03C254" w14:textId="77777777" w:rsidTr="00AF797F">
        <w:trPr>
          <w:cantSplit/>
          <w:trHeight w:val="692"/>
        </w:trPr>
        <w:tc>
          <w:tcPr>
            <w:tcW w:w="1092" w:type="pct"/>
            <w:vMerge w:val="restart"/>
            <w:vAlign w:val="center"/>
          </w:tcPr>
          <w:p w14:paraId="2D03C250" w14:textId="77777777" w:rsidR="009C0F8F" w:rsidRPr="00B57B22" w:rsidRDefault="009C0F8F" w:rsidP="00AF797F">
            <w:pPr>
              <w:spacing w:after="0"/>
              <w:jc w:val="center"/>
              <w:rPr>
                <w:b/>
                <w:szCs w:val="22"/>
              </w:rPr>
            </w:pPr>
            <w:r w:rsidRPr="00B57B22">
              <w:rPr>
                <w:b/>
                <w:szCs w:val="22"/>
              </w:rPr>
              <w:t>Hardware</w:t>
            </w:r>
          </w:p>
          <w:p w14:paraId="2D03C251" w14:textId="77777777" w:rsidR="009C0F8F" w:rsidRPr="00B57B22" w:rsidRDefault="009C0F8F" w:rsidP="00AF797F">
            <w:pPr>
              <w:jc w:val="center"/>
              <w:rPr>
                <w:b/>
              </w:rPr>
            </w:pPr>
            <w:r w:rsidRPr="00B57B22">
              <w:rPr>
                <w:b/>
              </w:rPr>
              <w:t xml:space="preserve">Server Virtual Machines </w:t>
            </w:r>
            <w:r w:rsidRPr="00B57B22">
              <w:rPr>
                <w:b/>
                <w:color w:val="A6A6A6" w:themeColor="background1" w:themeShade="A6"/>
                <w:sz w:val="18"/>
              </w:rPr>
              <w:t xml:space="preserve">(Non - SAP Applications and Databases are hosted in the Virtual  </w:t>
            </w:r>
          </w:p>
        </w:tc>
        <w:tc>
          <w:tcPr>
            <w:tcW w:w="1187" w:type="pct"/>
            <w:vAlign w:val="center"/>
          </w:tcPr>
          <w:p w14:paraId="2D03C252" w14:textId="77777777" w:rsidR="009C0F8F" w:rsidRPr="00953A20" w:rsidRDefault="009C0F8F" w:rsidP="00AF797F">
            <w:pPr>
              <w:rPr>
                <w:b/>
              </w:rPr>
            </w:pPr>
            <w:r w:rsidRPr="00953A20">
              <w:rPr>
                <w:b/>
              </w:rPr>
              <w:t xml:space="preserve">Microsoft </w:t>
            </w:r>
          </w:p>
        </w:tc>
        <w:tc>
          <w:tcPr>
            <w:tcW w:w="2721" w:type="pct"/>
            <w:vAlign w:val="center"/>
          </w:tcPr>
          <w:p w14:paraId="2D03C253" w14:textId="77777777" w:rsidR="009C0F8F" w:rsidRPr="00953A20" w:rsidRDefault="009C0F8F" w:rsidP="00AF797F">
            <w:pPr>
              <w:rPr>
                <w:b/>
              </w:rPr>
            </w:pPr>
            <w:r w:rsidRPr="00953A20">
              <w:rPr>
                <w:b/>
              </w:rPr>
              <w:t>Microsoft Hyper -V</w:t>
            </w:r>
          </w:p>
        </w:tc>
      </w:tr>
      <w:tr w:rsidR="009C0F8F" w14:paraId="2D03C258" w14:textId="77777777" w:rsidTr="00AF797F">
        <w:trPr>
          <w:cantSplit/>
          <w:trHeight w:val="1329"/>
        </w:trPr>
        <w:tc>
          <w:tcPr>
            <w:tcW w:w="1092" w:type="pct"/>
            <w:vMerge/>
            <w:textDirection w:val="btLr"/>
            <w:vAlign w:val="center"/>
          </w:tcPr>
          <w:p w14:paraId="2D03C255" w14:textId="77777777" w:rsidR="009C0F8F" w:rsidRPr="00B57B22" w:rsidRDefault="009C0F8F" w:rsidP="00AF797F">
            <w:pPr>
              <w:rPr>
                <w:b/>
              </w:rPr>
            </w:pPr>
          </w:p>
        </w:tc>
        <w:tc>
          <w:tcPr>
            <w:tcW w:w="1187" w:type="pct"/>
            <w:vAlign w:val="center"/>
          </w:tcPr>
          <w:p w14:paraId="2D03C256" w14:textId="77777777" w:rsidR="009C0F8F" w:rsidRPr="00953A20" w:rsidRDefault="009C0F8F" w:rsidP="00AF797F">
            <w:pPr>
              <w:rPr>
                <w:b/>
              </w:rPr>
            </w:pPr>
            <w:r w:rsidRPr="00953A20">
              <w:rPr>
                <w:b/>
              </w:rPr>
              <w:t>SAP</w:t>
            </w:r>
          </w:p>
        </w:tc>
        <w:tc>
          <w:tcPr>
            <w:tcW w:w="2721" w:type="pct"/>
            <w:vAlign w:val="center"/>
          </w:tcPr>
          <w:p w14:paraId="2D03C257" w14:textId="77777777" w:rsidR="009C0F8F" w:rsidRPr="00953A20" w:rsidRDefault="009C0F8F" w:rsidP="00AF797F">
            <w:pPr>
              <w:rPr>
                <w:b/>
              </w:rPr>
            </w:pPr>
            <w:r w:rsidRPr="00953A20">
              <w:rPr>
                <w:b/>
              </w:rPr>
              <w:t xml:space="preserve">IBM Power Series 8 Virtual Machine </w:t>
            </w:r>
          </w:p>
        </w:tc>
      </w:tr>
      <w:tr w:rsidR="009C0F8F" w14:paraId="2D03C25C" w14:textId="77777777" w:rsidTr="00AF797F">
        <w:trPr>
          <w:cantSplit/>
          <w:trHeight w:val="435"/>
        </w:trPr>
        <w:tc>
          <w:tcPr>
            <w:tcW w:w="1092" w:type="pct"/>
            <w:vMerge/>
            <w:textDirection w:val="btLr"/>
            <w:vAlign w:val="center"/>
          </w:tcPr>
          <w:p w14:paraId="2D03C259" w14:textId="77777777" w:rsidR="009C0F8F" w:rsidRPr="00B57B22" w:rsidRDefault="009C0F8F" w:rsidP="00AF797F">
            <w:pPr>
              <w:rPr>
                <w:b/>
              </w:rPr>
            </w:pPr>
          </w:p>
        </w:tc>
        <w:tc>
          <w:tcPr>
            <w:tcW w:w="1187" w:type="pct"/>
            <w:vAlign w:val="center"/>
          </w:tcPr>
          <w:p w14:paraId="2D03C25A" w14:textId="77777777" w:rsidR="009C0F8F" w:rsidRPr="00953A20" w:rsidRDefault="009C0F8F" w:rsidP="00AF797F">
            <w:pPr>
              <w:rPr>
                <w:b/>
              </w:rPr>
            </w:pPr>
            <w:r w:rsidRPr="00953A20">
              <w:rPr>
                <w:b/>
              </w:rPr>
              <w:t>ArcGIS</w:t>
            </w:r>
          </w:p>
        </w:tc>
        <w:tc>
          <w:tcPr>
            <w:tcW w:w="2721" w:type="pct"/>
            <w:vAlign w:val="center"/>
          </w:tcPr>
          <w:p w14:paraId="2D03C25B" w14:textId="77777777" w:rsidR="009C0F8F" w:rsidRPr="00953A20" w:rsidRDefault="009C0F8F" w:rsidP="00AF797F">
            <w:pPr>
              <w:rPr>
                <w:b/>
              </w:rPr>
            </w:pPr>
            <w:r w:rsidRPr="00953A20">
              <w:rPr>
                <w:b/>
              </w:rPr>
              <w:t xml:space="preserve">ArcGIS version 10.2.1, 10.3.1, 10.4.1, 10.6.1 </w:t>
            </w:r>
          </w:p>
        </w:tc>
      </w:tr>
      <w:tr w:rsidR="009C0F8F" w14:paraId="2D03C260" w14:textId="77777777" w:rsidTr="00AF797F">
        <w:trPr>
          <w:cantSplit/>
          <w:trHeight w:val="435"/>
        </w:trPr>
        <w:tc>
          <w:tcPr>
            <w:tcW w:w="1092" w:type="pct"/>
            <w:vMerge w:val="restart"/>
            <w:vAlign w:val="center"/>
          </w:tcPr>
          <w:p w14:paraId="2D03C25D" w14:textId="77777777" w:rsidR="009C0F8F" w:rsidRPr="00B57B22" w:rsidRDefault="009C0F8F" w:rsidP="00AF797F">
            <w:pPr>
              <w:jc w:val="center"/>
              <w:rPr>
                <w:b/>
              </w:rPr>
            </w:pPr>
            <w:r>
              <w:rPr>
                <w:b/>
              </w:rPr>
              <w:t>Server Management</w:t>
            </w:r>
          </w:p>
        </w:tc>
        <w:tc>
          <w:tcPr>
            <w:tcW w:w="1187" w:type="pct"/>
            <w:vAlign w:val="center"/>
          </w:tcPr>
          <w:p w14:paraId="2D03C25E" w14:textId="77777777" w:rsidR="009C0F8F" w:rsidRDefault="009C0F8F" w:rsidP="00AF797F">
            <w:pPr>
              <w:rPr>
                <w:b/>
              </w:rPr>
            </w:pPr>
            <w:r>
              <w:rPr>
                <w:b/>
              </w:rPr>
              <w:t>Microsoft</w:t>
            </w:r>
          </w:p>
        </w:tc>
        <w:tc>
          <w:tcPr>
            <w:tcW w:w="2721" w:type="pct"/>
            <w:vAlign w:val="center"/>
          </w:tcPr>
          <w:p w14:paraId="2D03C25F" w14:textId="77777777" w:rsidR="009C0F8F" w:rsidRPr="00B57B22" w:rsidRDefault="009C0F8F" w:rsidP="00AF797F">
            <w:pPr>
              <w:rPr>
                <w:b/>
              </w:rPr>
            </w:pPr>
            <w:r w:rsidRPr="00213973">
              <w:rPr>
                <w:b/>
              </w:rPr>
              <w:t>System Centre Suite 2016 (Configuration Manager, Operations Manager, Endpoint Protection and Virtual Machine Manager)</w:t>
            </w:r>
          </w:p>
        </w:tc>
      </w:tr>
      <w:tr w:rsidR="009C0F8F" w14:paraId="2D03C264" w14:textId="77777777" w:rsidTr="00AF797F">
        <w:trPr>
          <w:cantSplit/>
          <w:trHeight w:val="435"/>
        </w:trPr>
        <w:tc>
          <w:tcPr>
            <w:tcW w:w="1092" w:type="pct"/>
            <w:vMerge/>
            <w:vAlign w:val="center"/>
          </w:tcPr>
          <w:p w14:paraId="2D03C261" w14:textId="77777777" w:rsidR="009C0F8F" w:rsidRDefault="009C0F8F" w:rsidP="00AF797F">
            <w:pPr>
              <w:rPr>
                <w:b/>
              </w:rPr>
            </w:pPr>
          </w:p>
        </w:tc>
        <w:tc>
          <w:tcPr>
            <w:tcW w:w="1187" w:type="pct"/>
            <w:vAlign w:val="center"/>
          </w:tcPr>
          <w:p w14:paraId="2D03C262" w14:textId="77777777" w:rsidR="009C0F8F" w:rsidRDefault="009C0F8F" w:rsidP="00AF797F">
            <w:pPr>
              <w:rPr>
                <w:b/>
              </w:rPr>
            </w:pPr>
            <w:r>
              <w:rPr>
                <w:b/>
              </w:rPr>
              <w:t>SAP</w:t>
            </w:r>
          </w:p>
        </w:tc>
        <w:tc>
          <w:tcPr>
            <w:tcW w:w="2721" w:type="pct"/>
            <w:vAlign w:val="center"/>
          </w:tcPr>
          <w:p w14:paraId="2D03C263" w14:textId="77777777" w:rsidR="009C0F8F" w:rsidRPr="00B57B22" w:rsidRDefault="009C0F8F" w:rsidP="00AF797F">
            <w:pPr>
              <w:rPr>
                <w:b/>
              </w:rPr>
            </w:pPr>
            <w:r w:rsidRPr="00213973">
              <w:rPr>
                <w:b/>
              </w:rPr>
              <w:t>SAP Solution Manager 7.2</w:t>
            </w:r>
          </w:p>
        </w:tc>
      </w:tr>
      <w:tr w:rsidR="009C0F8F" w14:paraId="2D03C26A" w14:textId="77777777" w:rsidTr="00AF797F">
        <w:trPr>
          <w:cantSplit/>
          <w:trHeight w:val="435"/>
        </w:trPr>
        <w:tc>
          <w:tcPr>
            <w:tcW w:w="1092" w:type="pct"/>
            <w:vMerge/>
            <w:vAlign w:val="center"/>
          </w:tcPr>
          <w:p w14:paraId="2D03C265" w14:textId="77777777" w:rsidR="009C0F8F" w:rsidRDefault="009C0F8F" w:rsidP="00AF797F">
            <w:pPr>
              <w:rPr>
                <w:b/>
              </w:rPr>
            </w:pPr>
          </w:p>
        </w:tc>
        <w:tc>
          <w:tcPr>
            <w:tcW w:w="1187" w:type="pct"/>
            <w:vAlign w:val="center"/>
          </w:tcPr>
          <w:p w14:paraId="2D03C266" w14:textId="77777777" w:rsidR="009C0F8F" w:rsidRDefault="009C0F8F" w:rsidP="00AF797F">
            <w:pPr>
              <w:rPr>
                <w:b/>
              </w:rPr>
            </w:pPr>
            <w:r>
              <w:rPr>
                <w:b/>
              </w:rPr>
              <w:t>ArcGIS</w:t>
            </w:r>
          </w:p>
        </w:tc>
        <w:tc>
          <w:tcPr>
            <w:tcW w:w="2721" w:type="pct"/>
            <w:vAlign w:val="center"/>
          </w:tcPr>
          <w:p w14:paraId="2D03C267" w14:textId="77777777" w:rsidR="009C0F8F" w:rsidRPr="00213973" w:rsidRDefault="009C0F8F" w:rsidP="00AF797F">
            <w:pPr>
              <w:rPr>
                <w:b/>
              </w:rPr>
            </w:pPr>
            <w:r w:rsidRPr="00213973">
              <w:rPr>
                <w:b/>
              </w:rPr>
              <w:t>Internal facing applications and solution for version 10.x</w:t>
            </w:r>
          </w:p>
          <w:p w14:paraId="2D03C268" w14:textId="77777777" w:rsidR="009C0F8F" w:rsidRPr="00213973" w:rsidRDefault="009C0F8F" w:rsidP="00AF797F">
            <w:pPr>
              <w:rPr>
                <w:b/>
              </w:rPr>
            </w:pPr>
            <w:r w:rsidRPr="00213973">
              <w:rPr>
                <w:b/>
              </w:rPr>
              <w:t>EPIC ring fenced systems for version 10.x</w:t>
            </w:r>
          </w:p>
          <w:p w14:paraId="2D03C269" w14:textId="77777777" w:rsidR="009C0F8F" w:rsidRPr="00B57B22" w:rsidRDefault="009C0F8F" w:rsidP="00AF797F">
            <w:pPr>
              <w:rPr>
                <w:b/>
              </w:rPr>
            </w:pPr>
            <w:r w:rsidRPr="00213973">
              <w:rPr>
                <w:b/>
              </w:rPr>
              <w:lastRenderedPageBreak/>
              <w:t>External facing applications and solutions for versions 10.x</w:t>
            </w:r>
          </w:p>
        </w:tc>
      </w:tr>
      <w:tr w:rsidR="009C0F8F" w14:paraId="2D03C26E" w14:textId="77777777" w:rsidTr="00AF797F">
        <w:trPr>
          <w:cantSplit/>
          <w:trHeight w:val="1067"/>
        </w:trPr>
        <w:tc>
          <w:tcPr>
            <w:tcW w:w="1092" w:type="pct"/>
            <w:vMerge w:val="restart"/>
            <w:vAlign w:val="center"/>
          </w:tcPr>
          <w:p w14:paraId="2D03C26B" w14:textId="77777777" w:rsidR="009C0F8F" w:rsidRPr="00213973" w:rsidRDefault="009C0F8F" w:rsidP="00AF797F">
            <w:pPr>
              <w:jc w:val="center"/>
              <w:rPr>
                <w:b/>
              </w:rPr>
            </w:pPr>
            <w:r w:rsidRPr="00213973">
              <w:rPr>
                <w:b/>
              </w:rPr>
              <w:lastRenderedPageBreak/>
              <w:t>Security and Business Continuity</w:t>
            </w:r>
          </w:p>
        </w:tc>
        <w:tc>
          <w:tcPr>
            <w:tcW w:w="1187" w:type="pct"/>
            <w:vAlign w:val="center"/>
          </w:tcPr>
          <w:p w14:paraId="2D03C26C" w14:textId="77777777" w:rsidR="009C0F8F" w:rsidRPr="00B57B22" w:rsidRDefault="009C0F8F" w:rsidP="00AF797F">
            <w:pPr>
              <w:rPr>
                <w:b/>
              </w:rPr>
            </w:pPr>
            <w:r w:rsidRPr="00B57B22">
              <w:rPr>
                <w:b/>
              </w:rPr>
              <w:t>Microsoft</w:t>
            </w:r>
          </w:p>
        </w:tc>
        <w:tc>
          <w:tcPr>
            <w:tcW w:w="2721" w:type="pct"/>
            <w:vAlign w:val="center"/>
          </w:tcPr>
          <w:p w14:paraId="2D03C26D" w14:textId="77777777" w:rsidR="009C0F8F" w:rsidRPr="00B57B22" w:rsidRDefault="009C0F8F" w:rsidP="00AF797F">
            <w:pPr>
              <w:rPr>
                <w:b/>
              </w:rPr>
            </w:pPr>
            <w:r>
              <w:rPr>
                <w:b/>
              </w:rPr>
              <w:t>Data Protection Veritas NetBackup 8.0</w:t>
            </w:r>
          </w:p>
        </w:tc>
      </w:tr>
      <w:tr w:rsidR="009C0F8F" w14:paraId="2D03C272" w14:textId="77777777" w:rsidTr="00AF797F">
        <w:trPr>
          <w:cantSplit/>
          <w:trHeight w:val="662"/>
        </w:trPr>
        <w:tc>
          <w:tcPr>
            <w:tcW w:w="1092" w:type="pct"/>
            <w:vMerge/>
            <w:vAlign w:val="center"/>
          </w:tcPr>
          <w:p w14:paraId="2D03C26F" w14:textId="77777777" w:rsidR="009C0F8F" w:rsidRPr="00B57B22" w:rsidRDefault="009C0F8F" w:rsidP="00AF797F">
            <w:pPr>
              <w:rPr>
                <w:b/>
              </w:rPr>
            </w:pPr>
          </w:p>
        </w:tc>
        <w:tc>
          <w:tcPr>
            <w:tcW w:w="1187" w:type="pct"/>
            <w:vAlign w:val="center"/>
          </w:tcPr>
          <w:p w14:paraId="2D03C270" w14:textId="77777777" w:rsidR="009C0F8F" w:rsidRPr="00B57B22" w:rsidRDefault="009C0F8F" w:rsidP="00AF797F">
            <w:pPr>
              <w:rPr>
                <w:b/>
              </w:rPr>
            </w:pPr>
            <w:r w:rsidRPr="00B57B22">
              <w:rPr>
                <w:b/>
              </w:rPr>
              <w:t>SAP</w:t>
            </w:r>
          </w:p>
        </w:tc>
        <w:tc>
          <w:tcPr>
            <w:tcW w:w="2721" w:type="pct"/>
            <w:vAlign w:val="center"/>
          </w:tcPr>
          <w:p w14:paraId="2D03C271" w14:textId="77777777" w:rsidR="009C0F8F" w:rsidRPr="00B57B22" w:rsidRDefault="009C0F8F" w:rsidP="00AF797F">
            <w:pPr>
              <w:rPr>
                <w:b/>
              </w:rPr>
            </w:pPr>
            <w:r>
              <w:rPr>
                <w:b/>
              </w:rPr>
              <w:t>See authorisation Section below</w:t>
            </w:r>
          </w:p>
        </w:tc>
      </w:tr>
      <w:tr w:rsidR="009C0F8F" w14:paraId="2D03C276" w14:textId="77777777" w:rsidTr="00AF797F">
        <w:trPr>
          <w:cantSplit/>
          <w:trHeight w:val="863"/>
        </w:trPr>
        <w:tc>
          <w:tcPr>
            <w:tcW w:w="1092" w:type="pct"/>
            <w:vMerge/>
            <w:vAlign w:val="center"/>
          </w:tcPr>
          <w:p w14:paraId="2D03C273" w14:textId="77777777" w:rsidR="009C0F8F" w:rsidRPr="00B57B22" w:rsidRDefault="009C0F8F" w:rsidP="00AF797F">
            <w:pPr>
              <w:rPr>
                <w:b/>
              </w:rPr>
            </w:pPr>
          </w:p>
        </w:tc>
        <w:tc>
          <w:tcPr>
            <w:tcW w:w="1187" w:type="pct"/>
            <w:vAlign w:val="center"/>
          </w:tcPr>
          <w:p w14:paraId="2D03C274" w14:textId="77777777" w:rsidR="009C0F8F" w:rsidRPr="00953A20" w:rsidRDefault="009C0F8F" w:rsidP="00AF797F">
            <w:pPr>
              <w:rPr>
                <w:b/>
              </w:rPr>
            </w:pPr>
            <w:r w:rsidRPr="00953A20">
              <w:rPr>
                <w:b/>
              </w:rPr>
              <w:t>ArcGIS Server</w:t>
            </w:r>
          </w:p>
        </w:tc>
        <w:tc>
          <w:tcPr>
            <w:tcW w:w="2721" w:type="pct"/>
            <w:vAlign w:val="center"/>
          </w:tcPr>
          <w:p w14:paraId="2D03C275" w14:textId="77777777" w:rsidR="009C0F8F" w:rsidRPr="00953A20" w:rsidRDefault="009C0F8F" w:rsidP="00AF797F">
            <w:pPr>
              <w:rPr>
                <w:b/>
              </w:rPr>
            </w:pPr>
            <w:r w:rsidRPr="00953A20">
              <w:rPr>
                <w:b/>
              </w:rPr>
              <w:t xml:space="preserve">ArcGIS version 10.2.1, 10.3.1, 10.4.1, 10.6.1 </w:t>
            </w:r>
          </w:p>
        </w:tc>
      </w:tr>
      <w:tr w:rsidR="009C0F8F" w14:paraId="2D03C27A" w14:textId="77777777" w:rsidTr="00AF797F">
        <w:trPr>
          <w:cantSplit/>
          <w:trHeight w:val="647"/>
        </w:trPr>
        <w:tc>
          <w:tcPr>
            <w:tcW w:w="1092" w:type="pct"/>
            <w:vMerge w:val="restart"/>
            <w:vAlign w:val="center"/>
          </w:tcPr>
          <w:p w14:paraId="2D03C277" w14:textId="77777777" w:rsidR="009C0F8F" w:rsidRPr="00B57B22" w:rsidRDefault="009C0F8F" w:rsidP="00AF797F">
            <w:pPr>
              <w:jc w:val="center"/>
              <w:rPr>
                <w:b/>
                <w:szCs w:val="22"/>
              </w:rPr>
            </w:pPr>
            <w:r w:rsidRPr="00B57B22">
              <w:rPr>
                <w:b/>
                <w:szCs w:val="22"/>
              </w:rPr>
              <w:t>Authorisation &amp; Authentication</w:t>
            </w:r>
          </w:p>
        </w:tc>
        <w:tc>
          <w:tcPr>
            <w:tcW w:w="1187" w:type="pct"/>
            <w:vAlign w:val="center"/>
          </w:tcPr>
          <w:p w14:paraId="2D03C278" w14:textId="77777777" w:rsidR="009C0F8F" w:rsidRPr="00B57B22" w:rsidRDefault="009C0F8F" w:rsidP="00AF797F">
            <w:pPr>
              <w:rPr>
                <w:b/>
              </w:rPr>
            </w:pPr>
            <w:r w:rsidRPr="00B57B22">
              <w:rPr>
                <w:b/>
              </w:rPr>
              <w:t>Microsoft</w:t>
            </w:r>
          </w:p>
        </w:tc>
        <w:tc>
          <w:tcPr>
            <w:tcW w:w="2721" w:type="pct"/>
            <w:vAlign w:val="center"/>
          </w:tcPr>
          <w:p w14:paraId="2D03C279" w14:textId="77777777" w:rsidR="009C0F8F" w:rsidRPr="00B57B22" w:rsidRDefault="009C0F8F" w:rsidP="00AF797F">
            <w:pPr>
              <w:rPr>
                <w:b/>
              </w:rPr>
            </w:pPr>
            <w:r w:rsidRPr="00B57B22">
              <w:rPr>
                <w:b/>
              </w:rPr>
              <w:t>Microsoft Active Directory Services (Microsoft Server 2012)</w:t>
            </w:r>
          </w:p>
        </w:tc>
      </w:tr>
      <w:tr w:rsidR="009C0F8F" w14:paraId="2D03C281" w14:textId="77777777" w:rsidTr="00AF797F">
        <w:trPr>
          <w:cantSplit/>
          <w:trHeight w:val="647"/>
        </w:trPr>
        <w:tc>
          <w:tcPr>
            <w:tcW w:w="1092" w:type="pct"/>
            <w:vMerge/>
            <w:textDirection w:val="btLr"/>
            <w:vAlign w:val="center"/>
          </w:tcPr>
          <w:p w14:paraId="2D03C27B" w14:textId="77777777" w:rsidR="009C0F8F" w:rsidRPr="00B57B22" w:rsidRDefault="009C0F8F" w:rsidP="00AF797F">
            <w:pPr>
              <w:rPr>
                <w:b/>
                <w:szCs w:val="22"/>
              </w:rPr>
            </w:pPr>
          </w:p>
        </w:tc>
        <w:tc>
          <w:tcPr>
            <w:tcW w:w="1187" w:type="pct"/>
            <w:vAlign w:val="center"/>
          </w:tcPr>
          <w:p w14:paraId="2D03C27C" w14:textId="77777777" w:rsidR="009C0F8F" w:rsidRPr="00B57B22" w:rsidRDefault="009C0F8F" w:rsidP="00AF797F">
            <w:pPr>
              <w:rPr>
                <w:b/>
              </w:rPr>
            </w:pPr>
            <w:r w:rsidRPr="00B57B22">
              <w:rPr>
                <w:b/>
              </w:rPr>
              <w:t>SAP</w:t>
            </w:r>
          </w:p>
        </w:tc>
        <w:tc>
          <w:tcPr>
            <w:tcW w:w="2721" w:type="pct"/>
            <w:vAlign w:val="center"/>
          </w:tcPr>
          <w:p w14:paraId="2D03C27D" w14:textId="77777777" w:rsidR="009C0F8F" w:rsidRPr="00B57B22" w:rsidRDefault="009C0F8F" w:rsidP="00AF797F">
            <w:pPr>
              <w:rPr>
                <w:b/>
              </w:rPr>
            </w:pPr>
            <w:r w:rsidRPr="00B57B22">
              <w:rPr>
                <w:b/>
              </w:rPr>
              <w:t xml:space="preserve">SAP ABAP </w:t>
            </w:r>
            <w:proofErr w:type="spellStart"/>
            <w:r w:rsidRPr="00B57B22">
              <w:rPr>
                <w:b/>
              </w:rPr>
              <w:t>NetWeaver</w:t>
            </w:r>
            <w:proofErr w:type="spellEnd"/>
            <w:r w:rsidRPr="00B57B22">
              <w:rPr>
                <w:b/>
              </w:rPr>
              <w:t xml:space="preserve"> Authorisation</w:t>
            </w:r>
          </w:p>
          <w:p w14:paraId="2D03C27E" w14:textId="77777777" w:rsidR="009C0F8F" w:rsidRPr="00B57B22" w:rsidRDefault="009C0F8F" w:rsidP="00AF797F">
            <w:pPr>
              <w:rPr>
                <w:b/>
              </w:rPr>
            </w:pPr>
            <w:r w:rsidRPr="00B57B22">
              <w:rPr>
                <w:b/>
              </w:rPr>
              <w:t>SAP Business Objects Authentication</w:t>
            </w:r>
          </w:p>
          <w:p w14:paraId="2D03C27F" w14:textId="77777777" w:rsidR="009C0F8F" w:rsidRPr="00B57B22" w:rsidRDefault="009C0F8F" w:rsidP="00AF797F">
            <w:pPr>
              <w:rPr>
                <w:b/>
              </w:rPr>
            </w:pPr>
            <w:r w:rsidRPr="00B57B22">
              <w:rPr>
                <w:b/>
              </w:rPr>
              <w:t>SAP HANA Enterprise Authentication &amp; Authorisation</w:t>
            </w:r>
          </w:p>
          <w:p w14:paraId="2D03C280" w14:textId="77777777" w:rsidR="009C0F8F" w:rsidRDefault="009C0F8F" w:rsidP="00AF797F">
            <w:pPr>
              <w:rPr>
                <w:b/>
              </w:rPr>
            </w:pPr>
            <w:r w:rsidRPr="00B57B22">
              <w:rPr>
                <w:b/>
              </w:rPr>
              <w:t>SAP Cloud Identity Authentication &amp; Authorisation</w:t>
            </w:r>
          </w:p>
        </w:tc>
      </w:tr>
      <w:tr w:rsidR="009C0F8F" w14:paraId="2D03C285" w14:textId="77777777" w:rsidTr="00AF797F">
        <w:trPr>
          <w:cantSplit/>
          <w:trHeight w:val="458"/>
        </w:trPr>
        <w:tc>
          <w:tcPr>
            <w:tcW w:w="1092" w:type="pct"/>
            <w:vMerge/>
            <w:textDirection w:val="btLr"/>
            <w:vAlign w:val="center"/>
          </w:tcPr>
          <w:p w14:paraId="2D03C282" w14:textId="77777777" w:rsidR="009C0F8F" w:rsidRPr="00B57B22" w:rsidRDefault="009C0F8F" w:rsidP="00AF797F">
            <w:pPr>
              <w:rPr>
                <w:b/>
                <w:szCs w:val="22"/>
              </w:rPr>
            </w:pPr>
          </w:p>
        </w:tc>
        <w:tc>
          <w:tcPr>
            <w:tcW w:w="1187" w:type="pct"/>
            <w:vAlign w:val="center"/>
          </w:tcPr>
          <w:p w14:paraId="2D03C283" w14:textId="77777777" w:rsidR="009C0F8F" w:rsidRPr="00B57B22" w:rsidRDefault="009C0F8F" w:rsidP="00AF797F">
            <w:pPr>
              <w:rPr>
                <w:b/>
              </w:rPr>
            </w:pPr>
            <w:r>
              <w:rPr>
                <w:b/>
              </w:rPr>
              <w:t>ArcGIS Portal</w:t>
            </w:r>
          </w:p>
        </w:tc>
        <w:tc>
          <w:tcPr>
            <w:tcW w:w="2721" w:type="pct"/>
            <w:vAlign w:val="center"/>
          </w:tcPr>
          <w:p w14:paraId="2D03C284" w14:textId="77777777" w:rsidR="009C0F8F" w:rsidRPr="00B57B22" w:rsidRDefault="009C0F8F" w:rsidP="00AF797F">
            <w:pPr>
              <w:rPr>
                <w:b/>
              </w:rPr>
            </w:pPr>
            <w:r>
              <w:rPr>
                <w:b/>
              </w:rPr>
              <w:t>Named User Authentication 10.x</w:t>
            </w:r>
          </w:p>
        </w:tc>
      </w:tr>
      <w:tr w:rsidR="009C0F8F" w14:paraId="2D03C28B" w14:textId="77777777" w:rsidTr="00AF797F">
        <w:trPr>
          <w:cantSplit/>
          <w:trHeight w:val="835"/>
        </w:trPr>
        <w:tc>
          <w:tcPr>
            <w:tcW w:w="1092" w:type="pct"/>
            <w:vMerge w:val="restart"/>
            <w:vAlign w:val="center"/>
          </w:tcPr>
          <w:p w14:paraId="2D03C286" w14:textId="77777777" w:rsidR="009C0F8F" w:rsidRPr="00B57B22" w:rsidRDefault="009C0F8F" w:rsidP="00AF797F">
            <w:pPr>
              <w:jc w:val="center"/>
              <w:rPr>
                <w:b/>
                <w:szCs w:val="22"/>
              </w:rPr>
            </w:pPr>
            <w:r>
              <w:rPr>
                <w:b/>
                <w:szCs w:val="22"/>
              </w:rPr>
              <w:t>Portal</w:t>
            </w:r>
            <w:r w:rsidRPr="00B57B22">
              <w:rPr>
                <w:b/>
                <w:szCs w:val="22"/>
              </w:rPr>
              <w:t>/Web Hosting</w:t>
            </w:r>
          </w:p>
        </w:tc>
        <w:tc>
          <w:tcPr>
            <w:tcW w:w="1187" w:type="pct"/>
            <w:vAlign w:val="center"/>
          </w:tcPr>
          <w:p w14:paraId="2D03C288" w14:textId="183A799A" w:rsidR="009C0F8F" w:rsidRPr="00B57B22" w:rsidRDefault="009C0F8F" w:rsidP="00AF797F">
            <w:pPr>
              <w:rPr>
                <w:b/>
              </w:rPr>
            </w:pPr>
            <w:r>
              <w:rPr>
                <w:b/>
                <w:szCs w:val="22"/>
              </w:rPr>
              <w:t>Microsoft</w:t>
            </w:r>
          </w:p>
        </w:tc>
        <w:tc>
          <w:tcPr>
            <w:tcW w:w="2721" w:type="pct"/>
            <w:vAlign w:val="center"/>
          </w:tcPr>
          <w:p w14:paraId="2D03C289" w14:textId="77777777" w:rsidR="009C0F8F" w:rsidRDefault="009C0F8F" w:rsidP="00AF797F">
            <w:pPr>
              <w:rPr>
                <w:b/>
              </w:rPr>
            </w:pPr>
            <w:r w:rsidRPr="00B57B22">
              <w:rPr>
                <w:b/>
              </w:rPr>
              <w:t>Windows 2012 Server Running IIS 7.5.7600 as the minimum standard</w:t>
            </w:r>
          </w:p>
          <w:p w14:paraId="2D03C28A" w14:textId="77777777" w:rsidR="009C0F8F" w:rsidRPr="00B57B22" w:rsidRDefault="009C0F8F" w:rsidP="00AF797F">
            <w:pPr>
              <w:rPr>
                <w:b/>
              </w:rPr>
            </w:pPr>
          </w:p>
        </w:tc>
      </w:tr>
      <w:tr w:rsidR="009C0F8F" w14:paraId="2D03C293" w14:textId="77777777" w:rsidTr="00D961B3">
        <w:trPr>
          <w:cantSplit/>
          <w:trHeight w:val="1390"/>
        </w:trPr>
        <w:tc>
          <w:tcPr>
            <w:tcW w:w="1092" w:type="pct"/>
            <w:vMerge/>
            <w:textDirection w:val="btLr"/>
            <w:vAlign w:val="center"/>
          </w:tcPr>
          <w:p w14:paraId="2D03C28C" w14:textId="77777777" w:rsidR="009C0F8F" w:rsidRPr="00B57B22" w:rsidRDefault="009C0F8F" w:rsidP="00AF797F">
            <w:pPr>
              <w:rPr>
                <w:b/>
                <w:szCs w:val="22"/>
              </w:rPr>
            </w:pPr>
          </w:p>
        </w:tc>
        <w:tc>
          <w:tcPr>
            <w:tcW w:w="1187" w:type="pct"/>
            <w:vAlign w:val="center"/>
          </w:tcPr>
          <w:p w14:paraId="2D03C28D" w14:textId="77777777" w:rsidR="009C0F8F" w:rsidRPr="00B57B22" w:rsidRDefault="009C0F8F" w:rsidP="00AF797F">
            <w:pPr>
              <w:rPr>
                <w:b/>
              </w:rPr>
            </w:pPr>
            <w:r w:rsidRPr="00B57B22">
              <w:rPr>
                <w:b/>
              </w:rPr>
              <w:t>SAP</w:t>
            </w:r>
          </w:p>
        </w:tc>
        <w:tc>
          <w:tcPr>
            <w:tcW w:w="2721" w:type="pct"/>
            <w:vAlign w:val="center"/>
          </w:tcPr>
          <w:p w14:paraId="2D03C28E" w14:textId="77777777" w:rsidR="009C0F8F" w:rsidRPr="00B57B22" w:rsidRDefault="009C0F8F" w:rsidP="00AF797F">
            <w:pPr>
              <w:rPr>
                <w:b/>
              </w:rPr>
            </w:pPr>
            <w:r w:rsidRPr="00B57B22">
              <w:rPr>
                <w:b/>
              </w:rPr>
              <w:t xml:space="preserve">SAP Java </w:t>
            </w:r>
            <w:proofErr w:type="spellStart"/>
            <w:r w:rsidRPr="00B57B22">
              <w:rPr>
                <w:b/>
              </w:rPr>
              <w:t>NetWeaver</w:t>
            </w:r>
            <w:proofErr w:type="spellEnd"/>
            <w:r w:rsidRPr="00B57B22">
              <w:rPr>
                <w:b/>
              </w:rPr>
              <w:t xml:space="preserve"> Portal</w:t>
            </w:r>
          </w:p>
          <w:p w14:paraId="2D03C28F" w14:textId="77777777" w:rsidR="009C0F8F" w:rsidRDefault="009C0F8F" w:rsidP="00AF797F">
            <w:pPr>
              <w:rPr>
                <w:b/>
              </w:rPr>
            </w:pPr>
            <w:r w:rsidRPr="00B57B22">
              <w:rPr>
                <w:b/>
              </w:rPr>
              <w:t xml:space="preserve">SAP ABAP </w:t>
            </w:r>
            <w:proofErr w:type="spellStart"/>
            <w:r w:rsidRPr="00B57B22">
              <w:rPr>
                <w:b/>
              </w:rPr>
              <w:t>NetWeaver</w:t>
            </w:r>
            <w:proofErr w:type="spellEnd"/>
            <w:r w:rsidRPr="00B57B22">
              <w:rPr>
                <w:b/>
              </w:rPr>
              <w:t xml:space="preserve"> Internet Communicatio</w:t>
            </w:r>
            <w:r>
              <w:rPr>
                <w:b/>
              </w:rPr>
              <w:t>n Framework (Rest, ODATA, SOAP)</w:t>
            </w:r>
          </w:p>
          <w:p w14:paraId="2D03C290" w14:textId="77777777" w:rsidR="009C0F8F" w:rsidRDefault="009C0F8F" w:rsidP="00AF797F">
            <w:pPr>
              <w:rPr>
                <w:b/>
              </w:rPr>
            </w:pPr>
            <w:r w:rsidRPr="005426FC">
              <w:rPr>
                <w:b/>
              </w:rPr>
              <w:t>HTTP Server – latest secure version (</w:t>
            </w:r>
            <w:proofErr w:type="spellStart"/>
            <w:r w:rsidRPr="005426FC">
              <w:rPr>
                <w:b/>
              </w:rPr>
              <w:t>eg</w:t>
            </w:r>
            <w:proofErr w:type="spellEnd"/>
            <w:r w:rsidRPr="005426FC">
              <w:rPr>
                <w:b/>
              </w:rPr>
              <w:t xml:space="preserve">. 2.4.X or 2.5.X </w:t>
            </w:r>
            <w:proofErr w:type="spellStart"/>
            <w:r w:rsidRPr="005426FC">
              <w:rPr>
                <w:b/>
              </w:rPr>
              <w:t>etc</w:t>
            </w:r>
            <w:proofErr w:type="spellEnd"/>
            <w:r w:rsidRPr="005426FC">
              <w:rPr>
                <w:b/>
              </w:rPr>
              <w:t>) in the series that is available as the minimum standard</w:t>
            </w:r>
          </w:p>
          <w:p w14:paraId="2D03C292" w14:textId="1D1E0C53" w:rsidR="009C0F8F" w:rsidRPr="00B57B22" w:rsidRDefault="009C0F8F" w:rsidP="00AF797F">
            <w:pPr>
              <w:rPr>
                <w:b/>
              </w:rPr>
            </w:pPr>
            <w:r w:rsidRPr="00BB2C24">
              <w:rPr>
                <w:b/>
              </w:rPr>
              <w:lastRenderedPageBreak/>
              <w:t>Tomcat - latest secure version (</w:t>
            </w:r>
            <w:proofErr w:type="spellStart"/>
            <w:r w:rsidRPr="00BB2C24">
              <w:rPr>
                <w:b/>
              </w:rPr>
              <w:t>eg</w:t>
            </w:r>
            <w:proofErr w:type="spellEnd"/>
            <w:r w:rsidRPr="00BB2C24">
              <w:rPr>
                <w:b/>
              </w:rPr>
              <w:t xml:space="preserve">. 8.5.X or 9.0.X </w:t>
            </w:r>
            <w:proofErr w:type="spellStart"/>
            <w:r w:rsidRPr="00BB2C24">
              <w:rPr>
                <w:b/>
              </w:rPr>
              <w:t>etc</w:t>
            </w:r>
            <w:proofErr w:type="spellEnd"/>
            <w:r w:rsidRPr="00BB2C24">
              <w:rPr>
                <w:b/>
              </w:rPr>
              <w:t>) in the series that is available as the minimum standard</w:t>
            </w:r>
          </w:p>
        </w:tc>
      </w:tr>
      <w:tr w:rsidR="009C0F8F" w14:paraId="2D03C297" w14:textId="77777777" w:rsidTr="00AF797F">
        <w:trPr>
          <w:cantSplit/>
          <w:trHeight w:val="1385"/>
        </w:trPr>
        <w:tc>
          <w:tcPr>
            <w:tcW w:w="1092" w:type="pct"/>
            <w:vMerge/>
            <w:textDirection w:val="btLr"/>
            <w:vAlign w:val="center"/>
          </w:tcPr>
          <w:p w14:paraId="2D03C294" w14:textId="77777777" w:rsidR="009C0F8F" w:rsidRPr="00B57B22" w:rsidRDefault="009C0F8F" w:rsidP="00AF797F">
            <w:pPr>
              <w:rPr>
                <w:b/>
                <w:szCs w:val="22"/>
              </w:rPr>
            </w:pPr>
          </w:p>
        </w:tc>
        <w:tc>
          <w:tcPr>
            <w:tcW w:w="1187" w:type="pct"/>
            <w:vAlign w:val="center"/>
          </w:tcPr>
          <w:p w14:paraId="2D03C295" w14:textId="77777777" w:rsidR="009C0F8F" w:rsidRPr="00B57B22" w:rsidRDefault="009C0F8F" w:rsidP="00AF797F">
            <w:pPr>
              <w:rPr>
                <w:b/>
              </w:rPr>
            </w:pPr>
            <w:r>
              <w:rPr>
                <w:b/>
              </w:rPr>
              <w:t xml:space="preserve">ArcGIS </w:t>
            </w:r>
          </w:p>
        </w:tc>
        <w:tc>
          <w:tcPr>
            <w:tcW w:w="2721" w:type="pct"/>
            <w:vAlign w:val="center"/>
          </w:tcPr>
          <w:p w14:paraId="2D03C296" w14:textId="77777777" w:rsidR="009C0F8F" w:rsidRPr="00953A20" w:rsidRDefault="009C0F8F" w:rsidP="00AF797F">
            <w:pPr>
              <w:rPr>
                <w:b/>
              </w:rPr>
            </w:pPr>
            <w:r w:rsidRPr="00953A20">
              <w:rPr>
                <w:b/>
              </w:rPr>
              <w:t>ArcGIS Portal Version 10.4.1, 10.6.1</w:t>
            </w:r>
          </w:p>
        </w:tc>
      </w:tr>
      <w:tr w:rsidR="009C0F8F" w14:paraId="2D03C29C" w14:textId="77777777" w:rsidTr="00D961B3">
        <w:trPr>
          <w:cantSplit/>
          <w:trHeight w:val="968"/>
        </w:trPr>
        <w:tc>
          <w:tcPr>
            <w:tcW w:w="1092" w:type="pct"/>
            <w:vMerge w:val="restart"/>
            <w:vAlign w:val="center"/>
          </w:tcPr>
          <w:p w14:paraId="2D03C299" w14:textId="47E66584" w:rsidR="009C0F8F" w:rsidRPr="00B57B22" w:rsidRDefault="009C0F8F" w:rsidP="00F62146">
            <w:pPr>
              <w:jc w:val="center"/>
              <w:rPr>
                <w:b/>
                <w:szCs w:val="22"/>
              </w:rPr>
            </w:pPr>
            <w:r>
              <w:rPr>
                <w:b/>
                <w:szCs w:val="22"/>
              </w:rPr>
              <w:t>Program Development</w:t>
            </w:r>
          </w:p>
        </w:tc>
        <w:tc>
          <w:tcPr>
            <w:tcW w:w="1187" w:type="pct"/>
            <w:vAlign w:val="center"/>
          </w:tcPr>
          <w:p w14:paraId="2D03C29A" w14:textId="77777777" w:rsidR="009C0F8F" w:rsidRDefault="009C0F8F" w:rsidP="00AF797F">
            <w:pPr>
              <w:rPr>
                <w:b/>
              </w:rPr>
            </w:pPr>
            <w:r>
              <w:rPr>
                <w:b/>
              </w:rPr>
              <w:t>Microsoft</w:t>
            </w:r>
          </w:p>
        </w:tc>
        <w:tc>
          <w:tcPr>
            <w:tcW w:w="2721" w:type="pct"/>
            <w:vAlign w:val="center"/>
          </w:tcPr>
          <w:p w14:paraId="2D03C29B" w14:textId="77777777" w:rsidR="009C0F8F" w:rsidRPr="008A261F" w:rsidRDefault="009C0F8F" w:rsidP="00AF797F">
            <w:pPr>
              <w:rPr>
                <w:b/>
              </w:rPr>
            </w:pPr>
            <w:r w:rsidRPr="008A261F">
              <w:rPr>
                <w:b/>
              </w:rPr>
              <w:t>.NET 4.5.2 minimum standard</w:t>
            </w:r>
          </w:p>
        </w:tc>
      </w:tr>
      <w:tr w:rsidR="009C0F8F" w14:paraId="2D03C2A2" w14:textId="77777777" w:rsidTr="00AF797F">
        <w:trPr>
          <w:cantSplit/>
          <w:trHeight w:val="1385"/>
        </w:trPr>
        <w:tc>
          <w:tcPr>
            <w:tcW w:w="1092" w:type="pct"/>
            <w:vMerge/>
            <w:textDirection w:val="btLr"/>
            <w:vAlign w:val="center"/>
          </w:tcPr>
          <w:p w14:paraId="2D03C29D" w14:textId="77777777" w:rsidR="009C0F8F" w:rsidRDefault="009C0F8F" w:rsidP="00AF797F">
            <w:pPr>
              <w:rPr>
                <w:b/>
                <w:szCs w:val="22"/>
              </w:rPr>
            </w:pPr>
          </w:p>
        </w:tc>
        <w:tc>
          <w:tcPr>
            <w:tcW w:w="1187" w:type="pct"/>
            <w:vAlign w:val="center"/>
          </w:tcPr>
          <w:p w14:paraId="2D03C29E" w14:textId="77777777" w:rsidR="009C0F8F" w:rsidRDefault="009C0F8F" w:rsidP="00AF797F">
            <w:pPr>
              <w:rPr>
                <w:b/>
              </w:rPr>
            </w:pPr>
            <w:r>
              <w:rPr>
                <w:b/>
              </w:rPr>
              <w:t>SAP</w:t>
            </w:r>
          </w:p>
        </w:tc>
        <w:tc>
          <w:tcPr>
            <w:tcW w:w="2721" w:type="pct"/>
            <w:vAlign w:val="center"/>
          </w:tcPr>
          <w:p w14:paraId="2D03C29F" w14:textId="77777777" w:rsidR="009C0F8F" w:rsidRPr="008A261F" w:rsidRDefault="009C0F8F" w:rsidP="00AF797F">
            <w:pPr>
              <w:rPr>
                <w:b/>
              </w:rPr>
            </w:pPr>
            <w:r w:rsidRPr="008A261F">
              <w:rPr>
                <w:b/>
              </w:rPr>
              <w:t xml:space="preserve">SAP ABAP </w:t>
            </w:r>
            <w:proofErr w:type="spellStart"/>
            <w:r w:rsidRPr="008A261F">
              <w:rPr>
                <w:b/>
              </w:rPr>
              <w:t>NetWeaver</w:t>
            </w:r>
            <w:proofErr w:type="spellEnd"/>
            <w:r w:rsidRPr="008A261F">
              <w:rPr>
                <w:b/>
              </w:rPr>
              <w:t xml:space="preserve"> 7.4</w:t>
            </w:r>
          </w:p>
          <w:p w14:paraId="2D03C2A0" w14:textId="77777777" w:rsidR="009C0F8F" w:rsidRPr="008A261F" w:rsidRDefault="009C0F8F" w:rsidP="00AF797F">
            <w:pPr>
              <w:rPr>
                <w:b/>
              </w:rPr>
            </w:pPr>
            <w:r w:rsidRPr="008A261F">
              <w:rPr>
                <w:b/>
              </w:rPr>
              <w:t>SAP HANA 2.0 Enterprise Platform</w:t>
            </w:r>
          </w:p>
          <w:p w14:paraId="2D03C2A1" w14:textId="77777777" w:rsidR="009C0F8F" w:rsidRPr="008A261F" w:rsidRDefault="009C0F8F" w:rsidP="00AF797F">
            <w:pPr>
              <w:rPr>
                <w:b/>
              </w:rPr>
            </w:pPr>
            <w:r w:rsidRPr="008A261F">
              <w:rPr>
                <w:b/>
              </w:rPr>
              <w:t>SAP Business Objects 4.n</w:t>
            </w:r>
          </w:p>
        </w:tc>
      </w:tr>
      <w:tr w:rsidR="009C0F8F" w14:paraId="2D03C2A6" w14:textId="77777777" w:rsidTr="00AF797F">
        <w:trPr>
          <w:cantSplit/>
          <w:trHeight w:val="1385"/>
        </w:trPr>
        <w:tc>
          <w:tcPr>
            <w:tcW w:w="1092" w:type="pct"/>
            <w:vMerge/>
            <w:textDirection w:val="btLr"/>
            <w:vAlign w:val="center"/>
          </w:tcPr>
          <w:p w14:paraId="2D03C2A3" w14:textId="77777777" w:rsidR="009C0F8F" w:rsidRDefault="009C0F8F" w:rsidP="00AF797F">
            <w:pPr>
              <w:rPr>
                <w:b/>
                <w:szCs w:val="22"/>
              </w:rPr>
            </w:pPr>
          </w:p>
        </w:tc>
        <w:tc>
          <w:tcPr>
            <w:tcW w:w="1187" w:type="pct"/>
            <w:vAlign w:val="center"/>
          </w:tcPr>
          <w:p w14:paraId="2D03C2A4" w14:textId="77777777" w:rsidR="009C0F8F" w:rsidRDefault="009C0F8F" w:rsidP="00AF797F">
            <w:pPr>
              <w:rPr>
                <w:b/>
              </w:rPr>
            </w:pPr>
            <w:r>
              <w:rPr>
                <w:b/>
              </w:rPr>
              <w:t>ArcGIS</w:t>
            </w:r>
          </w:p>
        </w:tc>
        <w:tc>
          <w:tcPr>
            <w:tcW w:w="2721" w:type="pct"/>
            <w:vAlign w:val="center"/>
          </w:tcPr>
          <w:p w14:paraId="2D03C2A5" w14:textId="77777777" w:rsidR="009C0F8F" w:rsidRPr="008A261F" w:rsidRDefault="009C0F8F" w:rsidP="00AF797F">
            <w:pPr>
              <w:rPr>
                <w:b/>
              </w:rPr>
            </w:pPr>
            <w:r w:rsidRPr="008A261F">
              <w:rPr>
                <w:b/>
              </w:rPr>
              <w:t xml:space="preserve">JavaScript, </w:t>
            </w:r>
            <w:proofErr w:type="spellStart"/>
            <w:r w:rsidRPr="008A261F">
              <w:rPr>
                <w:b/>
              </w:rPr>
              <w:t>ArcObjects</w:t>
            </w:r>
            <w:proofErr w:type="spellEnd"/>
            <w:r w:rsidRPr="008A261F">
              <w:rPr>
                <w:b/>
              </w:rPr>
              <w:t xml:space="preserve"> &amp; .NET 4.7.1</w:t>
            </w:r>
          </w:p>
        </w:tc>
      </w:tr>
      <w:tr w:rsidR="009C0F8F" w14:paraId="2D03C2AA" w14:textId="77777777" w:rsidTr="00AF797F">
        <w:trPr>
          <w:cantSplit/>
          <w:trHeight w:val="1385"/>
        </w:trPr>
        <w:tc>
          <w:tcPr>
            <w:tcW w:w="1092" w:type="pct"/>
            <w:vMerge w:val="restart"/>
            <w:vAlign w:val="center"/>
          </w:tcPr>
          <w:p w14:paraId="2D03C2A7" w14:textId="77777777" w:rsidR="009C0F8F" w:rsidRDefault="009C0F8F" w:rsidP="00AF797F">
            <w:pPr>
              <w:jc w:val="center"/>
              <w:rPr>
                <w:b/>
                <w:szCs w:val="22"/>
              </w:rPr>
            </w:pPr>
            <w:r>
              <w:rPr>
                <w:b/>
                <w:szCs w:val="22"/>
              </w:rPr>
              <w:t>Middleware/ Integration</w:t>
            </w:r>
          </w:p>
        </w:tc>
        <w:tc>
          <w:tcPr>
            <w:tcW w:w="1187" w:type="pct"/>
            <w:vAlign w:val="center"/>
          </w:tcPr>
          <w:p w14:paraId="2D03C2A8" w14:textId="77777777" w:rsidR="009C0F8F" w:rsidRDefault="009C0F8F" w:rsidP="00AF797F">
            <w:pPr>
              <w:rPr>
                <w:b/>
              </w:rPr>
            </w:pPr>
            <w:r>
              <w:rPr>
                <w:b/>
              </w:rPr>
              <w:t>Microsoft</w:t>
            </w:r>
          </w:p>
        </w:tc>
        <w:tc>
          <w:tcPr>
            <w:tcW w:w="2721" w:type="pct"/>
            <w:vAlign w:val="center"/>
          </w:tcPr>
          <w:p w14:paraId="2D03C2A9" w14:textId="77777777" w:rsidR="009C0F8F" w:rsidRPr="00BB2C24" w:rsidRDefault="009C0F8F" w:rsidP="00AF797F">
            <w:pPr>
              <w:rPr>
                <w:b/>
                <w:highlight w:val="yellow"/>
              </w:rPr>
            </w:pPr>
            <w:r w:rsidRPr="00126DE4">
              <w:rPr>
                <w:b/>
              </w:rPr>
              <w:t>ASP.NET, MVV Web API, WCF Web Services, WDSL Web Services Description Language and REST</w:t>
            </w:r>
          </w:p>
        </w:tc>
      </w:tr>
      <w:tr w:rsidR="009C0F8F" w14:paraId="2D03C2AF" w14:textId="77777777" w:rsidTr="00AF797F">
        <w:trPr>
          <w:cantSplit/>
          <w:trHeight w:val="1385"/>
        </w:trPr>
        <w:tc>
          <w:tcPr>
            <w:tcW w:w="1092" w:type="pct"/>
            <w:vMerge/>
            <w:textDirection w:val="btLr"/>
            <w:vAlign w:val="center"/>
          </w:tcPr>
          <w:p w14:paraId="2D03C2AB" w14:textId="77777777" w:rsidR="009C0F8F" w:rsidRDefault="009C0F8F" w:rsidP="00AF797F">
            <w:pPr>
              <w:rPr>
                <w:b/>
                <w:szCs w:val="22"/>
              </w:rPr>
            </w:pPr>
          </w:p>
        </w:tc>
        <w:tc>
          <w:tcPr>
            <w:tcW w:w="1187" w:type="pct"/>
            <w:vAlign w:val="center"/>
          </w:tcPr>
          <w:p w14:paraId="2D03C2AC" w14:textId="77777777" w:rsidR="009C0F8F" w:rsidRDefault="009C0F8F" w:rsidP="00AF797F">
            <w:pPr>
              <w:rPr>
                <w:b/>
              </w:rPr>
            </w:pPr>
            <w:r>
              <w:rPr>
                <w:b/>
              </w:rPr>
              <w:t>SAP</w:t>
            </w:r>
          </w:p>
        </w:tc>
        <w:tc>
          <w:tcPr>
            <w:tcW w:w="2721" w:type="pct"/>
            <w:vAlign w:val="center"/>
          </w:tcPr>
          <w:p w14:paraId="2D03C2AD" w14:textId="77777777" w:rsidR="009C0F8F" w:rsidRDefault="009C0F8F" w:rsidP="00AF797F">
            <w:pPr>
              <w:rPr>
                <w:b/>
              </w:rPr>
            </w:pPr>
            <w:r w:rsidRPr="00126DE4">
              <w:rPr>
                <w:b/>
              </w:rPr>
              <w:t>SAP Process Integration 7.4 as the minimum standard</w:t>
            </w:r>
          </w:p>
          <w:p w14:paraId="2D03C2AE" w14:textId="77777777" w:rsidR="009C0F8F" w:rsidRPr="00BB2C24" w:rsidRDefault="009C0F8F" w:rsidP="00AF797F">
            <w:pPr>
              <w:rPr>
                <w:b/>
                <w:highlight w:val="yellow"/>
              </w:rPr>
            </w:pPr>
            <w:proofErr w:type="spellStart"/>
            <w:r>
              <w:rPr>
                <w:b/>
              </w:rPr>
              <w:t>GEO.e</w:t>
            </w:r>
            <w:proofErr w:type="spellEnd"/>
            <w:r>
              <w:rPr>
                <w:b/>
              </w:rPr>
              <w:t xml:space="preserve"> – Integration of Transport assets with SAP PM and FI</w:t>
            </w:r>
          </w:p>
        </w:tc>
      </w:tr>
      <w:tr w:rsidR="009C0F8F" w14:paraId="2D03C2B4" w14:textId="77777777" w:rsidTr="00AF797F">
        <w:trPr>
          <w:cantSplit/>
          <w:trHeight w:val="1385"/>
        </w:trPr>
        <w:tc>
          <w:tcPr>
            <w:tcW w:w="1092" w:type="pct"/>
            <w:vMerge/>
            <w:textDirection w:val="btLr"/>
            <w:vAlign w:val="center"/>
          </w:tcPr>
          <w:p w14:paraId="2D03C2B0" w14:textId="77777777" w:rsidR="009C0F8F" w:rsidRDefault="009C0F8F" w:rsidP="00AF797F">
            <w:pPr>
              <w:rPr>
                <w:b/>
                <w:szCs w:val="22"/>
              </w:rPr>
            </w:pPr>
          </w:p>
        </w:tc>
        <w:tc>
          <w:tcPr>
            <w:tcW w:w="1187" w:type="pct"/>
            <w:vAlign w:val="center"/>
          </w:tcPr>
          <w:p w14:paraId="2D03C2B1" w14:textId="77777777" w:rsidR="009C0F8F" w:rsidRDefault="009C0F8F" w:rsidP="00AF797F">
            <w:pPr>
              <w:rPr>
                <w:b/>
              </w:rPr>
            </w:pPr>
            <w:r>
              <w:rPr>
                <w:b/>
              </w:rPr>
              <w:t>ArcGIS</w:t>
            </w:r>
          </w:p>
        </w:tc>
        <w:tc>
          <w:tcPr>
            <w:tcW w:w="2721" w:type="pct"/>
            <w:vAlign w:val="center"/>
          </w:tcPr>
          <w:p w14:paraId="2D03C2B3" w14:textId="1CC1628E" w:rsidR="009C0F8F" w:rsidRPr="00BB2C24" w:rsidRDefault="009C0F8F" w:rsidP="00AF797F">
            <w:pPr>
              <w:rPr>
                <w:b/>
                <w:highlight w:val="yellow"/>
              </w:rPr>
            </w:pPr>
            <w:proofErr w:type="spellStart"/>
            <w:r w:rsidRPr="00126DE4">
              <w:rPr>
                <w:b/>
              </w:rPr>
              <w:t>Esri</w:t>
            </w:r>
            <w:proofErr w:type="spellEnd"/>
            <w:r w:rsidRPr="00126DE4">
              <w:rPr>
                <w:b/>
              </w:rPr>
              <w:t xml:space="preserve"> Mediator – Integration of PVC objects wit SAP LUM</w:t>
            </w:r>
          </w:p>
        </w:tc>
      </w:tr>
      <w:tr w:rsidR="009C0F8F" w14:paraId="2D03C2BD" w14:textId="77777777" w:rsidTr="00AF797F">
        <w:trPr>
          <w:cantSplit/>
          <w:trHeight w:val="1385"/>
        </w:trPr>
        <w:tc>
          <w:tcPr>
            <w:tcW w:w="1092" w:type="pct"/>
            <w:vMerge w:val="restart"/>
            <w:vAlign w:val="center"/>
          </w:tcPr>
          <w:p w14:paraId="2D03C2B5" w14:textId="77777777" w:rsidR="009C0F8F" w:rsidRDefault="009C0F8F" w:rsidP="00AF797F">
            <w:pPr>
              <w:jc w:val="center"/>
              <w:rPr>
                <w:b/>
                <w:szCs w:val="22"/>
              </w:rPr>
            </w:pPr>
            <w:r>
              <w:rPr>
                <w:b/>
                <w:szCs w:val="22"/>
              </w:rPr>
              <w:t>Front End Services &amp; Endpoint computing</w:t>
            </w:r>
          </w:p>
        </w:tc>
        <w:tc>
          <w:tcPr>
            <w:tcW w:w="1187" w:type="pct"/>
            <w:vAlign w:val="center"/>
          </w:tcPr>
          <w:p w14:paraId="2D03C2B6" w14:textId="77777777" w:rsidR="009C0F8F" w:rsidRDefault="009C0F8F" w:rsidP="00AF797F">
            <w:pPr>
              <w:rPr>
                <w:b/>
              </w:rPr>
            </w:pPr>
            <w:r>
              <w:rPr>
                <w:b/>
              </w:rPr>
              <w:t>Microsoft</w:t>
            </w:r>
          </w:p>
        </w:tc>
        <w:tc>
          <w:tcPr>
            <w:tcW w:w="2721" w:type="pct"/>
            <w:vAlign w:val="center"/>
          </w:tcPr>
          <w:p w14:paraId="2D03C2B7" w14:textId="77777777" w:rsidR="009C0F8F" w:rsidRDefault="009C0F8F" w:rsidP="00AF797F">
            <w:pPr>
              <w:rPr>
                <w:b/>
              </w:rPr>
            </w:pPr>
            <w:r w:rsidRPr="00B57B22">
              <w:rPr>
                <w:b/>
              </w:rPr>
              <w:t>Windows 7 64-bit Enterprise and Windows 10 64 bit Professional and Enterprise as the minimum standard</w:t>
            </w:r>
          </w:p>
          <w:p w14:paraId="2D03C2B8" w14:textId="77777777" w:rsidR="009C0F8F" w:rsidRDefault="009C0F8F" w:rsidP="00AF797F">
            <w:pPr>
              <w:rPr>
                <w:b/>
              </w:rPr>
            </w:pPr>
            <w:r w:rsidRPr="00B57B22">
              <w:rPr>
                <w:b/>
              </w:rPr>
              <w:lastRenderedPageBreak/>
              <w:t>Office Professional Plus 2010 as the minimum standard {Word, Excel, PowerPoint, Outlook, OneNote, InfoPath reader (electronic forms client), Lync (corporate instant-messaging client), SharePoint Workspace}</w:t>
            </w:r>
          </w:p>
          <w:p w14:paraId="2D03C2B9" w14:textId="77777777" w:rsidR="009C0F8F" w:rsidRDefault="009C0F8F" w:rsidP="00AF797F">
            <w:pPr>
              <w:rPr>
                <w:b/>
              </w:rPr>
            </w:pPr>
            <w:r w:rsidRPr="00B57B22">
              <w:rPr>
                <w:b/>
              </w:rPr>
              <w:t>Internet Explorer 11 as the minimum standard</w:t>
            </w:r>
          </w:p>
          <w:p w14:paraId="2D03C2BA" w14:textId="77777777" w:rsidR="009C0F8F" w:rsidRDefault="009C0F8F" w:rsidP="00AF797F">
            <w:pPr>
              <w:rPr>
                <w:b/>
              </w:rPr>
            </w:pPr>
            <w:r>
              <w:rPr>
                <w:b/>
              </w:rPr>
              <w:t>Exchange 2013 (Email)</w:t>
            </w:r>
          </w:p>
          <w:p w14:paraId="2D03C2BB" w14:textId="77777777" w:rsidR="009C0F8F" w:rsidRDefault="009C0F8F" w:rsidP="00AF797F">
            <w:pPr>
              <w:rPr>
                <w:b/>
              </w:rPr>
            </w:pPr>
            <w:r w:rsidRPr="00FC7CA6">
              <w:rPr>
                <w:b/>
              </w:rPr>
              <w:t>Lync 2010 as the minimum standard (Instant Messaging, Video Conferencing)</w:t>
            </w:r>
          </w:p>
          <w:p w14:paraId="2D03C2BC" w14:textId="77777777" w:rsidR="009C0F8F" w:rsidRPr="00126DE4" w:rsidRDefault="009C0F8F" w:rsidP="00AF797F">
            <w:pPr>
              <w:rPr>
                <w:b/>
              </w:rPr>
            </w:pPr>
            <w:r w:rsidRPr="00FC7CA6">
              <w:rPr>
                <w:b/>
              </w:rPr>
              <w:t>SharePoint 2016 as the minimum standard</w:t>
            </w:r>
          </w:p>
        </w:tc>
      </w:tr>
      <w:tr w:rsidR="009C0F8F" w14:paraId="2D03C2C1" w14:textId="77777777" w:rsidTr="001E3811">
        <w:tblPrEx>
          <w:tblW w:w="502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ExChange w:id="4" w:author="DDEJAGER2@capetown.gov.za" w:date="2021-08-18T14:47:00Z">
            <w:tblPrEx>
              <w:tblW w:w="502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Ex>
          </w:tblPrExChange>
        </w:tblPrEx>
        <w:trPr>
          <w:cantSplit/>
          <w:trHeight w:val="920"/>
          <w:trPrChange w:id="5" w:author="DDEJAGER2@capetown.gov.za" w:date="2021-08-18T14:47:00Z">
            <w:trPr>
              <w:cantSplit/>
              <w:trHeight w:val="1385"/>
            </w:trPr>
          </w:trPrChange>
        </w:trPr>
        <w:tc>
          <w:tcPr>
            <w:tcW w:w="1092" w:type="pct"/>
            <w:vMerge/>
            <w:vAlign w:val="center"/>
            <w:tcPrChange w:id="6" w:author="DDEJAGER2@capetown.gov.za" w:date="2021-08-18T14:47:00Z">
              <w:tcPr>
                <w:tcW w:w="1092" w:type="pct"/>
                <w:vMerge/>
                <w:vAlign w:val="center"/>
              </w:tcPr>
            </w:tcPrChange>
          </w:tcPr>
          <w:p w14:paraId="2D03C2BE" w14:textId="77777777" w:rsidR="009C0F8F" w:rsidRDefault="009C0F8F" w:rsidP="00AF797F">
            <w:pPr>
              <w:rPr>
                <w:b/>
                <w:szCs w:val="22"/>
              </w:rPr>
            </w:pPr>
          </w:p>
        </w:tc>
        <w:tc>
          <w:tcPr>
            <w:tcW w:w="1187" w:type="pct"/>
            <w:vAlign w:val="center"/>
            <w:tcPrChange w:id="7" w:author="DDEJAGER2@capetown.gov.za" w:date="2021-08-18T14:47:00Z">
              <w:tcPr>
                <w:tcW w:w="1187" w:type="pct"/>
                <w:vAlign w:val="center"/>
              </w:tcPr>
            </w:tcPrChange>
          </w:tcPr>
          <w:p w14:paraId="2D03C2BF" w14:textId="77777777" w:rsidR="009C0F8F" w:rsidRDefault="009C0F8F" w:rsidP="00AF797F">
            <w:pPr>
              <w:rPr>
                <w:b/>
              </w:rPr>
            </w:pPr>
            <w:r>
              <w:rPr>
                <w:b/>
              </w:rPr>
              <w:t>SAP</w:t>
            </w:r>
          </w:p>
        </w:tc>
        <w:tc>
          <w:tcPr>
            <w:tcW w:w="2721" w:type="pct"/>
            <w:vAlign w:val="center"/>
            <w:tcPrChange w:id="8" w:author="DDEJAGER2@capetown.gov.za" w:date="2021-08-18T14:47:00Z">
              <w:tcPr>
                <w:tcW w:w="2721" w:type="pct"/>
                <w:vAlign w:val="center"/>
              </w:tcPr>
            </w:tcPrChange>
          </w:tcPr>
          <w:p w14:paraId="2D03C2C0" w14:textId="77777777" w:rsidR="009C0F8F" w:rsidRPr="00126DE4" w:rsidRDefault="009C0F8F" w:rsidP="00AF797F">
            <w:pPr>
              <w:rPr>
                <w:b/>
              </w:rPr>
            </w:pPr>
            <w:r w:rsidRPr="00B57B22">
              <w:rPr>
                <w:b/>
              </w:rPr>
              <w:t>SAP GUI 7.50 as the minimum standard</w:t>
            </w:r>
          </w:p>
        </w:tc>
      </w:tr>
      <w:tr w:rsidR="009C0F8F" w14:paraId="2D03C2C6" w14:textId="77777777" w:rsidTr="00AF797F">
        <w:trPr>
          <w:cantSplit/>
          <w:trHeight w:val="1385"/>
        </w:trPr>
        <w:tc>
          <w:tcPr>
            <w:tcW w:w="1092" w:type="pct"/>
            <w:vMerge/>
            <w:vAlign w:val="center"/>
          </w:tcPr>
          <w:p w14:paraId="2D03C2C2" w14:textId="77777777" w:rsidR="009C0F8F" w:rsidRDefault="009C0F8F" w:rsidP="00AF797F">
            <w:pPr>
              <w:rPr>
                <w:b/>
                <w:szCs w:val="22"/>
              </w:rPr>
            </w:pPr>
          </w:p>
        </w:tc>
        <w:tc>
          <w:tcPr>
            <w:tcW w:w="1187" w:type="pct"/>
            <w:vAlign w:val="center"/>
          </w:tcPr>
          <w:p w14:paraId="2D03C2C3" w14:textId="77777777" w:rsidR="009C0F8F" w:rsidRDefault="009C0F8F" w:rsidP="00AF797F">
            <w:pPr>
              <w:rPr>
                <w:b/>
              </w:rPr>
            </w:pPr>
            <w:r>
              <w:rPr>
                <w:b/>
              </w:rPr>
              <w:t>ArcGIS</w:t>
            </w:r>
          </w:p>
        </w:tc>
        <w:tc>
          <w:tcPr>
            <w:tcW w:w="2721" w:type="pct"/>
            <w:vAlign w:val="center"/>
          </w:tcPr>
          <w:p w14:paraId="2D03C2C4" w14:textId="77777777" w:rsidR="009C0F8F" w:rsidRDefault="009C0F8F" w:rsidP="00AF797F">
            <w:pPr>
              <w:rPr>
                <w:b/>
              </w:rPr>
            </w:pPr>
            <w:r>
              <w:rPr>
                <w:b/>
              </w:rPr>
              <w:t>ArcMap 10.6.1 Suite</w:t>
            </w:r>
          </w:p>
          <w:p w14:paraId="2D03C2C5" w14:textId="77777777" w:rsidR="009C0F8F" w:rsidRPr="00126DE4" w:rsidRDefault="009C0F8F" w:rsidP="00AF797F">
            <w:pPr>
              <w:rPr>
                <w:b/>
              </w:rPr>
            </w:pPr>
            <w:r>
              <w:rPr>
                <w:b/>
              </w:rPr>
              <w:t>ArcGIS Pro 1.2</w:t>
            </w:r>
          </w:p>
        </w:tc>
      </w:tr>
      <w:tr w:rsidR="009C0F8F" w14:paraId="2D03C2C9" w14:textId="77777777" w:rsidTr="00AF797F">
        <w:trPr>
          <w:cantSplit/>
          <w:trHeight w:val="1385"/>
        </w:trPr>
        <w:tc>
          <w:tcPr>
            <w:tcW w:w="1092" w:type="pct"/>
            <w:vAlign w:val="center"/>
          </w:tcPr>
          <w:p w14:paraId="2D03C2C7" w14:textId="77777777" w:rsidR="009C0F8F" w:rsidRDefault="009C0F8F" w:rsidP="00AF797F">
            <w:pPr>
              <w:jc w:val="center"/>
              <w:rPr>
                <w:b/>
                <w:szCs w:val="22"/>
              </w:rPr>
            </w:pPr>
            <w:r>
              <w:rPr>
                <w:b/>
                <w:szCs w:val="22"/>
              </w:rPr>
              <w:t>Supported File transfer Protocols</w:t>
            </w:r>
          </w:p>
        </w:tc>
        <w:tc>
          <w:tcPr>
            <w:tcW w:w="3908" w:type="pct"/>
            <w:gridSpan w:val="2"/>
            <w:vAlign w:val="center"/>
          </w:tcPr>
          <w:p w14:paraId="2D03C2C8" w14:textId="77777777" w:rsidR="009C0F8F" w:rsidRDefault="009C0F8F" w:rsidP="00AF797F">
            <w:pPr>
              <w:rPr>
                <w:b/>
              </w:rPr>
            </w:pPr>
            <w:r>
              <w:rPr>
                <w:b/>
              </w:rPr>
              <w:t>Secure File Transfer Solution (</w:t>
            </w:r>
            <w:r w:rsidRPr="00B57B22">
              <w:rPr>
                <w:b/>
              </w:rPr>
              <w:t>SFTP</w:t>
            </w:r>
            <w:r>
              <w:rPr>
                <w:b/>
              </w:rPr>
              <w:t>), FTPS</w:t>
            </w:r>
          </w:p>
        </w:tc>
      </w:tr>
      <w:tr w:rsidR="009C0F8F" w14:paraId="2D03C2CC" w14:textId="77777777" w:rsidTr="00AF797F">
        <w:trPr>
          <w:cantSplit/>
          <w:trHeight w:val="1385"/>
        </w:trPr>
        <w:tc>
          <w:tcPr>
            <w:tcW w:w="1092" w:type="pct"/>
            <w:vAlign w:val="center"/>
          </w:tcPr>
          <w:p w14:paraId="2D03C2CA" w14:textId="77777777" w:rsidR="009C0F8F" w:rsidRDefault="009C0F8F" w:rsidP="00AF797F">
            <w:pPr>
              <w:jc w:val="center"/>
              <w:rPr>
                <w:b/>
                <w:szCs w:val="22"/>
              </w:rPr>
            </w:pPr>
            <w:r>
              <w:rPr>
                <w:b/>
                <w:szCs w:val="22"/>
              </w:rPr>
              <w:t>Anti-virus software</w:t>
            </w:r>
          </w:p>
        </w:tc>
        <w:tc>
          <w:tcPr>
            <w:tcW w:w="3908" w:type="pct"/>
            <w:gridSpan w:val="2"/>
            <w:vAlign w:val="center"/>
          </w:tcPr>
          <w:p w14:paraId="2D03C2CB" w14:textId="77777777" w:rsidR="009C0F8F" w:rsidRDefault="009C0F8F" w:rsidP="00AF797F">
            <w:pPr>
              <w:rPr>
                <w:b/>
              </w:rPr>
            </w:pPr>
            <w:r>
              <w:rPr>
                <w:b/>
              </w:rPr>
              <w:t>Trend Micro Smart Protection Complete Suite as the minimum standard</w:t>
            </w:r>
          </w:p>
        </w:tc>
      </w:tr>
      <w:tr w:rsidR="009C0F8F" w14:paraId="2D03C2D0" w14:textId="77777777" w:rsidTr="00F62146">
        <w:trPr>
          <w:cantSplit/>
          <w:trHeight w:val="1250"/>
        </w:trPr>
        <w:tc>
          <w:tcPr>
            <w:tcW w:w="1092" w:type="pct"/>
            <w:vAlign w:val="center"/>
          </w:tcPr>
          <w:p w14:paraId="2D03C2CD" w14:textId="77777777" w:rsidR="009C0F8F" w:rsidRPr="00B57B22" w:rsidRDefault="009C0F8F" w:rsidP="00AF797F">
            <w:pPr>
              <w:jc w:val="center"/>
              <w:rPr>
                <w:b/>
                <w:sz w:val="28"/>
              </w:rPr>
            </w:pPr>
            <w:r>
              <w:rPr>
                <w:b/>
              </w:rPr>
              <w:t>Records Management</w:t>
            </w:r>
          </w:p>
          <w:p w14:paraId="2D03C2CE" w14:textId="6BB2708B" w:rsidR="009C0F8F" w:rsidRPr="00B57B22" w:rsidRDefault="009C0F8F" w:rsidP="00F62146">
            <w:pPr>
              <w:rPr>
                <w:b/>
                <w:szCs w:val="22"/>
              </w:rPr>
            </w:pPr>
          </w:p>
        </w:tc>
        <w:tc>
          <w:tcPr>
            <w:tcW w:w="3908" w:type="pct"/>
            <w:gridSpan w:val="2"/>
            <w:shd w:val="clear" w:color="auto" w:fill="auto"/>
            <w:vAlign w:val="center"/>
          </w:tcPr>
          <w:p w14:paraId="2D03C2CF" w14:textId="77777777" w:rsidR="009C0F8F" w:rsidRPr="00B57B22" w:rsidRDefault="009C0F8F" w:rsidP="00AF797F">
            <w:pPr>
              <w:rPr>
                <w:b/>
              </w:rPr>
            </w:pPr>
            <w:r>
              <w:rPr>
                <w:b/>
              </w:rPr>
              <w:t xml:space="preserve">Public Sector Records Management SAP </w:t>
            </w:r>
            <w:proofErr w:type="spellStart"/>
            <w:r>
              <w:rPr>
                <w:b/>
              </w:rPr>
              <w:t>NetWeaver</w:t>
            </w:r>
            <w:proofErr w:type="spellEnd"/>
            <w:r>
              <w:rPr>
                <w:b/>
              </w:rPr>
              <w:t xml:space="preserve"> 7.4</w:t>
            </w:r>
          </w:p>
        </w:tc>
      </w:tr>
      <w:tr w:rsidR="009C0F8F" w14:paraId="2D03C2D5" w14:textId="77777777" w:rsidTr="00AF797F">
        <w:trPr>
          <w:cantSplit/>
          <w:trHeight w:val="1175"/>
        </w:trPr>
        <w:tc>
          <w:tcPr>
            <w:tcW w:w="1092" w:type="pct"/>
            <w:vMerge w:val="restart"/>
            <w:vAlign w:val="center"/>
          </w:tcPr>
          <w:p w14:paraId="2D03C2D1" w14:textId="77777777" w:rsidR="009C0F8F" w:rsidRPr="00F62146" w:rsidRDefault="009C0F8F" w:rsidP="00F62146">
            <w:pPr>
              <w:ind w:left="360"/>
              <w:jc w:val="center"/>
              <w:rPr>
                <w:b/>
              </w:rPr>
            </w:pPr>
            <w:r w:rsidRPr="00F62146">
              <w:rPr>
                <w:b/>
              </w:rPr>
              <w:t>Mobile field devices</w:t>
            </w:r>
          </w:p>
          <w:p w14:paraId="2D03C2D2" w14:textId="77777777" w:rsidR="009C0F8F" w:rsidRPr="00B57B22" w:rsidRDefault="009C0F8F" w:rsidP="00AF797F">
            <w:pPr>
              <w:rPr>
                <w:b/>
                <w:szCs w:val="22"/>
              </w:rPr>
            </w:pPr>
          </w:p>
          <w:p w14:paraId="2D03C2D3" w14:textId="77777777" w:rsidR="009C0F8F" w:rsidRPr="00B57B22" w:rsidRDefault="009C0F8F" w:rsidP="00AF797F">
            <w:pPr>
              <w:rPr>
                <w:b/>
                <w:szCs w:val="22"/>
              </w:rPr>
            </w:pPr>
          </w:p>
        </w:tc>
        <w:tc>
          <w:tcPr>
            <w:tcW w:w="3908" w:type="pct"/>
            <w:gridSpan w:val="2"/>
            <w:vAlign w:val="center"/>
          </w:tcPr>
          <w:p w14:paraId="2D03C2D4" w14:textId="77777777" w:rsidR="009C0F8F" w:rsidRPr="00F62146" w:rsidRDefault="009C0F8F" w:rsidP="00F62146">
            <w:pPr>
              <w:rPr>
                <w:b/>
              </w:rPr>
            </w:pPr>
            <w:r w:rsidRPr="00F62146">
              <w:rPr>
                <w:b/>
              </w:rPr>
              <w:lastRenderedPageBreak/>
              <w:t>Android 4.4.4 operating system as minimum standards</w:t>
            </w:r>
          </w:p>
        </w:tc>
      </w:tr>
      <w:tr w:rsidR="009C0F8F" w14:paraId="2D03C2D8" w14:textId="77777777" w:rsidTr="00AF797F">
        <w:trPr>
          <w:cantSplit/>
          <w:trHeight w:val="507"/>
        </w:trPr>
        <w:tc>
          <w:tcPr>
            <w:tcW w:w="1092" w:type="pct"/>
            <w:vMerge/>
            <w:shd w:val="clear" w:color="auto" w:fill="auto"/>
            <w:textDirection w:val="btLr"/>
            <w:vAlign w:val="center"/>
          </w:tcPr>
          <w:p w14:paraId="2D03C2D6" w14:textId="77777777" w:rsidR="009C0F8F" w:rsidRPr="00B57B22" w:rsidRDefault="009C0F8F" w:rsidP="00AF797F">
            <w:pPr>
              <w:rPr>
                <w:b/>
                <w:szCs w:val="22"/>
              </w:rPr>
            </w:pPr>
          </w:p>
        </w:tc>
        <w:tc>
          <w:tcPr>
            <w:tcW w:w="3908" w:type="pct"/>
            <w:gridSpan w:val="2"/>
            <w:shd w:val="clear" w:color="auto" w:fill="auto"/>
            <w:vAlign w:val="center"/>
          </w:tcPr>
          <w:p w14:paraId="2D03C2D7" w14:textId="77777777" w:rsidR="009C0F8F" w:rsidRDefault="009C0F8F" w:rsidP="00AF797F">
            <w:pPr>
              <w:rPr>
                <w:b/>
              </w:rPr>
            </w:pPr>
            <w:r>
              <w:rPr>
                <w:b/>
              </w:rPr>
              <w:t xml:space="preserve">SAP </w:t>
            </w:r>
            <w:proofErr w:type="spellStart"/>
            <w:r>
              <w:rPr>
                <w:b/>
              </w:rPr>
              <w:t>Afaria</w:t>
            </w:r>
            <w:proofErr w:type="spellEnd"/>
            <w:r>
              <w:rPr>
                <w:b/>
              </w:rPr>
              <w:t xml:space="preserve"> 7 mobile management system as minimum standard</w:t>
            </w:r>
          </w:p>
        </w:tc>
      </w:tr>
    </w:tbl>
    <w:tbl>
      <w:tblPr>
        <w:tblpPr w:leftFromText="180" w:rightFromText="180" w:vertAnchor="text" w:horzAnchor="margin" w:tblpX="250" w:tblpY="7005"/>
        <w:tblW w:w="5000" w:type="pct"/>
        <w:tblCellMar>
          <w:left w:w="0" w:type="dxa"/>
          <w:right w:w="0" w:type="dxa"/>
        </w:tblCellMar>
        <w:tblLook w:val="04A0" w:firstRow="1" w:lastRow="0" w:firstColumn="1" w:lastColumn="0" w:noHBand="0" w:noVBand="1"/>
      </w:tblPr>
      <w:tblGrid>
        <w:gridCol w:w="1705"/>
        <w:gridCol w:w="2113"/>
        <w:gridCol w:w="6359"/>
      </w:tblGrid>
      <w:tr w:rsidR="009C0F8F" w:rsidRPr="009D3B16" w14:paraId="2D03C2DC" w14:textId="77777777" w:rsidTr="00AF797F">
        <w:trPr>
          <w:trHeight w:val="1520"/>
        </w:trPr>
        <w:tc>
          <w:tcPr>
            <w:tcW w:w="838" w:type="pct"/>
            <w:tcBorders>
              <w:top w:val="single" w:sz="12" w:space="0" w:color="auto"/>
              <w:left w:val="single" w:sz="12" w:space="0" w:color="auto"/>
              <w:bottom w:val="single" w:sz="12" w:space="0" w:color="auto"/>
              <w:right w:val="single" w:sz="12" w:space="0" w:color="auto"/>
            </w:tcBorders>
            <w:shd w:val="clear" w:color="auto" w:fill="A6A6A6"/>
            <w:tcMar>
              <w:top w:w="0" w:type="dxa"/>
              <w:left w:w="108" w:type="dxa"/>
              <w:bottom w:w="0" w:type="dxa"/>
              <w:right w:w="108" w:type="dxa"/>
            </w:tcMar>
            <w:vAlign w:val="center"/>
            <w:hideMark/>
          </w:tcPr>
          <w:p w14:paraId="2D03C2D9" w14:textId="77777777" w:rsidR="009C0F8F" w:rsidRPr="009D3B16" w:rsidRDefault="009C0F8F" w:rsidP="00AF797F">
            <w:pPr>
              <w:jc w:val="center"/>
              <w:rPr>
                <w:rFonts w:cs="Times New Roman"/>
                <w:b/>
                <w:bCs/>
                <w:sz w:val="28"/>
                <w:szCs w:val="28"/>
                <w:lang w:eastAsia="en-ZA"/>
              </w:rPr>
            </w:pPr>
            <w:r w:rsidRPr="009D3B16">
              <w:rPr>
                <w:b/>
                <w:bCs/>
                <w:sz w:val="28"/>
                <w:szCs w:val="28"/>
              </w:rPr>
              <w:t>Domain</w:t>
            </w:r>
          </w:p>
        </w:tc>
        <w:tc>
          <w:tcPr>
            <w:tcW w:w="1038" w:type="pct"/>
            <w:tcBorders>
              <w:top w:val="single" w:sz="12" w:space="0" w:color="auto"/>
              <w:left w:val="nil"/>
              <w:bottom w:val="single" w:sz="12" w:space="0" w:color="auto"/>
              <w:right w:val="single" w:sz="12" w:space="0" w:color="auto"/>
            </w:tcBorders>
            <w:shd w:val="clear" w:color="auto" w:fill="A6A6A6"/>
            <w:tcMar>
              <w:top w:w="0" w:type="dxa"/>
              <w:left w:w="108" w:type="dxa"/>
              <w:bottom w:w="0" w:type="dxa"/>
              <w:right w:w="108" w:type="dxa"/>
            </w:tcMar>
            <w:vAlign w:val="center"/>
            <w:hideMark/>
          </w:tcPr>
          <w:p w14:paraId="2D03C2DA" w14:textId="77777777" w:rsidR="009C0F8F" w:rsidRPr="009D3B16" w:rsidRDefault="009C0F8F" w:rsidP="00AF797F">
            <w:pPr>
              <w:autoSpaceDE w:val="0"/>
              <w:autoSpaceDN w:val="0"/>
              <w:jc w:val="center"/>
              <w:rPr>
                <w:rFonts w:ascii="Calibri" w:hAnsi="Calibri"/>
                <w:b/>
                <w:bCs/>
                <w:sz w:val="28"/>
                <w:szCs w:val="28"/>
              </w:rPr>
            </w:pPr>
            <w:r w:rsidRPr="009D3B16">
              <w:rPr>
                <w:b/>
                <w:bCs/>
                <w:sz w:val="28"/>
                <w:szCs w:val="28"/>
              </w:rPr>
              <w:t xml:space="preserve">Software Vendor </w:t>
            </w:r>
          </w:p>
        </w:tc>
        <w:tc>
          <w:tcPr>
            <w:tcW w:w="3123" w:type="pct"/>
            <w:tcBorders>
              <w:top w:val="single" w:sz="12" w:space="0" w:color="auto"/>
              <w:left w:val="nil"/>
              <w:bottom w:val="single" w:sz="12" w:space="0" w:color="auto"/>
              <w:right w:val="single" w:sz="12" w:space="0" w:color="auto"/>
            </w:tcBorders>
            <w:shd w:val="clear" w:color="auto" w:fill="A6A6A6"/>
            <w:tcMar>
              <w:top w:w="0" w:type="dxa"/>
              <w:left w:w="108" w:type="dxa"/>
              <w:bottom w:w="0" w:type="dxa"/>
              <w:right w:w="108" w:type="dxa"/>
            </w:tcMar>
            <w:vAlign w:val="center"/>
            <w:hideMark/>
          </w:tcPr>
          <w:p w14:paraId="2D03C2DB" w14:textId="77777777" w:rsidR="009C0F8F" w:rsidRPr="009D3B16" w:rsidRDefault="009C0F8F" w:rsidP="00AF797F">
            <w:pPr>
              <w:autoSpaceDE w:val="0"/>
              <w:autoSpaceDN w:val="0"/>
              <w:jc w:val="center"/>
              <w:rPr>
                <w:b/>
                <w:bCs/>
                <w:sz w:val="28"/>
                <w:szCs w:val="28"/>
              </w:rPr>
            </w:pPr>
            <w:r w:rsidRPr="009D3B16">
              <w:rPr>
                <w:b/>
                <w:bCs/>
                <w:sz w:val="28"/>
                <w:szCs w:val="28"/>
              </w:rPr>
              <w:t xml:space="preserve">CCT Current Standards </w:t>
            </w:r>
          </w:p>
        </w:tc>
      </w:tr>
      <w:tr w:rsidR="009C0F8F" w:rsidRPr="009D3B16" w14:paraId="2D03C2E1" w14:textId="77777777" w:rsidTr="00AF797F">
        <w:trPr>
          <w:trHeight w:val="683"/>
        </w:trPr>
        <w:tc>
          <w:tcPr>
            <w:tcW w:w="838" w:type="pct"/>
            <w:vMerge w:val="restart"/>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2D03C2DD" w14:textId="77777777" w:rsidR="009C0F8F" w:rsidRPr="009D3B16" w:rsidRDefault="009C0F8F" w:rsidP="00AF797F">
            <w:pPr>
              <w:jc w:val="center"/>
              <w:rPr>
                <w:b/>
                <w:bCs/>
                <w:szCs w:val="22"/>
              </w:rPr>
            </w:pPr>
            <w:r w:rsidRPr="009D3B16">
              <w:rPr>
                <w:b/>
                <w:bCs/>
              </w:rPr>
              <w:t>Open Source</w:t>
            </w:r>
          </w:p>
        </w:tc>
        <w:tc>
          <w:tcPr>
            <w:tcW w:w="1038" w:type="pct"/>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2D03C2DE" w14:textId="77777777" w:rsidR="009C0F8F" w:rsidRPr="009D3B16" w:rsidRDefault="009C0F8F" w:rsidP="00AF797F">
            <w:pPr>
              <w:rPr>
                <w:b/>
                <w:bCs/>
              </w:rPr>
            </w:pPr>
            <w:r w:rsidRPr="009D3B16">
              <w:rPr>
                <w:b/>
                <w:bCs/>
              </w:rPr>
              <w:t>Operating System</w:t>
            </w:r>
          </w:p>
        </w:tc>
        <w:tc>
          <w:tcPr>
            <w:tcW w:w="3123" w:type="pct"/>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2D03C2DF" w14:textId="77777777" w:rsidR="009C0F8F" w:rsidRPr="009D3B16" w:rsidRDefault="009C0F8F" w:rsidP="00AF797F">
            <w:pPr>
              <w:rPr>
                <w:b/>
                <w:bCs/>
              </w:rPr>
            </w:pPr>
            <w:proofErr w:type="spellStart"/>
            <w:r w:rsidRPr="009D3B16">
              <w:rPr>
                <w:b/>
                <w:bCs/>
              </w:rPr>
              <w:t>Redhat</w:t>
            </w:r>
            <w:proofErr w:type="spellEnd"/>
            <w:r w:rsidRPr="009D3B16">
              <w:rPr>
                <w:b/>
                <w:bCs/>
              </w:rPr>
              <w:t xml:space="preserve"> Enterprise Linux (RHEL) 7.5</w:t>
            </w:r>
          </w:p>
          <w:p w14:paraId="2D03C2E0" w14:textId="77777777" w:rsidR="009C0F8F" w:rsidRPr="009D3B16" w:rsidRDefault="009C0F8F" w:rsidP="00AF797F">
            <w:pPr>
              <w:rPr>
                <w:b/>
                <w:bCs/>
              </w:rPr>
            </w:pPr>
            <w:r w:rsidRPr="009D3B16">
              <w:rPr>
                <w:b/>
                <w:bCs/>
              </w:rPr>
              <w:t>SUSE Linux Enterprise Server 12 SP4</w:t>
            </w:r>
          </w:p>
        </w:tc>
      </w:tr>
      <w:tr w:rsidR="009C0F8F" w:rsidRPr="009D3B16" w14:paraId="2D03C2E6" w14:textId="77777777" w:rsidTr="00AF797F">
        <w:trPr>
          <w:trHeight w:val="620"/>
        </w:trPr>
        <w:tc>
          <w:tcPr>
            <w:tcW w:w="838" w:type="pct"/>
            <w:vMerge/>
            <w:tcBorders>
              <w:top w:val="nil"/>
              <w:left w:val="single" w:sz="12" w:space="0" w:color="auto"/>
              <w:bottom w:val="single" w:sz="12" w:space="0" w:color="auto"/>
              <w:right w:val="single" w:sz="12" w:space="0" w:color="auto"/>
            </w:tcBorders>
            <w:vAlign w:val="center"/>
            <w:hideMark/>
          </w:tcPr>
          <w:p w14:paraId="2D03C2E2" w14:textId="77777777" w:rsidR="009C0F8F" w:rsidRPr="009D3B16" w:rsidRDefault="009C0F8F" w:rsidP="00AF797F">
            <w:pPr>
              <w:rPr>
                <w:rFonts w:ascii="Calibri" w:eastAsiaTheme="minorHAnsi" w:hAnsi="Calibri"/>
                <w:b/>
                <w:bCs/>
                <w:szCs w:val="22"/>
              </w:rPr>
            </w:pPr>
          </w:p>
        </w:tc>
        <w:tc>
          <w:tcPr>
            <w:tcW w:w="1038" w:type="pct"/>
            <w:tcBorders>
              <w:top w:val="nil"/>
              <w:left w:val="nil"/>
              <w:bottom w:val="single" w:sz="12" w:space="0" w:color="auto"/>
              <w:right w:val="single" w:sz="12" w:space="0" w:color="auto"/>
            </w:tcBorders>
            <w:tcMar>
              <w:top w:w="0" w:type="dxa"/>
              <w:left w:w="108" w:type="dxa"/>
              <w:bottom w:w="0" w:type="dxa"/>
              <w:right w:w="108" w:type="dxa"/>
            </w:tcMar>
            <w:vAlign w:val="center"/>
          </w:tcPr>
          <w:p w14:paraId="2D03C2E3" w14:textId="77777777" w:rsidR="009C0F8F" w:rsidRPr="009D3B16" w:rsidRDefault="009C0F8F" w:rsidP="00AF797F">
            <w:pPr>
              <w:rPr>
                <w:b/>
                <w:bCs/>
              </w:rPr>
            </w:pPr>
          </w:p>
          <w:p w14:paraId="2D03C2E4" w14:textId="77777777" w:rsidR="009C0F8F" w:rsidRPr="009D3B16" w:rsidRDefault="009C0F8F" w:rsidP="00AF797F">
            <w:pPr>
              <w:rPr>
                <w:b/>
                <w:bCs/>
              </w:rPr>
            </w:pPr>
            <w:r w:rsidRPr="009D3B16">
              <w:rPr>
                <w:b/>
                <w:bCs/>
              </w:rPr>
              <w:t>Database</w:t>
            </w:r>
          </w:p>
        </w:tc>
        <w:tc>
          <w:tcPr>
            <w:tcW w:w="3123" w:type="pct"/>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2D03C2E5" w14:textId="77777777" w:rsidR="009C0F8F" w:rsidRPr="009D3B16" w:rsidRDefault="009C0F8F" w:rsidP="00AF797F">
            <w:pPr>
              <w:rPr>
                <w:b/>
                <w:bCs/>
              </w:rPr>
            </w:pPr>
            <w:proofErr w:type="spellStart"/>
            <w:r w:rsidRPr="009D3B16">
              <w:rPr>
                <w:b/>
                <w:bCs/>
              </w:rPr>
              <w:t>MariaDB</w:t>
            </w:r>
            <w:proofErr w:type="spellEnd"/>
            <w:r w:rsidRPr="009D3B16">
              <w:rPr>
                <w:b/>
                <w:bCs/>
              </w:rPr>
              <w:t xml:space="preserve"> 10 (minimum)</w:t>
            </w:r>
          </w:p>
        </w:tc>
      </w:tr>
      <w:tr w:rsidR="009C0F8F" w:rsidRPr="009D3B16" w14:paraId="2D03C2EB" w14:textId="77777777" w:rsidTr="00AF797F">
        <w:trPr>
          <w:trHeight w:val="620"/>
        </w:trPr>
        <w:tc>
          <w:tcPr>
            <w:tcW w:w="838" w:type="pct"/>
            <w:vMerge/>
            <w:tcBorders>
              <w:top w:val="nil"/>
              <w:left w:val="single" w:sz="12" w:space="0" w:color="auto"/>
              <w:bottom w:val="single" w:sz="12" w:space="0" w:color="auto"/>
              <w:right w:val="single" w:sz="12" w:space="0" w:color="auto"/>
            </w:tcBorders>
            <w:vAlign w:val="center"/>
            <w:hideMark/>
          </w:tcPr>
          <w:p w14:paraId="2D03C2E7" w14:textId="77777777" w:rsidR="009C0F8F" w:rsidRPr="009D3B16" w:rsidRDefault="009C0F8F" w:rsidP="00AF797F">
            <w:pPr>
              <w:rPr>
                <w:rFonts w:ascii="Calibri" w:eastAsiaTheme="minorHAnsi" w:hAnsi="Calibri"/>
                <w:b/>
                <w:bCs/>
                <w:szCs w:val="22"/>
              </w:rPr>
            </w:pPr>
          </w:p>
        </w:tc>
        <w:tc>
          <w:tcPr>
            <w:tcW w:w="1038" w:type="pct"/>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2D03C2E8" w14:textId="77777777" w:rsidR="009C0F8F" w:rsidRPr="009D3B16" w:rsidRDefault="009C0F8F" w:rsidP="00AF797F">
            <w:pPr>
              <w:rPr>
                <w:b/>
                <w:bCs/>
              </w:rPr>
            </w:pPr>
            <w:r w:rsidRPr="009D3B16">
              <w:rPr>
                <w:b/>
                <w:bCs/>
              </w:rPr>
              <w:t>Web hosting</w:t>
            </w:r>
          </w:p>
        </w:tc>
        <w:tc>
          <w:tcPr>
            <w:tcW w:w="3123" w:type="pct"/>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2D03C2E9" w14:textId="77777777" w:rsidR="009C0F8F" w:rsidRPr="009D3B16" w:rsidRDefault="009C0F8F" w:rsidP="00AF797F">
            <w:pPr>
              <w:rPr>
                <w:b/>
                <w:bCs/>
              </w:rPr>
            </w:pPr>
            <w:r w:rsidRPr="009D3B16">
              <w:rPr>
                <w:b/>
                <w:bCs/>
              </w:rPr>
              <w:t>Apache 2.4 (minimum)</w:t>
            </w:r>
          </w:p>
          <w:p w14:paraId="2D03C2EA" w14:textId="77777777" w:rsidR="009C0F8F" w:rsidRPr="009D3B16" w:rsidRDefault="009C0F8F" w:rsidP="00AF797F">
            <w:pPr>
              <w:rPr>
                <w:b/>
                <w:bCs/>
              </w:rPr>
            </w:pPr>
            <w:r w:rsidRPr="009D3B16">
              <w:rPr>
                <w:b/>
                <w:bCs/>
              </w:rPr>
              <w:t>Tomcat  8.5 (minimum)</w:t>
            </w:r>
          </w:p>
        </w:tc>
      </w:tr>
      <w:tr w:rsidR="009C0F8F" w14:paraId="2D03C2EF" w14:textId="77777777" w:rsidTr="00AF797F">
        <w:trPr>
          <w:trHeight w:val="540"/>
        </w:trPr>
        <w:tc>
          <w:tcPr>
            <w:tcW w:w="838" w:type="pct"/>
            <w:vMerge/>
            <w:tcBorders>
              <w:top w:val="nil"/>
              <w:left w:val="single" w:sz="12" w:space="0" w:color="auto"/>
              <w:bottom w:val="single" w:sz="12" w:space="0" w:color="auto"/>
              <w:right w:val="single" w:sz="12" w:space="0" w:color="auto"/>
            </w:tcBorders>
            <w:vAlign w:val="center"/>
            <w:hideMark/>
          </w:tcPr>
          <w:p w14:paraId="2D03C2EC" w14:textId="77777777" w:rsidR="009C0F8F" w:rsidRPr="009D3B16" w:rsidRDefault="009C0F8F" w:rsidP="00AF797F">
            <w:pPr>
              <w:rPr>
                <w:rFonts w:ascii="Calibri" w:eastAsiaTheme="minorHAnsi" w:hAnsi="Calibri"/>
                <w:b/>
                <w:bCs/>
                <w:szCs w:val="22"/>
              </w:rPr>
            </w:pPr>
          </w:p>
        </w:tc>
        <w:tc>
          <w:tcPr>
            <w:tcW w:w="1038" w:type="pct"/>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2D03C2ED" w14:textId="77777777" w:rsidR="009C0F8F" w:rsidRPr="009D3B16" w:rsidRDefault="009C0F8F" w:rsidP="00AF797F">
            <w:pPr>
              <w:rPr>
                <w:b/>
                <w:bCs/>
              </w:rPr>
            </w:pPr>
            <w:r w:rsidRPr="009D3B16">
              <w:rPr>
                <w:b/>
                <w:bCs/>
              </w:rPr>
              <w:t>Virtualisation</w:t>
            </w:r>
          </w:p>
        </w:tc>
        <w:tc>
          <w:tcPr>
            <w:tcW w:w="3123" w:type="pct"/>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2D03C2EE" w14:textId="77777777" w:rsidR="009C0F8F" w:rsidRDefault="009C0F8F" w:rsidP="00AF797F">
            <w:pPr>
              <w:rPr>
                <w:b/>
                <w:bCs/>
              </w:rPr>
            </w:pPr>
            <w:r w:rsidRPr="009D3B16">
              <w:rPr>
                <w:b/>
                <w:bCs/>
              </w:rPr>
              <w:t xml:space="preserve">Oracle </w:t>
            </w:r>
            <w:proofErr w:type="spellStart"/>
            <w:r w:rsidRPr="009D3B16">
              <w:rPr>
                <w:b/>
                <w:bCs/>
              </w:rPr>
              <w:t>Virtualbox</w:t>
            </w:r>
            <w:proofErr w:type="spellEnd"/>
            <w:r w:rsidRPr="009D3B16">
              <w:rPr>
                <w:b/>
                <w:bCs/>
              </w:rPr>
              <w:t xml:space="preserve"> 5 (minimum)</w:t>
            </w:r>
          </w:p>
        </w:tc>
      </w:tr>
    </w:tbl>
    <w:p w14:paraId="2D03C2F0" w14:textId="77777777" w:rsidR="009C0F8F" w:rsidRDefault="009C0F8F" w:rsidP="009C0F8F">
      <w:pPr>
        <w:autoSpaceDE w:val="0"/>
        <w:autoSpaceDN w:val="0"/>
        <w:adjustRightInd w:val="0"/>
        <w:ind w:left="792"/>
        <w:rPr>
          <w:lang w:eastAsia="en-ZA"/>
        </w:rPr>
        <w:sectPr w:rsidR="009C0F8F" w:rsidSect="008D3D93">
          <w:headerReference w:type="default" r:id="rId10"/>
          <w:footerReference w:type="default" r:id="rId11"/>
          <w:headerReference w:type="first" r:id="rId12"/>
          <w:footerReference w:type="first" r:id="rId13"/>
          <w:pgSz w:w="11909" w:h="16834" w:code="9"/>
          <w:pgMar w:top="1418" w:right="851" w:bottom="851" w:left="851" w:header="284" w:footer="284" w:gutter="0"/>
          <w:cols w:space="720"/>
          <w:titlePg/>
          <w:docGrid w:linePitch="299"/>
        </w:sectPr>
      </w:pPr>
    </w:p>
    <w:p w14:paraId="2D03C2F1" w14:textId="77777777" w:rsidR="009C0F8F" w:rsidRDefault="009C0F8F" w:rsidP="009C0F8F">
      <w:pPr>
        <w:pStyle w:val="Heading2"/>
      </w:pPr>
      <w:bookmarkStart w:id="9" w:name="_Toc15032526"/>
      <w:r>
        <w:lastRenderedPageBreak/>
        <w:t>Network Minimum Standards</w:t>
      </w:r>
      <w:bookmarkEnd w:id="9"/>
    </w:p>
    <w:p w14:paraId="2D03C2F2" w14:textId="77777777" w:rsidR="009C0F8F" w:rsidRDefault="009C0F8F" w:rsidP="009C0F8F">
      <w:pPr>
        <w:pStyle w:val="ListParagraph"/>
        <w:numPr>
          <w:ilvl w:val="0"/>
          <w:numId w:val="14"/>
        </w:numPr>
        <w:overflowPunct w:val="0"/>
        <w:autoSpaceDE w:val="0"/>
        <w:autoSpaceDN w:val="0"/>
        <w:adjustRightInd w:val="0"/>
        <w:spacing w:after="0" w:line="240" w:lineRule="auto"/>
        <w:ind w:left="1440" w:hanging="540"/>
        <w:jc w:val="left"/>
      </w:pPr>
      <w:r>
        <w:t xml:space="preserve">The City’s network is spread over a wide geographical area which runs on a MPLS network.  </w:t>
      </w:r>
    </w:p>
    <w:p w14:paraId="2D03C2F3" w14:textId="77777777" w:rsidR="009C0F8F" w:rsidRDefault="009C0F8F" w:rsidP="009C0F8F">
      <w:pPr>
        <w:pStyle w:val="ListParagraph"/>
        <w:numPr>
          <w:ilvl w:val="0"/>
          <w:numId w:val="7"/>
        </w:numPr>
        <w:ind w:hanging="537"/>
      </w:pPr>
      <w:r>
        <w:t>Desktops typically have a 100Mbps LAN connection, while WAN connections vary between 28.8Kbps to 1Gbps (a typical WAN connection is 64Kbps)</w:t>
      </w:r>
    </w:p>
    <w:p w14:paraId="2D03C2F4" w14:textId="77777777" w:rsidR="009C0F8F" w:rsidRDefault="009C0F8F" w:rsidP="009C0F8F">
      <w:pPr>
        <w:pStyle w:val="ListParagraph"/>
        <w:numPr>
          <w:ilvl w:val="0"/>
          <w:numId w:val="7"/>
        </w:numPr>
        <w:ind w:hanging="537"/>
      </w:pPr>
      <w:r>
        <w:t xml:space="preserve">Servers in the datacentres are linked to a minimum of 1 </w:t>
      </w:r>
      <w:proofErr w:type="spellStart"/>
      <w:r>
        <w:t>Gbps</w:t>
      </w:r>
      <w:proofErr w:type="spellEnd"/>
      <w:r>
        <w:t xml:space="preserve"> of connectivity</w:t>
      </w:r>
    </w:p>
    <w:p w14:paraId="2D03C2F5" w14:textId="77777777" w:rsidR="009C0F8F" w:rsidRDefault="009C0F8F" w:rsidP="009C0F8F">
      <w:pPr>
        <w:pStyle w:val="Heading2"/>
      </w:pPr>
      <w:bookmarkStart w:id="10" w:name="_Toc15032527"/>
      <w:r>
        <w:t>Desktop Hardware Minimum Standards</w:t>
      </w:r>
      <w:bookmarkEnd w:id="10"/>
      <w:r>
        <w:t xml:space="preserve"> </w:t>
      </w:r>
    </w:p>
    <w:p w14:paraId="2D03C2F6" w14:textId="77777777" w:rsidR="009C0F8F" w:rsidRDefault="009C0F8F" w:rsidP="009C0F8F">
      <w:pPr>
        <w:ind w:left="900"/>
      </w:pPr>
      <w:r>
        <w:t>The City of Cape Town’s minimum desktop hardware specification are:</w:t>
      </w:r>
    </w:p>
    <w:p w14:paraId="2D03C2F7" w14:textId="77777777" w:rsidR="009C0F8F" w:rsidRDefault="009C0F8F" w:rsidP="009C0F8F">
      <w:pPr>
        <w:pStyle w:val="ListParagraph"/>
        <w:numPr>
          <w:ilvl w:val="0"/>
          <w:numId w:val="6"/>
        </w:numPr>
        <w:spacing w:line="360" w:lineRule="auto"/>
        <w:ind w:left="1440" w:hanging="540"/>
      </w:pPr>
      <w:r>
        <w:t>Processor:</w:t>
      </w:r>
      <w:r>
        <w:tab/>
      </w:r>
      <w:r>
        <w:tab/>
        <w:t xml:space="preserve">Intel® Core™ i5-4590 </w:t>
      </w:r>
    </w:p>
    <w:p w14:paraId="2D03C2F8" w14:textId="77777777" w:rsidR="009C0F8F" w:rsidRDefault="009C0F8F" w:rsidP="009C0F8F">
      <w:pPr>
        <w:pStyle w:val="ListParagraph"/>
        <w:numPr>
          <w:ilvl w:val="0"/>
          <w:numId w:val="6"/>
        </w:numPr>
        <w:spacing w:line="360" w:lineRule="auto"/>
        <w:ind w:left="1440" w:hanging="540"/>
      </w:pPr>
      <w:r>
        <w:t>Memory:</w:t>
      </w:r>
      <w:r>
        <w:tab/>
      </w:r>
      <w:r>
        <w:tab/>
        <w:t>4GB</w:t>
      </w:r>
    </w:p>
    <w:p w14:paraId="2D03C2F9" w14:textId="77777777" w:rsidR="009C0F8F" w:rsidRDefault="009C0F8F" w:rsidP="009C0F8F">
      <w:pPr>
        <w:pStyle w:val="ListParagraph"/>
        <w:numPr>
          <w:ilvl w:val="0"/>
          <w:numId w:val="6"/>
        </w:numPr>
        <w:spacing w:line="360" w:lineRule="auto"/>
        <w:ind w:left="1440" w:hanging="540"/>
      </w:pPr>
      <w:r>
        <w:t xml:space="preserve">Chip Set: </w:t>
      </w:r>
      <w:r>
        <w:tab/>
      </w:r>
      <w:r>
        <w:tab/>
        <w:t xml:space="preserve">Q87 (Latest Intel AMT 9.0 with full Intel® </w:t>
      </w:r>
      <w:proofErr w:type="spellStart"/>
      <w:r>
        <w:t>vPro</w:t>
      </w:r>
      <w:proofErr w:type="spellEnd"/>
      <w:r>
        <w:t>™ manageability)</w:t>
      </w:r>
    </w:p>
    <w:p w14:paraId="2D03C2FA" w14:textId="77777777" w:rsidR="009C0F8F" w:rsidRDefault="009C0F8F" w:rsidP="009C0F8F">
      <w:pPr>
        <w:pStyle w:val="ListParagraph"/>
        <w:numPr>
          <w:ilvl w:val="0"/>
          <w:numId w:val="6"/>
        </w:numPr>
        <w:spacing w:line="360" w:lineRule="auto"/>
        <w:ind w:left="1440" w:hanging="540"/>
      </w:pPr>
      <w:r>
        <w:t>Windows operating system:</w:t>
      </w:r>
      <w:r>
        <w:tab/>
      </w:r>
      <w:r>
        <w:tab/>
        <w:t>Windows 7 Enterprise Edition and Windows 10 Professional Edition</w:t>
      </w:r>
    </w:p>
    <w:p w14:paraId="2D03C2FB" w14:textId="77777777" w:rsidR="009C0F8F" w:rsidRDefault="009C0F8F" w:rsidP="009C0F8F">
      <w:pPr>
        <w:pStyle w:val="ListParagraph"/>
        <w:numPr>
          <w:ilvl w:val="0"/>
          <w:numId w:val="6"/>
        </w:numPr>
        <w:spacing w:line="360" w:lineRule="auto"/>
        <w:ind w:left="1440" w:hanging="540"/>
      </w:pPr>
      <w:r>
        <w:t>Hard Drive:</w:t>
      </w:r>
      <w:r>
        <w:tab/>
      </w:r>
      <w:r>
        <w:tab/>
        <w:t>320GB HDD</w:t>
      </w:r>
    </w:p>
    <w:p w14:paraId="2D03C2FC" w14:textId="77777777" w:rsidR="009C0F8F" w:rsidRDefault="009C0F8F" w:rsidP="009C0F8F">
      <w:pPr>
        <w:pStyle w:val="ListParagraph"/>
        <w:numPr>
          <w:ilvl w:val="0"/>
          <w:numId w:val="6"/>
        </w:numPr>
        <w:spacing w:line="360" w:lineRule="auto"/>
        <w:ind w:left="1440" w:hanging="540"/>
      </w:pPr>
      <w:r>
        <w:t>Graphics:</w:t>
      </w:r>
      <w:r>
        <w:tab/>
      </w:r>
      <w:r>
        <w:tab/>
        <w:t>Intel HD 4600</w:t>
      </w:r>
    </w:p>
    <w:p w14:paraId="2D03C2FD" w14:textId="77777777" w:rsidR="009C0F8F" w:rsidRDefault="009C0F8F" w:rsidP="009C0F8F">
      <w:pPr>
        <w:pStyle w:val="ListParagraph"/>
        <w:numPr>
          <w:ilvl w:val="0"/>
          <w:numId w:val="6"/>
        </w:numPr>
        <w:spacing w:line="360" w:lineRule="auto"/>
        <w:ind w:left="1440" w:hanging="540"/>
      </w:pPr>
      <w:r>
        <w:t>Memory Slots:</w:t>
      </w:r>
      <w:r>
        <w:tab/>
        <w:t xml:space="preserve"> 2</w:t>
      </w:r>
    </w:p>
    <w:p w14:paraId="2D03C2FE" w14:textId="77777777" w:rsidR="009C0F8F" w:rsidRDefault="009C0F8F" w:rsidP="009C0F8F">
      <w:pPr>
        <w:pStyle w:val="Heading2"/>
      </w:pPr>
      <w:bookmarkStart w:id="11" w:name="_Toc15032528"/>
      <w:r>
        <w:t>Further Compulsory Standards</w:t>
      </w:r>
      <w:bookmarkEnd w:id="11"/>
    </w:p>
    <w:p w14:paraId="2D03C2FF" w14:textId="77777777" w:rsidR="009C0F8F" w:rsidRPr="00184E39" w:rsidRDefault="009C0F8F" w:rsidP="009C0F8F">
      <w:pPr>
        <w:rPr>
          <w:b/>
        </w:rPr>
      </w:pPr>
      <w:r w:rsidRPr="00184E39">
        <w:rPr>
          <w:b/>
        </w:rPr>
        <w:t>The following minimum IT Architectural Standards MUST be complied with:</w:t>
      </w:r>
    </w:p>
    <w:p w14:paraId="2D03C300" w14:textId="77777777" w:rsidR="009C0F8F" w:rsidRDefault="009C0F8F" w:rsidP="009C0F8F">
      <w:pPr>
        <w:pStyle w:val="ListParagraph"/>
        <w:numPr>
          <w:ilvl w:val="0"/>
          <w:numId w:val="2"/>
        </w:numPr>
        <w:spacing w:line="360" w:lineRule="auto"/>
        <w:ind w:left="1440" w:hanging="540"/>
      </w:pPr>
      <w:r>
        <w:t>IP protocol only on the network</w:t>
      </w:r>
    </w:p>
    <w:p w14:paraId="2D03C301" w14:textId="77777777" w:rsidR="009C0F8F" w:rsidRDefault="009C0F8F" w:rsidP="009C0F8F">
      <w:pPr>
        <w:pStyle w:val="ListParagraph"/>
        <w:numPr>
          <w:ilvl w:val="0"/>
          <w:numId w:val="2"/>
        </w:numPr>
        <w:spacing w:line="360" w:lineRule="auto"/>
        <w:ind w:left="1440" w:hanging="540"/>
      </w:pPr>
      <w:r>
        <w:t>The use of Secure Transport Layer Security (TLS) version 1.2 between all application components</w:t>
      </w:r>
    </w:p>
    <w:p w14:paraId="2D03C302" w14:textId="77777777" w:rsidR="009C0F8F" w:rsidRDefault="009C0F8F" w:rsidP="009C0F8F">
      <w:pPr>
        <w:pStyle w:val="ListParagraph"/>
        <w:numPr>
          <w:ilvl w:val="0"/>
          <w:numId w:val="2"/>
        </w:numPr>
        <w:spacing w:line="360" w:lineRule="auto"/>
        <w:ind w:left="1440" w:hanging="540"/>
      </w:pPr>
      <w:r>
        <w:t>Encryption of all data in transit which has been classified as confidential, sensitive and personal identifiable information.</w:t>
      </w:r>
    </w:p>
    <w:p w14:paraId="2D03C303" w14:textId="77777777" w:rsidR="009C0F8F" w:rsidRDefault="009C0F8F" w:rsidP="009C0F8F">
      <w:pPr>
        <w:pStyle w:val="ListParagraph"/>
        <w:numPr>
          <w:ilvl w:val="0"/>
          <w:numId w:val="2"/>
        </w:numPr>
        <w:spacing w:line="360" w:lineRule="auto"/>
        <w:ind w:left="1440" w:hanging="540"/>
      </w:pPr>
      <w:r>
        <w:t>Separate database and application server architecture.</w:t>
      </w:r>
    </w:p>
    <w:p w14:paraId="2D03C304" w14:textId="77777777" w:rsidR="009C0F8F" w:rsidRDefault="009C0F8F" w:rsidP="009C0F8F">
      <w:pPr>
        <w:pStyle w:val="ListParagraph"/>
        <w:numPr>
          <w:ilvl w:val="0"/>
          <w:numId w:val="2"/>
        </w:numPr>
        <w:spacing w:line="360" w:lineRule="auto"/>
        <w:ind w:left="1440" w:hanging="540"/>
      </w:pPr>
      <w:r>
        <w:lastRenderedPageBreak/>
        <w:t>ODBC or OLEDB connections between applications and databases</w:t>
      </w:r>
    </w:p>
    <w:p w14:paraId="2D03C305" w14:textId="77777777" w:rsidR="009C0F8F" w:rsidRDefault="009C0F8F" w:rsidP="009C0F8F">
      <w:pPr>
        <w:pStyle w:val="ListParagraph"/>
        <w:numPr>
          <w:ilvl w:val="0"/>
          <w:numId w:val="2"/>
        </w:numPr>
        <w:spacing w:line="360" w:lineRule="auto"/>
        <w:ind w:left="1440" w:hanging="540"/>
      </w:pPr>
      <w:r>
        <w:t>Full relational database design, using stored procedures.</w:t>
      </w:r>
    </w:p>
    <w:p w14:paraId="2D03C306" w14:textId="77777777" w:rsidR="009C0F8F" w:rsidRDefault="009C0F8F" w:rsidP="009C0F8F">
      <w:pPr>
        <w:pStyle w:val="ListParagraph"/>
        <w:numPr>
          <w:ilvl w:val="0"/>
          <w:numId w:val="2"/>
        </w:numPr>
        <w:spacing w:line="360" w:lineRule="auto"/>
        <w:ind w:left="1440" w:hanging="540"/>
      </w:pPr>
      <w:r>
        <w:t>All DLLs must be wrapped as COM+ objects (preferably written in .NET)</w:t>
      </w:r>
    </w:p>
    <w:p w14:paraId="2D03C307" w14:textId="77777777" w:rsidR="009C0F8F" w:rsidRDefault="009C0F8F" w:rsidP="009C0F8F">
      <w:pPr>
        <w:pStyle w:val="ListParagraph"/>
        <w:numPr>
          <w:ilvl w:val="0"/>
          <w:numId w:val="2"/>
        </w:numPr>
        <w:spacing w:line="360" w:lineRule="auto"/>
        <w:ind w:left="1440" w:hanging="540"/>
      </w:pPr>
      <w:r w:rsidRPr="0071041B">
        <w:t>Minimum .Net Framework to be used version 4.7.1 in order to fully support TLS version 1.2</w:t>
      </w:r>
    </w:p>
    <w:p w14:paraId="2D03C308" w14:textId="77777777" w:rsidR="009C0F8F" w:rsidRDefault="009C0F8F" w:rsidP="009C0F8F">
      <w:pPr>
        <w:pStyle w:val="ListParagraph"/>
        <w:numPr>
          <w:ilvl w:val="0"/>
          <w:numId w:val="2"/>
        </w:numPr>
        <w:spacing w:line="360" w:lineRule="auto"/>
        <w:ind w:left="1440" w:hanging="540"/>
      </w:pPr>
      <w:r>
        <w:t>Scheduled events via DTS on SQL Server.</w:t>
      </w:r>
    </w:p>
    <w:p w14:paraId="2D03C309" w14:textId="77777777" w:rsidR="009C0F8F" w:rsidRDefault="009C0F8F" w:rsidP="009C0F8F">
      <w:pPr>
        <w:pStyle w:val="ListParagraph"/>
        <w:numPr>
          <w:ilvl w:val="0"/>
          <w:numId w:val="2"/>
        </w:numPr>
        <w:spacing w:line="360" w:lineRule="auto"/>
        <w:ind w:left="1440" w:hanging="540"/>
      </w:pPr>
      <w:r>
        <w:t>Application security (i.e. user accounts) at the application or database level (not at the OS level)</w:t>
      </w:r>
    </w:p>
    <w:p w14:paraId="2D03C30A" w14:textId="77777777" w:rsidR="009C0F8F" w:rsidRDefault="009C0F8F" w:rsidP="009C0F8F">
      <w:pPr>
        <w:pStyle w:val="ListParagraph"/>
        <w:numPr>
          <w:ilvl w:val="0"/>
          <w:numId w:val="2"/>
        </w:numPr>
        <w:spacing w:line="360" w:lineRule="auto"/>
        <w:ind w:left="1440" w:hanging="540"/>
      </w:pPr>
      <w:r>
        <w:t>Applications and Databases hosted on Virtual Machine (VM) Servers created using MS Hyper-V (only)</w:t>
      </w:r>
    </w:p>
    <w:p w14:paraId="2D03C30B" w14:textId="77777777" w:rsidR="009C0F8F" w:rsidRDefault="009C0F8F" w:rsidP="009C0F8F">
      <w:pPr>
        <w:pStyle w:val="ListParagraph"/>
        <w:numPr>
          <w:ilvl w:val="0"/>
          <w:numId w:val="2"/>
        </w:numPr>
        <w:spacing w:line="360" w:lineRule="auto"/>
        <w:ind w:left="1440" w:hanging="540"/>
      </w:pPr>
      <w:r>
        <w:t>Solution must function within a Microsoft Managed Environment</w:t>
      </w:r>
    </w:p>
    <w:p w14:paraId="2D03C30C" w14:textId="77777777" w:rsidR="009C0F8F" w:rsidRDefault="009C0F8F" w:rsidP="009C0F8F">
      <w:pPr>
        <w:pStyle w:val="ListParagraph"/>
        <w:numPr>
          <w:ilvl w:val="0"/>
          <w:numId w:val="2"/>
        </w:numPr>
        <w:spacing w:line="360" w:lineRule="auto"/>
        <w:ind w:left="1440" w:hanging="540"/>
      </w:pPr>
      <w:r>
        <w:t>PC thick clients must not function requiring administrative rights</w:t>
      </w:r>
    </w:p>
    <w:p w14:paraId="2D03C30D" w14:textId="77777777" w:rsidR="009C0F8F" w:rsidRDefault="009C0F8F" w:rsidP="009C0F8F">
      <w:pPr>
        <w:pStyle w:val="ListParagraph"/>
        <w:numPr>
          <w:ilvl w:val="0"/>
          <w:numId w:val="2"/>
        </w:numPr>
        <w:spacing w:line="360" w:lineRule="auto"/>
        <w:ind w:left="1440" w:hanging="540"/>
      </w:pPr>
      <w:r>
        <w:t>PC Thick clients must be packable and deployable across a network using System Centre Configuration Manager (SCCM) to locked down managed pc’s</w:t>
      </w:r>
    </w:p>
    <w:p w14:paraId="2D03C30E" w14:textId="77777777" w:rsidR="009C0F8F" w:rsidRDefault="009C0F8F" w:rsidP="009C0F8F">
      <w:pPr>
        <w:pStyle w:val="ListParagraph"/>
        <w:numPr>
          <w:ilvl w:val="0"/>
          <w:numId w:val="2"/>
        </w:numPr>
        <w:spacing w:line="360" w:lineRule="auto"/>
        <w:ind w:left="1440" w:hanging="540"/>
      </w:pPr>
      <w:r>
        <w:t>Solution interfaces with SAP must be SAP architectural compliant (preferably certified)</w:t>
      </w:r>
    </w:p>
    <w:p w14:paraId="2D03C30F" w14:textId="77777777" w:rsidR="009C0F8F" w:rsidRPr="009D3B16" w:rsidRDefault="009C0F8F" w:rsidP="009C0F8F">
      <w:pPr>
        <w:pStyle w:val="ListParagraph"/>
        <w:numPr>
          <w:ilvl w:val="0"/>
          <w:numId w:val="2"/>
        </w:numPr>
        <w:spacing w:line="360" w:lineRule="auto"/>
        <w:ind w:left="1440" w:hanging="540"/>
      </w:pPr>
      <w:r>
        <w:t xml:space="preserve">All confidential data must be encrypted and comply with POPIA/GDPR standards </w:t>
      </w:r>
      <w:r w:rsidRPr="009D3B16">
        <w:t xml:space="preserve">where required. </w:t>
      </w:r>
    </w:p>
    <w:p w14:paraId="2D03C310" w14:textId="09CA0304" w:rsidR="009C0F8F" w:rsidRPr="009D3B16" w:rsidRDefault="009C0F8F" w:rsidP="009C0F8F">
      <w:pPr>
        <w:pStyle w:val="ListParagraph"/>
        <w:numPr>
          <w:ilvl w:val="0"/>
          <w:numId w:val="2"/>
        </w:numPr>
        <w:spacing w:line="360" w:lineRule="auto"/>
        <w:ind w:left="1440" w:hanging="540"/>
      </w:pPr>
      <w:r w:rsidRPr="009D3B16">
        <w:t>No direct connections to the internet will be permitted - in the case where a web application needs access to the internet it will only be permitted via an HTTP</w:t>
      </w:r>
      <w:r w:rsidR="0057110D">
        <w:t>S</w:t>
      </w:r>
      <w:r w:rsidRPr="009D3B16">
        <w:t xml:space="preserve"> proxy </w:t>
      </w:r>
    </w:p>
    <w:p w14:paraId="2D03C311" w14:textId="26CE3795" w:rsidR="009C0F8F" w:rsidRPr="009D3B16" w:rsidRDefault="009C0F8F" w:rsidP="009C0F8F">
      <w:pPr>
        <w:pStyle w:val="ListParagraph"/>
        <w:numPr>
          <w:ilvl w:val="0"/>
          <w:numId w:val="2"/>
        </w:numPr>
        <w:spacing w:line="360" w:lineRule="auto"/>
        <w:ind w:left="1440" w:hanging="540"/>
      </w:pPr>
      <w:r w:rsidRPr="009D3B16">
        <w:t>Outbound connections through proxy only allowed on HTTPS port</w:t>
      </w:r>
      <w:r w:rsidR="0057110D">
        <w:t xml:space="preserve"> </w:t>
      </w:r>
      <w:r w:rsidRPr="009D3B16">
        <w:t>443</w:t>
      </w:r>
    </w:p>
    <w:p w14:paraId="2D03C312" w14:textId="77777777" w:rsidR="009C0F8F" w:rsidRPr="009D3B16" w:rsidRDefault="009C0F8F" w:rsidP="009C0F8F">
      <w:pPr>
        <w:pStyle w:val="ListParagraph"/>
        <w:numPr>
          <w:ilvl w:val="0"/>
          <w:numId w:val="2"/>
        </w:numPr>
        <w:spacing w:line="360" w:lineRule="auto"/>
        <w:ind w:left="1440" w:hanging="540"/>
      </w:pPr>
      <w:r w:rsidRPr="009D3B16">
        <w:t xml:space="preserve">Webserver (Tomcat/Apache) must have as have all vendor provided security patches to known CVEs applied </w:t>
      </w:r>
    </w:p>
    <w:p w14:paraId="2D03C313" w14:textId="77777777" w:rsidR="009C0F8F" w:rsidRDefault="009C0F8F" w:rsidP="009C0F8F">
      <w:pPr>
        <w:pStyle w:val="Heading2"/>
      </w:pPr>
      <w:bookmarkStart w:id="12" w:name="_Toc15032529"/>
      <w:r>
        <w:t>Further Preferred Standards</w:t>
      </w:r>
      <w:bookmarkEnd w:id="12"/>
    </w:p>
    <w:p w14:paraId="2D03C314" w14:textId="77777777" w:rsidR="009C0F8F" w:rsidRPr="00184E39" w:rsidRDefault="009C0F8F" w:rsidP="009C0F8F">
      <w:pPr>
        <w:spacing w:line="360" w:lineRule="auto"/>
        <w:rPr>
          <w:b/>
        </w:rPr>
      </w:pPr>
      <w:r w:rsidRPr="00184E39">
        <w:rPr>
          <w:b/>
        </w:rPr>
        <w:t>The following IT ARCHITECTURAL standards are preferred:</w:t>
      </w:r>
    </w:p>
    <w:p w14:paraId="2D03C315" w14:textId="77777777" w:rsidR="009C0F8F" w:rsidRDefault="009C0F8F" w:rsidP="009C0F8F">
      <w:pPr>
        <w:pStyle w:val="ListParagraph"/>
        <w:numPr>
          <w:ilvl w:val="0"/>
          <w:numId w:val="12"/>
        </w:numPr>
        <w:spacing w:line="360" w:lineRule="auto"/>
        <w:ind w:left="1440" w:hanging="720"/>
      </w:pPr>
      <w:r>
        <w:lastRenderedPageBreak/>
        <w:t>Application Solutions hosted on Microsoft Platforms</w:t>
      </w:r>
    </w:p>
    <w:p w14:paraId="2D03C316" w14:textId="77777777" w:rsidR="009C0F8F" w:rsidRDefault="009C0F8F" w:rsidP="009C0F8F">
      <w:pPr>
        <w:pStyle w:val="ListParagraph"/>
        <w:numPr>
          <w:ilvl w:val="0"/>
          <w:numId w:val="12"/>
        </w:numPr>
        <w:spacing w:line="360" w:lineRule="auto"/>
        <w:ind w:left="1440" w:hanging="720"/>
      </w:pPr>
      <w:r>
        <w:t>Web applications rather than thick client/server applications</w:t>
      </w:r>
    </w:p>
    <w:p w14:paraId="2D03C317" w14:textId="77777777" w:rsidR="009C0F8F" w:rsidRDefault="009C0F8F" w:rsidP="009C0F8F">
      <w:pPr>
        <w:pStyle w:val="ListParagraph"/>
        <w:numPr>
          <w:ilvl w:val="0"/>
          <w:numId w:val="12"/>
        </w:numPr>
        <w:spacing w:line="360" w:lineRule="auto"/>
        <w:ind w:left="1440" w:hanging="720"/>
      </w:pPr>
      <w:r>
        <w:t>If thick client applications are used, these needs to be packaged in the Microsoft Installer format (MSI)</w:t>
      </w:r>
    </w:p>
    <w:p w14:paraId="2D03C318" w14:textId="77777777" w:rsidR="009C0F8F" w:rsidRPr="0025622C" w:rsidRDefault="009C0F8F" w:rsidP="009C0F8F">
      <w:pPr>
        <w:pStyle w:val="ListParagraph"/>
        <w:numPr>
          <w:ilvl w:val="0"/>
          <w:numId w:val="12"/>
        </w:numPr>
        <w:spacing w:line="360" w:lineRule="auto"/>
        <w:ind w:left="1440" w:hanging="720"/>
      </w:pPr>
      <w:r w:rsidRPr="0025622C">
        <w:t>Application architecture to be modular, and N-tiered</w:t>
      </w:r>
    </w:p>
    <w:p w14:paraId="2D03C319" w14:textId="77777777" w:rsidR="009C0F8F" w:rsidRPr="0025622C" w:rsidRDefault="009C0F8F" w:rsidP="009C0F8F">
      <w:pPr>
        <w:pStyle w:val="ListParagraph"/>
        <w:numPr>
          <w:ilvl w:val="0"/>
          <w:numId w:val="12"/>
        </w:numPr>
        <w:spacing w:line="360" w:lineRule="auto"/>
        <w:ind w:left="1440" w:hanging="720"/>
      </w:pPr>
      <w:r w:rsidRPr="0025622C">
        <w:t>Version control to be used for all application layers, and release management to include detailed release notes</w:t>
      </w:r>
    </w:p>
    <w:p w14:paraId="2D03C31A" w14:textId="77777777" w:rsidR="009C0F8F" w:rsidRDefault="009C0F8F" w:rsidP="009C0F8F">
      <w:pPr>
        <w:pStyle w:val="ListParagraph"/>
        <w:numPr>
          <w:ilvl w:val="0"/>
          <w:numId w:val="12"/>
        </w:numPr>
        <w:spacing w:line="360" w:lineRule="auto"/>
        <w:ind w:left="1440" w:hanging="720"/>
      </w:pPr>
      <w:r>
        <w:t>The ability to co-exist with other 3rd party applications on the same hardware.</w:t>
      </w:r>
    </w:p>
    <w:p w14:paraId="2D03C31B" w14:textId="77777777" w:rsidR="009C0F8F" w:rsidRDefault="009C0F8F" w:rsidP="009C0F8F">
      <w:pPr>
        <w:pStyle w:val="ListParagraph"/>
        <w:numPr>
          <w:ilvl w:val="0"/>
          <w:numId w:val="12"/>
        </w:numPr>
        <w:spacing w:line="360" w:lineRule="auto"/>
        <w:ind w:left="1440" w:hanging="720"/>
      </w:pPr>
      <w:r w:rsidRPr="003D2AAE">
        <w:t>Application solutions not hosted on Microsoft platforms but on platforms such as Linux will be reviewed and considered based on the proposal put forward and as it complies with the requirements above</w:t>
      </w:r>
    </w:p>
    <w:p w14:paraId="2D03C31D" w14:textId="1FC2A8B5" w:rsidR="009C0F8F" w:rsidRDefault="009C0F8F" w:rsidP="009C0F8F">
      <w:pPr>
        <w:pStyle w:val="Heading2"/>
      </w:pPr>
      <w:bookmarkStart w:id="13" w:name="_Toc15032530"/>
      <w:r>
        <w:t>Further Non-Supported Standards</w:t>
      </w:r>
      <w:bookmarkEnd w:id="13"/>
    </w:p>
    <w:p w14:paraId="2D03C31E" w14:textId="77777777" w:rsidR="009C0F8F" w:rsidRDefault="009C0F8F" w:rsidP="009C0F8F">
      <w:pPr>
        <w:spacing w:line="360" w:lineRule="auto"/>
      </w:pPr>
      <w:r w:rsidRPr="00184E39">
        <w:rPr>
          <w:b/>
        </w:rPr>
        <w:t>The following IT ARCHITECTURAL standards are EXPLICITLY NOT SUPPORTED:</w:t>
      </w:r>
    </w:p>
    <w:p w14:paraId="2D03C31F" w14:textId="77777777" w:rsidR="009C0F8F" w:rsidRDefault="009C0F8F" w:rsidP="009C0F8F">
      <w:pPr>
        <w:pStyle w:val="ListParagraph"/>
        <w:numPr>
          <w:ilvl w:val="0"/>
          <w:numId w:val="13"/>
        </w:numPr>
        <w:spacing w:line="360" w:lineRule="auto"/>
        <w:ind w:left="1530" w:hanging="810"/>
      </w:pPr>
      <w:r>
        <w:t>Active X Controls – the managed desktop environment does not permit these.</w:t>
      </w:r>
    </w:p>
    <w:p w14:paraId="2D03C320" w14:textId="77777777" w:rsidR="009C0F8F" w:rsidRDefault="009C0F8F" w:rsidP="009C0F8F">
      <w:pPr>
        <w:pStyle w:val="ListParagraph"/>
        <w:numPr>
          <w:ilvl w:val="0"/>
          <w:numId w:val="13"/>
        </w:numPr>
        <w:spacing w:line="360" w:lineRule="auto"/>
        <w:ind w:left="1530" w:hanging="810"/>
      </w:pPr>
      <w:r>
        <w:t>Mapped Network Drives or UNC paths between workstations and application servers</w:t>
      </w:r>
    </w:p>
    <w:p w14:paraId="2D03C321" w14:textId="77777777" w:rsidR="009C0F8F" w:rsidRDefault="009C0F8F" w:rsidP="009C0F8F">
      <w:pPr>
        <w:pStyle w:val="ListParagraph"/>
        <w:numPr>
          <w:ilvl w:val="0"/>
          <w:numId w:val="13"/>
        </w:numPr>
        <w:spacing w:line="360" w:lineRule="auto"/>
        <w:ind w:left="1530" w:hanging="810"/>
      </w:pPr>
      <w:r>
        <w:t>Mapped Network Drives between application/web/database servers</w:t>
      </w:r>
    </w:p>
    <w:p w14:paraId="2D03C322" w14:textId="77777777" w:rsidR="009C0F8F" w:rsidRDefault="009C0F8F" w:rsidP="009C0F8F">
      <w:pPr>
        <w:pStyle w:val="ListParagraph"/>
        <w:numPr>
          <w:ilvl w:val="0"/>
          <w:numId w:val="13"/>
        </w:numPr>
        <w:spacing w:line="360" w:lineRule="auto"/>
        <w:ind w:left="1530" w:hanging="810"/>
      </w:pPr>
      <w:r>
        <w:t>Mapped Network Drives or UNC paths between workstations</w:t>
      </w:r>
    </w:p>
    <w:p w14:paraId="2D03C323" w14:textId="77777777" w:rsidR="009C0F8F" w:rsidRDefault="009C0F8F" w:rsidP="009C0F8F">
      <w:pPr>
        <w:pStyle w:val="ListParagraph"/>
        <w:numPr>
          <w:ilvl w:val="0"/>
          <w:numId w:val="13"/>
        </w:numPr>
        <w:spacing w:line="360" w:lineRule="auto"/>
        <w:ind w:left="1530" w:hanging="810"/>
      </w:pPr>
      <w:r>
        <w:t>IP addressing - use DNS addressing instead</w:t>
      </w:r>
    </w:p>
    <w:p w14:paraId="2D03C324" w14:textId="77777777" w:rsidR="009C0F8F" w:rsidRDefault="009C0F8F" w:rsidP="009C0F8F">
      <w:pPr>
        <w:pStyle w:val="ListParagraph"/>
        <w:numPr>
          <w:ilvl w:val="0"/>
          <w:numId w:val="13"/>
        </w:numPr>
        <w:spacing w:line="360" w:lineRule="auto"/>
        <w:ind w:left="1530" w:hanging="810"/>
      </w:pPr>
      <w:r>
        <w:t>Application and database on same server</w:t>
      </w:r>
    </w:p>
    <w:p w14:paraId="2D03C325" w14:textId="77777777" w:rsidR="009C0F8F" w:rsidRDefault="009C0F8F" w:rsidP="009C0F8F">
      <w:pPr>
        <w:pStyle w:val="ListParagraph"/>
        <w:numPr>
          <w:ilvl w:val="0"/>
          <w:numId w:val="13"/>
        </w:numPr>
        <w:spacing w:line="360" w:lineRule="auto"/>
        <w:ind w:left="1530" w:hanging="810"/>
      </w:pPr>
      <w:r>
        <w:t>Microsoft Access on a server</w:t>
      </w:r>
    </w:p>
    <w:p w14:paraId="2D03C326" w14:textId="77777777" w:rsidR="009C0F8F" w:rsidRDefault="009C0F8F" w:rsidP="009C0F8F">
      <w:pPr>
        <w:pStyle w:val="ListParagraph"/>
        <w:numPr>
          <w:ilvl w:val="0"/>
          <w:numId w:val="13"/>
        </w:numPr>
        <w:spacing w:line="360" w:lineRule="auto"/>
        <w:ind w:left="1530" w:hanging="810"/>
      </w:pPr>
      <w:r>
        <w:t>Applications written in such a manner whereby usernames and password are embedded in the application code</w:t>
      </w:r>
    </w:p>
    <w:p w14:paraId="2D03C327" w14:textId="77777777" w:rsidR="009C0F8F" w:rsidRDefault="009C0F8F" w:rsidP="009C0F8F">
      <w:pPr>
        <w:pStyle w:val="Heading1"/>
      </w:pPr>
      <w:bookmarkStart w:id="14" w:name="_Toc15032531"/>
      <w:r>
        <w:lastRenderedPageBreak/>
        <w:t>SECTION B. Architectural and Technical Questions</w:t>
      </w:r>
      <w:bookmarkEnd w:id="14"/>
      <w:r>
        <w:t xml:space="preserve"> </w:t>
      </w:r>
    </w:p>
    <w:p w14:paraId="2D03C328" w14:textId="77777777" w:rsidR="009C0F8F" w:rsidRDefault="009C0F8F" w:rsidP="009C0F8F">
      <w:pPr>
        <w:ind w:left="360"/>
      </w:pPr>
      <w:r>
        <w:t>The intention of the questions listed below is to enable the City’s Information Systems &amp; Technology department to gauge the architectural alignment of proposed systems.</w:t>
      </w:r>
    </w:p>
    <w:p w14:paraId="2D03C329" w14:textId="77777777" w:rsidR="009C0F8F" w:rsidRPr="005948FF" w:rsidRDefault="009C0F8F" w:rsidP="009C0F8F">
      <w:pPr>
        <w:pStyle w:val="Heading2"/>
      </w:pPr>
      <w:bookmarkStart w:id="15" w:name="_Toc15032532"/>
      <w:r w:rsidRPr="005948FF">
        <w:t>Technical Architecture and Platforms</w:t>
      </w:r>
      <w:bookmarkEnd w:id="15"/>
    </w:p>
    <w:p w14:paraId="2D03C32A" w14:textId="77777777" w:rsidR="009C0F8F" w:rsidRDefault="009C0F8F" w:rsidP="009C0F8F">
      <w:pPr>
        <w:pStyle w:val="ListParagraph"/>
        <w:numPr>
          <w:ilvl w:val="0"/>
          <w:numId w:val="3"/>
        </w:numPr>
        <w:ind w:left="180" w:firstLine="0"/>
        <w:rPr>
          <w:b/>
        </w:rPr>
      </w:pPr>
      <w:r w:rsidRPr="00887B52">
        <w:rPr>
          <w:b/>
        </w:rPr>
        <w:t>Provide a system diagram (show servers, workstations and network topology)</w:t>
      </w:r>
    </w:p>
    <w:p w14:paraId="2D03C32B" w14:textId="77777777" w:rsidR="009C0F8F" w:rsidRDefault="009C0F8F" w:rsidP="009C0F8F">
      <w:pPr>
        <w:pStyle w:val="ListParagraph"/>
        <w:ind w:left="180"/>
        <w:rPr>
          <w:b/>
        </w:rPr>
      </w:pPr>
    </w:p>
    <w:p w14:paraId="2D03C32C" w14:textId="77777777" w:rsidR="009C0F8F" w:rsidRPr="00887B52" w:rsidRDefault="009C0F8F" w:rsidP="009C0F8F">
      <w:pPr>
        <w:rPr>
          <w:b/>
        </w:rPr>
      </w:pPr>
    </w:p>
    <w:p w14:paraId="2D03C32D" w14:textId="77777777" w:rsidR="009C0F8F" w:rsidRDefault="009C0F8F" w:rsidP="009C0F8F">
      <w:pPr>
        <w:pStyle w:val="ListParagraph"/>
        <w:numPr>
          <w:ilvl w:val="0"/>
          <w:numId w:val="3"/>
        </w:numPr>
        <w:ind w:left="180" w:firstLine="0"/>
        <w:rPr>
          <w:b/>
        </w:rPr>
      </w:pPr>
      <w:r w:rsidRPr="00887B52">
        <w:rPr>
          <w:b/>
        </w:rPr>
        <w:t>Provide an application Architecture diagram (show application modules and databases) (the above two diagrams may be combined if appropriate)</w:t>
      </w:r>
    </w:p>
    <w:p w14:paraId="2D03C32E" w14:textId="77777777" w:rsidR="009C0F8F" w:rsidRDefault="009C0F8F" w:rsidP="009C0F8F">
      <w:pPr>
        <w:pStyle w:val="ListParagraph"/>
        <w:ind w:left="180"/>
        <w:rPr>
          <w:b/>
        </w:rPr>
      </w:pPr>
    </w:p>
    <w:p w14:paraId="2D03C32F" w14:textId="77777777" w:rsidR="009C0F8F" w:rsidRPr="00887B52" w:rsidRDefault="009C0F8F" w:rsidP="009C0F8F">
      <w:pPr>
        <w:rPr>
          <w:b/>
        </w:rPr>
      </w:pPr>
    </w:p>
    <w:p w14:paraId="2D03C330" w14:textId="77777777" w:rsidR="009C0F8F" w:rsidRDefault="009C0F8F" w:rsidP="009C0F8F">
      <w:pPr>
        <w:pStyle w:val="ListParagraph"/>
        <w:numPr>
          <w:ilvl w:val="0"/>
          <w:numId w:val="3"/>
        </w:numPr>
        <w:ind w:left="180" w:firstLine="0"/>
        <w:rPr>
          <w:b/>
        </w:rPr>
      </w:pPr>
      <w:r w:rsidRPr="00B57B22">
        <w:rPr>
          <w:b/>
        </w:rPr>
        <w:t>Briefly describe your architecture (where applicable) in terms of the points below:</w:t>
      </w:r>
    </w:p>
    <w:p w14:paraId="2D03C331" w14:textId="77777777" w:rsidR="009C0F8F" w:rsidRPr="00B57B22" w:rsidRDefault="009C0F8F" w:rsidP="009C0F8F">
      <w:pPr>
        <w:pStyle w:val="ListParagraph"/>
        <w:ind w:left="180"/>
        <w:rPr>
          <w:b/>
        </w:rPr>
      </w:pPr>
    </w:p>
    <w:tbl>
      <w:tblPr>
        <w:tblW w:w="488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6"/>
        <w:gridCol w:w="4481"/>
      </w:tblGrid>
      <w:tr w:rsidR="009C0F8F" w14:paraId="2D03C335" w14:textId="77777777" w:rsidTr="00C40609">
        <w:trPr>
          <w:trHeight w:val="1882"/>
        </w:trPr>
        <w:tc>
          <w:tcPr>
            <w:tcW w:w="2545" w:type="pct"/>
            <w:vAlign w:val="center"/>
          </w:tcPr>
          <w:p w14:paraId="2D03C332" w14:textId="77777777" w:rsidR="009C0F8F" w:rsidRDefault="009C0F8F" w:rsidP="00AF797F">
            <w:pPr>
              <w:pStyle w:val="ListParagraph"/>
              <w:numPr>
                <w:ilvl w:val="0"/>
                <w:numId w:val="4"/>
              </w:numPr>
            </w:pPr>
            <w:r>
              <w:t>2 tier Client/Server (via ODBC/OLEDB)</w:t>
            </w:r>
          </w:p>
        </w:tc>
        <w:tc>
          <w:tcPr>
            <w:tcW w:w="2455" w:type="pct"/>
            <w:vAlign w:val="center"/>
          </w:tcPr>
          <w:p w14:paraId="2D03C333" w14:textId="77777777" w:rsidR="009C0F8F" w:rsidRDefault="009C0F8F" w:rsidP="00AF797F">
            <w:pPr>
              <w:spacing w:after="0" w:line="240" w:lineRule="auto"/>
              <w:jc w:val="left"/>
            </w:pPr>
          </w:p>
          <w:p w14:paraId="2D03C334" w14:textId="77777777" w:rsidR="009C0F8F" w:rsidRDefault="009C0F8F" w:rsidP="00AF797F">
            <w:pPr>
              <w:ind w:left="188"/>
            </w:pPr>
          </w:p>
        </w:tc>
      </w:tr>
      <w:tr w:rsidR="009C0F8F" w14:paraId="2D03C338" w14:textId="77777777" w:rsidTr="00C40609">
        <w:trPr>
          <w:trHeight w:val="1539"/>
        </w:trPr>
        <w:tc>
          <w:tcPr>
            <w:tcW w:w="2545" w:type="pct"/>
            <w:vAlign w:val="center"/>
          </w:tcPr>
          <w:p w14:paraId="2D03C336" w14:textId="77777777" w:rsidR="009C0F8F" w:rsidRDefault="009C0F8F" w:rsidP="00AF797F">
            <w:pPr>
              <w:ind w:left="188"/>
            </w:pPr>
            <w:r>
              <w:t>3 Tier Client/Server (via ODBC/OLEDB)</w:t>
            </w:r>
          </w:p>
        </w:tc>
        <w:tc>
          <w:tcPr>
            <w:tcW w:w="2455" w:type="pct"/>
            <w:vAlign w:val="center"/>
          </w:tcPr>
          <w:p w14:paraId="2D03C337" w14:textId="77777777" w:rsidR="009C0F8F" w:rsidRDefault="009C0F8F" w:rsidP="00AF797F"/>
        </w:tc>
      </w:tr>
      <w:tr w:rsidR="009C0F8F" w14:paraId="2D03C33B" w14:textId="77777777" w:rsidTr="00C40609">
        <w:trPr>
          <w:trHeight w:val="897"/>
        </w:trPr>
        <w:tc>
          <w:tcPr>
            <w:tcW w:w="2545" w:type="pct"/>
            <w:vAlign w:val="center"/>
          </w:tcPr>
          <w:p w14:paraId="2D03C339" w14:textId="77777777" w:rsidR="009C0F8F" w:rsidRDefault="009C0F8F" w:rsidP="00AF797F">
            <w:pPr>
              <w:ind w:left="188"/>
            </w:pPr>
            <w:r>
              <w:t>A combination of the above if applicable</w:t>
            </w:r>
          </w:p>
        </w:tc>
        <w:tc>
          <w:tcPr>
            <w:tcW w:w="2455" w:type="pct"/>
            <w:vAlign w:val="center"/>
          </w:tcPr>
          <w:p w14:paraId="2D03C33A" w14:textId="77777777" w:rsidR="009C0F8F" w:rsidRDefault="009C0F8F" w:rsidP="00AF797F">
            <w:pPr>
              <w:ind w:left="170"/>
            </w:pPr>
          </w:p>
        </w:tc>
      </w:tr>
    </w:tbl>
    <w:p w14:paraId="2D03C33C" w14:textId="77777777" w:rsidR="009C0F8F" w:rsidRDefault="009C0F8F" w:rsidP="009C0F8F">
      <w:pPr>
        <w:ind w:left="357"/>
      </w:pPr>
    </w:p>
    <w:p w14:paraId="2D03C33D" w14:textId="77777777" w:rsidR="009C0F8F" w:rsidRDefault="009C0F8F" w:rsidP="009C0F8F">
      <w:pPr>
        <w:ind w:left="180"/>
      </w:pPr>
      <w:r>
        <w:lastRenderedPageBreak/>
        <w:t>b)</w:t>
      </w:r>
      <w:r>
        <w:tab/>
      </w:r>
      <w:r w:rsidRPr="00B57B22">
        <w:rPr>
          <w:b/>
        </w:rPr>
        <w:t>Describe the client type</w:t>
      </w:r>
      <w:r>
        <w:rPr>
          <w:b/>
        </w:rPr>
        <w:t xml:space="preserve"> </w:t>
      </w:r>
      <w:r>
        <w:t>(Please note:  The city runs Windows 7/8/10 64-bit version on their workstations)</w:t>
      </w:r>
    </w:p>
    <w:tbl>
      <w:tblPr>
        <w:tblStyle w:val="TableGrid"/>
        <w:tblW w:w="4826" w:type="pct"/>
        <w:tblInd w:w="355" w:type="dxa"/>
        <w:tblLook w:val="04A0" w:firstRow="1" w:lastRow="0" w:firstColumn="1" w:lastColumn="0" w:noHBand="0" w:noVBand="1"/>
      </w:tblPr>
      <w:tblGrid>
        <w:gridCol w:w="3086"/>
        <w:gridCol w:w="5939"/>
      </w:tblGrid>
      <w:tr w:rsidR="009C0F8F" w14:paraId="2D03C340" w14:textId="77777777" w:rsidTr="00AF797F">
        <w:trPr>
          <w:trHeight w:val="1047"/>
        </w:trPr>
        <w:tc>
          <w:tcPr>
            <w:tcW w:w="1594" w:type="pct"/>
          </w:tcPr>
          <w:p w14:paraId="2D03C33E" w14:textId="77777777" w:rsidR="009C0F8F" w:rsidRDefault="009C0F8F" w:rsidP="00AF797F">
            <w:pPr>
              <w:pStyle w:val="ListParagraph"/>
              <w:numPr>
                <w:ilvl w:val="0"/>
                <w:numId w:val="5"/>
              </w:numPr>
            </w:pPr>
            <w:r>
              <w:t>Web (Preferred)</w:t>
            </w:r>
          </w:p>
        </w:tc>
        <w:tc>
          <w:tcPr>
            <w:tcW w:w="3406" w:type="pct"/>
          </w:tcPr>
          <w:p w14:paraId="2D03C33F" w14:textId="77777777" w:rsidR="009C0F8F" w:rsidRDefault="009C0F8F" w:rsidP="00AF797F"/>
        </w:tc>
      </w:tr>
      <w:tr w:rsidR="009C0F8F" w14:paraId="2D03C343" w14:textId="77777777" w:rsidTr="00AF797F">
        <w:trPr>
          <w:trHeight w:val="1425"/>
        </w:trPr>
        <w:tc>
          <w:tcPr>
            <w:tcW w:w="1594" w:type="pct"/>
          </w:tcPr>
          <w:p w14:paraId="2D03C341" w14:textId="77777777" w:rsidR="009C0F8F" w:rsidRDefault="009C0F8F" w:rsidP="00AF797F">
            <w:pPr>
              <w:pStyle w:val="ListParagraph"/>
              <w:numPr>
                <w:ilvl w:val="0"/>
                <w:numId w:val="5"/>
              </w:numPr>
            </w:pPr>
            <w:r>
              <w:t>Thick (e.g. 64 bit executable/other)</w:t>
            </w:r>
          </w:p>
        </w:tc>
        <w:tc>
          <w:tcPr>
            <w:tcW w:w="3406" w:type="pct"/>
          </w:tcPr>
          <w:p w14:paraId="2D03C342" w14:textId="77777777" w:rsidR="009C0F8F" w:rsidRDefault="009C0F8F" w:rsidP="00AF797F"/>
        </w:tc>
      </w:tr>
      <w:tr w:rsidR="009C0F8F" w14:paraId="2D03C346" w14:textId="77777777" w:rsidTr="00AF797F">
        <w:trPr>
          <w:trHeight w:val="1263"/>
        </w:trPr>
        <w:tc>
          <w:tcPr>
            <w:tcW w:w="1594" w:type="pct"/>
          </w:tcPr>
          <w:p w14:paraId="2D03C344" w14:textId="77777777" w:rsidR="009C0F8F" w:rsidRDefault="009C0F8F" w:rsidP="00AF797F">
            <w:pPr>
              <w:pStyle w:val="ListParagraph"/>
              <w:numPr>
                <w:ilvl w:val="0"/>
                <w:numId w:val="5"/>
              </w:numPr>
            </w:pPr>
            <w:r>
              <w:t>A combination of the above if</w:t>
            </w:r>
          </w:p>
        </w:tc>
        <w:tc>
          <w:tcPr>
            <w:tcW w:w="3406" w:type="pct"/>
          </w:tcPr>
          <w:p w14:paraId="2D03C345" w14:textId="77777777" w:rsidR="009C0F8F" w:rsidRDefault="009C0F8F" w:rsidP="00AF797F"/>
        </w:tc>
      </w:tr>
    </w:tbl>
    <w:p w14:paraId="2D03C347" w14:textId="77777777" w:rsidR="009C0F8F" w:rsidRDefault="009C0F8F" w:rsidP="009C0F8F">
      <w:pPr>
        <w:ind w:left="357"/>
      </w:pPr>
    </w:p>
    <w:p w14:paraId="2D03C348" w14:textId="77777777" w:rsidR="009C0F8F" w:rsidRPr="00B57B22" w:rsidRDefault="009C0F8F" w:rsidP="009C0F8F">
      <w:pPr>
        <w:ind w:left="180"/>
        <w:rPr>
          <w:b/>
        </w:rPr>
      </w:pPr>
      <w:r>
        <w:t>c)</w:t>
      </w:r>
      <w:r w:rsidRPr="00D6201B">
        <w:tab/>
        <w:t>If thick client, is any framework required and which minimum version (e.g. .NET 4.0)?</w:t>
      </w:r>
    </w:p>
    <w:tbl>
      <w:tblPr>
        <w:tblStyle w:val="TableGrid"/>
        <w:tblW w:w="0" w:type="auto"/>
        <w:tblInd w:w="357" w:type="dxa"/>
        <w:tblLook w:val="04A0" w:firstRow="1" w:lastRow="0" w:firstColumn="1" w:lastColumn="0" w:noHBand="0" w:noVBand="1"/>
      </w:tblPr>
      <w:tblGrid>
        <w:gridCol w:w="8993"/>
      </w:tblGrid>
      <w:tr w:rsidR="009C0F8F" w14:paraId="2D03C34A" w14:textId="77777777" w:rsidTr="00AF797F">
        <w:tc>
          <w:tcPr>
            <w:tcW w:w="10197" w:type="dxa"/>
          </w:tcPr>
          <w:p w14:paraId="2D03C349" w14:textId="77777777" w:rsidR="009C0F8F" w:rsidRDefault="009C0F8F" w:rsidP="00AF797F"/>
        </w:tc>
      </w:tr>
    </w:tbl>
    <w:p w14:paraId="2D03C34B" w14:textId="77777777" w:rsidR="009C0F8F" w:rsidRDefault="009C0F8F" w:rsidP="009C0F8F">
      <w:pPr>
        <w:ind w:left="357"/>
      </w:pPr>
    </w:p>
    <w:p w14:paraId="2D03C34C" w14:textId="77777777" w:rsidR="009C0F8F" w:rsidRPr="00D6201B" w:rsidRDefault="009C0F8F" w:rsidP="009C0F8F">
      <w:pPr>
        <w:pStyle w:val="ListParagraph"/>
        <w:numPr>
          <w:ilvl w:val="0"/>
          <w:numId w:val="3"/>
        </w:numPr>
        <w:ind w:left="540" w:hanging="360"/>
      </w:pPr>
      <w:r w:rsidRPr="00D6201B">
        <w:t>Specify any middleware used or required.</w:t>
      </w:r>
    </w:p>
    <w:tbl>
      <w:tblPr>
        <w:tblStyle w:val="TableGrid"/>
        <w:tblW w:w="0" w:type="auto"/>
        <w:tblInd w:w="357" w:type="dxa"/>
        <w:tblLook w:val="04A0" w:firstRow="1" w:lastRow="0" w:firstColumn="1" w:lastColumn="0" w:noHBand="0" w:noVBand="1"/>
      </w:tblPr>
      <w:tblGrid>
        <w:gridCol w:w="8993"/>
      </w:tblGrid>
      <w:tr w:rsidR="009C0F8F" w14:paraId="2D03C34E" w14:textId="77777777" w:rsidTr="00AF797F">
        <w:tc>
          <w:tcPr>
            <w:tcW w:w="9840" w:type="dxa"/>
          </w:tcPr>
          <w:p w14:paraId="2D03C34D" w14:textId="77777777" w:rsidR="009C0F8F" w:rsidRDefault="009C0F8F" w:rsidP="00AF797F"/>
        </w:tc>
      </w:tr>
    </w:tbl>
    <w:p w14:paraId="2D03C34F" w14:textId="77777777" w:rsidR="009C0F8F" w:rsidRDefault="009C0F8F" w:rsidP="009C0F8F">
      <w:pPr>
        <w:ind w:left="357"/>
      </w:pPr>
    </w:p>
    <w:p w14:paraId="2D03C350" w14:textId="77777777" w:rsidR="009C0F8F" w:rsidRDefault="009C0F8F" w:rsidP="009C0F8F">
      <w:pPr>
        <w:ind w:left="357"/>
      </w:pPr>
    </w:p>
    <w:p w14:paraId="2D03C351" w14:textId="77777777" w:rsidR="009C0F8F" w:rsidRDefault="009C0F8F" w:rsidP="009C0F8F">
      <w:pPr>
        <w:ind w:left="357"/>
      </w:pPr>
    </w:p>
    <w:p w14:paraId="2D03C352" w14:textId="77777777" w:rsidR="009C0F8F" w:rsidRPr="00D6201B" w:rsidRDefault="009C0F8F" w:rsidP="009C0F8F">
      <w:pPr>
        <w:ind w:left="180"/>
      </w:pPr>
      <w:r>
        <w:t>e)</w:t>
      </w:r>
      <w:r w:rsidRPr="00D6201B">
        <w:tab/>
        <w:t>Specify any Document Management functionality provided or required.</w:t>
      </w:r>
    </w:p>
    <w:tbl>
      <w:tblPr>
        <w:tblStyle w:val="TableGrid"/>
        <w:tblW w:w="0" w:type="auto"/>
        <w:tblInd w:w="357" w:type="dxa"/>
        <w:tblLook w:val="04A0" w:firstRow="1" w:lastRow="0" w:firstColumn="1" w:lastColumn="0" w:noHBand="0" w:noVBand="1"/>
      </w:tblPr>
      <w:tblGrid>
        <w:gridCol w:w="8993"/>
      </w:tblGrid>
      <w:tr w:rsidR="009C0F8F" w14:paraId="2D03C354" w14:textId="77777777" w:rsidTr="00AF797F">
        <w:tc>
          <w:tcPr>
            <w:tcW w:w="10197" w:type="dxa"/>
          </w:tcPr>
          <w:p w14:paraId="2D03C353" w14:textId="77777777" w:rsidR="009C0F8F" w:rsidRDefault="009C0F8F" w:rsidP="00AF797F"/>
        </w:tc>
      </w:tr>
    </w:tbl>
    <w:p w14:paraId="2D03C355" w14:textId="77777777" w:rsidR="009C0F8F" w:rsidRDefault="009C0F8F" w:rsidP="009C0F8F"/>
    <w:p w14:paraId="2D03C356" w14:textId="77777777" w:rsidR="009C0F8F" w:rsidRDefault="009C0F8F" w:rsidP="009C0F8F">
      <w:pPr>
        <w:pStyle w:val="Heading2"/>
      </w:pPr>
      <w:bookmarkStart w:id="16" w:name="_Toc15032533"/>
      <w:r>
        <w:t>Integration and Interfaces</w:t>
      </w:r>
      <w:bookmarkEnd w:id="16"/>
    </w:p>
    <w:p w14:paraId="2D03C357" w14:textId="77777777" w:rsidR="009C0F8F" w:rsidRDefault="009C0F8F" w:rsidP="009C0F8F">
      <w:pPr>
        <w:ind w:left="357"/>
      </w:pPr>
      <w:r>
        <w:t>For each sub-heading, where applicable, briefly describe/comment on how your system will Integrate/Interface</w:t>
      </w:r>
    </w:p>
    <w:p w14:paraId="2D03C358" w14:textId="77777777" w:rsidR="009C0F8F" w:rsidRPr="00D6201B" w:rsidRDefault="009C0F8F" w:rsidP="009C0F8F">
      <w:pPr>
        <w:pStyle w:val="ListParagraph"/>
        <w:numPr>
          <w:ilvl w:val="0"/>
          <w:numId w:val="8"/>
        </w:numPr>
      </w:pPr>
      <w:r w:rsidRPr="00D6201B">
        <w:t>Provide data flow diagram (show the flow of data through the system)</w:t>
      </w:r>
    </w:p>
    <w:p w14:paraId="2D03C359" w14:textId="77777777" w:rsidR="009C0F8F" w:rsidRPr="00922476" w:rsidRDefault="009C0F8F" w:rsidP="009C0F8F">
      <w:pPr>
        <w:rPr>
          <w:b/>
        </w:rPr>
      </w:pPr>
    </w:p>
    <w:p w14:paraId="2D03C35A" w14:textId="77777777" w:rsidR="009C0F8F" w:rsidRPr="00D6201B" w:rsidRDefault="009C0F8F" w:rsidP="009C0F8F">
      <w:pPr>
        <w:pStyle w:val="ListParagraph"/>
        <w:numPr>
          <w:ilvl w:val="0"/>
          <w:numId w:val="8"/>
        </w:numPr>
      </w:pPr>
      <w:r w:rsidRPr="00D6201B">
        <w:t>Provide data fields</w:t>
      </w:r>
    </w:p>
    <w:p w14:paraId="2D03C35B" w14:textId="77777777" w:rsidR="009C0F8F" w:rsidRPr="00922476" w:rsidRDefault="009C0F8F" w:rsidP="009C0F8F">
      <w:pPr>
        <w:pStyle w:val="ListParagraph"/>
        <w:rPr>
          <w:b/>
        </w:rPr>
      </w:pPr>
    </w:p>
    <w:p w14:paraId="2D03C35C" w14:textId="77777777" w:rsidR="009C0F8F" w:rsidRPr="00922476" w:rsidRDefault="009C0F8F" w:rsidP="009C0F8F">
      <w:pPr>
        <w:rPr>
          <w:b/>
        </w:rPr>
      </w:pPr>
    </w:p>
    <w:p w14:paraId="2D03C35D" w14:textId="77777777" w:rsidR="009C0F8F" w:rsidRPr="00DD140B" w:rsidRDefault="009C0F8F" w:rsidP="009C0F8F">
      <w:pPr>
        <w:pStyle w:val="ListParagraph"/>
        <w:numPr>
          <w:ilvl w:val="0"/>
          <w:numId w:val="8"/>
        </w:numPr>
        <w:rPr>
          <w:b/>
        </w:rPr>
      </w:pPr>
      <w:r>
        <w:rPr>
          <w:b/>
        </w:rPr>
        <w:t xml:space="preserve"> SAP </w:t>
      </w:r>
    </w:p>
    <w:tbl>
      <w:tblPr>
        <w:tblStyle w:val="TableGrid"/>
        <w:tblW w:w="0" w:type="auto"/>
        <w:tblInd w:w="357" w:type="dxa"/>
        <w:tblLook w:val="04A0" w:firstRow="1" w:lastRow="0" w:firstColumn="1" w:lastColumn="0" w:noHBand="0" w:noVBand="1"/>
      </w:tblPr>
      <w:tblGrid>
        <w:gridCol w:w="4691"/>
        <w:gridCol w:w="4302"/>
      </w:tblGrid>
      <w:tr w:rsidR="009C0F8F" w14:paraId="2D03C360" w14:textId="77777777" w:rsidTr="00AF797F">
        <w:tc>
          <w:tcPr>
            <w:tcW w:w="5098" w:type="dxa"/>
          </w:tcPr>
          <w:p w14:paraId="2D03C35E" w14:textId="77777777" w:rsidR="009C0F8F" w:rsidRDefault="009C0F8F" w:rsidP="00AF797F">
            <w:r>
              <w:t>I. Type of interface used? (batch/middleware/API)</w:t>
            </w:r>
          </w:p>
        </w:tc>
        <w:tc>
          <w:tcPr>
            <w:tcW w:w="5099" w:type="dxa"/>
          </w:tcPr>
          <w:p w14:paraId="2D03C35F" w14:textId="77777777" w:rsidR="009C0F8F" w:rsidRDefault="009C0F8F" w:rsidP="00AF797F"/>
        </w:tc>
      </w:tr>
      <w:tr w:rsidR="009C0F8F" w14:paraId="2D03C363" w14:textId="77777777" w:rsidTr="00AF797F">
        <w:tc>
          <w:tcPr>
            <w:tcW w:w="5098" w:type="dxa"/>
          </w:tcPr>
          <w:p w14:paraId="2D03C361" w14:textId="77777777" w:rsidR="009C0F8F" w:rsidRDefault="009C0F8F" w:rsidP="00AF797F">
            <w:r>
              <w:t>II. Which open standards do you comply with? (xml, flat file)</w:t>
            </w:r>
          </w:p>
        </w:tc>
        <w:tc>
          <w:tcPr>
            <w:tcW w:w="5099" w:type="dxa"/>
          </w:tcPr>
          <w:p w14:paraId="2D03C362" w14:textId="77777777" w:rsidR="009C0F8F" w:rsidRDefault="009C0F8F" w:rsidP="00AF797F"/>
        </w:tc>
      </w:tr>
      <w:tr w:rsidR="009C0F8F" w14:paraId="2D03C366" w14:textId="77777777" w:rsidTr="00AF797F">
        <w:tc>
          <w:tcPr>
            <w:tcW w:w="5098" w:type="dxa"/>
          </w:tcPr>
          <w:p w14:paraId="2D03C364" w14:textId="77777777" w:rsidR="009C0F8F" w:rsidRDefault="009C0F8F" w:rsidP="00AF797F">
            <w:r>
              <w:t xml:space="preserve">III. Please furnish your SAP certificate of approval if you have one. </w:t>
            </w:r>
          </w:p>
        </w:tc>
        <w:tc>
          <w:tcPr>
            <w:tcW w:w="5099" w:type="dxa"/>
          </w:tcPr>
          <w:p w14:paraId="2D03C365" w14:textId="77777777" w:rsidR="009C0F8F" w:rsidRDefault="009C0F8F" w:rsidP="00AF797F"/>
        </w:tc>
      </w:tr>
    </w:tbl>
    <w:p w14:paraId="2D03C367" w14:textId="77777777" w:rsidR="009C0F8F" w:rsidRDefault="009C0F8F" w:rsidP="009C0F8F">
      <w:pPr>
        <w:ind w:left="357"/>
      </w:pPr>
    </w:p>
    <w:p w14:paraId="2D03C368" w14:textId="77777777" w:rsidR="009C0F8F" w:rsidRPr="008D3D93" w:rsidRDefault="009C0F8F" w:rsidP="009C0F8F">
      <w:pPr>
        <w:pStyle w:val="ListParagraph"/>
        <w:numPr>
          <w:ilvl w:val="0"/>
          <w:numId w:val="8"/>
        </w:numPr>
        <w:rPr>
          <w:b/>
        </w:rPr>
      </w:pPr>
      <w:r w:rsidRPr="00DD140B">
        <w:rPr>
          <w:b/>
        </w:rPr>
        <w:t>Microsoft Exchange</w:t>
      </w:r>
    </w:p>
    <w:tbl>
      <w:tblPr>
        <w:tblStyle w:val="TableGrid"/>
        <w:tblW w:w="0" w:type="auto"/>
        <w:tblInd w:w="357" w:type="dxa"/>
        <w:tblLook w:val="04A0" w:firstRow="1" w:lastRow="0" w:firstColumn="1" w:lastColumn="0" w:noHBand="0" w:noVBand="1"/>
      </w:tblPr>
      <w:tblGrid>
        <w:gridCol w:w="4580"/>
        <w:gridCol w:w="4413"/>
      </w:tblGrid>
      <w:tr w:rsidR="009C0F8F" w14:paraId="2D03C36B" w14:textId="77777777" w:rsidTr="00AF797F">
        <w:tc>
          <w:tcPr>
            <w:tcW w:w="5098" w:type="dxa"/>
          </w:tcPr>
          <w:p w14:paraId="2D03C369" w14:textId="77777777" w:rsidR="009C0F8F" w:rsidRDefault="009C0F8F" w:rsidP="00AF797F">
            <w:r w:rsidRPr="00346CF8">
              <w:t>I.</w:t>
            </w:r>
            <w:r w:rsidRPr="00346CF8">
              <w:tab/>
              <w:t>Email Notifications</w:t>
            </w:r>
          </w:p>
        </w:tc>
        <w:tc>
          <w:tcPr>
            <w:tcW w:w="5099" w:type="dxa"/>
          </w:tcPr>
          <w:p w14:paraId="2D03C36A" w14:textId="77777777" w:rsidR="009C0F8F" w:rsidRDefault="009C0F8F" w:rsidP="00AF797F"/>
        </w:tc>
      </w:tr>
      <w:tr w:rsidR="009C0F8F" w14:paraId="2D03C36E" w14:textId="77777777" w:rsidTr="00AF797F">
        <w:tc>
          <w:tcPr>
            <w:tcW w:w="5098" w:type="dxa"/>
          </w:tcPr>
          <w:p w14:paraId="2D03C36C" w14:textId="77777777" w:rsidR="009C0F8F" w:rsidRDefault="009C0F8F" w:rsidP="00AF797F">
            <w:r w:rsidRPr="00346CF8">
              <w:t>II.</w:t>
            </w:r>
            <w:r w:rsidRPr="00346CF8">
              <w:tab/>
              <w:t>Other</w:t>
            </w:r>
          </w:p>
        </w:tc>
        <w:tc>
          <w:tcPr>
            <w:tcW w:w="5099" w:type="dxa"/>
          </w:tcPr>
          <w:p w14:paraId="2D03C36D" w14:textId="77777777" w:rsidR="009C0F8F" w:rsidRDefault="009C0F8F" w:rsidP="00AF797F"/>
        </w:tc>
      </w:tr>
    </w:tbl>
    <w:p w14:paraId="2D03C36F" w14:textId="77777777" w:rsidR="009C0F8F" w:rsidRDefault="009C0F8F" w:rsidP="009C0F8F">
      <w:pPr>
        <w:ind w:left="357"/>
      </w:pPr>
    </w:p>
    <w:p w14:paraId="2D03C370" w14:textId="77777777" w:rsidR="009C0F8F" w:rsidRPr="00DD140B" w:rsidRDefault="009C0F8F" w:rsidP="009C0F8F">
      <w:pPr>
        <w:pStyle w:val="ListParagraph"/>
        <w:numPr>
          <w:ilvl w:val="0"/>
          <w:numId w:val="8"/>
        </w:numPr>
        <w:rPr>
          <w:b/>
        </w:rPr>
      </w:pPr>
      <w:r w:rsidRPr="00DD140B">
        <w:rPr>
          <w:b/>
        </w:rPr>
        <w:lastRenderedPageBreak/>
        <w:t>Web hosting</w:t>
      </w:r>
    </w:p>
    <w:tbl>
      <w:tblPr>
        <w:tblStyle w:val="TableGrid"/>
        <w:tblW w:w="0" w:type="auto"/>
        <w:tblInd w:w="357" w:type="dxa"/>
        <w:tblLook w:val="04A0" w:firstRow="1" w:lastRow="0" w:firstColumn="1" w:lastColumn="0" w:noHBand="0" w:noVBand="1"/>
      </w:tblPr>
      <w:tblGrid>
        <w:gridCol w:w="4571"/>
        <w:gridCol w:w="4422"/>
      </w:tblGrid>
      <w:tr w:rsidR="009C0F8F" w14:paraId="2D03C373" w14:textId="77777777" w:rsidTr="00AF797F">
        <w:tc>
          <w:tcPr>
            <w:tcW w:w="4941" w:type="dxa"/>
          </w:tcPr>
          <w:p w14:paraId="2D03C371" w14:textId="77777777" w:rsidR="009C0F8F" w:rsidRDefault="009C0F8F" w:rsidP="00AF797F">
            <w:r w:rsidRPr="00346CF8">
              <w:t>I.</w:t>
            </w:r>
            <w:r w:rsidRPr="00346CF8">
              <w:tab/>
              <w:t>Web Services</w:t>
            </w:r>
          </w:p>
        </w:tc>
        <w:tc>
          <w:tcPr>
            <w:tcW w:w="4899" w:type="dxa"/>
          </w:tcPr>
          <w:p w14:paraId="2D03C372" w14:textId="77777777" w:rsidR="009C0F8F" w:rsidRDefault="009C0F8F" w:rsidP="00AF797F"/>
        </w:tc>
      </w:tr>
      <w:tr w:rsidR="009C0F8F" w14:paraId="2D03C376" w14:textId="77777777" w:rsidTr="00AF797F">
        <w:tc>
          <w:tcPr>
            <w:tcW w:w="4941" w:type="dxa"/>
          </w:tcPr>
          <w:p w14:paraId="2D03C374" w14:textId="77777777" w:rsidR="009C0F8F" w:rsidRDefault="009C0F8F" w:rsidP="00AF797F">
            <w:r w:rsidRPr="00346CF8">
              <w:t>II.</w:t>
            </w:r>
            <w:r w:rsidRPr="00346CF8">
              <w:tab/>
              <w:t>Page Wrapping</w:t>
            </w:r>
            <w:r w:rsidRPr="00346CF8">
              <w:tab/>
            </w:r>
          </w:p>
        </w:tc>
        <w:tc>
          <w:tcPr>
            <w:tcW w:w="4899" w:type="dxa"/>
          </w:tcPr>
          <w:p w14:paraId="2D03C375" w14:textId="77777777" w:rsidR="009C0F8F" w:rsidRDefault="009C0F8F" w:rsidP="00AF797F"/>
        </w:tc>
      </w:tr>
      <w:tr w:rsidR="009C0F8F" w14:paraId="2D03C379" w14:textId="77777777" w:rsidTr="00AF797F">
        <w:tc>
          <w:tcPr>
            <w:tcW w:w="4941" w:type="dxa"/>
          </w:tcPr>
          <w:p w14:paraId="2D03C377" w14:textId="77777777" w:rsidR="009C0F8F" w:rsidRDefault="009C0F8F" w:rsidP="00AF797F">
            <w:r w:rsidRPr="00346CF8">
              <w:t>III.</w:t>
            </w:r>
            <w:r w:rsidRPr="00346CF8">
              <w:tab/>
              <w:t>API</w:t>
            </w:r>
            <w:r w:rsidRPr="00346CF8">
              <w:tab/>
            </w:r>
          </w:p>
        </w:tc>
        <w:tc>
          <w:tcPr>
            <w:tcW w:w="4899" w:type="dxa"/>
          </w:tcPr>
          <w:p w14:paraId="2D03C378" w14:textId="77777777" w:rsidR="009C0F8F" w:rsidRDefault="009C0F8F" w:rsidP="00AF797F"/>
        </w:tc>
      </w:tr>
    </w:tbl>
    <w:p w14:paraId="2D03C37A" w14:textId="77777777" w:rsidR="009C0F8F" w:rsidRPr="00DD140B" w:rsidRDefault="009C0F8F" w:rsidP="009C0F8F">
      <w:pPr>
        <w:pStyle w:val="ListParagraph"/>
        <w:numPr>
          <w:ilvl w:val="0"/>
          <w:numId w:val="8"/>
        </w:numPr>
        <w:rPr>
          <w:b/>
        </w:rPr>
      </w:pPr>
      <w:r>
        <w:rPr>
          <w:b/>
        </w:rPr>
        <w:t xml:space="preserve"> ESRI GIS </w:t>
      </w:r>
    </w:p>
    <w:tbl>
      <w:tblPr>
        <w:tblStyle w:val="TableGrid"/>
        <w:tblW w:w="0" w:type="auto"/>
        <w:tblInd w:w="357" w:type="dxa"/>
        <w:tblLook w:val="04A0" w:firstRow="1" w:lastRow="0" w:firstColumn="1" w:lastColumn="0" w:noHBand="0" w:noVBand="1"/>
      </w:tblPr>
      <w:tblGrid>
        <w:gridCol w:w="4571"/>
        <w:gridCol w:w="4422"/>
      </w:tblGrid>
      <w:tr w:rsidR="009C0F8F" w14:paraId="2D03C37D" w14:textId="77777777" w:rsidTr="00AF797F">
        <w:tc>
          <w:tcPr>
            <w:tcW w:w="5098" w:type="dxa"/>
          </w:tcPr>
          <w:p w14:paraId="2D03C37B" w14:textId="77777777" w:rsidR="009C0F8F" w:rsidRDefault="009C0F8F" w:rsidP="00AF797F">
            <w:r>
              <w:t>I. Which ESRI modules you will be using?</w:t>
            </w:r>
          </w:p>
        </w:tc>
        <w:tc>
          <w:tcPr>
            <w:tcW w:w="5099" w:type="dxa"/>
          </w:tcPr>
          <w:p w14:paraId="2D03C37C" w14:textId="77777777" w:rsidR="009C0F8F" w:rsidRDefault="009C0F8F" w:rsidP="00AF797F"/>
        </w:tc>
      </w:tr>
      <w:tr w:rsidR="009C0F8F" w14:paraId="2D03C380" w14:textId="77777777" w:rsidTr="00AF797F">
        <w:tc>
          <w:tcPr>
            <w:tcW w:w="5098" w:type="dxa"/>
          </w:tcPr>
          <w:p w14:paraId="2D03C37E" w14:textId="77777777" w:rsidR="009C0F8F" w:rsidRDefault="009C0F8F" w:rsidP="00AF797F">
            <w:r>
              <w:t>II. Which ESRI interfaces you will be using?</w:t>
            </w:r>
          </w:p>
        </w:tc>
        <w:tc>
          <w:tcPr>
            <w:tcW w:w="5099" w:type="dxa"/>
          </w:tcPr>
          <w:p w14:paraId="2D03C37F" w14:textId="77777777" w:rsidR="009C0F8F" w:rsidRDefault="009C0F8F" w:rsidP="00AF797F"/>
        </w:tc>
      </w:tr>
      <w:tr w:rsidR="009C0F8F" w14:paraId="2D03C383" w14:textId="77777777" w:rsidTr="00AF797F">
        <w:tc>
          <w:tcPr>
            <w:tcW w:w="5098" w:type="dxa"/>
          </w:tcPr>
          <w:p w14:paraId="2D03C381" w14:textId="77777777" w:rsidR="009C0F8F" w:rsidRDefault="009C0F8F" w:rsidP="00AF797F">
            <w:r>
              <w:t xml:space="preserve">III. If you are not using ESRI modules, please describe the alternative GIS you are proposing? </w:t>
            </w:r>
          </w:p>
        </w:tc>
        <w:tc>
          <w:tcPr>
            <w:tcW w:w="5099" w:type="dxa"/>
          </w:tcPr>
          <w:p w14:paraId="2D03C382" w14:textId="77777777" w:rsidR="009C0F8F" w:rsidRDefault="009C0F8F" w:rsidP="00AF797F"/>
        </w:tc>
      </w:tr>
    </w:tbl>
    <w:p w14:paraId="2D03C384" w14:textId="77777777" w:rsidR="009C0F8F" w:rsidRDefault="009C0F8F" w:rsidP="009C0F8F">
      <w:pPr>
        <w:ind w:left="357"/>
      </w:pPr>
    </w:p>
    <w:p w14:paraId="2D03C385" w14:textId="77777777" w:rsidR="009C0F8F" w:rsidRPr="008D3D93" w:rsidRDefault="009C0F8F" w:rsidP="009C0F8F">
      <w:pPr>
        <w:pStyle w:val="ListParagraph"/>
        <w:numPr>
          <w:ilvl w:val="0"/>
          <w:numId w:val="8"/>
        </w:numPr>
        <w:rPr>
          <w:b/>
        </w:rPr>
      </w:pPr>
      <w:r w:rsidRPr="001306E9">
        <w:rPr>
          <w:b/>
        </w:rPr>
        <w:t xml:space="preserve">Other corporate IT systems (DMS, RMS, GIS, </w:t>
      </w:r>
      <w:proofErr w:type="spellStart"/>
      <w:r w:rsidRPr="001306E9">
        <w:rPr>
          <w:b/>
        </w:rPr>
        <w:t>RightFAX</w:t>
      </w:r>
      <w:proofErr w:type="spellEnd"/>
      <w:r w:rsidRPr="001306E9">
        <w:rPr>
          <w:b/>
        </w:rPr>
        <w:t>, Cash Receipting etc.)</w:t>
      </w:r>
    </w:p>
    <w:tbl>
      <w:tblPr>
        <w:tblStyle w:val="TableGrid"/>
        <w:tblW w:w="0" w:type="auto"/>
        <w:tblInd w:w="357" w:type="dxa"/>
        <w:tblLook w:val="04A0" w:firstRow="1" w:lastRow="0" w:firstColumn="1" w:lastColumn="0" w:noHBand="0" w:noVBand="1"/>
      </w:tblPr>
      <w:tblGrid>
        <w:gridCol w:w="8993"/>
      </w:tblGrid>
      <w:tr w:rsidR="009C0F8F" w14:paraId="2D03C387" w14:textId="77777777" w:rsidTr="00AF797F">
        <w:tc>
          <w:tcPr>
            <w:tcW w:w="10197" w:type="dxa"/>
          </w:tcPr>
          <w:p w14:paraId="2D03C386" w14:textId="77777777" w:rsidR="009C0F8F" w:rsidRDefault="009C0F8F" w:rsidP="00AF797F"/>
        </w:tc>
      </w:tr>
    </w:tbl>
    <w:p w14:paraId="2D03C388" w14:textId="77777777" w:rsidR="009C0F8F" w:rsidRPr="00DD140B" w:rsidRDefault="009C0F8F" w:rsidP="009C0F8F">
      <w:pPr>
        <w:pStyle w:val="Heading2"/>
      </w:pPr>
      <w:bookmarkStart w:id="17" w:name="_Toc15032534"/>
      <w:r w:rsidRPr="00DD140B">
        <w:t>Bandwidth Implications</w:t>
      </w:r>
      <w:bookmarkEnd w:id="17"/>
    </w:p>
    <w:p w14:paraId="2D03C389" w14:textId="77777777" w:rsidR="009C0F8F" w:rsidRPr="008D3D93" w:rsidRDefault="009C0F8F" w:rsidP="009C0F8F">
      <w:pPr>
        <w:pStyle w:val="ListParagraph"/>
        <w:numPr>
          <w:ilvl w:val="0"/>
          <w:numId w:val="9"/>
        </w:numPr>
        <w:rPr>
          <w:b/>
        </w:rPr>
      </w:pPr>
      <w:r w:rsidRPr="008D3D93">
        <w:rPr>
          <w:b/>
        </w:rPr>
        <w:t>Bandwidth implications for application end-users (i.e. what would the performance for users at a remote site with a 64kbps network connection be like?)</w:t>
      </w:r>
    </w:p>
    <w:tbl>
      <w:tblPr>
        <w:tblStyle w:val="TableGrid"/>
        <w:tblW w:w="0" w:type="auto"/>
        <w:tblInd w:w="357" w:type="dxa"/>
        <w:tblLook w:val="04A0" w:firstRow="1" w:lastRow="0" w:firstColumn="1" w:lastColumn="0" w:noHBand="0" w:noVBand="1"/>
      </w:tblPr>
      <w:tblGrid>
        <w:gridCol w:w="8993"/>
      </w:tblGrid>
      <w:tr w:rsidR="009C0F8F" w14:paraId="2D03C38B" w14:textId="77777777" w:rsidTr="00AF797F">
        <w:tc>
          <w:tcPr>
            <w:tcW w:w="10197" w:type="dxa"/>
          </w:tcPr>
          <w:p w14:paraId="2D03C38A" w14:textId="77777777" w:rsidR="009C0F8F" w:rsidRDefault="009C0F8F" w:rsidP="00AF797F"/>
        </w:tc>
      </w:tr>
    </w:tbl>
    <w:p w14:paraId="2D03C38C" w14:textId="77777777" w:rsidR="009C0F8F" w:rsidRDefault="009C0F8F" w:rsidP="009C0F8F">
      <w:pPr>
        <w:ind w:left="357"/>
      </w:pPr>
    </w:p>
    <w:p w14:paraId="2D03C38D" w14:textId="77777777" w:rsidR="009C0F8F" w:rsidRPr="00DD140B" w:rsidRDefault="009C0F8F" w:rsidP="009C0F8F">
      <w:pPr>
        <w:pStyle w:val="ListParagraph"/>
        <w:numPr>
          <w:ilvl w:val="0"/>
          <w:numId w:val="9"/>
        </w:numPr>
        <w:rPr>
          <w:b/>
        </w:rPr>
      </w:pPr>
      <w:r w:rsidRPr="00DD140B">
        <w:rPr>
          <w:b/>
        </w:rPr>
        <w:t>Is any data synchronisation required between a locally hosted and remotely hosted database (or file repository) as part of normal operations?</w:t>
      </w:r>
    </w:p>
    <w:tbl>
      <w:tblPr>
        <w:tblStyle w:val="TableGrid"/>
        <w:tblW w:w="0" w:type="auto"/>
        <w:tblInd w:w="357" w:type="dxa"/>
        <w:tblLook w:val="04A0" w:firstRow="1" w:lastRow="0" w:firstColumn="1" w:lastColumn="0" w:noHBand="0" w:noVBand="1"/>
      </w:tblPr>
      <w:tblGrid>
        <w:gridCol w:w="8993"/>
      </w:tblGrid>
      <w:tr w:rsidR="009C0F8F" w14:paraId="2D03C38F" w14:textId="77777777" w:rsidTr="00AF797F">
        <w:tc>
          <w:tcPr>
            <w:tcW w:w="10197" w:type="dxa"/>
          </w:tcPr>
          <w:p w14:paraId="2D03C38E" w14:textId="77777777" w:rsidR="009C0F8F" w:rsidRDefault="009C0F8F" w:rsidP="00AF797F"/>
        </w:tc>
      </w:tr>
    </w:tbl>
    <w:p w14:paraId="2D03C390" w14:textId="77777777" w:rsidR="009C0F8F" w:rsidRDefault="009C0F8F" w:rsidP="009C0F8F">
      <w:pPr>
        <w:ind w:left="357"/>
      </w:pPr>
    </w:p>
    <w:p w14:paraId="2D03C391" w14:textId="77777777" w:rsidR="009C0F8F" w:rsidRPr="00DD140B" w:rsidRDefault="009C0F8F" w:rsidP="009C0F8F">
      <w:pPr>
        <w:pStyle w:val="ListParagraph"/>
        <w:numPr>
          <w:ilvl w:val="0"/>
          <w:numId w:val="9"/>
        </w:numPr>
        <w:ind w:left="540"/>
        <w:rPr>
          <w:b/>
        </w:rPr>
      </w:pPr>
      <w:r w:rsidRPr="00DD140B">
        <w:rPr>
          <w:b/>
        </w:rPr>
        <w:t>Briefly describe the expected LAN/WAN/Internet impact of this system.</w:t>
      </w:r>
    </w:p>
    <w:tbl>
      <w:tblPr>
        <w:tblStyle w:val="TableGrid"/>
        <w:tblW w:w="0" w:type="auto"/>
        <w:tblInd w:w="357" w:type="dxa"/>
        <w:tblLook w:val="04A0" w:firstRow="1" w:lastRow="0" w:firstColumn="1" w:lastColumn="0" w:noHBand="0" w:noVBand="1"/>
      </w:tblPr>
      <w:tblGrid>
        <w:gridCol w:w="8993"/>
      </w:tblGrid>
      <w:tr w:rsidR="009C0F8F" w14:paraId="2D03C393" w14:textId="77777777" w:rsidTr="00AF797F">
        <w:trPr>
          <w:trHeight w:val="1020"/>
        </w:trPr>
        <w:tc>
          <w:tcPr>
            <w:tcW w:w="10197" w:type="dxa"/>
          </w:tcPr>
          <w:p w14:paraId="2D03C392" w14:textId="77777777" w:rsidR="009C0F8F" w:rsidRDefault="009C0F8F" w:rsidP="00AF797F"/>
        </w:tc>
      </w:tr>
    </w:tbl>
    <w:p w14:paraId="2D03C394" w14:textId="77777777" w:rsidR="009C0F8F" w:rsidRDefault="009C0F8F" w:rsidP="009C0F8F">
      <w:pPr>
        <w:ind w:left="357"/>
      </w:pPr>
    </w:p>
    <w:p w14:paraId="2D03C395" w14:textId="77777777" w:rsidR="009C0F8F" w:rsidRPr="00DD140B" w:rsidRDefault="009C0F8F" w:rsidP="009C0F8F">
      <w:pPr>
        <w:pStyle w:val="ListParagraph"/>
        <w:numPr>
          <w:ilvl w:val="0"/>
          <w:numId w:val="9"/>
        </w:numPr>
        <w:ind w:left="540"/>
        <w:rPr>
          <w:b/>
        </w:rPr>
      </w:pPr>
      <w:r w:rsidRPr="00DD140B">
        <w:rPr>
          <w:b/>
        </w:rPr>
        <w:t>Bandwidth implications for devices hosted on the network for end-users (i.e. biometric time and attendance clocking devices at a remote site with a 64kbps network connection)</w:t>
      </w:r>
    </w:p>
    <w:tbl>
      <w:tblPr>
        <w:tblStyle w:val="TableGrid"/>
        <w:tblW w:w="0" w:type="auto"/>
        <w:tblInd w:w="357" w:type="dxa"/>
        <w:tblLook w:val="04A0" w:firstRow="1" w:lastRow="0" w:firstColumn="1" w:lastColumn="0" w:noHBand="0" w:noVBand="1"/>
      </w:tblPr>
      <w:tblGrid>
        <w:gridCol w:w="8993"/>
      </w:tblGrid>
      <w:tr w:rsidR="009C0F8F" w14:paraId="2D03C397" w14:textId="77777777" w:rsidTr="00AF797F">
        <w:tc>
          <w:tcPr>
            <w:tcW w:w="10197" w:type="dxa"/>
          </w:tcPr>
          <w:p w14:paraId="2D03C396" w14:textId="77777777" w:rsidR="009C0F8F" w:rsidRDefault="009C0F8F" w:rsidP="00AF797F"/>
        </w:tc>
      </w:tr>
    </w:tbl>
    <w:p w14:paraId="2D03C398" w14:textId="77777777" w:rsidR="009C0F8F" w:rsidRDefault="009C0F8F" w:rsidP="009C0F8F">
      <w:pPr>
        <w:ind w:left="357"/>
      </w:pPr>
    </w:p>
    <w:p w14:paraId="2D03C399" w14:textId="77777777" w:rsidR="009C0F8F" w:rsidRDefault="009C0F8F" w:rsidP="009C0F8F">
      <w:pPr>
        <w:pStyle w:val="Heading2"/>
      </w:pPr>
      <w:bookmarkStart w:id="18" w:name="_Toc15032535"/>
      <w:r>
        <w:t>Security</w:t>
      </w:r>
      <w:bookmarkEnd w:id="18"/>
    </w:p>
    <w:p w14:paraId="2D03C39A" w14:textId="77777777" w:rsidR="009C0F8F" w:rsidRPr="00003006" w:rsidRDefault="009C0F8F" w:rsidP="009C0F8F">
      <w:pPr>
        <w:pStyle w:val="ListParagraph"/>
        <w:numPr>
          <w:ilvl w:val="0"/>
          <w:numId w:val="10"/>
        </w:numPr>
        <w:rPr>
          <w:b/>
        </w:rPr>
      </w:pPr>
      <w:r w:rsidRPr="00003006">
        <w:rPr>
          <w:b/>
        </w:rPr>
        <w:t>Are any specific TCP/IP ports required to be opened - specify?</w:t>
      </w:r>
    </w:p>
    <w:tbl>
      <w:tblPr>
        <w:tblStyle w:val="TableGrid"/>
        <w:tblW w:w="0" w:type="auto"/>
        <w:tblInd w:w="357" w:type="dxa"/>
        <w:tblLook w:val="04A0" w:firstRow="1" w:lastRow="0" w:firstColumn="1" w:lastColumn="0" w:noHBand="0" w:noVBand="1"/>
      </w:tblPr>
      <w:tblGrid>
        <w:gridCol w:w="8993"/>
      </w:tblGrid>
      <w:tr w:rsidR="009C0F8F" w14:paraId="2D03C39C" w14:textId="77777777" w:rsidTr="00AF797F">
        <w:trPr>
          <w:trHeight w:val="813"/>
        </w:trPr>
        <w:tc>
          <w:tcPr>
            <w:tcW w:w="10197" w:type="dxa"/>
          </w:tcPr>
          <w:p w14:paraId="2D03C39B" w14:textId="77777777" w:rsidR="009C0F8F" w:rsidRDefault="009C0F8F" w:rsidP="00AF797F"/>
        </w:tc>
      </w:tr>
    </w:tbl>
    <w:p w14:paraId="2D03C39D" w14:textId="77777777" w:rsidR="009C0F8F" w:rsidRDefault="009C0F8F" w:rsidP="009C0F8F">
      <w:pPr>
        <w:ind w:left="357"/>
      </w:pPr>
    </w:p>
    <w:p w14:paraId="2D03C39E" w14:textId="77777777" w:rsidR="009C0F8F" w:rsidRPr="00003006" w:rsidRDefault="009C0F8F" w:rsidP="009C0F8F">
      <w:pPr>
        <w:pStyle w:val="ListParagraph"/>
        <w:numPr>
          <w:ilvl w:val="0"/>
          <w:numId w:val="10"/>
        </w:numPr>
        <w:rPr>
          <w:b/>
        </w:rPr>
      </w:pPr>
      <w:r w:rsidRPr="00DD140B">
        <w:rPr>
          <w:b/>
        </w:rPr>
        <w:t>Are there any special routing requirements?</w:t>
      </w:r>
    </w:p>
    <w:tbl>
      <w:tblPr>
        <w:tblStyle w:val="TableGrid"/>
        <w:tblW w:w="0" w:type="auto"/>
        <w:tblInd w:w="357" w:type="dxa"/>
        <w:tblLook w:val="04A0" w:firstRow="1" w:lastRow="0" w:firstColumn="1" w:lastColumn="0" w:noHBand="0" w:noVBand="1"/>
      </w:tblPr>
      <w:tblGrid>
        <w:gridCol w:w="8993"/>
      </w:tblGrid>
      <w:tr w:rsidR="009C0F8F" w14:paraId="2D03C3A0" w14:textId="77777777" w:rsidTr="00AF797F">
        <w:trPr>
          <w:trHeight w:val="849"/>
        </w:trPr>
        <w:tc>
          <w:tcPr>
            <w:tcW w:w="10197" w:type="dxa"/>
          </w:tcPr>
          <w:p w14:paraId="2D03C39F" w14:textId="77777777" w:rsidR="009C0F8F" w:rsidRDefault="009C0F8F" w:rsidP="00AF797F"/>
        </w:tc>
      </w:tr>
    </w:tbl>
    <w:p w14:paraId="2D03C3A1" w14:textId="77777777" w:rsidR="009C0F8F" w:rsidRDefault="009C0F8F" w:rsidP="009C0F8F">
      <w:pPr>
        <w:ind w:left="357"/>
      </w:pPr>
    </w:p>
    <w:p w14:paraId="2D03C3A2" w14:textId="77777777" w:rsidR="009C0F8F" w:rsidRPr="00DD140B" w:rsidRDefault="009C0F8F" w:rsidP="009C0F8F">
      <w:pPr>
        <w:pStyle w:val="ListParagraph"/>
        <w:numPr>
          <w:ilvl w:val="0"/>
          <w:numId w:val="10"/>
        </w:numPr>
        <w:rPr>
          <w:b/>
        </w:rPr>
      </w:pPr>
      <w:r w:rsidRPr="00DD140B">
        <w:rPr>
          <w:b/>
        </w:rPr>
        <w:t>What network protocols are used?</w:t>
      </w:r>
    </w:p>
    <w:tbl>
      <w:tblPr>
        <w:tblStyle w:val="TableGrid"/>
        <w:tblW w:w="0" w:type="auto"/>
        <w:tblInd w:w="357" w:type="dxa"/>
        <w:tblLook w:val="04A0" w:firstRow="1" w:lastRow="0" w:firstColumn="1" w:lastColumn="0" w:noHBand="0" w:noVBand="1"/>
      </w:tblPr>
      <w:tblGrid>
        <w:gridCol w:w="8993"/>
      </w:tblGrid>
      <w:tr w:rsidR="009C0F8F" w14:paraId="2D03C3A4" w14:textId="77777777" w:rsidTr="00AF797F">
        <w:trPr>
          <w:trHeight w:val="1092"/>
        </w:trPr>
        <w:tc>
          <w:tcPr>
            <w:tcW w:w="10197" w:type="dxa"/>
          </w:tcPr>
          <w:p w14:paraId="2D03C3A3" w14:textId="77777777" w:rsidR="009C0F8F" w:rsidRDefault="009C0F8F" w:rsidP="00AF797F"/>
        </w:tc>
      </w:tr>
    </w:tbl>
    <w:p w14:paraId="2D03C3A5" w14:textId="77777777" w:rsidR="009C0F8F" w:rsidRDefault="009C0F8F" w:rsidP="009C0F8F">
      <w:pPr>
        <w:ind w:left="357"/>
      </w:pPr>
    </w:p>
    <w:p w14:paraId="2D03C3A6" w14:textId="77777777" w:rsidR="009C0F8F" w:rsidRPr="00003006" w:rsidRDefault="009C0F8F" w:rsidP="009C0F8F">
      <w:pPr>
        <w:pStyle w:val="ListParagraph"/>
        <w:numPr>
          <w:ilvl w:val="0"/>
          <w:numId w:val="10"/>
        </w:numPr>
        <w:rPr>
          <w:b/>
        </w:rPr>
      </w:pPr>
      <w:r w:rsidRPr="00DD140B">
        <w:rPr>
          <w:b/>
        </w:rPr>
        <w:t>Is there any encryption of data used? Explain</w:t>
      </w:r>
    </w:p>
    <w:tbl>
      <w:tblPr>
        <w:tblStyle w:val="TableGrid"/>
        <w:tblW w:w="0" w:type="auto"/>
        <w:tblInd w:w="357" w:type="dxa"/>
        <w:tblLook w:val="04A0" w:firstRow="1" w:lastRow="0" w:firstColumn="1" w:lastColumn="0" w:noHBand="0" w:noVBand="1"/>
      </w:tblPr>
      <w:tblGrid>
        <w:gridCol w:w="8993"/>
      </w:tblGrid>
      <w:tr w:rsidR="009C0F8F" w14:paraId="2D03C3A8" w14:textId="77777777" w:rsidTr="00AF797F">
        <w:trPr>
          <w:trHeight w:val="786"/>
        </w:trPr>
        <w:tc>
          <w:tcPr>
            <w:tcW w:w="10197" w:type="dxa"/>
          </w:tcPr>
          <w:p w14:paraId="2D03C3A7" w14:textId="77777777" w:rsidR="009C0F8F" w:rsidRDefault="009C0F8F" w:rsidP="00AF797F"/>
        </w:tc>
      </w:tr>
    </w:tbl>
    <w:p w14:paraId="2D03C3A9" w14:textId="77777777" w:rsidR="009C0F8F" w:rsidRDefault="009C0F8F" w:rsidP="009C0F8F">
      <w:pPr>
        <w:ind w:left="357"/>
      </w:pPr>
    </w:p>
    <w:p w14:paraId="2D03C3AA" w14:textId="77777777" w:rsidR="009C0F8F" w:rsidRPr="00003006" w:rsidRDefault="009C0F8F" w:rsidP="009C0F8F">
      <w:pPr>
        <w:pStyle w:val="ListParagraph"/>
        <w:numPr>
          <w:ilvl w:val="0"/>
          <w:numId w:val="10"/>
        </w:numPr>
        <w:rPr>
          <w:b/>
        </w:rPr>
      </w:pPr>
      <w:r w:rsidRPr="00DD140B">
        <w:rPr>
          <w:b/>
        </w:rPr>
        <w:t>Briefly describe the type of user authentication used, i.e. OS level, network directory level, database level or application level.</w:t>
      </w:r>
    </w:p>
    <w:tbl>
      <w:tblPr>
        <w:tblStyle w:val="TableGrid"/>
        <w:tblW w:w="0" w:type="auto"/>
        <w:tblInd w:w="357" w:type="dxa"/>
        <w:tblLook w:val="04A0" w:firstRow="1" w:lastRow="0" w:firstColumn="1" w:lastColumn="0" w:noHBand="0" w:noVBand="1"/>
      </w:tblPr>
      <w:tblGrid>
        <w:gridCol w:w="8993"/>
      </w:tblGrid>
      <w:tr w:rsidR="009C0F8F" w14:paraId="2D03C3AC" w14:textId="77777777" w:rsidTr="00AF797F">
        <w:trPr>
          <w:trHeight w:val="2982"/>
        </w:trPr>
        <w:tc>
          <w:tcPr>
            <w:tcW w:w="10197" w:type="dxa"/>
          </w:tcPr>
          <w:p w14:paraId="2D03C3AB" w14:textId="77777777" w:rsidR="009C0F8F" w:rsidRDefault="009C0F8F" w:rsidP="00AF797F"/>
        </w:tc>
      </w:tr>
    </w:tbl>
    <w:p w14:paraId="2D03C3AD" w14:textId="77777777" w:rsidR="009C0F8F" w:rsidRDefault="009C0F8F" w:rsidP="009C0F8F">
      <w:pPr>
        <w:ind w:left="357"/>
      </w:pPr>
    </w:p>
    <w:p w14:paraId="2D03C3AE" w14:textId="77777777" w:rsidR="009C0F8F" w:rsidRPr="00003006" w:rsidRDefault="009C0F8F" w:rsidP="009C0F8F">
      <w:pPr>
        <w:pStyle w:val="ListParagraph"/>
        <w:numPr>
          <w:ilvl w:val="0"/>
          <w:numId w:val="10"/>
        </w:numPr>
        <w:rPr>
          <w:b/>
        </w:rPr>
      </w:pPr>
      <w:r w:rsidRPr="00DD140B">
        <w:rPr>
          <w:b/>
        </w:rPr>
        <w:t>Briefly describe the user roles and profiles.</w:t>
      </w:r>
    </w:p>
    <w:tbl>
      <w:tblPr>
        <w:tblStyle w:val="TableGrid"/>
        <w:tblW w:w="0" w:type="auto"/>
        <w:tblInd w:w="357" w:type="dxa"/>
        <w:tblLook w:val="04A0" w:firstRow="1" w:lastRow="0" w:firstColumn="1" w:lastColumn="0" w:noHBand="0" w:noVBand="1"/>
      </w:tblPr>
      <w:tblGrid>
        <w:gridCol w:w="8993"/>
      </w:tblGrid>
      <w:tr w:rsidR="009C0F8F" w14:paraId="2D03C3B0" w14:textId="77777777" w:rsidTr="00AF797F">
        <w:trPr>
          <w:trHeight w:val="2100"/>
        </w:trPr>
        <w:tc>
          <w:tcPr>
            <w:tcW w:w="10197" w:type="dxa"/>
          </w:tcPr>
          <w:p w14:paraId="2D03C3AF" w14:textId="77777777" w:rsidR="009C0F8F" w:rsidRDefault="009C0F8F" w:rsidP="00AF797F"/>
        </w:tc>
      </w:tr>
    </w:tbl>
    <w:p w14:paraId="2D03C3B1" w14:textId="77777777" w:rsidR="009C0F8F" w:rsidRDefault="009C0F8F" w:rsidP="009C0F8F">
      <w:pPr>
        <w:ind w:left="357"/>
      </w:pPr>
    </w:p>
    <w:p w14:paraId="2D03C3B2" w14:textId="77777777" w:rsidR="009C0F8F" w:rsidRPr="00FE1FAE" w:rsidRDefault="009C0F8F" w:rsidP="009C0F8F">
      <w:pPr>
        <w:pStyle w:val="Heading2"/>
      </w:pPr>
      <w:bookmarkStart w:id="19" w:name="_Toc15032536"/>
      <w:r w:rsidRPr="00FE1FAE">
        <w:rPr>
          <w:rStyle w:val="Heading2Char"/>
          <w:b/>
        </w:rPr>
        <w:lastRenderedPageBreak/>
        <w:t>Deployment / Technical Support</w:t>
      </w:r>
      <w:bookmarkEnd w:id="19"/>
    </w:p>
    <w:p w14:paraId="2D03C3B3" w14:textId="77777777" w:rsidR="009C0F8F" w:rsidRPr="00003006" w:rsidRDefault="009C0F8F" w:rsidP="009C0F8F">
      <w:pPr>
        <w:pStyle w:val="ListParagraph"/>
        <w:numPr>
          <w:ilvl w:val="0"/>
          <w:numId w:val="11"/>
        </w:numPr>
        <w:rPr>
          <w:b/>
        </w:rPr>
      </w:pPr>
      <w:r w:rsidRPr="00003006">
        <w:rPr>
          <w:b/>
        </w:rPr>
        <w:t xml:space="preserve">Briefly outline the level of involvement required from the City of Cape Town’s IS&amp;T </w:t>
      </w:r>
      <w:proofErr w:type="spellStart"/>
      <w:r w:rsidRPr="00003006">
        <w:rPr>
          <w:b/>
        </w:rPr>
        <w:t>dept</w:t>
      </w:r>
      <w:proofErr w:type="spellEnd"/>
      <w:r w:rsidRPr="00003006">
        <w:rPr>
          <w:b/>
        </w:rPr>
        <w:t>, differentiating between the implementation and operational phases.</w:t>
      </w:r>
    </w:p>
    <w:tbl>
      <w:tblPr>
        <w:tblStyle w:val="TableGrid"/>
        <w:tblW w:w="0" w:type="auto"/>
        <w:tblInd w:w="357" w:type="dxa"/>
        <w:tblLook w:val="04A0" w:firstRow="1" w:lastRow="0" w:firstColumn="1" w:lastColumn="0" w:noHBand="0" w:noVBand="1"/>
      </w:tblPr>
      <w:tblGrid>
        <w:gridCol w:w="8993"/>
      </w:tblGrid>
      <w:tr w:rsidR="009C0F8F" w14:paraId="2D03C3B5" w14:textId="77777777" w:rsidTr="00AF797F">
        <w:trPr>
          <w:trHeight w:val="1380"/>
        </w:trPr>
        <w:tc>
          <w:tcPr>
            <w:tcW w:w="10197" w:type="dxa"/>
          </w:tcPr>
          <w:p w14:paraId="2D03C3B4" w14:textId="77777777" w:rsidR="009C0F8F" w:rsidRDefault="009C0F8F" w:rsidP="00AF797F"/>
        </w:tc>
      </w:tr>
    </w:tbl>
    <w:p w14:paraId="2D03C3B6" w14:textId="77777777" w:rsidR="009C0F8F" w:rsidRDefault="009C0F8F" w:rsidP="009C0F8F"/>
    <w:p w14:paraId="2D03C3B7" w14:textId="77777777" w:rsidR="009C0F8F" w:rsidRDefault="009C0F8F" w:rsidP="009C0F8F">
      <w:pPr>
        <w:pStyle w:val="ListParagraph"/>
        <w:numPr>
          <w:ilvl w:val="0"/>
          <w:numId w:val="11"/>
        </w:numPr>
      </w:pPr>
      <w:r w:rsidRPr="00003006">
        <w:rPr>
          <w:b/>
        </w:rPr>
        <w:t>Briefly describe the expected roles and responsibilities required for the above.</w:t>
      </w:r>
    </w:p>
    <w:tbl>
      <w:tblPr>
        <w:tblStyle w:val="TableGrid"/>
        <w:tblW w:w="0" w:type="auto"/>
        <w:tblInd w:w="357" w:type="dxa"/>
        <w:tblLook w:val="04A0" w:firstRow="1" w:lastRow="0" w:firstColumn="1" w:lastColumn="0" w:noHBand="0" w:noVBand="1"/>
      </w:tblPr>
      <w:tblGrid>
        <w:gridCol w:w="8993"/>
      </w:tblGrid>
      <w:tr w:rsidR="009C0F8F" w14:paraId="2D03C3B9" w14:textId="77777777" w:rsidTr="00AF797F">
        <w:trPr>
          <w:trHeight w:val="1479"/>
        </w:trPr>
        <w:tc>
          <w:tcPr>
            <w:tcW w:w="10197" w:type="dxa"/>
          </w:tcPr>
          <w:p w14:paraId="2D03C3B8" w14:textId="77777777" w:rsidR="009C0F8F" w:rsidRDefault="009C0F8F" w:rsidP="00AF797F"/>
        </w:tc>
      </w:tr>
    </w:tbl>
    <w:p w14:paraId="2D03C3BA" w14:textId="77777777" w:rsidR="009C0F8F" w:rsidRDefault="009C0F8F" w:rsidP="009C0F8F">
      <w:pPr>
        <w:ind w:left="357"/>
      </w:pPr>
    </w:p>
    <w:p w14:paraId="2D03C3BB" w14:textId="77777777" w:rsidR="009C0F8F" w:rsidRDefault="009C0F8F" w:rsidP="009C0F8F">
      <w:pPr>
        <w:ind w:left="180"/>
      </w:pPr>
      <w:r>
        <w:t>c)</w:t>
      </w:r>
      <w:r>
        <w:tab/>
      </w:r>
      <w:r w:rsidRPr="00DD140B">
        <w:rPr>
          <w:b/>
        </w:rPr>
        <w:t xml:space="preserve">Briefly describe your plan for facilitating any skills transfer between your technical personnel and the </w:t>
      </w:r>
      <w:proofErr w:type="spellStart"/>
      <w:r w:rsidRPr="00DD140B">
        <w:rPr>
          <w:b/>
        </w:rPr>
        <w:t>CoCT</w:t>
      </w:r>
      <w:proofErr w:type="spellEnd"/>
      <w:r w:rsidRPr="00DD140B">
        <w:rPr>
          <w:b/>
        </w:rPr>
        <w:t xml:space="preserve"> IS&amp;T dept. personnel (mention things like training courses, one-on-ones, tutorials etc.) for the above.</w:t>
      </w:r>
    </w:p>
    <w:tbl>
      <w:tblPr>
        <w:tblStyle w:val="TableGrid"/>
        <w:tblW w:w="0" w:type="auto"/>
        <w:tblInd w:w="357" w:type="dxa"/>
        <w:tblLook w:val="04A0" w:firstRow="1" w:lastRow="0" w:firstColumn="1" w:lastColumn="0" w:noHBand="0" w:noVBand="1"/>
      </w:tblPr>
      <w:tblGrid>
        <w:gridCol w:w="8993"/>
      </w:tblGrid>
      <w:tr w:rsidR="009C0F8F" w14:paraId="2D03C3BD" w14:textId="77777777" w:rsidTr="00AF797F">
        <w:trPr>
          <w:trHeight w:val="1830"/>
        </w:trPr>
        <w:tc>
          <w:tcPr>
            <w:tcW w:w="10197" w:type="dxa"/>
          </w:tcPr>
          <w:p w14:paraId="2D03C3BC" w14:textId="77777777" w:rsidR="009C0F8F" w:rsidRDefault="009C0F8F" w:rsidP="00AF797F"/>
        </w:tc>
      </w:tr>
    </w:tbl>
    <w:p w14:paraId="2D03C3BE" w14:textId="77777777" w:rsidR="009C0F8F" w:rsidRDefault="009C0F8F" w:rsidP="009C0F8F">
      <w:pPr>
        <w:ind w:left="357"/>
      </w:pPr>
    </w:p>
    <w:p w14:paraId="2D03C3BF" w14:textId="77777777" w:rsidR="009C0F8F" w:rsidRDefault="009C0F8F" w:rsidP="009C0F8F">
      <w:pPr>
        <w:ind w:left="357"/>
      </w:pPr>
    </w:p>
    <w:p w14:paraId="2D03C3C0" w14:textId="77777777" w:rsidR="009C0F8F" w:rsidRDefault="009C0F8F" w:rsidP="009C0F8F">
      <w:pPr>
        <w:ind w:left="180"/>
      </w:pPr>
      <w:r w:rsidRPr="00922476">
        <w:t>d)</w:t>
      </w:r>
      <w:r w:rsidRPr="00922476">
        <w:tab/>
      </w:r>
      <w:r w:rsidRPr="00922476">
        <w:rPr>
          <w:b/>
        </w:rPr>
        <w:t>Do you intend to monitor the system remotely as part of the support?  If so, describe how</w:t>
      </w:r>
    </w:p>
    <w:tbl>
      <w:tblPr>
        <w:tblStyle w:val="TableGrid"/>
        <w:tblW w:w="0" w:type="auto"/>
        <w:tblInd w:w="357" w:type="dxa"/>
        <w:tblLook w:val="04A0" w:firstRow="1" w:lastRow="0" w:firstColumn="1" w:lastColumn="0" w:noHBand="0" w:noVBand="1"/>
      </w:tblPr>
      <w:tblGrid>
        <w:gridCol w:w="8993"/>
      </w:tblGrid>
      <w:tr w:rsidR="009C0F8F" w14:paraId="2D03C3C2" w14:textId="77777777" w:rsidTr="00AF797F">
        <w:trPr>
          <w:trHeight w:val="1794"/>
        </w:trPr>
        <w:tc>
          <w:tcPr>
            <w:tcW w:w="10197" w:type="dxa"/>
          </w:tcPr>
          <w:p w14:paraId="2D03C3C1" w14:textId="77777777" w:rsidR="009C0F8F" w:rsidRDefault="009C0F8F" w:rsidP="00AF797F"/>
        </w:tc>
      </w:tr>
    </w:tbl>
    <w:p w14:paraId="2D03C3C3" w14:textId="77777777" w:rsidR="009C0F8F" w:rsidRDefault="009C0F8F" w:rsidP="009C0F8F">
      <w:pPr>
        <w:ind w:left="357"/>
      </w:pPr>
    </w:p>
    <w:p w14:paraId="2D03C3C4" w14:textId="77777777" w:rsidR="009C0F8F" w:rsidRDefault="009C0F8F" w:rsidP="009C0F8F">
      <w:pPr>
        <w:pStyle w:val="Heading2"/>
      </w:pPr>
      <w:bookmarkStart w:id="20" w:name="_Toc15032537"/>
      <w:r>
        <w:t>Licencing and Support agreements</w:t>
      </w:r>
      <w:bookmarkEnd w:id="20"/>
    </w:p>
    <w:p w14:paraId="2D03C3C5" w14:textId="77777777" w:rsidR="009C0F8F" w:rsidRDefault="009C0F8F" w:rsidP="009C0F8F">
      <w:pPr>
        <w:ind w:left="180"/>
      </w:pPr>
      <w:r>
        <w:t>a)</w:t>
      </w:r>
      <w:r>
        <w:tab/>
      </w:r>
      <w:r w:rsidRPr="00DD140B">
        <w:rPr>
          <w:b/>
        </w:rPr>
        <w:t>Describe the software licencing model</w:t>
      </w:r>
    </w:p>
    <w:tbl>
      <w:tblPr>
        <w:tblStyle w:val="TableGrid"/>
        <w:tblW w:w="0" w:type="auto"/>
        <w:tblInd w:w="357" w:type="dxa"/>
        <w:tblLook w:val="04A0" w:firstRow="1" w:lastRow="0" w:firstColumn="1" w:lastColumn="0" w:noHBand="0" w:noVBand="1"/>
      </w:tblPr>
      <w:tblGrid>
        <w:gridCol w:w="8993"/>
      </w:tblGrid>
      <w:tr w:rsidR="009C0F8F" w14:paraId="2D03C3C7" w14:textId="77777777" w:rsidTr="00AF797F">
        <w:trPr>
          <w:trHeight w:val="1515"/>
        </w:trPr>
        <w:tc>
          <w:tcPr>
            <w:tcW w:w="10197" w:type="dxa"/>
          </w:tcPr>
          <w:p w14:paraId="2D03C3C6" w14:textId="77777777" w:rsidR="009C0F8F" w:rsidRDefault="009C0F8F" w:rsidP="00AF797F">
            <w:bookmarkStart w:id="21" w:name="_GoBack"/>
            <w:bookmarkEnd w:id="21"/>
          </w:p>
        </w:tc>
      </w:tr>
    </w:tbl>
    <w:p w14:paraId="2D03C3C8" w14:textId="77777777" w:rsidR="009C0F8F" w:rsidRDefault="009C0F8F" w:rsidP="009C0F8F">
      <w:pPr>
        <w:ind w:left="180"/>
      </w:pPr>
      <w:r>
        <w:t>b)</w:t>
      </w:r>
      <w:r>
        <w:tab/>
      </w:r>
      <w:r w:rsidRPr="00DD140B">
        <w:rPr>
          <w:b/>
        </w:rPr>
        <w:t>Describe the envisaged hardware and software maintenance and support arrangements.</w:t>
      </w:r>
    </w:p>
    <w:tbl>
      <w:tblPr>
        <w:tblStyle w:val="TableGrid"/>
        <w:tblW w:w="0" w:type="auto"/>
        <w:tblInd w:w="357" w:type="dxa"/>
        <w:tblLook w:val="04A0" w:firstRow="1" w:lastRow="0" w:firstColumn="1" w:lastColumn="0" w:noHBand="0" w:noVBand="1"/>
      </w:tblPr>
      <w:tblGrid>
        <w:gridCol w:w="8993"/>
      </w:tblGrid>
      <w:tr w:rsidR="009C0F8F" w14:paraId="2D03C3CA" w14:textId="77777777" w:rsidTr="00AF797F">
        <w:trPr>
          <w:trHeight w:val="1515"/>
        </w:trPr>
        <w:tc>
          <w:tcPr>
            <w:tcW w:w="10197" w:type="dxa"/>
          </w:tcPr>
          <w:p w14:paraId="2D03C3C9" w14:textId="77777777" w:rsidR="009C0F8F" w:rsidRDefault="009C0F8F" w:rsidP="00AF797F"/>
        </w:tc>
      </w:tr>
    </w:tbl>
    <w:p w14:paraId="2D03C3CB" w14:textId="77777777" w:rsidR="009C0F8F" w:rsidRDefault="009C0F8F" w:rsidP="009C0F8F">
      <w:pPr>
        <w:pStyle w:val="Heading2"/>
      </w:pPr>
      <w:bookmarkStart w:id="22" w:name="_Toc15032538"/>
      <w:r>
        <w:t>Backups &amp; Disaster Recovery (IT Continuity planning)</w:t>
      </w:r>
      <w:bookmarkEnd w:id="22"/>
    </w:p>
    <w:p w14:paraId="2D03C3CC" w14:textId="77777777" w:rsidR="009C0F8F" w:rsidRPr="00486896" w:rsidRDefault="009C0F8F" w:rsidP="009C0F8F">
      <w:pPr>
        <w:ind w:left="180"/>
        <w:rPr>
          <w:b/>
        </w:rPr>
      </w:pPr>
      <w:r w:rsidRPr="00486896">
        <w:rPr>
          <w:b/>
        </w:rPr>
        <w:t>a)</w:t>
      </w:r>
      <w:r w:rsidRPr="00486896">
        <w:rPr>
          <w:b/>
        </w:rPr>
        <w:tab/>
        <w:t>Briefly outline your plan for backups</w:t>
      </w:r>
    </w:p>
    <w:tbl>
      <w:tblPr>
        <w:tblStyle w:val="TableGrid"/>
        <w:tblW w:w="0" w:type="auto"/>
        <w:tblInd w:w="355" w:type="dxa"/>
        <w:tblLook w:val="04A0" w:firstRow="1" w:lastRow="0" w:firstColumn="1" w:lastColumn="0" w:noHBand="0" w:noVBand="1"/>
      </w:tblPr>
      <w:tblGrid>
        <w:gridCol w:w="8995"/>
      </w:tblGrid>
      <w:tr w:rsidR="009C0F8F" w14:paraId="2D03C3CE" w14:textId="77777777" w:rsidTr="00AF797F">
        <w:trPr>
          <w:trHeight w:val="2001"/>
        </w:trPr>
        <w:tc>
          <w:tcPr>
            <w:tcW w:w="9842" w:type="dxa"/>
          </w:tcPr>
          <w:p w14:paraId="2D03C3CD" w14:textId="77777777" w:rsidR="009C0F8F" w:rsidRDefault="009C0F8F" w:rsidP="00AF797F"/>
        </w:tc>
      </w:tr>
    </w:tbl>
    <w:p w14:paraId="2D03C3CF" w14:textId="77777777" w:rsidR="009C0F8F" w:rsidRDefault="009C0F8F" w:rsidP="009C0F8F">
      <w:pPr>
        <w:ind w:left="357"/>
      </w:pPr>
    </w:p>
    <w:p w14:paraId="2D03C3D0" w14:textId="77777777" w:rsidR="009C0F8F" w:rsidRPr="00486896" w:rsidRDefault="009C0F8F" w:rsidP="009C0F8F">
      <w:pPr>
        <w:ind w:left="180"/>
        <w:rPr>
          <w:b/>
        </w:rPr>
      </w:pPr>
      <w:r w:rsidRPr="00486896">
        <w:rPr>
          <w:b/>
        </w:rPr>
        <w:lastRenderedPageBreak/>
        <w:t>b)</w:t>
      </w:r>
      <w:r w:rsidRPr="00486896">
        <w:rPr>
          <w:b/>
        </w:rPr>
        <w:tab/>
        <w:t>Briefly outline your plan for Disaster Recovery (IT continuity Planning)</w:t>
      </w:r>
    </w:p>
    <w:tbl>
      <w:tblPr>
        <w:tblStyle w:val="TableGrid"/>
        <w:tblW w:w="0" w:type="auto"/>
        <w:jc w:val="center"/>
        <w:tblLook w:val="04A0" w:firstRow="1" w:lastRow="0" w:firstColumn="1" w:lastColumn="0" w:noHBand="0" w:noVBand="1"/>
      </w:tblPr>
      <w:tblGrid>
        <w:gridCol w:w="9350"/>
      </w:tblGrid>
      <w:tr w:rsidR="009C0F8F" w14:paraId="2D03C3D2" w14:textId="77777777" w:rsidTr="00AF797F">
        <w:trPr>
          <w:trHeight w:val="2073"/>
          <w:jc w:val="center"/>
        </w:trPr>
        <w:tc>
          <w:tcPr>
            <w:tcW w:w="9667" w:type="dxa"/>
          </w:tcPr>
          <w:p w14:paraId="2D03C3D1" w14:textId="77777777" w:rsidR="009C0F8F" w:rsidRDefault="009C0F8F" w:rsidP="00AF797F"/>
        </w:tc>
      </w:tr>
    </w:tbl>
    <w:p w14:paraId="2D03C3D3" w14:textId="77777777" w:rsidR="009C0F8F" w:rsidRDefault="009C0F8F" w:rsidP="009C0F8F">
      <w:pPr>
        <w:ind w:left="357"/>
      </w:pPr>
    </w:p>
    <w:p w14:paraId="2D03C3D4" w14:textId="77777777" w:rsidR="009C0F8F" w:rsidRDefault="009C0F8F" w:rsidP="009C0F8F">
      <w:pPr>
        <w:pStyle w:val="Heading1"/>
      </w:pPr>
      <w:bookmarkStart w:id="23" w:name="_Toc15032539"/>
      <w:r>
        <w:t>Section C Further requirements specific to this tender</w:t>
      </w:r>
      <w:bookmarkEnd w:id="23"/>
    </w:p>
    <w:p w14:paraId="2D03C3D5" w14:textId="77777777" w:rsidR="009C0F8F" w:rsidRDefault="009C0F8F" w:rsidP="009C0F8F">
      <w:pPr>
        <w:ind w:left="357"/>
      </w:pPr>
      <w:r>
        <w:t xml:space="preserve">The purpose of this section is to specify further IT requirements specific to the nature of this tender. This section is to be completed by the IS&amp;T staff supporting this tender as well as the business tender owner. </w:t>
      </w:r>
    </w:p>
    <w:p w14:paraId="2D03C3D6" w14:textId="77777777" w:rsidR="00880962" w:rsidRDefault="00F04554"/>
    <w:sectPr w:rsidR="00880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D3F00" w14:textId="77777777" w:rsidR="00F04554" w:rsidRDefault="00F04554">
      <w:pPr>
        <w:spacing w:after="0" w:line="240" w:lineRule="auto"/>
      </w:pPr>
      <w:r>
        <w:separator/>
      </w:r>
    </w:p>
  </w:endnote>
  <w:endnote w:type="continuationSeparator" w:id="0">
    <w:p w14:paraId="6F0FAAAB" w14:textId="77777777" w:rsidR="00F04554" w:rsidRDefault="00F0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28659"/>
      <w:docPartObj>
        <w:docPartGallery w:val="Page Numbers (Bottom of Page)"/>
        <w:docPartUnique/>
      </w:docPartObj>
    </w:sdtPr>
    <w:sdtEndPr/>
    <w:sdtContent>
      <w:sdt>
        <w:sdtPr>
          <w:id w:val="839432749"/>
          <w:docPartObj>
            <w:docPartGallery w:val="Page Numbers (Top of Page)"/>
            <w:docPartUnique/>
          </w:docPartObj>
        </w:sdtPr>
        <w:sdtEndPr/>
        <w:sdtContent>
          <w:p w14:paraId="2D03C3E0" w14:textId="77777777" w:rsidR="00EE6582" w:rsidRDefault="00F04554" w:rsidP="004F7142">
            <w:pPr>
              <w:pStyle w:val="Footer"/>
              <w:pBdr>
                <w:top w:val="single" w:sz="4" w:space="1" w:color="auto"/>
              </w:pBdr>
              <w:spacing w:before="0" w:after="0"/>
              <w:jc w:val="right"/>
            </w:pPr>
          </w:p>
          <w:p w14:paraId="2D03C3E1" w14:textId="77777777" w:rsidR="00EE6582" w:rsidRDefault="009C0F8F" w:rsidP="004F7142">
            <w:pPr>
              <w:pStyle w:val="Footer"/>
              <w:pBdr>
                <w:top w:val="single" w:sz="4" w:space="1" w:color="auto"/>
              </w:pBdr>
              <w:spacing w:before="0" w:after="0"/>
            </w:pPr>
            <w:r>
              <w:tab/>
            </w:r>
            <w:r>
              <w:tab/>
            </w:r>
            <w:r>
              <w:tab/>
            </w:r>
            <w:r>
              <w:tab/>
            </w:r>
            <w:r>
              <w:tab/>
            </w:r>
            <w:r>
              <w:tab/>
            </w:r>
            <w:r>
              <w:tab/>
            </w:r>
            <w:r>
              <w:tab/>
              <w:t xml:space="preserve"> </w:t>
            </w:r>
          </w:p>
          <w:p w14:paraId="2D03C3E2" w14:textId="7E9B20E5" w:rsidR="00EE6582" w:rsidRDefault="009C0F8F" w:rsidP="004F7142">
            <w:pPr>
              <w:pStyle w:val="Footer"/>
              <w:pBdr>
                <w:top w:val="single" w:sz="4" w:space="1" w:color="auto"/>
              </w:pBdr>
              <w:spacing w:before="0" w:after="0"/>
              <w:ind w:firstLine="567"/>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85570">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85570">
              <w:rPr>
                <w:b/>
                <w:bCs/>
                <w:noProof/>
              </w:rPr>
              <w:t>18</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096547"/>
      <w:docPartObj>
        <w:docPartGallery w:val="Page Numbers (Bottom of Page)"/>
        <w:docPartUnique/>
      </w:docPartObj>
    </w:sdtPr>
    <w:sdtEndPr/>
    <w:sdtContent>
      <w:sdt>
        <w:sdtPr>
          <w:id w:val="-953707277"/>
          <w:docPartObj>
            <w:docPartGallery w:val="Page Numbers (Top of Page)"/>
            <w:docPartUnique/>
          </w:docPartObj>
        </w:sdtPr>
        <w:sdtEndPr/>
        <w:sdtContent>
          <w:p w14:paraId="2D03C3E4" w14:textId="77777777" w:rsidR="00EE6582" w:rsidRDefault="009C0F8F" w:rsidP="001732FC">
            <w:pPr>
              <w:pStyle w:val="Footer"/>
              <w:pBdr>
                <w:top w:val="single" w:sz="4" w:space="1" w:color="auto"/>
              </w:pBdr>
              <w:spacing w:before="0" w:after="0"/>
              <w:jc w:val="center"/>
            </w:pPr>
            <w:r>
              <w:tab/>
            </w:r>
            <w:r>
              <w:tab/>
            </w:r>
            <w:r>
              <w:tab/>
            </w:r>
            <w:r>
              <w:tab/>
            </w:r>
            <w:r>
              <w:tab/>
            </w:r>
            <w:r>
              <w:tab/>
            </w:r>
          </w:p>
          <w:p w14:paraId="2D03C3E5" w14:textId="0E55FEC4" w:rsidR="00EE6582" w:rsidRDefault="009C0F8F" w:rsidP="002912AD">
            <w:pPr>
              <w:pStyle w:val="Footer"/>
              <w:pBdr>
                <w:top w:val="single" w:sz="4" w:space="1" w:color="auto"/>
              </w:pBdr>
              <w:spacing w:before="0" w:after="0"/>
              <w:ind w:firstLine="567"/>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8557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85570">
              <w:rPr>
                <w:b/>
                <w:bCs/>
                <w:noProof/>
              </w:rPr>
              <w:t>18</w:t>
            </w:r>
            <w:r>
              <w:rPr>
                <w:b/>
                <w:bCs/>
                <w:sz w:val="24"/>
                <w:szCs w:val="24"/>
              </w:rPr>
              <w:fldChar w:fldCharType="end"/>
            </w:r>
          </w:p>
        </w:sdtContent>
      </w:sdt>
    </w:sdtContent>
  </w:sdt>
  <w:p w14:paraId="2D03C3E6" w14:textId="77777777" w:rsidR="00EE6582" w:rsidRDefault="00F04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9F748" w14:textId="77777777" w:rsidR="00F04554" w:rsidRDefault="00F04554">
      <w:pPr>
        <w:spacing w:after="0" w:line="240" w:lineRule="auto"/>
      </w:pPr>
      <w:r>
        <w:separator/>
      </w:r>
    </w:p>
  </w:footnote>
  <w:footnote w:type="continuationSeparator" w:id="0">
    <w:p w14:paraId="482B55D0" w14:textId="77777777" w:rsidR="00F04554" w:rsidRDefault="00F04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76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7"/>
      <w:gridCol w:w="6283"/>
      <w:gridCol w:w="1276"/>
    </w:tblGrid>
    <w:tr w:rsidR="00EE6582" w14:paraId="2D03C3DE" w14:textId="77777777" w:rsidTr="00F5148B">
      <w:trPr>
        <w:trHeight w:val="1261"/>
      </w:trPr>
      <w:tc>
        <w:tcPr>
          <w:tcW w:w="4207" w:type="dxa"/>
        </w:tcPr>
        <w:p w14:paraId="2D03C3DB" w14:textId="77777777" w:rsidR="00EE6582" w:rsidRPr="00EC2CA4" w:rsidRDefault="009C0F8F" w:rsidP="00D07E89">
          <w:pPr>
            <w:pStyle w:val="Header"/>
            <w:jc w:val="left"/>
          </w:pPr>
          <w:r w:rsidRPr="00265E73">
            <w:rPr>
              <w:color w:val="000000" w:themeColor="text1"/>
              <w:sz w:val="28"/>
            </w:rPr>
            <w:drawing>
              <wp:inline distT="0" distB="0" distL="0" distR="0" wp14:anchorId="2D03C3E7" wp14:editId="2D03C3E8">
                <wp:extent cx="2399030" cy="80454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T_header_FC.jpg"/>
                        <pic:cNvPicPr/>
                      </pic:nvPicPr>
                      <pic:blipFill rotWithShape="1">
                        <a:blip r:embed="rId1" cstate="print">
                          <a:extLst>
                            <a:ext uri="{28A0092B-C50C-407E-A947-70E740481C1C}">
                              <a14:useLocalDpi xmlns:a14="http://schemas.microsoft.com/office/drawing/2010/main" val="0"/>
                            </a:ext>
                          </a:extLst>
                        </a:blip>
                        <a:srcRect l="6853" t="31435" r="55052" b="8935"/>
                        <a:stretch/>
                      </pic:blipFill>
                      <pic:spPr bwMode="auto">
                        <a:xfrm>
                          <a:off x="0" y="0"/>
                          <a:ext cx="2399030" cy="804545"/>
                        </a:xfrm>
                        <a:prstGeom prst="rect">
                          <a:avLst/>
                        </a:prstGeom>
                        <a:ln>
                          <a:noFill/>
                        </a:ln>
                        <a:extLst>
                          <a:ext uri="{53640926-AAD7-44D8-BBD7-CCE9431645EC}">
                            <a14:shadowObscured xmlns:a14="http://schemas.microsoft.com/office/drawing/2010/main"/>
                          </a:ext>
                        </a:extLst>
                      </pic:spPr>
                    </pic:pic>
                  </a:graphicData>
                </a:graphic>
              </wp:inline>
            </w:drawing>
          </w:r>
        </w:p>
      </w:tc>
      <w:tc>
        <w:tcPr>
          <w:tcW w:w="6283" w:type="dxa"/>
          <w:vAlign w:val="center"/>
        </w:tcPr>
        <w:p w14:paraId="2D03C3DC" w14:textId="77777777" w:rsidR="00EE6582" w:rsidRPr="0071573E" w:rsidRDefault="009C0F8F" w:rsidP="00DD6233">
          <w:pPr>
            <w:pStyle w:val="Header"/>
            <w:jc w:val="right"/>
          </w:pPr>
          <w:r>
            <w:t>Information Systems and Technology (IS&amp;T) Department</w:t>
          </w:r>
        </w:p>
      </w:tc>
      <w:tc>
        <w:tcPr>
          <w:tcW w:w="1276" w:type="dxa"/>
          <w:vAlign w:val="center"/>
        </w:tcPr>
        <w:p w14:paraId="2D03C3DD" w14:textId="77777777" w:rsidR="00EE6582" w:rsidRPr="00EC2CA4" w:rsidRDefault="00F04554" w:rsidP="00DD6233">
          <w:pPr>
            <w:pStyle w:val="Header"/>
            <w:jc w:val="right"/>
          </w:pPr>
        </w:p>
      </w:tc>
    </w:tr>
  </w:tbl>
  <w:p w14:paraId="2D03C3DF" w14:textId="77777777" w:rsidR="00EE6582" w:rsidRPr="0015693A" w:rsidRDefault="00F04554" w:rsidP="0015693A">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3C3E3" w14:textId="77777777" w:rsidR="00EE6582" w:rsidRDefault="009C0F8F" w:rsidP="003A1DE7">
    <w:pPr>
      <w:pStyle w:val="Header"/>
    </w:pPr>
    <w:r w:rsidRPr="006716DF">
      <w:drawing>
        <wp:inline distT="0" distB="0" distL="0" distR="0" wp14:anchorId="2D03C3E9" wp14:editId="2D03C3EA">
          <wp:extent cx="4381498" cy="1703917"/>
          <wp:effectExtent l="0" t="0" r="0" b="0"/>
          <wp:docPr id="2" name="Picture 4" descr="CCT_Logo_Ex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CT_Logo_Ext_RGB.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80889" cy="1703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2F25"/>
    <w:multiLevelType w:val="hybridMultilevel"/>
    <w:tmpl w:val="47F4D298"/>
    <w:lvl w:ilvl="0" w:tplc="5D9474B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9D262EE"/>
    <w:multiLevelType w:val="hybridMultilevel"/>
    <w:tmpl w:val="069268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B0D15D6"/>
    <w:multiLevelType w:val="hybridMultilevel"/>
    <w:tmpl w:val="7A26A4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473E3"/>
    <w:multiLevelType w:val="hybridMultilevel"/>
    <w:tmpl w:val="B8F4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829AA"/>
    <w:multiLevelType w:val="hybridMultilevel"/>
    <w:tmpl w:val="39060E04"/>
    <w:lvl w:ilvl="0" w:tplc="04090001">
      <w:start w:val="1"/>
      <w:numFmt w:val="bullet"/>
      <w:lvlText w:val=""/>
      <w:lvlJc w:val="left"/>
      <w:pPr>
        <w:ind w:left="1437" w:hanging="360"/>
      </w:pPr>
      <w:rPr>
        <w:rFonts w:ascii="Symbol" w:hAnsi="Symbol"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5" w15:restartNumberingAfterBreak="0">
    <w:nsid w:val="1CAE6FF1"/>
    <w:multiLevelType w:val="hybridMultilevel"/>
    <w:tmpl w:val="E56AB28E"/>
    <w:lvl w:ilvl="0" w:tplc="05BEC298">
      <w:start w:val="1"/>
      <w:numFmt w:val="lowerLetter"/>
      <w:lvlText w:val="%1)"/>
      <w:lvlJc w:val="left"/>
      <w:pPr>
        <w:ind w:left="1137" w:hanging="78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15:restartNumberingAfterBreak="0">
    <w:nsid w:val="3042118A"/>
    <w:multiLevelType w:val="hybridMultilevel"/>
    <w:tmpl w:val="145430DC"/>
    <w:lvl w:ilvl="0" w:tplc="04090001">
      <w:start w:val="1"/>
      <w:numFmt w:val="bullet"/>
      <w:lvlText w:val=""/>
      <w:lvlJc w:val="left"/>
      <w:pPr>
        <w:ind w:left="2430" w:hanging="360"/>
      </w:pPr>
      <w:rPr>
        <w:rFonts w:ascii="Symbol" w:hAnsi="Symbol" w:hint="default"/>
      </w:rPr>
    </w:lvl>
    <w:lvl w:ilvl="1" w:tplc="C0449376">
      <w:start w:val="1"/>
      <w:numFmt w:val="bullet"/>
      <w:lvlText w:val="•"/>
      <w:lvlJc w:val="left"/>
      <w:pPr>
        <w:ind w:left="3345" w:hanging="555"/>
      </w:pPr>
      <w:rPr>
        <w:rFonts w:ascii="Century Gothic" w:eastAsia="Times New Roman" w:hAnsi="Century Gothic" w:cs="Arial"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7" w15:restartNumberingAfterBreak="0">
    <w:nsid w:val="38530408"/>
    <w:multiLevelType w:val="hybridMultilevel"/>
    <w:tmpl w:val="E9A4D2DC"/>
    <w:lvl w:ilvl="0" w:tplc="D0341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E5E53"/>
    <w:multiLevelType w:val="hybridMultilevel"/>
    <w:tmpl w:val="F2DA4A8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A4158BB"/>
    <w:multiLevelType w:val="multilevel"/>
    <w:tmpl w:val="7FC6764A"/>
    <w:lvl w:ilvl="0">
      <w:start w:val="1"/>
      <w:numFmt w:val="decimal"/>
      <w:lvlText w:val="%1."/>
      <w:lvlJc w:val="left"/>
      <w:pPr>
        <w:ind w:left="1077" w:hanging="360"/>
      </w:pPr>
    </w:lvl>
    <w:lvl w:ilvl="1">
      <w:start w:val="2"/>
      <w:numFmt w:val="decimal"/>
      <w:isLgl/>
      <w:lvlText w:val="%1.%2."/>
      <w:lvlJc w:val="left"/>
      <w:pPr>
        <w:ind w:left="1497" w:hanging="780"/>
      </w:pPr>
      <w:rPr>
        <w:rFonts w:hint="default"/>
      </w:rPr>
    </w:lvl>
    <w:lvl w:ilvl="2">
      <w:start w:val="2"/>
      <w:numFmt w:val="decimal"/>
      <w:isLgl/>
      <w:lvlText w:val="%1.%2.%3."/>
      <w:lvlJc w:val="left"/>
      <w:pPr>
        <w:ind w:left="1497" w:hanging="78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2157" w:hanging="144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517"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7" w:hanging="2160"/>
      </w:pPr>
      <w:rPr>
        <w:rFonts w:hint="default"/>
      </w:rPr>
    </w:lvl>
  </w:abstractNum>
  <w:abstractNum w:abstractNumId="10" w15:restartNumberingAfterBreak="0">
    <w:nsid w:val="51962AB0"/>
    <w:multiLevelType w:val="hybridMultilevel"/>
    <w:tmpl w:val="7DD4BF7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9C0513"/>
    <w:multiLevelType w:val="hybridMultilevel"/>
    <w:tmpl w:val="FCF4D7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D3F5F"/>
    <w:multiLevelType w:val="hybridMultilevel"/>
    <w:tmpl w:val="642C61DA"/>
    <w:lvl w:ilvl="0" w:tplc="52563374">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3" w15:restartNumberingAfterBreak="0">
    <w:nsid w:val="760873C9"/>
    <w:multiLevelType w:val="multilevel"/>
    <w:tmpl w:val="4BC2A2D4"/>
    <w:lvl w:ilvl="0">
      <w:start w:val="1"/>
      <w:numFmt w:val="decimal"/>
      <w:lvlText w:val="%1."/>
      <w:lvlJc w:val="left"/>
      <w:pPr>
        <w:ind w:left="548" w:hanging="360"/>
      </w:pPr>
      <w:rPr>
        <w:rFonts w:hint="default"/>
      </w:rPr>
    </w:lvl>
    <w:lvl w:ilvl="1">
      <w:start w:val="2"/>
      <w:numFmt w:val="decimal"/>
      <w:isLgl/>
      <w:lvlText w:val="%1.%2."/>
      <w:lvlJc w:val="left"/>
      <w:pPr>
        <w:ind w:left="1140" w:hanging="780"/>
      </w:pPr>
      <w:rPr>
        <w:rFonts w:hint="default"/>
      </w:rPr>
    </w:lvl>
    <w:lvl w:ilvl="2">
      <w:start w:val="1"/>
      <w:numFmt w:val="decimal"/>
      <w:isLgl/>
      <w:lvlText w:val="%1.%2.%3."/>
      <w:lvlJc w:val="left"/>
      <w:pPr>
        <w:ind w:left="1312" w:hanging="780"/>
      </w:pPr>
      <w:rPr>
        <w:rFonts w:hint="default"/>
      </w:rPr>
    </w:lvl>
    <w:lvl w:ilvl="3">
      <w:start w:val="1"/>
      <w:numFmt w:val="decimal"/>
      <w:isLgl/>
      <w:lvlText w:val="%1.%2.%3.%4."/>
      <w:lvlJc w:val="left"/>
      <w:pPr>
        <w:ind w:left="1784" w:hanging="1080"/>
      </w:pPr>
      <w:rPr>
        <w:rFonts w:hint="default"/>
      </w:rPr>
    </w:lvl>
    <w:lvl w:ilvl="4">
      <w:start w:val="1"/>
      <w:numFmt w:val="decimal"/>
      <w:isLgl/>
      <w:lvlText w:val="%1.%2.%3.%4.%5."/>
      <w:lvlJc w:val="left"/>
      <w:pPr>
        <w:ind w:left="1956" w:hanging="1080"/>
      </w:pPr>
      <w:rPr>
        <w:rFonts w:hint="default"/>
      </w:rPr>
    </w:lvl>
    <w:lvl w:ilvl="5">
      <w:start w:val="1"/>
      <w:numFmt w:val="decimal"/>
      <w:isLgl/>
      <w:lvlText w:val="%1.%2.%3.%4.%5.%6."/>
      <w:lvlJc w:val="left"/>
      <w:pPr>
        <w:ind w:left="2488" w:hanging="1440"/>
      </w:pPr>
      <w:rPr>
        <w:rFonts w:hint="default"/>
      </w:rPr>
    </w:lvl>
    <w:lvl w:ilvl="6">
      <w:start w:val="1"/>
      <w:numFmt w:val="decimal"/>
      <w:isLgl/>
      <w:lvlText w:val="%1.%2.%3.%4.%5.%6.%7."/>
      <w:lvlJc w:val="left"/>
      <w:pPr>
        <w:ind w:left="3020" w:hanging="1800"/>
      </w:pPr>
      <w:rPr>
        <w:rFonts w:hint="default"/>
      </w:rPr>
    </w:lvl>
    <w:lvl w:ilvl="7">
      <w:start w:val="1"/>
      <w:numFmt w:val="decimal"/>
      <w:isLgl/>
      <w:lvlText w:val="%1.%2.%3.%4.%5.%6.%7.%8."/>
      <w:lvlJc w:val="left"/>
      <w:pPr>
        <w:ind w:left="3192" w:hanging="1800"/>
      </w:pPr>
      <w:rPr>
        <w:rFonts w:hint="default"/>
      </w:rPr>
    </w:lvl>
    <w:lvl w:ilvl="8">
      <w:start w:val="1"/>
      <w:numFmt w:val="decimal"/>
      <w:isLgl/>
      <w:lvlText w:val="%1.%2.%3.%4.%5.%6.%7.%8.%9."/>
      <w:lvlJc w:val="left"/>
      <w:pPr>
        <w:ind w:left="3724" w:hanging="2160"/>
      </w:pPr>
      <w:rPr>
        <w:rFonts w:hint="default"/>
      </w:rPr>
    </w:lvl>
  </w:abstractNum>
  <w:abstractNum w:abstractNumId="14" w15:restartNumberingAfterBreak="0">
    <w:nsid w:val="78DC6150"/>
    <w:multiLevelType w:val="hybridMultilevel"/>
    <w:tmpl w:val="E82C81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9D08FA"/>
    <w:multiLevelType w:val="hybridMultilevel"/>
    <w:tmpl w:val="3F0E6BEC"/>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num w:numId="1">
    <w:abstractNumId w:val="8"/>
  </w:num>
  <w:num w:numId="2">
    <w:abstractNumId w:val="9"/>
  </w:num>
  <w:num w:numId="3">
    <w:abstractNumId w:val="5"/>
  </w:num>
  <w:num w:numId="4">
    <w:abstractNumId w:val="13"/>
  </w:num>
  <w:num w:numId="5">
    <w:abstractNumId w:val="7"/>
  </w:num>
  <w:num w:numId="6">
    <w:abstractNumId w:val="6"/>
  </w:num>
  <w:num w:numId="7">
    <w:abstractNumId w:val="4"/>
  </w:num>
  <w:num w:numId="8">
    <w:abstractNumId w:val="0"/>
  </w:num>
  <w:num w:numId="9">
    <w:abstractNumId w:val="14"/>
  </w:num>
  <w:num w:numId="10">
    <w:abstractNumId w:val="2"/>
  </w:num>
  <w:num w:numId="11">
    <w:abstractNumId w:val="11"/>
  </w:num>
  <w:num w:numId="12">
    <w:abstractNumId w:val="12"/>
  </w:num>
  <w:num w:numId="13">
    <w:abstractNumId w:val="10"/>
  </w:num>
  <w:num w:numId="14">
    <w:abstractNumId w:val="15"/>
  </w:num>
  <w:num w:numId="15">
    <w:abstractNumId w:val="3"/>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DEJAGER2@capetown.gov.za">
    <w15:presenceInfo w15:providerId="None" w15:userId="DDEJAGER2@capetown.gov.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8F"/>
    <w:rsid w:val="000151D8"/>
    <w:rsid w:val="001E3811"/>
    <w:rsid w:val="0052429F"/>
    <w:rsid w:val="005426FC"/>
    <w:rsid w:val="0057110D"/>
    <w:rsid w:val="00585570"/>
    <w:rsid w:val="005A6FA9"/>
    <w:rsid w:val="006A5D23"/>
    <w:rsid w:val="007E45BE"/>
    <w:rsid w:val="007F6D85"/>
    <w:rsid w:val="00833FC7"/>
    <w:rsid w:val="009C0F8F"/>
    <w:rsid w:val="00AA5682"/>
    <w:rsid w:val="00BB0040"/>
    <w:rsid w:val="00C40609"/>
    <w:rsid w:val="00C62E8B"/>
    <w:rsid w:val="00D961B3"/>
    <w:rsid w:val="00F04554"/>
    <w:rsid w:val="00F62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C219"/>
  <w15:chartTrackingRefBased/>
  <w15:docId w15:val="{06DEDF09-F0DF-4A8A-96B6-22205F92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F8F"/>
    <w:pPr>
      <w:spacing w:after="320" w:line="288" w:lineRule="auto"/>
      <w:jc w:val="both"/>
    </w:pPr>
    <w:rPr>
      <w:rFonts w:ascii="Century Gothic" w:eastAsia="Times New Roman" w:hAnsi="Century Gothic" w:cs="Arial"/>
      <w:szCs w:val="20"/>
      <w:lang w:val="en-ZA"/>
    </w:rPr>
  </w:style>
  <w:style w:type="paragraph" w:styleId="Heading1">
    <w:name w:val="heading 1"/>
    <w:basedOn w:val="Normal"/>
    <w:next w:val="Normal"/>
    <w:link w:val="Heading1Char"/>
    <w:qFormat/>
    <w:rsid w:val="009C0F8F"/>
    <w:pPr>
      <w:keepNext/>
      <w:keepLines/>
      <w:spacing w:before="480" w:after="120"/>
      <w:outlineLvl w:val="0"/>
    </w:pPr>
    <w:rPr>
      <w:b/>
      <w:color w:val="BACF00"/>
      <w:sz w:val="28"/>
      <w:szCs w:val="32"/>
    </w:rPr>
  </w:style>
  <w:style w:type="paragraph" w:styleId="Heading2">
    <w:name w:val="heading 2"/>
    <w:basedOn w:val="Normal"/>
    <w:next w:val="Normal"/>
    <w:link w:val="Heading2Char"/>
    <w:qFormat/>
    <w:rsid w:val="009C0F8F"/>
    <w:pPr>
      <w:keepNext/>
      <w:spacing w:before="360" w:after="120"/>
      <w:outlineLvl w:val="1"/>
    </w:pPr>
    <w:rPr>
      <w:b/>
      <w:color w:val="00808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0F8F"/>
    <w:rPr>
      <w:rFonts w:ascii="Century Gothic" w:eastAsia="Times New Roman" w:hAnsi="Century Gothic" w:cs="Arial"/>
      <w:b/>
      <w:color w:val="BACF00"/>
      <w:sz w:val="28"/>
      <w:szCs w:val="32"/>
      <w:lang w:val="en-ZA"/>
    </w:rPr>
  </w:style>
  <w:style w:type="character" w:customStyle="1" w:styleId="Heading2Char">
    <w:name w:val="Heading 2 Char"/>
    <w:basedOn w:val="DefaultParagraphFont"/>
    <w:link w:val="Heading2"/>
    <w:rsid w:val="009C0F8F"/>
    <w:rPr>
      <w:rFonts w:ascii="Century Gothic" w:eastAsia="Times New Roman" w:hAnsi="Century Gothic" w:cs="Arial"/>
      <w:b/>
      <w:color w:val="008080"/>
      <w:sz w:val="24"/>
      <w:lang w:val="en-ZA"/>
    </w:rPr>
  </w:style>
  <w:style w:type="paragraph" w:styleId="Header">
    <w:name w:val="header"/>
    <w:link w:val="HeaderChar"/>
    <w:qFormat/>
    <w:rsid w:val="009C0F8F"/>
    <w:pPr>
      <w:spacing w:before="60" w:after="60" w:line="240" w:lineRule="auto"/>
      <w:jc w:val="center"/>
    </w:pPr>
    <w:rPr>
      <w:rFonts w:ascii="Century Gothic" w:eastAsia="Times New Roman" w:hAnsi="Century Gothic" w:cs="Arial"/>
      <w:caps/>
      <w:noProof/>
      <w:color w:val="7F7F7F" w:themeColor="text1" w:themeTint="80"/>
      <w:sz w:val="18"/>
      <w:szCs w:val="18"/>
      <w:lang w:val="en-ZA" w:eastAsia="en-ZA"/>
    </w:rPr>
  </w:style>
  <w:style w:type="character" w:customStyle="1" w:styleId="HeaderChar">
    <w:name w:val="Header Char"/>
    <w:basedOn w:val="DefaultParagraphFont"/>
    <w:link w:val="Header"/>
    <w:rsid w:val="009C0F8F"/>
    <w:rPr>
      <w:rFonts w:ascii="Century Gothic" w:eastAsia="Times New Roman" w:hAnsi="Century Gothic" w:cs="Arial"/>
      <w:caps/>
      <w:noProof/>
      <w:color w:val="7F7F7F" w:themeColor="text1" w:themeTint="80"/>
      <w:sz w:val="18"/>
      <w:szCs w:val="18"/>
      <w:lang w:val="en-ZA" w:eastAsia="en-ZA"/>
    </w:rPr>
  </w:style>
  <w:style w:type="paragraph" w:styleId="Footer">
    <w:name w:val="footer"/>
    <w:basedOn w:val="Normal"/>
    <w:link w:val="FooterChar"/>
    <w:uiPriority w:val="99"/>
    <w:qFormat/>
    <w:rsid w:val="009C0F8F"/>
    <w:pPr>
      <w:spacing w:before="120" w:after="120"/>
    </w:pPr>
    <w:rPr>
      <w:rFonts w:cs="Times New Roman"/>
      <w:color w:val="7F7F7F" w:themeColor="text1" w:themeTint="80"/>
      <w:sz w:val="18"/>
    </w:rPr>
  </w:style>
  <w:style w:type="character" w:customStyle="1" w:styleId="FooterChar">
    <w:name w:val="Footer Char"/>
    <w:basedOn w:val="DefaultParagraphFont"/>
    <w:link w:val="Footer"/>
    <w:uiPriority w:val="99"/>
    <w:rsid w:val="009C0F8F"/>
    <w:rPr>
      <w:rFonts w:ascii="Century Gothic" w:eastAsia="Times New Roman" w:hAnsi="Century Gothic" w:cs="Times New Roman"/>
      <w:color w:val="7F7F7F" w:themeColor="text1" w:themeTint="80"/>
      <w:sz w:val="18"/>
      <w:szCs w:val="20"/>
      <w:lang w:val="en-ZA"/>
    </w:rPr>
  </w:style>
  <w:style w:type="table" w:styleId="TableGrid">
    <w:name w:val="Table Grid"/>
    <w:basedOn w:val="TableNormal"/>
    <w:uiPriority w:val="59"/>
    <w:rsid w:val="009C0F8F"/>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0F8F"/>
    <w:pPr>
      <w:ind w:left="720"/>
      <w:contextualSpacing/>
    </w:pPr>
  </w:style>
  <w:style w:type="character" w:customStyle="1" w:styleId="ListParagraphChar">
    <w:name w:val="List Paragraph Char"/>
    <w:link w:val="ListParagraph"/>
    <w:uiPriority w:val="34"/>
    <w:locked/>
    <w:rsid w:val="009C0F8F"/>
    <w:rPr>
      <w:rFonts w:ascii="Century Gothic" w:eastAsia="Times New Roman" w:hAnsi="Century Gothic" w:cs="Arial"/>
      <w:szCs w:val="20"/>
      <w:lang w:val="en-ZA"/>
    </w:rPr>
  </w:style>
  <w:style w:type="character" w:styleId="CommentReference">
    <w:name w:val="annotation reference"/>
    <w:basedOn w:val="DefaultParagraphFont"/>
    <w:uiPriority w:val="99"/>
    <w:semiHidden/>
    <w:unhideWhenUsed/>
    <w:rsid w:val="00BB0040"/>
    <w:rPr>
      <w:sz w:val="16"/>
      <w:szCs w:val="16"/>
    </w:rPr>
  </w:style>
  <w:style w:type="paragraph" w:styleId="CommentText">
    <w:name w:val="annotation text"/>
    <w:basedOn w:val="Normal"/>
    <w:link w:val="CommentTextChar"/>
    <w:uiPriority w:val="99"/>
    <w:semiHidden/>
    <w:unhideWhenUsed/>
    <w:rsid w:val="00BB0040"/>
    <w:pPr>
      <w:spacing w:line="240" w:lineRule="auto"/>
    </w:pPr>
    <w:rPr>
      <w:sz w:val="20"/>
    </w:rPr>
  </w:style>
  <w:style w:type="character" w:customStyle="1" w:styleId="CommentTextChar">
    <w:name w:val="Comment Text Char"/>
    <w:basedOn w:val="DefaultParagraphFont"/>
    <w:link w:val="CommentText"/>
    <w:uiPriority w:val="99"/>
    <w:semiHidden/>
    <w:rsid w:val="00BB0040"/>
    <w:rPr>
      <w:rFonts w:ascii="Century Gothic" w:eastAsia="Times New Roman" w:hAnsi="Century Gothic" w:cs="Arial"/>
      <w:sz w:val="20"/>
      <w:szCs w:val="20"/>
      <w:lang w:val="en-ZA"/>
    </w:rPr>
  </w:style>
  <w:style w:type="paragraph" w:styleId="CommentSubject">
    <w:name w:val="annotation subject"/>
    <w:basedOn w:val="CommentText"/>
    <w:next w:val="CommentText"/>
    <w:link w:val="CommentSubjectChar"/>
    <w:uiPriority w:val="99"/>
    <w:semiHidden/>
    <w:unhideWhenUsed/>
    <w:rsid w:val="00BB0040"/>
    <w:rPr>
      <w:b/>
      <w:bCs/>
    </w:rPr>
  </w:style>
  <w:style w:type="character" w:customStyle="1" w:styleId="CommentSubjectChar">
    <w:name w:val="Comment Subject Char"/>
    <w:basedOn w:val="CommentTextChar"/>
    <w:link w:val="CommentSubject"/>
    <w:uiPriority w:val="99"/>
    <w:semiHidden/>
    <w:rsid w:val="00BB0040"/>
    <w:rPr>
      <w:rFonts w:ascii="Century Gothic" w:eastAsia="Times New Roman" w:hAnsi="Century Gothic" w:cs="Arial"/>
      <w:b/>
      <w:bCs/>
      <w:sz w:val="20"/>
      <w:szCs w:val="20"/>
      <w:lang w:val="en-ZA"/>
    </w:rPr>
  </w:style>
  <w:style w:type="paragraph" w:styleId="BalloonText">
    <w:name w:val="Balloon Text"/>
    <w:basedOn w:val="Normal"/>
    <w:link w:val="BalloonTextChar"/>
    <w:uiPriority w:val="99"/>
    <w:semiHidden/>
    <w:unhideWhenUsed/>
    <w:rsid w:val="00BB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040"/>
    <w:rPr>
      <w:rFonts w:ascii="Segoe UI" w:eastAsia="Times New Roman"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2C92179A41744BEB36BB75AAEEEA7" ma:contentTypeVersion="1" ma:contentTypeDescription="Create a new document." ma:contentTypeScope="" ma:versionID="7a30e2a35d3f958eede3de7697c921ae">
  <xsd:schema xmlns:xsd="http://www.w3.org/2001/XMLSchema" xmlns:xs="http://www.w3.org/2001/XMLSchema" xmlns:p="http://schemas.microsoft.com/office/2006/metadata/properties" xmlns:ns2="1501f8d5-f921-4e41-b4b2-b12abc94a58a" targetNamespace="http://schemas.microsoft.com/office/2006/metadata/properties" ma:root="true" ma:fieldsID="b88160cd02f54ff4b09663fc4b51ce24" ns2:_="">
    <xsd:import namespace="1501f8d5-f921-4e41-b4b2-b12abc94a58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f8d5-f921-4e41-b4b2-b12abc94a5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7F862-A55D-439D-BE29-2BD5E5B478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39E338-043A-4D57-B04C-886BDCAC765D}">
  <ds:schemaRefs>
    <ds:schemaRef ds:uri="http://schemas.microsoft.com/sharepoint/v3/contenttype/forms"/>
  </ds:schemaRefs>
</ds:datastoreItem>
</file>

<file path=customXml/itemProps3.xml><?xml version="1.0" encoding="utf-8"?>
<ds:datastoreItem xmlns:ds="http://schemas.openxmlformats.org/officeDocument/2006/customXml" ds:itemID="{73578AE8-6686-4DD4-AB1F-802533ED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f8d5-f921-4e41-b4b2-b12abc94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City of Cape Town</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Thembela Sonteya</dc:creator>
  <cp:keywords/>
  <dc:description/>
  <cp:lastModifiedBy>Christopher Sihlalo Mbandazayo</cp:lastModifiedBy>
  <cp:revision>2</cp:revision>
  <dcterms:created xsi:type="dcterms:W3CDTF">2021-10-22T07:42:00Z</dcterms:created>
  <dcterms:modified xsi:type="dcterms:W3CDTF">2021-10-22T07:42:00Z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0x0101003762C92179A41744BEB36BB75AAEEEA7</vt:lpwstr>
  </property>
</Properties>
</file>