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9BE57" w14:textId="77777777" w:rsidR="006A1A9B" w:rsidRDefault="006A1A9B" w:rsidP="002D203E">
      <w:pPr>
        <w:jc w:val="both"/>
      </w:pPr>
    </w:p>
    <w:sdt>
      <w:sdtPr>
        <w:id w:val="2131901869"/>
        <w:docPartObj>
          <w:docPartGallery w:val="Cover Pages"/>
          <w:docPartUnique/>
        </w:docPartObj>
      </w:sdtPr>
      <w:sdtEndPr>
        <w:rPr>
          <w:rFonts w:ascii="Arial" w:hAnsi="Arial" w:cs="Arial"/>
          <w:b/>
          <w:sz w:val="28"/>
          <w:szCs w:val="28"/>
        </w:rPr>
      </w:sdtEndPr>
      <w:sdtContent>
        <w:p w14:paraId="05E9FC1E" w14:textId="3ED1A813" w:rsidR="00F17640" w:rsidRPr="00E95C58" w:rsidRDefault="00F17640" w:rsidP="002D203E">
          <w:pPr>
            <w:jc w:val="both"/>
          </w:pPr>
        </w:p>
        <w:p w14:paraId="492662BE" w14:textId="12D914AC" w:rsidR="00F17640" w:rsidRPr="00E95C58" w:rsidRDefault="00D91E7C" w:rsidP="002D203E">
          <w:pPr>
            <w:jc w:val="both"/>
            <w:rPr>
              <w:rFonts w:ascii="Arial" w:hAnsi="Arial" w:cs="Arial"/>
              <w:b/>
              <w:sz w:val="28"/>
              <w:szCs w:val="28"/>
            </w:rPr>
          </w:pPr>
        </w:p>
      </w:sdtContent>
    </w:sdt>
    <w:p w14:paraId="7972098C" w14:textId="27CB9BD8" w:rsidR="00120C1B" w:rsidRPr="00E95C58" w:rsidRDefault="00892CFC" w:rsidP="002D203E">
      <w:pPr>
        <w:jc w:val="both"/>
        <w:rPr>
          <w:rFonts w:ascii="Arial" w:hAnsi="Arial" w:cs="Arial"/>
          <w:sz w:val="22"/>
          <w:szCs w:val="22"/>
        </w:rPr>
      </w:pPr>
      <w:r w:rsidRPr="00E95C58">
        <w:rPr>
          <w:rFonts w:ascii="Arial" w:hAnsi="Arial" w:cs="Arial"/>
          <w:sz w:val="22"/>
          <w:szCs w:val="22"/>
        </w:rPr>
        <w:t xml:space="preserve">  </w:t>
      </w:r>
    </w:p>
    <w:p w14:paraId="2F75DC70" w14:textId="1A3D2EC9" w:rsidR="00A0713C" w:rsidRPr="00E95C58" w:rsidRDefault="00A0713C" w:rsidP="000E274E">
      <w:pPr>
        <w:jc w:val="center"/>
        <w:rPr>
          <w:rFonts w:ascii="Arial" w:hAnsi="Arial" w:cs="Arial"/>
          <w:b/>
          <w:sz w:val="28"/>
          <w:szCs w:val="28"/>
        </w:rPr>
      </w:pPr>
      <w:bookmarkStart w:id="0" w:name="_Hlk36626396"/>
      <w:r w:rsidRPr="00E95C58">
        <w:rPr>
          <w:rFonts w:ascii="Arial" w:hAnsi="Arial" w:cs="Arial"/>
          <w:b/>
          <w:sz w:val="28"/>
          <w:szCs w:val="28"/>
        </w:rPr>
        <w:t>AIR TRAFFIC AND NAVIGATION SERVICES SOC. LTD</w:t>
      </w:r>
    </w:p>
    <w:p w14:paraId="57969126" w14:textId="77777777" w:rsidR="00A0713C" w:rsidRPr="00E95C58" w:rsidRDefault="00A0713C" w:rsidP="000E274E">
      <w:pPr>
        <w:jc w:val="center"/>
        <w:rPr>
          <w:rFonts w:ascii="Arial" w:hAnsi="Arial" w:cs="Arial"/>
          <w:b/>
          <w:sz w:val="28"/>
          <w:szCs w:val="28"/>
        </w:rPr>
      </w:pPr>
    </w:p>
    <w:p w14:paraId="464B3E30" w14:textId="77777777" w:rsidR="00A0713C" w:rsidRPr="00E95C58" w:rsidRDefault="00A0713C" w:rsidP="000E274E">
      <w:pPr>
        <w:jc w:val="center"/>
        <w:rPr>
          <w:rFonts w:ascii="Arial" w:hAnsi="Arial" w:cs="Arial"/>
          <w:b/>
          <w:sz w:val="28"/>
          <w:szCs w:val="28"/>
        </w:rPr>
      </w:pPr>
    </w:p>
    <w:p w14:paraId="4F9D9A0B" w14:textId="77777777" w:rsidR="00A0713C" w:rsidRPr="00E95C58" w:rsidRDefault="00A0713C" w:rsidP="000E274E">
      <w:pPr>
        <w:jc w:val="center"/>
        <w:rPr>
          <w:rFonts w:ascii="Arial" w:hAnsi="Arial" w:cs="Arial"/>
          <w:b/>
          <w:sz w:val="28"/>
          <w:szCs w:val="28"/>
        </w:rPr>
      </w:pPr>
      <w:r w:rsidRPr="00E95C58">
        <w:rPr>
          <w:rFonts w:ascii="Arial" w:hAnsi="Arial" w:cs="Arial"/>
          <w:b/>
          <w:sz w:val="28"/>
          <w:szCs w:val="28"/>
        </w:rPr>
        <w:t>REPUBLIC OF SOUTH AFRICA</w:t>
      </w:r>
    </w:p>
    <w:p w14:paraId="6C2B7355" w14:textId="77777777" w:rsidR="00A0713C" w:rsidRPr="00E95C58" w:rsidRDefault="00A0713C" w:rsidP="002D203E">
      <w:pPr>
        <w:jc w:val="both"/>
        <w:rPr>
          <w:rFonts w:ascii="Arial" w:hAnsi="Arial" w:cs="Arial"/>
          <w:b/>
          <w:sz w:val="22"/>
          <w:szCs w:val="22"/>
        </w:rPr>
      </w:pPr>
    </w:p>
    <w:p w14:paraId="59F46DD4" w14:textId="77777777" w:rsidR="00A0713C" w:rsidRPr="00E95C58" w:rsidRDefault="00A0713C" w:rsidP="000E274E">
      <w:pPr>
        <w:jc w:val="center"/>
        <w:rPr>
          <w:rFonts w:ascii="Arial" w:hAnsi="Arial" w:cs="Arial"/>
          <w:b/>
          <w:sz w:val="22"/>
          <w:szCs w:val="22"/>
        </w:rPr>
      </w:pPr>
      <w:r w:rsidRPr="00E95C58">
        <w:rPr>
          <w:rFonts w:ascii="Arial" w:hAnsi="Arial" w:cs="Arial"/>
          <w:b/>
          <w:noProof/>
          <w:sz w:val="22"/>
          <w:szCs w:val="22"/>
          <w:lang w:eastAsia="en-ZA"/>
        </w:rPr>
        <w:drawing>
          <wp:inline distT="0" distB="0" distL="0" distR="0" wp14:anchorId="09A41918" wp14:editId="7763671C">
            <wp:extent cx="1952625" cy="1695450"/>
            <wp:effectExtent l="0" t="0" r="0" b="0"/>
            <wp:docPr id="13" name="Picture 13"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112631DD" w14:textId="77777777" w:rsidR="00A0713C" w:rsidRPr="00E95C58" w:rsidRDefault="00A0713C" w:rsidP="002D203E">
      <w:pPr>
        <w:jc w:val="both"/>
        <w:rPr>
          <w:rFonts w:ascii="Arial" w:hAnsi="Arial" w:cs="Arial"/>
          <w:sz w:val="22"/>
          <w:szCs w:val="22"/>
        </w:rPr>
      </w:pPr>
    </w:p>
    <w:p w14:paraId="569B723D" w14:textId="2ACDDFA1" w:rsidR="001221F8" w:rsidRPr="00E95C58" w:rsidRDefault="00A0586E" w:rsidP="000E274E">
      <w:pPr>
        <w:pStyle w:val="Header"/>
        <w:spacing w:line="480" w:lineRule="auto"/>
        <w:contextualSpacing/>
        <w:jc w:val="center"/>
        <w:rPr>
          <w:rFonts w:ascii="Arial" w:hAnsi="Arial" w:cs="Arial"/>
          <w:b/>
        </w:rPr>
      </w:pPr>
      <w:r w:rsidRPr="00E95C58">
        <w:rPr>
          <w:rFonts w:ascii="Arial" w:hAnsi="Arial" w:cs="Arial"/>
          <w:b/>
        </w:rPr>
        <w:t>REQUEST FOR PROPOSALS</w:t>
      </w:r>
    </w:p>
    <w:p w14:paraId="06662E06" w14:textId="77777777" w:rsidR="001221F8" w:rsidRPr="00E95C58" w:rsidRDefault="001221F8" w:rsidP="000E274E">
      <w:pPr>
        <w:pStyle w:val="Header"/>
        <w:spacing w:line="480" w:lineRule="auto"/>
        <w:contextualSpacing/>
        <w:jc w:val="center"/>
        <w:rPr>
          <w:rFonts w:ascii="Arial" w:hAnsi="Arial" w:cs="Arial"/>
          <w:b/>
          <w:sz w:val="22"/>
          <w:szCs w:val="22"/>
        </w:rPr>
      </w:pPr>
    </w:p>
    <w:p w14:paraId="65E4E3A8" w14:textId="56E7A62C" w:rsidR="00FF7782" w:rsidRPr="00F83D72" w:rsidRDefault="00FF7782" w:rsidP="00FF7782">
      <w:pPr>
        <w:rPr>
          <w:rFonts w:ascii="Arial" w:hAnsi="Arial" w:cs="Arial"/>
        </w:rPr>
      </w:pPr>
      <w:r w:rsidRPr="00CC76ED">
        <w:rPr>
          <w:rFonts w:ascii="Arial" w:hAnsi="Arial" w:cs="Arial"/>
          <w:b/>
        </w:rPr>
        <w:t xml:space="preserve">REQUEST FOR PROPOSAL: </w:t>
      </w:r>
      <w:bookmarkStart w:id="1" w:name="_Hlk119313769"/>
      <w:r w:rsidRPr="00563149">
        <w:rPr>
          <w:rFonts w:ascii="Arial" w:hAnsi="Arial" w:cs="Arial"/>
          <w:b/>
        </w:rPr>
        <w:t>ATNS/</w:t>
      </w:r>
      <w:r>
        <w:rPr>
          <w:rFonts w:ascii="Arial" w:hAnsi="Arial" w:cs="Arial"/>
          <w:b/>
        </w:rPr>
        <w:t>FAPE/</w:t>
      </w:r>
      <w:r w:rsidRPr="00563149">
        <w:rPr>
          <w:rFonts w:ascii="Arial" w:hAnsi="Arial" w:cs="Arial"/>
          <w:b/>
        </w:rPr>
        <w:t>RFP</w:t>
      </w:r>
      <w:r w:rsidR="006E2247">
        <w:rPr>
          <w:rFonts w:ascii="Arial" w:hAnsi="Arial" w:cs="Arial"/>
          <w:b/>
        </w:rPr>
        <w:t>46</w:t>
      </w:r>
      <w:r w:rsidRPr="00563149">
        <w:rPr>
          <w:rFonts w:ascii="Arial" w:hAnsi="Arial" w:cs="Arial"/>
          <w:b/>
        </w:rPr>
        <w:t>/FY2</w:t>
      </w:r>
      <w:r>
        <w:rPr>
          <w:rFonts w:ascii="Arial" w:hAnsi="Arial" w:cs="Arial"/>
          <w:b/>
        </w:rPr>
        <w:t>3</w:t>
      </w:r>
      <w:r w:rsidRPr="00563149">
        <w:rPr>
          <w:rFonts w:ascii="Arial" w:hAnsi="Arial" w:cs="Arial"/>
          <w:b/>
        </w:rPr>
        <w:t>.2</w:t>
      </w:r>
      <w:r>
        <w:rPr>
          <w:rFonts w:ascii="Arial" w:hAnsi="Arial" w:cs="Arial"/>
          <w:b/>
        </w:rPr>
        <w:t>4</w:t>
      </w:r>
      <w:r w:rsidRPr="00563149">
        <w:rPr>
          <w:rFonts w:ascii="Arial" w:hAnsi="Arial" w:cs="Arial"/>
          <w:b/>
        </w:rPr>
        <w:t>/</w:t>
      </w:r>
      <w:r w:rsidRPr="000D7D32">
        <w:rPr>
          <w:rFonts w:ascii="Arial" w:hAnsi="Arial" w:cs="Arial"/>
          <w:b/>
        </w:rPr>
        <w:t xml:space="preserve"> </w:t>
      </w:r>
      <w:r>
        <w:rPr>
          <w:rFonts w:ascii="Arial" w:hAnsi="Arial" w:cs="Arial"/>
          <w:b/>
        </w:rPr>
        <w:t>GRASS CUTTING</w:t>
      </w:r>
    </w:p>
    <w:bookmarkEnd w:id="1"/>
    <w:p w14:paraId="0C180460" w14:textId="77777777" w:rsidR="001F0807" w:rsidRPr="00E95C58" w:rsidRDefault="001F0807" w:rsidP="000E274E">
      <w:pPr>
        <w:pStyle w:val="Header"/>
        <w:spacing w:line="480" w:lineRule="auto"/>
        <w:contextualSpacing/>
        <w:jc w:val="center"/>
        <w:rPr>
          <w:rFonts w:ascii="Arial" w:hAnsi="Arial" w:cs="Arial"/>
          <w:sz w:val="22"/>
          <w:szCs w:val="22"/>
        </w:rPr>
      </w:pPr>
    </w:p>
    <w:p w14:paraId="56A2E67B" w14:textId="69B6F9FA" w:rsidR="00DF15C4" w:rsidRDefault="00DF15C4" w:rsidP="00DF15C4">
      <w:pPr>
        <w:spacing w:line="276" w:lineRule="auto"/>
        <w:jc w:val="both"/>
        <w:rPr>
          <w:rFonts w:ascii="Arial" w:hAnsi="Arial" w:cs="Arial"/>
          <w:b/>
        </w:rPr>
      </w:pPr>
      <w:bookmarkStart w:id="2" w:name="_Hlk152235493"/>
      <w:r w:rsidRPr="00780348">
        <w:rPr>
          <w:rFonts w:ascii="Arial" w:hAnsi="Arial" w:cs="Arial"/>
          <w:b/>
        </w:rPr>
        <w:t xml:space="preserve">APPOINTMENT OF A SERVICE PROVIDER TO PROVIDE GRASS CUTTING AND WEED CONTROL SERVICES </w:t>
      </w:r>
      <w:r>
        <w:rPr>
          <w:rFonts w:ascii="Arial" w:hAnsi="Arial" w:cs="Arial"/>
          <w:b/>
        </w:rPr>
        <w:t xml:space="preserve">ATNS </w:t>
      </w:r>
      <w:r w:rsidRPr="00214CA7">
        <w:rPr>
          <w:rFonts w:ascii="Arial" w:hAnsi="Arial" w:cs="Arial"/>
          <w:b/>
        </w:rPr>
        <w:t>CHIEF DAWID STUURMAN INTERNATIONAL AIRPORT</w:t>
      </w:r>
      <w:r>
        <w:rPr>
          <w:rFonts w:ascii="Arial" w:hAnsi="Arial" w:cs="Arial"/>
          <w:b/>
        </w:rPr>
        <w:t xml:space="preserve"> (PORT ELIZABETH</w:t>
      </w:r>
      <w:r w:rsidRPr="00B26C12">
        <w:rPr>
          <w:rFonts w:ascii="Arial" w:hAnsi="Arial" w:cs="Arial"/>
          <w:b/>
        </w:rPr>
        <w:t xml:space="preserve"> INTERNATIONAL AIRPORT</w:t>
      </w:r>
      <w:r>
        <w:rPr>
          <w:rFonts w:ascii="Arial" w:hAnsi="Arial" w:cs="Arial"/>
          <w:b/>
        </w:rPr>
        <w:t>)</w:t>
      </w:r>
      <w:r w:rsidRPr="00B26C12">
        <w:rPr>
          <w:rFonts w:ascii="Arial" w:hAnsi="Arial" w:cs="Arial"/>
          <w:b/>
        </w:rPr>
        <w:t xml:space="preserve"> AND ITS SITES</w:t>
      </w:r>
      <w:r w:rsidRPr="00214CA7">
        <w:rPr>
          <w:rFonts w:ascii="Arial" w:hAnsi="Arial" w:cs="Arial"/>
          <w:b/>
        </w:rPr>
        <w:t xml:space="preserve"> FOR A PERIOD OF </w:t>
      </w:r>
      <w:r w:rsidR="00602566">
        <w:rPr>
          <w:rFonts w:ascii="Arial" w:hAnsi="Arial" w:cs="Arial"/>
          <w:b/>
        </w:rPr>
        <w:t>FIVE (</w:t>
      </w:r>
      <w:r w:rsidRPr="00214CA7">
        <w:rPr>
          <w:rFonts w:ascii="Arial" w:hAnsi="Arial" w:cs="Arial"/>
          <w:b/>
        </w:rPr>
        <w:t>5</w:t>
      </w:r>
      <w:r w:rsidR="00602566">
        <w:rPr>
          <w:rFonts w:ascii="Arial" w:hAnsi="Arial" w:cs="Arial"/>
          <w:b/>
        </w:rPr>
        <w:t>)</w:t>
      </w:r>
      <w:r w:rsidRPr="00214CA7">
        <w:rPr>
          <w:rFonts w:ascii="Arial" w:hAnsi="Arial" w:cs="Arial"/>
          <w:b/>
        </w:rPr>
        <w:t xml:space="preserve"> YEARS</w:t>
      </w:r>
      <w:bookmarkEnd w:id="2"/>
      <w:r>
        <w:rPr>
          <w:rFonts w:ascii="Arial" w:hAnsi="Arial" w:cs="Arial"/>
          <w:b/>
        </w:rPr>
        <w:t xml:space="preserve">. </w:t>
      </w:r>
    </w:p>
    <w:p w14:paraId="19A29DA5" w14:textId="1DE836DF" w:rsidR="00893ADD" w:rsidRPr="00E13484" w:rsidRDefault="00893ADD" w:rsidP="00893ADD">
      <w:pPr>
        <w:jc w:val="both"/>
        <w:rPr>
          <w:rFonts w:ascii="Arial" w:eastAsiaTheme="minorHAnsi" w:hAnsi="Arial" w:cs="Arial"/>
          <w:b/>
          <w:kern w:val="2"/>
          <w:sz w:val="22"/>
          <w:szCs w:val="22"/>
          <w14:ligatures w14:val="standardContextual"/>
        </w:rPr>
      </w:pPr>
    </w:p>
    <w:p w14:paraId="0D58F369" w14:textId="77777777" w:rsidR="00F3600A" w:rsidRPr="00E95C58" w:rsidRDefault="00F3600A" w:rsidP="002D203E">
      <w:pPr>
        <w:spacing w:line="480" w:lineRule="auto"/>
        <w:contextualSpacing/>
        <w:jc w:val="both"/>
      </w:pPr>
    </w:p>
    <w:p w14:paraId="229F2372" w14:textId="6A6DE796" w:rsidR="00C66DDB" w:rsidRPr="00E95C58" w:rsidRDefault="00C66DDB" w:rsidP="002D203E">
      <w:pPr>
        <w:spacing w:line="480" w:lineRule="auto"/>
        <w:contextualSpacing/>
        <w:jc w:val="both"/>
        <w:rPr>
          <w:rFonts w:ascii="Arial" w:hAnsi="Arial" w:cs="Arial"/>
          <w:b/>
          <w:sz w:val="22"/>
          <w:szCs w:val="22"/>
        </w:rPr>
      </w:pPr>
    </w:p>
    <w:p w14:paraId="1141966B" w14:textId="77777777" w:rsidR="00D12360" w:rsidRPr="00E95C58" w:rsidRDefault="00D12360" w:rsidP="002D203E">
      <w:pPr>
        <w:spacing w:line="480" w:lineRule="auto"/>
        <w:contextualSpacing/>
        <w:jc w:val="both"/>
        <w:rPr>
          <w:rFonts w:ascii="Arial" w:hAnsi="Arial" w:cs="Arial"/>
          <w:b/>
          <w:sz w:val="22"/>
          <w:szCs w:val="22"/>
        </w:rPr>
      </w:pPr>
    </w:p>
    <w:p w14:paraId="4BDD9D29" w14:textId="759955FA" w:rsidR="00A0713C" w:rsidRPr="00106C2A" w:rsidRDefault="00960A3B" w:rsidP="00DB4936">
      <w:pPr>
        <w:spacing w:line="480" w:lineRule="auto"/>
        <w:contextualSpacing/>
        <w:jc w:val="center"/>
        <w:rPr>
          <w:rFonts w:ascii="Arial" w:hAnsi="Arial" w:cs="Arial"/>
          <w:sz w:val="22"/>
          <w:szCs w:val="22"/>
        </w:rPr>
      </w:pPr>
      <w:r w:rsidRPr="00106C2A">
        <w:rPr>
          <w:rFonts w:ascii="Arial" w:hAnsi="Arial" w:cs="Arial"/>
          <w:b/>
          <w:sz w:val="22"/>
          <w:szCs w:val="22"/>
        </w:rPr>
        <w:t>JANUARY</w:t>
      </w:r>
      <w:r w:rsidR="0046648B" w:rsidRPr="00106C2A">
        <w:rPr>
          <w:rFonts w:ascii="Arial" w:hAnsi="Arial" w:cs="Arial"/>
          <w:b/>
          <w:sz w:val="22"/>
          <w:szCs w:val="22"/>
        </w:rPr>
        <w:t xml:space="preserve"> </w:t>
      </w:r>
      <w:r w:rsidR="00A0586E" w:rsidRPr="00106C2A">
        <w:rPr>
          <w:rFonts w:ascii="Arial" w:hAnsi="Arial" w:cs="Arial"/>
          <w:b/>
          <w:sz w:val="22"/>
          <w:szCs w:val="22"/>
        </w:rPr>
        <w:t>202</w:t>
      </w:r>
      <w:r w:rsidRPr="00106C2A">
        <w:rPr>
          <w:rFonts w:ascii="Arial" w:hAnsi="Arial" w:cs="Arial"/>
          <w:b/>
          <w:sz w:val="22"/>
          <w:szCs w:val="22"/>
        </w:rPr>
        <w:t>4</w:t>
      </w:r>
    </w:p>
    <w:p w14:paraId="14AC4E12" w14:textId="77777777" w:rsidR="007B4D67" w:rsidRPr="00E95C58" w:rsidRDefault="007B4D67" w:rsidP="00DB4936">
      <w:pPr>
        <w:jc w:val="center"/>
        <w:rPr>
          <w:rFonts w:ascii="Arial" w:hAnsi="Arial" w:cs="Arial"/>
          <w:b/>
          <w:sz w:val="22"/>
          <w:szCs w:val="22"/>
        </w:rPr>
      </w:pPr>
    </w:p>
    <w:p w14:paraId="0DEAF581" w14:textId="77777777" w:rsidR="00F17640" w:rsidRPr="00E95C58" w:rsidRDefault="00A0713C" w:rsidP="00DB4936">
      <w:pPr>
        <w:jc w:val="center"/>
        <w:rPr>
          <w:rFonts w:ascii="Arial" w:hAnsi="Arial" w:cs="Arial"/>
          <w:b/>
          <w:color w:val="000000"/>
          <w:sz w:val="20"/>
          <w:szCs w:val="20"/>
        </w:rPr>
      </w:pPr>
      <w:r w:rsidRPr="00E95C58">
        <w:rPr>
          <w:rFonts w:ascii="Arial" w:hAnsi="Arial" w:cs="Arial"/>
          <w:b/>
          <w:color w:val="000000"/>
          <w:sz w:val="20"/>
          <w:szCs w:val="20"/>
        </w:rPr>
        <w:t xml:space="preserve">The information contained within this document is confidential to ATNS in all respects and it is hereby acknowledged that the </w:t>
      </w:r>
      <w:r w:rsidR="00D12360" w:rsidRPr="00E95C58">
        <w:rPr>
          <w:rFonts w:ascii="Arial" w:hAnsi="Arial" w:cs="Arial"/>
          <w:b/>
          <w:color w:val="000000"/>
          <w:sz w:val="20"/>
          <w:szCs w:val="20"/>
        </w:rPr>
        <w:t>information</w:t>
      </w:r>
      <w:r w:rsidRPr="00E95C58">
        <w:rPr>
          <w:rFonts w:ascii="Arial" w:hAnsi="Arial" w:cs="Arial"/>
          <w:b/>
          <w:color w:val="000000"/>
          <w:sz w:val="20"/>
          <w:szCs w:val="20"/>
        </w:rPr>
        <w:t xml:space="preserve"> provided shall only be used for the preparation of a response to this document.  The information furnished will not be used for any other purpose than stated and that the information will not directly or indirectly, by agent, </w:t>
      </w:r>
      <w:proofErr w:type="gramStart"/>
      <w:r w:rsidRPr="00E95C58">
        <w:rPr>
          <w:rFonts w:ascii="Arial" w:hAnsi="Arial" w:cs="Arial"/>
          <w:b/>
          <w:color w:val="000000"/>
          <w:sz w:val="20"/>
          <w:szCs w:val="20"/>
        </w:rPr>
        <w:t>employee</w:t>
      </w:r>
      <w:proofErr w:type="gramEnd"/>
      <w:r w:rsidRPr="00E95C58">
        <w:rPr>
          <w:rFonts w:ascii="Arial" w:hAnsi="Arial" w:cs="Arial"/>
          <w:b/>
          <w:color w:val="000000"/>
          <w:sz w:val="20"/>
          <w:szCs w:val="20"/>
        </w:rPr>
        <w:t xml:space="preserve"> or representative, be disclosed either in whole or in part, to any other third party without the express written consent by the Company or its representative.</w:t>
      </w:r>
    </w:p>
    <w:p w14:paraId="07A9A9FC" w14:textId="77777777" w:rsidR="00DC18C2" w:rsidRDefault="00DC18C2" w:rsidP="00DB4936">
      <w:pPr>
        <w:jc w:val="center"/>
        <w:rPr>
          <w:rFonts w:ascii="Arial" w:eastAsia="Dax-Regular" w:hAnsi="Arial" w:cs="Arial"/>
          <w:b/>
          <w:kern w:val="28"/>
          <w:sz w:val="22"/>
          <w:szCs w:val="22"/>
        </w:rPr>
      </w:pPr>
    </w:p>
    <w:p w14:paraId="55C2D277" w14:textId="77777777" w:rsidR="00DC18C2" w:rsidRDefault="00DC18C2" w:rsidP="00DB4936">
      <w:pPr>
        <w:jc w:val="center"/>
        <w:rPr>
          <w:rFonts w:ascii="Arial" w:eastAsia="Dax-Regular" w:hAnsi="Arial" w:cs="Arial"/>
          <w:b/>
          <w:kern w:val="28"/>
          <w:sz w:val="22"/>
          <w:szCs w:val="22"/>
        </w:rPr>
      </w:pPr>
    </w:p>
    <w:p w14:paraId="5CEAD0CE" w14:textId="77777777" w:rsidR="00DC18C2" w:rsidRDefault="00DC18C2" w:rsidP="00DB4936">
      <w:pPr>
        <w:jc w:val="center"/>
        <w:rPr>
          <w:rFonts w:ascii="Arial" w:eastAsia="Dax-Regular" w:hAnsi="Arial" w:cs="Arial"/>
          <w:b/>
          <w:kern w:val="28"/>
          <w:sz w:val="22"/>
          <w:szCs w:val="22"/>
        </w:rPr>
      </w:pPr>
    </w:p>
    <w:p w14:paraId="3E1F4D93" w14:textId="77777777" w:rsidR="00DC18C2" w:rsidRDefault="00DC18C2" w:rsidP="00DB4936">
      <w:pPr>
        <w:jc w:val="center"/>
        <w:rPr>
          <w:rFonts w:ascii="Arial" w:eastAsia="Dax-Regular" w:hAnsi="Arial" w:cs="Arial"/>
          <w:b/>
          <w:kern w:val="28"/>
          <w:sz w:val="22"/>
          <w:szCs w:val="22"/>
        </w:rPr>
      </w:pPr>
    </w:p>
    <w:p w14:paraId="7B9F76A8" w14:textId="77777777" w:rsidR="00DC18C2" w:rsidRDefault="00DC18C2" w:rsidP="00DB4936">
      <w:pPr>
        <w:jc w:val="center"/>
        <w:rPr>
          <w:rFonts w:ascii="Arial" w:eastAsia="Dax-Regular" w:hAnsi="Arial" w:cs="Arial"/>
          <w:b/>
          <w:kern w:val="28"/>
          <w:sz w:val="22"/>
          <w:szCs w:val="22"/>
        </w:rPr>
      </w:pPr>
    </w:p>
    <w:p w14:paraId="73B7F3C9" w14:textId="77777777" w:rsidR="00DC18C2" w:rsidRDefault="00DC18C2" w:rsidP="00DB4936">
      <w:pPr>
        <w:jc w:val="center"/>
        <w:rPr>
          <w:rFonts w:ascii="Arial" w:eastAsia="Dax-Regular" w:hAnsi="Arial" w:cs="Arial"/>
          <w:b/>
          <w:kern w:val="28"/>
          <w:sz w:val="22"/>
          <w:szCs w:val="22"/>
        </w:rPr>
      </w:pPr>
    </w:p>
    <w:tbl>
      <w:tblPr>
        <w:tblpPr w:leftFromText="180" w:rightFromText="180" w:vertAnchor="page" w:horzAnchor="margin" w:tblpXSpec="center" w:tblpY="203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6267"/>
      </w:tblGrid>
      <w:tr w:rsidR="00DC18C2" w:rsidRPr="00E95C58" w14:paraId="167A7A9C" w14:textId="77777777" w:rsidTr="007167D8">
        <w:trPr>
          <w:trHeight w:val="416"/>
        </w:trPr>
        <w:tc>
          <w:tcPr>
            <w:tcW w:w="10060" w:type="dxa"/>
            <w:gridSpan w:val="2"/>
            <w:shd w:val="clear" w:color="auto" w:fill="002060"/>
            <w:vAlign w:val="center"/>
          </w:tcPr>
          <w:p w14:paraId="07287E29" w14:textId="77777777" w:rsidR="006E2247" w:rsidRPr="006E2247" w:rsidRDefault="006E2247" w:rsidP="006E2247">
            <w:pPr>
              <w:jc w:val="both"/>
              <w:rPr>
                <w:rFonts w:ascii="Arial" w:hAnsi="Arial" w:cs="Arial"/>
                <w:b/>
                <w:bCs/>
                <w:sz w:val="22"/>
                <w:szCs w:val="22"/>
              </w:rPr>
            </w:pPr>
            <w:r w:rsidRPr="006E2247">
              <w:rPr>
                <w:rFonts w:ascii="Arial" w:hAnsi="Arial" w:cs="Arial"/>
                <w:b/>
                <w:bCs/>
                <w:sz w:val="22"/>
                <w:szCs w:val="22"/>
              </w:rPr>
              <w:t xml:space="preserve">APPOINTMENT OF A SERVICE PROVIDER TO PROVIDE GRASS CUTTING AND WEED CONTROL SERVICES ATNS CHIEF DAWID STUURMAN </w:t>
            </w:r>
            <w:r w:rsidRPr="00960A3B">
              <w:rPr>
                <w:rFonts w:ascii="Arial" w:hAnsi="Arial" w:cs="Arial"/>
                <w:b/>
                <w:bCs/>
                <w:sz w:val="22"/>
                <w:szCs w:val="22"/>
              </w:rPr>
              <w:t xml:space="preserve">INTERNATIONAL AIRPORT (PORT ELIZABETH INTERNATIONAL AIRPORT) AND ITS SITES FOR A PERIOD OF 5 YEARS. </w:t>
            </w:r>
          </w:p>
          <w:p w14:paraId="0F2195BF" w14:textId="77777777" w:rsidR="00DC18C2" w:rsidRPr="00E95C58" w:rsidRDefault="00DC18C2" w:rsidP="007167D8">
            <w:pPr>
              <w:pStyle w:val="Header"/>
              <w:spacing w:line="360" w:lineRule="auto"/>
              <w:contextualSpacing/>
              <w:jc w:val="both"/>
              <w:rPr>
                <w:rFonts w:ascii="Arial" w:hAnsi="Arial" w:cs="Arial"/>
                <w:b/>
                <w:sz w:val="22"/>
                <w:szCs w:val="22"/>
              </w:rPr>
            </w:pPr>
          </w:p>
        </w:tc>
      </w:tr>
      <w:tr w:rsidR="00DC18C2" w:rsidRPr="00E95C58" w14:paraId="7511593D" w14:textId="77777777" w:rsidTr="007167D8">
        <w:trPr>
          <w:trHeight w:val="458"/>
        </w:trPr>
        <w:tc>
          <w:tcPr>
            <w:tcW w:w="3793" w:type="dxa"/>
            <w:vAlign w:val="center"/>
          </w:tcPr>
          <w:p w14:paraId="73BE6B51" w14:textId="77777777" w:rsidR="00DC18C2" w:rsidRPr="00E95C58" w:rsidRDefault="00DC18C2" w:rsidP="007167D8">
            <w:pPr>
              <w:spacing w:line="360" w:lineRule="auto"/>
              <w:contextualSpacing/>
              <w:jc w:val="both"/>
              <w:rPr>
                <w:rFonts w:ascii="Arial" w:hAnsi="Arial" w:cs="Arial"/>
                <w:b/>
                <w:sz w:val="22"/>
                <w:szCs w:val="22"/>
              </w:rPr>
            </w:pPr>
            <w:r w:rsidRPr="00E95C58">
              <w:rPr>
                <w:rFonts w:ascii="Arial" w:hAnsi="Arial" w:cs="Arial"/>
                <w:b/>
                <w:sz w:val="22"/>
                <w:szCs w:val="22"/>
              </w:rPr>
              <w:t>RFP REFERENCE NUMBER:</w:t>
            </w:r>
          </w:p>
        </w:tc>
        <w:tc>
          <w:tcPr>
            <w:tcW w:w="6267" w:type="dxa"/>
            <w:vAlign w:val="center"/>
          </w:tcPr>
          <w:p w14:paraId="6B27E88D" w14:textId="19DEDB7C" w:rsidR="00DC18C2" w:rsidRPr="00E95C58" w:rsidRDefault="006E2247" w:rsidP="007167D8">
            <w:pPr>
              <w:pStyle w:val="Header"/>
              <w:spacing w:line="360" w:lineRule="auto"/>
              <w:contextualSpacing/>
              <w:jc w:val="both"/>
              <w:rPr>
                <w:rFonts w:ascii="Arial" w:hAnsi="Arial" w:cs="Arial"/>
                <w:b/>
                <w:bCs/>
                <w:sz w:val="22"/>
                <w:szCs w:val="22"/>
              </w:rPr>
            </w:pPr>
            <w:r w:rsidRPr="00563149">
              <w:rPr>
                <w:rFonts w:ascii="Arial" w:hAnsi="Arial" w:cs="Arial"/>
                <w:b/>
              </w:rPr>
              <w:t>ATNS/</w:t>
            </w:r>
            <w:r>
              <w:rPr>
                <w:rFonts w:ascii="Arial" w:hAnsi="Arial" w:cs="Arial"/>
                <w:b/>
              </w:rPr>
              <w:t>FAPE/</w:t>
            </w:r>
            <w:r w:rsidRPr="00563149">
              <w:rPr>
                <w:rFonts w:ascii="Arial" w:hAnsi="Arial" w:cs="Arial"/>
                <w:b/>
              </w:rPr>
              <w:t>RFP</w:t>
            </w:r>
            <w:r>
              <w:rPr>
                <w:rFonts w:ascii="Arial" w:hAnsi="Arial" w:cs="Arial"/>
                <w:b/>
              </w:rPr>
              <w:t>46</w:t>
            </w:r>
            <w:r w:rsidRPr="00563149">
              <w:rPr>
                <w:rFonts w:ascii="Arial" w:hAnsi="Arial" w:cs="Arial"/>
                <w:b/>
              </w:rPr>
              <w:t>/FY2</w:t>
            </w:r>
            <w:r>
              <w:rPr>
                <w:rFonts w:ascii="Arial" w:hAnsi="Arial" w:cs="Arial"/>
                <w:b/>
              </w:rPr>
              <w:t>3</w:t>
            </w:r>
            <w:r w:rsidRPr="00563149">
              <w:rPr>
                <w:rFonts w:ascii="Arial" w:hAnsi="Arial" w:cs="Arial"/>
                <w:b/>
              </w:rPr>
              <w:t>.2</w:t>
            </w:r>
            <w:r>
              <w:rPr>
                <w:rFonts w:ascii="Arial" w:hAnsi="Arial" w:cs="Arial"/>
                <w:b/>
              </w:rPr>
              <w:t>4</w:t>
            </w:r>
            <w:r w:rsidRPr="00563149">
              <w:rPr>
                <w:rFonts w:ascii="Arial" w:hAnsi="Arial" w:cs="Arial"/>
                <w:b/>
              </w:rPr>
              <w:t>/</w:t>
            </w:r>
            <w:r w:rsidRPr="000D7D32">
              <w:rPr>
                <w:rFonts w:ascii="Arial" w:hAnsi="Arial" w:cs="Arial"/>
                <w:b/>
              </w:rPr>
              <w:t xml:space="preserve"> </w:t>
            </w:r>
            <w:r>
              <w:rPr>
                <w:rFonts w:ascii="Arial" w:hAnsi="Arial" w:cs="Arial"/>
                <w:b/>
              </w:rPr>
              <w:t>GRASS CUTTING</w:t>
            </w:r>
          </w:p>
        </w:tc>
      </w:tr>
      <w:tr w:rsidR="00DC18C2" w:rsidRPr="00E95C58" w14:paraId="609E10B1" w14:textId="77777777" w:rsidTr="007167D8">
        <w:trPr>
          <w:trHeight w:val="433"/>
        </w:trPr>
        <w:tc>
          <w:tcPr>
            <w:tcW w:w="3793" w:type="dxa"/>
            <w:vAlign w:val="center"/>
          </w:tcPr>
          <w:p w14:paraId="35996848" w14:textId="77777777" w:rsidR="00DC18C2" w:rsidRPr="00E95C58" w:rsidRDefault="00DC18C2" w:rsidP="007167D8">
            <w:pPr>
              <w:spacing w:line="360" w:lineRule="auto"/>
              <w:contextualSpacing/>
              <w:jc w:val="both"/>
              <w:rPr>
                <w:rFonts w:ascii="Arial" w:hAnsi="Arial" w:cs="Arial"/>
                <w:b/>
                <w:sz w:val="22"/>
                <w:szCs w:val="22"/>
              </w:rPr>
            </w:pPr>
            <w:r>
              <w:rPr>
                <w:rFonts w:ascii="Arial" w:hAnsi="Arial" w:cs="Arial"/>
                <w:b/>
                <w:sz w:val="22"/>
                <w:szCs w:val="22"/>
              </w:rPr>
              <w:t xml:space="preserve">PUBLICATION </w:t>
            </w:r>
            <w:r w:rsidRPr="00E95C58">
              <w:rPr>
                <w:rFonts w:ascii="Arial" w:hAnsi="Arial" w:cs="Arial"/>
                <w:b/>
                <w:sz w:val="22"/>
                <w:szCs w:val="22"/>
              </w:rPr>
              <w:t>DATE:</w:t>
            </w:r>
          </w:p>
        </w:tc>
        <w:tc>
          <w:tcPr>
            <w:tcW w:w="6267" w:type="dxa"/>
            <w:shd w:val="clear" w:color="auto" w:fill="auto"/>
            <w:vAlign w:val="center"/>
          </w:tcPr>
          <w:p w14:paraId="59425404" w14:textId="27C4197C" w:rsidR="00DC18C2" w:rsidRPr="00106C2A" w:rsidRDefault="005F0F75" w:rsidP="007167D8">
            <w:pPr>
              <w:spacing w:line="360" w:lineRule="auto"/>
              <w:contextualSpacing/>
              <w:jc w:val="both"/>
              <w:rPr>
                <w:rFonts w:ascii="Arial" w:hAnsi="Arial" w:cs="Arial"/>
                <w:bCs/>
                <w:sz w:val="22"/>
                <w:szCs w:val="22"/>
              </w:rPr>
            </w:pPr>
            <w:r>
              <w:rPr>
                <w:rFonts w:ascii="Arial" w:hAnsi="Arial" w:cs="Arial"/>
                <w:sz w:val="22"/>
                <w:szCs w:val="22"/>
              </w:rPr>
              <w:t>2</w:t>
            </w:r>
            <w:r w:rsidR="00675C20">
              <w:rPr>
                <w:rFonts w:ascii="Arial" w:hAnsi="Arial" w:cs="Arial"/>
                <w:sz w:val="22"/>
                <w:szCs w:val="22"/>
              </w:rPr>
              <w:t>6</w:t>
            </w:r>
            <w:r w:rsidR="00960A3B" w:rsidRPr="00106C2A">
              <w:rPr>
                <w:rFonts w:ascii="Arial" w:hAnsi="Arial" w:cs="Arial"/>
                <w:sz w:val="22"/>
                <w:szCs w:val="22"/>
              </w:rPr>
              <w:t xml:space="preserve"> January</w:t>
            </w:r>
            <w:r w:rsidR="00DC18C2" w:rsidRPr="00960A3B">
              <w:rPr>
                <w:rFonts w:ascii="Arial" w:hAnsi="Arial" w:cs="Arial"/>
                <w:sz w:val="22"/>
                <w:szCs w:val="22"/>
              </w:rPr>
              <w:t xml:space="preserve"> 202</w:t>
            </w:r>
            <w:r w:rsidR="00960A3B" w:rsidRPr="00106C2A">
              <w:rPr>
                <w:rFonts w:ascii="Arial" w:hAnsi="Arial" w:cs="Arial"/>
                <w:sz w:val="22"/>
                <w:szCs w:val="22"/>
              </w:rPr>
              <w:t>4</w:t>
            </w:r>
          </w:p>
        </w:tc>
      </w:tr>
      <w:tr w:rsidR="00DC18C2" w:rsidRPr="00E95C58" w14:paraId="5754DCCD" w14:textId="77777777" w:rsidTr="007167D8">
        <w:trPr>
          <w:trHeight w:val="433"/>
        </w:trPr>
        <w:tc>
          <w:tcPr>
            <w:tcW w:w="3793" w:type="dxa"/>
            <w:vAlign w:val="center"/>
          </w:tcPr>
          <w:p w14:paraId="2AF33E14" w14:textId="77777777" w:rsidR="00DC18C2" w:rsidRPr="00E95C58" w:rsidRDefault="00DC18C2" w:rsidP="007167D8">
            <w:pPr>
              <w:spacing w:line="360" w:lineRule="auto"/>
              <w:contextualSpacing/>
              <w:jc w:val="both"/>
              <w:rPr>
                <w:rFonts w:ascii="Arial" w:hAnsi="Arial" w:cs="Arial"/>
                <w:b/>
                <w:sz w:val="22"/>
                <w:szCs w:val="22"/>
              </w:rPr>
            </w:pPr>
            <w:r w:rsidRPr="00E95C58">
              <w:rPr>
                <w:rFonts w:ascii="Arial" w:hAnsi="Arial" w:cs="Arial"/>
                <w:b/>
                <w:sz w:val="22"/>
                <w:szCs w:val="22"/>
              </w:rPr>
              <w:t>CLOSING DATE:</w:t>
            </w:r>
          </w:p>
        </w:tc>
        <w:tc>
          <w:tcPr>
            <w:tcW w:w="6267" w:type="dxa"/>
            <w:shd w:val="clear" w:color="auto" w:fill="auto"/>
            <w:vAlign w:val="center"/>
          </w:tcPr>
          <w:p w14:paraId="50A14EB2" w14:textId="44AFE89C" w:rsidR="00DC18C2" w:rsidRPr="00960A3B" w:rsidRDefault="005F0F75" w:rsidP="007167D8">
            <w:pPr>
              <w:spacing w:line="360" w:lineRule="auto"/>
              <w:contextualSpacing/>
              <w:jc w:val="both"/>
              <w:rPr>
                <w:rFonts w:ascii="Arial" w:hAnsi="Arial" w:cs="Arial"/>
                <w:sz w:val="22"/>
                <w:szCs w:val="22"/>
              </w:rPr>
            </w:pPr>
            <w:r>
              <w:rPr>
                <w:rFonts w:ascii="Arial" w:hAnsi="Arial" w:cs="Arial"/>
                <w:sz w:val="22"/>
                <w:szCs w:val="22"/>
              </w:rPr>
              <w:t>1</w:t>
            </w:r>
            <w:r w:rsidR="00675C20">
              <w:rPr>
                <w:rFonts w:ascii="Arial" w:hAnsi="Arial" w:cs="Arial"/>
                <w:sz w:val="22"/>
                <w:szCs w:val="22"/>
              </w:rPr>
              <w:t>9</w:t>
            </w:r>
            <w:r w:rsidR="00AF0836" w:rsidRPr="00960A3B">
              <w:rPr>
                <w:rFonts w:ascii="Arial" w:hAnsi="Arial" w:cs="Arial"/>
                <w:sz w:val="22"/>
                <w:szCs w:val="22"/>
              </w:rPr>
              <w:t xml:space="preserve"> February</w:t>
            </w:r>
            <w:r w:rsidR="00DC18C2" w:rsidRPr="00960A3B">
              <w:rPr>
                <w:rFonts w:ascii="Arial" w:hAnsi="Arial" w:cs="Arial"/>
                <w:sz w:val="22"/>
                <w:szCs w:val="22"/>
              </w:rPr>
              <w:t xml:space="preserve"> 202</w:t>
            </w:r>
            <w:r w:rsidR="00A525A7" w:rsidRPr="00960A3B">
              <w:rPr>
                <w:rFonts w:ascii="Arial" w:hAnsi="Arial" w:cs="Arial"/>
                <w:sz w:val="22"/>
                <w:szCs w:val="22"/>
              </w:rPr>
              <w:t>4</w:t>
            </w:r>
          </w:p>
        </w:tc>
      </w:tr>
      <w:tr w:rsidR="00DC18C2" w:rsidRPr="00E95C58" w14:paraId="2E9E9302" w14:textId="77777777" w:rsidTr="007167D8">
        <w:trPr>
          <w:trHeight w:val="147"/>
        </w:trPr>
        <w:tc>
          <w:tcPr>
            <w:tcW w:w="3793" w:type="dxa"/>
            <w:vAlign w:val="center"/>
          </w:tcPr>
          <w:p w14:paraId="6DA79204" w14:textId="77777777" w:rsidR="00DC18C2" w:rsidRPr="00E95C58" w:rsidRDefault="00DC18C2" w:rsidP="007167D8">
            <w:pPr>
              <w:spacing w:line="360" w:lineRule="auto"/>
              <w:contextualSpacing/>
              <w:jc w:val="both"/>
              <w:rPr>
                <w:rFonts w:ascii="Arial" w:hAnsi="Arial" w:cs="Arial"/>
                <w:b/>
                <w:sz w:val="22"/>
                <w:szCs w:val="22"/>
              </w:rPr>
            </w:pPr>
            <w:r w:rsidRPr="00E95C58">
              <w:rPr>
                <w:rFonts w:ascii="Arial" w:hAnsi="Arial" w:cs="Arial"/>
                <w:b/>
                <w:sz w:val="22"/>
                <w:szCs w:val="22"/>
              </w:rPr>
              <w:t>CLOSING TIME:</w:t>
            </w:r>
          </w:p>
        </w:tc>
        <w:tc>
          <w:tcPr>
            <w:tcW w:w="6267" w:type="dxa"/>
            <w:vAlign w:val="center"/>
          </w:tcPr>
          <w:p w14:paraId="509992B9" w14:textId="4B8075C2" w:rsidR="00DC18C2" w:rsidRPr="00E95C58" w:rsidRDefault="00DC18C2" w:rsidP="007167D8">
            <w:pPr>
              <w:spacing w:line="360" w:lineRule="auto"/>
              <w:contextualSpacing/>
              <w:jc w:val="both"/>
              <w:rPr>
                <w:rFonts w:ascii="Arial" w:hAnsi="Arial" w:cs="Arial"/>
                <w:bCs/>
                <w:sz w:val="22"/>
                <w:szCs w:val="22"/>
              </w:rPr>
            </w:pPr>
            <w:r w:rsidRPr="00E95C58">
              <w:rPr>
                <w:rFonts w:ascii="Arial" w:hAnsi="Arial" w:cs="Arial"/>
                <w:sz w:val="22"/>
                <w:szCs w:val="22"/>
              </w:rPr>
              <w:t>1</w:t>
            </w:r>
            <w:r w:rsidR="00806176">
              <w:rPr>
                <w:rFonts w:ascii="Arial" w:hAnsi="Arial" w:cs="Arial"/>
                <w:sz w:val="22"/>
                <w:szCs w:val="22"/>
              </w:rPr>
              <w:t>3</w:t>
            </w:r>
            <w:r w:rsidRPr="00E95C58">
              <w:rPr>
                <w:rFonts w:ascii="Arial" w:hAnsi="Arial" w:cs="Arial"/>
                <w:sz w:val="22"/>
                <w:szCs w:val="22"/>
              </w:rPr>
              <w:t>h00, CAT (not late, electronic and or facsimile responses will be accepted</w:t>
            </w:r>
          </w:p>
        </w:tc>
      </w:tr>
      <w:tr w:rsidR="00DC18C2" w:rsidRPr="00E95C58" w14:paraId="70E9B1A9" w14:textId="77777777" w:rsidTr="007167D8">
        <w:trPr>
          <w:trHeight w:val="50"/>
        </w:trPr>
        <w:tc>
          <w:tcPr>
            <w:tcW w:w="3793" w:type="dxa"/>
            <w:vAlign w:val="center"/>
          </w:tcPr>
          <w:p w14:paraId="147A785D" w14:textId="7B18AD69" w:rsidR="00DC18C2" w:rsidRPr="00E95C58" w:rsidRDefault="009E5DA2" w:rsidP="007167D8">
            <w:pPr>
              <w:spacing w:line="360" w:lineRule="auto"/>
              <w:contextualSpacing/>
              <w:jc w:val="both"/>
              <w:rPr>
                <w:rFonts w:ascii="Arial" w:hAnsi="Arial" w:cs="Arial"/>
                <w:b/>
                <w:sz w:val="22"/>
                <w:szCs w:val="22"/>
              </w:rPr>
            </w:pPr>
            <w:r>
              <w:rPr>
                <w:rFonts w:ascii="Arial" w:hAnsi="Arial" w:cs="Arial"/>
                <w:b/>
                <w:sz w:val="22"/>
                <w:szCs w:val="22"/>
              </w:rPr>
              <w:t>COMPULSORY</w:t>
            </w:r>
            <w:r w:rsidR="00A87C2C">
              <w:rPr>
                <w:rFonts w:ascii="Arial" w:hAnsi="Arial" w:cs="Arial"/>
                <w:b/>
                <w:sz w:val="22"/>
                <w:szCs w:val="22"/>
              </w:rPr>
              <w:t xml:space="preserve"> </w:t>
            </w:r>
            <w:r w:rsidR="00DC18C2" w:rsidRPr="00E95C58">
              <w:rPr>
                <w:rFonts w:ascii="Arial" w:hAnsi="Arial" w:cs="Arial"/>
                <w:b/>
                <w:sz w:val="22"/>
                <w:szCs w:val="22"/>
              </w:rPr>
              <w:t xml:space="preserve">BRIEFING </w:t>
            </w:r>
            <w:r w:rsidR="00170E5A">
              <w:rPr>
                <w:rFonts w:ascii="Arial" w:hAnsi="Arial" w:cs="Arial"/>
                <w:b/>
                <w:sz w:val="22"/>
                <w:szCs w:val="22"/>
              </w:rPr>
              <w:t>SESSION</w:t>
            </w:r>
            <w:r w:rsidR="00170E5A" w:rsidRPr="00E95C58">
              <w:rPr>
                <w:rFonts w:ascii="Arial" w:hAnsi="Arial" w:cs="Arial"/>
                <w:b/>
                <w:sz w:val="22"/>
                <w:szCs w:val="22"/>
              </w:rPr>
              <w:t xml:space="preserve"> </w:t>
            </w:r>
          </w:p>
        </w:tc>
        <w:tc>
          <w:tcPr>
            <w:tcW w:w="6267" w:type="dxa"/>
            <w:vAlign w:val="center"/>
          </w:tcPr>
          <w:p w14:paraId="2BF29B4F" w14:textId="0008A083" w:rsidR="009E5DA2" w:rsidRPr="00675C20" w:rsidRDefault="009E5DA2" w:rsidP="009E5DA2">
            <w:pPr>
              <w:spacing w:before="40" w:after="40"/>
              <w:rPr>
                <w:rFonts w:ascii="Arial" w:hAnsi="Arial" w:cs="Arial"/>
                <w:sz w:val="22"/>
                <w:szCs w:val="22"/>
                <w:lang w:val="en-US"/>
              </w:rPr>
            </w:pPr>
            <w:r w:rsidRPr="00675C20">
              <w:rPr>
                <w:rFonts w:ascii="Arial" w:hAnsi="Arial" w:cs="Arial"/>
                <w:b/>
                <w:sz w:val="22"/>
                <w:szCs w:val="22"/>
                <w:lang w:val="en-US"/>
              </w:rPr>
              <w:t>Date:</w:t>
            </w:r>
            <w:r w:rsidRPr="00675C20">
              <w:rPr>
                <w:rFonts w:ascii="Arial" w:hAnsi="Arial" w:cs="Arial"/>
                <w:sz w:val="22"/>
                <w:szCs w:val="22"/>
                <w:lang w:val="en-US"/>
              </w:rPr>
              <w:t xml:space="preserve">  </w:t>
            </w:r>
            <w:r w:rsidR="005F0F75" w:rsidRPr="00675C20">
              <w:rPr>
                <w:rFonts w:ascii="Arial" w:hAnsi="Arial" w:cs="Arial"/>
                <w:sz w:val="22"/>
                <w:szCs w:val="22"/>
                <w:lang w:val="en-US"/>
              </w:rPr>
              <w:t>0</w:t>
            </w:r>
            <w:r w:rsidR="00675C20" w:rsidRPr="00675C20">
              <w:rPr>
                <w:rFonts w:ascii="Arial" w:hAnsi="Arial" w:cs="Arial"/>
                <w:sz w:val="22"/>
                <w:szCs w:val="22"/>
                <w:lang w:val="en-US"/>
              </w:rPr>
              <w:t>2</w:t>
            </w:r>
            <w:r w:rsidR="005F0F75" w:rsidRPr="00675C20">
              <w:rPr>
                <w:rFonts w:ascii="Arial" w:hAnsi="Arial" w:cs="Arial"/>
                <w:sz w:val="22"/>
                <w:szCs w:val="22"/>
                <w:lang w:val="en-US"/>
              </w:rPr>
              <w:t xml:space="preserve"> February</w:t>
            </w:r>
            <w:r w:rsidR="002D7AA0" w:rsidRPr="00675C20">
              <w:rPr>
                <w:rFonts w:ascii="Arial" w:hAnsi="Arial" w:cs="Arial"/>
                <w:sz w:val="22"/>
                <w:szCs w:val="22"/>
                <w:lang w:val="en-US"/>
              </w:rPr>
              <w:t xml:space="preserve"> 202</w:t>
            </w:r>
            <w:r w:rsidR="00960A3B" w:rsidRPr="00675C20">
              <w:rPr>
                <w:rFonts w:ascii="Arial" w:hAnsi="Arial" w:cs="Arial"/>
                <w:sz w:val="22"/>
                <w:szCs w:val="22"/>
                <w:lang w:val="en-US"/>
              </w:rPr>
              <w:t>4</w:t>
            </w:r>
          </w:p>
          <w:p w14:paraId="153CE684" w14:textId="77777777" w:rsidR="009E5DA2" w:rsidRPr="00675C20" w:rsidRDefault="009E5DA2" w:rsidP="009E5DA2">
            <w:pPr>
              <w:spacing w:before="40" w:after="40"/>
              <w:rPr>
                <w:rFonts w:ascii="Arial" w:hAnsi="Arial" w:cs="Arial"/>
                <w:sz w:val="22"/>
                <w:szCs w:val="22"/>
                <w:lang w:val="en-US"/>
              </w:rPr>
            </w:pPr>
          </w:p>
          <w:p w14:paraId="5C640E00" w14:textId="0648F849" w:rsidR="009E5DA2" w:rsidRPr="00675C20" w:rsidRDefault="009E5DA2" w:rsidP="009E5DA2">
            <w:pPr>
              <w:spacing w:before="40" w:after="40"/>
              <w:rPr>
                <w:rFonts w:ascii="Arial" w:hAnsi="Arial" w:cs="Arial"/>
                <w:sz w:val="22"/>
                <w:szCs w:val="22"/>
                <w:lang w:val="en-US"/>
              </w:rPr>
            </w:pPr>
            <w:r w:rsidRPr="00675C20">
              <w:rPr>
                <w:rFonts w:ascii="Arial" w:hAnsi="Arial" w:cs="Arial"/>
                <w:b/>
                <w:sz w:val="22"/>
                <w:szCs w:val="22"/>
                <w:lang w:val="en-US"/>
              </w:rPr>
              <w:t>Time:</w:t>
            </w:r>
            <w:r w:rsidRPr="00675C20">
              <w:rPr>
                <w:rFonts w:ascii="Arial" w:hAnsi="Arial" w:cs="Arial"/>
                <w:sz w:val="22"/>
                <w:szCs w:val="22"/>
                <w:lang w:val="en-US"/>
              </w:rPr>
              <w:t xml:space="preserve">  1</w:t>
            </w:r>
            <w:r w:rsidR="00806176" w:rsidRPr="00675C20">
              <w:rPr>
                <w:rFonts w:ascii="Arial" w:hAnsi="Arial" w:cs="Arial"/>
                <w:sz w:val="22"/>
                <w:szCs w:val="22"/>
                <w:lang w:val="en-US"/>
              </w:rPr>
              <w:t>1</w:t>
            </w:r>
            <w:r w:rsidRPr="00675C20">
              <w:rPr>
                <w:rFonts w:ascii="Arial" w:hAnsi="Arial" w:cs="Arial"/>
                <w:sz w:val="22"/>
                <w:szCs w:val="22"/>
                <w:lang w:val="en-US"/>
              </w:rPr>
              <w:t>h00</w:t>
            </w:r>
          </w:p>
          <w:p w14:paraId="0579EABF" w14:textId="77777777" w:rsidR="009E5DA2" w:rsidRPr="006928BA" w:rsidRDefault="009E5DA2" w:rsidP="009E5DA2">
            <w:pPr>
              <w:spacing w:before="40" w:after="40"/>
              <w:rPr>
                <w:rFonts w:ascii="Arial" w:hAnsi="Arial" w:cs="Arial"/>
                <w:lang w:val="en-US"/>
              </w:rPr>
            </w:pPr>
          </w:p>
          <w:p w14:paraId="312F6593" w14:textId="77777777" w:rsidR="009E5DA2" w:rsidRPr="00675C20" w:rsidRDefault="009E5DA2" w:rsidP="009E5DA2">
            <w:pPr>
              <w:shd w:val="clear" w:color="auto" w:fill="FFFFFF"/>
              <w:tabs>
                <w:tab w:val="left" w:pos="696"/>
              </w:tabs>
              <w:ind w:left="47"/>
              <w:rPr>
                <w:rFonts w:ascii="Arial" w:hAnsi="Arial" w:cs="Arial"/>
                <w:b/>
                <w:bCs/>
                <w:sz w:val="22"/>
                <w:szCs w:val="22"/>
              </w:rPr>
            </w:pPr>
            <w:r w:rsidRPr="00675C20">
              <w:rPr>
                <w:rFonts w:ascii="Arial" w:hAnsi="Arial" w:cs="Arial"/>
                <w:b/>
                <w:bCs/>
                <w:sz w:val="22"/>
                <w:szCs w:val="22"/>
              </w:rPr>
              <w:t xml:space="preserve">Venue: </w:t>
            </w:r>
            <w:r w:rsidRPr="00675C20">
              <w:rPr>
                <w:rFonts w:ascii="Arial" w:hAnsi="Arial" w:cs="Arial"/>
                <w:sz w:val="22"/>
                <w:szCs w:val="22"/>
              </w:rPr>
              <w:t xml:space="preserve">Allister Miller Dr, </w:t>
            </w:r>
            <w:proofErr w:type="spellStart"/>
            <w:r w:rsidRPr="00675C20">
              <w:rPr>
                <w:rFonts w:ascii="Arial" w:hAnsi="Arial" w:cs="Arial"/>
                <w:sz w:val="22"/>
                <w:szCs w:val="22"/>
              </w:rPr>
              <w:t>Walmer</w:t>
            </w:r>
            <w:proofErr w:type="spellEnd"/>
            <w:r w:rsidRPr="00675C20">
              <w:rPr>
                <w:rFonts w:ascii="Arial" w:hAnsi="Arial" w:cs="Arial"/>
                <w:sz w:val="22"/>
                <w:szCs w:val="22"/>
              </w:rPr>
              <w:t xml:space="preserve">, </w:t>
            </w:r>
            <w:proofErr w:type="spellStart"/>
            <w:r w:rsidRPr="00675C20">
              <w:rPr>
                <w:rFonts w:ascii="Arial" w:hAnsi="Arial" w:cs="Arial"/>
                <w:sz w:val="22"/>
                <w:szCs w:val="22"/>
              </w:rPr>
              <w:t>Gqeberha</w:t>
            </w:r>
            <w:proofErr w:type="spellEnd"/>
            <w:r w:rsidRPr="00675C20">
              <w:rPr>
                <w:rFonts w:ascii="Arial" w:hAnsi="Arial" w:cs="Arial"/>
                <w:sz w:val="22"/>
                <w:szCs w:val="22"/>
              </w:rPr>
              <w:t>, 6070, Port Elizabeth International Airport</w:t>
            </w:r>
          </w:p>
          <w:p w14:paraId="0258771F" w14:textId="77777777" w:rsidR="009E5DA2" w:rsidRPr="00675C20" w:rsidRDefault="009E5DA2" w:rsidP="009E5DA2">
            <w:pPr>
              <w:rPr>
                <w:rFonts w:ascii="Arial" w:hAnsi="Arial" w:cs="Arial"/>
                <w:color w:val="1A73E8"/>
                <w:sz w:val="22"/>
                <w:szCs w:val="22"/>
                <w:u w:val="single"/>
                <w:shd w:val="clear" w:color="auto" w:fill="FFFFFF"/>
              </w:rPr>
            </w:pPr>
            <w:r w:rsidRPr="00675C20">
              <w:rPr>
                <w:rFonts w:ascii="Arial" w:hAnsi="Arial" w:cs="Arial"/>
                <w:color w:val="000000"/>
                <w:sz w:val="22"/>
                <w:szCs w:val="22"/>
                <w:shd w:val="clear" w:color="auto" w:fill="FFFFFF"/>
              </w:rPr>
              <w:t xml:space="preserve">Transmitters - </w:t>
            </w:r>
            <w:r w:rsidRPr="00675C20">
              <w:rPr>
                <w:rFonts w:ascii="Arial" w:hAnsi="Arial" w:cs="Arial"/>
                <w:color w:val="1A73E8"/>
                <w:sz w:val="22"/>
                <w:szCs w:val="22"/>
                <w:u w:val="single"/>
                <w:shd w:val="clear" w:color="auto" w:fill="FFFFFF"/>
              </w:rPr>
              <w:t>33.993387, 25.612536</w:t>
            </w:r>
          </w:p>
          <w:p w14:paraId="16DE9504" w14:textId="77777777" w:rsidR="009E5DA2" w:rsidRPr="00675C20" w:rsidRDefault="009E5DA2" w:rsidP="009E5DA2">
            <w:pPr>
              <w:rPr>
                <w:rFonts w:ascii="Arial" w:hAnsi="Arial" w:cs="Arial"/>
                <w:color w:val="1A73E8"/>
                <w:sz w:val="22"/>
                <w:szCs w:val="22"/>
                <w:shd w:val="clear" w:color="auto" w:fill="FFFFFF"/>
              </w:rPr>
            </w:pPr>
          </w:p>
          <w:p w14:paraId="74076922" w14:textId="77777777" w:rsidR="009E5DA2" w:rsidRPr="00675C20" w:rsidRDefault="009E5DA2" w:rsidP="009E5DA2">
            <w:pPr>
              <w:rPr>
                <w:rFonts w:ascii="Arial" w:hAnsi="Arial" w:cs="Arial"/>
                <w:color w:val="1A73E8"/>
                <w:sz w:val="22"/>
                <w:szCs w:val="22"/>
                <w:u w:val="single"/>
                <w:shd w:val="clear" w:color="auto" w:fill="FFFFFF"/>
              </w:rPr>
            </w:pPr>
            <w:r w:rsidRPr="00675C20">
              <w:rPr>
                <w:rFonts w:ascii="Arial" w:hAnsi="Arial" w:cs="Arial"/>
                <w:color w:val="000000"/>
                <w:sz w:val="22"/>
                <w:szCs w:val="22"/>
                <w:shd w:val="clear" w:color="auto" w:fill="FFFFFF"/>
              </w:rPr>
              <w:t xml:space="preserve">Receivers - </w:t>
            </w:r>
            <w:r w:rsidRPr="00675C20">
              <w:rPr>
                <w:rFonts w:ascii="Arial" w:hAnsi="Arial" w:cs="Arial"/>
                <w:color w:val="1A73E8"/>
                <w:sz w:val="22"/>
                <w:szCs w:val="22"/>
                <w:u w:val="single"/>
                <w:shd w:val="clear" w:color="auto" w:fill="FFFFFF"/>
              </w:rPr>
              <w:t>33.983813, 25.607146</w:t>
            </w:r>
          </w:p>
          <w:p w14:paraId="5B593469" w14:textId="77777777" w:rsidR="009E5DA2" w:rsidRPr="00675C20" w:rsidRDefault="009E5DA2" w:rsidP="009E5DA2">
            <w:pPr>
              <w:rPr>
                <w:rFonts w:ascii="Arial" w:hAnsi="Arial" w:cs="Arial"/>
                <w:color w:val="1A73E8"/>
                <w:sz w:val="22"/>
                <w:szCs w:val="22"/>
                <w:u w:val="single"/>
                <w:shd w:val="clear" w:color="auto" w:fill="FFFFFF"/>
              </w:rPr>
            </w:pPr>
          </w:p>
          <w:p w14:paraId="083C921D" w14:textId="77777777" w:rsidR="009E5DA2" w:rsidRPr="00675C20" w:rsidRDefault="009E5DA2" w:rsidP="009E5DA2">
            <w:pPr>
              <w:rPr>
                <w:rFonts w:ascii="Arial" w:hAnsi="Arial" w:cs="Arial"/>
                <w:color w:val="1A73E8"/>
                <w:sz w:val="22"/>
                <w:szCs w:val="22"/>
                <w:u w:val="single"/>
                <w:shd w:val="clear" w:color="auto" w:fill="FFFFFF"/>
              </w:rPr>
            </w:pPr>
            <w:r w:rsidRPr="00675C20">
              <w:rPr>
                <w:rFonts w:ascii="Arial" w:hAnsi="Arial" w:cs="Arial"/>
                <w:color w:val="000000"/>
                <w:sz w:val="22"/>
                <w:szCs w:val="22"/>
                <w:shd w:val="clear" w:color="auto" w:fill="FFFFFF"/>
              </w:rPr>
              <w:t>Humansdorp -</w:t>
            </w:r>
            <w:r w:rsidRPr="00675C20">
              <w:rPr>
                <w:rFonts w:ascii="Arial" w:hAnsi="Arial" w:cs="Arial"/>
                <w:color w:val="1A73E8"/>
                <w:sz w:val="22"/>
                <w:szCs w:val="22"/>
                <w:u w:val="single"/>
                <w:shd w:val="clear" w:color="auto" w:fill="FFFFFF"/>
              </w:rPr>
              <w:t xml:space="preserve"> 34.016072, 24.779050</w:t>
            </w:r>
          </w:p>
          <w:p w14:paraId="23992251" w14:textId="77777777" w:rsidR="008329E1" w:rsidRPr="00675C20" w:rsidRDefault="008329E1" w:rsidP="009E5DA2">
            <w:pPr>
              <w:rPr>
                <w:rFonts w:ascii="Arial" w:hAnsi="Arial" w:cs="Arial"/>
                <w:sz w:val="22"/>
                <w:szCs w:val="22"/>
              </w:rPr>
            </w:pPr>
          </w:p>
          <w:p w14:paraId="16BE2094" w14:textId="2B1F853C" w:rsidR="009E5DA2" w:rsidRDefault="009E5DA2" w:rsidP="009E5DA2">
            <w:pPr>
              <w:shd w:val="clear" w:color="auto" w:fill="FFFFFF"/>
              <w:tabs>
                <w:tab w:val="left" w:pos="696"/>
              </w:tabs>
              <w:ind w:left="47"/>
              <w:rPr>
                <w:rFonts w:ascii="Arial" w:hAnsi="Arial" w:cs="Arial"/>
                <w:b/>
                <w:bCs/>
              </w:rPr>
            </w:pPr>
            <w:r w:rsidRPr="00675C20">
              <w:rPr>
                <w:rFonts w:ascii="Arial" w:hAnsi="Arial" w:cs="Arial"/>
                <w:b/>
                <w:bCs/>
                <w:sz w:val="22"/>
                <w:szCs w:val="22"/>
              </w:rPr>
              <w:t xml:space="preserve">NB: Bidders are expected to arrive at above mentioned address at </w:t>
            </w:r>
            <w:r w:rsidR="00AE4830" w:rsidRPr="00675C20">
              <w:rPr>
                <w:rFonts w:ascii="Arial" w:hAnsi="Arial" w:cs="Arial"/>
                <w:b/>
                <w:bCs/>
                <w:sz w:val="22"/>
                <w:szCs w:val="22"/>
              </w:rPr>
              <w:t>10</w:t>
            </w:r>
            <w:r w:rsidRPr="00675C20">
              <w:rPr>
                <w:rFonts w:ascii="Arial" w:hAnsi="Arial" w:cs="Arial"/>
                <w:b/>
                <w:bCs/>
                <w:sz w:val="22"/>
                <w:szCs w:val="22"/>
              </w:rPr>
              <w:t>h00 before the briefing session to apply for permits.  Costs for the permits is R29.05 also bring your</w:t>
            </w:r>
            <w:r w:rsidRPr="00675C20">
              <w:rPr>
                <w:rFonts w:ascii="Arial" w:hAnsi="Arial" w:cs="Arial"/>
                <w:sz w:val="22"/>
                <w:szCs w:val="22"/>
              </w:rPr>
              <w:t xml:space="preserve"> </w:t>
            </w:r>
            <w:r w:rsidRPr="00675C20">
              <w:rPr>
                <w:rFonts w:ascii="Arial" w:hAnsi="Arial" w:cs="Arial"/>
                <w:b/>
                <w:bCs/>
                <w:sz w:val="22"/>
                <w:szCs w:val="22"/>
              </w:rPr>
              <w:t xml:space="preserve">ORIGINAL ID. DRIVERS LICENCES WILL </w:t>
            </w:r>
            <w:proofErr w:type="gramStart"/>
            <w:r w:rsidRPr="00675C20">
              <w:rPr>
                <w:rFonts w:ascii="Arial" w:hAnsi="Arial" w:cs="Arial"/>
                <w:b/>
                <w:bCs/>
                <w:sz w:val="22"/>
                <w:szCs w:val="22"/>
              </w:rPr>
              <w:t>NOT  BE</w:t>
            </w:r>
            <w:proofErr w:type="gramEnd"/>
            <w:r w:rsidRPr="00675C20">
              <w:rPr>
                <w:rFonts w:ascii="Arial" w:hAnsi="Arial" w:cs="Arial"/>
                <w:b/>
                <w:bCs/>
                <w:sz w:val="22"/>
                <w:szCs w:val="22"/>
              </w:rPr>
              <w:t xml:space="preserve"> ACCEPTED</w:t>
            </w:r>
            <w:r>
              <w:rPr>
                <w:rFonts w:ascii="Arial" w:hAnsi="Arial" w:cs="Arial"/>
                <w:b/>
                <w:bCs/>
              </w:rPr>
              <w:t xml:space="preserve">. </w:t>
            </w:r>
          </w:p>
          <w:p w14:paraId="14CC8E78" w14:textId="77777777" w:rsidR="00A525A7" w:rsidRDefault="00A525A7" w:rsidP="009E5DA2">
            <w:pPr>
              <w:shd w:val="clear" w:color="auto" w:fill="FFFFFF"/>
              <w:tabs>
                <w:tab w:val="left" w:pos="696"/>
              </w:tabs>
              <w:ind w:left="47"/>
              <w:rPr>
                <w:rFonts w:ascii="Arial" w:hAnsi="Arial" w:cs="Arial"/>
                <w:b/>
                <w:bCs/>
              </w:rPr>
            </w:pPr>
          </w:p>
          <w:p w14:paraId="4DAF2013" w14:textId="77777777" w:rsidR="00A525A7" w:rsidRPr="00043E5A" w:rsidRDefault="00A525A7" w:rsidP="009E5DA2">
            <w:pPr>
              <w:shd w:val="clear" w:color="auto" w:fill="FFFFFF"/>
              <w:tabs>
                <w:tab w:val="left" w:pos="696"/>
              </w:tabs>
              <w:ind w:left="47"/>
              <w:rPr>
                <w:rFonts w:ascii="Arial" w:hAnsi="Arial" w:cs="Arial"/>
                <w:b/>
                <w:bCs/>
              </w:rPr>
            </w:pPr>
          </w:p>
          <w:p w14:paraId="396849F3" w14:textId="16F49088" w:rsidR="00DC18C2" w:rsidRPr="00E95C58" w:rsidRDefault="009E5DA2" w:rsidP="009E5DA2">
            <w:pPr>
              <w:spacing w:line="360" w:lineRule="auto"/>
              <w:contextualSpacing/>
              <w:jc w:val="both"/>
              <w:rPr>
                <w:rFonts w:ascii="Arial" w:hAnsi="Arial" w:cs="Arial"/>
                <w:sz w:val="22"/>
                <w:szCs w:val="22"/>
              </w:rPr>
            </w:pPr>
            <w:r w:rsidRPr="00484051">
              <w:rPr>
                <w:rFonts w:ascii="Arial" w:hAnsi="Arial" w:cs="Arial"/>
                <w:b/>
                <w:bCs/>
              </w:rPr>
              <w:t>NB: Site briefing will also take place at the ATNS remote sites. Bidders will be directed to the remote sites after meeting at the main venue above.</w:t>
            </w:r>
          </w:p>
        </w:tc>
      </w:tr>
      <w:tr w:rsidR="00DC18C2" w:rsidRPr="00E95C58" w14:paraId="534C6997" w14:textId="77777777" w:rsidTr="007167D8">
        <w:trPr>
          <w:trHeight w:val="433"/>
        </w:trPr>
        <w:tc>
          <w:tcPr>
            <w:tcW w:w="3793" w:type="dxa"/>
            <w:vAlign w:val="center"/>
          </w:tcPr>
          <w:p w14:paraId="50519E0C" w14:textId="77777777" w:rsidR="00DC18C2" w:rsidRPr="00E95C58" w:rsidRDefault="00DC18C2" w:rsidP="007167D8">
            <w:pPr>
              <w:spacing w:line="360" w:lineRule="auto"/>
              <w:contextualSpacing/>
              <w:jc w:val="both"/>
              <w:rPr>
                <w:rFonts w:ascii="Arial" w:hAnsi="Arial" w:cs="Arial"/>
                <w:b/>
                <w:sz w:val="22"/>
                <w:szCs w:val="22"/>
              </w:rPr>
            </w:pPr>
            <w:r w:rsidRPr="00E95C58">
              <w:rPr>
                <w:rFonts w:ascii="Arial" w:hAnsi="Arial" w:cs="Arial"/>
                <w:b/>
                <w:sz w:val="22"/>
                <w:szCs w:val="22"/>
              </w:rPr>
              <w:t>BID VALIDITY PERIOD:</w:t>
            </w:r>
          </w:p>
        </w:tc>
        <w:tc>
          <w:tcPr>
            <w:tcW w:w="6267" w:type="dxa"/>
            <w:vAlign w:val="center"/>
          </w:tcPr>
          <w:p w14:paraId="662923B9" w14:textId="77777777" w:rsidR="00DC18C2" w:rsidRPr="00E95C58" w:rsidRDefault="00DC18C2" w:rsidP="007167D8">
            <w:pPr>
              <w:spacing w:line="360" w:lineRule="auto"/>
              <w:contextualSpacing/>
              <w:jc w:val="both"/>
              <w:rPr>
                <w:rFonts w:ascii="Arial" w:hAnsi="Arial" w:cs="Arial"/>
                <w:bCs/>
                <w:sz w:val="22"/>
                <w:szCs w:val="22"/>
              </w:rPr>
            </w:pPr>
            <w:r w:rsidRPr="00E95C58">
              <w:rPr>
                <w:rFonts w:ascii="Arial" w:hAnsi="Arial" w:cs="Arial"/>
                <w:sz w:val="22"/>
                <w:szCs w:val="22"/>
              </w:rPr>
              <w:t>120 days (Commencing from the closing date)</w:t>
            </w:r>
          </w:p>
        </w:tc>
      </w:tr>
      <w:tr w:rsidR="00DC18C2" w:rsidRPr="00E95C58" w14:paraId="14E7F334" w14:textId="77777777" w:rsidTr="007167D8">
        <w:trPr>
          <w:trHeight w:val="1274"/>
        </w:trPr>
        <w:tc>
          <w:tcPr>
            <w:tcW w:w="3793" w:type="dxa"/>
            <w:vAlign w:val="center"/>
          </w:tcPr>
          <w:p w14:paraId="357BA996" w14:textId="77777777" w:rsidR="00DC18C2" w:rsidRPr="00E95C58" w:rsidRDefault="00DC18C2" w:rsidP="007167D8">
            <w:pPr>
              <w:spacing w:line="360" w:lineRule="auto"/>
              <w:contextualSpacing/>
              <w:jc w:val="both"/>
              <w:rPr>
                <w:rFonts w:ascii="Arial" w:hAnsi="Arial" w:cs="Arial"/>
                <w:b/>
                <w:sz w:val="22"/>
                <w:szCs w:val="22"/>
              </w:rPr>
            </w:pPr>
            <w:r w:rsidRPr="00E95C58">
              <w:rPr>
                <w:rFonts w:ascii="Arial" w:hAnsi="Arial" w:cs="Arial"/>
                <w:b/>
                <w:sz w:val="22"/>
                <w:szCs w:val="22"/>
              </w:rPr>
              <w:t>DESCRIPTION:</w:t>
            </w:r>
          </w:p>
        </w:tc>
        <w:tc>
          <w:tcPr>
            <w:tcW w:w="6267" w:type="dxa"/>
            <w:shd w:val="clear" w:color="auto" w:fill="auto"/>
            <w:vAlign w:val="center"/>
          </w:tcPr>
          <w:p w14:paraId="49D8DBF7" w14:textId="77777777" w:rsidR="00442C5B" w:rsidRPr="00442C5B" w:rsidRDefault="00442C5B" w:rsidP="00442C5B">
            <w:pPr>
              <w:spacing w:line="276" w:lineRule="auto"/>
              <w:jc w:val="both"/>
              <w:rPr>
                <w:rFonts w:ascii="Arial" w:hAnsi="Arial" w:cs="Arial"/>
                <w:b/>
                <w:sz w:val="22"/>
                <w:szCs w:val="22"/>
              </w:rPr>
            </w:pPr>
            <w:r w:rsidRPr="00442C5B">
              <w:rPr>
                <w:rFonts w:ascii="Arial" w:hAnsi="Arial" w:cs="Arial"/>
                <w:b/>
                <w:sz w:val="22"/>
                <w:szCs w:val="22"/>
              </w:rPr>
              <w:t xml:space="preserve">APPOINTMENT OF A SERVICE PROVIDER TO PROVIDE GRASS CUTTING AND WEED CONTROL SERVICES ATNS CHIEF DAWID STUURMAN INTERNATIONAL AIRPORT (PORT ELIZABETH INTERNATIONAL AIRPORT) AND ITS SITES FOR A PERIOD </w:t>
            </w:r>
            <w:r w:rsidRPr="00960A3B">
              <w:rPr>
                <w:rFonts w:ascii="Arial" w:hAnsi="Arial" w:cs="Arial"/>
                <w:b/>
                <w:sz w:val="22"/>
                <w:szCs w:val="22"/>
              </w:rPr>
              <w:t>OF 5 YEARS</w:t>
            </w:r>
            <w:r w:rsidRPr="00442C5B">
              <w:rPr>
                <w:rFonts w:ascii="Arial" w:hAnsi="Arial" w:cs="Arial"/>
                <w:b/>
                <w:sz w:val="22"/>
                <w:szCs w:val="22"/>
              </w:rPr>
              <w:t xml:space="preserve">. </w:t>
            </w:r>
          </w:p>
          <w:p w14:paraId="6425B043" w14:textId="04FB00D0" w:rsidR="00DC18C2" w:rsidRPr="00E95C58" w:rsidRDefault="00DC18C2" w:rsidP="007167D8">
            <w:pPr>
              <w:spacing w:line="360" w:lineRule="auto"/>
              <w:contextualSpacing/>
              <w:jc w:val="both"/>
              <w:rPr>
                <w:bCs/>
                <w:sz w:val="22"/>
                <w:szCs w:val="22"/>
              </w:rPr>
            </w:pPr>
          </w:p>
        </w:tc>
      </w:tr>
      <w:tr w:rsidR="00DC18C2" w:rsidRPr="00E95C58" w14:paraId="50689052" w14:textId="77777777" w:rsidTr="007167D8">
        <w:trPr>
          <w:trHeight w:val="1707"/>
        </w:trPr>
        <w:tc>
          <w:tcPr>
            <w:tcW w:w="3793" w:type="dxa"/>
            <w:vAlign w:val="center"/>
          </w:tcPr>
          <w:p w14:paraId="2169C4D8" w14:textId="77777777" w:rsidR="00DC18C2" w:rsidRPr="00E95C58" w:rsidRDefault="00DC18C2" w:rsidP="007167D8">
            <w:pPr>
              <w:spacing w:line="360" w:lineRule="auto"/>
              <w:contextualSpacing/>
              <w:jc w:val="both"/>
              <w:rPr>
                <w:rFonts w:ascii="Arial" w:hAnsi="Arial" w:cs="Arial"/>
                <w:b/>
                <w:sz w:val="22"/>
                <w:szCs w:val="22"/>
              </w:rPr>
            </w:pPr>
            <w:r w:rsidRPr="00E95C58">
              <w:rPr>
                <w:rFonts w:ascii="Arial" w:hAnsi="Arial" w:cs="Arial"/>
                <w:b/>
                <w:sz w:val="22"/>
                <w:szCs w:val="22"/>
              </w:rPr>
              <w:lastRenderedPageBreak/>
              <w:t>DEPOSITED IN THE BID BOX SITUATED AT:</w:t>
            </w:r>
          </w:p>
          <w:p w14:paraId="71B159B9" w14:textId="77777777" w:rsidR="00DC18C2" w:rsidRPr="00E95C58" w:rsidRDefault="00DC18C2" w:rsidP="007167D8">
            <w:pPr>
              <w:spacing w:line="360" w:lineRule="auto"/>
              <w:contextualSpacing/>
              <w:jc w:val="both"/>
              <w:rPr>
                <w:rFonts w:ascii="Arial" w:hAnsi="Arial" w:cs="Arial"/>
                <w:b/>
                <w:sz w:val="22"/>
                <w:szCs w:val="22"/>
              </w:rPr>
            </w:pPr>
          </w:p>
          <w:p w14:paraId="3BCC0472" w14:textId="77777777" w:rsidR="00DC18C2" w:rsidRPr="00E95C58" w:rsidRDefault="00DC18C2" w:rsidP="007167D8">
            <w:pPr>
              <w:spacing w:line="360" w:lineRule="auto"/>
              <w:contextualSpacing/>
              <w:jc w:val="both"/>
              <w:rPr>
                <w:rFonts w:ascii="Arial" w:hAnsi="Arial" w:cs="Arial"/>
                <w:b/>
                <w:sz w:val="22"/>
                <w:szCs w:val="22"/>
              </w:rPr>
            </w:pPr>
          </w:p>
          <w:p w14:paraId="1CD3552B" w14:textId="77777777" w:rsidR="00DC18C2" w:rsidRPr="00E95C58" w:rsidRDefault="00DC18C2" w:rsidP="007167D8">
            <w:pPr>
              <w:spacing w:line="360" w:lineRule="auto"/>
              <w:contextualSpacing/>
              <w:jc w:val="both"/>
              <w:rPr>
                <w:rFonts w:ascii="Arial" w:hAnsi="Arial" w:cs="Arial"/>
                <w:sz w:val="22"/>
                <w:szCs w:val="22"/>
              </w:rPr>
            </w:pPr>
          </w:p>
          <w:p w14:paraId="72771E98" w14:textId="77777777" w:rsidR="00DC18C2" w:rsidRPr="00E95C58" w:rsidRDefault="00DC18C2" w:rsidP="007167D8">
            <w:pPr>
              <w:spacing w:line="360" w:lineRule="auto"/>
              <w:contextualSpacing/>
              <w:jc w:val="both"/>
              <w:rPr>
                <w:rFonts w:ascii="Arial" w:hAnsi="Arial" w:cs="Arial"/>
                <w:sz w:val="22"/>
                <w:szCs w:val="22"/>
              </w:rPr>
            </w:pPr>
          </w:p>
          <w:p w14:paraId="5EDDB476" w14:textId="77777777" w:rsidR="00DC18C2" w:rsidRPr="00E95C58" w:rsidRDefault="00DC18C2" w:rsidP="007167D8">
            <w:pPr>
              <w:spacing w:line="360" w:lineRule="auto"/>
              <w:contextualSpacing/>
              <w:jc w:val="both"/>
              <w:rPr>
                <w:rFonts w:ascii="Arial" w:hAnsi="Arial" w:cs="Arial"/>
                <w:sz w:val="22"/>
                <w:szCs w:val="22"/>
              </w:rPr>
            </w:pPr>
          </w:p>
          <w:p w14:paraId="7A610DD2" w14:textId="77777777" w:rsidR="00DC18C2" w:rsidRPr="00E95C58" w:rsidRDefault="00DC18C2" w:rsidP="007167D8">
            <w:pPr>
              <w:spacing w:line="360" w:lineRule="auto"/>
              <w:contextualSpacing/>
              <w:jc w:val="both"/>
              <w:rPr>
                <w:rFonts w:ascii="Arial" w:hAnsi="Arial" w:cs="Arial"/>
                <w:b/>
                <w:sz w:val="22"/>
                <w:szCs w:val="22"/>
              </w:rPr>
            </w:pPr>
          </w:p>
          <w:p w14:paraId="785C3443" w14:textId="77777777" w:rsidR="00DC18C2" w:rsidRPr="00E95C58" w:rsidRDefault="00DC18C2" w:rsidP="007167D8">
            <w:pPr>
              <w:spacing w:line="360" w:lineRule="auto"/>
              <w:contextualSpacing/>
              <w:jc w:val="both"/>
              <w:rPr>
                <w:rFonts w:ascii="Arial" w:hAnsi="Arial" w:cs="Arial"/>
                <w:sz w:val="22"/>
                <w:szCs w:val="22"/>
              </w:rPr>
            </w:pPr>
          </w:p>
          <w:p w14:paraId="044DDBAA" w14:textId="77777777" w:rsidR="00DC18C2" w:rsidRPr="00E95C58" w:rsidRDefault="00DC18C2" w:rsidP="007167D8">
            <w:pPr>
              <w:spacing w:line="360" w:lineRule="auto"/>
              <w:contextualSpacing/>
              <w:jc w:val="both"/>
              <w:rPr>
                <w:rFonts w:ascii="Arial" w:hAnsi="Arial" w:cs="Arial"/>
                <w:b/>
                <w:sz w:val="22"/>
                <w:szCs w:val="22"/>
              </w:rPr>
            </w:pPr>
          </w:p>
          <w:p w14:paraId="39F0BCD5" w14:textId="77777777" w:rsidR="00DC18C2" w:rsidRPr="00E95C58" w:rsidRDefault="00DC18C2" w:rsidP="007167D8">
            <w:pPr>
              <w:spacing w:line="360" w:lineRule="auto"/>
              <w:contextualSpacing/>
              <w:jc w:val="both"/>
              <w:rPr>
                <w:rFonts w:ascii="Arial" w:hAnsi="Arial" w:cs="Arial"/>
                <w:b/>
                <w:sz w:val="22"/>
                <w:szCs w:val="22"/>
              </w:rPr>
            </w:pPr>
          </w:p>
          <w:p w14:paraId="63891A6F" w14:textId="77777777" w:rsidR="00DC18C2" w:rsidRPr="00E95C58" w:rsidRDefault="00DC18C2" w:rsidP="007167D8">
            <w:pPr>
              <w:spacing w:line="360" w:lineRule="auto"/>
              <w:contextualSpacing/>
              <w:jc w:val="both"/>
              <w:rPr>
                <w:rFonts w:ascii="Arial" w:hAnsi="Arial" w:cs="Arial"/>
                <w:sz w:val="22"/>
                <w:szCs w:val="22"/>
              </w:rPr>
            </w:pPr>
          </w:p>
        </w:tc>
        <w:tc>
          <w:tcPr>
            <w:tcW w:w="6267" w:type="dxa"/>
            <w:vAlign w:val="center"/>
          </w:tcPr>
          <w:p w14:paraId="1DC7F31C" w14:textId="77777777" w:rsidR="00DC18C2" w:rsidRPr="00E95C58" w:rsidRDefault="00DC18C2" w:rsidP="007167D8">
            <w:pPr>
              <w:spacing w:line="360" w:lineRule="auto"/>
              <w:contextualSpacing/>
              <w:jc w:val="both"/>
              <w:rPr>
                <w:rFonts w:ascii="Arial" w:hAnsi="Arial" w:cs="Arial"/>
                <w:bCs/>
                <w:sz w:val="22"/>
                <w:szCs w:val="22"/>
              </w:rPr>
            </w:pPr>
            <w:r w:rsidRPr="00E95C58">
              <w:rPr>
                <w:rFonts w:ascii="Arial" w:hAnsi="Arial" w:cs="Arial"/>
                <w:bCs/>
                <w:sz w:val="22"/>
                <w:szCs w:val="22"/>
              </w:rPr>
              <w:t>ATNS Company Limited,</w:t>
            </w:r>
          </w:p>
          <w:p w14:paraId="1AC64A66" w14:textId="77777777" w:rsidR="00DC18C2" w:rsidRPr="00E95C58" w:rsidRDefault="00DC18C2" w:rsidP="007167D8">
            <w:pPr>
              <w:spacing w:line="360" w:lineRule="auto"/>
              <w:contextualSpacing/>
              <w:jc w:val="both"/>
              <w:rPr>
                <w:rFonts w:ascii="Arial" w:hAnsi="Arial" w:cs="Arial"/>
                <w:bCs/>
                <w:sz w:val="22"/>
                <w:szCs w:val="22"/>
              </w:rPr>
            </w:pPr>
            <w:r w:rsidRPr="00E95C58">
              <w:rPr>
                <w:rFonts w:ascii="Arial" w:hAnsi="Arial" w:cs="Arial"/>
                <w:bCs/>
                <w:sz w:val="22"/>
                <w:szCs w:val="22"/>
              </w:rPr>
              <w:t>Eastgate Office Park, Block C,</w:t>
            </w:r>
          </w:p>
          <w:p w14:paraId="4420DAA2" w14:textId="77777777" w:rsidR="00DC18C2" w:rsidRPr="00E95C58" w:rsidRDefault="00DC18C2" w:rsidP="007167D8">
            <w:pPr>
              <w:spacing w:line="360" w:lineRule="auto"/>
              <w:contextualSpacing/>
              <w:jc w:val="both"/>
              <w:rPr>
                <w:rFonts w:ascii="Arial" w:hAnsi="Arial" w:cs="Arial"/>
                <w:bCs/>
                <w:sz w:val="22"/>
                <w:szCs w:val="22"/>
              </w:rPr>
            </w:pPr>
            <w:r w:rsidRPr="00E95C58">
              <w:rPr>
                <w:rFonts w:ascii="Arial" w:hAnsi="Arial" w:cs="Arial"/>
                <w:bCs/>
                <w:sz w:val="22"/>
                <w:szCs w:val="22"/>
              </w:rPr>
              <w:t>South Boulevard Road,</w:t>
            </w:r>
          </w:p>
          <w:p w14:paraId="3B705FCE" w14:textId="77777777" w:rsidR="00DC18C2" w:rsidRPr="00E95C58" w:rsidRDefault="00DC18C2" w:rsidP="007167D8">
            <w:pPr>
              <w:spacing w:line="360" w:lineRule="auto"/>
              <w:contextualSpacing/>
              <w:jc w:val="both"/>
              <w:rPr>
                <w:rFonts w:ascii="Arial" w:hAnsi="Arial" w:cs="Arial"/>
                <w:bCs/>
                <w:sz w:val="22"/>
                <w:szCs w:val="22"/>
              </w:rPr>
            </w:pPr>
            <w:r w:rsidRPr="00E95C58">
              <w:rPr>
                <w:rFonts w:ascii="Arial" w:hAnsi="Arial" w:cs="Arial"/>
                <w:bCs/>
                <w:sz w:val="22"/>
                <w:szCs w:val="22"/>
              </w:rPr>
              <w:t>Bruma,2298</w:t>
            </w:r>
          </w:p>
          <w:p w14:paraId="61182B57" w14:textId="77777777" w:rsidR="00DC18C2" w:rsidRPr="00E95C58" w:rsidRDefault="00DC18C2" w:rsidP="007167D8">
            <w:pPr>
              <w:spacing w:line="360" w:lineRule="auto"/>
              <w:contextualSpacing/>
              <w:jc w:val="both"/>
              <w:rPr>
                <w:rFonts w:ascii="Arial" w:hAnsi="Arial" w:cs="Arial"/>
                <w:bCs/>
                <w:sz w:val="22"/>
                <w:szCs w:val="22"/>
              </w:rPr>
            </w:pPr>
          </w:p>
          <w:p w14:paraId="774389B6" w14:textId="77777777" w:rsidR="00DC18C2" w:rsidRPr="00E95C58" w:rsidRDefault="00DC18C2" w:rsidP="007167D8">
            <w:pPr>
              <w:spacing w:line="360" w:lineRule="auto"/>
              <w:contextualSpacing/>
              <w:jc w:val="both"/>
              <w:rPr>
                <w:rFonts w:ascii="Arial" w:hAnsi="Arial" w:cs="Arial"/>
                <w:bCs/>
                <w:sz w:val="22"/>
                <w:szCs w:val="22"/>
              </w:rPr>
            </w:pPr>
            <w:r w:rsidRPr="00E95C58">
              <w:rPr>
                <w:rFonts w:ascii="Arial" w:hAnsi="Arial" w:cs="Arial"/>
                <w:bCs/>
                <w:sz w:val="22"/>
                <w:szCs w:val="22"/>
              </w:rPr>
              <w:t>OR</w:t>
            </w:r>
          </w:p>
          <w:p w14:paraId="7506F48A" w14:textId="77777777" w:rsidR="00DC18C2" w:rsidRPr="00E95C58" w:rsidRDefault="00DC18C2" w:rsidP="007167D8">
            <w:pPr>
              <w:spacing w:line="360" w:lineRule="auto"/>
              <w:contextualSpacing/>
              <w:jc w:val="both"/>
              <w:rPr>
                <w:rFonts w:ascii="Arial" w:hAnsi="Arial" w:cs="Arial"/>
                <w:bCs/>
                <w:sz w:val="22"/>
                <w:szCs w:val="22"/>
              </w:rPr>
            </w:pPr>
          </w:p>
          <w:p w14:paraId="26E041DA" w14:textId="77777777" w:rsidR="00DC18C2" w:rsidRPr="00E95C58" w:rsidRDefault="00DC18C2" w:rsidP="007167D8">
            <w:pPr>
              <w:spacing w:line="360" w:lineRule="auto"/>
              <w:contextualSpacing/>
              <w:jc w:val="both"/>
              <w:rPr>
                <w:rFonts w:ascii="Arial" w:hAnsi="Arial" w:cs="Arial"/>
                <w:sz w:val="22"/>
                <w:szCs w:val="22"/>
              </w:rPr>
            </w:pPr>
            <w:r w:rsidRPr="00E95C58">
              <w:rPr>
                <w:rFonts w:ascii="Arial" w:hAnsi="Arial" w:cs="Arial"/>
                <w:sz w:val="22"/>
                <w:szCs w:val="22"/>
              </w:rPr>
              <w:t xml:space="preserve">Should a bidder require to submit their documents online, they must send an email to </w:t>
            </w:r>
            <w:hyperlink r:id="rId12" w:history="1">
              <w:r w:rsidRPr="00E95C58">
                <w:rPr>
                  <w:rStyle w:val="Hyperlink"/>
                  <w:rFonts w:ascii="Arial" w:hAnsi="Arial" w:cs="Arial"/>
                  <w:sz w:val="22"/>
                  <w:szCs w:val="22"/>
                </w:rPr>
                <w:t>tenders@atns.co.za</w:t>
              </w:r>
            </w:hyperlink>
            <w:r w:rsidRPr="00E95C58">
              <w:rPr>
                <w:rFonts w:ascii="Arial" w:hAnsi="Arial" w:cs="Arial"/>
                <w:sz w:val="22"/>
                <w:szCs w:val="22"/>
              </w:rPr>
              <w:t xml:space="preserve"> to express their interest to do so.  </w:t>
            </w:r>
          </w:p>
          <w:p w14:paraId="044B1B72" w14:textId="5B81D746" w:rsidR="00DC18C2" w:rsidRPr="00E95C58" w:rsidRDefault="00DC18C2" w:rsidP="007167D8">
            <w:pPr>
              <w:spacing w:line="360" w:lineRule="auto"/>
              <w:contextualSpacing/>
              <w:jc w:val="both"/>
              <w:rPr>
                <w:rFonts w:ascii="Arial" w:hAnsi="Arial" w:cs="Arial"/>
                <w:b/>
                <w:bCs/>
                <w:sz w:val="22"/>
                <w:szCs w:val="22"/>
              </w:rPr>
            </w:pPr>
            <w:r w:rsidRPr="00E95C58">
              <w:rPr>
                <w:rFonts w:ascii="Arial" w:hAnsi="Arial" w:cs="Arial"/>
                <w:sz w:val="22"/>
                <w:szCs w:val="22"/>
              </w:rPr>
              <w:t xml:space="preserve">On the email Bidders must specify on the subject line – the tender number and description. </w:t>
            </w:r>
            <w:r w:rsidRPr="00E95C58">
              <w:rPr>
                <w:rStyle w:val="ui-provider"/>
                <w:rFonts w:ascii="Arial" w:hAnsi="Arial" w:cs="Arial"/>
                <w:b/>
                <w:bCs/>
                <w:sz w:val="22"/>
                <w:szCs w:val="22"/>
              </w:rPr>
              <w:t xml:space="preserve">Deadline for requesting the link is two </w:t>
            </w:r>
            <w:r w:rsidRPr="00960A3B">
              <w:rPr>
                <w:rStyle w:val="ui-provider"/>
                <w:rFonts w:ascii="Arial" w:hAnsi="Arial" w:cs="Arial"/>
                <w:b/>
                <w:bCs/>
                <w:sz w:val="22"/>
                <w:szCs w:val="22"/>
              </w:rPr>
              <w:t>days (</w:t>
            </w:r>
            <w:r w:rsidR="00675C20">
              <w:rPr>
                <w:rStyle w:val="ui-provider"/>
                <w:rFonts w:ascii="Arial" w:hAnsi="Arial" w:cs="Arial"/>
                <w:b/>
                <w:bCs/>
                <w:sz w:val="22"/>
                <w:szCs w:val="22"/>
              </w:rPr>
              <w:t>14</w:t>
            </w:r>
            <w:r w:rsidR="00F44624" w:rsidRPr="00960A3B">
              <w:rPr>
                <w:rStyle w:val="ui-provider"/>
                <w:rFonts w:ascii="Arial" w:hAnsi="Arial" w:cs="Arial"/>
                <w:b/>
                <w:bCs/>
                <w:sz w:val="22"/>
                <w:szCs w:val="22"/>
              </w:rPr>
              <w:t xml:space="preserve"> February</w:t>
            </w:r>
            <w:r w:rsidR="00A507B7" w:rsidRPr="00960A3B">
              <w:rPr>
                <w:rStyle w:val="ui-provider"/>
                <w:rFonts w:ascii="Arial" w:hAnsi="Arial" w:cs="Arial"/>
                <w:b/>
                <w:bCs/>
                <w:sz w:val="22"/>
                <w:szCs w:val="22"/>
              </w:rPr>
              <w:t xml:space="preserve"> </w:t>
            </w:r>
            <w:r w:rsidRPr="00960A3B">
              <w:rPr>
                <w:rStyle w:val="ui-provider"/>
                <w:rFonts w:ascii="Arial" w:hAnsi="Arial" w:cs="Arial"/>
                <w:b/>
                <w:bCs/>
                <w:sz w:val="22"/>
                <w:szCs w:val="22"/>
              </w:rPr>
              <w:t>202</w:t>
            </w:r>
            <w:r w:rsidR="00A525A7" w:rsidRPr="00960A3B">
              <w:rPr>
                <w:rStyle w:val="ui-provider"/>
                <w:rFonts w:ascii="Arial" w:hAnsi="Arial" w:cs="Arial"/>
                <w:b/>
                <w:bCs/>
                <w:sz w:val="22"/>
                <w:szCs w:val="22"/>
              </w:rPr>
              <w:t>4</w:t>
            </w:r>
            <w:r w:rsidRPr="00DC18C2">
              <w:rPr>
                <w:rStyle w:val="ui-provider"/>
                <w:rFonts w:ascii="Arial" w:hAnsi="Arial" w:cs="Arial"/>
                <w:b/>
                <w:bCs/>
                <w:sz w:val="22"/>
                <w:szCs w:val="22"/>
              </w:rPr>
              <w:t>)</w:t>
            </w:r>
            <w:r w:rsidRPr="00E95C58">
              <w:rPr>
                <w:rStyle w:val="ui-provider"/>
                <w:rFonts w:ascii="Arial" w:hAnsi="Arial" w:cs="Arial"/>
                <w:b/>
                <w:bCs/>
                <w:sz w:val="22"/>
                <w:szCs w:val="22"/>
              </w:rPr>
              <w:t xml:space="preserve"> before closing date, email sent after this deadline will not be attended to</w:t>
            </w:r>
          </w:p>
        </w:tc>
      </w:tr>
      <w:tr w:rsidR="00DC18C2" w:rsidRPr="00E95C58" w14:paraId="32B2AE93" w14:textId="77777777" w:rsidTr="007167D8">
        <w:trPr>
          <w:trHeight w:val="433"/>
        </w:trPr>
        <w:tc>
          <w:tcPr>
            <w:tcW w:w="3793" w:type="dxa"/>
            <w:vAlign w:val="center"/>
          </w:tcPr>
          <w:p w14:paraId="56758490" w14:textId="77777777" w:rsidR="00DC18C2" w:rsidRPr="00E95C58" w:rsidRDefault="00DC18C2" w:rsidP="007167D8">
            <w:pPr>
              <w:spacing w:line="360" w:lineRule="auto"/>
              <w:contextualSpacing/>
              <w:jc w:val="both"/>
              <w:rPr>
                <w:rFonts w:ascii="Arial" w:hAnsi="Arial" w:cs="Arial"/>
                <w:b/>
                <w:caps/>
                <w:sz w:val="22"/>
                <w:szCs w:val="22"/>
              </w:rPr>
            </w:pPr>
            <w:r w:rsidRPr="00E95C58">
              <w:rPr>
                <w:rFonts w:ascii="Arial" w:hAnsi="Arial" w:cs="Arial"/>
                <w:b/>
                <w:caps/>
                <w:sz w:val="22"/>
                <w:szCs w:val="22"/>
              </w:rPr>
              <w:t>Procurement Specialist:</w:t>
            </w:r>
          </w:p>
        </w:tc>
        <w:tc>
          <w:tcPr>
            <w:tcW w:w="6267" w:type="dxa"/>
            <w:vAlign w:val="center"/>
          </w:tcPr>
          <w:p w14:paraId="756B5BEE" w14:textId="77777777" w:rsidR="00DC18C2" w:rsidRPr="00E95C58" w:rsidRDefault="00DC18C2" w:rsidP="007167D8">
            <w:pPr>
              <w:spacing w:line="360" w:lineRule="auto"/>
              <w:contextualSpacing/>
              <w:jc w:val="both"/>
              <w:rPr>
                <w:rFonts w:ascii="Arial" w:hAnsi="Arial" w:cs="Arial"/>
                <w:sz w:val="22"/>
                <w:szCs w:val="22"/>
              </w:rPr>
            </w:pPr>
            <w:r>
              <w:rPr>
                <w:rFonts w:ascii="Arial" w:hAnsi="Arial" w:cs="Arial"/>
                <w:sz w:val="22"/>
                <w:szCs w:val="22"/>
              </w:rPr>
              <w:t>Andy Ngubane</w:t>
            </w:r>
          </w:p>
        </w:tc>
      </w:tr>
      <w:tr w:rsidR="00DC18C2" w:rsidRPr="00E95C58" w14:paraId="79FDB7CC" w14:textId="77777777" w:rsidTr="007167D8">
        <w:trPr>
          <w:trHeight w:val="407"/>
        </w:trPr>
        <w:tc>
          <w:tcPr>
            <w:tcW w:w="3793" w:type="dxa"/>
            <w:vAlign w:val="center"/>
          </w:tcPr>
          <w:p w14:paraId="0BE013A6" w14:textId="77777777" w:rsidR="00DC18C2" w:rsidRPr="00E95C58" w:rsidRDefault="00DC18C2" w:rsidP="007167D8">
            <w:pPr>
              <w:spacing w:line="360" w:lineRule="auto"/>
              <w:contextualSpacing/>
              <w:jc w:val="both"/>
              <w:rPr>
                <w:rFonts w:ascii="Arial" w:hAnsi="Arial" w:cs="Arial"/>
                <w:b/>
                <w:caps/>
                <w:sz w:val="22"/>
                <w:szCs w:val="22"/>
              </w:rPr>
            </w:pPr>
            <w:r w:rsidRPr="00E95C58">
              <w:rPr>
                <w:rFonts w:ascii="Arial" w:hAnsi="Arial" w:cs="Arial"/>
                <w:b/>
                <w:caps/>
                <w:sz w:val="22"/>
                <w:szCs w:val="22"/>
              </w:rPr>
              <w:t>E-mail:</w:t>
            </w:r>
          </w:p>
        </w:tc>
        <w:tc>
          <w:tcPr>
            <w:tcW w:w="6267" w:type="dxa"/>
            <w:vAlign w:val="center"/>
          </w:tcPr>
          <w:p w14:paraId="2E5E7D68" w14:textId="77777777" w:rsidR="00DC18C2" w:rsidRPr="00E95C58" w:rsidRDefault="00D91E7C" w:rsidP="007167D8">
            <w:pPr>
              <w:spacing w:line="360" w:lineRule="auto"/>
              <w:contextualSpacing/>
              <w:jc w:val="both"/>
              <w:rPr>
                <w:rFonts w:ascii="Arial" w:hAnsi="Arial" w:cs="Arial"/>
                <w:sz w:val="22"/>
                <w:szCs w:val="22"/>
              </w:rPr>
            </w:pPr>
            <w:hyperlink r:id="rId13" w:history="1">
              <w:r w:rsidR="00DC18C2" w:rsidRPr="001E4ABE">
                <w:rPr>
                  <w:rStyle w:val="Hyperlink"/>
                  <w:rFonts w:ascii="Arial" w:hAnsi="Arial" w:cs="Arial"/>
                  <w:sz w:val="22"/>
                  <w:szCs w:val="22"/>
                </w:rPr>
                <w:t>andyn@atns.co.za</w:t>
              </w:r>
            </w:hyperlink>
            <w:r w:rsidR="00DC18C2" w:rsidRPr="004D356B">
              <w:rPr>
                <w:rStyle w:val="Hyperlink"/>
              </w:rPr>
              <w:t xml:space="preserve"> </w:t>
            </w:r>
          </w:p>
        </w:tc>
      </w:tr>
    </w:tbl>
    <w:p w14:paraId="15811615" w14:textId="77777777" w:rsidR="00DC18C2" w:rsidRPr="00E95C58" w:rsidRDefault="00DC18C2" w:rsidP="00DC18C2">
      <w:pPr>
        <w:jc w:val="both"/>
        <w:rPr>
          <w:rFonts w:ascii="Arial" w:hAnsi="Arial" w:cs="Arial"/>
          <w:b/>
          <w:sz w:val="22"/>
          <w:szCs w:val="22"/>
        </w:rPr>
      </w:pPr>
    </w:p>
    <w:p w14:paraId="1438D89B" w14:textId="77777777" w:rsidR="00DC18C2" w:rsidRPr="00E95C58" w:rsidRDefault="00DC18C2" w:rsidP="00DC18C2">
      <w:pPr>
        <w:jc w:val="both"/>
        <w:rPr>
          <w:rFonts w:ascii="Arial" w:hAnsi="Arial" w:cs="Arial"/>
          <w:b/>
          <w:sz w:val="22"/>
          <w:szCs w:val="22"/>
        </w:rPr>
      </w:pPr>
    </w:p>
    <w:p w14:paraId="63DA75E4" w14:textId="77777777" w:rsidR="00DC18C2" w:rsidRPr="00E95C58" w:rsidRDefault="00DC18C2" w:rsidP="00DC18C2">
      <w:pPr>
        <w:jc w:val="both"/>
        <w:rPr>
          <w:rFonts w:ascii="Arial" w:hAnsi="Arial" w:cs="Arial"/>
          <w:b/>
          <w:sz w:val="22"/>
          <w:szCs w:val="22"/>
        </w:rPr>
      </w:pPr>
    </w:p>
    <w:p w14:paraId="4EE9A5E3" w14:textId="77777777" w:rsidR="00DC18C2" w:rsidRDefault="00DC18C2" w:rsidP="00DC18C2">
      <w:pPr>
        <w:jc w:val="both"/>
        <w:rPr>
          <w:rFonts w:ascii="Arial" w:hAnsi="Arial" w:cs="Arial"/>
          <w:b/>
          <w:sz w:val="22"/>
          <w:szCs w:val="22"/>
        </w:rPr>
      </w:pPr>
    </w:p>
    <w:p w14:paraId="748DCB2E" w14:textId="77777777" w:rsidR="00DC18C2" w:rsidRDefault="00DC18C2" w:rsidP="00DC18C2">
      <w:pPr>
        <w:jc w:val="both"/>
        <w:rPr>
          <w:rFonts w:ascii="Arial" w:hAnsi="Arial" w:cs="Arial"/>
          <w:b/>
          <w:sz w:val="22"/>
          <w:szCs w:val="22"/>
        </w:rPr>
      </w:pPr>
    </w:p>
    <w:p w14:paraId="7EB89C1E" w14:textId="77777777" w:rsidR="00DC18C2" w:rsidRPr="00E95C58" w:rsidRDefault="00DC18C2" w:rsidP="00DC18C2">
      <w:pPr>
        <w:jc w:val="both"/>
        <w:rPr>
          <w:rFonts w:ascii="Arial" w:hAnsi="Arial" w:cs="Arial"/>
          <w:b/>
          <w:sz w:val="22"/>
          <w:szCs w:val="22"/>
        </w:rPr>
      </w:pPr>
    </w:p>
    <w:tbl>
      <w:tblPr>
        <w:tblW w:w="5386" w:type="pct"/>
        <w:tblBorders>
          <w:top w:val="single" w:sz="6" w:space="0" w:color="auto"/>
          <w:left w:val="single" w:sz="6" w:space="0" w:color="auto"/>
          <w:bottom w:val="single" w:sz="6" w:space="0" w:color="auto"/>
          <w:right w:val="single" w:sz="6" w:space="0" w:color="auto"/>
        </w:tblBorders>
        <w:shd w:val="clear" w:color="auto" w:fill="002060"/>
        <w:tblLook w:val="0000" w:firstRow="0" w:lastRow="0" w:firstColumn="0" w:lastColumn="0" w:noHBand="0" w:noVBand="0"/>
      </w:tblPr>
      <w:tblGrid>
        <w:gridCol w:w="9631"/>
      </w:tblGrid>
      <w:tr w:rsidR="00DC18C2" w:rsidRPr="00E95C58" w14:paraId="36CEDCEB" w14:textId="77777777" w:rsidTr="007167D8">
        <w:trPr>
          <w:trHeight w:val="75"/>
        </w:trPr>
        <w:tc>
          <w:tcPr>
            <w:tcW w:w="5000" w:type="pct"/>
            <w:shd w:val="clear" w:color="auto" w:fill="002060"/>
          </w:tcPr>
          <w:p w14:paraId="0B4A2735" w14:textId="77777777" w:rsidR="00DC18C2" w:rsidRPr="00E95C58" w:rsidRDefault="00DC18C2" w:rsidP="007167D8">
            <w:pPr>
              <w:pStyle w:val="Title"/>
              <w:spacing w:before="0" w:after="0" w:line="360" w:lineRule="auto"/>
              <w:contextualSpacing/>
              <w:rPr>
                <w:rFonts w:ascii="Arial" w:hAnsi="Arial" w:cs="Arial"/>
                <w:sz w:val="22"/>
              </w:rPr>
            </w:pPr>
            <w:bookmarkStart w:id="3" w:name="_Toc146092956"/>
            <w:bookmarkStart w:id="4" w:name="_Toc146181145"/>
            <w:r w:rsidRPr="00E95C58">
              <w:rPr>
                <w:rFonts w:ascii="Arial" w:hAnsi="Arial" w:cs="Arial"/>
                <w:sz w:val="22"/>
              </w:rPr>
              <w:t>THE FOLLOWING PARTICULARS MUST BE FURNISHED</w:t>
            </w:r>
            <w:bookmarkEnd w:id="3"/>
            <w:bookmarkEnd w:id="4"/>
          </w:p>
        </w:tc>
      </w:tr>
    </w:tbl>
    <w:p w14:paraId="38FDF3D8" w14:textId="77777777" w:rsidR="00DC18C2" w:rsidRPr="00E95C58" w:rsidRDefault="00DC18C2" w:rsidP="00DC18C2">
      <w:pPr>
        <w:pStyle w:val="BodyText"/>
        <w:spacing w:before="120" w:after="120" w:line="276" w:lineRule="auto"/>
        <w:jc w:val="center"/>
        <w:rPr>
          <w:rFonts w:ascii="Arial" w:hAnsi="Arial" w:cs="Arial"/>
          <w:b/>
        </w:rPr>
      </w:pPr>
      <w:r w:rsidRPr="00E95C58">
        <w:rPr>
          <w:rFonts w:ascii="Arial" w:hAnsi="Arial" w:cs="Arial"/>
          <w:b/>
        </w:rPr>
        <w:t>BIDDING STRUCTURE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1"/>
      </w:tblGrid>
      <w:tr w:rsidR="00DC18C2" w:rsidRPr="00E95C58" w14:paraId="3A1985F1" w14:textId="77777777" w:rsidTr="007167D8">
        <w:tc>
          <w:tcPr>
            <w:tcW w:w="9498" w:type="dxa"/>
            <w:gridSpan w:val="2"/>
          </w:tcPr>
          <w:p w14:paraId="01808275" w14:textId="77777777" w:rsidR="00DC18C2" w:rsidRPr="00E95C58" w:rsidRDefault="00DC18C2" w:rsidP="007167D8">
            <w:pPr>
              <w:spacing w:before="40" w:after="40"/>
              <w:jc w:val="both"/>
              <w:rPr>
                <w:rFonts w:ascii="Arial" w:hAnsi="Arial" w:cs="Arial"/>
                <w:sz w:val="22"/>
                <w:szCs w:val="22"/>
              </w:rPr>
            </w:pPr>
            <w:r w:rsidRPr="00E95C58">
              <w:rPr>
                <w:rFonts w:ascii="Arial" w:hAnsi="Arial" w:cs="Arial"/>
                <w:sz w:val="22"/>
                <w:szCs w:val="22"/>
              </w:rPr>
              <w:t>Indicate the type of Bidding/Biding Structure by marking with an ‘X’</w:t>
            </w:r>
          </w:p>
        </w:tc>
      </w:tr>
      <w:tr w:rsidR="00DC18C2" w:rsidRPr="00E95C58" w14:paraId="1EF028E9" w14:textId="77777777" w:rsidTr="007167D8">
        <w:tc>
          <w:tcPr>
            <w:tcW w:w="2977" w:type="dxa"/>
          </w:tcPr>
          <w:p w14:paraId="00343450" w14:textId="77777777" w:rsidR="00DC18C2" w:rsidRPr="00E95C58" w:rsidRDefault="00DC18C2" w:rsidP="007167D8">
            <w:pPr>
              <w:spacing w:before="40" w:after="40"/>
              <w:jc w:val="both"/>
              <w:rPr>
                <w:rFonts w:ascii="Arial" w:hAnsi="Arial" w:cs="Arial"/>
                <w:sz w:val="22"/>
                <w:szCs w:val="22"/>
              </w:rPr>
            </w:pPr>
            <w:r w:rsidRPr="00E95C58">
              <w:rPr>
                <w:rFonts w:ascii="Arial" w:hAnsi="Arial" w:cs="Arial"/>
                <w:sz w:val="22"/>
                <w:szCs w:val="22"/>
              </w:rPr>
              <w:t>Individual Bidder</w:t>
            </w:r>
            <w:r w:rsidRPr="00E95C58">
              <w:rPr>
                <w:rFonts w:ascii="Arial" w:hAnsi="Arial" w:cs="Arial"/>
                <w:sz w:val="22"/>
                <w:szCs w:val="22"/>
              </w:rPr>
              <w:tab/>
            </w:r>
          </w:p>
        </w:tc>
        <w:tc>
          <w:tcPr>
            <w:tcW w:w="6521" w:type="dxa"/>
          </w:tcPr>
          <w:p w14:paraId="6DC7A41F" w14:textId="77777777" w:rsidR="00DC18C2" w:rsidRPr="00E95C58" w:rsidRDefault="00DC18C2" w:rsidP="007167D8">
            <w:pPr>
              <w:spacing w:before="40" w:after="40"/>
              <w:jc w:val="both"/>
              <w:rPr>
                <w:rFonts w:ascii="Arial" w:hAnsi="Arial" w:cs="Arial"/>
                <w:sz w:val="22"/>
                <w:szCs w:val="22"/>
              </w:rPr>
            </w:pPr>
          </w:p>
        </w:tc>
      </w:tr>
      <w:tr w:rsidR="00DC18C2" w:rsidRPr="00E95C58" w14:paraId="6AC6811E" w14:textId="77777777" w:rsidTr="007167D8">
        <w:tc>
          <w:tcPr>
            <w:tcW w:w="2977" w:type="dxa"/>
          </w:tcPr>
          <w:p w14:paraId="7E5E26DE" w14:textId="77777777" w:rsidR="00DC18C2" w:rsidRPr="00E95C58" w:rsidRDefault="00DC18C2" w:rsidP="007167D8">
            <w:pPr>
              <w:spacing w:before="40" w:after="40"/>
              <w:jc w:val="both"/>
              <w:rPr>
                <w:rFonts w:ascii="Arial" w:hAnsi="Arial" w:cs="Arial"/>
                <w:sz w:val="22"/>
                <w:szCs w:val="22"/>
              </w:rPr>
            </w:pPr>
            <w:r w:rsidRPr="00E95C58">
              <w:rPr>
                <w:rFonts w:ascii="Arial" w:hAnsi="Arial" w:cs="Arial"/>
                <w:sz w:val="22"/>
                <w:szCs w:val="22"/>
              </w:rPr>
              <w:t>Joint Venture</w:t>
            </w:r>
            <w:r w:rsidRPr="00E95C58">
              <w:rPr>
                <w:rFonts w:ascii="Arial" w:hAnsi="Arial" w:cs="Arial"/>
                <w:sz w:val="22"/>
                <w:szCs w:val="22"/>
              </w:rPr>
              <w:tab/>
            </w:r>
          </w:p>
        </w:tc>
        <w:tc>
          <w:tcPr>
            <w:tcW w:w="6521" w:type="dxa"/>
          </w:tcPr>
          <w:p w14:paraId="7D0603A3" w14:textId="77777777" w:rsidR="00DC18C2" w:rsidRPr="00E95C58" w:rsidRDefault="00DC18C2" w:rsidP="007167D8">
            <w:pPr>
              <w:spacing w:before="40" w:after="40"/>
              <w:jc w:val="both"/>
              <w:rPr>
                <w:rFonts w:ascii="Arial" w:hAnsi="Arial" w:cs="Arial"/>
                <w:sz w:val="22"/>
                <w:szCs w:val="22"/>
              </w:rPr>
            </w:pPr>
          </w:p>
        </w:tc>
      </w:tr>
      <w:tr w:rsidR="00DC18C2" w:rsidRPr="00E95C58" w14:paraId="08DDEA89" w14:textId="77777777" w:rsidTr="007167D8">
        <w:tc>
          <w:tcPr>
            <w:tcW w:w="2977" w:type="dxa"/>
          </w:tcPr>
          <w:p w14:paraId="5C54544F" w14:textId="77777777" w:rsidR="00DC18C2" w:rsidRPr="00E95C58" w:rsidRDefault="00DC18C2" w:rsidP="007167D8">
            <w:pPr>
              <w:spacing w:before="40" w:after="40"/>
              <w:jc w:val="both"/>
              <w:rPr>
                <w:rFonts w:ascii="Arial" w:hAnsi="Arial" w:cs="Arial"/>
                <w:sz w:val="22"/>
                <w:szCs w:val="22"/>
              </w:rPr>
            </w:pPr>
            <w:r w:rsidRPr="00E95C58">
              <w:rPr>
                <w:rFonts w:ascii="Arial" w:hAnsi="Arial" w:cs="Arial"/>
                <w:sz w:val="22"/>
                <w:szCs w:val="22"/>
              </w:rPr>
              <w:t>Consortium</w:t>
            </w:r>
            <w:r w:rsidRPr="00E95C58">
              <w:rPr>
                <w:rFonts w:ascii="Arial" w:hAnsi="Arial" w:cs="Arial"/>
                <w:sz w:val="22"/>
                <w:szCs w:val="22"/>
              </w:rPr>
              <w:tab/>
            </w:r>
          </w:p>
        </w:tc>
        <w:tc>
          <w:tcPr>
            <w:tcW w:w="6521" w:type="dxa"/>
          </w:tcPr>
          <w:p w14:paraId="2A3330A5" w14:textId="77777777" w:rsidR="00DC18C2" w:rsidRPr="00E95C58" w:rsidRDefault="00DC18C2" w:rsidP="007167D8">
            <w:pPr>
              <w:spacing w:before="40" w:after="40"/>
              <w:jc w:val="both"/>
              <w:rPr>
                <w:rFonts w:ascii="Arial" w:hAnsi="Arial" w:cs="Arial"/>
                <w:sz w:val="22"/>
                <w:szCs w:val="22"/>
              </w:rPr>
            </w:pPr>
          </w:p>
        </w:tc>
      </w:tr>
      <w:tr w:rsidR="00DC18C2" w:rsidRPr="00E95C58" w14:paraId="1BD9FA2D" w14:textId="77777777" w:rsidTr="007167D8">
        <w:tc>
          <w:tcPr>
            <w:tcW w:w="2977" w:type="dxa"/>
          </w:tcPr>
          <w:p w14:paraId="447B2CE9" w14:textId="77777777" w:rsidR="00DC18C2" w:rsidRPr="00E95C58" w:rsidRDefault="00DC18C2" w:rsidP="007167D8">
            <w:pPr>
              <w:spacing w:before="40" w:after="40"/>
              <w:jc w:val="both"/>
              <w:rPr>
                <w:rFonts w:ascii="Arial" w:hAnsi="Arial" w:cs="Arial"/>
                <w:sz w:val="22"/>
                <w:szCs w:val="22"/>
              </w:rPr>
            </w:pPr>
            <w:r w:rsidRPr="00E95C58">
              <w:rPr>
                <w:rFonts w:ascii="Arial" w:hAnsi="Arial" w:cs="Arial"/>
                <w:sz w:val="22"/>
                <w:szCs w:val="22"/>
              </w:rPr>
              <w:t>With Sub-Contractors</w:t>
            </w:r>
            <w:r w:rsidRPr="00E95C58">
              <w:rPr>
                <w:rFonts w:ascii="Arial" w:hAnsi="Arial" w:cs="Arial"/>
                <w:sz w:val="22"/>
                <w:szCs w:val="22"/>
              </w:rPr>
              <w:tab/>
            </w:r>
          </w:p>
        </w:tc>
        <w:tc>
          <w:tcPr>
            <w:tcW w:w="6521" w:type="dxa"/>
          </w:tcPr>
          <w:p w14:paraId="4476C7C0" w14:textId="77777777" w:rsidR="00DC18C2" w:rsidRPr="00E95C58" w:rsidRDefault="00DC18C2" w:rsidP="007167D8">
            <w:pPr>
              <w:spacing w:before="40" w:after="40"/>
              <w:jc w:val="both"/>
              <w:rPr>
                <w:rFonts w:ascii="Arial" w:hAnsi="Arial" w:cs="Arial"/>
                <w:sz w:val="22"/>
                <w:szCs w:val="22"/>
              </w:rPr>
            </w:pPr>
          </w:p>
        </w:tc>
      </w:tr>
      <w:tr w:rsidR="00DC18C2" w:rsidRPr="00E95C58" w14:paraId="3D2AF2BA" w14:textId="77777777" w:rsidTr="007167D8">
        <w:tc>
          <w:tcPr>
            <w:tcW w:w="2977" w:type="dxa"/>
          </w:tcPr>
          <w:p w14:paraId="145F59A1" w14:textId="77777777" w:rsidR="00DC18C2" w:rsidRPr="00E95C58" w:rsidRDefault="00DC18C2" w:rsidP="007167D8">
            <w:pPr>
              <w:spacing w:before="40" w:after="40"/>
              <w:jc w:val="both"/>
              <w:rPr>
                <w:rFonts w:ascii="Arial" w:hAnsi="Arial" w:cs="Arial"/>
                <w:sz w:val="22"/>
                <w:szCs w:val="22"/>
              </w:rPr>
            </w:pPr>
            <w:r w:rsidRPr="00E95C58">
              <w:rPr>
                <w:rFonts w:ascii="Arial" w:hAnsi="Arial" w:cs="Arial"/>
                <w:sz w:val="22"/>
                <w:szCs w:val="22"/>
              </w:rPr>
              <w:t>Other</w:t>
            </w:r>
            <w:r w:rsidRPr="00E95C58">
              <w:rPr>
                <w:rFonts w:ascii="Arial" w:hAnsi="Arial" w:cs="Arial"/>
                <w:sz w:val="22"/>
                <w:szCs w:val="22"/>
              </w:rPr>
              <w:tab/>
            </w:r>
          </w:p>
        </w:tc>
        <w:tc>
          <w:tcPr>
            <w:tcW w:w="6521" w:type="dxa"/>
          </w:tcPr>
          <w:p w14:paraId="28FE41B1" w14:textId="77777777" w:rsidR="00DC18C2" w:rsidRPr="00E95C58" w:rsidRDefault="00DC18C2" w:rsidP="007167D8">
            <w:pPr>
              <w:spacing w:before="40" w:after="40"/>
              <w:jc w:val="both"/>
              <w:rPr>
                <w:rFonts w:ascii="Arial" w:hAnsi="Arial" w:cs="Arial"/>
                <w:sz w:val="22"/>
                <w:szCs w:val="22"/>
              </w:rPr>
            </w:pPr>
          </w:p>
        </w:tc>
      </w:tr>
    </w:tbl>
    <w:p w14:paraId="33AE91BA" w14:textId="77777777" w:rsidR="00DC18C2" w:rsidRPr="00E95C58" w:rsidRDefault="00DC18C2" w:rsidP="00DC18C2">
      <w:pPr>
        <w:jc w:val="both"/>
        <w:rPr>
          <w:rFonts w:ascii="Arial" w:hAnsi="Arial" w:cs="Arial"/>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1"/>
      </w:tblGrid>
      <w:tr w:rsidR="00DC18C2" w:rsidRPr="00E95C58" w14:paraId="2804C11F" w14:textId="77777777" w:rsidTr="007167D8">
        <w:tc>
          <w:tcPr>
            <w:tcW w:w="9498" w:type="dxa"/>
            <w:gridSpan w:val="2"/>
          </w:tcPr>
          <w:p w14:paraId="4B196356"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If Individual:</w:t>
            </w:r>
            <w:r w:rsidRPr="00E95C58">
              <w:rPr>
                <w:rFonts w:ascii="Arial" w:hAnsi="Arial" w:cs="Arial"/>
                <w:sz w:val="22"/>
                <w:szCs w:val="22"/>
              </w:rPr>
              <w:tab/>
            </w:r>
          </w:p>
        </w:tc>
      </w:tr>
      <w:tr w:rsidR="00DC18C2" w:rsidRPr="00E95C58" w14:paraId="7222AB4A" w14:textId="77777777" w:rsidTr="007167D8">
        <w:tc>
          <w:tcPr>
            <w:tcW w:w="2977" w:type="dxa"/>
          </w:tcPr>
          <w:p w14:paraId="597184CC"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Name of Bidder</w:t>
            </w:r>
            <w:r w:rsidRPr="00E95C58">
              <w:rPr>
                <w:rFonts w:ascii="Arial" w:hAnsi="Arial" w:cs="Arial"/>
                <w:sz w:val="22"/>
                <w:szCs w:val="22"/>
              </w:rPr>
              <w:tab/>
            </w:r>
          </w:p>
        </w:tc>
        <w:tc>
          <w:tcPr>
            <w:tcW w:w="6521" w:type="dxa"/>
          </w:tcPr>
          <w:p w14:paraId="73006B56"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362CFCD3" w14:textId="77777777" w:rsidTr="007167D8">
        <w:tc>
          <w:tcPr>
            <w:tcW w:w="2977" w:type="dxa"/>
          </w:tcPr>
          <w:p w14:paraId="37122933"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Registration Number</w:t>
            </w:r>
          </w:p>
        </w:tc>
        <w:tc>
          <w:tcPr>
            <w:tcW w:w="6521" w:type="dxa"/>
          </w:tcPr>
          <w:p w14:paraId="4EC351FC"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73D012D5" w14:textId="77777777" w:rsidTr="007167D8">
        <w:tc>
          <w:tcPr>
            <w:tcW w:w="2977" w:type="dxa"/>
          </w:tcPr>
          <w:p w14:paraId="76EC010B"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VAT Registration Number</w:t>
            </w:r>
          </w:p>
        </w:tc>
        <w:tc>
          <w:tcPr>
            <w:tcW w:w="6521" w:type="dxa"/>
          </w:tcPr>
          <w:p w14:paraId="56F0ED65"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52725FB3" w14:textId="77777777" w:rsidTr="007167D8">
        <w:tc>
          <w:tcPr>
            <w:tcW w:w="2977" w:type="dxa"/>
          </w:tcPr>
          <w:p w14:paraId="106F58BD"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Contact Person</w:t>
            </w:r>
            <w:r w:rsidRPr="00E95C58">
              <w:rPr>
                <w:rFonts w:ascii="Arial" w:hAnsi="Arial" w:cs="Arial"/>
                <w:sz w:val="22"/>
                <w:szCs w:val="22"/>
              </w:rPr>
              <w:tab/>
            </w:r>
          </w:p>
        </w:tc>
        <w:tc>
          <w:tcPr>
            <w:tcW w:w="6521" w:type="dxa"/>
          </w:tcPr>
          <w:p w14:paraId="1AABF8BE"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5AA24BB4" w14:textId="77777777" w:rsidTr="007167D8">
        <w:tc>
          <w:tcPr>
            <w:tcW w:w="2977" w:type="dxa"/>
          </w:tcPr>
          <w:p w14:paraId="08CE253B"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Telephone Number</w:t>
            </w:r>
            <w:r w:rsidRPr="00E95C58">
              <w:rPr>
                <w:rFonts w:ascii="Arial" w:hAnsi="Arial" w:cs="Arial"/>
                <w:sz w:val="22"/>
                <w:szCs w:val="22"/>
              </w:rPr>
              <w:tab/>
            </w:r>
          </w:p>
        </w:tc>
        <w:tc>
          <w:tcPr>
            <w:tcW w:w="6521" w:type="dxa"/>
          </w:tcPr>
          <w:p w14:paraId="6776FBAF"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2D9030D1" w14:textId="77777777" w:rsidTr="007167D8">
        <w:tc>
          <w:tcPr>
            <w:tcW w:w="2977" w:type="dxa"/>
          </w:tcPr>
          <w:p w14:paraId="1F3F1E25"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lastRenderedPageBreak/>
              <w:t>Fax Number</w:t>
            </w:r>
            <w:r w:rsidRPr="00E95C58">
              <w:rPr>
                <w:rFonts w:ascii="Arial" w:hAnsi="Arial" w:cs="Arial"/>
                <w:sz w:val="22"/>
                <w:szCs w:val="22"/>
              </w:rPr>
              <w:tab/>
            </w:r>
          </w:p>
        </w:tc>
        <w:tc>
          <w:tcPr>
            <w:tcW w:w="6521" w:type="dxa"/>
          </w:tcPr>
          <w:p w14:paraId="53743E8B"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72C0B7BF" w14:textId="77777777" w:rsidTr="007167D8">
        <w:tc>
          <w:tcPr>
            <w:tcW w:w="2977" w:type="dxa"/>
          </w:tcPr>
          <w:p w14:paraId="0FAD7EFF"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Cell Number(s)</w:t>
            </w:r>
          </w:p>
        </w:tc>
        <w:tc>
          <w:tcPr>
            <w:tcW w:w="6521" w:type="dxa"/>
          </w:tcPr>
          <w:p w14:paraId="0DEDB18A"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694CBD62" w14:textId="77777777" w:rsidTr="007167D8">
        <w:tc>
          <w:tcPr>
            <w:tcW w:w="2977" w:type="dxa"/>
          </w:tcPr>
          <w:p w14:paraId="66561890"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E-mail Address</w:t>
            </w:r>
            <w:r w:rsidRPr="00E95C58">
              <w:rPr>
                <w:rFonts w:ascii="Arial" w:hAnsi="Arial" w:cs="Arial"/>
                <w:sz w:val="22"/>
                <w:szCs w:val="22"/>
              </w:rPr>
              <w:tab/>
            </w:r>
          </w:p>
        </w:tc>
        <w:tc>
          <w:tcPr>
            <w:tcW w:w="6521" w:type="dxa"/>
          </w:tcPr>
          <w:p w14:paraId="0FF94806"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1D726853" w14:textId="77777777" w:rsidTr="007167D8">
        <w:tc>
          <w:tcPr>
            <w:tcW w:w="2977" w:type="dxa"/>
          </w:tcPr>
          <w:p w14:paraId="400A4313"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Postal Address</w:t>
            </w:r>
            <w:r w:rsidRPr="00E95C58">
              <w:rPr>
                <w:rFonts w:ascii="Arial" w:hAnsi="Arial" w:cs="Arial"/>
                <w:sz w:val="22"/>
                <w:szCs w:val="22"/>
              </w:rPr>
              <w:tab/>
            </w:r>
          </w:p>
        </w:tc>
        <w:tc>
          <w:tcPr>
            <w:tcW w:w="6521" w:type="dxa"/>
          </w:tcPr>
          <w:p w14:paraId="64BC0E03"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6653A8D9" w14:textId="77777777" w:rsidTr="007167D8">
        <w:tc>
          <w:tcPr>
            <w:tcW w:w="2977" w:type="dxa"/>
          </w:tcPr>
          <w:p w14:paraId="49190CD2"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Physical Address</w:t>
            </w:r>
            <w:r w:rsidRPr="00E95C58">
              <w:rPr>
                <w:rFonts w:ascii="Arial" w:hAnsi="Arial" w:cs="Arial"/>
                <w:sz w:val="22"/>
                <w:szCs w:val="22"/>
              </w:rPr>
              <w:tab/>
            </w:r>
          </w:p>
        </w:tc>
        <w:tc>
          <w:tcPr>
            <w:tcW w:w="6521" w:type="dxa"/>
          </w:tcPr>
          <w:p w14:paraId="610DB7DE" w14:textId="77777777" w:rsidR="00DC18C2" w:rsidRPr="00E95C58" w:rsidRDefault="00DC18C2" w:rsidP="007167D8">
            <w:pPr>
              <w:spacing w:before="40" w:afterLines="40" w:after="96"/>
              <w:jc w:val="both"/>
              <w:rPr>
                <w:rFonts w:ascii="Arial" w:hAnsi="Arial" w:cs="Arial"/>
                <w:sz w:val="22"/>
                <w:szCs w:val="22"/>
              </w:rPr>
            </w:pPr>
          </w:p>
        </w:tc>
      </w:tr>
    </w:tbl>
    <w:p w14:paraId="32816792" w14:textId="77777777" w:rsidR="00DC18C2" w:rsidRPr="00E95C58" w:rsidRDefault="00DC18C2" w:rsidP="00DC18C2">
      <w:pPr>
        <w:jc w:val="both"/>
        <w:rPr>
          <w:rFonts w:ascii="Arial" w:hAnsi="Arial" w:cs="Arial"/>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1"/>
      </w:tblGrid>
      <w:tr w:rsidR="00DC18C2" w:rsidRPr="00E95C58" w14:paraId="27DC1C9C" w14:textId="77777777" w:rsidTr="007167D8">
        <w:tc>
          <w:tcPr>
            <w:tcW w:w="9498" w:type="dxa"/>
            <w:gridSpan w:val="2"/>
          </w:tcPr>
          <w:p w14:paraId="296F249B"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If Joint Venture or Consortium, indicate the name/s of the partners:</w:t>
            </w:r>
            <w:r w:rsidRPr="00E95C58">
              <w:rPr>
                <w:rFonts w:ascii="Arial" w:hAnsi="Arial" w:cs="Arial"/>
                <w:sz w:val="22"/>
                <w:szCs w:val="22"/>
              </w:rPr>
              <w:tab/>
            </w:r>
          </w:p>
        </w:tc>
      </w:tr>
      <w:tr w:rsidR="00DC18C2" w:rsidRPr="00E95C58" w14:paraId="0041751F" w14:textId="77777777" w:rsidTr="007167D8">
        <w:tc>
          <w:tcPr>
            <w:tcW w:w="2977" w:type="dxa"/>
          </w:tcPr>
          <w:p w14:paraId="42425F65"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Company Name</w:t>
            </w:r>
            <w:r w:rsidRPr="00E95C58">
              <w:rPr>
                <w:rFonts w:ascii="Arial" w:hAnsi="Arial" w:cs="Arial"/>
                <w:sz w:val="22"/>
                <w:szCs w:val="22"/>
              </w:rPr>
              <w:tab/>
            </w:r>
          </w:p>
        </w:tc>
        <w:tc>
          <w:tcPr>
            <w:tcW w:w="6521" w:type="dxa"/>
          </w:tcPr>
          <w:p w14:paraId="07526D8D"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0A344A8F" w14:textId="77777777" w:rsidTr="007167D8">
        <w:tc>
          <w:tcPr>
            <w:tcW w:w="2977" w:type="dxa"/>
          </w:tcPr>
          <w:p w14:paraId="6A36D0E5"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Registration Number</w:t>
            </w:r>
          </w:p>
        </w:tc>
        <w:tc>
          <w:tcPr>
            <w:tcW w:w="6521" w:type="dxa"/>
          </w:tcPr>
          <w:p w14:paraId="53F8C898"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0F99A4F4" w14:textId="77777777" w:rsidTr="007167D8">
        <w:tc>
          <w:tcPr>
            <w:tcW w:w="2977" w:type="dxa"/>
          </w:tcPr>
          <w:p w14:paraId="131D138A"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VAT Registration Number</w:t>
            </w:r>
          </w:p>
        </w:tc>
        <w:tc>
          <w:tcPr>
            <w:tcW w:w="6521" w:type="dxa"/>
          </w:tcPr>
          <w:p w14:paraId="5D834277"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2CB45DCD" w14:textId="77777777" w:rsidTr="007167D8">
        <w:tc>
          <w:tcPr>
            <w:tcW w:w="2977" w:type="dxa"/>
          </w:tcPr>
          <w:p w14:paraId="1459D054"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Contact Person</w:t>
            </w:r>
            <w:r w:rsidRPr="00E95C58">
              <w:rPr>
                <w:rFonts w:ascii="Arial" w:hAnsi="Arial" w:cs="Arial"/>
                <w:sz w:val="22"/>
                <w:szCs w:val="22"/>
              </w:rPr>
              <w:tab/>
            </w:r>
          </w:p>
        </w:tc>
        <w:tc>
          <w:tcPr>
            <w:tcW w:w="6521" w:type="dxa"/>
          </w:tcPr>
          <w:p w14:paraId="5499D605"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4817E282" w14:textId="77777777" w:rsidTr="007167D8">
        <w:tc>
          <w:tcPr>
            <w:tcW w:w="2977" w:type="dxa"/>
          </w:tcPr>
          <w:p w14:paraId="1E7F4F1A"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Telephone Number</w:t>
            </w:r>
            <w:r w:rsidRPr="00E95C58">
              <w:rPr>
                <w:rFonts w:ascii="Arial" w:hAnsi="Arial" w:cs="Arial"/>
                <w:sz w:val="22"/>
                <w:szCs w:val="22"/>
              </w:rPr>
              <w:tab/>
            </w:r>
          </w:p>
        </w:tc>
        <w:tc>
          <w:tcPr>
            <w:tcW w:w="6521" w:type="dxa"/>
          </w:tcPr>
          <w:p w14:paraId="150A52D1"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6795A451" w14:textId="77777777" w:rsidTr="007167D8">
        <w:tc>
          <w:tcPr>
            <w:tcW w:w="2977" w:type="dxa"/>
          </w:tcPr>
          <w:p w14:paraId="5759731C"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E-mail Address</w:t>
            </w:r>
            <w:r w:rsidRPr="00E95C58">
              <w:rPr>
                <w:rFonts w:ascii="Arial" w:hAnsi="Arial" w:cs="Arial"/>
                <w:sz w:val="22"/>
                <w:szCs w:val="22"/>
              </w:rPr>
              <w:tab/>
            </w:r>
          </w:p>
        </w:tc>
        <w:tc>
          <w:tcPr>
            <w:tcW w:w="6521" w:type="dxa"/>
          </w:tcPr>
          <w:p w14:paraId="1DA1E9DE"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7CD860C3" w14:textId="77777777" w:rsidTr="007167D8">
        <w:tc>
          <w:tcPr>
            <w:tcW w:w="2977" w:type="dxa"/>
          </w:tcPr>
          <w:p w14:paraId="72CD99E1"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Fax Number</w:t>
            </w:r>
            <w:r w:rsidRPr="00E95C58">
              <w:rPr>
                <w:rFonts w:ascii="Arial" w:hAnsi="Arial" w:cs="Arial"/>
                <w:sz w:val="22"/>
                <w:szCs w:val="22"/>
              </w:rPr>
              <w:tab/>
            </w:r>
          </w:p>
        </w:tc>
        <w:tc>
          <w:tcPr>
            <w:tcW w:w="6521" w:type="dxa"/>
          </w:tcPr>
          <w:p w14:paraId="54954080"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25CDBF67" w14:textId="77777777" w:rsidTr="007167D8">
        <w:tc>
          <w:tcPr>
            <w:tcW w:w="2977" w:type="dxa"/>
          </w:tcPr>
          <w:p w14:paraId="1405191F"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Postal Address</w:t>
            </w:r>
            <w:r w:rsidRPr="00E95C58">
              <w:rPr>
                <w:rFonts w:ascii="Arial" w:hAnsi="Arial" w:cs="Arial"/>
                <w:sz w:val="22"/>
                <w:szCs w:val="22"/>
              </w:rPr>
              <w:tab/>
            </w:r>
          </w:p>
        </w:tc>
        <w:tc>
          <w:tcPr>
            <w:tcW w:w="6521" w:type="dxa"/>
          </w:tcPr>
          <w:p w14:paraId="22A16C8A"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3D587B18" w14:textId="77777777" w:rsidTr="007167D8">
        <w:tc>
          <w:tcPr>
            <w:tcW w:w="2977" w:type="dxa"/>
          </w:tcPr>
          <w:p w14:paraId="6134A104"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Physical Address</w:t>
            </w:r>
            <w:r w:rsidRPr="00E95C58">
              <w:rPr>
                <w:rFonts w:ascii="Arial" w:hAnsi="Arial" w:cs="Arial"/>
                <w:sz w:val="22"/>
                <w:szCs w:val="22"/>
              </w:rPr>
              <w:tab/>
            </w:r>
          </w:p>
        </w:tc>
        <w:tc>
          <w:tcPr>
            <w:tcW w:w="6521" w:type="dxa"/>
          </w:tcPr>
          <w:p w14:paraId="3B12050C" w14:textId="77777777" w:rsidR="00DC18C2" w:rsidRPr="00E95C58" w:rsidRDefault="00DC18C2" w:rsidP="007167D8">
            <w:pPr>
              <w:spacing w:before="40" w:afterLines="40" w:after="96"/>
              <w:jc w:val="both"/>
              <w:rPr>
                <w:rFonts w:ascii="Arial" w:hAnsi="Arial" w:cs="Arial"/>
                <w:sz w:val="22"/>
                <w:szCs w:val="22"/>
              </w:rPr>
            </w:pPr>
          </w:p>
        </w:tc>
      </w:tr>
    </w:tbl>
    <w:p w14:paraId="06772A7A" w14:textId="77777777" w:rsidR="00DC18C2" w:rsidRPr="00E95C58" w:rsidRDefault="00DC18C2" w:rsidP="00DC18C2">
      <w:pPr>
        <w:jc w:val="both"/>
        <w:rPr>
          <w:rFonts w:ascii="Arial" w:hAnsi="Arial" w:cs="Arial"/>
          <w:sz w:val="22"/>
          <w:szCs w:val="22"/>
        </w:rPr>
      </w:pPr>
    </w:p>
    <w:p w14:paraId="24A54D3C" w14:textId="77777777" w:rsidR="00DC18C2" w:rsidRDefault="00DC18C2" w:rsidP="00DC18C2">
      <w:pPr>
        <w:pStyle w:val="BodyText"/>
        <w:spacing w:before="120" w:after="120" w:line="276" w:lineRule="auto"/>
        <w:jc w:val="both"/>
        <w:rPr>
          <w:rFonts w:ascii="Arial" w:hAnsi="Arial" w:cs="Arial"/>
        </w:rPr>
      </w:pPr>
    </w:p>
    <w:p w14:paraId="7490B223" w14:textId="77777777" w:rsidR="00DC18C2" w:rsidRDefault="00DC18C2" w:rsidP="00DC18C2">
      <w:pPr>
        <w:pStyle w:val="BodyText"/>
        <w:spacing w:before="120" w:after="120" w:line="276" w:lineRule="auto"/>
        <w:jc w:val="both"/>
        <w:rPr>
          <w:rFonts w:ascii="Arial" w:hAnsi="Arial" w:cs="Arial"/>
        </w:rPr>
      </w:pPr>
    </w:p>
    <w:p w14:paraId="6E0EE385" w14:textId="77777777" w:rsidR="00DC18C2" w:rsidRPr="00E95C58" w:rsidRDefault="00DC18C2" w:rsidP="00DC18C2">
      <w:pPr>
        <w:pStyle w:val="BodyText"/>
        <w:spacing w:before="120" w:after="120" w:line="276" w:lineRule="auto"/>
        <w:jc w:val="both"/>
        <w:rPr>
          <w:rFonts w:ascii="Arial" w:hAnsi="Arial" w:cs="Arial"/>
        </w:rPr>
      </w:pPr>
    </w:p>
    <w:tbl>
      <w:tblPr>
        <w:tblStyle w:val="TableGrid"/>
        <w:tblW w:w="0" w:type="auto"/>
        <w:jc w:val="center"/>
        <w:shd w:val="clear" w:color="auto" w:fill="002060"/>
        <w:tblLook w:val="04A0" w:firstRow="1" w:lastRow="0" w:firstColumn="1" w:lastColumn="0" w:noHBand="0" w:noVBand="1"/>
      </w:tblPr>
      <w:tblGrid>
        <w:gridCol w:w="8947"/>
      </w:tblGrid>
      <w:tr w:rsidR="00DC18C2" w:rsidRPr="00E95C58" w14:paraId="1C090435" w14:textId="77777777" w:rsidTr="007167D8">
        <w:trPr>
          <w:trHeight w:val="166"/>
          <w:jc w:val="center"/>
        </w:trPr>
        <w:tc>
          <w:tcPr>
            <w:tcW w:w="8947" w:type="dxa"/>
            <w:shd w:val="clear" w:color="auto" w:fill="002060"/>
          </w:tcPr>
          <w:p w14:paraId="4C3B5A6E" w14:textId="77777777" w:rsidR="00DC18C2" w:rsidRPr="00E95C58" w:rsidRDefault="00DC18C2" w:rsidP="007167D8">
            <w:pPr>
              <w:pStyle w:val="BodyText"/>
              <w:spacing w:before="120" w:after="120" w:line="276" w:lineRule="auto"/>
              <w:jc w:val="both"/>
              <w:rPr>
                <w:rFonts w:ascii="Arial" w:hAnsi="Arial" w:cs="Arial"/>
                <w:b/>
                <w:bCs/>
              </w:rPr>
            </w:pPr>
            <w:bookmarkStart w:id="5" w:name="_Toc146092957"/>
            <w:r w:rsidRPr="00E95C58">
              <w:rPr>
                <w:rFonts w:ascii="Arial" w:hAnsi="Arial" w:cs="Arial"/>
                <w:b/>
                <w:bCs/>
              </w:rPr>
              <w:t>IMPORTANT NOTICE</w:t>
            </w:r>
            <w:bookmarkEnd w:id="5"/>
          </w:p>
        </w:tc>
      </w:tr>
    </w:tbl>
    <w:p w14:paraId="20F31B5B" w14:textId="77777777" w:rsidR="00DC18C2" w:rsidRPr="00E95C58" w:rsidRDefault="00DC18C2" w:rsidP="00DC18C2">
      <w:pPr>
        <w:pStyle w:val="BodyText"/>
        <w:spacing w:before="120" w:after="120" w:line="276" w:lineRule="auto"/>
        <w:jc w:val="both"/>
        <w:rPr>
          <w:rFonts w:ascii="Arial" w:hAnsi="Arial" w:cs="Arial"/>
        </w:rPr>
      </w:pPr>
    </w:p>
    <w:p w14:paraId="296D2B15" w14:textId="77777777" w:rsidR="00DC18C2" w:rsidRPr="00E95C58" w:rsidRDefault="00DC18C2" w:rsidP="00DC18C2">
      <w:pPr>
        <w:pStyle w:val="BodyText"/>
        <w:spacing w:before="120" w:after="120" w:line="276" w:lineRule="auto"/>
        <w:jc w:val="both"/>
        <w:rPr>
          <w:rFonts w:ascii="Arial" w:hAnsi="Arial" w:cs="Arial"/>
        </w:rPr>
      </w:pPr>
      <w:r w:rsidRPr="00E95C58">
        <w:rPr>
          <w:rFonts w:ascii="Arial" w:hAnsi="Arial" w:cs="Arial"/>
        </w:rPr>
        <w:t>The information contained herein, is given without any liability whatsoever to Air Traffic &amp; Navigation Services Company Limited (ATNS) and no representation or warranty, express or implied, is made as to the accuracy, completeness, or thoroughness of the content of this Request for Bid (RFB).</w:t>
      </w:r>
    </w:p>
    <w:p w14:paraId="5C1A80DF" w14:textId="77777777" w:rsidR="00DC18C2" w:rsidRPr="00E95C58" w:rsidRDefault="00DC18C2" w:rsidP="00DC18C2">
      <w:pPr>
        <w:pStyle w:val="BodyText"/>
        <w:spacing w:before="120" w:after="120" w:line="276" w:lineRule="auto"/>
        <w:jc w:val="both"/>
        <w:rPr>
          <w:rFonts w:ascii="Arial" w:hAnsi="Arial" w:cs="Arial"/>
        </w:rPr>
      </w:pPr>
      <w:r w:rsidRPr="00E95C58">
        <w:rPr>
          <w:rFonts w:ascii="Arial" w:hAnsi="Arial" w:cs="Arial"/>
        </w:rPr>
        <w:t>This RFB is for the confidential use of only those persons/companies who are participants of this RFB. Each recipient acknowledges that the contents of this RFP are confidential and agrees that it will not without the prior written consent of ATNS, reproduce, use, or disclose such information in whole or in part, to any other party other than as required by law or other regulatory requirements.</w:t>
      </w:r>
    </w:p>
    <w:p w14:paraId="7FCEC659" w14:textId="77777777" w:rsidR="00DC18C2" w:rsidRPr="00E95C58" w:rsidRDefault="00DC18C2" w:rsidP="00DC18C2">
      <w:pPr>
        <w:pStyle w:val="BodyText"/>
        <w:spacing w:before="120" w:after="120" w:line="276" w:lineRule="auto"/>
        <w:jc w:val="both"/>
        <w:rPr>
          <w:rFonts w:ascii="Arial" w:hAnsi="Arial" w:cs="Arial"/>
        </w:rPr>
      </w:pPr>
      <w:r w:rsidRPr="00E95C58">
        <w:rPr>
          <w:rFonts w:ascii="Arial" w:hAnsi="Arial" w:cs="Arial"/>
        </w:rPr>
        <w:t>The Bidder shall bear all costs incurred by him in connection with the preparation and submission of his Bid Response and for finalization of the contract and the attachments thereof.  ATNS will in no case be responsible for payment to the Bidder for these costs.</w:t>
      </w:r>
    </w:p>
    <w:p w14:paraId="4DFE9297" w14:textId="0D88B9AA" w:rsidR="00DC18C2" w:rsidRDefault="00DC18C2" w:rsidP="00DC18C2">
      <w:pPr>
        <w:pStyle w:val="BodyText"/>
        <w:spacing w:before="120" w:after="120" w:line="276" w:lineRule="auto"/>
        <w:jc w:val="both"/>
        <w:rPr>
          <w:rFonts w:ascii="Arial" w:eastAsia="Dax-Regular" w:hAnsi="Arial" w:cs="Arial"/>
          <w:b/>
          <w:kern w:val="28"/>
        </w:rPr>
      </w:pPr>
      <w:r w:rsidRPr="00E95C58">
        <w:rPr>
          <w:rFonts w:ascii="Arial" w:hAnsi="Arial" w:cs="Arial"/>
        </w:rPr>
        <w:t xml:space="preserve">The Company reserves the right to reject any or all Bids, to undertake discussions with one or more Bidders, and to accept that Bid or modified Bid which in its sole judgment, will be </w:t>
      </w:r>
      <w:r w:rsidRPr="00E95C58">
        <w:rPr>
          <w:rFonts w:ascii="Arial" w:hAnsi="Arial" w:cs="Arial"/>
        </w:rPr>
        <w:lastRenderedPageBreak/>
        <w:t>most advantageous to the Company, price and other evaluation factors having been considered.</w:t>
      </w:r>
      <w:r w:rsidRPr="00E95C58">
        <w:rPr>
          <w:rFonts w:ascii="Arial" w:hAnsi="Arial" w:cs="Arial"/>
          <w:b/>
        </w:rPr>
        <w:br w:type="page"/>
      </w:r>
    </w:p>
    <w:p w14:paraId="2FADB1EB" w14:textId="77777777" w:rsidR="00DC18C2" w:rsidRDefault="00DC18C2" w:rsidP="00DB4936">
      <w:pPr>
        <w:jc w:val="center"/>
        <w:rPr>
          <w:rFonts w:ascii="Arial" w:eastAsia="Dax-Regular" w:hAnsi="Arial" w:cs="Arial"/>
          <w:b/>
          <w:kern w:val="28"/>
          <w:sz w:val="22"/>
          <w:szCs w:val="22"/>
        </w:rPr>
      </w:pPr>
    </w:p>
    <w:p w14:paraId="53CB6114" w14:textId="77777777" w:rsidR="00DC18C2" w:rsidRDefault="00DC18C2" w:rsidP="00DB4936">
      <w:pPr>
        <w:jc w:val="center"/>
        <w:rPr>
          <w:rFonts w:ascii="Arial" w:eastAsia="Dax-Regular" w:hAnsi="Arial" w:cs="Arial"/>
          <w:b/>
          <w:kern w:val="28"/>
          <w:sz w:val="22"/>
          <w:szCs w:val="22"/>
        </w:rPr>
      </w:pPr>
    </w:p>
    <w:p w14:paraId="5EB19DFC" w14:textId="77777777" w:rsidR="00DC18C2" w:rsidRDefault="00DC18C2" w:rsidP="00DB4936">
      <w:pPr>
        <w:jc w:val="center"/>
        <w:rPr>
          <w:rFonts w:ascii="Arial" w:eastAsia="Dax-Regular" w:hAnsi="Arial" w:cs="Arial"/>
          <w:b/>
          <w:kern w:val="28"/>
          <w:sz w:val="22"/>
          <w:szCs w:val="22"/>
        </w:rPr>
      </w:pPr>
    </w:p>
    <w:sdt>
      <w:sdtPr>
        <w:rPr>
          <w:rFonts w:ascii="Times New Roman" w:eastAsiaTheme="minorEastAsia" w:hAnsi="Times New Roman" w:cs="Times New Roman"/>
          <w:color w:val="auto"/>
          <w:sz w:val="24"/>
          <w:szCs w:val="24"/>
        </w:rPr>
        <w:id w:val="2087342585"/>
        <w:docPartObj>
          <w:docPartGallery w:val="Table of Contents"/>
          <w:docPartUnique/>
        </w:docPartObj>
      </w:sdtPr>
      <w:sdtEndPr>
        <w:rPr>
          <w:b/>
          <w:bCs/>
          <w:noProof/>
        </w:rPr>
      </w:sdtEndPr>
      <w:sdtContent>
        <w:p w14:paraId="0E00EA22" w14:textId="60BC1755" w:rsidR="00D23F0F" w:rsidRPr="009E2CE7" w:rsidRDefault="00D23F0F" w:rsidP="00D23F0F">
          <w:pPr>
            <w:pStyle w:val="TOCHeading"/>
            <w:jc w:val="center"/>
            <w:rPr>
              <w:rFonts w:ascii="Arial" w:hAnsi="Arial" w:cs="Arial"/>
              <w:b/>
              <w:bCs/>
              <w:sz w:val="24"/>
              <w:szCs w:val="24"/>
            </w:rPr>
          </w:pPr>
          <w:r w:rsidRPr="009E2CE7">
            <w:rPr>
              <w:rFonts w:ascii="Arial" w:hAnsi="Arial" w:cs="Arial"/>
              <w:b/>
              <w:bCs/>
              <w:sz w:val="24"/>
              <w:szCs w:val="24"/>
            </w:rPr>
            <w:t>TABLE OF CONTENTS</w:t>
          </w:r>
        </w:p>
        <w:p w14:paraId="4AA7B819" w14:textId="77777777" w:rsidR="00D23F0F" w:rsidRPr="00D23F0F" w:rsidRDefault="00D23F0F" w:rsidP="00D23F0F"/>
        <w:p w14:paraId="27F2F005" w14:textId="7B91AEE5" w:rsidR="00D23F0F" w:rsidRPr="00D23F0F" w:rsidRDefault="00D23F0F" w:rsidP="00DC117C">
          <w:pPr>
            <w:pStyle w:val="TOC1"/>
            <w:rPr>
              <w:rFonts w:asciiTheme="minorHAnsi" w:eastAsiaTheme="minorEastAsia" w:hAnsiTheme="minorHAnsi" w:cstheme="minorBidi"/>
              <w:kern w:val="2"/>
              <w:lang w:eastAsia="en-ZA"/>
              <w14:ligatures w14:val="standardContextual"/>
            </w:rPr>
          </w:pPr>
          <w:r>
            <w:fldChar w:fldCharType="begin"/>
          </w:r>
          <w:r>
            <w:instrText xml:space="preserve"> TOC \o "1-3" \h \z \u </w:instrText>
          </w:r>
          <w:r>
            <w:fldChar w:fldCharType="separate"/>
          </w:r>
          <w:hyperlink w:anchor="_Toc146181146" w:history="1">
            <w:r w:rsidRPr="00D23F0F">
              <w:rPr>
                <w:rStyle w:val="Hyperlink"/>
                <w:rFonts w:cstheme="majorBidi"/>
                <w:b/>
                <w:bCs/>
              </w:rPr>
              <w:t>1.</w:t>
            </w:r>
            <w:r w:rsidRPr="00D23F0F">
              <w:rPr>
                <w:rFonts w:asciiTheme="minorHAnsi" w:eastAsiaTheme="minorEastAsia" w:hAnsiTheme="minorHAnsi" w:cstheme="minorBidi"/>
                <w:kern w:val="2"/>
                <w:lang w:eastAsia="en-ZA"/>
                <w14:ligatures w14:val="standardContextual"/>
              </w:rPr>
              <w:tab/>
            </w:r>
            <w:r w:rsidRPr="00D23F0F">
              <w:rPr>
                <w:rStyle w:val="Hyperlink"/>
                <w:rFonts w:cstheme="majorBidi"/>
                <w:b/>
                <w:bCs/>
              </w:rPr>
              <w:t>SECTION A: INTRODUCTION AND BACKROUND</w:t>
            </w:r>
            <w:r w:rsidRPr="00D23F0F">
              <w:rPr>
                <w:webHidden/>
              </w:rPr>
              <w:tab/>
            </w:r>
            <w:r w:rsidRPr="00D23F0F">
              <w:rPr>
                <w:webHidden/>
              </w:rPr>
              <w:fldChar w:fldCharType="begin"/>
            </w:r>
            <w:r w:rsidRPr="00D23F0F">
              <w:rPr>
                <w:webHidden/>
              </w:rPr>
              <w:instrText xml:space="preserve"> PAGEREF _Toc146181146 \h </w:instrText>
            </w:r>
            <w:r w:rsidRPr="00D23F0F">
              <w:rPr>
                <w:webHidden/>
              </w:rPr>
            </w:r>
            <w:r w:rsidRPr="00D23F0F">
              <w:rPr>
                <w:webHidden/>
              </w:rPr>
              <w:fldChar w:fldCharType="separate"/>
            </w:r>
            <w:r w:rsidR="009E2CE7">
              <w:rPr>
                <w:webHidden/>
              </w:rPr>
              <w:t>6</w:t>
            </w:r>
            <w:r w:rsidRPr="00D23F0F">
              <w:rPr>
                <w:webHidden/>
              </w:rPr>
              <w:fldChar w:fldCharType="end"/>
            </w:r>
          </w:hyperlink>
        </w:p>
        <w:p w14:paraId="2DEEBA85" w14:textId="66DF175D" w:rsid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147" w:history="1">
            <w:r w:rsidR="00D23F0F" w:rsidRPr="001611F8">
              <w:rPr>
                <w:rStyle w:val="Hyperlink"/>
                <w:rFonts w:cstheme="majorBidi"/>
              </w:rPr>
              <w:t>1.1.</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Background and Introduction</w:t>
            </w:r>
            <w:r w:rsidR="00D23F0F">
              <w:rPr>
                <w:webHidden/>
              </w:rPr>
              <w:tab/>
            </w:r>
            <w:r w:rsidR="00D23F0F">
              <w:rPr>
                <w:webHidden/>
              </w:rPr>
              <w:fldChar w:fldCharType="begin"/>
            </w:r>
            <w:r w:rsidR="00D23F0F">
              <w:rPr>
                <w:webHidden/>
              </w:rPr>
              <w:instrText xml:space="preserve"> PAGEREF _Toc146181147 \h </w:instrText>
            </w:r>
            <w:r w:rsidR="00D23F0F">
              <w:rPr>
                <w:webHidden/>
              </w:rPr>
            </w:r>
            <w:r w:rsidR="00D23F0F">
              <w:rPr>
                <w:webHidden/>
              </w:rPr>
              <w:fldChar w:fldCharType="separate"/>
            </w:r>
            <w:r w:rsidR="009E2CE7">
              <w:rPr>
                <w:webHidden/>
              </w:rPr>
              <w:t>6</w:t>
            </w:r>
            <w:r w:rsidR="00D23F0F">
              <w:rPr>
                <w:webHidden/>
              </w:rPr>
              <w:fldChar w:fldCharType="end"/>
            </w:r>
          </w:hyperlink>
        </w:p>
        <w:p w14:paraId="3A765DD4" w14:textId="13355922" w:rsid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148" w:history="1">
            <w:r w:rsidR="00D23F0F" w:rsidRPr="001611F8">
              <w:rPr>
                <w:rStyle w:val="Hyperlink"/>
                <w:rFonts w:cstheme="majorBidi"/>
              </w:rPr>
              <w:t>1.2.</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Purpose of the Bid</w:t>
            </w:r>
            <w:r w:rsidR="00D23F0F">
              <w:rPr>
                <w:webHidden/>
              </w:rPr>
              <w:tab/>
            </w:r>
            <w:r w:rsidR="00D23F0F">
              <w:rPr>
                <w:webHidden/>
              </w:rPr>
              <w:fldChar w:fldCharType="begin"/>
            </w:r>
            <w:r w:rsidR="00D23F0F">
              <w:rPr>
                <w:webHidden/>
              </w:rPr>
              <w:instrText xml:space="preserve"> PAGEREF _Toc146181148 \h </w:instrText>
            </w:r>
            <w:r w:rsidR="00D23F0F">
              <w:rPr>
                <w:webHidden/>
              </w:rPr>
            </w:r>
            <w:r w:rsidR="00D23F0F">
              <w:rPr>
                <w:webHidden/>
              </w:rPr>
              <w:fldChar w:fldCharType="separate"/>
            </w:r>
            <w:r w:rsidR="009E2CE7">
              <w:rPr>
                <w:webHidden/>
              </w:rPr>
              <w:t>7</w:t>
            </w:r>
            <w:r w:rsidR="00D23F0F">
              <w:rPr>
                <w:webHidden/>
              </w:rPr>
              <w:fldChar w:fldCharType="end"/>
            </w:r>
          </w:hyperlink>
        </w:p>
        <w:p w14:paraId="69FA5BDD" w14:textId="729C9F59" w:rsidR="00D23F0F" w:rsidRP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149" w:history="1">
            <w:r w:rsidR="00D23F0F" w:rsidRPr="00D23F0F">
              <w:rPr>
                <w:rStyle w:val="Hyperlink"/>
                <w:rFonts w:cstheme="majorBidi"/>
                <w:b/>
                <w:bCs/>
              </w:rPr>
              <w:t>2.</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cstheme="majorBidi"/>
                <w:b/>
                <w:bCs/>
              </w:rPr>
              <w:t>SECTION B: SCOPE OF WORK</w:t>
            </w:r>
            <w:r w:rsidR="00D23F0F" w:rsidRPr="00D23F0F">
              <w:rPr>
                <w:webHidden/>
              </w:rPr>
              <w:tab/>
            </w:r>
            <w:r w:rsidR="00D23F0F" w:rsidRPr="00D23F0F">
              <w:rPr>
                <w:webHidden/>
              </w:rPr>
              <w:fldChar w:fldCharType="begin"/>
            </w:r>
            <w:r w:rsidR="00D23F0F" w:rsidRPr="00D23F0F">
              <w:rPr>
                <w:webHidden/>
              </w:rPr>
              <w:instrText xml:space="preserve"> PAGEREF _Toc146181149 \h </w:instrText>
            </w:r>
            <w:r w:rsidR="00D23F0F" w:rsidRPr="00D23F0F">
              <w:rPr>
                <w:webHidden/>
              </w:rPr>
            </w:r>
            <w:r w:rsidR="00D23F0F" w:rsidRPr="00D23F0F">
              <w:rPr>
                <w:webHidden/>
              </w:rPr>
              <w:fldChar w:fldCharType="separate"/>
            </w:r>
            <w:r w:rsidR="009E2CE7">
              <w:rPr>
                <w:webHidden/>
              </w:rPr>
              <w:t>7</w:t>
            </w:r>
            <w:r w:rsidR="00D23F0F" w:rsidRPr="00D23F0F">
              <w:rPr>
                <w:webHidden/>
              </w:rPr>
              <w:fldChar w:fldCharType="end"/>
            </w:r>
          </w:hyperlink>
        </w:p>
        <w:p w14:paraId="44A322EC" w14:textId="1CE38DB2" w:rsid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150" w:history="1">
            <w:r w:rsidR="00D23F0F" w:rsidRPr="001611F8">
              <w:rPr>
                <w:rStyle w:val="Hyperlink"/>
                <w:rFonts w:cstheme="majorBidi"/>
              </w:rPr>
              <w:t>2.1.</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Detailed Scope of Work</w:t>
            </w:r>
            <w:r w:rsidR="00D23F0F">
              <w:rPr>
                <w:webHidden/>
              </w:rPr>
              <w:tab/>
            </w:r>
            <w:r w:rsidR="00D23F0F">
              <w:rPr>
                <w:webHidden/>
              </w:rPr>
              <w:fldChar w:fldCharType="begin"/>
            </w:r>
            <w:r w:rsidR="00D23F0F">
              <w:rPr>
                <w:webHidden/>
              </w:rPr>
              <w:instrText xml:space="preserve"> PAGEREF _Toc146181150 \h </w:instrText>
            </w:r>
            <w:r w:rsidR="00D23F0F">
              <w:rPr>
                <w:webHidden/>
              </w:rPr>
            </w:r>
            <w:r w:rsidR="00D23F0F">
              <w:rPr>
                <w:webHidden/>
              </w:rPr>
              <w:fldChar w:fldCharType="separate"/>
            </w:r>
            <w:r w:rsidR="009E2CE7">
              <w:rPr>
                <w:webHidden/>
              </w:rPr>
              <w:t>7</w:t>
            </w:r>
            <w:r w:rsidR="00D23F0F">
              <w:rPr>
                <w:webHidden/>
              </w:rPr>
              <w:fldChar w:fldCharType="end"/>
            </w:r>
          </w:hyperlink>
        </w:p>
        <w:p w14:paraId="417F9851" w14:textId="35BE1993" w:rsid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151" w:history="1">
            <w:r w:rsidR="00D23F0F" w:rsidRPr="001611F8">
              <w:rPr>
                <w:rStyle w:val="Hyperlink"/>
                <w:rFonts w:cstheme="majorBidi"/>
              </w:rPr>
              <w:t>2.4.</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Roles and Objectives</w:t>
            </w:r>
            <w:r w:rsidR="00D23F0F">
              <w:rPr>
                <w:webHidden/>
              </w:rPr>
              <w:tab/>
            </w:r>
            <w:r w:rsidR="00D23F0F">
              <w:rPr>
                <w:webHidden/>
              </w:rPr>
              <w:fldChar w:fldCharType="begin"/>
            </w:r>
            <w:r w:rsidR="00D23F0F">
              <w:rPr>
                <w:webHidden/>
              </w:rPr>
              <w:instrText xml:space="preserve"> PAGEREF _Toc146181151 \h </w:instrText>
            </w:r>
            <w:r w:rsidR="00D23F0F">
              <w:rPr>
                <w:webHidden/>
              </w:rPr>
            </w:r>
            <w:r w:rsidR="00D23F0F">
              <w:rPr>
                <w:webHidden/>
              </w:rPr>
              <w:fldChar w:fldCharType="separate"/>
            </w:r>
            <w:r w:rsidR="009E2CE7">
              <w:rPr>
                <w:webHidden/>
              </w:rPr>
              <w:t>9</w:t>
            </w:r>
            <w:r w:rsidR="00D23F0F">
              <w:rPr>
                <w:webHidden/>
              </w:rPr>
              <w:fldChar w:fldCharType="end"/>
            </w:r>
          </w:hyperlink>
        </w:p>
        <w:p w14:paraId="57033A6F" w14:textId="51E4E7FA" w:rsid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152" w:history="1">
            <w:r w:rsidR="00D23F0F" w:rsidRPr="001611F8">
              <w:rPr>
                <w:rStyle w:val="Hyperlink"/>
                <w:rFonts w:cstheme="majorBidi"/>
              </w:rPr>
              <w:t>2.5.</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Duration of the Contract</w:t>
            </w:r>
            <w:r w:rsidR="00D23F0F">
              <w:rPr>
                <w:webHidden/>
              </w:rPr>
              <w:tab/>
            </w:r>
            <w:r w:rsidR="00D23F0F">
              <w:rPr>
                <w:webHidden/>
              </w:rPr>
              <w:fldChar w:fldCharType="begin"/>
            </w:r>
            <w:r w:rsidR="00D23F0F">
              <w:rPr>
                <w:webHidden/>
              </w:rPr>
              <w:instrText xml:space="preserve"> PAGEREF _Toc146181152 \h </w:instrText>
            </w:r>
            <w:r w:rsidR="00D23F0F">
              <w:rPr>
                <w:webHidden/>
              </w:rPr>
            </w:r>
            <w:r w:rsidR="00D23F0F">
              <w:rPr>
                <w:webHidden/>
              </w:rPr>
              <w:fldChar w:fldCharType="separate"/>
            </w:r>
            <w:r w:rsidR="009E2CE7">
              <w:rPr>
                <w:webHidden/>
              </w:rPr>
              <w:t>9</w:t>
            </w:r>
            <w:r w:rsidR="00D23F0F">
              <w:rPr>
                <w:webHidden/>
              </w:rPr>
              <w:fldChar w:fldCharType="end"/>
            </w:r>
          </w:hyperlink>
        </w:p>
        <w:p w14:paraId="31E59A74" w14:textId="18A89309" w:rsid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153" w:history="1">
            <w:r w:rsidR="00D23F0F" w:rsidRPr="001611F8">
              <w:rPr>
                <w:rStyle w:val="Hyperlink"/>
                <w:rFonts w:cstheme="majorBidi"/>
              </w:rPr>
              <w:t>2.6.</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Quality Standards</w:t>
            </w:r>
            <w:r w:rsidR="00D23F0F">
              <w:rPr>
                <w:webHidden/>
              </w:rPr>
              <w:tab/>
            </w:r>
            <w:r w:rsidR="00D23F0F">
              <w:rPr>
                <w:webHidden/>
              </w:rPr>
              <w:fldChar w:fldCharType="begin"/>
            </w:r>
            <w:r w:rsidR="00D23F0F">
              <w:rPr>
                <w:webHidden/>
              </w:rPr>
              <w:instrText xml:space="preserve"> PAGEREF _Toc146181153 \h </w:instrText>
            </w:r>
            <w:r w:rsidR="00D23F0F">
              <w:rPr>
                <w:webHidden/>
              </w:rPr>
            </w:r>
            <w:r w:rsidR="00D23F0F">
              <w:rPr>
                <w:webHidden/>
              </w:rPr>
              <w:fldChar w:fldCharType="separate"/>
            </w:r>
            <w:r w:rsidR="009E2CE7">
              <w:rPr>
                <w:webHidden/>
              </w:rPr>
              <w:t>10</w:t>
            </w:r>
            <w:r w:rsidR="00D23F0F">
              <w:rPr>
                <w:webHidden/>
              </w:rPr>
              <w:fldChar w:fldCharType="end"/>
            </w:r>
          </w:hyperlink>
        </w:p>
        <w:p w14:paraId="50631DB8" w14:textId="03ABEF87" w:rsid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154" w:history="1">
            <w:r w:rsidR="00D23F0F" w:rsidRPr="001611F8">
              <w:rPr>
                <w:rStyle w:val="Hyperlink"/>
                <w:rFonts w:cstheme="majorBidi"/>
              </w:rPr>
              <w:t>2.7.</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Contract Responsibilities</w:t>
            </w:r>
            <w:r w:rsidR="00D23F0F">
              <w:rPr>
                <w:webHidden/>
              </w:rPr>
              <w:tab/>
            </w:r>
            <w:r w:rsidR="00D23F0F">
              <w:rPr>
                <w:webHidden/>
              </w:rPr>
              <w:fldChar w:fldCharType="begin"/>
            </w:r>
            <w:r w:rsidR="00D23F0F">
              <w:rPr>
                <w:webHidden/>
              </w:rPr>
              <w:instrText xml:space="preserve"> PAGEREF _Toc146181154 \h </w:instrText>
            </w:r>
            <w:r w:rsidR="00D23F0F">
              <w:rPr>
                <w:webHidden/>
              </w:rPr>
            </w:r>
            <w:r w:rsidR="00D23F0F">
              <w:rPr>
                <w:webHidden/>
              </w:rPr>
              <w:fldChar w:fldCharType="separate"/>
            </w:r>
            <w:r w:rsidR="009E2CE7">
              <w:rPr>
                <w:webHidden/>
              </w:rPr>
              <w:t>10</w:t>
            </w:r>
            <w:r w:rsidR="00D23F0F">
              <w:rPr>
                <w:webHidden/>
              </w:rPr>
              <w:fldChar w:fldCharType="end"/>
            </w:r>
          </w:hyperlink>
        </w:p>
        <w:p w14:paraId="057803EC" w14:textId="7B4763B6" w:rsid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155" w:history="1">
            <w:r w:rsidR="00D23F0F" w:rsidRPr="001611F8">
              <w:rPr>
                <w:rStyle w:val="Hyperlink"/>
              </w:rPr>
              <w:t>2.8.</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ATNS Equipment Summary</w:t>
            </w:r>
            <w:r w:rsidR="00D23F0F">
              <w:rPr>
                <w:webHidden/>
              </w:rPr>
              <w:tab/>
            </w:r>
            <w:r w:rsidR="00D23F0F">
              <w:rPr>
                <w:webHidden/>
              </w:rPr>
              <w:fldChar w:fldCharType="begin"/>
            </w:r>
            <w:r w:rsidR="00D23F0F">
              <w:rPr>
                <w:webHidden/>
              </w:rPr>
              <w:instrText xml:space="preserve"> PAGEREF _Toc146181155 \h </w:instrText>
            </w:r>
            <w:r w:rsidR="00D23F0F">
              <w:rPr>
                <w:webHidden/>
              </w:rPr>
            </w:r>
            <w:r w:rsidR="00D23F0F">
              <w:rPr>
                <w:webHidden/>
              </w:rPr>
              <w:fldChar w:fldCharType="separate"/>
            </w:r>
            <w:r w:rsidR="009E2CE7">
              <w:rPr>
                <w:webHidden/>
              </w:rPr>
              <w:t>11</w:t>
            </w:r>
            <w:r w:rsidR="00D23F0F">
              <w:rPr>
                <w:webHidden/>
              </w:rPr>
              <w:fldChar w:fldCharType="end"/>
            </w:r>
          </w:hyperlink>
        </w:p>
        <w:p w14:paraId="683B33AC" w14:textId="4CD56078" w:rsid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156" w:history="1">
            <w:r w:rsidR="00D23F0F" w:rsidRPr="001611F8">
              <w:rPr>
                <w:rStyle w:val="Hyperlink"/>
                <w:rFonts w:cstheme="majorBidi"/>
              </w:rPr>
              <w:t>2.9.</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Health and Safety Requirements</w:t>
            </w:r>
            <w:r w:rsidR="00D23F0F">
              <w:rPr>
                <w:webHidden/>
              </w:rPr>
              <w:tab/>
            </w:r>
            <w:r w:rsidR="00D23F0F">
              <w:rPr>
                <w:webHidden/>
              </w:rPr>
              <w:fldChar w:fldCharType="begin"/>
            </w:r>
            <w:r w:rsidR="00D23F0F">
              <w:rPr>
                <w:webHidden/>
              </w:rPr>
              <w:instrText xml:space="preserve"> PAGEREF _Toc146181156 \h </w:instrText>
            </w:r>
            <w:r w:rsidR="00D23F0F">
              <w:rPr>
                <w:webHidden/>
              </w:rPr>
            </w:r>
            <w:r w:rsidR="00D23F0F">
              <w:rPr>
                <w:webHidden/>
              </w:rPr>
              <w:fldChar w:fldCharType="separate"/>
            </w:r>
            <w:r w:rsidR="009E2CE7">
              <w:rPr>
                <w:webHidden/>
              </w:rPr>
              <w:t>12</w:t>
            </w:r>
            <w:r w:rsidR="00D23F0F">
              <w:rPr>
                <w:webHidden/>
              </w:rPr>
              <w:fldChar w:fldCharType="end"/>
            </w:r>
          </w:hyperlink>
        </w:p>
        <w:p w14:paraId="423A3D81" w14:textId="067F1C2B" w:rsid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157" w:history="1">
            <w:r w:rsidR="00D23F0F" w:rsidRPr="001611F8">
              <w:rPr>
                <w:rStyle w:val="Hyperlink"/>
                <w:rFonts w:cstheme="majorBidi"/>
              </w:rPr>
              <w:t>2.10.</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Hot Work Permit</w:t>
            </w:r>
            <w:r w:rsidR="00D23F0F">
              <w:rPr>
                <w:webHidden/>
              </w:rPr>
              <w:tab/>
            </w:r>
            <w:r w:rsidR="00D23F0F">
              <w:rPr>
                <w:webHidden/>
              </w:rPr>
              <w:fldChar w:fldCharType="begin"/>
            </w:r>
            <w:r w:rsidR="00D23F0F">
              <w:rPr>
                <w:webHidden/>
              </w:rPr>
              <w:instrText xml:space="preserve"> PAGEREF _Toc146181157 \h </w:instrText>
            </w:r>
            <w:r w:rsidR="00D23F0F">
              <w:rPr>
                <w:webHidden/>
              </w:rPr>
            </w:r>
            <w:r w:rsidR="00D23F0F">
              <w:rPr>
                <w:webHidden/>
              </w:rPr>
              <w:fldChar w:fldCharType="separate"/>
            </w:r>
            <w:r w:rsidR="009E2CE7">
              <w:rPr>
                <w:webHidden/>
              </w:rPr>
              <w:t>12</w:t>
            </w:r>
            <w:r w:rsidR="00D23F0F">
              <w:rPr>
                <w:webHidden/>
              </w:rPr>
              <w:fldChar w:fldCharType="end"/>
            </w:r>
          </w:hyperlink>
        </w:p>
        <w:p w14:paraId="4F56468B" w14:textId="2012A5B4" w:rsid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158" w:history="1">
            <w:r w:rsidR="00D23F0F" w:rsidRPr="001611F8">
              <w:rPr>
                <w:rStyle w:val="Hyperlink"/>
                <w:rFonts w:cstheme="majorBidi"/>
              </w:rPr>
              <w:t>2.11.</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Protection of Staff Members</w:t>
            </w:r>
            <w:r w:rsidR="00D23F0F">
              <w:rPr>
                <w:webHidden/>
              </w:rPr>
              <w:tab/>
            </w:r>
            <w:r w:rsidR="00D23F0F">
              <w:rPr>
                <w:webHidden/>
              </w:rPr>
              <w:fldChar w:fldCharType="begin"/>
            </w:r>
            <w:r w:rsidR="00D23F0F">
              <w:rPr>
                <w:webHidden/>
              </w:rPr>
              <w:instrText xml:space="preserve"> PAGEREF _Toc146181158 \h </w:instrText>
            </w:r>
            <w:r w:rsidR="00D23F0F">
              <w:rPr>
                <w:webHidden/>
              </w:rPr>
            </w:r>
            <w:r w:rsidR="00D23F0F">
              <w:rPr>
                <w:webHidden/>
              </w:rPr>
              <w:fldChar w:fldCharType="separate"/>
            </w:r>
            <w:r w:rsidR="009E2CE7">
              <w:rPr>
                <w:webHidden/>
              </w:rPr>
              <w:t>13</w:t>
            </w:r>
            <w:r w:rsidR="00D23F0F">
              <w:rPr>
                <w:webHidden/>
              </w:rPr>
              <w:fldChar w:fldCharType="end"/>
            </w:r>
          </w:hyperlink>
        </w:p>
        <w:p w14:paraId="3BDD23AE" w14:textId="699F9ECD" w:rsid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159" w:history="1">
            <w:r w:rsidR="00D23F0F" w:rsidRPr="001611F8">
              <w:rPr>
                <w:rStyle w:val="Hyperlink"/>
                <w:rFonts w:cstheme="majorBidi"/>
              </w:rPr>
              <w:t>2.12.</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Service Level Agreement</w:t>
            </w:r>
            <w:r w:rsidR="00D23F0F">
              <w:rPr>
                <w:webHidden/>
              </w:rPr>
              <w:tab/>
            </w:r>
            <w:r w:rsidR="00D23F0F">
              <w:rPr>
                <w:webHidden/>
              </w:rPr>
              <w:fldChar w:fldCharType="begin"/>
            </w:r>
            <w:r w:rsidR="00D23F0F">
              <w:rPr>
                <w:webHidden/>
              </w:rPr>
              <w:instrText xml:space="preserve"> PAGEREF _Toc146181159 \h </w:instrText>
            </w:r>
            <w:r w:rsidR="00D23F0F">
              <w:rPr>
                <w:webHidden/>
              </w:rPr>
            </w:r>
            <w:r w:rsidR="00D23F0F">
              <w:rPr>
                <w:webHidden/>
              </w:rPr>
              <w:fldChar w:fldCharType="separate"/>
            </w:r>
            <w:r w:rsidR="009E2CE7">
              <w:rPr>
                <w:webHidden/>
              </w:rPr>
              <w:t>13</w:t>
            </w:r>
            <w:r w:rsidR="00D23F0F">
              <w:rPr>
                <w:webHidden/>
              </w:rPr>
              <w:fldChar w:fldCharType="end"/>
            </w:r>
          </w:hyperlink>
        </w:p>
        <w:p w14:paraId="2DAE943E" w14:textId="1CC801C0" w:rsid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160" w:history="1">
            <w:r w:rsidR="00D23F0F" w:rsidRPr="001611F8">
              <w:rPr>
                <w:rStyle w:val="Hyperlink"/>
                <w:rFonts w:cstheme="majorBidi"/>
              </w:rPr>
              <w:t>2.13.</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Maintenance Record Sheets</w:t>
            </w:r>
            <w:r w:rsidR="00D23F0F">
              <w:rPr>
                <w:webHidden/>
              </w:rPr>
              <w:tab/>
            </w:r>
            <w:r w:rsidR="00D23F0F">
              <w:rPr>
                <w:webHidden/>
              </w:rPr>
              <w:fldChar w:fldCharType="begin"/>
            </w:r>
            <w:r w:rsidR="00D23F0F">
              <w:rPr>
                <w:webHidden/>
              </w:rPr>
              <w:instrText xml:space="preserve"> PAGEREF _Toc146181160 \h </w:instrText>
            </w:r>
            <w:r w:rsidR="00D23F0F">
              <w:rPr>
                <w:webHidden/>
              </w:rPr>
            </w:r>
            <w:r w:rsidR="00D23F0F">
              <w:rPr>
                <w:webHidden/>
              </w:rPr>
              <w:fldChar w:fldCharType="separate"/>
            </w:r>
            <w:r w:rsidR="009E2CE7">
              <w:rPr>
                <w:webHidden/>
              </w:rPr>
              <w:t>13</w:t>
            </w:r>
            <w:r w:rsidR="00D23F0F">
              <w:rPr>
                <w:webHidden/>
              </w:rPr>
              <w:fldChar w:fldCharType="end"/>
            </w:r>
          </w:hyperlink>
        </w:p>
        <w:p w14:paraId="1D79D3AF" w14:textId="23692F28" w:rsid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161" w:history="1">
            <w:r w:rsidR="00D23F0F" w:rsidRPr="001611F8">
              <w:rPr>
                <w:rStyle w:val="Hyperlink"/>
                <w:rFonts w:cstheme="majorBidi"/>
              </w:rPr>
              <w:t>2.14.</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Deliveries of Goods and Service</w:t>
            </w:r>
            <w:r w:rsidR="00D23F0F">
              <w:rPr>
                <w:webHidden/>
              </w:rPr>
              <w:tab/>
            </w:r>
            <w:r w:rsidR="00D23F0F">
              <w:rPr>
                <w:webHidden/>
              </w:rPr>
              <w:fldChar w:fldCharType="begin"/>
            </w:r>
            <w:r w:rsidR="00D23F0F">
              <w:rPr>
                <w:webHidden/>
              </w:rPr>
              <w:instrText xml:space="preserve"> PAGEREF _Toc146181161 \h </w:instrText>
            </w:r>
            <w:r w:rsidR="00D23F0F">
              <w:rPr>
                <w:webHidden/>
              </w:rPr>
            </w:r>
            <w:r w:rsidR="00D23F0F">
              <w:rPr>
                <w:webHidden/>
              </w:rPr>
              <w:fldChar w:fldCharType="separate"/>
            </w:r>
            <w:r w:rsidR="009E2CE7">
              <w:rPr>
                <w:webHidden/>
              </w:rPr>
              <w:t>13</w:t>
            </w:r>
            <w:r w:rsidR="00D23F0F">
              <w:rPr>
                <w:webHidden/>
              </w:rPr>
              <w:fldChar w:fldCharType="end"/>
            </w:r>
          </w:hyperlink>
        </w:p>
        <w:p w14:paraId="65BAAD26" w14:textId="3FBA564F" w:rsid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162" w:history="1">
            <w:r w:rsidR="00D23F0F" w:rsidRPr="001611F8">
              <w:rPr>
                <w:rStyle w:val="Hyperlink"/>
                <w:rFonts w:cstheme="majorBidi"/>
              </w:rPr>
              <w:t>2.15.</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General Administrative Instructions</w:t>
            </w:r>
            <w:r w:rsidR="00D23F0F">
              <w:rPr>
                <w:webHidden/>
              </w:rPr>
              <w:tab/>
            </w:r>
            <w:r w:rsidR="00D23F0F">
              <w:rPr>
                <w:webHidden/>
              </w:rPr>
              <w:fldChar w:fldCharType="begin"/>
            </w:r>
            <w:r w:rsidR="00D23F0F">
              <w:rPr>
                <w:webHidden/>
              </w:rPr>
              <w:instrText xml:space="preserve"> PAGEREF _Toc146181162 \h </w:instrText>
            </w:r>
            <w:r w:rsidR="00D23F0F">
              <w:rPr>
                <w:webHidden/>
              </w:rPr>
            </w:r>
            <w:r w:rsidR="00D23F0F">
              <w:rPr>
                <w:webHidden/>
              </w:rPr>
              <w:fldChar w:fldCharType="separate"/>
            </w:r>
            <w:r w:rsidR="009E2CE7">
              <w:rPr>
                <w:webHidden/>
              </w:rPr>
              <w:t>13</w:t>
            </w:r>
            <w:r w:rsidR="00D23F0F">
              <w:rPr>
                <w:webHidden/>
              </w:rPr>
              <w:fldChar w:fldCharType="end"/>
            </w:r>
          </w:hyperlink>
        </w:p>
        <w:p w14:paraId="55011211" w14:textId="62DF6BF9" w:rsidR="00D23F0F" w:rsidRP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202" w:history="1">
            <w:r w:rsidR="00D23F0F" w:rsidRPr="00D23F0F">
              <w:rPr>
                <w:rStyle w:val="Hyperlink"/>
                <w:b/>
                <w:bCs/>
              </w:rPr>
              <w:t>3.</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b/>
                <w:bCs/>
              </w:rPr>
              <w:t>BID EVALUATION PROCESS</w:t>
            </w:r>
            <w:r w:rsidR="00D23F0F" w:rsidRPr="00D23F0F">
              <w:rPr>
                <w:webHidden/>
              </w:rPr>
              <w:tab/>
            </w:r>
            <w:r w:rsidR="00D23F0F" w:rsidRPr="00D23F0F">
              <w:rPr>
                <w:webHidden/>
              </w:rPr>
              <w:fldChar w:fldCharType="begin"/>
            </w:r>
            <w:r w:rsidR="00D23F0F" w:rsidRPr="00D23F0F">
              <w:rPr>
                <w:webHidden/>
              </w:rPr>
              <w:instrText xml:space="preserve"> PAGEREF _Toc146181202 \h </w:instrText>
            </w:r>
            <w:r w:rsidR="00D23F0F" w:rsidRPr="00D23F0F">
              <w:rPr>
                <w:webHidden/>
              </w:rPr>
            </w:r>
            <w:r w:rsidR="00D23F0F" w:rsidRPr="00D23F0F">
              <w:rPr>
                <w:webHidden/>
              </w:rPr>
              <w:fldChar w:fldCharType="separate"/>
            </w:r>
            <w:r w:rsidR="009E2CE7">
              <w:rPr>
                <w:webHidden/>
              </w:rPr>
              <w:t>19</w:t>
            </w:r>
            <w:r w:rsidR="00D23F0F" w:rsidRPr="00D23F0F">
              <w:rPr>
                <w:webHidden/>
              </w:rPr>
              <w:fldChar w:fldCharType="end"/>
            </w:r>
          </w:hyperlink>
        </w:p>
        <w:p w14:paraId="251F018D" w14:textId="5BB483B4" w:rsidR="00D23F0F" w:rsidRP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203" w:history="1">
            <w:r w:rsidR="00D23F0F" w:rsidRPr="00D23F0F">
              <w:rPr>
                <w:rStyle w:val="Hyperlink"/>
                <w:rFonts w:eastAsia="Calibri"/>
              </w:rPr>
              <w:t>3.1.1.</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Stage 1: Administrative Requirements</w:t>
            </w:r>
            <w:r w:rsidR="00D23F0F" w:rsidRPr="00D23F0F">
              <w:rPr>
                <w:webHidden/>
              </w:rPr>
              <w:tab/>
            </w:r>
            <w:r w:rsidR="00D23F0F" w:rsidRPr="00D23F0F">
              <w:rPr>
                <w:webHidden/>
              </w:rPr>
              <w:fldChar w:fldCharType="begin"/>
            </w:r>
            <w:r w:rsidR="00D23F0F" w:rsidRPr="00D23F0F">
              <w:rPr>
                <w:webHidden/>
              </w:rPr>
              <w:instrText xml:space="preserve"> PAGEREF _Toc146181203 \h </w:instrText>
            </w:r>
            <w:r w:rsidR="00D23F0F" w:rsidRPr="00D23F0F">
              <w:rPr>
                <w:webHidden/>
              </w:rPr>
            </w:r>
            <w:r w:rsidR="00D23F0F" w:rsidRPr="00D23F0F">
              <w:rPr>
                <w:webHidden/>
              </w:rPr>
              <w:fldChar w:fldCharType="separate"/>
            </w:r>
            <w:r w:rsidR="009E2CE7">
              <w:rPr>
                <w:webHidden/>
              </w:rPr>
              <w:t>19</w:t>
            </w:r>
            <w:r w:rsidR="00D23F0F" w:rsidRPr="00D23F0F">
              <w:rPr>
                <w:webHidden/>
              </w:rPr>
              <w:fldChar w:fldCharType="end"/>
            </w:r>
          </w:hyperlink>
        </w:p>
        <w:p w14:paraId="318B3CDD" w14:textId="6816FFA6" w:rsidR="00D23F0F" w:rsidRP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204" w:history="1">
            <w:r w:rsidR="00D23F0F" w:rsidRPr="00D23F0F">
              <w:rPr>
                <w:rStyle w:val="Hyperlink"/>
                <w:rFonts w:eastAsia="Calibri"/>
              </w:rPr>
              <w:t>3.2.</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Stage 2: Mandatory requirements</w:t>
            </w:r>
            <w:r w:rsidR="00D23F0F" w:rsidRPr="00D23F0F">
              <w:rPr>
                <w:webHidden/>
              </w:rPr>
              <w:tab/>
            </w:r>
            <w:r w:rsidR="00D23F0F" w:rsidRPr="00D23F0F">
              <w:rPr>
                <w:webHidden/>
              </w:rPr>
              <w:fldChar w:fldCharType="begin"/>
            </w:r>
            <w:r w:rsidR="00D23F0F" w:rsidRPr="00D23F0F">
              <w:rPr>
                <w:webHidden/>
              </w:rPr>
              <w:instrText xml:space="preserve"> PAGEREF _Toc146181204 \h </w:instrText>
            </w:r>
            <w:r w:rsidR="00D23F0F" w:rsidRPr="00D23F0F">
              <w:rPr>
                <w:webHidden/>
              </w:rPr>
            </w:r>
            <w:r w:rsidR="00D23F0F" w:rsidRPr="00D23F0F">
              <w:rPr>
                <w:webHidden/>
              </w:rPr>
              <w:fldChar w:fldCharType="separate"/>
            </w:r>
            <w:r w:rsidR="009E2CE7">
              <w:rPr>
                <w:webHidden/>
              </w:rPr>
              <w:t>19</w:t>
            </w:r>
            <w:r w:rsidR="00D23F0F" w:rsidRPr="00D23F0F">
              <w:rPr>
                <w:webHidden/>
              </w:rPr>
              <w:fldChar w:fldCharType="end"/>
            </w:r>
          </w:hyperlink>
        </w:p>
        <w:p w14:paraId="45AABE6E" w14:textId="0BD8AAE3" w:rsidR="00D23F0F" w:rsidRP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205" w:history="1">
            <w:r w:rsidR="00D23F0F" w:rsidRPr="00D23F0F">
              <w:rPr>
                <w:rStyle w:val="Hyperlink"/>
                <w:rFonts w:eastAsia="Calibri"/>
              </w:rPr>
              <w:t>3.3.</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Stage 3: Price and Specific Goals</w:t>
            </w:r>
            <w:r w:rsidR="00D23F0F" w:rsidRPr="00D23F0F">
              <w:rPr>
                <w:webHidden/>
              </w:rPr>
              <w:tab/>
            </w:r>
            <w:r w:rsidR="00D23F0F" w:rsidRPr="00D23F0F">
              <w:rPr>
                <w:webHidden/>
              </w:rPr>
              <w:fldChar w:fldCharType="begin"/>
            </w:r>
            <w:r w:rsidR="00D23F0F" w:rsidRPr="00D23F0F">
              <w:rPr>
                <w:webHidden/>
              </w:rPr>
              <w:instrText xml:space="preserve"> PAGEREF _Toc146181205 \h </w:instrText>
            </w:r>
            <w:r w:rsidR="00D23F0F" w:rsidRPr="00D23F0F">
              <w:rPr>
                <w:webHidden/>
              </w:rPr>
            </w:r>
            <w:r w:rsidR="00D23F0F" w:rsidRPr="00D23F0F">
              <w:rPr>
                <w:webHidden/>
              </w:rPr>
              <w:fldChar w:fldCharType="separate"/>
            </w:r>
            <w:r w:rsidR="009E2CE7">
              <w:rPr>
                <w:webHidden/>
              </w:rPr>
              <w:t>20</w:t>
            </w:r>
            <w:r w:rsidR="00D23F0F" w:rsidRPr="00D23F0F">
              <w:rPr>
                <w:webHidden/>
              </w:rPr>
              <w:fldChar w:fldCharType="end"/>
            </w:r>
          </w:hyperlink>
        </w:p>
        <w:p w14:paraId="42585B20" w14:textId="01BC7232" w:rsidR="00D23F0F" w:rsidRP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206" w:history="1">
            <w:r w:rsidR="00D23F0F" w:rsidRPr="00D23F0F">
              <w:rPr>
                <w:rStyle w:val="Hyperlink"/>
                <w:rFonts w:eastAsia="Calibri"/>
              </w:rPr>
              <w:t>3.4.</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Pricing Schedule</w:t>
            </w:r>
            <w:r w:rsidR="00D23F0F" w:rsidRPr="00D23F0F">
              <w:rPr>
                <w:webHidden/>
              </w:rPr>
              <w:tab/>
            </w:r>
            <w:r w:rsidR="00D23F0F" w:rsidRPr="00D23F0F">
              <w:rPr>
                <w:webHidden/>
              </w:rPr>
              <w:fldChar w:fldCharType="begin"/>
            </w:r>
            <w:r w:rsidR="00D23F0F" w:rsidRPr="00D23F0F">
              <w:rPr>
                <w:webHidden/>
              </w:rPr>
              <w:instrText xml:space="preserve"> PAGEREF _Toc146181206 \h </w:instrText>
            </w:r>
            <w:r w:rsidR="00D23F0F" w:rsidRPr="00D23F0F">
              <w:rPr>
                <w:webHidden/>
              </w:rPr>
            </w:r>
            <w:r w:rsidR="00D23F0F" w:rsidRPr="00D23F0F">
              <w:rPr>
                <w:webHidden/>
              </w:rPr>
              <w:fldChar w:fldCharType="separate"/>
            </w:r>
            <w:r w:rsidR="009E2CE7">
              <w:rPr>
                <w:webHidden/>
              </w:rPr>
              <w:t>22</w:t>
            </w:r>
            <w:r w:rsidR="00D23F0F" w:rsidRPr="00D23F0F">
              <w:rPr>
                <w:webHidden/>
              </w:rPr>
              <w:fldChar w:fldCharType="end"/>
            </w:r>
          </w:hyperlink>
        </w:p>
        <w:p w14:paraId="52ACBA4F" w14:textId="79850F68" w:rsidR="00D23F0F" w:rsidRP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207" w:history="1">
            <w:r w:rsidR="00D23F0F" w:rsidRPr="00D23F0F">
              <w:rPr>
                <w:rStyle w:val="Hyperlink"/>
                <w:rFonts w:eastAsia="Calibri"/>
              </w:rPr>
              <w:t>3.5.</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Specific Goals</w:t>
            </w:r>
            <w:r w:rsidR="00D23F0F" w:rsidRPr="00D23F0F">
              <w:rPr>
                <w:webHidden/>
              </w:rPr>
              <w:tab/>
            </w:r>
            <w:r w:rsidR="00D23F0F" w:rsidRPr="00D23F0F">
              <w:rPr>
                <w:webHidden/>
              </w:rPr>
              <w:fldChar w:fldCharType="begin"/>
            </w:r>
            <w:r w:rsidR="00D23F0F" w:rsidRPr="00D23F0F">
              <w:rPr>
                <w:webHidden/>
              </w:rPr>
              <w:instrText xml:space="preserve"> PAGEREF _Toc146181207 \h </w:instrText>
            </w:r>
            <w:r w:rsidR="00D23F0F" w:rsidRPr="00D23F0F">
              <w:rPr>
                <w:webHidden/>
              </w:rPr>
            </w:r>
            <w:r w:rsidR="00D23F0F" w:rsidRPr="00D23F0F">
              <w:rPr>
                <w:webHidden/>
              </w:rPr>
              <w:fldChar w:fldCharType="separate"/>
            </w:r>
            <w:r w:rsidR="009E2CE7">
              <w:rPr>
                <w:webHidden/>
              </w:rPr>
              <w:t>23</w:t>
            </w:r>
            <w:r w:rsidR="00D23F0F" w:rsidRPr="00D23F0F">
              <w:rPr>
                <w:webHidden/>
              </w:rPr>
              <w:fldChar w:fldCharType="end"/>
            </w:r>
          </w:hyperlink>
        </w:p>
        <w:p w14:paraId="33DF29BE" w14:textId="0A1613AC" w:rsidR="00D23F0F" w:rsidRP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210" w:history="1">
            <w:r w:rsidR="00D23F0F" w:rsidRPr="00D23F0F">
              <w:rPr>
                <w:rStyle w:val="Hyperlink"/>
                <w:b/>
                <w:bCs/>
              </w:rPr>
              <w:t>4.</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b/>
                <w:bCs/>
              </w:rPr>
              <w:t>SECTION D: STANDARD BIDDING DOCUMENTS</w:t>
            </w:r>
            <w:r w:rsidR="00D23F0F" w:rsidRPr="00D23F0F">
              <w:rPr>
                <w:webHidden/>
              </w:rPr>
              <w:tab/>
            </w:r>
            <w:r w:rsidR="00D23F0F" w:rsidRPr="00D23F0F">
              <w:rPr>
                <w:webHidden/>
              </w:rPr>
              <w:fldChar w:fldCharType="begin"/>
            </w:r>
            <w:r w:rsidR="00D23F0F" w:rsidRPr="00D23F0F">
              <w:rPr>
                <w:webHidden/>
              </w:rPr>
              <w:instrText xml:space="preserve"> PAGEREF _Toc146181210 \h </w:instrText>
            </w:r>
            <w:r w:rsidR="00D23F0F" w:rsidRPr="00D23F0F">
              <w:rPr>
                <w:webHidden/>
              </w:rPr>
            </w:r>
            <w:r w:rsidR="00D23F0F" w:rsidRPr="00D23F0F">
              <w:rPr>
                <w:webHidden/>
              </w:rPr>
              <w:fldChar w:fldCharType="separate"/>
            </w:r>
            <w:r w:rsidR="009E2CE7">
              <w:rPr>
                <w:webHidden/>
              </w:rPr>
              <w:t>25</w:t>
            </w:r>
            <w:r w:rsidR="00D23F0F" w:rsidRPr="00D23F0F">
              <w:rPr>
                <w:webHidden/>
              </w:rPr>
              <w:fldChar w:fldCharType="end"/>
            </w:r>
          </w:hyperlink>
        </w:p>
        <w:p w14:paraId="135123A3" w14:textId="142FA704" w:rsid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211" w:history="1">
            <w:r w:rsidR="00D23F0F" w:rsidRPr="001611F8">
              <w:rPr>
                <w:rStyle w:val="Hyperlink"/>
              </w:rPr>
              <w:t xml:space="preserve">SBD1: </w:t>
            </w:r>
            <w:r w:rsidR="00D23F0F" w:rsidRPr="001611F8">
              <w:rPr>
                <w:rStyle w:val="Hyperlink"/>
                <w:snapToGrid w:val="0"/>
              </w:rPr>
              <w:t>INVITATION TO BID</w:t>
            </w:r>
            <w:r w:rsidR="00D23F0F">
              <w:rPr>
                <w:webHidden/>
              </w:rPr>
              <w:tab/>
            </w:r>
            <w:r w:rsidR="00D23F0F">
              <w:rPr>
                <w:webHidden/>
              </w:rPr>
              <w:fldChar w:fldCharType="begin"/>
            </w:r>
            <w:r w:rsidR="00D23F0F">
              <w:rPr>
                <w:webHidden/>
              </w:rPr>
              <w:instrText xml:space="preserve"> PAGEREF _Toc146181211 \h </w:instrText>
            </w:r>
            <w:r w:rsidR="00D23F0F">
              <w:rPr>
                <w:webHidden/>
              </w:rPr>
            </w:r>
            <w:r w:rsidR="00D23F0F">
              <w:rPr>
                <w:webHidden/>
              </w:rPr>
              <w:fldChar w:fldCharType="separate"/>
            </w:r>
            <w:r w:rsidR="009E2CE7">
              <w:rPr>
                <w:webHidden/>
              </w:rPr>
              <w:t>25</w:t>
            </w:r>
            <w:r w:rsidR="00D23F0F">
              <w:rPr>
                <w:webHidden/>
              </w:rPr>
              <w:fldChar w:fldCharType="end"/>
            </w:r>
          </w:hyperlink>
        </w:p>
        <w:p w14:paraId="2AD0CDE0" w14:textId="09DE1D3E" w:rsid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212" w:history="1">
            <w:r w:rsidR="00D23F0F" w:rsidRPr="001611F8">
              <w:rPr>
                <w:rStyle w:val="Hyperlink"/>
              </w:rPr>
              <w:t>SBD 3.3: PRICING SCHEDULE (Professional Services)</w:t>
            </w:r>
            <w:r w:rsidR="00D23F0F">
              <w:rPr>
                <w:webHidden/>
              </w:rPr>
              <w:tab/>
            </w:r>
            <w:r w:rsidR="00D23F0F">
              <w:rPr>
                <w:webHidden/>
              </w:rPr>
              <w:fldChar w:fldCharType="begin"/>
            </w:r>
            <w:r w:rsidR="00D23F0F">
              <w:rPr>
                <w:webHidden/>
              </w:rPr>
              <w:instrText xml:space="preserve"> PAGEREF _Toc146181212 \h </w:instrText>
            </w:r>
            <w:r w:rsidR="00D23F0F">
              <w:rPr>
                <w:webHidden/>
              </w:rPr>
            </w:r>
            <w:r w:rsidR="00D23F0F">
              <w:rPr>
                <w:webHidden/>
              </w:rPr>
              <w:fldChar w:fldCharType="separate"/>
            </w:r>
            <w:r w:rsidR="009E2CE7">
              <w:rPr>
                <w:webHidden/>
              </w:rPr>
              <w:t>27</w:t>
            </w:r>
            <w:r w:rsidR="00D23F0F">
              <w:rPr>
                <w:webHidden/>
              </w:rPr>
              <w:fldChar w:fldCharType="end"/>
            </w:r>
          </w:hyperlink>
        </w:p>
        <w:p w14:paraId="2776E3EB" w14:textId="151A11C2" w:rsid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213" w:history="1">
            <w:r w:rsidR="00D23F0F" w:rsidRPr="001611F8">
              <w:rPr>
                <w:rStyle w:val="Hyperlink"/>
              </w:rPr>
              <w:t>SBD 4: BIDDER’S DISCLOSURE</w:t>
            </w:r>
            <w:r w:rsidR="00D23F0F">
              <w:rPr>
                <w:webHidden/>
              </w:rPr>
              <w:tab/>
            </w:r>
            <w:r w:rsidR="00D23F0F">
              <w:rPr>
                <w:webHidden/>
              </w:rPr>
              <w:fldChar w:fldCharType="begin"/>
            </w:r>
            <w:r w:rsidR="00D23F0F">
              <w:rPr>
                <w:webHidden/>
              </w:rPr>
              <w:instrText xml:space="preserve"> PAGEREF _Toc146181213 \h </w:instrText>
            </w:r>
            <w:r w:rsidR="00D23F0F">
              <w:rPr>
                <w:webHidden/>
              </w:rPr>
            </w:r>
            <w:r w:rsidR="00D23F0F">
              <w:rPr>
                <w:webHidden/>
              </w:rPr>
              <w:fldChar w:fldCharType="separate"/>
            </w:r>
            <w:r w:rsidR="009E2CE7">
              <w:rPr>
                <w:webHidden/>
              </w:rPr>
              <w:t>29</w:t>
            </w:r>
            <w:r w:rsidR="00D23F0F">
              <w:rPr>
                <w:webHidden/>
              </w:rPr>
              <w:fldChar w:fldCharType="end"/>
            </w:r>
          </w:hyperlink>
        </w:p>
        <w:p w14:paraId="1712642C" w14:textId="2B7DCDDE" w:rsid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214" w:history="1">
            <w:r w:rsidR="00D23F0F" w:rsidRPr="001611F8">
              <w:rPr>
                <w:rStyle w:val="Hyperlink"/>
                <w:snapToGrid w:val="0"/>
              </w:rPr>
              <w:t>SBD 6.1: PREFERENCE POINTS CLAIM FORM IN TERMS OF THE PREFERENTIAL PROCUREMENT REGULATIONS 2022</w:t>
            </w:r>
            <w:r w:rsidR="00D23F0F">
              <w:rPr>
                <w:webHidden/>
              </w:rPr>
              <w:tab/>
            </w:r>
            <w:r w:rsidR="00D23F0F">
              <w:rPr>
                <w:webHidden/>
              </w:rPr>
              <w:fldChar w:fldCharType="begin"/>
            </w:r>
            <w:r w:rsidR="00D23F0F">
              <w:rPr>
                <w:webHidden/>
              </w:rPr>
              <w:instrText xml:space="preserve"> PAGEREF _Toc146181214 \h </w:instrText>
            </w:r>
            <w:r w:rsidR="00D23F0F">
              <w:rPr>
                <w:webHidden/>
              </w:rPr>
            </w:r>
            <w:r w:rsidR="00D23F0F">
              <w:rPr>
                <w:webHidden/>
              </w:rPr>
              <w:fldChar w:fldCharType="separate"/>
            </w:r>
            <w:r w:rsidR="009E2CE7">
              <w:rPr>
                <w:webHidden/>
              </w:rPr>
              <w:t>31</w:t>
            </w:r>
            <w:r w:rsidR="00D23F0F">
              <w:rPr>
                <w:webHidden/>
              </w:rPr>
              <w:fldChar w:fldCharType="end"/>
            </w:r>
          </w:hyperlink>
        </w:p>
        <w:p w14:paraId="626A8738" w14:textId="484BD7EF" w:rsid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270" w:history="1">
            <w:r w:rsidR="00D23F0F" w:rsidRPr="001611F8">
              <w:rPr>
                <w:rStyle w:val="Hyperlink"/>
                <w:snapToGrid w:val="0"/>
              </w:rPr>
              <w:t>GENERAL CONDITIONS OF CONTRACT</w:t>
            </w:r>
            <w:r w:rsidR="00D23F0F">
              <w:rPr>
                <w:webHidden/>
              </w:rPr>
              <w:tab/>
            </w:r>
            <w:r w:rsidR="00D23F0F">
              <w:rPr>
                <w:webHidden/>
              </w:rPr>
              <w:fldChar w:fldCharType="begin"/>
            </w:r>
            <w:r w:rsidR="00D23F0F">
              <w:rPr>
                <w:webHidden/>
              </w:rPr>
              <w:instrText xml:space="preserve"> PAGEREF _Toc146181270 \h </w:instrText>
            </w:r>
            <w:r w:rsidR="00D23F0F">
              <w:rPr>
                <w:webHidden/>
              </w:rPr>
            </w:r>
            <w:r w:rsidR="00D23F0F">
              <w:rPr>
                <w:webHidden/>
              </w:rPr>
              <w:fldChar w:fldCharType="separate"/>
            </w:r>
            <w:r w:rsidR="009E2CE7">
              <w:rPr>
                <w:webHidden/>
              </w:rPr>
              <w:t>36</w:t>
            </w:r>
            <w:r w:rsidR="00D23F0F">
              <w:rPr>
                <w:webHidden/>
              </w:rPr>
              <w:fldChar w:fldCharType="end"/>
            </w:r>
          </w:hyperlink>
        </w:p>
        <w:p w14:paraId="2BD25C11" w14:textId="5DCFEE04" w:rsid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271" w:history="1">
            <w:r w:rsidR="00D23F0F" w:rsidRPr="001611F8">
              <w:rPr>
                <w:rStyle w:val="Hyperlink"/>
              </w:rPr>
              <w:t>PROTECTION OF PERSONAL INFORMATION</w:t>
            </w:r>
            <w:r w:rsidR="00D23F0F">
              <w:rPr>
                <w:webHidden/>
              </w:rPr>
              <w:tab/>
            </w:r>
            <w:r w:rsidR="00D23F0F">
              <w:rPr>
                <w:webHidden/>
              </w:rPr>
              <w:fldChar w:fldCharType="begin"/>
            </w:r>
            <w:r w:rsidR="00D23F0F">
              <w:rPr>
                <w:webHidden/>
              </w:rPr>
              <w:instrText xml:space="preserve"> PAGEREF _Toc146181271 \h </w:instrText>
            </w:r>
            <w:r w:rsidR="00D23F0F">
              <w:rPr>
                <w:webHidden/>
              </w:rPr>
            </w:r>
            <w:r w:rsidR="00D23F0F">
              <w:rPr>
                <w:webHidden/>
              </w:rPr>
              <w:fldChar w:fldCharType="separate"/>
            </w:r>
            <w:r w:rsidR="009E2CE7">
              <w:rPr>
                <w:webHidden/>
              </w:rPr>
              <w:t>47</w:t>
            </w:r>
            <w:r w:rsidR="00D23F0F">
              <w:rPr>
                <w:webHidden/>
              </w:rPr>
              <w:fldChar w:fldCharType="end"/>
            </w:r>
          </w:hyperlink>
        </w:p>
        <w:p w14:paraId="4022C128" w14:textId="2E744C58" w:rsidR="00D23F0F" w:rsidRDefault="00D91E7C" w:rsidP="00DC117C">
          <w:pPr>
            <w:pStyle w:val="TOC1"/>
            <w:rPr>
              <w:rFonts w:asciiTheme="minorHAnsi" w:eastAsiaTheme="minorEastAsia" w:hAnsiTheme="minorHAnsi" w:cstheme="minorBidi"/>
              <w:kern w:val="2"/>
              <w:lang w:eastAsia="en-ZA"/>
              <w14:ligatures w14:val="standardContextual"/>
            </w:rPr>
          </w:pPr>
          <w:hyperlink w:anchor="_Toc146181272" w:history="1">
            <w:r w:rsidR="00D23F0F" w:rsidRPr="001611F8">
              <w:rPr>
                <w:rStyle w:val="Hyperlink"/>
                <w:snapToGrid w:val="0"/>
              </w:rPr>
              <w:t>POPIA CONSENT</w:t>
            </w:r>
            <w:r w:rsidR="00D23F0F">
              <w:rPr>
                <w:webHidden/>
              </w:rPr>
              <w:tab/>
            </w:r>
            <w:r w:rsidR="00D23F0F">
              <w:rPr>
                <w:webHidden/>
              </w:rPr>
              <w:fldChar w:fldCharType="begin"/>
            </w:r>
            <w:r w:rsidR="00D23F0F">
              <w:rPr>
                <w:webHidden/>
              </w:rPr>
              <w:instrText xml:space="preserve"> PAGEREF _Toc146181272 \h </w:instrText>
            </w:r>
            <w:r w:rsidR="00D23F0F">
              <w:rPr>
                <w:webHidden/>
              </w:rPr>
            </w:r>
            <w:r w:rsidR="00D23F0F">
              <w:rPr>
                <w:webHidden/>
              </w:rPr>
              <w:fldChar w:fldCharType="separate"/>
            </w:r>
            <w:r w:rsidR="009E2CE7">
              <w:rPr>
                <w:webHidden/>
              </w:rPr>
              <w:t>49</w:t>
            </w:r>
            <w:r w:rsidR="00D23F0F">
              <w:rPr>
                <w:webHidden/>
              </w:rPr>
              <w:fldChar w:fldCharType="end"/>
            </w:r>
          </w:hyperlink>
        </w:p>
        <w:p w14:paraId="5422DB9D" w14:textId="1AD0A241" w:rsidR="00D23F0F" w:rsidRDefault="00D23F0F">
          <w:r>
            <w:rPr>
              <w:b/>
              <w:bCs/>
              <w:noProof/>
            </w:rPr>
            <w:lastRenderedPageBreak/>
            <w:fldChar w:fldCharType="end"/>
          </w:r>
        </w:p>
      </w:sdtContent>
    </w:sdt>
    <w:p w14:paraId="42409144" w14:textId="0D97385F" w:rsidR="00F17640" w:rsidRPr="00E95C58" w:rsidRDefault="00F17640" w:rsidP="002D203E">
      <w:pPr>
        <w:jc w:val="both"/>
        <w:rPr>
          <w:rFonts w:ascii="Arial" w:eastAsia="Dax-Regular" w:hAnsi="Arial" w:cs="Arial"/>
          <w:b/>
          <w:kern w:val="28"/>
          <w:sz w:val="22"/>
          <w:szCs w:val="22"/>
        </w:rPr>
      </w:pPr>
    </w:p>
    <w:p w14:paraId="0396B90E" w14:textId="77777777" w:rsidR="00A0713C" w:rsidRPr="00E95C58" w:rsidRDefault="00A0713C" w:rsidP="002D203E">
      <w:pPr>
        <w:jc w:val="both"/>
        <w:rPr>
          <w:rFonts w:ascii="Arial" w:eastAsia="Dax-Regular" w:hAnsi="Arial" w:cs="Arial"/>
          <w:b/>
          <w:kern w:val="28"/>
          <w:sz w:val="22"/>
          <w:szCs w:val="22"/>
        </w:rPr>
      </w:pPr>
    </w:p>
    <w:p w14:paraId="58A6E56D" w14:textId="77777777" w:rsidR="00532CC9" w:rsidRPr="00E95C58" w:rsidRDefault="00532CC9" w:rsidP="002D203E">
      <w:pPr>
        <w:jc w:val="both"/>
        <w:rPr>
          <w:rFonts w:ascii="Arial" w:hAnsi="Arial" w:cs="Arial"/>
          <w:color w:val="FF0000"/>
          <w:sz w:val="22"/>
          <w:szCs w:val="22"/>
        </w:rPr>
      </w:pPr>
    </w:p>
    <w:p w14:paraId="22A0B293" w14:textId="77777777" w:rsidR="00A0713C" w:rsidRPr="00E95C58" w:rsidRDefault="00A0713C" w:rsidP="002D203E">
      <w:pPr>
        <w:jc w:val="both"/>
        <w:rPr>
          <w:rFonts w:ascii="Arial" w:hAnsi="Arial" w:cs="Arial"/>
          <w:b/>
          <w:sz w:val="22"/>
          <w:szCs w:val="22"/>
        </w:rPr>
      </w:pPr>
    </w:p>
    <w:p w14:paraId="2F299E1E" w14:textId="77777777" w:rsidR="001221F8" w:rsidRPr="00E95C58" w:rsidRDefault="001221F8" w:rsidP="002D203E">
      <w:pPr>
        <w:jc w:val="both"/>
        <w:rPr>
          <w:rFonts w:ascii="Arial" w:hAnsi="Arial" w:cs="Arial"/>
          <w:color w:val="FF0000"/>
          <w:sz w:val="22"/>
          <w:szCs w:val="22"/>
        </w:rPr>
      </w:pPr>
    </w:p>
    <w:p w14:paraId="3CE79675" w14:textId="679417EF" w:rsidR="006B1D1F" w:rsidRPr="00E95C58" w:rsidRDefault="003113D4" w:rsidP="002D203E">
      <w:pPr>
        <w:pStyle w:val="Heading1"/>
        <w:keepLines/>
        <w:numPr>
          <w:ilvl w:val="0"/>
          <w:numId w:val="35"/>
        </w:numPr>
        <w:pBdr>
          <w:bottom w:val="single" w:sz="4" w:space="1" w:color="auto"/>
        </w:pBdr>
        <w:tabs>
          <w:tab w:val="clear" w:pos="720"/>
        </w:tabs>
        <w:spacing w:after="240"/>
        <w:ind w:left="300" w:hanging="357"/>
        <w:jc w:val="both"/>
        <w:rPr>
          <w:rFonts w:eastAsiaTheme="minorHAnsi" w:cstheme="majorBidi"/>
          <w:bCs w:val="0"/>
          <w:kern w:val="0"/>
          <w:sz w:val="22"/>
        </w:rPr>
      </w:pPr>
      <w:bookmarkStart w:id="6" w:name="_Toc213142751"/>
      <w:bookmarkStart w:id="7" w:name="_Toc146181146"/>
      <w:bookmarkStart w:id="8" w:name="_Toc481749145"/>
      <w:bookmarkStart w:id="9" w:name="_Toc522769531"/>
      <w:bookmarkEnd w:id="6"/>
      <w:r w:rsidRPr="00E95C58">
        <w:rPr>
          <w:rFonts w:eastAsiaTheme="minorHAnsi" w:cstheme="majorBidi"/>
          <w:bCs w:val="0"/>
          <w:kern w:val="0"/>
          <w:sz w:val="22"/>
        </w:rPr>
        <w:t>SECTION A: INTRODUCTION AND BACKROUND</w:t>
      </w:r>
      <w:bookmarkEnd w:id="7"/>
    </w:p>
    <w:p w14:paraId="15C70F38" w14:textId="79B5DBD6" w:rsidR="00AC0AF4" w:rsidRPr="00E95C58" w:rsidRDefault="00AC0AF4" w:rsidP="002D203E">
      <w:pPr>
        <w:pStyle w:val="Heading1"/>
        <w:keepLines/>
        <w:numPr>
          <w:ilvl w:val="1"/>
          <w:numId w:val="56"/>
        </w:numPr>
        <w:spacing w:after="240"/>
        <w:ind w:left="777" w:hanging="720"/>
        <w:jc w:val="both"/>
        <w:rPr>
          <w:rFonts w:eastAsiaTheme="minorHAnsi" w:cstheme="majorBidi"/>
          <w:bCs w:val="0"/>
          <w:kern w:val="0"/>
          <w:sz w:val="22"/>
        </w:rPr>
      </w:pPr>
      <w:bookmarkStart w:id="10" w:name="_Toc146181147"/>
      <w:r w:rsidRPr="00E95C58">
        <w:rPr>
          <w:rFonts w:eastAsiaTheme="minorHAnsi" w:cstheme="majorBidi"/>
          <w:bCs w:val="0"/>
          <w:kern w:val="0"/>
          <w:sz w:val="22"/>
        </w:rPr>
        <w:t>Background and Introduction</w:t>
      </w:r>
      <w:bookmarkEnd w:id="10"/>
    </w:p>
    <w:p w14:paraId="18F4758B" w14:textId="77777777" w:rsidR="00AC0AF4" w:rsidRPr="00E95C58" w:rsidRDefault="00AC0AF4" w:rsidP="002D203E">
      <w:pPr>
        <w:spacing w:line="360" w:lineRule="auto"/>
        <w:ind w:left="57"/>
        <w:jc w:val="both"/>
        <w:rPr>
          <w:rFonts w:ascii="Arial" w:eastAsiaTheme="minorHAnsi" w:hAnsi="Arial" w:cs="Arial"/>
          <w:sz w:val="22"/>
          <w:szCs w:val="22"/>
        </w:rPr>
      </w:pPr>
      <w:r w:rsidRPr="00720839">
        <w:rPr>
          <w:rFonts w:ascii="Arial" w:eastAsiaTheme="minorHAnsi" w:hAnsi="Arial" w:cs="Arial"/>
          <w:sz w:val="22"/>
          <w:szCs w:val="22"/>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w:t>
      </w:r>
      <w:r w:rsidRPr="00E95C58">
        <w:rPr>
          <w:rFonts w:ascii="Arial" w:eastAsiaTheme="minorHAnsi" w:hAnsi="Arial" w:cs="Arial"/>
          <w:sz w:val="22"/>
          <w:szCs w:val="22"/>
        </w:rPr>
        <w:t xml:space="preserve"> Standards. As an air navigation services provider (ANSP), ATNS is governed by the nation’s legislative and administrative framework.</w:t>
      </w:r>
    </w:p>
    <w:p w14:paraId="754E14A8" w14:textId="738873D2"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ATNS is also a commerciali</w:t>
      </w:r>
      <w:r w:rsidR="004B4930">
        <w:rPr>
          <w:rFonts w:ascii="Arial" w:eastAsiaTheme="minorHAnsi" w:hAnsi="Arial" w:cs="Arial"/>
          <w:sz w:val="22"/>
          <w:szCs w:val="22"/>
        </w:rPr>
        <w:t>s</w:t>
      </w:r>
      <w:r w:rsidRPr="00E95C58">
        <w:rPr>
          <w:rFonts w:ascii="Arial" w:eastAsiaTheme="minorHAnsi" w:hAnsi="Arial" w:cs="Arial"/>
          <w:sz w:val="22"/>
          <w:szCs w:val="22"/>
        </w:rPr>
        <w:t>ed ANSP operating on the “user pays” principle that relies on current revenues and debt funding for its operational and capital expenditure requirements.</w:t>
      </w:r>
    </w:p>
    <w:p w14:paraId="4F7B75F4"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Our business offerings are divided into Regulated and non-regulated activities: </w:t>
      </w:r>
    </w:p>
    <w:p w14:paraId="4E68F478" w14:textId="77777777" w:rsidR="00AC0AF4" w:rsidRPr="004B4930" w:rsidRDefault="00AC0AF4" w:rsidP="002D203E">
      <w:pPr>
        <w:spacing w:line="360" w:lineRule="auto"/>
        <w:ind w:left="57"/>
        <w:jc w:val="both"/>
        <w:rPr>
          <w:rFonts w:ascii="Arial" w:eastAsiaTheme="minorHAnsi" w:hAnsi="Arial" w:cs="Arial"/>
          <w:b/>
          <w:bCs/>
          <w:sz w:val="22"/>
          <w:szCs w:val="22"/>
        </w:rPr>
      </w:pPr>
      <w:r w:rsidRPr="004B4930">
        <w:rPr>
          <w:rFonts w:ascii="Arial" w:eastAsiaTheme="minorHAnsi" w:hAnsi="Arial" w:cs="Arial"/>
          <w:b/>
          <w:bCs/>
          <w:sz w:val="22"/>
          <w:szCs w:val="22"/>
        </w:rPr>
        <w:t>Regulated Business</w:t>
      </w:r>
    </w:p>
    <w:p w14:paraId="2B778FD7"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 present 90% of ATNS’s revenue is facilitated through its regulated business:</w:t>
      </w:r>
    </w:p>
    <w:p w14:paraId="24D5E254"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Air navigation services and infrastructure</w:t>
      </w:r>
    </w:p>
    <w:p w14:paraId="3C588556"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2AFFFF66" w14:textId="754B41BF" w:rsidR="00AC0AF4" w:rsidRPr="00053C4E" w:rsidRDefault="00AC0AF4" w:rsidP="00053C4E">
      <w:pPr>
        <w:pStyle w:val="ListParagraph"/>
        <w:numPr>
          <w:ilvl w:val="0"/>
          <w:numId w:val="76"/>
        </w:numPr>
        <w:spacing w:line="360" w:lineRule="auto"/>
        <w:jc w:val="both"/>
        <w:rPr>
          <w:rFonts w:ascii="Arial" w:hAnsi="Arial" w:cs="Arial"/>
        </w:rPr>
      </w:pPr>
      <w:r w:rsidRPr="00053C4E">
        <w:rPr>
          <w:rFonts w:ascii="Arial" w:hAnsi="Arial" w:cs="Arial"/>
        </w:rPr>
        <w:t>Communications, navigation, and surveillance (CNS) infrastructure.</w:t>
      </w:r>
    </w:p>
    <w:p w14:paraId="39F5A6A6" w14:textId="1111FE13" w:rsidR="00AC0AF4" w:rsidRPr="00053C4E" w:rsidRDefault="00AC0AF4" w:rsidP="00053C4E">
      <w:pPr>
        <w:pStyle w:val="ListParagraph"/>
        <w:numPr>
          <w:ilvl w:val="0"/>
          <w:numId w:val="76"/>
        </w:numPr>
        <w:spacing w:line="360" w:lineRule="auto"/>
        <w:jc w:val="both"/>
        <w:rPr>
          <w:rFonts w:ascii="Arial" w:hAnsi="Arial" w:cs="Arial"/>
        </w:rPr>
      </w:pPr>
      <w:r w:rsidRPr="00053C4E">
        <w:rPr>
          <w:rFonts w:ascii="Arial" w:hAnsi="Arial" w:cs="Arial"/>
        </w:rPr>
        <w:t>Auxiliary aviation services, such as aeronautical information publications, flight procedure design and aeronautical surveys.</w:t>
      </w:r>
    </w:p>
    <w:p w14:paraId="200709CB" w14:textId="6AAD779E" w:rsidR="00AC0AF4" w:rsidRPr="00053C4E" w:rsidRDefault="00AC0AF4" w:rsidP="00053C4E">
      <w:pPr>
        <w:pStyle w:val="ListParagraph"/>
        <w:numPr>
          <w:ilvl w:val="0"/>
          <w:numId w:val="76"/>
        </w:numPr>
        <w:spacing w:line="360" w:lineRule="auto"/>
        <w:jc w:val="both"/>
        <w:rPr>
          <w:rFonts w:ascii="Arial" w:hAnsi="Arial" w:cs="Arial"/>
        </w:rPr>
      </w:pPr>
      <w:r w:rsidRPr="00053C4E">
        <w:rPr>
          <w:rFonts w:ascii="Arial" w:hAnsi="Arial" w:cs="Arial"/>
        </w:rPr>
        <w:t>Air traffic management.</w:t>
      </w:r>
    </w:p>
    <w:p w14:paraId="490F8245"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ATNS’s infrastructure development is informed by user expectations and regulatory requirements at a global level; as well as the needs of the air traffic management (ATM) community and new enabling technologies.</w:t>
      </w:r>
    </w:p>
    <w:p w14:paraId="73055C84" w14:textId="77777777" w:rsidR="00AC0AF4" w:rsidRPr="00053C4E" w:rsidRDefault="00AC0AF4" w:rsidP="002D203E">
      <w:pPr>
        <w:spacing w:line="360" w:lineRule="auto"/>
        <w:ind w:left="57"/>
        <w:jc w:val="both"/>
        <w:rPr>
          <w:rFonts w:ascii="Arial" w:eastAsiaTheme="minorHAnsi" w:hAnsi="Arial" w:cs="Arial"/>
          <w:b/>
          <w:bCs/>
          <w:sz w:val="22"/>
          <w:szCs w:val="22"/>
        </w:rPr>
      </w:pPr>
      <w:r w:rsidRPr="00053C4E">
        <w:rPr>
          <w:rFonts w:ascii="Arial" w:eastAsiaTheme="minorHAnsi" w:hAnsi="Arial" w:cs="Arial"/>
          <w:b/>
          <w:bCs/>
          <w:sz w:val="22"/>
          <w:szCs w:val="22"/>
        </w:rPr>
        <w:t>Air traffic service charges</w:t>
      </w:r>
    </w:p>
    <w:p w14:paraId="2FBB30C9"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 xml:space="preserve">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w:t>
      </w:r>
      <w:r w:rsidRPr="00E95C58">
        <w:rPr>
          <w:rFonts w:ascii="Arial" w:eastAsiaTheme="minorHAnsi" w:hAnsi="Arial" w:cs="Arial"/>
          <w:sz w:val="22"/>
          <w:szCs w:val="22"/>
        </w:rPr>
        <w:lastRenderedPageBreak/>
        <w:t>increase in specified tariffs that ATNS can issue and lays down minimum service standards requirements for the regulated business. ATNS is, through the permission, authorized to levy air traffic service charges on users (aircraft operators) for the use of air navigation infrastructure and/or the provision of an air traffic service. The permission has a five-year life span.</w:t>
      </w:r>
    </w:p>
    <w:p w14:paraId="3B4B5A2C" w14:textId="77777777" w:rsidR="00AC0AF4" w:rsidRPr="00053C4E" w:rsidRDefault="00AC0AF4" w:rsidP="002D203E">
      <w:pPr>
        <w:spacing w:line="360" w:lineRule="auto"/>
        <w:ind w:left="57"/>
        <w:jc w:val="both"/>
        <w:rPr>
          <w:rFonts w:ascii="Arial" w:eastAsiaTheme="minorHAnsi" w:hAnsi="Arial" w:cs="Arial"/>
          <w:b/>
          <w:bCs/>
          <w:sz w:val="22"/>
          <w:szCs w:val="22"/>
        </w:rPr>
      </w:pPr>
      <w:r w:rsidRPr="00053C4E">
        <w:rPr>
          <w:rFonts w:ascii="Arial" w:eastAsiaTheme="minorHAnsi" w:hAnsi="Arial" w:cs="Arial"/>
          <w:b/>
          <w:bCs/>
          <w:sz w:val="22"/>
          <w:szCs w:val="22"/>
        </w:rPr>
        <w:t>Training institution</w:t>
      </w:r>
    </w:p>
    <w:p w14:paraId="54CF2AF1"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2AAF3B0A" w14:textId="77777777" w:rsidR="00AC0AF4" w:rsidRPr="00053C4E" w:rsidRDefault="00AC0AF4" w:rsidP="002D203E">
      <w:pPr>
        <w:spacing w:line="360" w:lineRule="auto"/>
        <w:ind w:left="57"/>
        <w:jc w:val="both"/>
        <w:rPr>
          <w:rFonts w:ascii="Arial" w:eastAsiaTheme="minorHAnsi" w:hAnsi="Arial" w:cs="Arial"/>
          <w:b/>
          <w:bCs/>
          <w:sz w:val="22"/>
          <w:szCs w:val="22"/>
        </w:rPr>
      </w:pPr>
      <w:r w:rsidRPr="00053C4E">
        <w:rPr>
          <w:rFonts w:ascii="Arial" w:eastAsiaTheme="minorHAnsi" w:hAnsi="Arial" w:cs="Arial"/>
          <w:b/>
          <w:bCs/>
          <w:sz w:val="22"/>
          <w:szCs w:val="22"/>
        </w:rPr>
        <w:t>Non-Regulated Business</w:t>
      </w:r>
    </w:p>
    <w:p w14:paraId="1F78C028"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enter joint ventures and partnerships with external suppliers so that the Company can harness more valuable market opportunities and extend its regional influence and reach.</w:t>
      </w:r>
    </w:p>
    <w:p w14:paraId="767089FB" w14:textId="33F11A59"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 xml:space="preserve">Additional information is available on ATNS website – </w:t>
      </w:r>
      <w:proofErr w:type="gramStart"/>
      <w:r w:rsidR="00DB4936" w:rsidRPr="00DC117C">
        <w:t>www.atns.co</w:t>
      </w:r>
      <w:r w:rsidR="00A4022F">
        <w:rPr>
          <w:rFonts w:ascii="Arial" w:eastAsiaTheme="minorHAnsi" w:hAnsi="Arial" w:cs="Arial"/>
          <w:sz w:val="22"/>
          <w:szCs w:val="22"/>
        </w:rPr>
        <w:t>m</w:t>
      </w:r>
      <w:proofErr w:type="gramEnd"/>
      <w:r w:rsidR="00DB4936">
        <w:rPr>
          <w:rFonts w:ascii="Arial" w:eastAsiaTheme="minorHAnsi" w:hAnsi="Arial" w:cs="Arial"/>
          <w:sz w:val="22"/>
          <w:szCs w:val="22"/>
        </w:rPr>
        <w:t xml:space="preserve"> </w:t>
      </w:r>
    </w:p>
    <w:p w14:paraId="566A5F03" w14:textId="1DFC3855" w:rsidR="00AC0AF4" w:rsidRPr="00DB4936" w:rsidRDefault="00DB4936" w:rsidP="00DB4936">
      <w:pPr>
        <w:pStyle w:val="Heading1"/>
        <w:keepLines/>
        <w:numPr>
          <w:ilvl w:val="1"/>
          <w:numId w:val="56"/>
        </w:numPr>
        <w:spacing w:after="240"/>
        <w:ind w:left="777" w:hanging="720"/>
        <w:jc w:val="both"/>
        <w:rPr>
          <w:rFonts w:eastAsiaTheme="minorHAnsi" w:cstheme="majorBidi"/>
          <w:bCs w:val="0"/>
          <w:kern w:val="0"/>
          <w:sz w:val="22"/>
        </w:rPr>
      </w:pPr>
      <w:bookmarkStart w:id="11" w:name="_Toc146181148"/>
      <w:r w:rsidRPr="00DB4936">
        <w:rPr>
          <w:rFonts w:eastAsiaTheme="minorHAnsi" w:cstheme="majorBidi"/>
          <w:bCs w:val="0"/>
          <w:kern w:val="0"/>
          <w:sz w:val="22"/>
        </w:rPr>
        <w:t xml:space="preserve">Purpose </w:t>
      </w:r>
      <w:r>
        <w:rPr>
          <w:rFonts w:eastAsiaTheme="minorHAnsi" w:cstheme="majorBidi"/>
          <w:bCs w:val="0"/>
          <w:kern w:val="0"/>
          <w:sz w:val="22"/>
        </w:rPr>
        <w:t>o</w:t>
      </w:r>
      <w:r w:rsidRPr="00DB4936">
        <w:rPr>
          <w:rFonts w:eastAsiaTheme="minorHAnsi" w:cstheme="majorBidi"/>
          <w:bCs w:val="0"/>
          <w:kern w:val="0"/>
          <w:sz w:val="22"/>
        </w:rPr>
        <w:t>f the Bid</w:t>
      </w:r>
      <w:bookmarkEnd w:id="11"/>
    </w:p>
    <w:p w14:paraId="405D9B40" w14:textId="77777777" w:rsidR="009E2CE7" w:rsidRPr="002766EA" w:rsidRDefault="009E2CE7" w:rsidP="002766EA">
      <w:pPr>
        <w:spacing w:line="360" w:lineRule="auto"/>
        <w:ind w:left="57"/>
        <w:jc w:val="both"/>
        <w:rPr>
          <w:rFonts w:ascii="Arial" w:eastAsiaTheme="minorHAnsi" w:hAnsi="Arial" w:cs="Arial"/>
          <w:sz w:val="22"/>
          <w:szCs w:val="22"/>
        </w:rPr>
      </w:pPr>
    </w:p>
    <w:p w14:paraId="29E6C9F3" w14:textId="1995F4C9" w:rsidR="009E2CE7" w:rsidRPr="002766EA" w:rsidRDefault="002766EA" w:rsidP="002766EA">
      <w:pPr>
        <w:spacing w:line="360" w:lineRule="auto"/>
        <w:ind w:left="57"/>
        <w:jc w:val="both"/>
        <w:rPr>
          <w:rFonts w:ascii="Arial" w:eastAsiaTheme="minorHAnsi" w:hAnsi="Arial" w:cs="Arial"/>
          <w:sz w:val="22"/>
          <w:szCs w:val="22"/>
        </w:rPr>
      </w:pPr>
      <w:r w:rsidRPr="002766EA">
        <w:rPr>
          <w:rFonts w:ascii="Arial" w:eastAsiaTheme="minorHAnsi" w:hAnsi="Arial" w:cs="Arial"/>
          <w:sz w:val="22"/>
          <w:szCs w:val="22"/>
        </w:rPr>
        <w:t xml:space="preserve">The role of Grass cutting and weed control Services is aimed to assist ATNS to accomplish its risk management objectives by ensuring the effectiveness of its grass-cutting and weed control Services within ATNS FAPE and local </w:t>
      </w:r>
      <w:r w:rsidR="001A24DB" w:rsidRPr="002766EA">
        <w:rPr>
          <w:rFonts w:ascii="Arial" w:eastAsiaTheme="minorHAnsi" w:hAnsi="Arial" w:cs="Arial"/>
          <w:sz w:val="22"/>
          <w:szCs w:val="22"/>
        </w:rPr>
        <w:t>sites.</w:t>
      </w:r>
    </w:p>
    <w:p w14:paraId="3D70FBFD" w14:textId="77777777" w:rsidR="009E2CE7" w:rsidRDefault="009E2CE7" w:rsidP="002D203E">
      <w:pPr>
        <w:pStyle w:val="Head1"/>
        <w:numPr>
          <w:ilvl w:val="0"/>
          <w:numId w:val="0"/>
        </w:numPr>
        <w:ind w:left="720" w:hanging="720"/>
      </w:pPr>
    </w:p>
    <w:p w14:paraId="765C73E1" w14:textId="77777777" w:rsidR="00FF247B" w:rsidRPr="0046315D" w:rsidRDefault="00FF247B" w:rsidP="00FF247B">
      <w:pPr>
        <w:pStyle w:val="ListParagraph"/>
        <w:numPr>
          <w:ilvl w:val="0"/>
          <w:numId w:val="91"/>
        </w:numPr>
        <w:tabs>
          <w:tab w:val="left" w:pos="720"/>
        </w:tabs>
        <w:spacing w:line="360" w:lineRule="auto"/>
        <w:jc w:val="both"/>
        <w:rPr>
          <w:rFonts w:ascii="Arial" w:hAnsi="Arial" w:cs="Arial"/>
        </w:rPr>
      </w:pPr>
      <w:r w:rsidRPr="0046315D">
        <w:rPr>
          <w:rFonts w:ascii="Arial" w:hAnsi="Arial" w:cs="Arial"/>
        </w:rPr>
        <w:t xml:space="preserve">The objective of this bid is to appoint a suitable </w:t>
      </w:r>
      <w:r>
        <w:rPr>
          <w:rFonts w:ascii="Arial" w:hAnsi="Arial" w:cs="Arial"/>
          <w:bCs/>
        </w:rPr>
        <w:t>grass-cutting</w:t>
      </w:r>
      <w:r w:rsidRPr="0046315D">
        <w:rPr>
          <w:rFonts w:ascii="Arial" w:hAnsi="Arial" w:cs="Arial"/>
          <w:bCs/>
        </w:rPr>
        <w:t xml:space="preserve"> service</w:t>
      </w:r>
      <w:r w:rsidRPr="0046315D">
        <w:rPr>
          <w:rFonts w:ascii="Arial" w:hAnsi="Arial" w:cs="Arial"/>
        </w:rPr>
        <w:t xml:space="preserve"> provider that can </w:t>
      </w:r>
      <w:r>
        <w:rPr>
          <w:rFonts w:ascii="Arial" w:hAnsi="Arial" w:cs="Arial"/>
        </w:rPr>
        <w:t>assure</w:t>
      </w:r>
      <w:r w:rsidRPr="0046315D">
        <w:rPr>
          <w:rFonts w:ascii="Arial" w:hAnsi="Arial" w:cs="Arial"/>
        </w:rPr>
        <w:t xml:space="preserve"> ATNS Management in discharging its responsibilities regarding </w:t>
      </w:r>
      <w:r>
        <w:rPr>
          <w:rFonts w:ascii="Arial" w:hAnsi="Arial" w:cs="Arial"/>
          <w:bCs/>
        </w:rPr>
        <w:t>grass-cutting</w:t>
      </w:r>
      <w:r w:rsidRPr="0046315D">
        <w:rPr>
          <w:rFonts w:ascii="Arial" w:hAnsi="Arial" w:cs="Arial"/>
          <w:bCs/>
        </w:rPr>
        <w:t xml:space="preserve"> </w:t>
      </w:r>
      <w:r w:rsidRPr="0046315D">
        <w:rPr>
          <w:rFonts w:ascii="Arial" w:hAnsi="Arial" w:cs="Arial"/>
          <w:bCs/>
        </w:rPr>
        <w:lastRenderedPageBreak/>
        <w:t>and weed control works</w:t>
      </w:r>
      <w:r w:rsidRPr="0046315D">
        <w:rPr>
          <w:rFonts w:ascii="Arial" w:hAnsi="Arial" w:cs="Arial"/>
        </w:rPr>
        <w:t xml:space="preserve">. The bidder must demonstrate the capability to perform effective </w:t>
      </w:r>
      <w:r>
        <w:rPr>
          <w:rFonts w:ascii="Arial" w:hAnsi="Arial" w:cs="Arial"/>
          <w:bCs/>
        </w:rPr>
        <w:t>grass-cutting</w:t>
      </w:r>
      <w:r w:rsidRPr="0046315D">
        <w:rPr>
          <w:rFonts w:ascii="Arial" w:hAnsi="Arial" w:cs="Arial"/>
          <w:bCs/>
        </w:rPr>
        <w:t xml:space="preserve"> and weed control </w:t>
      </w:r>
      <w:r>
        <w:rPr>
          <w:rFonts w:ascii="Arial" w:hAnsi="Arial" w:cs="Arial"/>
        </w:rPr>
        <w:t>by</w:t>
      </w:r>
      <w:r w:rsidRPr="0046315D">
        <w:rPr>
          <w:rFonts w:ascii="Arial" w:hAnsi="Arial" w:cs="Arial"/>
        </w:rPr>
        <w:t xml:space="preserve"> all legal and statutory requirements.</w:t>
      </w:r>
    </w:p>
    <w:p w14:paraId="53D662C4" w14:textId="77777777" w:rsidR="00FF247B" w:rsidRPr="0046315D" w:rsidRDefault="00FF247B" w:rsidP="00FF247B">
      <w:pPr>
        <w:pStyle w:val="ListParagraph"/>
        <w:numPr>
          <w:ilvl w:val="0"/>
          <w:numId w:val="91"/>
        </w:numPr>
        <w:spacing w:line="360" w:lineRule="auto"/>
        <w:jc w:val="both"/>
        <w:rPr>
          <w:rFonts w:ascii="Arial" w:hAnsi="Arial" w:cs="Arial"/>
        </w:rPr>
      </w:pPr>
      <w:r w:rsidRPr="0046315D">
        <w:rPr>
          <w:rFonts w:ascii="Arial" w:hAnsi="Arial" w:cs="Arial"/>
        </w:rPr>
        <w:t xml:space="preserve">The Contractor will be responsible for </w:t>
      </w:r>
      <w:r>
        <w:rPr>
          <w:rFonts w:ascii="Arial" w:hAnsi="Arial" w:cs="Arial"/>
        </w:rPr>
        <w:t>grass-cutting</w:t>
      </w:r>
      <w:r w:rsidRPr="0046315D">
        <w:rPr>
          <w:rFonts w:ascii="Arial" w:hAnsi="Arial" w:cs="Arial"/>
        </w:rPr>
        <w:t xml:space="preserve"> and </w:t>
      </w:r>
      <w:r>
        <w:rPr>
          <w:rFonts w:ascii="Arial" w:hAnsi="Arial" w:cs="Arial"/>
        </w:rPr>
        <w:t>w</w:t>
      </w:r>
      <w:r w:rsidRPr="0046315D">
        <w:rPr>
          <w:rFonts w:ascii="Arial" w:hAnsi="Arial" w:cs="Arial"/>
        </w:rPr>
        <w:t xml:space="preserve">eed control Services at </w:t>
      </w:r>
      <w:r>
        <w:rPr>
          <w:rFonts w:ascii="Arial" w:hAnsi="Arial" w:cs="Arial"/>
        </w:rPr>
        <w:t xml:space="preserve">the </w:t>
      </w:r>
      <w:r w:rsidRPr="00FF41B4">
        <w:rPr>
          <w:rFonts w:ascii="Arial" w:hAnsi="Arial" w:cs="Arial"/>
        </w:rPr>
        <w:t>ATNS FAPE Radar</w:t>
      </w:r>
      <w:r w:rsidRPr="0046315D">
        <w:rPr>
          <w:rFonts w:ascii="Arial" w:hAnsi="Arial" w:cs="Arial"/>
        </w:rPr>
        <w:t xml:space="preserve"> site and remote sites Airside. </w:t>
      </w:r>
    </w:p>
    <w:p w14:paraId="6297E5EC" w14:textId="77777777" w:rsidR="00FF247B" w:rsidRPr="0046315D" w:rsidRDefault="00FF247B" w:rsidP="00FF247B">
      <w:pPr>
        <w:pStyle w:val="ListParagraph"/>
        <w:numPr>
          <w:ilvl w:val="0"/>
          <w:numId w:val="91"/>
        </w:numPr>
        <w:spacing w:line="360" w:lineRule="auto"/>
        <w:jc w:val="both"/>
        <w:rPr>
          <w:rFonts w:ascii="Arial" w:hAnsi="Arial" w:cs="Arial"/>
        </w:rPr>
      </w:pPr>
      <w:r w:rsidRPr="0046315D">
        <w:rPr>
          <w:rFonts w:ascii="Arial" w:hAnsi="Arial" w:cs="Arial"/>
        </w:rPr>
        <w:t>The Contractor will be appointed directly by ATNS for a period of 5 Years and will be called in per the Service Level Agreement or as and when there is a need for such services.</w:t>
      </w:r>
    </w:p>
    <w:p w14:paraId="61EB2A03" w14:textId="77777777" w:rsidR="009E2CE7" w:rsidRDefault="009E2CE7" w:rsidP="002D203E">
      <w:pPr>
        <w:pStyle w:val="Head1"/>
        <w:numPr>
          <w:ilvl w:val="0"/>
          <w:numId w:val="0"/>
        </w:numPr>
        <w:ind w:left="720" w:hanging="720"/>
      </w:pPr>
    </w:p>
    <w:p w14:paraId="6D3D2D47" w14:textId="4CF9AAE4" w:rsidR="003113D4" w:rsidRPr="00E95C58" w:rsidRDefault="004664A4" w:rsidP="002D203E">
      <w:pPr>
        <w:pStyle w:val="Heading1"/>
        <w:keepLines/>
        <w:numPr>
          <w:ilvl w:val="0"/>
          <w:numId w:val="35"/>
        </w:numPr>
        <w:pBdr>
          <w:bottom w:val="single" w:sz="4" w:space="1" w:color="auto"/>
        </w:pBdr>
        <w:tabs>
          <w:tab w:val="clear" w:pos="720"/>
        </w:tabs>
        <w:spacing w:after="240"/>
        <w:ind w:left="300" w:hanging="357"/>
        <w:jc w:val="both"/>
        <w:rPr>
          <w:rFonts w:eastAsiaTheme="minorHAnsi" w:cstheme="majorBidi"/>
          <w:bCs w:val="0"/>
          <w:kern w:val="0"/>
          <w:sz w:val="22"/>
        </w:rPr>
      </w:pPr>
      <w:bookmarkStart w:id="12" w:name="_Toc146181149"/>
      <w:r w:rsidRPr="00E95C58">
        <w:rPr>
          <w:rFonts w:eastAsiaTheme="minorHAnsi" w:cstheme="majorBidi"/>
          <w:bCs w:val="0"/>
          <w:kern w:val="0"/>
          <w:sz w:val="22"/>
        </w:rPr>
        <w:t>SECTION B: SCOPE OF WORK</w:t>
      </w:r>
      <w:bookmarkEnd w:id="12"/>
    </w:p>
    <w:p w14:paraId="20FCDB53" w14:textId="6E02B4D2" w:rsidR="00A62037" w:rsidRPr="00E95C58" w:rsidRDefault="00532CC9" w:rsidP="002D203E">
      <w:pPr>
        <w:pStyle w:val="Heading1"/>
        <w:keepLines/>
        <w:numPr>
          <w:ilvl w:val="1"/>
          <w:numId w:val="59"/>
        </w:numPr>
        <w:spacing w:after="240"/>
        <w:jc w:val="both"/>
        <w:rPr>
          <w:rFonts w:eastAsiaTheme="minorHAnsi" w:cstheme="majorBidi"/>
          <w:bCs w:val="0"/>
          <w:kern w:val="0"/>
          <w:sz w:val="22"/>
        </w:rPr>
      </w:pPr>
      <w:bookmarkStart w:id="13" w:name="_Toc146181150"/>
      <w:r w:rsidRPr="00E95C58">
        <w:rPr>
          <w:rFonts w:eastAsiaTheme="minorHAnsi" w:cstheme="majorBidi"/>
          <w:bCs w:val="0"/>
          <w:kern w:val="0"/>
          <w:sz w:val="22"/>
        </w:rPr>
        <w:t>Detailed Scope of Work</w:t>
      </w:r>
      <w:bookmarkEnd w:id="13"/>
      <w:r w:rsidRPr="00E95C58">
        <w:rPr>
          <w:rFonts w:eastAsiaTheme="minorHAnsi" w:cstheme="majorBidi"/>
          <w:bCs w:val="0"/>
          <w:kern w:val="0"/>
          <w:sz w:val="22"/>
        </w:rPr>
        <w:t xml:space="preserve"> </w:t>
      </w:r>
    </w:p>
    <w:p w14:paraId="750DDFAB" w14:textId="77777777" w:rsidR="00760322" w:rsidRPr="00CB3CE1" w:rsidRDefault="00760322" w:rsidP="00760322">
      <w:pPr>
        <w:numPr>
          <w:ilvl w:val="0"/>
          <w:numId w:val="96"/>
        </w:numPr>
        <w:spacing w:line="360" w:lineRule="auto"/>
        <w:contextualSpacing/>
        <w:jc w:val="both"/>
        <w:rPr>
          <w:rFonts w:ascii="Arial" w:hAnsi="Arial" w:cs="Arial"/>
          <w:bCs/>
        </w:rPr>
      </w:pPr>
      <w:r w:rsidRPr="00CB3CE1">
        <w:rPr>
          <w:rFonts w:ascii="Arial" w:hAnsi="Arial" w:cs="Arial"/>
          <w:bCs/>
        </w:rPr>
        <w:t xml:space="preserve">Provide grass-cutting services quarterly at FAPE sites. </w:t>
      </w:r>
    </w:p>
    <w:p w14:paraId="36328953" w14:textId="248432DB" w:rsidR="00760322" w:rsidRPr="00A525A7" w:rsidRDefault="00760322" w:rsidP="00A525A7">
      <w:pPr>
        <w:numPr>
          <w:ilvl w:val="0"/>
          <w:numId w:val="96"/>
        </w:numPr>
        <w:spacing w:line="360" w:lineRule="auto"/>
        <w:contextualSpacing/>
        <w:jc w:val="both"/>
        <w:rPr>
          <w:rFonts w:ascii="Arial" w:hAnsi="Arial" w:cs="Arial"/>
          <w:bCs/>
        </w:rPr>
      </w:pPr>
      <w:r w:rsidRPr="00CB3CE1">
        <w:rPr>
          <w:rFonts w:ascii="Arial" w:hAnsi="Arial" w:cs="Arial"/>
          <w:bCs/>
        </w:rPr>
        <w:t xml:space="preserve"> Weed control, shrub, and vegetation control quarterly. </w:t>
      </w:r>
      <w:r w:rsidRPr="00A525A7">
        <w:rPr>
          <w:rFonts w:ascii="Arial" w:hAnsi="Arial" w:cs="Arial"/>
          <w:bCs/>
        </w:rPr>
        <w:t xml:space="preserve">On an as-and-when-required basis. </w:t>
      </w:r>
    </w:p>
    <w:p w14:paraId="4BCAF30B" w14:textId="77777777" w:rsidR="00760322" w:rsidRPr="00CB3CE1" w:rsidRDefault="00760322" w:rsidP="00760322">
      <w:pPr>
        <w:numPr>
          <w:ilvl w:val="0"/>
          <w:numId w:val="96"/>
        </w:numPr>
        <w:spacing w:line="360" w:lineRule="auto"/>
        <w:contextualSpacing/>
        <w:jc w:val="both"/>
        <w:rPr>
          <w:rFonts w:ascii="Arial" w:hAnsi="Arial" w:cs="Arial"/>
          <w:bCs/>
        </w:rPr>
      </w:pPr>
      <w:r w:rsidRPr="00CB3CE1">
        <w:rPr>
          <w:rFonts w:ascii="Arial" w:hAnsi="Arial" w:cs="Arial"/>
          <w:bCs/>
        </w:rPr>
        <w:t>Provide grass-cutting services, weed control, shrub, and vegetation control at the Receivers site, VDF, VOR, and Radar/TX site and one VHF site at Humansdorp.</w:t>
      </w:r>
    </w:p>
    <w:p w14:paraId="3B3E8F16" w14:textId="5EE56481" w:rsidR="00760322" w:rsidRPr="00CB3CE1" w:rsidRDefault="00760322" w:rsidP="00D27C1B">
      <w:pPr>
        <w:numPr>
          <w:ilvl w:val="0"/>
          <w:numId w:val="96"/>
        </w:numPr>
        <w:spacing w:line="360" w:lineRule="auto"/>
        <w:contextualSpacing/>
        <w:jc w:val="both"/>
      </w:pPr>
      <w:r w:rsidRPr="00A52045">
        <w:rPr>
          <w:rFonts w:ascii="Arial" w:eastAsia="Calibri" w:hAnsi="Arial" w:cs="Arial"/>
        </w:rPr>
        <w:t>In</w:t>
      </w:r>
      <w:r w:rsidRPr="00A52045">
        <w:rPr>
          <w:rFonts w:ascii="Arial" w:hAnsi="Arial" w:cs="Arial"/>
          <w:bCs/>
        </w:rPr>
        <w:t xml:space="preserve"> carrying out the work, the successful service provider must ensure that staff will obtain and maintain ACSA permanent access permits for access to the airside, as the VDF and VOR sites are on the airside. Costing for permits and associated training can be enquired at ACSA.</w:t>
      </w:r>
    </w:p>
    <w:tbl>
      <w:tblPr>
        <w:tblW w:w="8560" w:type="dxa"/>
        <w:tblLook w:val="04A0" w:firstRow="1" w:lastRow="0" w:firstColumn="1" w:lastColumn="0" w:noHBand="0" w:noVBand="1"/>
      </w:tblPr>
      <w:tblGrid>
        <w:gridCol w:w="3620"/>
        <w:gridCol w:w="1540"/>
        <w:gridCol w:w="1640"/>
        <w:gridCol w:w="1760"/>
      </w:tblGrid>
      <w:tr w:rsidR="00760322" w:rsidRPr="00A6692A" w14:paraId="0A61D5EE" w14:textId="77777777" w:rsidTr="00A525A7">
        <w:trPr>
          <w:trHeight w:val="345"/>
        </w:trPr>
        <w:tc>
          <w:tcPr>
            <w:tcW w:w="3620" w:type="dxa"/>
            <w:tcBorders>
              <w:top w:val="single" w:sz="4" w:space="0" w:color="auto"/>
              <w:left w:val="single" w:sz="4" w:space="0" w:color="auto"/>
              <w:bottom w:val="single" w:sz="4" w:space="0" w:color="auto"/>
              <w:right w:val="single" w:sz="4" w:space="0" w:color="auto"/>
            </w:tcBorders>
            <w:shd w:val="clear" w:color="auto" w:fill="17365D" w:themeFill="text2" w:themeFillShade="BF"/>
            <w:noWrap/>
            <w:vAlign w:val="bottom"/>
            <w:hideMark/>
          </w:tcPr>
          <w:p w14:paraId="6A041AED" w14:textId="77777777" w:rsidR="00760322" w:rsidRPr="00A6692A" w:rsidRDefault="00760322" w:rsidP="005C50DE">
            <w:pPr>
              <w:rPr>
                <w:rFonts w:ascii="Arial" w:eastAsia="Times New Roman" w:hAnsi="Arial" w:cs="Arial"/>
                <w:b/>
                <w:bCs/>
                <w:color w:val="FFFFFF" w:themeColor="background1"/>
                <w:sz w:val="20"/>
                <w:szCs w:val="20"/>
                <w:lang w:eastAsia="en-ZA"/>
              </w:rPr>
            </w:pPr>
            <w:r w:rsidRPr="00A6692A">
              <w:rPr>
                <w:rFonts w:ascii="Arial" w:eastAsia="Times New Roman" w:hAnsi="Arial" w:cs="Arial"/>
                <w:b/>
                <w:bCs/>
                <w:color w:val="FFFFFF" w:themeColor="background1"/>
                <w:sz w:val="20"/>
                <w:szCs w:val="20"/>
                <w:lang w:eastAsia="en-ZA"/>
              </w:rPr>
              <w:t>LOCAL SITES</w:t>
            </w:r>
          </w:p>
        </w:tc>
        <w:tc>
          <w:tcPr>
            <w:tcW w:w="1540" w:type="dxa"/>
            <w:tcBorders>
              <w:top w:val="single" w:sz="4" w:space="0" w:color="auto"/>
              <w:left w:val="nil"/>
              <w:bottom w:val="single" w:sz="4" w:space="0" w:color="auto"/>
              <w:right w:val="single" w:sz="4" w:space="0" w:color="auto"/>
            </w:tcBorders>
            <w:shd w:val="clear" w:color="auto" w:fill="17365D" w:themeFill="text2" w:themeFillShade="BF"/>
            <w:noWrap/>
            <w:vAlign w:val="bottom"/>
            <w:hideMark/>
          </w:tcPr>
          <w:p w14:paraId="3A89F16E" w14:textId="77777777" w:rsidR="00760322" w:rsidRPr="00A6692A" w:rsidRDefault="00760322" w:rsidP="005C50DE">
            <w:pPr>
              <w:rPr>
                <w:rFonts w:ascii="Arial" w:eastAsia="Times New Roman" w:hAnsi="Arial" w:cs="Arial"/>
                <w:b/>
                <w:bCs/>
                <w:color w:val="FFFFFF" w:themeColor="background1"/>
                <w:sz w:val="20"/>
                <w:szCs w:val="20"/>
                <w:lang w:eastAsia="en-ZA"/>
              </w:rPr>
            </w:pPr>
            <w:r w:rsidRPr="00A6692A">
              <w:rPr>
                <w:rFonts w:ascii="Arial" w:eastAsia="Times New Roman" w:hAnsi="Arial" w:cs="Arial"/>
                <w:b/>
                <w:bCs/>
                <w:color w:val="FFFFFF" w:themeColor="background1"/>
                <w:sz w:val="20"/>
                <w:szCs w:val="20"/>
                <w:lang w:eastAsia="en-ZA"/>
              </w:rPr>
              <w:t>DISTANCE (KM)</w:t>
            </w:r>
          </w:p>
        </w:tc>
        <w:tc>
          <w:tcPr>
            <w:tcW w:w="1640" w:type="dxa"/>
            <w:tcBorders>
              <w:top w:val="single" w:sz="4" w:space="0" w:color="auto"/>
              <w:left w:val="nil"/>
              <w:bottom w:val="single" w:sz="4" w:space="0" w:color="auto"/>
              <w:right w:val="single" w:sz="4" w:space="0" w:color="auto"/>
            </w:tcBorders>
            <w:shd w:val="clear" w:color="auto" w:fill="17365D" w:themeFill="text2" w:themeFillShade="BF"/>
            <w:noWrap/>
            <w:vAlign w:val="bottom"/>
            <w:hideMark/>
          </w:tcPr>
          <w:p w14:paraId="58FFE20D" w14:textId="77777777" w:rsidR="00760322" w:rsidRPr="00A6692A" w:rsidRDefault="00760322" w:rsidP="005C50DE">
            <w:pPr>
              <w:rPr>
                <w:rFonts w:ascii="Arial" w:eastAsia="Times New Roman" w:hAnsi="Arial" w:cs="Arial"/>
                <w:b/>
                <w:bCs/>
                <w:color w:val="FFFFFF" w:themeColor="background1"/>
                <w:sz w:val="20"/>
                <w:szCs w:val="20"/>
                <w:lang w:eastAsia="en-ZA"/>
              </w:rPr>
            </w:pPr>
            <w:r w:rsidRPr="00A6692A">
              <w:rPr>
                <w:rFonts w:ascii="Arial" w:eastAsia="Times New Roman" w:hAnsi="Arial" w:cs="Arial"/>
                <w:b/>
                <w:bCs/>
                <w:color w:val="FFFFFF" w:themeColor="background1"/>
                <w:sz w:val="20"/>
                <w:szCs w:val="20"/>
                <w:lang w:eastAsia="en-ZA"/>
              </w:rPr>
              <w:t>Area to Cut (m</w:t>
            </w:r>
            <w:r w:rsidRPr="00A6692A">
              <w:rPr>
                <w:rFonts w:ascii="Arial" w:eastAsia="Times New Roman" w:hAnsi="Arial" w:cs="Arial"/>
                <w:b/>
                <w:bCs/>
                <w:color w:val="FFFFFF" w:themeColor="background1"/>
                <w:sz w:val="20"/>
                <w:szCs w:val="20"/>
                <w:vertAlign w:val="superscript"/>
                <w:lang w:eastAsia="en-ZA"/>
              </w:rPr>
              <w:t>2</w:t>
            </w:r>
            <w:r w:rsidRPr="00A6692A">
              <w:rPr>
                <w:rFonts w:ascii="Arial" w:eastAsia="Times New Roman" w:hAnsi="Arial" w:cs="Arial"/>
                <w:b/>
                <w:bCs/>
                <w:color w:val="FFFFFF" w:themeColor="background1"/>
                <w:sz w:val="20"/>
                <w:szCs w:val="20"/>
                <w:lang w:eastAsia="en-ZA"/>
              </w:rPr>
              <w:t>)</w:t>
            </w:r>
          </w:p>
        </w:tc>
        <w:tc>
          <w:tcPr>
            <w:tcW w:w="1760" w:type="dxa"/>
            <w:tcBorders>
              <w:top w:val="single" w:sz="4" w:space="0" w:color="auto"/>
              <w:left w:val="nil"/>
              <w:bottom w:val="single" w:sz="4" w:space="0" w:color="auto"/>
              <w:right w:val="single" w:sz="4" w:space="0" w:color="auto"/>
            </w:tcBorders>
            <w:shd w:val="clear" w:color="auto" w:fill="17365D" w:themeFill="text2" w:themeFillShade="BF"/>
            <w:noWrap/>
            <w:vAlign w:val="bottom"/>
            <w:hideMark/>
          </w:tcPr>
          <w:p w14:paraId="6B8FE56F" w14:textId="77777777" w:rsidR="00760322" w:rsidRPr="00A6692A" w:rsidRDefault="00760322" w:rsidP="005C50DE">
            <w:pPr>
              <w:rPr>
                <w:rFonts w:ascii="Arial" w:eastAsia="Times New Roman" w:hAnsi="Arial" w:cs="Arial"/>
                <w:b/>
                <w:bCs/>
                <w:color w:val="FFFFFF" w:themeColor="background1"/>
                <w:sz w:val="20"/>
                <w:szCs w:val="20"/>
                <w:lang w:eastAsia="en-ZA"/>
              </w:rPr>
            </w:pPr>
            <w:r w:rsidRPr="00A6692A">
              <w:rPr>
                <w:rFonts w:ascii="Arial" w:eastAsia="Times New Roman" w:hAnsi="Arial" w:cs="Arial"/>
                <w:b/>
                <w:bCs/>
                <w:color w:val="FFFFFF" w:themeColor="background1"/>
                <w:sz w:val="20"/>
                <w:szCs w:val="20"/>
                <w:lang w:eastAsia="en-ZA"/>
              </w:rPr>
              <w:t xml:space="preserve">SERVICE </w:t>
            </w:r>
          </w:p>
        </w:tc>
      </w:tr>
      <w:tr w:rsidR="00760322" w:rsidRPr="00A6692A" w14:paraId="7172014E" w14:textId="77777777" w:rsidTr="005C50DE">
        <w:trPr>
          <w:trHeight w:val="30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6658AFA6" w14:textId="77777777" w:rsidR="00760322" w:rsidRPr="00A6692A" w:rsidRDefault="00760322" w:rsidP="005C50DE">
            <w:pPr>
              <w:rPr>
                <w:rFonts w:ascii="Arial" w:eastAsia="Times New Roman" w:hAnsi="Arial" w:cs="Arial"/>
                <w:color w:val="000000"/>
                <w:sz w:val="20"/>
                <w:szCs w:val="20"/>
                <w:lang w:eastAsia="en-ZA"/>
              </w:rPr>
            </w:pPr>
            <w:r w:rsidRPr="00A6692A">
              <w:rPr>
                <w:rFonts w:ascii="Arial" w:eastAsia="Times New Roman" w:hAnsi="Arial" w:cs="Arial"/>
                <w:color w:val="000000"/>
                <w:sz w:val="20"/>
                <w:szCs w:val="20"/>
                <w:lang w:eastAsia="en-ZA"/>
              </w:rPr>
              <w:t>VHF Receiver Site</w:t>
            </w:r>
          </w:p>
        </w:tc>
        <w:tc>
          <w:tcPr>
            <w:tcW w:w="1540" w:type="dxa"/>
            <w:tcBorders>
              <w:top w:val="nil"/>
              <w:left w:val="nil"/>
              <w:bottom w:val="single" w:sz="4" w:space="0" w:color="auto"/>
              <w:right w:val="single" w:sz="4" w:space="0" w:color="auto"/>
            </w:tcBorders>
            <w:shd w:val="clear" w:color="auto" w:fill="auto"/>
            <w:noWrap/>
            <w:vAlign w:val="bottom"/>
            <w:hideMark/>
          </w:tcPr>
          <w:p w14:paraId="7357693D" w14:textId="77777777" w:rsidR="00760322" w:rsidRPr="00A6692A" w:rsidRDefault="00760322" w:rsidP="005C50DE">
            <w:pPr>
              <w:jc w:val="right"/>
              <w:rPr>
                <w:rFonts w:ascii="Arial" w:eastAsia="Times New Roman" w:hAnsi="Arial" w:cs="Arial"/>
                <w:color w:val="000000"/>
                <w:sz w:val="20"/>
                <w:szCs w:val="20"/>
                <w:lang w:eastAsia="en-ZA"/>
              </w:rPr>
            </w:pPr>
            <w:r w:rsidRPr="00A6692A">
              <w:rPr>
                <w:rFonts w:ascii="Arial" w:eastAsia="Times New Roman" w:hAnsi="Arial" w:cs="Arial"/>
                <w:color w:val="000000"/>
                <w:sz w:val="20"/>
                <w:szCs w:val="20"/>
                <w:lang w:eastAsia="en-ZA"/>
              </w:rPr>
              <w:t>1</w:t>
            </w:r>
          </w:p>
        </w:tc>
        <w:tc>
          <w:tcPr>
            <w:tcW w:w="1640" w:type="dxa"/>
            <w:tcBorders>
              <w:top w:val="nil"/>
              <w:left w:val="nil"/>
              <w:bottom w:val="single" w:sz="4" w:space="0" w:color="auto"/>
              <w:right w:val="single" w:sz="4" w:space="0" w:color="auto"/>
            </w:tcBorders>
            <w:shd w:val="clear" w:color="auto" w:fill="auto"/>
            <w:noWrap/>
            <w:vAlign w:val="bottom"/>
            <w:hideMark/>
          </w:tcPr>
          <w:p w14:paraId="7B6D459D" w14:textId="77777777" w:rsidR="00760322" w:rsidRPr="00A6692A" w:rsidRDefault="00760322" w:rsidP="005C50DE">
            <w:pPr>
              <w:jc w:val="right"/>
              <w:rPr>
                <w:rFonts w:ascii="Arial" w:eastAsia="Times New Roman" w:hAnsi="Arial" w:cs="Arial"/>
                <w:color w:val="000000"/>
                <w:sz w:val="20"/>
                <w:szCs w:val="20"/>
                <w:lang w:eastAsia="en-ZA"/>
              </w:rPr>
            </w:pPr>
            <w:r w:rsidRPr="00A6692A">
              <w:rPr>
                <w:rFonts w:ascii="Arial" w:eastAsia="Times New Roman" w:hAnsi="Arial" w:cs="Arial"/>
                <w:color w:val="000000"/>
                <w:sz w:val="20"/>
                <w:szCs w:val="20"/>
                <w:lang w:eastAsia="en-ZA"/>
              </w:rPr>
              <w:t>2500</w:t>
            </w:r>
          </w:p>
        </w:tc>
        <w:tc>
          <w:tcPr>
            <w:tcW w:w="1760" w:type="dxa"/>
            <w:tcBorders>
              <w:top w:val="nil"/>
              <w:left w:val="nil"/>
              <w:bottom w:val="single" w:sz="4" w:space="0" w:color="auto"/>
              <w:right w:val="single" w:sz="4" w:space="0" w:color="auto"/>
            </w:tcBorders>
            <w:shd w:val="clear" w:color="auto" w:fill="auto"/>
            <w:noWrap/>
            <w:vAlign w:val="bottom"/>
            <w:hideMark/>
          </w:tcPr>
          <w:p w14:paraId="2A148D00" w14:textId="77777777" w:rsidR="00760322" w:rsidRPr="00A6692A" w:rsidRDefault="00760322" w:rsidP="005C50DE">
            <w:pPr>
              <w:rPr>
                <w:rFonts w:ascii="Arial" w:eastAsia="Times New Roman" w:hAnsi="Arial" w:cs="Arial"/>
                <w:color w:val="000000"/>
                <w:sz w:val="20"/>
                <w:szCs w:val="20"/>
                <w:lang w:eastAsia="en-ZA"/>
              </w:rPr>
            </w:pPr>
            <w:r w:rsidRPr="00A6692A">
              <w:rPr>
                <w:rFonts w:ascii="Arial" w:eastAsia="Times New Roman" w:hAnsi="Arial" w:cs="Arial"/>
                <w:color w:val="000000"/>
                <w:sz w:val="20"/>
                <w:szCs w:val="20"/>
                <w:lang w:eastAsia="en-ZA"/>
              </w:rPr>
              <w:t xml:space="preserve">Quarterly or </w:t>
            </w:r>
            <w:proofErr w:type="gramStart"/>
            <w:r w:rsidRPr="00A6692A">
              <w:rPr>
                <w:rFonts w:ascii="Arial" w:eastAsia="Times New Roman" w:hAnsi="Arial" w:cs="Arial"/>
                <w:color w:val="000000"/>
                <w:sz w:val="20"/>
                <w:szCs w:val="20"/>
                <w:lang w:eastAsia="en-ZA"/>
              </w:rPr>
              <w:t>As</w:t>
            </w:r>
            <w:proofErr w:type="gramEnd"/>
            <w:r w:rsidRPr="00A6692A">
              <w:rPr>
                <w:rFonts w:ascii="Arial" w:eastAsia="Times New Roman" w:hAnsi="Arial" w:cs="Arial"/>
                <w:color w:val="000000"/>
                <w:sz w:val="20"/>
                <w:szCs w:val="20"/>
                <w:lang w:eastAsia="en-ZA"/>
              </w:rPr>
              <w:t xml:space="preserve"> and when needed</w:t>
            </w:r>
          </w:p>
        </w:tc>
      </w:tr>
      <w:tr w:rsidR="00760322" w:rsidRPr="00A6692A" w14:paraId="617621F0" w14:textId="77777777" w:rsidTr="005C50DE">
        <w:trPr>
          <w:trHeight w:val="30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3DA8F20A" w14:textId="77777777" w:rsidR="00760322" w:rsidRPr="00A6692A" w:rsidRDefault="00760322" w:rsidP="005C50DE">
            <w:pPr>
              <w:rPr>
                <w:rFonts w:ascii="Arial" w:eastAsia="Times New Roman" w:hAnsi="Arial" w:cs="Arial"/>
                <w:color w:val="000000"/>
                <w:sz w:val="20"/>
                <w:szCs w:val="20"/>
                <w:lang w:eastAsia="en-ZA"/>
              </w:rPr>
            </w:pPr>
            <w:r w:rsidRPr="00A6692A">
              <w:rPr>
                <w:rFonts w:ascii="Arial" w:eastAsia="Times New Roman" w:hAnsi="Arial" w:cs="Arial"/>
                <w:color w:val="000000"/>
                <w:sz w:val="20"/>
                <w:szCs w:val="20"/>
                <w:lang w:eastAsia="en-ZA"/>
              </w:rPr>
              <w:t>VHF Transmitter Site/ Radar Site</w:t>
            </w:r>
          </w:p>
        </w:tc>
        <w:tc>
          <w:tcPr>
            <w:tcW w:w="1540" w:type="dxa"/>
            <w:tcBorders>
              <w:top w:val="nil"/>
              <w:left w:val="nil"/>
              <w:bottom w:val="single" w:sz="4" w:space="0" w:color="auto"/>
              <w:right w:val="single" w:sz="4" w:space="0" w:color="auto"/>
            </w:tcBorders>
            <w:shd w:val="clear" w:color="auto" w:fill="auto"/>
            <w:noWrap/>
            <w:vAlign w:val="bottom"/>
            <w:hideMark/>
          </w:tcPr>
          <w:p w14:paraId="155A4845" w14:textId="77777777" w:rsidR="00760322" w:rsidRPr="00A6692A" w:rsidRDefault="00760322" w:rsidP="005C50DE">
            <w:pPr>
              <w:jc w:val="right"/>
              <w:rPr>
                <w:rFonts w:ascii="Arial" w:eastAsia="Times New Roman" w:hAnsi="Arial" w:cs="Arial"/>
                <w:color w:val="000000"/>
                <w:sz w:val="20"/>
                <w:szCs w:val="20"/>
                <w:lang w:eastAsia="en-ZA"/>
              </w:rPr>
            </w:pPr>
            <w:r w:rsidRPr="00A6692A">
              <w:rPr>
                <w:rFonts w:ascii="Arial" w:eastAsia="Times New Roman" w:hAnsi="Arial" w:cs="Arial"/>
                <w:color w:val="000000"/>
                <w:sz w:val="20"/>
                <w:szCs w:val="20"/>
                <w:lang w:eastAsia="en-ZA"/>
              </w:rPr>
              <w:t>7</w:t>
            </w:r>
          </w:p>
        </w:tc>
        <w:tc>
          <w:tcPr>
            <w:tcW w:w="1640" w:type="dxa"/>
            <w:tcBorders>
              <w:top w:val="nil"/>
              <w:left w:val="nil"/>
              <w:bottom w:val="single" w:sz="4" w:space="0" w:color="auto"/>
              <w:right w:val="single" w:sz="4" w:space="0" w:color="auto"/>
            </w:tcBorders>
            <w:shd w:val="clear" w:color="auto" w:fill="auto"/>
            <w:noWrap/>
            <w:vAlign w:val="bottom"/>
            <w:hideMark/>
          </w:tcPr>
          <w:p w14:paraId="4393425A" w14:textId="77777777" w:rsidR="00760322" w:rsidRPr="00A6692A" w:rsidRDefault="00760322" w:rsidP="005C50DE">
            <w:pPr>
              <w:jc w:val="right"/>
              <w:rPr>
                <w:rFonts w:ascii="Arial" w:eastAsia="Times New Roman" w:hAnsi="Arial" w:cs="Arial"/>
                <w:color w:val="000000"/>
                <w:sz w:val="20"/>
                <w:szCs w:val="20"/>
                <w:lang w:eastAsia="en-ZA"/>
              </w:rPr>
            </w:pPr>
            <w:r w:rsidRPr="00A6692A">
              <w:rPr>
                <w:rFonts w:ascii="Arial" w:eastAsia="Times New Roman" w:hAnsi="Arial" w:cs="Arial"/>
                <w:color w:val="000000"/>
                <w:sz w:val="20"/>
                <w:szCs w:val="20"/>
                <w:lang w:eastAsia="en-ZA"/>
              </w:rPr>
              <w:t>22000</w:t>
            </w:r>
          </w:p>
        </w:tc>
        <w:tc>
          <w:tcPr>
            <w:tcW w:w="1760" w:type="dxa"/>
            <w:tcBorders>
              <w:top w:val="nil"/>
              <w:left w:val="nil"/>
              <w:bottom w:val="single" w:sz="4" w:space="0" w:color="auto"/>
              <w:right w:val="single" w:sz="4" w:space="0" w:color="auto"/>
            </w:tcBorders>
            <w:shd w:val="clear" w:color="auto" w:fill="auto"/>
            <w:noWrap/>
            <w:hideMark/>
          </w:tcPr>
          <w:p w14:paraId="036554E2" w14:textId="77777777" w:rsidR="00760322" w:rsidRPr="00A6692A" w:rsidRDefault="00760322" w:rsidP="005C50DE">
            <w:pPr>
              <w:rPr>
                <w:rFonts w:ascii="Arial" w:eastAsia="Times New Roman" w:hAnsi="Arial" w:cs="Arial"/>
                <w:color w:val="000000"/>
                <w:sz w:val="20"/>
                <w:szCs w:val="20"/>
                <w:lang w:eastAsia="en-ZA"/>
              </w:rPr>
            </w:pPr>
            <w:r w:rsidRPr="00A6692A">
              <w:rPr>
                <w:rFonts w:ascii="Arial" w:eastAsia="Times New Roman" w:hAnsi="Arial" w:cs="Arial"/>
                <w:color w:val="000000"/>
                <w:sz w:val="20"/>
                <w:szCs w:val="20"/>
                <w:lang w:eastAsia="en-ZA"/>
              </w:rPr>
              <w:t xml:space="preserve">Quarterly or </w:t>
            </w:r>
            <w:proofErr w:type="gramStart"/>
            <w:r w:rsidRPr="00A6692A">
              <w:rPr>
                <w:rFonts w:ascii="Arial" w:eastAsia="Times New Roman" w:hAnsi="Arial" w:cs="Arial"/>
                <w:color w:val="000000"/>
                <w:sz w:val="20"/>
                <w:szCs w:val="20"/>
                <w:lang w:eastAsia="en-ZA"/>
              </w:rPr>
              <w:t>As</w:t>
            </w:r>
            <w:proofErr w:type="gramEnd"/>
            <w:r w:rsidRPr="00A6692A">
              <w:rPr>
                <w:rFonts w:ascii="Arial" w:eastAsia="Times New Roman" w:hAnsi="Arial" w:cs="Arial"/>
                <w:color w:val="000000"/>
                <w:sz w:val="20"/>
                <w:szCs w:val="20"/>
                <w:lang w:eastAsia="en-ZA"/>
              </w:rPr>
              <w:t xml:space="preserve"> and when needed</w:t>
            </w:r>
          </w:p>
        </w:tc>
      </w:tr>
      <w:tr w:rsidR="00760322" w:rsidRPr="00A6692A" w14:paraId="3807BE95" w14:textId="77777777" w:rsidTr="005C50DE">
        <w:trPr>
          <w:trHeight w:val="30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0C00EB1A" w14:textId="77777777" w:rsidR="00760322" w:rsidRPr="00A6692A" w:rsidRDefault="00760322" w:rsidP="005C50DE">
            <w:pPr>
              <w:rPr>
                <w:rFonts w:ascii="Arial" w:eastAsia="Times New Roman" w:hAnsi="Arial" w:cs="Arial"/>
                <w:color w:val="000000"/>
                <w:sz w:val="20"/>
                <w:szCs w:val="20"/>
                <w:lang w:eastAsia="en-ZA"/>
              </w:rPr>
            </w:pPr>
            <w:r w:rsidRPr="00A6692A">
              <w:rPr>
                <w:rFonts w:ascii="Arial" w:eastAsia="Times New Roman" w:hAnsi="Arial" w:cs="Arial"/>
                <w:color w:val="000000"/>
                <w:sz w:val="20"/>
                <w:szCs w:val="20"/>
                <w:lang w:eastAsia="en-ZA"/>
              </w:rPr>
              <w:t xml:space="preserve">FAPE VOR/DME </w:t>
            </w:r>
          </w:p>
        </w:tc>
        <w:tc>
          <w:tcPr>
            <w:tcW w:w="1540" w:type="dxa"/>
            <w:tcBorders>
              <w:top w:val="nil"/>
              <w:left w:val="nil"/>
              <w:bottom w:val="single" w:sz="4" w:space="0" w:color="auto"/>
              <w:right w:val="single" w:sz="4" w:space="0" w:color="auto"/>
            </w:tcBorders>
            <w:shd w:val="clear" w:color="auto" w:fill="auto"/>
            <w:noWrap/>
            <w:vAlign w:val="bottom"/>
            <w:hideMark/>
          </w:tcPr>
          <w:p w14:paraId="1A48020A" w14:textId="77777777" w:rsidR="00760322" w:rsidRPr="00A6692A" w:rsidRDefault="00760322" w:rsidP="005C50DE">
            <w:pPr>
              <w:jc w:val="right"/>
              <w:rPr>
                <w:rFonts w:ascii="Arial" w:eastAsia="Times New Roman" w:hAnsi="Arial" w:cs="Arial"/>
                <w:color w:val="000000"/>
                <w:sz w:val="20"/>
                <w:szCs w:val="20"/>
                <w:lang w:eastAsia="en-ZA"/>
              </w:rPr>
            </w:pPr>
            <w:r w:rsidRPr="00A6692A">
              <w:rPr>
                <w:rFonts w:ascii="Arial" w:eastAsia="Times New Roman" w:hAnsi="Arial" w:cs="Arial"/>
                <w:color w:val="000000"/>
                <w:sz w:val="20"/>
                <w:szCs w:val="20"/>
                <w:lang w:eastAsia="en-ZA"/>
              </w:rPr>
              <w:t>2</w:t>
            </w:r>
          </w:p>
        </w:tc>
        <w:tc>
          <w:tcPr>
            <w:tcW w:w="1640" w:type="dxa"/>
            <w:tcBorders>
              <w:top w:val="nil"/>
              <w:left w:val="nil"/>
              <w:bottom w:val="single" w:sz="4" w:space="0" w:color="auto"/>
              <w:right w:val="single" w:sz="4" w:space="0" w:color="auto"/>
            </w:tcBorders>
            <w:shd w:val="clear" w:color="auto" w:fill="auto"/>
            <w:noWrap/>
            <w:vAlign w:val="bottom"/>
            <w:hideMark/>
          </w:tcPr>
          <w:p w14:paraId="5782F8F2" w14:textId="77777777" w:rsidR="00760322" w:rsidRPr="00A6692A" w:rsidRDefault="00760322" w:rsidP="005C50DE">
            <w:pPr>
              <w:jc w:val="right"/>
              <w:rPr>
                <w:rFonts w:ascii="Arial" w:eastAsia="Times New Roman" w:hAnsi="Arial" w:cs="Arial"/>
                <w:color w:val="000000"/>
                <w:sz w:val="20"/>
                <w:szCs w:val="20"/>
                <w:lang w:eastAsia="en-ZA"/>
              </w:rPr>
            </w:pPr>
            <w:r w:rsidRPr="00A6692A">
              <w:rPr>
                <w:rFonts w:ascii="Arial" w:eastAsia="Times New Roman" w:hAnsi="Arial" w:cs="Arial"/>
                <w:color w:val="000000"/>
                <w:sz w:val="20"/>
                <w:szCs w:val="20"/>
                <w:lang w:eastAsia="en-ZA"/>
              </w:rPr>
              <w:t>25 000</w:t>
            </w:r>
          </w:p>
        </w:tc>
        <w:tc>
          <w:tcPr>
            <w:tcW w:w="1760" w:type="dxa"/>
            <w:tcBorders>
              <w:top w:val="nil"/>
              <w:left w:val="nil"/>
              <w:bottom w:val="single" w:sz="4" w:space="0" w:color="auto"/>
              <w:right w:val="single" w:sz="4" w:space="0" w:color="auto"/>
            </w:tcBorders>
            <w:shd w:val="clear" w:color="auto" w:fill="auto"/>
            <w:noWrap/>
            <w:hideMark/>
          </w:tcPr>
          <w:p w14:paraId="56954869" w14:textId="77777777" w:rsidR="00760322" w:rsidRPr="00A6692A" w:rsidRDefault="00760322" w:rsidP="005C50DE">
            <w:pPr>
              <w:rPr>
                <w:rFonts w:ascii="Arial" w:eastAsia="Times New Roman" w:hAnsi="Arial" w:cs="Arial"/>
                <w:color w:val="000000"/>
                <w:sz w:val="20"/>
                <w:szCs w:val="20"/>
                <w:lang w:eastAsia="en-ZA"/>
              </w:rPr>
            </w:pPr>
            <w:r w:rsidRPr="00A6692A">
              <w:rPr>
                <w:rFonts w:ascii="Arial" w:eastAsia="Times New Roman" w:hAnsi="Arial" w:cs="Arial"/>
                <w:color w:val="000000"/>
                <w:sz w:val="20"/>
                <w:szCs w:val="20"/>
                <w:lang w:eastAsia="en-ZA"/>
              </w:rPr>
              <w:t xml:space="preserve">Quarterly or </w:t>
            </w:r>
            <w:proofErr w:type="gramStart"/>
            <w:r w:rsidRPr="00A6692A">
              <w:rPr>
                <w:rFonts w:ascii="Arial" w:eastAsia="Times New Roman" w:hAnsi="Arial" w:cs="Arial"/>
                <w:color w:val="000000"/>
                <w:sz w:val="20"/>
                <w:szCs w:val="20"/>
                <w:lang w:eastAsia="en-ZA"/>
              </w:rPr>
              <w:t>As</w:t>
            </w:r>
            <w:proofErr w:type="gramEnd"/>
            <w:r w:rsidRPr="00A6692A">
              <w:rPr>
                <w:rFonts w:ascii="Arial" w:eastAsia="Times New Roman" w:hAnsi="Arial" w:cs="Arial"/>
                <w:color w:val="000000"/>
                <w:sz w:val="20"/>
                <w:szCs w:val="20"/>
                <w:lang w:eastAsia="en-ZA"/>
              </w:rPr>
              <w:t xml:space="preserve"> and when needed</w:t>
            </w:r>
          </w:p>
        </w:tc>
      </w:tr>
      <w:tr w:rsidR="00760322" w:rsidRPr="00A6692A" w14:paraId="4C85FEA1" w14:textId="77777777" w:rsidTr="005C50DE">
        <w:trPr>
          <w:trHeight w:val="30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1C273D30" w14:textId="77777777" w:rsidR="00760322" w:rsidRPr="00A6692A" w:rsidRDefault="00760322" w:rsidP="005C50DE">
            <w:pPr>
              <w:rPr>
                <w:rFonts w:ascii="Arial" w:eastAsia="Times New Roman" w:hAnsi="Arial" w:cs="Arial"/>
                <w:color w:val="000000"/>
                <w:sz w:val="20"/>
                <w:szCs w:val="20"/>
                <w:lang w:eastAsia="en-ZA"/>
              </w:rPr>
            </w:pPr>
            <w:r w:rsidRPr="00A6692A">
              <w:rPr>
                <w:rFonts w:ascii="Arial" w:eastAsia="Times New Roman" w:hAnsi="Arial" w:cs="Arial"/>
                <w:color w:val="000000"/>
                <w:sz w:val="20"/>
                <w:szCs w:val="20"/>
                <w:lang w:eastAsia="en-ZA"/>
              </w:rPr>
              <w:t>FAPE VDF Site</w:t>
            </w:r>
          </w:p>
        </w:tc>
        <w:tc>
          <w:tcPr>
            <w:tcW w:w="1540" w:type="dxa"/>
            <w:tcBorders>
              <w:top w:val="nil"/>
              <w:left w:val="nil"/>
              <w:bottom w:val="single" w:sz="4" w:space="0" w:color="auto"/>
              <w:right w:val="single" w:sz="4" w:space="0" w:color="auto"/>
            </w:tcBorders>
            <w:shd w:val="clear" w:color="auto" w:fill="auto"/>
            <w:noWrap/>
            <w:vAlign w:val="bottom"/>
            <w:hideMark/>
          </w:tcPr>
          <w:p w14:paraId="286312DC" w14:textId="77777777" w:rsidR="00760322" w:rsidRPr="00A6692A" w:rsidRDefault="00760322" w:rsidP="005C50DE">
            <w:pPr>
              <w:jc w:val="right"/>
              <w:rPr>
                <w:rFonts w:ascii="Arial" w:eastAsia="Times New Roman" w:hAnsi="Arial" w:cs="Arial"/>
                <w:color w:val="000000"/>
                <w:sz w:val="20"/>
                <w:szCs w:val="20"/>
                <w:lang w:eastAsia="en-ZA"/>
              </w:rPr>
            </w:pPr>
            <w:r w:rsidRPr="00A6692A">
              <w:rPr>
                <w:rFonts w:ascii="Arial" w:eastAsia="Times New Roman" w:hAnsi="Arial" w:cs="Arial"/>
                <w:color w:val="000000"/>
                <w:sz w:val="20"/>
                <w:szCs w:val="20"/>
                <w:lang w:eastAsia="en-ZA"/>
              </w:rPr>
              <w:t>2</w:t>
            </w:r>
          </w:p>
        </w:tc>
        <w:tc>
          <w:tcPr>
            <w:tcW w:w="1640" w:type="dxa"/>
            <w:tcBorders>
              <w:top w:val="nil"/>
              <w:left w:val="nil"/>
              <w:bottom w:val="single" w:sz="4" w:space="0" w:color="auto"/>
              <w:right w:val="single" w:sz="4" w:space="0" w:color="auto"/>
            </w:tcBorders>
            <w:shd w:val="clear" w:color="auto" w:fill="auto"/>
            <w:noWrap/>
            <w:vAlign w:val="bottom"/>
            <w:hideMark/>
          </w:tcPr>
          <w:p w14:paraId="7BD75324" w14:textId="77777777" w:rsidR="00760322" w:rsidRPr="00A6692A" w:rsidRDefault="00760322" w:rsidP="005C50DE">
            <w:pPr>
              <w:jc w:val="right"/>
              <w:rPr>
                <w:rFonts w:ascii="Arial" w:eastAsia="Times New Roman" w:hAnsi="Arial" w:cs="Arial"/>
                <w:color w:val="000000"/>
                <w:sz w:val="20"/>
                <w:szCs w:val="20"/>
                <w:lang w:eastAsia="en-ZA"/>
              </w:rPr>
            </w:pPr>
            <w:r w:rsidRPr="00A6692A">
              <w:rPr>
                <w:rFonts w:ascii="Arial" w:eastAsia="Times New Roman" w:hAnsi="Arial" w:cs="Arial"/>
                <w:color w:val="000000"/>
                <w:sz w:val="20"/>
                <w:szCs w:val="20"/>
                <w:lang w:eastAsia="en-ZA"/>
              </w:rPr>
              <w:t>12000</w:t>
            </w:r>
          </w:p>
        </w:tc>
        <w:tc>
          <w:tcPr>
            <w:tcW w:w="1760" w:type="dxa"/>
            <w:tcBorders>
              <w:top w:val="nil"/>
              <w:left w:val="nil"/>
              <w:bottom w:val="single" w:sz="4" w:space="0" w:color="auto"/>
              <w:right w:val="single" w:sz="4" w:space="0" w:color="auto"/>
            </w:tcBorders>
            <w:shd w:val="clear" w:color="auto" w:fill="auto"/>
            <w:noWrap/>
            <w:hideMark/>
          </w:tcPr>
          <w:p w14:paraId="0E9D8863" w14:textId="77777777" w:rsidR="00760322" w:rsidRPr="00A6692A" w:rsidRDefault="00760322" w:rsidP="005C50DE">
            <w:pPr>
              <w:rPr>
                <w:rFonts w:ascii="Arial" w:eastAsia="Times New Roman" w:hAnsi="Arial" w:cs="Arial"/>
                <w:color w:val="000000"/>
                <w:sz w:val="20"/>
                <w:szCs w:val="20"/>
                <w:lang w:eastAsia="en-ZA"/>
              </w:rPr>
            </w:pPr>
            <w:r w:rsidRPr="00A6692A">
              <w:rPr>
                <w:rFonts w:ascii="Arial" w:eastAsia="Times New Roman" w:hAnsi="Arial" w:cs="Arial"/>
                <w:color w:val="000000"/>
                <w:sz w:val="20"/>
                <w:szCs w:val="20"/>
                <w:lang w:eastAsia="en-ZA"/>
              </w:rPr>
              <w:t xml:space="preserve">Quarterly or </w:t>
            </w:r>
            <w:proofErr w:type="gramStart"/>
            <w:r w:rsidRPr="00A6692A">
              <w:rPr>
                <w:rFonts w:ascii="Arial" w:eastAsia="Times New Roman" w:hAnsi="Arial" w:cs="Arial"/>
                <w:color w:val="000000"/>
                <w:sz w:val="20"/>
                <w:szCs w:val="20"/>
                <w:lang w:eastAsia="en-ZA"/>
              </w:rPr>
              <w:t>As</w:t>
            </w:r>
            <w:proofErr w:type="gramEnd"/>
            <w:r w:rsidRPr="00A6692A">
              <w:rPr>
                <w:rFonts w:ascii="Arial" w:eastAsia="Times New Roman" w:hAnsi="Arial" w:cs="Arial"/>
                <w:color w:val="000000"/>
                <w:sz w:val="20"/>
                <w:szCs w:val="20"/>
                <w:lang w:eastAsia="en-ZA"/>
              </w:rPr>
              <w:t xml:space="preserve"> and when needed</w:t>
            </w:r>
          </w:p>
        </w:tc>
      </w:tr>
      <w:tr w:rsidR="00760322" w:rsidRPr="00A6692A" w14:paraId="76F7585A" w14:textId="77777777" w:rsidTr="005C50DE">
        <w:trPr>
          <w:trHeight w:val="300"/>
        </w:trPr>
        <w:tc>
          <w:tcPr>
            <w:tcW w:w="85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636F6" w14:textId="77777777" w:rsidR="00760322" w:rsidRPr="00A6692A" w:rsidRDefault="00760322" w:rsidP="005C50DE">
            <w:pPr>
              <w:jc w:val="center"/>
              <w:rPr>
                <w:rFonts w:ascii="Arial" w:eastAsia="Times New Roman" w:hAnsi="Arial" w:cs="Arial"/>
                <w:color w:val="000000"/>
                <w:sz w:val="20"/>
                <w:szCs w:val="20"/>
                <w:lang w:eastAsia="en-ZA"/>
              </w:rPr>
            </w:pPr>
            <w:r w:rsidRPr="00A6692A">
              <w:rPr>
                <w:rFonts w:ascii="Arial" w:eastAsia="Times New Roman" w:hAnsi="Arial" w:cs="Arial"/>
                <w:color w:val="000000"/>
                <w:sz w:val="20"/>
                <w:szCs w:val="20"/>
                <w:lang w:eastAsia="en-ZA"/>
              </w:rPr>
              <w:t> </w:t>
            </w:r>
          </w:p>
        </w:tc>
      </w:tr>
      <w:tr w:rsidR="00760322" w:rsidRPr="00A6692A" w14:paraId="62B5BD24" w14:textId="77777777" w:rsidTr="00A525A7">
        <w:trPr>
          <w:trHeight w:val="345"/>
        </w:trPr>
        <w:tc>
          <w:tcPr>
            <w:tcW w:w="3620" w:type="dxa"/>
            <w:tcBorders>
              <w:top w:val="nil"/>
              <w:left w:val="single" w:sz="4" w:space="0" w:color="auto"/>
              <w:bottom w:val="single" w:sz="4" w:space="0" w:color="auto"/>
              <w:right w:val="single" w:sz="4" w:space="0" w:color="auto"/>
            </w:tcBorders>
            <w:shd w:val="clear" w:color="auto" w:fill="17365D" w:themeFill="text2" w:themeFillShade="BF"/>
            <w:noWrap/>
            <w:vAlign w:val="bottom"/>
            <w:hideMark/>
          </w:tcPr>
          <w:p w14:paraId="0A055E7F" w14:textId="77777777" w:rsidR="00760322" w:rsidRPr="00A6692A" w:rsidRDefault="00760322" w:rsidP="005C50DE">
            <w:pPr>
              <w:rPr>
                <w:rFonts w:ascii="Arial" w:eastAsia="Times New Roman" w:hAnsi="Arial" w:cs="Arial"/>
                <w:b/>
                <w:bCs/>
                <w:color w:val="FFFFFF" w:themeColor="background1"/>
                <w:sz w:val="20"/>
                <w:szCs w:val="20"/>
                <w:lang w:eastAsia="en-ZA"/>
              </w:rPr>
            </w:pPr>
            <w:r w:rsidRPr="00A6692A">
              <w:rPr>
                <w:rFonts w:ascii="Arial" w:eastAsia="Times New Roman" w:hAnsi="Arial" w:cs="Arial"/>
                <w:b/>
                <w:bCs/>
                <w:color w:val="FFFFFF" w:themeColor="background1"/>
                <w:sz w:val="20"/>
                <w:szCs w:val="20"/>
                <w:lang w:eastAsia="en-ZA"/>
              </w:rPr>
              <w:t xml:space="preserve"> EN ROUTE SITES</w:t>
            </w:r>
          </w:p>
        </w:tc>
        <w:tc>
          <w:tcPr>
            <w:tcW w:w="1540" w:type="dxa"/>
            <w:tcBorders>
              <w:top w:val="nil"/>
              <w:left w:val="nil"/>
              <w:bottom w:val="single" w:sz="4" w:space="0" w:color="auto"/>
              <w:right w:val="single" w:sz="4" w:space="0" w:color="auto"/>
            </w:tcBorders>
            <w:shd w:val="clear" w:color="auto" w:fill="17365D" w:themeFill="text2" w:themeFillShade="BF"/>
            <w:noWrap/>
            <w:vAlign w:val="bottom"/>
            <w:hideMark/>
          </w:tcPr>
          <w:p w14:paraId="0B06F3E6" w14:textId="77777777" w:rsidR="00760322" w:rsidRPr="00A6692A" w:rsidRDefault="00760322" w:rsidP="005C50DE">
            <w:pPr>
              <w:rPr>
                <w:rFonts w:ascii="Arial" w:eastAsia="Times New Roman" w:hAnsi="Arial" w:cs="Arial"/>
                <w:b/>
                <w:bCs/>
                <w:color w:val="FFFFFF" w:themeColor="background1"/>
                <w:sz w:val="20"/>
                <w:szCs w:val="20"/>
                <w:lang w:eastAsia="en-ZA"/>
              </w:rPr>
            </w:pPr>
            <w:r w:rsidRPr="00A6692A">
              <w:rPr>
                <w:rFonts w:ascii="Arial" w:eastAsia="Times New Roman" w:hAnsi="Arial" w:cs="Arial"/>
                <w:b/>
                <w:bCs/>
                <w:color w:val="FFFFFF" w:themeColor="background1"/>
                <w:sz w:val="20"/>
                <w:szCs w:val="20"/>
                <w:lang w:eastAsia="en-ZA"/>
              </w:rPr>
              <w:t>DISTANCE (KM)</w:t>
            </w:r>
          </w:p>
        </w:tc>
        <w:tc>
          <w:tcPr>
            <w:tcW w:w="1640" w:type="dxa"/>
            <w:tcBorders>
              <w:top w:val="nil"/>
              <w:left w:val="nil"/>
              <w:bottom w:val="single" w:sz="4" w:space="0" w:color="auto"/>
              <w:right w:val="single" w:sz="4" w:space="0" w:color="auto"/>
            </w:tcBorders>
            <w:shd w:val="clear" w:color="auto" w:fill="17365D" w:themeFill="text2" w:themeFillShade="BF"/>
            <w:noWrap/>
            <w:vAlign w:val="bottom"/>
            <w:hideMark/>
          </w:tcPr>
          <w:p w14:paraId="24C77627" w14:textId="77777777" w:rsidR="00760322" w:rsidRPr="00A6692A" w:rsidRDefault="00760322" w:rsidP="005C50DE">
            <w:pPr>
              <w:rPr>
                <w:rFonts w:ascii="Arial" w:eastAsia="Times New Roman" w:hAnsi="Arial" w:cs="Arial"/>
                <w:b/>
                <w:bCs/>
                <w:color w:val="FFFFFF" w:themeColor="background1"/>
                <w:sz w:val="20"/>
                <w:szCs w:val="20"/>
                <w:lang w:eastAsia="en-ZA"/>
              </w:rPr>
            </w:pPr>
            <w:r w:rsidRPr="00A6692A">
              <w:rPr>
                <w:rFonts w:ascii="Arial" w:eastAsia="Times New Roman" w:hAnsi="Arial" w:cs="Arial"/>
                <w:b/>
                <w:bCs/>
                <w:color w:val="FFFFFF" w:themeColor="background1"/>
                <w:sz w:val="20"/>
                <w:szCs w:val="20"/>
                <w:lang w:eastAsia="en-ZA"/>
              </w:rPr>
              <w:t>Area to Cut (m</w:t>
            </w:r>
            <w:r w:rsidRPr="00A6692A">
              <w:rPr>
                <w:rFonts w:ascii="Arial" w:eastAsia="Times New Roman" w:hAnsi="Arial" w:cs="Arial"/>
                <w:b/>
                <w:bCs/>
                <w:color w:val="FFFFFF" w:themeColor="background1"/>
                <w:sz w:val="20"/>
                <w:szCs w:val="20"/>
                <w:vertAlign w:val="superscript"/>
                <w:lang w:eastAsia="en-ZA"/>
              </w:rPr>
              <w:t>2</w:t>
            </w:r>
            <w:r w:rsidRPr="00A6692A">
              <w:rPr>
                <w:rFonts w:ascii="Arial" w:eastAsia="Times New Roman" w:hAnsi="Arial" w:cs="Arial"/>
                <w:b/>
                <w:bCs/>
                <w:color w:val="FFFFFF" w:themeColor="background1"/>
                <w:sz w:val="20"/>
                <w:szCs w:val="20"/>
                <w:lang w:eastAsia="en-ZA"/>
              </w:rPr>
              <w:t>)</w:t>
            </w:r>
          </w:p>
        </w:tc>
        <w:tc>
          <w:tcPr>
            <w:tcW w:w="1760" w:type="dxa"/>
            <w:tcBorders>
              <w:top w:val="nil"/>
              <w:left w:val="nil"/>
              <w:bottom w:val="single" w:sz="4" w:space="0" w:color="auto"/>
              <w:right w:val="single" w:sz="4" w:space="0" w:color="auto"/>
            </w:tcBorders>
            <w:shd w:val="clear" w:color="auto" w:fill="17365D" w:themeFill="text2" w:themeFillShade="BF"/>
            <w:noWrap/>
            <w:vAlign w:val="bottom"/>
            <w:hideMark/>
          </w:tcPr>
          <w:p w14:paraId="130C8778" w14:textId="77777777" w:rsidR="00760322" w:rsidRPr="00A6692A" w:rsidRDefault="00760322" w:rsidP="005C50DE">
            <w:pPr>
              <w:rPr>
                <w:rFonts w:ascii="Arial" w:eastAsia="Times New Roman" w:hAnsi="Arial" w:cs="Arial"/>
                <w:b/>
                <w:bCs/>
                <w:color w:val="FFFFFF" w:themeColor="background1"/>
                <w:sz w:val="20"/>
                <w:szCs w:val="20"/>
                <w:lang w:eastAsia="en-ZA"/>
              </w:rPr>
            </w:pPr>
            <w:r w:rsidRPr="00A6692A">
              <w:rPr>
                <w:rFonts w:ascii="Arial" w:eastAsia="Times New Roman" w:hAnsi="Arial" w:cs="Arial"/>
                <w:b/>
                <w:bCs/>
                <w:color w:val="FFFFFF" w:themeColor="background1"/>
                <w:sz w:val="20"/>
                <w:szCs w:val="20"/>
                <w:lang w:eastAsia="en-ZA"/>
              </w:rPr>
              <w:t xml:space="preserve">SERVICE </w:t>
            </w:r>
          </w:p>
        </w:tc>
      </w:tr>
      <w:tr w:rsidR="00760322" w:rsidRPr="00A6692A" w14:paraId="3367FAC4" w14:textId="77777777" w:rsidTr="005C50DE">
        <w:trPr>
          <w:trHeight w:val="30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7125F0E8" w14:textId="77777777" w:rsidR="00760322" w:rsidRPr="00A6692A" w:rsidRDefault="00760322" w:rsidP="005C50DE">
            <w:pPr>
              <w:rPr>
                <w:rFonts w:ascii="Arial" w:eastAsia="Times New Roman" w:hAnsi="Arial" w:cs="Arial"/>
                <w:color w:val="000000"/>
                <w:sz w:val="20"/>
                <w:szCs w:val="20"/>
                <w:lang w:eastAsia="en-ZA"/>
              </w:rPr>
            </w:pPr>
            <w:r w:rsidRPr="00A6692A">
              <w:rPr>
                <w:rFonts w:ascii="Arial" w:eastAsia="Times New Roman" w:hAnsi="Arial" w:cs="Arial"/>
                <w:color w:val="000000"/>
                <w:sz w:val="20"/>
                <w:szCs w:val="20"/>
                <w:lang w:eastAsia="en-ZA"/>
              </w:rPr>
              <w:t xml:space="preserve">VHF Humansdorp Forward Relay Site </w:t>
            </w:r>
          </w:p>
        </w:tc>
        <w:tc>
          <w:tcPr>
            <w:tcW w:w="1540" w:type="dxa"/>
            <w:tcBorders>
              <w:top w:val="nil"/>
              <w:left w:val="nil"/>
              <w:bottom w:val="single" w:sz="4" w:space="0" w:color="auto"/>
              <w:right w:val="single" w:sz="4" w:space="0" w:color="auto"/>
            </w:tcBorders>
            <w:shd w:val="clear" w:color="auto" w:fill="auto"/>
            <w:noWrap/>
            <w:vAlign w:val="bottom"/>
            <w:hideMark/>
          </w:tcPr>
          <w:p w14:paraId="5797E486" w14:textId="77777777" w:rsidR="00760322" w:rsidRPr="00A6692A" w:rsidRDefault="00760322" w:rsidP="005C50DE">
            <w:pPr>
              <w:jc w:val="right"/>
              <w:rPr>
                <w:rFonts w:ascii="Arial" w:eastAsia="Times New Roman" w:hAnsi="Arial" w:cs="Arial"/>
                <w:color w:val="000000"/>
                <w:sz w:val="20"/>
                <w:szCs w:val="20"/>
                <w:lang w:eastAsia="en-ZA"/>
              </w:rPr>
            </w:pPr>
            <w:r w:rsidRPr="00A6692A">
              <w:rPr>
                <w:rFonts w:ascii="Arial" w:eastAsia="Times New Roman" w:hAnsi="Arial" w:cs="Arial"/>
                <w:color w:val="000000"/>
                <w:sz w:val="20"/>
                <w:szCs w:val="20"/>
                <w:lang w:eastAsia="en-ZA"/>
              </w:rPr>
              <w:t>90</w:t>
            </w:r>
          </w:p>
        </w:tc>
        <w:tc>
          <w:tcPr>
            <w:tcW w:w="1640" w:type="dxa"/>
            <w:tcBorders>
              <w:top w:val="nil"/>
              <w:left w:val="nil"/>
              <w:bottom w:val="single" w:sz="4" w:space="0" w:color="auto"/>
              <w:right w:val="single" w:sz="4" w:space="0" w:color="auto"/>
            </w:tcBorders>
            <w:shd w:val="clear" w:color="auto" w:fill="auto"/>
            <w:noWrap/>
            <w:vAlign w:val="bottom"/>
            <w:hideMark/>
          </w:tcPr>
          <w:p w14:paraId="7926C669" w14:textId="77777777" w:rsidR="00760322" w:rsidRPr="00A6692A" w:rsidRDefault="00760322" w:rsidP="005C50DE">
            <w:pPr>
              <w:rPr>
                <w:rFonts w:ascii="Arial" w:eastAsia="Times New Roman" w:hAnsi="Arial" w:cs="Arial"/>
                <w:color w:val="000000"/>
                <w:sz w:val="20"/>
                <w:szCs w:val="20"/>
                <w:lang w:eastAsia="en-ZA"/>
              </w:rPr>
            </w:pPr>
            <w:r w:rsidRPr="00A6692A">
              <w:rPr>
                <w:rFonts w:ascii="Arial" w:eastAsia="Times New Roman" w:hAnsi="Arial" w:cs="Arial"/>
                <w:color w:val="000000"/>
                <w:sz w:val="20"/>
                <w:szCs w:val="20"/>
                <w:lang w:eastAsia="en-ZA"/>
              </w:rPr>
              <w:t xml:space="preserve">5 200 </w:t>
            </w:r>
          </w:p>
        </w:tc>
        <w:tc>
          <w:tcPr>
            <w:tcW w:w="1760" w:type="dxa"/>
            <w:tcBorders>
              <w:top w:val="nil"/>
              <w:left w:val="nil"/>
              <w:bottom w:val="single" w:sz="4" w:space="0" w:color="auto"/>
              <w:right w:val="single" w:sz="4" w:space="0" w:color="auto"/>
            </w:tcBorders>
            <w:shd w:val="clear" w:color="auto" w:fill="auto"/>
            <w:noWrap/>
            <w:vAlign w:val="bottom"/>
            <w:hideMark/>
          </w:tcPr>
          <w:p w14:paraId="5F96B343" w14:textId="77777777" w:rsidR="00760322" w:rsidRPr="00A6692A" w:rsidRDefault="00760322" w:rsidP="005C50DE">
            <w:pPr>
              <w:rPr>
                <w:rFonts w:ascii="Arial" w:eastAsia="Times New Roman" w:hAnsi="Arial" w:cs="Arial"/>
                <w:color w:val="000000"/>
                <w:sz w:val="20"/>
                <w:szCs w:val="20"/>
                <w:lang w:eastAsia="en-ZA"/>
              </w:rPr>
            </w:pPr>
            <w:r w:rsidRPr="00A6692A">
              <w:rPr>
                <w:rFonts w:ascii="Arial" w:eastAsia="Times New Roman" w:hAnsi="Arial" w:cs="Arial"/>
                <w:color w:val="000000"/>
                <w:sz w:val="20"/>
                <w:szCs w:val="20"/>
                <w:lang w:eastAsia="en-ZA"/>
              </w:rPr>
              <w:t xml:space="preserve">Quarterly or </w:t>
            </w:r>
            <w:proofErr w:type="gramStart"/>
            <w:r w:rsidRPr="00A6692A">
              <w:rPr>
                <w:rFonts w:ascii="Arial" w:eastAsia="Times New Roman" w:hAnsi="Arial" w:cs="Arial"/>
                <w:color w:val="000000"/>
                <w:sz w:val="20"/>
                <w:szCs w:val="20"/>
                <w:lang w:eastAsia="en-ZA"/>
              </w:rPr>
              <w:t>As</w:t>
            </w:r>
            <w:proofErr w:type="gramEnd"/>
            <w:r w:rsidRPr="00A6692A">
              <w:rPr>
                <w:rFonts w:ascii="Arial" w:eastAsia="Times New Roman" w:hAnsi="Arial" w:cs="Arial"/>
                <w:color w:val="000000"/>
                <w:sz w:val="20"/>
                <w:szCs w:val="20"/>
                <w:lang w:eastAsia="en-ZA"/>
              </w:rPr>
              <w:t xml:space="preserve"> and when needed</w:t>
            </w:r>
          </w:p>
        </w:tc>
      </w:tr>
    </w:tbl>
    <w:p w14:paraId="3841960A" w14:textId="77777777" w:rsidR="00760322" w:rsidRPr="00A6692A" w:rsidRDefault="00760322" w:rsidP="002D203E">
      <w:pPr>
        <w:jc w:val="both"/>
        <w:rPr>
          <w:rFonts w:ascii="Arial" w:hAnsi="Arial" w:cs="Arial"/>
          <w:sz w:val="20"/>
          <w:szCs w:val="20"/>
        </w:rPr>
      </w:pPr>
    </w:p>
    <w:p w14:paraId="4E60C655" w14:textId="77777777" w:rsidR="00760322" w:rsidRPr="00E95C58" w:rsidRDefault="00760322" w:rsidP="002D203E">
      <w:pPr>
        <w:jc w:val="both"/>
      </w:pPr>
    </w:p>
    <w:p w14:paraId="20077497" w14:textId="559CA94D" w:rsidR="002D203E" w:rsidRPr="00E95C58" w:rsidRDefault="002D203E" w:rsidP="002D203E">
      <w:pPr>
        <w:pStyle w:val="Heading1"/>
        <w:keepLines/>
        <w:numPr>
          <w:ilvl w:val="1"/>
          <w:numId w:val="59"/>
        </w:numPr>
        <w:spacing w:after="240"/>
        <w:jc w:val="both"/>
        <w:rPr>
          <w:rFonts w:eastAsiaTheme="minorHAnsi" w:cstheme="majorBidi"/>
          <w:bCs w:val="0"/>
          <w:kern w:val="0"/>
          <w:sz w:val="22"/>
        </w:rPr>
      </w:pPr>
      <w:r w:rsidRPr="00E95C58">
        <w:rPr>
          <w:rFonts w:eastAsiaTheme="minorHAnsi" w:cstheme="majorBidi"/>
          <w:bCs w:val="0"/>
          <w:kern w:val="0"/>
          <w:sz w:val="22"/>
        </w:rPr>
        <w:t xml:space="preserve"> </w:t>
      </w:r>
      <w:r w:rsidR="00A466DA" w:rsidRPr="00A466DA">
        <w:rPr>
          <w:rFonts w:eastAsiaTheme="minorHAnsi" w:cstheme="majorBidi"/>
          <w:bCs w:val="0"/>
          <w:kern w:val="0"/>
          <w:sz w:val="22"/>
        </w:rPr>
        <w:t>Contractors’ Responsibilities</w:t>
      </w:r>
    </w:p>
    <w:p w14:paraId="17EE9A8C" w14:textId="69825939" w:rsidR="00CD18BA" w:rsidRPr="00A6692A" w:rsidRDefault="00903813" w:rsidP="008B63E8">
      <w:pPr>
        <w:pStyle w:val="ListParagraph"/>
        <w:numPr>
          <w:ilvl w:val="2"/>
          <w:numId w:val="59"/>
        </w:numPr>
        <w:spacing w:after="0" w:line="360" w:lineRule="auto"/>
        <w:jc w:val="both"/>
        <w:rPr>
          <w:rFonts w:ascii="Arial" w:hAnsi="Arial" w:cs="Arial"/>
          <w:lang w:val="en-US"/>
        </w:rPr>
      </w:pPr>
      <w:r w:rsidRPr="00A6692A">
        <w:rPr>
          <w:rFonts w:ascii="Arial" w:hAnsi="Arial" w:cs="Arial"/>
          <w:lang w:val="en-US"/>
        </w:rPr>
        <w:t>Grass cutting</w:t>
      </w:r>
      <w:r w:rsidR="00CD18BA" w:rsidRPr="00A6692A">
        <w:rPr>
          <w:rFonts w:ascii="Arial" w:hAnsi="Arial" w:cs="Arial"/>
          <w:lang w:val="en-US"/>
        </w:rPr>
        <w:t xml:space="preserve"> may include, but not limited to the following activities:</w:t>
      </w:r>
    </w:p>
    <w:p w14:paraId="3F2C2D71" w14:textId="77777777" w:rsidR="00903813" w:rsidRPr="00A6692A" w:rsidRDefault="00903813" w:rsidP="00903813">
      <w:pPr>
        <w:spacing w:line="360" w:lineRule="auto"/>
        <w:jc w:val="both"/>
        <w:rPr>
          <w:rFonts w:ascii="Arial" w:hAnsi="Arial" w:cs="Arial"/>
          <w:sz w:val="22"/>
          <w:szCs w:val="22"/>
          <w:lang w:val="en-US"/>
        </w:rPr>
      </w:pPr>
    </w:p>
    <w:p w14:paraId="08A42D98"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Maintain clean and neat gardening at ATNS operations complex and its remote sites as applicable in a sustainable manner while ensuring compliance with general safety and aviation aviation-related legislation.</w:t>
      </w:r>
    </w:p>
    <w:p w14:paraId="1D75C370"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Be fully responsible for meeting all requirements in this document regarding the works.</w:t>
      </w:r>
    </w:p>
    <w:p w14:paraId="49D76166"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 xml:space="preserve">Ensure that all work will be carried out to standards as required by the Original Equipment Manufacturer (OEM) as well as any applicable governing law and/or regulations.  Where OEM standards differ from those required by this document the more stringent requirement shall apply. </w:t>
      </w:r>
    </w:p>
    <w:p w14:paraId="66C06B5B"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 xml:space="preserve"> Conduct any other reasonable works required to successfully deliver the services to the Employer on time, on budget, and at the accepted quality.</w:t>
      </w:r>
    </w:p>
    <w:p w14:paraId="7EE37213"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Conform to all relevant SANS standards, OHS ACT regulations, and all other legislation that might be relevant to this Contract and the execution thereof.</w:t>
      </w:r>
    </w:p>
    <w:p w14:paraId="769C31F1"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Be fully responsible for obtaining (and keeping up to date with) said requirements above.</w:t>
      </w:r>
    </w:p>
    <w:p w14:paraId="6134F23F"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 xml:space="preserve">Be responsible for providing staff which is sufficiently skilled and qualified for the successful execution of the work.  </w:t>
      </w:r>
    </w:p>
    <w:p w14:paraId="473E32ED"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At all times remain responsible to ensure that the staff complement is sufficient to maintain the service levels and system performance.</w:t>
      </w:r>
    </w:p>
    <w:p w14:paraId="38349859"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 xml:space="preserve">Continuously ensure that all staff is suitable, able, and competent for the duties required of them. </w:t>
      </w:r>
    </w:p>
    <w:p w14:paraId="54C55789"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 xml:space="preserve">Continuously ensure that all staff is knowledgeable and trustworthy. </w:t>
      </w:r>
    </w:p>
    <w:p w14:paraId="31BC0E5E"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 xml:space="preserve">Further ensure that any staff member reasonably suspected of partaking in criminal activities is immediately removed from the site and his permit returned and/or </w:t>
      </w:r>
      <w:proofErr w:type="spellStart"/>
      <w:r w:rsidRPr="00A6692A">
        <w:rPr>
          <w:rFonts w:ascii="Arial" w:eastAsia="Calibri" w:hAnsi="Arial" w:cs="Arial"/>
          <w:sz w:val="22"/>
          <w:szCs w:val="22"/>
        </w:rPr>
        <w:t>canceled</w:t>
      </w:r>
      <w:proofErr w:type="spellEnd"/>
      <w:r w:rsidRPr="00A6692A">
        <w:rPr>
          <w:rFonts w:ascii="Arial" w:eastAsia="Calibri" w:hAnsi="Arial" w:cs="Arial"/>
          <w:sz w:val="22"/>
          <w:szCs w:val="22"/>
        </w:rPr>
        <w:t xml:space="preserve"> at the ACSA Permit Office.</w:t>
      </w:r>
    </w:p>
    <w:p w14:paraId="167FFFB2"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 xml:space="preserve">Ensure that all services are performed within the required response times as stipulated in Service Levels.  </w:t>
      </w:r>
    </w:p>
    <w:p w14:paraId="47811772"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 xml:space="preserve">Be responsible for holding all tools and/or special equipment that might be required for the execution of the works. </w:t>
      </w:r>
    </w:p>
    <w:p w14:paraId="3E6D4AB4"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Ensure that, unless a special arrangement is made with the Service Manager, all senior staff members and on-site support staff are always immediately reachable via cell phone.</w:t>
      </w:r>
    </w:p>
    <w:p w14:paraId="01D7B083"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lastRenderedPageBreak/>
        <w:t>Ensure that all staff are issued with uniforms that will comply with a minimum requirement as agreed with the Service Manager from time to time. Current requirements are safety shoes, ear protection equipment, and a uniquely numbered retro-reflective jacket (for easy identification via CCTV).</w:t>
      </w:r>
    </w:p>
    <w:p w14:paraId="4A9B5241"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Ensure that safety equipment is used where applicable (e.g., safety, goggles, boots, harness, etc.) The Contractor, at his/her own expense, shall provide such equipment, for his/her employees. The Contractor shall apply the necessary discipline and control to ensure compliance by his workers.</w:t>
      </w:r>
    </w:p>
    <w:p w14:paraId="43AF5817"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Ensure that his/her employees are familiar with the existing emergency procedures and must cooperate in any drills or exercises, which might be held. emergency/fire equipment and extinguishers shall not be obstructed at any time.</w:t>
      </w:r>
    </w:p>
    <w:p w14:paraId="38D337FB"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Ensure that No person shall perform an unsafe/unhygienic act or operation whilst on Company premises.</w:t>
      </w:r>
    </w:p>
    <w:p w14:paraId="1A1778EB"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Ensure that all relevant labour and safety legislation is adhered to in rostering staff.</w:t>
      </w:r>
    </w:p>
    <w:p w14:paraId="118695F5"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Ensure that no unsafe/dangerous equipment or tools may be brought onto or used on Company premises.  The Company reserves the right to inspect all equipment/tools at any time and to prevent/prohibit their use, without any penalty to the Company and without affecting the terms of the Contract in any way.</w:t>
      </w:r>
    </w:p>
    <w:p w14:paraId="73338F86"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Review, familiarize and understand the proposed sites including all constraints and environmental factors.</w:t>
      </w:r>
    </w:p>
    <w:p w14:paraId="1C15F860"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Supply complete method statement of new installation as well as any repairs as per the above scope of works.</w:t>
      </w:r>
    </w:p>
    <w:p w14:paraId="11E6358C"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Review, familiarize and understand the operational requirements of the facilities at all ATNS sites.</w:t>
      </w:r>
    </w:p>
    <w:p w14:paraId="47A0F7F4"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Any other reasonable works required to successfully deliver the services to the Employer on time, on budget, and at the accepted quality.</w:t>
      </w:r>
    </w:p>
    <w:p w14:paraId="0555190C" w14:textId="77777777" w:rsidR="00903813" w:rsidRPr="00A6692A" w:rsidRDefault="00903813" w:rsidP="00903813">
      <w:pPr>
        <w:numPr>
          <w:ilvl w:val="0"/>
          <w:numId w:val="96"/>
        </w:numPr>
        <w:spacing w:line="360" w:lineRule="auto"/>
        <w:contextualSpacing/>
        <w:jc w:val="both"/>
        <w:rPr>
          <w:rFonts w:ascii="Arial" w:eastAsia="Calibri" w:hAnsi="Arial" w:cs="Arial"/>
          <w:sz w:val="22"/>
          <w:szCs w:val="22"/>
        </w:rPr>
      </w:pPr>
      <w:r w:rsidRPr="00A6692A">
        <w:rPr>
          <w:rFonts w:ascii="Arial" w:eastAsia="Calibri" w:hAnsi="Arial" w:cs="Arial"/>
          <w:sz w:val="22"/>
          <w:szCs w:val="22"/>
        </w:rPr>
        <w:t>Hand over all documentation including condition reports after services have been provided.</w:t>
      </w:r>
    </w:p>
    <w:p w14:paraId="2CAE86D3" w14:textId="77777777" w:rsidR="00903813" w:rsidRPr="00CB3CE1" w:rsidRDefault="00903813" w:rsidP="00903813">
      <w:pPr>
        <w:numPr>
          <w:ilvl w:val="0"/>
          <w:numId w:val="96"/>
        </w:numPr>
        <w:spacing w:line="360" w:lineRule="auto"/>
        <w:contextualSpacing/>
        <w:jc w:val="both"/>
        <w:rPr>
          <w:rFonts w:ascii="Arial" w:eastAsia="Calibri" w:hAnsi="Arial" w:cs="Arial"/>
        </w:rPr>
      </w:pPr>
      <w:r w:rsidRPr="00CB3CE1">
        <w:rPr>
          <w:rFonts w:ascii="Arial" w:eastAsia="Calibri" w:hAnsi="Arial" w:cs="Arial"/>
        </w:rPr>
        <w:t>Provide Annual compliance audits.</w:t>
      </w:r>
    </w:p>
    <w:p w14:paraId="3E771F99" w14:textId="77777777" w:rsidR="00903813" w:rsidRPr="00CB3CE1" w:rsidRDefault="00903813" w:rsidP="00903813">
      <w:pPr>
        <w:numPr>
          <w:ilvl w:val="0"/>
          <w:numId w:val="96"/>
        </w:numPr>
        <w:spacing w:line="360" w:lineRule="auto"/>
        <w:contextualSpacing/>
        <w:jc w:val="both"/>
        <w:rPr>
          <w:rFonts w:ascii="Arial" w:eastAsia="Calibri" w:hAnsi="Arial" w:cs="Arial"/>
        </w:rPr>
      </w:pPr>
      <w:r w:rsidRPr="00CB3CE1">
        <w:rPr>
          <w:rFonts w:ascii="Arial" w:eastAsia="Calibri" w:hAnsi="Arial" w:cs="Arial"/>
        </w:rPr>
        <w:t>Attendance and reporting to the ATNS FAPE Management on an annual basis any significant findings identified.</w:t>
      </w:r>
    </w:p>
    <w:p w14:paraId="00630287" w14:textId="41D386DB" w:rsidR="00F8203E" w:rsidRDefault="00DD795C" w:rsidP="00FD2459">
      <w:pPr>
        <w:pStyle w:val="Heading1"/>
        <w:keepLines/>
        <w:numPr>
          <w:ilvl w:val="1"/>
          <w:numId w:val="59"/>
        </w:numPr>
        <w:spacing w:after="240"/>
        <w:jc w:val="both"/>
        <w:rPr>
          <w:rFonts w:eastAsia="Calibri"/>
          <w:kern w:val="2"/>
          <w:sz w:val="22"/>
          <w:szCs w:val="22"/>
          <w14:ligatures w14:val="standardContextual"/>
        </w:rPr>
      </w:pPr>
      <w:r w:rsidRPr="00DD795C">
        <w:rPr>
          <w:rFonts w:eastAsia="Calibri"/>
          <w:kern w:val="2"/>
          <w:sz w:val="22"/>
          <w:szCs w:val="22"/>
          <w14:ligatures w14:val="standardContextual"/>
        </w:rPr>
        <w:t>General</w:t>
      </w:r>
      <w:r w:rsidR="00F8203E" w:rsidRPr="00F8203E">
        <w:rPr>
          <w:rFonts w:eastAsia="Calibri"/>
          <w:kern w:val="2"/>
          <w:sz w:val="22"/>
          <w:szCs w:val="22"/>
          <w14:ligatures w14:val="standardContextual"/>
        </w:rPr>
        <w:t xml:space="preserve">: </w:t>
      </w:r>
    </w:p>
    <w:p w14:paraId="159F10F6" w14:textId="77777777" w:rsidR="009F34C5" w:rsidRPr="009F34C5" w:rsidRDefault="009F34C5" w:rsidP="009F34C5">
      <w:pPr>
        <w:numPr>
          <w:ilvl w:val="0"/>
          <w:numId w:val="91"/>
        </w:numPr>
        <w:spacing w:after="160" w:line="360" w:lineRule="auto"/>
        <w:contextualSpacing/>
        <w:jc w:val="both"/>
        <w:rPr>
          <w:rFonts w:ascii="Arial" w:eastAsia="Calibri" w:hAnsi="Arial" w:cs="Arial"/>
          <w:kern w:val="2"/>
          <w:sz w:val="22"/>
          <w:szCs w:val="22"/>
          <w14:ligatures w14:val="standardContextual"/>
        </w:rPr>
      </w:pPr>
      <w:r w:rsidRPr="009F34C5">
        <w:rPr>
          <w:rFonts w:ascii="Arial" w:eastAsia="Calibri" w:hAnsi="Arial" w:cs="Arial"/>
          <w:kern w:val="2"/>
          <w:sz w:val="22"/>
          <w:szCs w:val="22"/>
          <w14:ligatures w14:val="standardContextual"/>
        </w:rPr>
        <w:t>Explain the approach to grass-cutting services, including audit methodology, nature, timing, and extent of approaches to be followed.</w:t>
      </w:r>
    </w:p>
    <w:p w14:paraId="125A5828" w14:textId="77777777" w:rsidR="009F34C5" w:rsidRPr="009F34C5" w:rsidRDefault="009F34C5" w:rsidP="009F34C5">
      <w:pPr>
        <w:numPr>
          <w:ilvl w:val="0"/>
          <w:numId w:val="91"/>
        </w:numPr>
        <w:spacing w:after="160" w:line="360" w:lineRule="auto"/>
        <w:contextualSpacing/>
        <w:jc w:val="both"/>
        <w:rPr>
          <w:rFonts w:ascii="Arial" w:eastAsia="Calibri" w:hAnsi="Arial" w:cs="Arial"/>
          <w:kern w:val="2"/>
          <w:sz w:val="22"/>
          <w:szCs w:val="22"/>
          <w14:ligatures w14:val="standardContextual"/>
        </w:rPr>
      </w:pPr>
      <w:r w:rsidRPr="009F34C5">
        <w:rPr>
          <w:rFonts w:ascii="Arial" w:eastAsia="Calibri" w:hAnsi="Arial" w:cs="Arial"/>
          <w:kern w:val="2"/>
          <w:sz w:val="22"/>
          <w:szCs w:val="22"/>
          <w14:ligatures w14:val="standardContextual"/>
        </w:rPr>
        <w:lastRenderedPageBreak/>
        <w:t>Demonstrate experience and expertise in grass-cutting services and compliance with applicable laws and regulations. Proof of membership to relevant associations and regulatory bodies.</w:t>
      </w:r>
    </w:p>
    <w:p w14:paraId="2EF49F25" w14:textId="77777777" w:rsidR="009F34C5" w:rsidRPr="009F34C5" w:rsidRDefault="009F34C5" w:rsidP="009F34C5">
      <w:pPr>
        <w:numPr>
          <w:ilvl w:val="0"/>
          <w:numId w:val="91"/>
        </w:numPr>
        <w:spacing w:after="160" w:line="360" w:lineRule="auto"/>
        <w:contextualSpacing/>
        <w:jc w:val="both"/>
        <w:rPr>
          <w:rFonts w:ascii="Arial" w:eastAsia="Calibri" w:hAnsi="Arial" w:cs="Arial"/>
          <w:kern w:val="2"/>
          <w:sz w:val="22"/>
          <w:szCs w:val="22"/>
          <w14:ligatures w14:val="standardContextual"/>
        </w:rPr>
      </w:pPr>
      <w:r w:rsidRPr="009F34C5">
        <w:rPr>
          <w:rFonts w:ascii="Arial" w:eastAsia="Calibri" w:hAnsi="Arial" w:cs="Arial"/>
          <w:kern w:val="2"/>
          <w:sz w:val="22"/>
          <w:szCs w:val="22"/>
          <w14:ligatures w14:val="standardContextual"/>
        </w:rPr>
        <w:t>Provide details of the core team.</w:t>
      </w:r>
    </w:p>
    <w:p w14:paraId="798A1326" w14:textId="77777777" w:rsidR="009F34C5" w:rsidRPr="009F34C5" w:rsidRDefault="009F34C5" w:rsidP="009F34C5">
      <w:pPr>
        <w:numPr>
          <w:ilvl w:val="0"/>
          <w:numId w:val="91"/>
        </w:numPr>
        <w:spacing w:after="160" w:line="360" w:lineRule="auto"/>
        <w:contextualSpacing/>
        <w:jc w:val="both"/>
        <w:rPr>
          <w:rFonts w:ascii="Arial" w:eastAsia="Calibri" w:hAnsi="Arial" w:cs="Arial"/>
          <w:kern w:val="2"/>
          <w:sz w:val="22"/>
          <w:szCs w:val="22"/>
          <w14:ligatures w14:val="standardContextual"/>
        </w:rPr>
      </w:pPr>
      <w:r w:rsidRPr="009F34C5">
        <w:rPr>
          <w:rFonts w:ascii="Arial" w:eastAsia="Calibri" w:hAnsi="Arial" w:cs="Arial"/>
          <w:kern w:val="2"/>
          <w:sz w:val="22"/>
          <w:szCs w:val="22"/>
          <w14:ligatures w14:val="standardContextual"/>
        </w:rPr>
        <w:t>Maintain the core team throughout the duration of the contract.</w:t>
      </w:r>
    </w:p>
    <w:p w14:paraId="410D884C" w14:textId="77777777" w:rsidR="009F34C5" w:rsidRPr="009F34C5" w:rsidRDefault="009F34C5" w:rsidP="009F34C5">
      <w:pPr>
        <w:numPr>
          <w:ilvl w:val="0"/>
          <w:numId w:val="91"/>
        </w:numPr>
        <w:spacing w:after="160" w:line="360" w:lineRule="auto"/>
        <w:contextualSpacing/>
        <w:jc w:val="both"/>
        <w:rPr>
          <w:rFonts w:ascii="Arial" w:eastAsia="Calibri" w:hAnsi="Arial" w:cs="Arial"/>
          <w:kern w:val="2"/>
          <w:sz w:val="22"/>
          <w:szCs w:val="22"/>
          <w14:ligatures w14:val="standardContextual"/>
        </w:rPr>
      </w:pPr>
      <w:r w:rsidRPr="009F34C5">
        <w:rPr>
          <w:rFonts w:ascii="Arial" w:eastAsia="Calibri" w:hAnsi="Arial" w:cs="Arial"/>
          <w:kern w:val="2"/>
          <w:sz w:val="22"/>
          <w:szCs w:val="22"/>
          <w14:ligatures w14:val="standardContextual"/>
        </w:rPr>
        <w:t>The service provider must provide all materials, labour, and transport to complete maintenance, and the safe disposal of waste in an environmentally friendly way.</w:t>
      </w:r>
    </w:p>
    <w:p w14:paraId="3F32B03D" w14:textId="77777777" w:rsidR="009F34C5" w:rsidRPr="009F34C5" w:rsidRDefault="009F34C5" w:rsidP="009F34C5">
      <w:pPr>
        <w:numPr>
          <w:ilvl w:val="0"/>
          <w:numId w:val="91"/>
        </w:numPr>
        <w:spacing w:after="160" w:line="360" w:lineRule="auto"/>
        <w:contextualSpacing/>
        <w:jc w:val="both"/>
        <w:rPr>
          <w:rFonts w:ascii="Arial" w:eastAsia="Calibri" w:hAnsi="Arial" w:cs="Arial"/>
          <w:kern w:val="2"/>
          <w:sz w:val="22"/>
          <w:szCs w:val="22"/>
          <w14:ligatures w14:val="standardContextual"/>
        </w:rPr>
      </w:pPr>
      <w:r w:rsidRPr="009F34C5">
        <w:rPr>
          <w:rFonts w:ascii="Arial" w:eastAsia="Calibri" w:hAnsi="Arial" w:cs="Arial"/>
          <w:kern w:val="2"/>
          <w:sz w:val="22"/>
          <w:szCs w:val="22"/>
          <w14:ligatures w14:val="standardContextual"/>
        </w:rPr>
        <w:t>Compliance with Occupational Health and Safety Act 1993.</w:t>
      </w:r>
    </w:p>
    <w:p w14:paraId="169FEBD4" w14:textId="77777777" w:rsidR="009F34C5" w:rsidRPr="009F34C5" w:rsidRDefault="009F34C5" w:rsidP="009F34C5">
      <w:pPr>
        <w:autoSpaceDE w:val="0"/>
        <w:autoSpaceDN w:val="0"/>
        <w:adjustRightInd w:val="0"/>
        <w:spacing w:line="360" w:lineRule="auto"/>
        <w:ind w:left="1080"/>
        <w:jc w:val="both"/>
        <w:rPr>
          <w:rFonts w:ascii="Arial" w:eastAsia="Times New Roman" w:hAnsi="Arial" w:cs="Arial"/>
          <w:color w:val="000000"/>
          <w:sz w:val="22"/>
          <w:szCs w:val="22"/>
          <w:lang w:val="en-US" w:eastAsia="en-ZA"/>
        </w:rPr>
      </w:pPr>
    </w:p>
    <w:p w14:paraId="1026EB6D" w14:textId="77777777" w:rsidR="009F34C5" w:rsidRPr="009F34C5" w:rsidRDefault="009F34C5" w:rsidP="00106C2A">
      <w:pPr>
        <w:numPr>
          <w:ilvl w:val="0"/>
          <w:numId w:val="92"/>
        </w:numPr>
        <w:autoSpaceDE w:val="0"/>
        <w:autoSpaceDN w:val="0"/>
        <w:adjustRightInd w:val="0"/>
        <w:spacing w:after="131" w:line="360" w:lineRule="auto"/>
        <w:ind w:left="851"/>
        <w:jc w:val="both"/>
        <w:rPr>
          <w:rFonts w:ascii="Arial" w:eastAsia="Times New Roman" w:hAnsi="Arial" w:cs="Arial"/>
          <w:color w:val="000000"/>
          <w:sz w:val="22"/>
          <w:szCs w:val="22"/>
          <w:lang w:val="en-US" w:eastAsia="en-ZA"/>
        </w:rPr>
      </w:pPr>
      <w:r w:rsidRPr="009F34C5">
        <w:rPr>
          <w:rFonts w:ascii="Arial" w:eastAsia="Times New Roman" w:hAnsi="Arial" w:cs="Arial"/>
          <w:color w:val="000000"/>
          <w:sz w:val="22"/>
          <w:szCs w:val="22"/>
          <w:lang w:val="en-US" w:eastAsia="en-ZA"/>
        </w:rPr>
        <w:t xml:space="preserve">Service providers are to note the requirements of the Occupational Health and Safety Act No. 85 of 1993 and the Construction Regulations 2003 issued in terms of Section 43 of the Act. The tenderer shall be deemed to have read and fully understood the requirements of the above Act and Regulations and to have allowed for all costs in compliance therewith. The Occupational Health and Safety Act, 1993 (Act 85 of 1993) stipulates that the Chief Executive Officer is primarily responsible or liable for the health and safety of all his/her employees. This is embedded in Section 16(1) of the said Act. This responsibility or liability is also extended to include a mandatory that performs work on behalf of the employer on his/her premises. </w:t>
      </w:r>
    </w:p>
    <w:p w14:paraId="40226C0B" w14:textId="77777777" w:rsidR="009F34C5" w:rsidRPr="009F34C5" w:rsidRDefault="009F34C5" w:rsidP="00106C2A">
      <w:pPr>
        <w:numPr>
          <w:ilvl w:val="0"/>
          <w:numId w:val="92"/>
        </w:numPr>
        <w:autoSpaceDE w:val="0"/>
        <w:autoSpaceDN w:val="0"/>
        <w:adjustRightInd w:val="0"/>
        <w:spacing w:after="131" w:line="360" w:lineRule="auto"/>
        <w:ind w:left="851"/>
        <w:jc w:val="both"/>
        <w:rPr>
          <w:rFonts w:ascii="Arial" w:eastAsia="Times New Roman" w:hAnsi="Arial" w:cs="Arial"/>
          <w:color w:val="000000"/>
          <w:sz w:val="22"/>
          <w:szCs w:val="22"/>
          <w:lang w:val="en-US" w:eastAsia="en-ZA"/>
        </w:rPr>
      </w:pPr>
      <w:r w:rsidRPr="009F34C5">
        <w:rPr>
          <w:rFonts w:ascii="Arial" w:eastAsia="Times New Roman" w:hAnsi="Arial" w:cs="Arial"/>
          <w:color w:val="000000"/>
          <w:sz w:val="22"/>
          <w:szCs w:val="22"/>
          <w:lang w:val="en-US" w:eastAsia="en-ZA"/>
        </w:rPr>
        <w:t xml:space="preserve">A “mandatory” is defined in the said Act as: - “Including an agent, contractor or sub-contractor for work, but without derogating from his status in his own right as an employer or </w:t>
      </w:r>
      <w:proofErr w:type="gramStart"/>
      <w:r w:rsidRPr="009F34C5">
        <w:rPr>
          <w:rFonts w:ascii="Arial" w:eastAsia="Times New Roman" w:hAnsi="Arial" w:cs="Arial"/>
          <w:color w:val="000000"/>
          <w:sz w:val="22"/>
          <w:szCs w:val="22"/>
          <w:lang w:val="en-US" w:eastAsia="en-ZA"/>
        </w:rPr>
        <w:t>user</w:t>
      </w:r>
      <w:proofErr w:type="gramEnd"/>
      <w:r w:rsidRPr="009F34C5">
        <w:rPr>
          <w:rFonts w:ascii="Arial" w:eastAsia="Times New Roman" w:hAnsi="Arial" w:cs="Arial"/>
          <w:color w:val="000000"/>
          <w:sz w:val="22"/>
          <w:szCs w:val="22"/>
          <w:lang w:val="en-US" w:eastAsia="en-ZA"/>
        </w:rPr>
        <w:t xml:space="preserve">” </w:t>
      </w:r>
    </w:p>
    <w:p w14:paraId="0397CBB9" w14:textId="77777777" w:rsidR="009F34C5" w:rsidRPr="009F34C5" w:rsidRDefault="009F34C5" w:rsidP="00106C2A">
      <w:pPr>
        <w:numPr>
          <w:ilvl w:val="0"/>
          <w:numId w:val="92"/>
        </w:numPr>
        <w:autoSpaceDE w:val="0"/>
        <w:autoSpaceDN w:val="0"/>
        <w:adjustRightInd w:val="0"/>
        <w:spacing w:after="131" w:line="360" w:lineRule="auto"/>
        <w:ind w:left="851"/>
        <w:jc w:val="both"/>
        <w:rPr>
          <w:rFonts w:ascii="Arial" w:eastAsia="Times New Roman" w:hAnsi="Arial" w:cs="Arial"/>
          <w:color w:val="000000"/>
          <w:sz w:val="22"/>
          <w:szCs w:val="22"/>
          <w:lang w:val="en-US" w:eastAsia="en-ZA"/>
        </w:rPr>
      </w:pPr>
      <w:r w:rsidRPr="009F34C5">
        <w:rPr>
          <w:rFonts w:ascii="Arial" w:eastAsia="Times New Roman" w:hAnsi="Arial" w:cs="Arial"/>
          <w:color w:val="000000"/>
          <w:sz w:val="22"/>
          <w:szCs w:val="22"/>
          <w:lang w:val="en-US" w:eastAsia="en-ZA"/>
        </w:rPr>
        <w:t xml:space="preserve">In terms of Section 37(2), read with Section 41, of the said Act, it is legally possible for an employer to indemnify himself from this responsibility or liability regarding the actions of the mandatory. Section 37(2) stipulates that there should be a written agreement in place between the employer and the mandatory regarding the arrangements and procedures between them to ensure compliance by the mandatory with the provisions of the Occupational Health and Safety Act, 1993. </w:t>
      </w:r>
    </w:p>
    <w:p w14:paraId="716F36FF" w14:textId="77777777" w:rsidR="009F34C5" w:rsidRPr="009F34C5" w:rsidRDefault="009F34C5" w:rsidP="00106C2A">
      <w:pPr>
        <w:numPr>
          <w:ilvl w:val="0"/>
          <w:numId w:val="92"/>
        </w:numPr>
        <w:autoSpaceDE w:val="0"/>
        <w:autoSpaceDN w:val="0"/>
        <w:adjustRightInd w:val="0"/>
        <w:spacing w:after="131" w:line="360" w:lineRule="auto"/>
        <w:ind w:left="851"/>
        <w:jc w:val="both"/>
        <w:rPr>
          <w:rFonts w:ascii="Arial" w:eastAsia="Times New Roman" w:hAnsi="Arial" w:cs="Arial"/>
          <w:color w:val="000000"/>
          <w:sz w:val="22"/>
          <w:szCs w:val="22"/>
          <w:lang w:val="en-US" w:eastAsia="en-ZA"/>
        </w:rPr>
      </w:pPr>
      <w:r w:rsidRPr="009F34C5">
        <w:rPr>
          <w:rFonts w:ascii="Arial" w:eastAsia="Times New Roman" w:hAnsi="Arial" w:cs="Arial"/>
          <w:color w:val="000000"/>
          <w:sz w:val="22"/>
          <w:szCs w:val="22"/>
          <w:lang w:val="en-US" w:eastAsia="en-ZA"/>
        </w:rPr>
        <w:t xml:space="preserve">Regular inspections of work that is performed will be conducted to ensure that this written agreement is </w:t>
      </w:r>
      <w:proofErr w:type="gramStart"/>
      <w:r w:rsidRPr="009F34C5">
        <w:rPr>
          <w:rFonts w:ascii="Arial" w:eastAsia="Times New Roman" w:hAnsi="Arial" w:cs="Arial"/>
          <w:color w:val="000000"/>
          <w:sz w:val="22"/>
          <w:szCs w:val="22"/>
          <w:lang w:val="en-US" w:eastAsia="en-ZA"/>
        </w:rPr>
        <w:t>honored at all times</w:t>
      </w:r>
      <w:proofErr w:type="gramEnd"/>
      <w:r w:rsidRPr="009F34C5">
        <w:rPr>
          <w:rFonts w:ascii="Arial" w:eastAsia="Times New Roman" w:hAnsi="Arial" w:cs="Arial"/>
          <w:color w:val="000000"/>
          <w:sz w:val="22"/>
          <w:szCs w:val="22"/>
          <w:lang w:val="en-US" w:eastAsia="en-ZA"/>
        </w:rPr>
        <w:t xml:space="preserve">, and if found not complying with the said agreement, a notice of non-compliance will be issued. All work will be stopped and reasons for non-compliance must be </w:t>
      </w:r>
      <w:proofErr w:type="gramStart"/>
      <w:r w:rsidRPr="009F34C5">
        <w:rPr>
          <w:rFonts w:ascii="Arial" w:eastAsia="Times New Roman" w:hAnsi="Arial" w:cs="Arial"/>
          <w:color w:val="000000"/>
          <w:sz w:val="22"/>
          <w:szCs w:val="22"/>
          <w:lang w:val="en-US" w:eastAsia="en-ZA"/>
        </w:rPr>
        <w:t>given</w:t>
      </w:r>
      <w:proofErr w:type="gramEnd"/>
      <w:r w:rsidRPr="009F34C5">
        <w:rPr>
          <w:rFonts w:ascii="Arial" w:eastAsia="Times New Roman" w:hAnsi="Arial" w:cs="Arial"/>
          <w:color w:val="000000"/>
          <w:sz w:val="22"/>
          <w:szCs w:val="22"/>
          <w:lang w:val="en-US" w:eastAsia="en-ZA"/>
        </w:rPr>
        <w:t xml:space="preserve"> and corrective action will be taken to rectify the situation must be stipulated. </w:t>
      </w:r>
    </w:p>
    <w:p w14:paraId="529DB6B8" w14:textId="77777777" w:rsidR="009F34C5" w:rsidRPr="009F34C5" w:rsidRDefault="009F34C5" w:rsidP="00106C2A">
      <w:pPr>
        <w:numPr>
          <w:ilvl w:val="0"/>
          <w:numId w:val="92"/>
        </w:numPr>
        <w:autoSpaceDE w:val="0"/>
        <w:autoSpaceDN w:val="0"/>
        <w:adjustRightInd w:val="0"/>
        <w:spacing w:after="131" w:line="360" w:lineRule="auto"/>
        <w:ind w:left="851"/>
        <w:jc w:val="both"/>
        <w:rPr>
          <w:rFonts w:ascii="Arial" w:eastAsia="Times New Roman" w:hAnsi="Arial" w:cs="Arial"/>
          <w:color w:val="000000"/>
          <w:sz w:val="22"/>
          <w:szCs w:val="22"/>
          <w:lang w:val="en-US" w:eastAsia="en-ZA"/>
        </w:rPr>
      </w:pPr>
      <w:r w:rsidRPr="009F34C5">
        <w:rPr>
          <w:rFonts w:ascii="Arial" w:eastAsia="Times New Roman" w:hAnsi="Arial" w:cs="Arial"/>
          <w:color w:val="000000"/>
          <w:sz w:val="22"/>
          <w:szCs w:val="22"/>
          <w:lang w:val="en-US" w:eastAsia="en-ZA"/>
        </w:rPr>
        <w:lastRenderedPageBreak/>
        <w:t xml:space="preserve">The service provider would need to have a valid letter of good standing concerning Occupational Health and Safety from the Compensation Commissioner </w:t>
      </w:r>
      <w:proofErr w:type="gramStart"/>
      <w:r w:rsidRPr="009F34C5">
        <w:rPr>
          <w:rFonts w:ascii="Arial" w:eastAsia="Times New Roman" w:hAnsi="Arial" w:cs="Arial"/>
          <w:color w:val="000000"/>
          <w:sz w:val="22"/>
          <w:szCs w:val="22"/>
          <w:lang w:val="en-US" w:eastAsia="en-ZA"/>
        </w:rPr>
        <w:t>in order for</w:t>
      </w:r>
      <w:proofErr w:type="gramEnd"/>
      <w:r w:rsidRPr="009F34C5">
        <w:rPr>
          <w:rFonts w:ascii="Arial" w:eastAsia="Times New Roman" w:hAnsi="Arial" w:cs="Arial"/>
          <w:color w:val="000000"/>
          <w:sz w:val="22"/>
          <w:szCs w:val="22"/>
          <w:lang w:val="en-US" w:eastAsia="en-ZA"/>
        </w:rPr>
        <w:t xml:space="preserve"> his tender to be valid and evaluated. </w:t>
      </w:r>
    </w:p>
    <w:p w14:paraId="077781D8" w14:textId="77777777" w:rsidR="009F34C5" w:rsidRPr="009F34C5" w:rsidRDefault="009F34C5" w:rsidP="009F34C5">
      <w:pPr>
        <w:numPr>
          <w:ilvl w:val="0"/>
          <w:numId w:val="91"/>
        </w:numPr>
        <w:spacing w:after="160" w:line="360" w:lineRule="auto"/>
        <w:contextualSpacing/>
        <w:jc w:val="both"/>
        <w:rPr>
          <w:rFonts w:ascii="Arial" w:eastAsia="Calibri" w:hAnsi="Arial" w:cs="Arial"/>
          <w:kern w:val="2"/>
          <w:sz w:val="22"/>
          <w:szCs w:val="22"/>
          <w14:ligatures w14:val="standardContextual"/>
        </w:rPr>
      </w:pPr>
      <w:r w:rsidRPr="009F34C5">
        <w:rPr>
          <w:rFonts w:ascii="Arial" w:eastAsia="Calibri" w:hAnsi="Arial" w:cs="Arial"/>
          <w:kern w:val="2"/>
          <w:sz w:val="22"/>
          <w:szCs w:val="22"/>
          <w14:ligatures w14:val="standardContextual"/>
        </w:rPr>
        <w:t>The performance of any other ADHOC requirement requested by management on a quotation basis.</w:t>
      </w:r>
    </w:p>
    <w:p w14:paraId="0EBCFC83" w14:textId="77777777" w:rsidR="009F34C5" w:rsidRPr="009F34C5" w:rsidRDefault="009F34C5" w:rsidP="009F34C5">
      <w:pPr>
        <w:numPr>
          <w:ilvl w:val="0"/>
          <w:numId w:val="91"/>
        </w:numPr>
        <w:spacing w:after="160" w:line="360" w:lineRule="auto"/>
        <w:contextualSpacing/>
        <w:jc w:val="both"/>
        <w:rPr>
          <w:rFonts w:ascii="Arial" w:eastAsia="Calibri" w:hAnsi="Arial" w:cs="Arial"/>
          <w:kern w:val="2"/>
          <w:sz w:val="22"/>
          <w:szCs w:val="22"/>
          <w14:ligatures w14:val="standardContextual"/>
        </w:rPr>
      </w:pPr>
      <w:r w:rsidRPr="009F34C5">
        <w:rPr>
          <w:rFonts w:ascii="Arial" w:eastAsia="Calibri" w:hAnsi="Arial" w:cs="Arial"/>
          <w:kern w:val="2"/>
          <w:sz w:val="22"/>
          <w:szCs w:val="22"/>
          <w14:ligatures w14:val="standardContextual"/>
        </w:rPr>
        <w:t>Statutory certification reports and working papers shall remain the property of ATNS.</w:t>
      </w:r>
    </w:p>
    <w:p w14:paraId="58F88857" w14:textId="77777777" w:rsidR="00DD795C" w:rsidRPr="00DD795C" w:rsidRDefault="00DD795C" w:rsidP="00DD795C"/>
    <w:p w14:paraId="6A7994A6" w14:textId="20621295" w:rsidR="00E95C58" w:rsidRPr="00E95C58" w:rsidRDefault="00053C4E" w:rsidP="00E95C58">
      <w:pPr>
        <w:pStyle w:val="Heading1"/>
        <w:keepLines/>
        <w:numPr>
          <w:ilvl w:val="1"/>
          <w:numId w:val="59"/>
        </w:numPr>
        <w:spacing w:after="240"/>
        <w:jc w:val="both"/>
        <w:rPr>
          <w:rFonts w:eastAsiaTheme="minorHAnsi" w:cstheme="majorBidi"/>
          <w:bCs w:val="0"/>
          <w:kern w:val="0"/>
          <w:sz w:val="22"/>
        </w:rPr>
      </w:pPr>
      <w:bookmarkStart w:id="14" w:name="_Toc146181162"/>
      <w:r w:rsidRPr="00E95C58">
        <w:rPr>
          <w:rFonts w:eastAsiaTheme="minorHAnsi" w:cstheme="majorBidi"/>
          <w:bCs w:val="0"/>
          <w:kern w:val="0"/>
          <w:sz w:val="22"/>
        </w:rPr>
        <w:t>General Administrative Instructions</w:t>
      </w:r>
      <w:bookmarkEnd w:id="14"/>
      <w:r w:rsidRPr="00E95C58">
        <w:rPr>
          <w:rFonts w:eastAsiaTheme="minorHAnsi" w:cstheme="majorBidi"/>
          <w:bCs w:val="0"/>
          <w:kern w:val="0"/>
          <w:sz w:val="22"/>
        </w:rPr>
        <w:t xml:space="preserve"> </w:t>
      </w:r>
    </w:p>
    <w:p w14:paraId="4ABACDA3" w14:textId="0B4488A8" w:rsidR="00E95C58" w:rsidRPr="00E95C58" w:rsidRDefault="00E95C58" w:rsidP="00E95C58">
      <w:pPr>
        <w:pStyle w:val="Heading1"/>
        <w:numPr>
          <w:ilvl w:val="2"/>
          <w:numId w:val="59"/>
        </w:numPr>
        <w:tabs>
          <w:tab w:val="left" w:pos="426"/>
        </w:tabs>
        <w:spacing w:after="240" w:line="276" w:lineRule="auto"/>
        <w:rPr>
          <w:sz w:val="22"/>
          <w:szCs w:val="22"/>
        </w:rPr>
      </w:pPr>
      <w:bookmarkStart w:id="15" w:name="_Toc146181163"/>
      <w:r w:rsidRPr="00E95C58">
        <w:rPr>
          <w:sz w:val="22"/>
          <w:szCs w:val="22"/>
        </w:rPr>
        <w:t>Correspondence during Bid Period</w:t>
      </w:r>
      <w:bookmarkEnd w:id="15"/>
    </w:p>
    <w:p w14:paraId="7B6FBB2E" w14:textId="35B0295B" w:rsidR="00E95C58" w:rsidRPr="00E95C58" w:rsidRDefault="00E95C58" w:rsidP="00E95C58">
      <w:pPr>
        <w:pStyle w:val="BodyText"/>
        <w:numPr>
          <w:ilvl w:val="0"/>
          <w:numId w:val="61"/>
        </w:numPr>
        <w:spacing w:before="120" w:after="120" w:line="276" w:lineRule="auto"/>
        <w:jc w:val="both"/>
        <w:rPr>
          <w:rFonts w:ascii="Arial" w:hAnsi="Arial" w:cs="Arial"/>
        </w:rPr>
      </w:pPr>
      <w:r w:rsidRPr="00E95C58">
        <w:rPr>
          <w:rFonts w:ascii="Arial" w:hAnsi="Arial" w:cs="Arial"/>
        </w:rPr>
        <w:t>All correspondence, in the “Form of Questionnaire” with the Company during the Biding period in connection with the Bid Documents, shall be made as follows:</w:t>
      </w:r>
    </w:p>
    <w:p w14:paraId="086CD32B" w14:textId="19625226" w:rsidR="00E95C58" w:rsidRPr="00E95C58" w:rsidRDefault="00E95C58" w:rsidP="00E95C58">
      <w:pPr>
        <w:pStyle w:val="Heading1"/>
        <w:numPr>
          <w:ilvl w:val="2"/>
          <w:numId w:val="59"/>
        </w:numPr>
        <w:tabs>
          <w:tab w:val="left" w:pos="426"/>
        </w:tabs>
        <w:spacing w:after="240" w:line="276" w:lineRule="auto"/>
        <w:rPr>
          <w:sz w:val="22"/>
          <w:szCs w:val="22"/>
        </w:rPr>
      </w:pPr>
      <w:bookmarkStart w:id="16" w:name="_Toc146181164"/>
      <w:r w:rsidRPr="00E95C58">
        <w:rPr>
          <w:sz w:val="22"/>
          <w:szCs w:val="22"/>
        </w:rPr>
        <w:t>All correspondence to ATNS shall be in writing and addressed to:</w:t>
      </w:r>
      <w:bookmarkEnd w:id="16"/>
    </w:p>
    <w:p w14:paraId="51EDCB0C" w14:textId="2E7B9883" w:rsidR="00E95C58" w:rsidRPr="00E95C58" w:rsidRDefault="00E95C58" w:rsidP="00E95C58">
      <w:pPr>
        <w:pStyle w:val="BodyText"/>
        <w:numPr>
          <w:ilvl w:val="0"/>
          <w:numId w:val="63"/>
        </w:numPr>
        <w:spacing w:line="240" w:lineRule="auto"/>
        <w:rPr>
          <w:rFonts w:ascii="Arial" w:hAnsi="Arial" w:cs="Arial"/>
        </w:rPr>
      </w:pPr>
      <w:r w:rsidRPr="00E95C58">
        <w:rPr>
          <w:rFonts w:ascii="Arial" w:hAnsi="Arial" w:cs="Arial"/>
        </w:rPr>
        <w:t xml:space="preserve">Procurement Specialist: </w:t>
      </w:r>
      <w:r w:rsidR="00787222">
        <w:rPr>
          <w:rFonts w:ascii="Arial" w:hAnsi="Arial" w:cs="Arial"/>
        </w:rPr>
        <w:t>Andy Ngubane</w:t>
      </w:r>
      <w:r w:rsidRPr="00E95C58">
        <w:rPr>
          <w:rFonts w:ascii="Arial" w:hAnsi="Arial" w:cs="Arial"/>
        </w:rPr>
        <w:t xml:space="preserve">- </w:t>
      </w:r>
      <w:hyperlink r:id="rId14" w:history="1">
        <w:r w:rsidR="0076331A" w:rsidRPr="00EC2B5D">
          <w:rPr>
            <w:rStyle w:val="Hyperlink"/>
            <w:rFonts w:ascii="Arial" w:hAnsi="Arial" w:cs="Arial"/>
          </w:rPr>
          <w:t>andyn@atns.co.za</w:t>
        </w:r>
      </w:hyperlink>
    </w:p>
    <w:p w14:paraId="4FFD65BC" w14:textId="0FD08E7F" w:rsidR="00E95C58" w:rsidRPr="00E95C58" w:rsidRDefault="00E95C58" w:rsidP="00E95C58">
      <w:pPr>
        <w:pStyle w:val="Heading1"/>
        <w:numPr>
          <w:ilvl w:val="2"/>
          <w:numId w:val="59"/>
        </w:numPr>
        <w:tabs>
          <w:tab w:val="left" w:pos="426"/>
        </w:tabs>
        <w:spacing w:after="240" w:line="276" w:lineRule="auto"/>
        <w:rPr>
          <w:sz w:val="22"/>
          <w:szCs w:val="22"/>
        </w:rPr>
      </w:pPr>
      <w:bookmarkStart w:id="17" w:name="_Toc146181165"/>
      <w:r w:rsidRPr="00E95C58">
        <w:rPr>
          <w:sz w:val="22"/>
          <w:szCs w:val="22"/>
        </w:rPr>
        <w:t>All correspondence shall be made as follows:</w:t>
      </w:r>
      <w:bookmarkEnd w:id="17"/>
    </w:p>
    <w:p w14:paraId="4C5FAB84" w14:textId="1B5E6967" w:rsidR="00E95C58" w:rsidRPr="00E95C58" w:rsidRDefault="00E95C58" w:rsidP="008240A4">
      <w:pPr>
        <w:pStyle w:val="Header"/>
        <w:numPr>
          <w:ilvl w:val="0"/>
          <w:numId w:val="65"/>
        </w:numPr>
        <w:rPr>
          <w:rFonts w:ascii="Arial" w:hAnsi="Arial" w:cs="Arial"/>
          <w:sz w:val="22"/>
          <w:szCs w:val="22"/>
        </w:rPr>
      </w:pPr>
      <w:r w:rsidRPr="00E95C58">
        <w:rPr>
          <w:rFonts w:ascii="Arial" w:hAnsi="Arial" w:cs="Arial"/>
          <w:sz w:val="22"/>
          <w:szCs w:val="22"/>
        </w:rPr>
        <w:t>Ref No:</w:t>
      </w:r>
      <w:r w:rsidRPr="00E95C58">
        <w:rPr>
          <w:rFonts w:ascii="Arial" w:hAnsi="Arial" w:cs="Arial"/>
          <w:b/>
          <w:sz w:val="22"/>
          <w:szCs w:val="22"/>
        </w:rPr>
        <w:t xml:space="preserve"> ATNS/FA</w:t>
      </w:r>
      <w:r w:rsidR="00A6692A">
        <w:rPr>
          <w:rFonts w:ascii="Arial" w:hAnsi="Arial" w:cs="Arial"/>
          <w:b/>
          <w:sz w:val="22"/>
          <w:szCs w:val="22"/>
        </w:rPr>
        <w:t>PE</w:t>
      </w:r>
      <w:r w:rsidRPr="00E95C58">
        <w:rPr>
          <w:rFonts w:ascii="Arial" w:hAnsi="Arial" w:cs="Arial"/>
          <w:b/>
          <w:sz w:val="22"/>
          <w:szCs w:val="22"/>
        </w:rPr>
        <w:t>/RFP0</w:t>
      </w:r>
      <w:r w:rsidR="00A6692A">
        <w:rPr>
          <w:rFonts w:ascii="Arial" w:hAnsi="Arial" w:cs="Arial"/>
          <w:b/>
          <w:sz w:val="22"/>
          <w:szCs w:val="22"/>
        </w:rPr>
        <w:t>46</w:t>
      </w:r>
      <w:r w:rsidRPr="00E95C58">
        <w:rPr>
          <w:rFonts w:ascii="Arial" w:hAnsi="Arial" w:cs="Arial"/>
          <w:b/>
          <w:sz w:val="22"/>
          <w:szCs w:val="22"/>
        </w:rPr>
        <w:t>/2023/24</w:t>
      </w:r>
      <w:r w:rsidR="00F04BDA" w:rsidRPr="00E95C58">
        <w:rPr>
          <w:rFonts w:ascii="Arial" w:hAnsi="Arial" w:cs="Arial"/>
          <w:b/>
          <w:sz w:val="22"/>
          <w:szCs w:val="22"/>
        </w:rPr>
        <w:t>/</w:t>
      </w:r>
      <w:r w:rsidR="00F04BDA" w:rsidRPr="000B728B">
        <w:rPr>
          <w:rFonts w:ascii="Arial" w:hAnsi="Arial" w:cs="Arial"/>
          <w:b/>
          <w:sz w:val="22"/>
          <w:szCs w:val="22"/>
        </w:rPr>
        <w:t xml:space="preserve"> </w:t>
      </w:r>
      <w:r w:rsidR="00F04BDA" w:rsidRPr="00A6692A">
        <w:rPr>
          <w:rFonts w:ascii="Arial" w:hAnsi="Arial" w:cs="Arial"/>
          <w:b/>
          <w:sz w:val="22"/>
          <w:szCs w:val="22"/>
        </w:rPr>
        <w:t>GRASS</w:t>
      </w:r>
      <w:r w:rsidR="00A6692A" w:rsidRPr="00A6692A">
        <w:rPr>
          <w:rFonts w:ascii="Arial" w:hAnsi="Arial" w:cs="Arial"/>
          <w:b/>
          <w:sz w:val="22"/>
          <w:szCs w:val="22"/>
        </w:rPr>
        <w:t xml:space="preserve"> CUTTING</w:t>
      </w:r>
    </w:p>
    <w:p w14:paraId="7BD4D714" w14:textId="5C89F40F" w:rsidR="00E95C58" w:rsidRPr="00E95C58" w:rsidRDefault="00E95C58" w:rsidP="008240A4">
      <w:pPr>
        <w:pStyle w:val="BodyText"/>
        <w:numPr>
          <w:ilvl w:val="0"/>
          <w:numId w:val="65"/>
        </w:numPr>
        <w:spacing w:line="240" w:lineRule="auto"/>
        <w:rPr>
          <w:rFonts w:ascii="Arial" w:hAnsi="Arial" w:cs="Arial"/>
        </w:rPr>
      </w:pPr>
      <w:r w:rsidRPr="00E95C58">
        <w:rPr>
          <w:rFonts w:ascii="Arial" w:hAnsi="Arial" w:cs="Arial"/>
        </w:rPr>
        <w:t>Date</w:t>
      </w:r>
      <w:r>
        <w:rPr>
          <w:rFonts w:ascii="Arial" w:hAnsi="Arial" w:cs="Arial"/>
        </w:rPr>
        <w:t>:</w:t>
      </w:r>
      <w:r w:rsidRPr="00E95C58">
        <w:rPr>
          <w:rFonts w:ascii="Arial" w:hAnsi="Arial" w:cs="Arial"/>
        </w:rPr>
        <w:t xml:space="preserve"> Day Month Year</w:t>
      </w:r>
    </w:p>
    <w:p w14:paraId="2F4C0FE8" w14:textId="775C7E44" w:rsidR="00E95C58" w:rsidRPr="00E95C58" w:rsidRDefault="00E95C58" w:rsidP="008240A4">
      <w:pPr>
        <w:pStyle w:val="BodyText"/>
        <w:numPr>
          <w:ilvl w:val="0"/>
          <w:numId w:val="65"/>
        </w:numPr>
        <w:tabs>
          <w:tab w:val="left" w:pos="709"/>
        </w:tabs>
        <w:spacing w:line="240" w:lineRule="auto"/>
        <w:rPr>
          <w:rFonts w:ascii="Arial" w:hAnsi="Arial" w:cs="Arial"/>
        </w:rPr>
      </w:pPr>
      <w:r w:rsidRPr="00E95C58">
        <w:rPr>
          <w:rFonts w:ascii="Arial" w:hAnsi="Arial" w:cs="Arial"/>
        </w:rPr>
        <w:t>To</w:t>
      </w:r>
      <w:r>
        <w:rPr>
          <w:rFonts w:ascii="Arial" w:hAnsi="Arial" w:cs="Arial"/>
        </w:rPr>
        <w:t xml:space="preserve">: </w:t>
      </w:r>
      <w:r w:rsidRPr="00E95C58">
        <w:rPr>
          <w:rFonts w:ascii="Arial" w:hAnsi="Arial" w:cs="Arial"/>
        </w:rPr>
        <w:t>ATNS SOC Limited</w:t>
      </w:r>
    </w:p>
    <w:p w14:paraId="140AF1A7" w14:textId="308DF55B" w:rsidR="00E95C58" w:rsidRPr="00E95C58" w:rsidRDefault="00E95C58" w:rsidP="008240A4">
      <w:pPr>
        <w:pStyle w:val="BodyText"/>
        <w:numPr>
          <w:ilvl w:val="0"/>
          <w:numId w:val="65"/>
        </w:numPr>
        <w:tabs>
          <w:tab w:val="left" w:pos="567"/>
        </w:tabs>
        <w:spacing w:line="240" w:lineRule="auto"/>
        <w:rPr>
          <w:rFonts w:ascii="Arial" w:hAnsi="Arial" w:cs="Arial"/>
        </w:rPr>
      </w:pPr>
      <w:r w:rsidRPr="00E95C58">
        <w:rPr>
          <w:rFonts w:ascii="Arial" w:hAnsi="Arial" w:cs="Arial"/>
        </w:rPr>
        <w:t>From</w:t>
      </w:r>
      <w:r>
        <w:rPr>
          <w:rFonts w:ascii="Arial" w:hAnsi="Arial" w:cs="Arial"/>
        </w:rPr>
        <w:t xml:space="preserve">: </w:t>
      </w:r>
      <w:r w:rsidRPr="00E95C58">
        <w:rPr>
          <w:rFonts w:ascii="Arial" w:hAnsi="Arial" w:cs="Arial"/>
        </w:rPr>
        <w:t>Name of Bidder</w:t>
      </w:r>
    </w:p>
    <w:p w14:paraId="696A25B2" w14:textId="57729E36" w:rsidR="00F04BDA" w:rsidRDefault="00E95C58" w:rsidP="00C05B45">
      <w:pPr>
        <w:tabs>
          <w:tab w:val="left" w:pos="567"/>
        </w:tabs>
        <w:spacing w:line="360" w:lineRule="auto"/>
        <w:ind w:left="567"/>
        <w:contextualSpacing/>
        <w:jc w:val="both"/>
        <w:rPr>
          <w:rFonts w:ascii="Arial" w:hAnsi="Arial" w:cs="Arial"/>
          <w:bCs/>
        </w:rPr>
      </w:pPr>
      <w:r w:rsidRPr="00083228">
        <w:rPr>
          <w:rFonts w:ascii="Arial" w:hAnsi="Arial" w:cs="Arial"/>
          <w:sz w:val="22"/>
          <w:szCs w:val="22"/>
        </w:rPr>
        <w:t>Subject:</w:t>
      </w:r>
      <w:r w:rsidR="00083228" w:rsidRPr="00083228">
        <w:rPr>
          <w:rFonts w:ascii="Arial" w:hAnsi="Arial" w:cs="Arial"/>
          <w:bCs/>
          <w:sz w:val="22"/>
          <w:szCs w:val="22"/>
        </w:rPr>
        <w:t xml:space="preserve"> </w:t>
      </w:r>
      <w:r w:rsidR="00F04BDA" w:rsidRPr="00F04BDA">
        <w:rPr>
          <w:rFonts w:ascii="Arial" w:hAnsi="Arial" w:cs="Arial"/>
          <w:bCs/>
        </w:rPr>
        <w:t xml:space="preserve">Appointment Of </w:t>
      </w:r>
      <w:proofErr w:type="gramStart"/>
      <w:r w:rsidR="00F04BDA" w:rsidRPr="00F04BDA">
        <w:rPr>
          <w:rFonts w:ascii="Arial" w:hAnsi="Arial" w:cs="Arial"/>
          <w:bCs/>
        </w:rPr>
        <w:t>A</w:t>
      </w:r>
      <w:proofErr w:type="gramEnd"/>
      <w:r w:rsidR="00F04BDA" w:rsidRPr="00F04BDA">
        <w:rPr>
          <w:rFonts w:ascii="Arial" w:hAnsi="Arial" w:cs="Arial"/>
          <w:bCs/>
        </w:rPr>
        <w:t xml:space="preserve"> Service Provider To Provide Grass Cutting And Weed Control Services A</w:t>
      </w:r>
      <w:r w:rsidR="00F04BDA">
        <w:rPr>
          <w:rFonts w:ascii="Arial" w:hAnsi="Arial" w:cs="Arial"/>
          <w:bCs/>
        </w:rPr>
        <w:t>TNS</w:t>
      </w:r>
      <w:r w:rsidR="00F04BDA" w:rsidRPr="00F04BDA">
        <w:rPr>
          <w:rFonts w:ascii="Arial" w:hAnsi="Arial" w:cs="Arial"/>
          <w:bCs/>
        </w:rPr>
        <w:t xml:space="preserve"> Chief Dawid Stuurman International Airport (Port Elizabeth International Airport) And Its Sites For A </w:t>
      </w:r>
      <w:r w:rsidR="00F04BDA" w:rsidRPr="00960A3B">
        <w:rPr>
          <w:rFonts w:ascii="Arial" w:hAnsi="Arial" w:cs="Arial"/>
          <w:bCs/>
        </w:rPr>
        <w:t>Period Of 5 Years.</w:t>
      </w:r>
    </w:p>
    <w:p w14:paraId="188E21E9" w14:textId="77777777" w:rsidR="00F04BDA" w:rsidRDefault="00F04BDA" w:rsidP="00C05B45">
      <w:pPr>
        <w:tabs>
          <w:tab w:val="left" w:pos="567"/>
        </w:tabs>
        <w:spacing w:line="360" w:lineRule="auto"/>
        <w:ind w:left="567"/>
        <w:contextualSpacing/>
        <w:jc w:val="both"/>
        <w:rPr>
          <w:rFonts w:ascii="Arial" w:hAnsi="Arial" w:cs="Arial"/>
          <w:bCs/>
        </w:rPr>
      </w:pPr>
    </w:p>
    <w:p w14:paraId="33C42723" w14:textId="03920399" w:rsidR="00E95C58" w:rsidRPr="008240A4" w:rsidRDefault="004C4E2D" w:rsidP="00C05B45">
      <w:pPr>
        <w:tabs>
          <w:tab w:val="left" w:pos="567"/>
        </w:tabs>
        <w:spacing w:line="360" w:lineRule="auto"/>
        <w:ind w:left="567"/>
        <w:contextualSpacing/>
        <w:jc w:val="both"/>
        <w:rPr>
          <w:rFonts w:ascii="Arial" w:hAnsi="Arial" w:cs="Arial"/>
          <w:bCs/>
          <w:sz w:val="22"/>
          <w:szCs w:val="22"/>
        </w:rPr>
      </w:pPr>
      <w:r>
        <w:rPr>
          <w:rFonts w:ascii="Arial" w:hAnsi="Arial" w:cs="Arial"/>
          <w:bCs/>
          <w:sz w:val="22"/>
          <w:szCs w:val="22"/>
        </w:rPr>
        <w:t>A</w:t>
      </w:r>
      <w:r w:rsidR="00F04BDA" w:rsidRPr="00F04BDA">
        <w:rPr>
          <w:rFonts w:ascii="Arial" w:hAnsi="Arial" w:cs="Arial"/>
          <w:bCs/>
          <w:sz w:val="22"/>
          <w:szCs w:val="22"/>
        </w:rPr>
        <w:t>ll</w:t>
      </w:r>
      <w:r w:rsidR="00E95C58" w:rsidRPr="008240A4">
        <w:rPr>
          <w:rFonts w:ascii="Arial" w:hAnsi="Arial" w:cs="Arial"/>
          <w:sz w:val="22"/>
          <w:szCs w:val="22"/>
        </w:rPr>
        <w:t xml:space="preserve"> correspondence </w:t>
      </w:r>
      <w:r w:rsidR="00527044">
        <w:rPr>
          <w:rFonts w:ascii="Arial" w:hAnsi="Arial" w:cs="Arial"/>
          <w:sz w:val="22"/>
          <w:szCs w:val="22"/>
        </w:rPr>
        <w:t>must</w:t>
      </w:r>
      <w:r w:rsidR="00527044" w:rsidRPr="008240A4">
        <w:rPr>
          <w:rFonts w:ascii="Arial" w:hAnsi="Arial" w:cs="Arial"/>
          <w:sz w:val="22"/>
          <w:szCs w:val="22"/>
        </w:rPr>
        <w:t xml:space="preserve"> </w:t>
      </w:r>
      <w:r w:rsidR="00E95C58" w:rsidRPr="008240A4">
        <w:rPr>
          <w:rFonts w:ascii="Arial" w:hAnsi="Arial" w:cs="Arial"/>
          <w:sz w:val="22"/>
          <w:szCs w:val="22"/>
        </w:rPr>
        <w:t xml:space="preserve">be sent by email to </w:t>
      </w:r>
      <w:hyperlink r:id="rId15" w:history="1">
        <w:r w:rsidR="00083228" w:rsidRPr="00EC2B5D">
          <w:rPr>
            <w:rStyle w:val="Hyperlink"/>
            <w:rFonts w:ascii="Arial" w:hAnsi="Arial" w:cs="Arial"/>
            <w:sz w:val="22"/>
            <w:szCs w:val="22"/>
          </w:rPr>
          <w:t>andyn@atns.co.za</w:t>
        </w:r>
      </w:hyperlink>
      <w:r w:rsidR="008240A4" w:rsidRPr="008240A4">
        <w:rPr>
          <w:rFonts w:ascii="Arial" w:hAnsi="Arial" w:cs="Arial"/>
          <w:sz w:val="22"/>
          <w:szCs w:val="22"/>
        </w:rPr>
        <w:t xml:space="preserve"> </w:t>
      </w:r>
      <w:r w:rsidR="00201C19">
        <w:rPr>
          <w:rFonts w:ascii="Arial" w:hAnsi="Arial" w:cs="Arial"/>
          <w:sz w:val="22"/>
          <w:szCs w:val="22"/>
        </w:rPr>
        <w:t>and CC</w:t>
      </w:r>
      <w:r w:rsidR="00E95C58" w:rsidRPr="008240A4">
        <w:rPr>
          <w:rFonts w:ascii="Arial" w:hAnsi="Arial" w:cs="Arial"/>
          <w:sz w:val="22"/>
          <w:szCs w:val="22"/>
        </w:rPr>
        <w:t xml:space="preserve"> </w:t>
      </w:r>
      <w:hyperlink r:id="rId16" w:history="1">
        <w:r w:rsidR="00E95C58" w:rsidRPr="008240A4">
          <w:rPr>
            <w:rStyle w:val="Hyperlink"/>
            <w:rFonts w:ascii="Arial" w:hAnsi="Arial" w:cs="Arial"/>
            <w:sz w:val="22"/>
            <w:szCs w:val="22"/>
          </w:rPr>
          <w:t>tenders@atns.co.za</w:t>
        </w:r>
      </w:hyperlink>
      <w:r w:rsidR="00E95C58" w:rsidRPr="008240A4">
        <w:rPr>
          <w:rFonts w:ascii="Arial" w:hAnsi="Arial" w:cs="Arial"/>
          <w:sz w:val="22"/>
          <w:szCs w:val="22"/>
        </w:rPr>
        <w:t>.</w:t>
      </w:r>
    </w:p>
    <w:p w14:paraId="071E340D" w14:textId="3CBD9E9F" w:rsidR="00E95C58" w:rsidRPr="006A70BB" w:rsidRDefault="00E95C58" w:rsidP="00C05B45">
      <w:pPr>
        <w:pStyle w:val="Heading1"/>
        <w:numPr>
          <w:ilvl w:val="2"/>
          <w:numId w:val="59"/>
        </w:numPr>
        <w:tabs>
          <w:tab w:val="left" w:pos="426"/>
        </w:tabs>
        <w:spacing w:after="240" w:line="360" w:lineRule="auto"/>
        <w:contextualSpacing/>
        <w:rPr>
          <w:sz w:val="22"/>
          <w:szCs w:val="22"/>
        </w:rPr>
      </w:pPr>
      <w:r w:rsidRPr="00E95C58">
        <w:rPr>
          <w:sz w:val="22"/>
          <w:szCs w:val="22"/>
        </w:rPr>
        <w:t xml:space="preserve"> </w:t>
      </w:r>
      <w:bookmarkStart w:id="18" w:name="_Toc146181166"/>
      <w:r w:rsidR="008240A4" w:rsidRPr="006A70BB">
        <w:rPr>
          <w:sz w:val="22"/>
          <w:szCs w:val="22"/>
        </w:rPr>
        <w:t>Failure to adhere to Instructions.</w:t>
      </w:r>
      <w:bookmarkEnd w:id="18"/>
    </w:p>
    <w:p w14:paraId="2CBF8208" w14:textId="166138D4" w:rsidR="00E95C58" w:rsidRDefault="008240A4" w:rsidP="00E95C58">
      <w:pPr>
        <w:pStyle w:val="BodyText"/>
        <w:spacing w:before="120" w:after="120" w:line="276" w:lineRule="auto"/>
        <w:ind w:left="567"/>
        <w:jc w:val="both"/>
        <w:rPr>
          <w:rFonts w:ascii="Arial" w:hAnsi="Arial" w:cs="Arial"/>
          <w:bCs/>
        </w:rPr>
      </w:pPr>
      <w:r w:rsidRPr="008240A4">
        <w:rPr>
          <w:rFonts w:ascii="Arial" w:hAnsi="Arial" w:cs="Arial"/>
          <w:bCs/>
        </w:rPr>
        <w:t xml:space="preserve">Failure to adhere to the </w:t>
      </w:r>
      <w:r w:rsidRPr="00664C93">
        <w:rPr>
          <w:rFonts w:ascii="Arial" w:hAnsi="Arial" w:cs="Arial"/>
          <w:bCs/>
        </w:rPr>
        <w:t xml:space="preserve">bid </w:t>
      </w:r>
      <w:r w:rsidRPr="008240A4">
        <w:rPr>
          <w:rFonts w:ascii="Arial" w:hAnsi="Arial" w:cs="Arial"/>
          <w:bCs/>
        </w:rPr>
        <w:t xml:space="preserve">submission instructions shall result in the bid being rendered nonresponsive and eliminated from further </w:t>
      </w:r>
      <w:r w:rsidRPr="00664C93">
        <w:rPr>
          <w:rFonts w:ascii="Arial" w:hAnsi="Arial" w:cs="Arial"/>
          <w:bCs/>
        </w:rPr>
        <w:t>evaluation</w:t>
      </w:r>
      <w:r w:rsidRPr="008240A4">
        <w:rPr>
          <w:rFonts w:ascii="Arial" w:hAnsi="Arial" w:cs="Arial"/>
          <w:bCs/>
        </w:rPr>
        <w:t>.</w:t>
      </w:r>
    </w:p>
    <w:p w14:paraId="49EC464C" w14:textId="5AFAE562" w:rsidR="00E95C58" w:rsidRPr="00E95C58" w:rsidRDefault="008240A4" w:rsidP="00DB4936">
      <w:pPr>
        <w:pStyle w:val="Heading1"/>
        <w:numPr>
          <w:ilvl w:val="2"/>
          <w:numId w:val="59"/>
        </w:numPr>
        <w:tabs>
          <w:tab w:val="left" w:pos="426"/>
        </w:tabs>
        <w:spacing w:after="240" w:line="360" w:lineRule="auto"/>
        <w:contextualSpacing/>
        <w:rPr>
          <w:b w:val="0"/>
          <w:bCs w:val="0"/>
          <w:sz w:val="22"/>
          <w:szCs w:val="22"/>
        </w:rPr>
      </w:pPr>
      <w:bookmarkStart w:id="19" w:name="_Toc146181167"/>
      <w:r w:rsidRPr="006A70BB">
        <w:rPr>
          <w:sz w:val="22"/>
          <w:szCs w:val="22"/>
        </w:rPr>
        <w:t>Preparation of bid</w:t>
      </w:r>
      <w:bookmarkEnd w:id="19"/>
    </w:p>
    <w:p w14:paraId="08519FD7" w14:textId="77777777" w:rsidR="00E95C58" w:rsidRPr="00E95C58" w:rsidRDefault="00E95C58" w:rsidP="00DB4936">
      <w:pPr>
        <w:pStyle w:val="BodyText"/>
        <w:spacing w:before="120" w:after="120"/>
        <w:ind w:left="567"/>
        <w:contextualSpacing/>
        <w:jc w:val="both"/>
        <w:rPr>
          <w:rFonts w:ascii="Arial" w:hAnsi="Arial" w:cs="Arial"/>
        </w:rPr>
      </w:pPr>
      <w:r w:rsidRPr="00E95C58">
        <w:rPr>
          <w:rFonts w:ascii="Arial" w:hAnsi="Arial" w:cs="Arial"/>
        </w:rPr>
        <w:t>The Bid shall be delivered as one complete submission, which shall comprise of:</w:t>
      </w:r>
    </w:p>
    <w:p w14:paraId="7D471A29" w14:textId="77777777" w:rsidR="008240A4" w:rsidRPr="008240A4" w:rsidRDefault="00E95C58" w:rsidP="00DB4936">
      <w:pPr>
        <w:pStyle w:val="BodyText"/>
        <w:numPr>
          <w:ilvl w:val="0"/>
          <w:numId w:val="66"/>
        </w:numPr>
        <w:spacing w:after="120"/>
        <w:contextualSpacing/>
        <w:jc w:val="both"/>
        <w:rPr>
          <w:rFonts w:ascii="Arial" w:hAnsi="Arial" w:cs="Arial"/>
        </w:rPr>
      </w:pPr>
      <w:r w:rsidRPr="008240A4">
        <w:rPr>
          <w:rFonts w:ascii="Arial" w:hAnsi="Arial" w:cs="Arial"/>
          <w:b/>
        </w:rPr>
        <w:t>Parcel A - Commercial Proposal; Financials and Pricing Structure (Response to Volume 1A, 1B and 1C).</w:t>
      </w:r>
      <w:r w:rsidR="008240A4" w:rsidRPr="008240A4">
        <w:rPr>
          <w:rFonts w:ascii="Arial" w:hAnsi="Arial" w:cs="Arial"/>
        </w:rPr>
        <w:t xml:space="preserve"> </w:t>
      </w:r>
    </w:p>
    <w:p w14:paraId="0EB2F41E" w14:textId="1A104581" w:rsidR="00E95C58" w:rsidRPr="008240A4" w:rsidRDefault="008240A4" w:rsidP="00DB4936">
      <w:pPr>
        <w:pStyle w:val="BodyText"/>
        <w:numPr>
          <w:ilvl w:val="0"/>
          <w:numId w:val="66"/>
        </w:numPr>
        <w:spacing w:after="120"/>
        <w:contextualSpacing/>
        <w:jc w:val="both"/>
        <w:rPr>
          <w:rFonts w:ascii="Arial" w:hAnsi="Arial" w:cs="Arial"/>
        </w:rPr>
      </w:pPr>
      <w:r w:rsidRPr="008240A4">
        <w:rPr>
          <w:rFonts w:ascii="Arial" w:hAnsi="Arial" w:cs="Arial"/>
          <w:b/>
        </w:rPr>
        <w:lastRenderedPageBreak/>
        <w:t>Parcel B Functional Proposal: Response to the Scope – labelled and tabbed as per Volume 1A, 1B and 1C.</w:t>
      </w:r>
    </w:p>
    <w:tbl>
      <w:tblPr>
        <w:tblStyle w:val="TableGrid"/>
        <w:tblW w:w="0" w:type="auto"/>
        <w:tblInd w:w="846" w:type="dxa"/>
        <w:tblLook w:val="04A0" w:firstRow="1" w:lastRow="0" w:firstColumn="1" w:lastColumn="0" w:noHBand="0" w:noVBand="1"/>
      </w:tblPr>
      <w:tblGrid>
        <w:gridCol w:w="1984"/>
        <w:gridCol w:w="6117"/>
      </w:tblGrid>
      <w:tr w:rsidR="008240A4" w:rsidRPr="006A70BB" w14:paraId="70D7DB14" w14:textId="77777777" w:rsidTr="006A70BB">
        <w:trPr>
          <w:tblHeader/>
        </w:trPr>
        <w:tc>
          <w:tcPr>
            <w:tcW w:w="1984" w:type="dxa"/>
            <w:shd w:val="clear" w:color="auto" w:fill="002060"/>
          </w:tcPr>
          <w:p w14:paraId="18E06F1A" w14:textId="6C1EF31B" w:rsidR="008240A4" w:rsidRPr="006A70BB" w:rsidRDefault="008240A4" w:rsidP="00DB4936">
            <w:pPr>
              <w:pStyle w:val="BodyText"/>
              <w:spacing w:after="120"/>
              <w:contextualSpacing/>
              <w:jc w:val="both"/>
              <w:rPr>
                <w:rFonts w:ascii="Arial" w:hAnsi="Arial" w:cs="Arial"/>
                <w:b/>
                <w:bCs/>
              </w:rPr>
            </w:pPr>
            <w:r w:rsidRPr="006A70BB">
              <w:rPr>
                <w:rFonts w:ascii="Arial" w:hAnsi="Arial" w:cs="Arial"/>
                <w:b/>
                <w:bCs/>
              </w:rPr>
              <w:t>Reference</w:t>
            </w:r>
          </w:p>
        </w:tc>
        <w:tc>
          <w:tcPr>
            <w:tcW w:w="6117" w:type="dxa"/>
            <w:shd w:val="clear" w:color="auto" w:fill="002060"/>
          </w:tcPr>
          <w:p w14:paraId="7512E493" w14:textId="7A613A22" w:rsidR="008240A4" w:rsidRPr="006A70BB" w:rsidRDefault="008240A4" w:rsidP="00DB4936">
            <w:pPr>
              <w:pStyle w:val="BodyText"/>
              <w:spacing w:after="120"/>
              <w:contextualSpacing/>
              <w:jc w:val="both"/>
              <w:rPr>
                <w:rFonts w:ascii="Arial" w:hAnsi="Arial" w:cs="Arial"/>
                <w:b/>
                <w:bCs/>
              </w:rPr>
            </w:pPr>
            <w:r w:rsidRPr="006A70BB">
              <w:rPr>
                <w:rFonts w:ascii="Arial" w:hAnsi="Arial" w:cs="Arial"/>
                <w:b/>
                <w:bCs/>
              </w:rPr>
              <w:t>Requirement</w:t>
            </w:r>
          </w:p>
        </w:tc>
      </w:tr>
      <w:tr w:rsidR="006A70BB" w:rsidRPr="006A70BB" w14:paraId="5BA34C14" w14:textId="77777777" w:rsidTr="006A70BB">
        <w:tc>
          <w:tcPr>
            <w:tcW w:w="1984" w:type="dxa"/>
          </w:tcPr>
          <w:p w14:paraId="00BDF65A" w14:textId="77777777" w:rsidR="006A70BB" w:rsidRPr="008240A4" w:rsidRDefault="006A70BB" w:rsidP="00DB4936">
            <w:pPr>
              <w:pStyle w:val="BodyText"/>
              <w:contextualSpacing/>
              <w:rPr>
                <w:rFonts w:ascii="Arial" w:hAnsi="Arial" w:cs="Arial"/>
                <w:b/>
              </w:rPr>
            </w:pPr>
            <w:r w:rsidRPr="008240A4">
              <w:rPr>
                <w:rFonts w:ascii="Arial" w:hAnsi="Arial" w:cs="Arial"/>
                <w:b/>
              </w:rPr>
              <w:t>Volume 1 A</w:t>
            </w:r>
          </w:p>
          <w:p w14:paraId="23FC7BE3" w14:textId="77777777" w:rsidR="006A70BB" w:rsidRPr="006A70BB" w:rsidRDefault="006A70BB" w:rsidP="00DB4936">
            <w:pPr>
              <w:pStyle w:val="BodyText"/>
              <w:spacing w:after="120"/>
              <w:contextualSpacing/>
              <w:jc w:val="both"/>
              <w:rPr>
                <w:rFonts w:ascii="Arial" w:hAnsi="Arial" w:cs="Arial"/>
                <w:b/>
              </w:rPr>
            </w:pPr>
          </w:p>
        </w:tc>
        <w:tc>
          <w:tcPr>
            <w:tcW w:w="6117" w:type="dxa"/>
          </w:tcPr>
          <w:p w14:paraId="2829836A" w14:textId="12A078D2" w:rsidR="006A70BB" w:rsidRPr="00DB4936" w:rsidRDefault="006A70BB" w:rsidP="00DB4936">
            <w:pPr>
              <w:pStyle w:val="BodyText"/>
              <w:spacing w:after="120"/>
              <w:contextualSpacing/>
              <w:jc w:val="both"/>
              <w:rPr>
                <w:rFonts w:ascii="Arial" w:hAnsi="Arial" w:cs="Arial"/>
                <w:bCs/>
              </w:rPr>
            </w:pPr>
            <w:r w:rsidRPr="008240A4">
              <w:rPr>
                <w:rFonts w:ascii="Arial" w:hAnsi="Arial" w:cs="Arial"/>
                <w:bCs/>
              </w:rPr>
              <w:t>Bidders shall submit a complete and comprehensive response on all aspects of the tender issued to provide ATNS with a solution required.</w:t>
            </w:r>
          </w:p>
        </w:tc>
      </w:tr>
      <w:tr w:rsidR="006A70BB" w:rsidRPr="006A70BB" w14:paraId="57EC00AB" w14:textId="77777777" w:rsidTr="006A70BB">
        <w:tc>
          <w:tcPr>
            <w:tcW w:w="1984" w:type="dxa"/>
          </w:tcPr>
          <w:p w14:paraId="3147C484" w14:textId="77777777" w:rsidR="006A70BB" w:rsidRPr="008240A4" w:rsidRDefault="006A70BB" w:rsidP="00DB4936">
            <w:pPr>
              <w:pStyle w:val="BodyText"/>
              <w:contextualSpacing/>
              <w:rPr>
                <w:rFonts w:ascii="Arial" w:hAnsi="Arial" w:cs="Arial"/>
                <w:b/>
              </w:rPr>
            </w:pPr>
            <w:r w:rsidRPr="008240A4">
              <w:rPr>
                <w:rFonts w:ascii="Arial" w:hAnsi="Arial" w:cs="Arial"/>
                <w:b/>
              </w:rPr>
              <w:t>Volume 1 A</w:t>
            </w:r>
          </w:p>
          <w:p w14:paraId="22AA7B8D" w14:textId="77777777" w:rsidR="006A70BB" w:rsidRPr="006A70BB" w:rsidRDefault="006A70BB" w:rsidP="00DB4936">
            <w:pPr>
              <w:pStyle w:val="BodyText"/>
              <w:spacing w:after="120"/>
              <w:contextualSpacing/>
              <w:jc w:val="both"/>
              <w:rPr>
                <w:rFonts w:ascii="Arial" w:hAnsi="Arial" w:cs="Arial"/>
                <w:b/>
              </w:rPr>
            </w:pPr>
          </w:p>
        </w:tc>
        <w:tc>
          <w:tcPr>
            <w:tcW w:w="6117" w:type="dxa"/>
          </w:tcPr>
          <w:p w14:paraId="0152935D" w14:textId="294AD216" w:rsidR="006A70BB" w:rsidRPr="00DB4936" w:rsidRDefault="006A70BB" w:rsidP="00DB4936">
            <w:pPr>
              <w:pStyle w:val="BodyText"/>
              <w:spacing w:after="120"/>
              <w:contextualSpacing/>
              <w:jc w:val="both"/>
              <w:rPr>
                <w:rFonts w:ascii="Arial" w:hAnsi="Arial" w:cs="Arial"/>
                <w:bCs/>
              </w:rPr>
            </w:pPr>
            <w:r w:rsidRPr="008240A4">
              <w:rPr>
                <w:rFonts w:ascii="Arial" w:hAnsi="Arial" w:cs="Arial"/>
                <w:bCs/>
              </w:rPr>
              <w:t>South African companies shall submit their central supplier database summary reports, Tax Compliance Report and PIN, ID copies, Banking Details, and company registration docs</w:t>
            </w:r>
          </w:p>
        </w:tc>
      </w:tr>
      <w:tr w:rsidR="006A70BB" w:rsidRPr="006A70BB" w14:paraId="6A96792A" w14:textId="77777777" w:rsidTr="006A70BB">
        <w:tc>
          <w:tcPr>
            <w:tcW w:w="1984" w:type="dxa"/>
          </w:tcPr>
          <w:p w14:paraId="13E28E92" w14:textId="366A54D2" w:rsidR="006A70BB" w:rsidRPr="006A70BB" w:rsidRDefault="006A70BB" w:rsidP="00DB4936">
            <w:pPr>
              <w:pStyle w:val="BodyText"/>
              <w:spacing w:after="120"/>
              <w:contextualSpacing/>
              <w:jc w:val="both"/>
              <w:rPr>
                <w:rFonts w:ascii="Arial" w:hAnsi="Arial" w:cs="Arial"/>
                <w:b/>
              </w:rPr>
            </w:pPr>
            <w:r w:rsidRPr="008240A4">
              <w:rPr>
                <w:rFonts w:ascii="Arial" w:hAnsi="Arial" w:cs="Arial"/>
                <w:b/>
              </w:rPr>
              <w:t>Volume 1 C</w:t>
            </w:r>
          </w:p>
        </w:tc>
        <w:tc>
          <w:tcPr>
            <w:tcW w:w="6117" w:type="dxa"/>
          </w:tcPr>
          <w:p w14:paraId="75842BEF" w14:textId="2844CEAD" w:rsidR="006A70BB" w:rsidRPr="00DB4936" w:rsidRDefault="006A70BB" w:rsidP="00DB4936">
            <w:pPr>
              <w:pStyle w:val="BodyText"/>
              <w:spacing w:after="120"/>
              <w:contextualSpacing/>
              <w:jc w:val="both"/>
              <w:rPr>
                <w:rFonts w:ascii="Arial" w:hAnsi="Arial" w:cs="Arial"/>
                <w:bCs/>
              </w:rPr>
            </w:pPr>
            <w:r w:rsidRPr="008240A4">
              <w:rPr>
                <w:rFonts w:ascii="Arial" w:hAnsi="Arial" w:cs="Arial"/>
                <w:bCs/>
              </w:rPr>
              <w:t>Pricing Schedule (on a separate envelope)</w:t>
            </w:r>
          </w:p>
        </w:tc>
      </w:tr>
      <w:tr w:rsidR="006A70BB" w:rsidRPr="006A70BB" w14:paraId="1D0C865E" w14:textId="77777777" w:rsidTr="006A70BB">
        <w:tc>
          <w:tcPr>
            <w:tcW w:w="1984" w:type="dxa"/>
          </w:tcPr>
          <w:p w14:paraId="29B33E83" w14:textId="72B97E7D" w:rsidR="006A70BB" w:rsidRPr="006A70BB" w:rsidRDefault="006A70BB" w:rsidP="00DB4936">
            <w:pPr>
              <w:pStyle w:val="BodyText"/>
              <w:spacing w:after="120"/>
              <w:contextualSpacing/>
              <w:jc w:val="both"/>
              <w:rPr>
                <w:rFonts w:ascii="Arial" w:hAnsi="Arial" w:cs="Arial"/>
                <w:b/>
              </w:rPr>
            </w:pPr>
            <w:r w:rsidRPr="008240A4">
              <w:rPr>
                <w:rFonts w:ascii="Arial" w:hAnsi="Arial" w:cs="Arial"/>
                <w:b/>
              </w:rPr>
              <w:t>Parcel B</w:t>
            </w:r>
          </w:p>
        </w:tc>
        <w:tc>
          <w:tcPr>
            <w:tcW w:w="6117" w:type="dxa"/>
          </w:tcPr>
          <w:p w14:paraId="5C7203E6" w14:textId="513671BA" w:rsidR="006A70BB" w:rsidRPr="00DB4936" w:rsidRDefault="006A70BB" w:rsidP="00DB4936">
            <w:pPr>
              <w:pStyle w:val="BodyText"/>
              <w:spacing w:after="120"/>
              <w:contextualSpacing/>
              <w:jc w:val="both"/>
              <w:rPr>
                <w:rFonts w:ascii="Arial" w:hAnsi="Arial" w:cs="Arial"/>
                <w:bCs/>
              </w:rPr>
            </w:pPr>
            <w:r w:rsidRPr="008240A4">
              <w:rPr>
                <w:rFonts w:ascii="Arial" w:hAnsi="Arial" w:cs="Arial"/>
                <w:bCs/>
              </w:rPr>
              <w:t>Response to the Technical Requirements</w:t>
            </w:r>
          </w:p>
        </w:tc>
      </w:tr>
    </w:tbl>
    <w:p w14:paraId="0D6BDF4D" w14:textId="02E65774" w:rsidR="00E95C58" w:rsidRPr="006A70BB" w:rsidRDefault="006A70BB" w:rsidP="00DB4936">
      <w:pPr>
        <w:pStyle w:val="Heading1"/>
        <w:numPr>
          <w:ilvl w:val="2"/>
          <w:numId w:val="59"/>
        </w:numPr>
        <w:tabs>
          <w:tab w:val="left" w:pos="426"/>
        </w:tabs>
        <w:spacing w:after="240" w:line="360" w:lineRule="auto"/>
        <w:contextualSpacing/>
        <w:rPr>
          <w:sz w:val="22"/>
          <w:szCs w:val="22"/>
        </w:rPr>
      </w:pPr>
      <w:bookmarkStart w:id="20" w:name="_Toc146181168"/>
      <w:r w:rsidRPr="00E95C58">
        <w:rPr>
          <w:sz w:val="22"/>
          <w:szCs w:val="22"/>
        </w:rPr>
        <w:t>Fraud And Corruption</w:t>
      </w:r>
      <w:bookmarkEnd w:id="20"/>
      <w:r w:rsidRPr="00E95C58">
        <w:rPr>
          <w:sz w:val="22"/>
          <w:szCs w:val="22"/>
        </w:rPr>
        <w:t xml:space="preserve"> </w:t>
      </w:r>
    </w:p>
    <w:p w14:paraId="7E623B5A" w14:textId="36EB5004" w:rsidR="00E95C58" w:rsidRPr="00E95C58" w:rsidRDefault="00E95C58" w:rsidP="006A70BB">
      <w:pPr>
        <w:pStyle w:val="Heading3"/>
        <w:keepNext w:val="0"/>
        <w:keepLines w:val="0"/>
        <w:numPr>
          <w:ilvl w:val="0"/>
          <w:numId w:val="67"/>
        </w:numPr>
        <w:overflowPunct w:val="0"/>
        <w:autoSpaceDE w:val="0"/>
        <w:autoSpaceDN w:val="0"/>
        <w:adjustRightInd w:val="0"/>
        <w:spacing w:before="0" w:line="360" w:lineRule="auto"/>
        <w:ind w:left="714" w:hanging="357"/>
        <w:contextualSpacing/>
        <w:jc w:val="both"/>
        <w:textAlignment w:val="baseline"/>
        <w:rPr>
          <w:rFonts w:ascii="Arial" w:hAnsi="Arial" w:cs="Arial"/>
          <w:color w:val="auto"/>
          <w:sz w:val="22"/>
          <w:szCs w:val="22"/>
        </w:rPr>
      </w:pPr>
      <w:bookmarkStart w:id="21" w:name="_Toc146181169"/>
      <w:r w:rsidRPr="00E95C58">
        <w:rPr>
          <w:rFonts w:ascii="Arial" w:hAnsi="Arial" w:cs="Arial"/>
          <w:color w:val="auto"/>
          <w:sz w:val="22"/>
          <w:szCs w:val="22"/>
        </w:rPr>
        <w:t>All providers are to take note of the implications of contravening the Prevention and Combating of Corrupt Activities Act, Act No 12 of 2004 and any other Act applicable.</w:t>
      </w:r>
      <w:bookmarkEnd w:id="21"/>
      <w:r w:rsidRPr="00E95C58">
        <w:rPr>
          <w:rFonts w:ascii="Arial" w:hAnsi="Arial" w:cs="Arial"/>
          <w:color w:val="auto"/>
          <w:sz w:val="22"/>
          <w:szCs w:val="22"/>
        </w:rPr>
        <w:t xml:space="preserve"> </w:t>
      </w:r>
    </w:p>
    <w:p w14:paraId="32FBC7CD" w14:textId="6D11BA7E" w:rsidR="00E95C58" w:rsidRPr="006A70BB" w:rsidRDefault="006A70BB" w:rsidP="006A70BB">
      <w:pPr>
        <w:pStyle w:val="Heading1"/>
        <w:numPr>
          <w:ilvl w:val="2"/>
          <w:numId w:val="59"/>
        </w:numPr>
        <w:tabs>
          <w:tab w:val="left" w:pos="426"/>
        </w:tabs>
        <w:spacing w:after="240" w:line="276" w:lineRule="auto"/>
        <w:rPr>
          <w:sz w:val="22"/>
          <w:szCs w:val="22"/>
        </w:rPr>
      </w:pPr>
      <w:bookmarkStart w:id="22" w:name="_Toc146181171"/>
      <w:r w:rsidRPr="00E95C58">
        <w:rPr>
          <w:sz w:val="22"/>
          <w:szCs w:val="22"/>
        </w:rPr>
        <w:t>Clarifications/ Queries</w:t>
      </w:r>
      <w:bookmarkEnd w:id="22"/>
      <w:r w:rsidRPr="00E95C58">
        <w:rPr>
          <w:sz w:val="22"/>
          <w:szCs w:val="22"/>
        </w:rPr>
        <w:t xml:space="preserve"> </w:t>
      </w:r>
    </w:p>
    <w:p w14:paraId="002CD047" w14:textId="31D35063" w:rsidR="00E95C58" w:rsidRPr="00E95C58" w:rsidRDefault="00E95C58" w:rsidP="00973A41">
      <w:pPr>
        <w:pStyle w:val="BodyText"/>
        <w:spacing w:before="120" w:after="120"/>
        <w:ind w:left="709"/>
        <w:jc w:val="both"/>
        <w:rPr>
          <w:rFonts w:ascii="Arial" w:hAnsi="Arial" w:cs="Arial"/>
        </w:rPr>
      </w:pPr>
      <w:r w:rsidRPr="00E95C58">
        <w:rPr>
          <w:rFonts w:ascii="Arial" w:hAnsi="Arial" w:cs="Arial"/>
        </w:rPr>
        <w:t xml:space="preserve">Any clarification required by a bidder regarding the meaning or interpretation of the  Terms of Reference, or any other aspect concerning the bid, is to be requested in writing by completing Form of Questionnaire and email to </w:t>
      </w:r>
      <w:hyperlink r:id="rId17" w:history="1">
        <w:r w:rsidR="000926DA" w:rsidRPr="00EC2B5D">
          <w:rPr>
            <w:rStyle w:val="Hyperlink"/>
            <w:rFonts w:ascii="Arial" w:hAnsi="Arial" w:cs="Arial"/>
          </w:rPr>
          <w:t>andyn@atns.co.za</w:t>
        </w:r>
      </w:hyperlink>
      <w:r w:rsidRPr="00E95C58">
        <w:rPr>
          <w:rFonts w:ascii="Arial" w:hAnsi="Arial" w:cs="Arial"/>
        </w:rPr>
        <w:t xml:space="preserve"> </w:t>
      </w:r>
      <w:r w:rsidRPr="00E95C58">
        <w:rPr>
          <w:rStyle w:val="Hyperlink"/>
          <w:rFonts w:ascii="Arial" w:hAnsi="Arial" w:cs="Arial"/>
        </w:rPr>
        <w:t xml:space="preserve">or </w:t>
      </w:r>
      <w:hyperlink r:id="rId18" w:history="1">
        <w:r w:rsidRPr="00E95C58">
          <w:rPr>
            <w:rStyle w:val="Hyperlink"/>
            <w:rFonts w:ascii="Arial" w:hAnsi="Arial" w:cs="Arial"/>
          </w:rPr>
          <w:t>tenders@atns.co.za</w:t>
        </w:r>
      </w:hyperlink>
      <w:r w:rsidRPr="00E95C58">
        <w:rPr>
          <w:rStyle w:val="Hyperlink"/>
          <w:rFonts w:ascii="Arial" w:hAnsi="Arial" w:cs="Arial"/>
        </w:rPr>
        <w:t xml:space="preserve"> </w:t>
      </w:r>
      <w:r w:rsidRPr="00E95C58">
        <w:rPr>
          <w:rFonts w:ascii="Arial" w:hAnsi="Arial" w:cs="Arial"/>
        </w:rPr>
        <w:t xml:space="preserve">not later than 12:00 CAT on </w:t>
      </w:r>
      <w:r w:rsidR="00675C20">
        <w:rPr>
          <w:rFonts w:ascii="Arial" w:hAnsi="Arial" w:cs="Arial"/>
        </w:rPr>
        <w:t>14</w:t>
      </w:r>
      <w:r w:rsidR="00F44624" w:rsidRPr="00960A3B">
        <w:rPr>
          <w:rFonts w:ascii="Arial" w:hAnsi="Arial" w:cs="Arial"/>
        </w:rPr>
        <w:t xml:space="preserve"> February</w:t>
      </w:r>
      <w:r w:rsidR="00C0384E" w:rsidRPr="00960A3B">
        <w:rPr>
          <w:rFonts w:ascii="Arial" w:hAnsi="Arial" w:cs="Arial"/>
        </w:rPr>
        <w:t xml:space="preserve"> </w:t>
      </w:r>
      <w:r w:rsidRPr="00960A3B">
        <w:rPr>
          <w:rFonts w:ascii="Arial" w:hAnsi="Arial" w:cs="Arial"/>
        </w:rPr>
        <w:t>202</w:t>
      </w:r>
      <w:r w:rsidR="004C4E2D" w:rsidRPr="00960A3B">
        <w:rPr>
          <w:rFonts w:ascii="Arial" w:hAnsi="Arial" w:cs="Arial"/>
        </w:rPr>
        <w:t>4</w:t>
      </w:r>
      <w:r w:rsidRPr="00960A3B">
        <w:rPr>
          <w:rFonts w:ascii="Arial" w:hAnsi="Arial" w:cs="Arial"/>
        </w:rPr>
        <w:t xml:space="preserve">. </w:t>
      </w:r>
      <w:r w:rsidRPr="00E95C58">
        <w:rPr>
          <w:rFonts w:ascii="Arial" w:hAnsi="Arial" w:cs="Arial"/>
        </w:rPr>
        <w:t>The bid reference number should be mentioned in all correspondence. Telephonic requests for clarification will not be accepted. If appropriate, the clarifying information will be made available to all bidders by e-mail only.</w:t>
      </w:r>
    </w:p>
    <w:p w14:paraId="523EEE3C" w14:textId="1BDD18FE" w:rsidR="00E95C58" w:rsidRPr="006A70BB" w:rsidRDefault="006A70BB" w:rsidP="006A70BB">
      <w:pPr>
        <w:pStyle w:val="Heading1"/>
        <w:numPr>
          <w:ilvl w:val="2"/>
          <w:numId w:val="59"/>
        </w:numPr>
        <w:tabs>
          <w:tab w:val="left" w:pos="426"/>
        </w:tabs>
        <w:spacing w:after="240" w:line="276" w:lineRule="auto"/>
        <w:rPr>
          <w:sz w:val="22"/>
          <w:szCs w:val="22"/>
        </w:rPr>
      </w:pPr>
      <w:bookmarkStart w:id="23" w:name="_Toc146181172"/>
      <w:r w:rsidRPr="00E95C58">
        <w:rPr>
          <w:sz w:val="22"/>
          <w:szCs w:val="22"/>
        </w:rPr>
        <w:t>Submitting Bids</w:t>
      </w:r>
      <w:bookmarkEnd w:id="23"/>
      <w:r w:rsidRPr="00E95C58">
        <w:rPr>
          <w:sz w:val="22"/>
          <w:szCs w:val="22"/>
        </w:rPr>
        <w:t xml:space="preserve"> </w:t>
      </w:r>
    </w:p>
    <w:p w14:paraId="534667B6" w14:textId="300D0D38" w:rsidR="00E95C58" w:rsidRPr="006A70BB" w:rsidRDefault="00E95C58" w:rsidP="00DC117C">
      <w:pPr>
        <w:pStyle w:val="Heading3"/>
        <w:keepNext w:val="0"/>
        <w:keepLines w:val="0"/>
        <w:overflowPunct w:val="0"/>
        <w:autoSpaceDE w:val="0"/>
        <w:autoSpaceDN w:val="0"/>
        <w:adjustRightInd w:val="0"/>
        <w:spacing w:before="0" w:line="360" w:lineRule="auto"/>
        <w:ind w:left="709"/>
        <w:contextualSpacing/>
        <w:jc w:val="both"/>
        <w:textAlignment w:val="baseline"/>
        <w:rPr>
          <w:rFonts w:ascii="Arial" w:hAnsi="Arial" w:cs="Arial"/>
          <w:color w:val="auto"/>
          <w:sz w:val="22"/>
          <w:szCs w:val="22"/>
        </w:rPr>
      </w:pPr>
      <w:bookmarkStart w:id="24" w:name="_Toc146181173"/>
      <w:r w:rsidRPr="006A70BB">
        <w:rPr>
          <w:rFonts w:ascii="Arial" w:hAnsi="Arial" w:cs="Arial"/>
          <w:color w:val="auto"/>
          <w:sz w:val="22"/>
          <w:szCs w:val="22"/>
        </w:rPr>
        <w:t xml:space="preserve">Bidders are now permitted to submit their documents either online or hard copies. Should a bidder require to submit their documents online, they must send an email to </w:t>
      </w:r>
      <w:hyperlink r:id="rId19" w:history="1">
        <w:r w:rsidR="00B85876" w:rsidRPr="00EC2B5D">
          <w:rPr>
            <w:rStyle w:val="Hyperlink"/>
            <w:rFonts w:ascii="Arial" w:hAnsi="Arial" w:cs="Arial"/>
            <w:sz w:val="22"/>
            <w:szCs w:val="22"/>
          </w:rPr>
          <w:t>tenders@atns.co.za/andyn@atns.co.za</w:t>
        </w:r>
      </w:hyperlink>
      <w:r w:rsidRPr="006A70BB">
        <w:rPr>
          <w:rStyle w:val="Hyperlink"/>
          <w:rFonts w:ascii="Arial" w:hAnsi="Arial" w:cs="Arial"/>
          <w:sz w:val="22"/>
          <w:szCs w:val="22"/>
        </w:rPr>
        <w:t xml:space="preserve"> </w:t>
      </w:r>
      <w:r w:rsidRPr="006A70BB">
        <w:rPr>
          <w:rFonts w:ascii="Arial" w:hAnsi="Arial" w:cs="Arial"/>
          <w:sz w:val="22"/>
          <w:szCs w:val="22"/>
        </w:rPr>
        <w:t xml:space="preserve"> </w:t>
      </w:r>
      <w:r w:rsidRPr="006A70BB">
        <w:rPr>
          <w:rFonts w:ascii="Arial" w:hAnsi="Arial" w:cs="Arial"/>
          <w:color w:val="auto"/>
          <w:sz w:val="22"/>
          <w:szCs w:val="22"/>
        </w:rPr>
        <w:t xml:space="preserve">to express their interest to do so.  On the email Bidders must specify on the subject line – the tender number and description. In case submitting hard copies, Bids shall be submitted in two separate Parcels. Parcel A shall be Response to Volume 1A, 1B and 1C. Each parcel shall contain; 1 (one) original and </w:t>
      </w:r>
      <w:r w:rsidR="005E5B96">
        <w:rPr>
          <w:rFonts w:ascii="Arial" w:hAnsi="Arial" w:cs="Arial"/>
          <w:color w:val="auto"/>
          <w:sz w:val="22"/>
          <w:szCs w:val="22"/>
        </w:rPr>
        <w:t xml:space="preserve">1 </w:t>
      </w:r>
      <w:r w:rsidRPr="006A70BB">
        <w:rPr>
          <w:rFonts w:ascii="Arial" w:hAnsi="Arial" w:cs="Arial"/>
          <w:color w:val="auto"/>
          <w:sz w:val="22"/>
          <w:szCs w:val="22"/>
        </w:rPr>
        <w:t>(</w:t>
      </w:r>
      <w:r w:rsidR="005E5B96">
        <w:rPr>
          <w:rFonts w:ascii="Arial" w:hAnsi="Arial" w:cs="Arial"/>
          <w:color w:val="auto"/>
          <w:sz w:val="22"/>
          <w:szCs w:val="22"/>
        </w:rPr>
        <w:t>1</w:t>
      </w:r>
      <w:r w:rsidRPr="006A70BB">
        <w:rPr>
          <w:rFonts w:ascii="Arial" w:hAnsi="Arial" w:cs="Arial"/>
          <w:color w:val="auto"/>
          <w:sz w:val="22"/>
          <w:szCs w:val="22"/>
        </w:rPr>
        <w:t>) cop</w:t>
      </w:r>
      <w:r w:rsidR="005E5B96">
        <w:rPr>
          <w:rFonts w:ascii="Arial" w:hAnsi="Arial" w:cs="Arial"/>
          <w:color w:val="auto"/>
          <w:sz w:val="22"/>
          <w:szCs w:val="22"/>
        </w:rPr>
        <w:t>y</w:t>
      </w:r>
      <w:r w:rsidRPr="006A70BB">
        <w:rPr>
          <w:rFonts w:ascii="Arial" w:hAnsi="Arial" w:cs="Arial"/>
          <w:color w:val="auto"/>
          <w:sz w:val="22"/>
          <w:szCs w:val="22"/>
        </w:rPr>
        <w:t xml:space="preserve"> </w:t>
      </w:r>
      <w:r w:rsidR="00C05B45" w:rsidRPr="006A70BB">
        <w:rPr>
          <w:rFonts w:ascii="Arial" w:hAnsi="Arial" w:cs="Arial"/>
          <w:color w:val="auto"/>
          <w:sz w:val="22"/>
          <w:szCs w:val="22"/>
        </w:rPr>
        <w:t>i.e.,</w:t>
      </w:r>
      <w:r w:rsidRPr="006A70BB">
        <w:rPr>
          <w:rFonts w:ascii="Arial" w:hAnsi="Arial" w:cs="Arial"/>
          <w:color w:val="auto"/>
          <w:sz w:val="22"/>
          <w:szCs w:val="22"/>
        </w:rPr>
        <w:t xml:space="preserve"> </w:t>
      </w:r>
      <w:r w:rsidR="00204777">
        <w:rPr>
          <w:rFonts w:ascii="Arial" w:hAnsi="Arial" w:cs="Arial"/>
          <w:color w:val="auto"/>
          <w:sz w:val="22"/>
          <w:szCs w:val="22"/>
        </w:rPr>
        <w:t>2</w:t>
      </w:r>
      <w:r w:rsidRPr="006A70BB">
        <w:rPr>
          <w:rFonts w:ascii="Arial" w:hAnsi="Arial" w:cs="Arial"/>
          <w:color w:val="auto"/>
          <w:sz w:val="22"/>
          <w:szCs w:val="22"/>
        </w:rPr>
        <w:t xml:space="preserve"> (T</w:t>
      </w:r>
      <w:r w:rsidR="005E5B96">
        <w:rPr>
          <w:rFonts w:ascii="Arial" w:hAnsi="Arial" w:cs="Arial"/>
          <w:color w:val="auto"/>
          <w:sz w:val="22"/>
          <w:szCs w:val="22"/>
        </w:rPr>
        <w:t>wo</w:t>
      </w:r>
      <w:r w:rsidRPr="006A70BB">
        <w:rPr>
          <w:rFonts w:ascii="Arial" w:hAnsi="Arial" w:cs="Arial"/>
          <w:color w:val="auto"/>
          <w:sz w:val="22"/>
          <w:szCs w:val="22"/>
        </w:rPr>
        <w:t xml:space="preserve">) Documents and soft copy (PDF format) on </w:t>
      </w:r>
      <w:r w:rsidRPr="006A70BB">
        <w:rPr>
          <w:rFonts w:ascii="Arial" w:hAnsi="Arial" w:cs="Arial"/>
          <w:color w:val="auto"/>
          <w:sz w:val="22"/>
          <w:szCs w:val="22"/>
        </w:rPr>
        <w:lastRenderedPageBreak/>
        <w:t>a movable storage medium (USB, each sealed and addressed in accordance with the following requirements:</w:t>
      </w:r>
      <w:bookmarkEnd w:id="24"/>
      <w:r w:rsidRPr="006A70BB">
        <w:rPr>
          <w:rFonts w:ascii="Arial" w:hAnsi="Arial" w:cs="Arial"/>
          <w:color w:val="auto"/>
          <w:sz w:val="22"/>
          <w:szCs w:val="22"/>
        </w:rPr>
        <w:t xml:space="preserve"> </w:t>
      </w:r>
    </w:p>
    <w:p w14:paraId="4F059944" w14:textId="77777777" w:rsidR="00E95C58" w:rsidRPr="00E95C58" w:rsidRDefault="00E95C58" w:rsidP="00C05B45">
      <w:pPr>
        <w:jc w:val="both"/>
        <w:rPr>
          <w:rFonts w:ascii="Arial" w:hAnsi="Arial" w:cs="Arial"/>
          <w:sz w:val="22"/>
          <w:szCs w:val="22"/>
        </w:rPr>
      </w:pPr>
    </w:p>
    <w:p w14:paraId="24D5B1FA" w14:textId="2A5D1346"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 xml:space="preserve">The name and address of the Bidder. </w:t>
      </w:r>
    </w:p>
    <w:p w14:paraId="3519895B" w14:textId="2C10E8E8"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The Bid Number.</w:t>
      </w:r>
    </w:p>
    <w:p w14:paraId="2FB7311D" w14:textId="33271529"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The closing date of the Bid is indicated on the envelope.</w:t>
      </w:r>
    </w:p>
    <w:p w14:paraId="21E40333" w14:textId="42E871AE"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A Cover Letter, signed by the authorized representative of each member of the Biding Entity, Consortium or Joint Venture, which shall contain:</w:t>
      </w:r>
    </w:p>
    <w:p w14:paraId="435B70F4" w14:textId="6FBA61A2"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List of Bid Proposal Documents and an Index of the contents therein.</w:t>
      </w:r>
    </w:p>
    <w:p w14:paraId="260907AD" w14:textId="72815DDB"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proofErr w:type="gramStart"/>
      <w:r w:rsidRPr="00E95C58">
        <w:rPr>
          <w:color w:val="auto"/>
          <w:sz w:val="22"/>
          <w:szCs w:val="22"/>
          <w:lang w:val="en-ZA"/>
        </w:rPr>
        <w:t>Particular points</w:t>
      </w:r>
      <w:proofErr w:type="gramEnd"/>
      <w:r w:rsidRPr="00E95C58">
        <w:rPr>
          <w:color w:val="auto"/>
          <w:sz w:val="22"/>
          <w:szCs w:val="22"/>
          <w:lang w:val="en-ZA"/>
        </w:rPr>
        <w:t xml:space="preserve"> to which the Bidder wishes to draw the Company’s attention in his Commercial Proposal and Technical Proposal.</w:t>
      </w:r>
    </w:p>
    <w:p w14:paraId="437832D1" w14:textId="5C372D41"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The parcels shall not contain documents relating to any Bid other than that shown on the envelope.</w:t>
      </w:r>
    </w:p>
    <w:p w14:paraId="754253E3" w14:textId="63D6EBBB"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Within each parcel, each document shall be individually packaged in a sealed envelope, assigned an identification number, and clearly marked with either the designation “Original” or “Copy”, as applicable.  When referencing another related document this identification number shall be indicated.  Each document which is a copy shall be marked and numbered as “Copy 1/3”.</w:t>
      </w:r>
    </w:p>
    <w:p w14:paraId="0C99351D" w14:textId="3D46F13E"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All Bi</w:t>
      </w:r>
      <w:r w:rsidR="00973A41">
        <w:rPr>
          <w:color w:val="auto"/>
          <w:sz w:val="22"/>
          <w:szCs w:val="22"/>
          <w:lang w:val="en-ZA"/>
        </w:rPr>
        <w:t>d</w:t>
      </w:r>
      <w:r w:rsidRPr="00E95C58">
        <w:rPr>
          <w:color w:val="auto"/>
          <w:sz w:val="22"/>
          <w:szCs w:val="22"/>
          <w:lang w:val="en-ZA"/>
        </w:rPr>
        <w:t xml:space="preserve"> Response documents to be submitted shall be hand delivered to the Company not later than the time and date specified on this document.</w:t>
      </w:r>
    </w:p>
    <w:p w14:paraId="6C974092" w14:textId="63B3D72B"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No Bids forwarded by telegram, telex, facsimile, e-mail, or similar medium will be considered.</w:t>
      </w:r>
    </w:p>
    <w:p w14:paraId="0195133C" w14:textId="5E9A47B4"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 xml:space="preserve">Bidders are now permitted to submit their documents either online or hard copies.  Should a bidder require to submit their documents online, they must send an email to </w:t>
      </w:r>
      <w:hyperlink r:id="rId20" w:history="1">
        <w:r w:rsidRPr="00C05B45">
          <w:rPr>
            <w:color w:val="auto"/>
            <w:lang w:val="en-ZA"/>
          </w:rPr>
          <w:t>tenders@atns.co.za</w:t>
        </w:r>
      </w:hyperlink>
      <w:r w:rsidR="00C05B45">
        <w:rPr>
          <w:color w:val="auto"/>
          <w:lang w:val="en-ZA"/>
        </w:rPr>
        <w:t xml:space="preserve"> </w:t>
      </w:r>
      <w:r w:rsidRPr="00C05B45">
        <w:rPr>
          <w:color w:val="auto"/>
          <w:sz w:val="22"/>
          <w:szCs w:val="22"/>
          <w:lang w:val="en-ZA"/>
        </w:rPr>
        <w:t xml:space="preserve"> </w:t>
      </w:r>
      <w:r w:rsidRPr="00E95C58">
        <w:rPr>
          <w:color w:val="auto"/>
          <w:sz w:val="22"/>
          <w:szCs w:val="22"/>
          <w:lang w:val="en-ZA"/>
        </w:rPr>
        <w:t xml:space="preserve">to express their interest to do so.  On the email Bidders must specify on the subject line – the tender number and description. </w:t>
      </w:r>
    </w:p>
    <w:p w14:paraId="4F0F9161" w14:textId="1E283F07"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Pricing must be submitted in a separate sealed envelope in Parcel A as Volume 1C.</w:t>
      </w:r>
    </w:p>
    <w:p w14:paraId="23491301" w14:textId="0C4BD755"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 xml:space="preserve">The original copy </w:t>
      </w:r>
      <w:r w:rsidRPr="00C05B45">
        <w:rPr>
          <w:color w:val="auto"/>
          <w:sz w:val="22"/>
          <w:szCs w:val="22"/>
          <w:lang w:val="en-ZA"/>
        </w:rPr>
        <w:t>MUST BE SIGNED IN BLACK INK</w:t>
      </w:r>
      <w:r w:rsidRPr="00E95C58">
        <w:rPr>
          <w:color w:val="auto"/>
          <w:sz w:val="22"/>
          <w:szCs w:val="22"/>
          <w:lang w:val="en-ZA"/>
        </w:rPr>
        <w:t xml:space="preserve"> by an authorized employee, agent or representative of the Bidder and initialized on </w:t>
      </w:r>
      <w:r w:rsidR="00C05B45" w:rsidRPr="00E95C58">
        <w:rPr>
          <w:color w:val="auto"/>
          <w:sz w:val="22"/>
          <w:szCs w:val="22"/>
          <w:lang w:val="en-ZA"/>
        </w:rPr>
        <w:t>each</w:t>
      </w:r>
      <w:r w:rsidRPr="00E95C58">
        <w:rPr>
          <w:color w:val="auto"/>
          <w:sz w:val="22"/>
          <w:szCs w:val="22"/>
          <w:lang w:val="en-ZA"/>
        </w:rPr>
        <w:t xml:space="preserve"> page of the Bid Response.</w:t>
      </w:r>
    </w:p>
    <w:p w14:paraId="456AC75C" w14:textId="5E4CC76B" w:rsid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C05B45">
        <w:rPr>
          <w:color w:val="auto"/>
          <w:sz w:val="22"/>
          <w:szCs w:val="22"/>
          <w:lang w:val="en-ZA"/>
        </w:rPr>
        <w:t>Bid responses sent by post or courier must reach this office at least 36 hours before the closing date as specified, to be deposited into the Bid Box. Failure to comply with this requirement will result in the proposal/Bid response being treated as a “late proposal/response” and will not be entertained. Such proposal will be returned to the respective bidders.</w:t>
      </w:r>
    </w:p>
    <w:p w14:paraId="40B96384" w14:textId="77777777" w:rsidR="00664C93" w:rsidRPr="00C05B45" w:rsidRDefault="00664C93" w:rsidP="00664C93">
      <w:pPr>
        <w:pStyle w:val="Default"/>
        <w:spacing w:line="360" w:lineRule="auto"/>
        <w:contextualSpacing/>
        <w:jc w:val="both"/>
        <w:rPr>
          <w:color w:val="auto"/>
          <w:sz w:val="22"/>
          <w:szCs w:val="22"/>
          <w:lang w:val="en-ZA"/>
        </w:rPr>
      </w:pPr>
    </w:p>
    <w:p w14:paraId="2C6EDE87" w14:textId="56ACDEB0" w:rsidR="00E95C58" w:rsidRPr="00C05B45" w:rsidRDefault="00C05B45" w:rsidP="00DC117C">
      <w:pPr>
        <w:pStyle w:val="Heading1"/>
        <w:numPr>
          <w:ilvl w:val="2"/>
          <w:numId w:val="59"/>
        </w:numPr>
        <w:tabs>
          <w:tab w:val="left" w:pos="0"/>
        </w:tabs>
        <w:spacing w:after="240" w:line="360" w:lineRule="auto"/>
        <w:ind w:left="567" w:hanging="624"/>
        <w:rPr>
          <w:sz w:val="22"/>
          <w:szCs w:val="22"/>
        </w:rPr>
      </w:pPr>
      <w:bookmarkStart w:id="25" w:name="_Toc146181174"/>
      <w:r w:rsidRPr="00E95C58">
        <w:rPr>
          <w:sz w:val="22"/>
          <w:szCs w:val="22"/>
        </w:rPr>
        <w:t xml:space="preserve">Submission </w:t>
      </w:r>
      <w:r>
        <w:rPr>
          <w:sz w:val="22"/>
          <w:szCs w:val="22"/>
        </w:rPr>
        <w:t>o</w:t>
      </w:r>
      <w:r w:rsidRPr="00E95C58">
        <w:rPr>
          <w:sz w:val="22"/>
          <w:szCs w:val="22"/>
        </w:rPr>
        <w:t>f Bid:</w:t>
      </w:r>
      <w:bookmarkEnd w:id="25"/>
    </w:p>
    <w:p w14:paraId="345BAD2C" w14:textId="77777777" w:rsidR="00E95C58" w:rsidRPr="00E95C58" w:rsidRDefault="00E95C58" w:rsidP="00DC117C">
      <w:pPr>
        <w:pStyle w:val="Heading3"/>
        <w:keepNext w:val="0"/>
        <w:keepLines w:val="0"/>
        <w:tabs>
          <w:tab w:val="left" w:pos="567"/>
        </w:tabs>
        <w:overflowPunct w:val="0"/>
        <w:autoSpaceDE w:val="0"/>
        <w:autoSpaceDN w:val="0"/>
        <w:adjustRightInd w:val="0"/>
        <w:spacing w:before="240" w:after="60" w:line="360" w:lineRule="auto"/>
        <w:ind w:left="1134"/>
        <w:contextualSpacing/>
        <w:textAlignment w:val="baseline"/>
        <w:rPr>
          <w:rFonts w:ascii="Arial" w:hAnsi="Arial" w:cs="Arial"/>
          <w:color w:val="auto"/>
          <w:sz w:val="22"/>
          <w:szCs w:val="22"/>
        </w:rPr>
      </w:pPr>
      <w:bookmarkStart w:id="26" w:name="_Toc146181175"/>
      <w:r w:rsidRPr="00E95C58">
        <w:rPr>
          <w:rFonts w:ascii="Arial" w:hAnsi="Arial" w:cs="Arial"/>
          <w:color w:val="auto"/>
          <w:sz w:val="22"/>
          <w:szCs w:val="22"/>
        </w:rPr>
        <w:t>The Bid Documents shall be hand delivered to:</w:t>
      </w:r>
      <w:bookmarkEnd w:id="26"/>
    </w:p>
    <w:p w14:paraId="3C0F3971" w14:textId="77777777" w:rsidR="00E95C58" w:rsidRPr="00E95C58" w:rsidRDefault="00E95C58" w:rsidP="00973A41">
      <w:pPr>
        <w:pStyle w:val="BodyText"/>
        <w:ind w:left="1134"/>
        <w:contextualSpacing/>
        <w:rPr>
          <w:rFonts w:ascii="Arial" w:hAnsi="Arial" w:cs="Arial"/>
        </w:rPr>
      </w:pPr>
      <w:r w:rsidRPr="00E95C58">
        <w:rPr>
          <w:rFonts w:ascii="Arial" w:hAnsi="Arial" w:cs="Arial"/>
        </w:rPr>
        <w:t>ATNS SOC Limited,</w:t>
      </w:r>
    </w:p>
    <w:p w14:paraId="2F1B7054" w14:textId="77777777" w:rsidR="00E95C58" w:rsidRPr="00E95C58" w:rsidRDefault="00E95C58" w:rsidP="00973A41">
      <w:pPr>
        <w:pStyle w:val="BodyText"/>
        <w:ind w:left="1134"/>
        <w:contextualSpacing/>
        <w:rPr>
          <w:rFonts w:ascii="Arial" w:hAnsi="Arial" w:cs="Arial"/>
        </w:rPr>
      </w:pPr>
      <w:r w:rsidRPr="00E95C58">
        <w:rPr>
          <w:rFonts w:ascii="Arial" w:hAnsi="Arial" w:cs="Arial"/>
        </w:rPr>
        <w:t>Eastgate Office Park, Block C,</w:t>
      </w:r>
    </w:p>
    <w:p w14:paraId="4AB11CE8" w14:textId="77777777" w:rsidR="00E95C58" w:rsidRPr="00E95C58" w:rsidRDefault="00E95C58" w:rsidP="00DC117C">
      <w:pPr>
        <w:pStyle w:val="BodyText"/>
        <w:ind w:left="1134"/>
        <w:contextualSpacing/>
        <w:rPr>
          <w:rFonts w:ascii="Arial" w:hAnsi="Arial" w:cs="Arial"/>
        </w:rPr>
      </w:pPr>
      <w:r w:rsidRPr="00E95C58">
        <w:rPr>
          <w:rFonts w:ascii="Arial" w:hAnsi="Arial" w:cs="Arial"/>
        </w:rPr>
        <w:t xml:space="preserve">South Boulevard Road, </w:t>
      </w:r>
    </w:p>
    <w:p w14:paraId="07AEDAAF" w14:textId="77777777" w:rsidR="00E95C58" w:rsidRPr="00E95C58" w:rsidRDefault="00E95C58" w:rsidP="00DC117C">
      <w:pPr>
        <w:pStyle w:val="BodyText"/>
        <w:ind w:left="414" w:firstLine="720"/>
        <w:contextualSpacing/>
        <w:rPr>
          <w:rFonts w:ascii="Arial" w:hAnsi="Arial" w:cs="Arial"/>
        </w:rPr>
      </w:pPr>
      <w:r w:rsidRPr="00E95C58">
        <w:rPr>
          <w:rFonts w:ascii="Arial" w:hAnsi="Arial" w:cs="Arial"/>
        </w:rPr>
        <w:t>Bruma,</w:t>
      </w:r>
    </w:p>
    <w:p w14:paraId="5A081C5A" w14:textId="77777777" w:rsidR="00E95C58" w:rsidRPr="00E95C58" w:rsidRDefault="00E95C58" w:rsidP="0045471D">
      <w:pPr>
        <w:pStyle w:val="BodyText"/>
        <w:ind w:left="993" w:firstLine="141"/>
        <w:contextualSpacing/>
        <w:rPr>
          <w:rFonts w:ascii="Arial" w:hAnsi="Arial" w:cs="Arial"/>
        </w:rPr>
      </w:pPr>
      <w:r w:rsidRPr="00E95C58">
        <w:rPr>
          <w:rFonts w:ascii="Arial" w:hAnsi="Arial" w:cs="Arial"/>
        </w:rPr>
        <w:t>2298</w:t>
      </w:r>
    </w:p>
    <w:p w14:paraId="04348C0E" w14:textId="77777777" w:rsidR="00E95C58" w:rsidRPr="00E95C58" w:rsidRDefault="00E95C58" w:rsidP="00170E5A">
      <w:pPr>
        <w:pStyle w:val="BodyText"/>
        <w:ind w:left="993" w:firstLine="141"/>
        <w:contextualSpacing/>
        <w:rPr>
          <w:rFonts w:ascii="Arial" w:hAnsi="Arial" w:cs="Arial"/>
        </w:rPr>
      </w:pPr>
      <w:r w:rsidRPr="00E95C58">
        <w:rPr>
          <w:rFonts w:ascii="Arial" w:hAnsi="Arial" w:cs="Arial"/>
        </w:rPr>
        <w:t>South Africa.</w:t>
      </w:r>
    </w:p>
    <w:p w14:paraId="6EEDA304" w14:textId="33F3511A" w:rsidR="00E95C58" w:rsidRPr="00E95C58" w:rsidRDefault="00E95C58" w:rsidP="00C05B45">
      <w:pPr>
        <w:pStyle w:val="Heading3"/>
        <w:keepNext w:val="0"/>
        <w:keepLines w:val="0"/>
        <w:numPr>
          <w:ilvl w:val="2"/>
          <w:numId w:val="59"/>
        </w:numPr>
        <w:tabs>
          <w:tab w:val="left" w:pos="0"/>
          <w:tab w:val="left" w:pos="142"/>
        </w:tabs>
        <w:overflowPunct w:val="0"/>
        <w:autoSpaceDE w:val="0"/>
        <w:autoSpaceDN w:val="0"/>
        <w:adjustRightInd w:val="0"/>
        <w:spacing w:before="0" w:after="100" w:afterAutospacing="1" w:line="360" w:lineRule="auto"/>
        <w:ind w:left="1049" w:hanging="907"/>
        <w:contextualSpacing/>
        <w:textAlignment w:val="baseline"/>
        <w:rPr>
          <w:rFonts w:ascii="Arial" w:hAnsi="Arial" w:cs="Arial"/>
          <w:color w:val="auto"/>
          <w:sz w:val="22"/>
          <w:szCs w:val="22"/>
        </w:rPr>
      </w:pPr>
      <w:bookmarkStart w:id="27" w:name="_Toc146181176"/>
      <w:r w:rsidRPr="00E95C58">
        <w:rPr>
          <w:rFonts w:ascii="Arial" w:hAnsi="Arial" w:cs="Arial"/>
          <w:color w:val="auto"/>
          <w:sz w:val="22"/>
          <w:szCs w:val="22"/>
        </w:rPr>
        <w:t xml:space="preserve">No later than </w:t>
      </w:r>
      <w:r w:rsidR="00FF4EB2" w:rsidRPr="00FF4EB2">
        <w:rPr>
          <w:rFonts w:ascii="Arial" w:hAnsi="Arial" w:cs="Arial"/>
          <w:b/>
          <w:bCs/>
          <w:color w:val="auto"/>
          <w:sz w:val="22"/>
          <w:szCs w:val="22"/>
        </w:rPr>
        <w:t>1</w:t>
      </w:r>
      <w:r w:rsidR="00B100FB">
        <w:rPr>
          <w:rFonts w:ascii="Arial" w:hAnsi="Arial" w:cs="Arial"/>
          <w:b/>
          <w:bCs/>
          <w:color w:val="auto"/>
          <w:sz w:val="22"/>
          <w:szCs w:val="22"/>
        </w:rPr>
        <w:t>3</w:t>
      </w:r>
      <w:r w:rsidR="00FF4EB2" w:rsidRPr="00FF4EB2">
        <w:rPr>
          <w:rFonts w:ascii="Arial" w:hAnsi="Arial" w:cs="Arial"/>
          <w:b/>
          <w:bCs/>
          <w:color w:val="auto"/>
          <w:sz w:val="22"/>
          <w:szCs w:val="22"/>
        </w:rPr>
        <w:t>:00</w:t>
      </w:r>
      <w:r w:rsidR="00FF4EB2">
        <w:rPr>
          <w:rFonts w:ascii="Arial" w:hAnsi="Arial" w:cs="Arial"/>
          <w:color w:val="auto"/>
          <w:sz w:val="22"/>
          <w:szCs w:val="22"/>
        </w:rPr>
        <w:t xml:space="preserve"> </w:t>
      </w:r>
      <w:r w:rsidRPr="00E95C58">
        <w:rPr>
          <w:rFonts w:ascii="Arial" w:hAnsi="Arial" w:cs="Arial"/>
          <w:b/>
          <w:color w:val="auto"/>
          <w:sz w:val="22"/>
          <w:szCs w:val="22"/>
        </w:rPr>
        <w:t xml:space="preserve">CAT </w:t>
      </w:r>
      <w:r w:rsidR="00F440F0" w:rsidRPr="00E95C58">
        <w:rPr>
          <w:rFonts w:ascii="Arial" w:hAnsi="Arial" w:cs="Arial"/>
          <w:b/>
          <w:color w:val="auto"/>
          <w:sz w:val="22"/>
          <w:szCs w:val="22"/>
        </w:rPr>
        <w:t xml:space="preserve">on </w:t>
      </w:r>
      <w:r w:rsidR="005F0F75">
        <w:rPr>
          <w:rFonts w:ascii="Arial" w:hAnsi="Arial" w:cs="Arial"/>
          <w:b/>
          <w:color w:val="auto"/>
          <w:sz w:val="22"/>
          <w:szCs w:val="22"/>
        </w:rPr>
        <w:t>1</w:t>
      </w:r>
      <w:r w:rsidR="00675C20">
        <w:rPr>
          <w:rFonts w:ascii="Arial" w:hAnsi="Arial" w:cs="Arial"/>
          <w:b/>
          <w:color w:val="auto"/>
          <w:sz w:val="22"/>
          <w:szCs w:val="22"/>
        </w:rPr>
        <w:t>9</w:t>
      </w:r>
      <w:r w:rsidR="00B100FB" w:rsidRPr="00960A3B">
        <w:rPr>
          <w:rFonts w:ascii="Arial" w:hAnsi="Arial" w:cs="Arial"/>
          <w:b/>
          <w:color w:val="auto"/>
          <w:sz w:val="22"/>
          <w:szCs w:val="22"/>
        </w:rPr>
        <w:t xml:space="preserve"> February </w:t>
      </w:r>
      <w:r w:rsidRPr="00960A3B">
        <w:rPr>
          <w:rFonts w:ascii="Arial" w:hAnsi="Arial" w:cs="Arial"/>
          <w:b/>
          <w:color w:val="auto"/>
          <w:sz w:val="22"/>
          <w:szCs w:val="22"/>
        </w:rPr>
        <w:t>202</w:t>
      </w:r>
      <w:r w:rsidR="003F2E2B" w:rsidRPr="00960A3B">
        <w:rPr>
          <w:rFonts w:ascii="Arial" w:hAnsi="Arial" w:cs="Arial"/>
          <w:b/>
          <w:color w:val="auto"/>
          <w:sz w:val="22"/>
          <w:szCs w:val="22"/>
        </w:rPr>
        <w:t>4</w:t>
      </w:r>
      <w:r w:rsidRPr="00960A3B">
        <w:rPr>
          <w:rFonts w:ascii="Arial" w:hAnsi="Arial" w:cs="Arial"/>
          <w:b/>
          <w:color w:val="auto"/>
          <w:sz w:val="22"/>
          <w:szCs w:val="22"/>
        </w:rPr>
        <w:t>,</w:t>
      </w:r>
      <w:r w:rsidRPr="00960A3B">
        <w:rPr>
          <w:rFonts w:ascii="Arial" w:hAnsi="Arial" w:cs="Arial"/>
          <w:color w:val="auto"/>
          <w:sz w:val="22"/>
          <w:szCs w:val="22"/>
        </w:rPr>
        <w:t xml:space="preserve"> </w:t>
      </w:r>
      <w:r w:rsidRPr="00E95C58">
        <w:rPr>
          <w:rFonts w:ascii="Arial" w:hAnsi="Arial" w:cs="Arial"/>
          <w:color w:val="auto"/>
          <w:sz w:val="22"/>
          <w:szCs w:val="22"/>
        </w:rPr>
        <w:t>Central African Time at which time the Bid   Proposals will be collected.</w:t>
      </w:r>
      <w:bookmarkEnd w:id="27"/>
    </w:p>
    <w:p w14:paraId="2D93B78E" w14:textId="77777777" w:rsidR="00E95C58" w:rsidRPr="00C05B45" w:rsidRDefault="00E95C58" w:rsidP="00C05B45">
      <w:pPr>
        <w:pStyle w:val="Heading3"/>
        <w:keepNext w:val="0"/>
        <w:keepLines w:val="0"/>
        <w:numPr>
          <w:ilvl w:val="2"/>
          <w:numId w:val="59"/>
        </w:numPr>
        <w:tabs>
          <w:tab w:val="left" w:pos="0"/>
          <w:tab w:val="left" w:pos="142"/>
        </w:tabs>
        <w:overflowPunct w:val="0"/>
        <w:autoSpaceDE w:val="0"/>
        <w:autoSpaceDN w:val="0"/>
        <w:adjustRightInd w:val="0"/>
        <w:spacing w:before="0" w:after="100" w:afterAutospacing="1" w:line="360" w:lineRule="auto"/>
        <w:ind w:left="1049" w:hanging="907"/>
        <w:contextualSpacing/>
        <w:textAlignment w:val="baseline"/>
        <w:rPr>
          <w:rFonts w:ascii="Arial" w:hAnsi="Arial" w:cs="Arial"/>
          <w:color w:val="auto"/>
          <w:sz w:val="22"/>
          <w:szCs w:val="22"/>
        </w:rPr>
      </w:pPr>
      <w:bookmarkStart w:id="28" w:name="_Toc146181177"/>
      <w:r w:rsidRPr="00E95C58">
        <w:rPr>
          <w:rFonts w:ascii="Arial" w:hAnsi="Arial" w:cs="Arial"/>
          <w:color w:val="auto"/>
          <w:sz w:val="22"/>
          <w:szCs w:val="22"/>
        </w:rPr>
        <w:t>Bidders should allow time to access the premises due to security arrangements that need to be observed</w:t>
      </w:r>
      <w:r w:rsidRPr="00C05B45">
        <w:rPr>
          <w:rFonts w:ascii="Arial" w:hAnsi="Arial" w:cs="Arial"/>
          <w:color w:val="auto"/>
          <w:sz w:val="22"/>
          <w:szCs w:val="22"/>
        </w:rPr>
        <w:t>.</w:t>
      </w:r>
      <w:bookmarkEnd w:id="28"/>
    </w:p>
    <w:p w14:paraId="16F59A08" w14:textId="4BFA3EBE" w:rsidR="00E95C58" w:rsidRPr="00C05B45" w:rsidRDefault="000E274E" w:rsidP="00C05B45">
      <w:pPr>
        <w:pStyle w:val="Heading1"/>
        <w:numPr>
          <w:ilvl w:val="2"/>
          <w:numId w:val="59"/>
        </w:numPr>
        <w:tabs>
          <w:tab w:val="left" w:pos="426"/>
        </w:tabs>
        <w:spacing w:after="240" w:line="360" w:lineRule="auto"/>
        <w:ind w:left="624" w:hanging="624"/>
        <w:rPr>
          <w:sz w:val="22"/>
          <w:szCs w:val="22"/>
        </w:rPr>
      </w:pPr>
      <w:bookmarkStart w:id="29" w:name="_Toc146181178"/>
      <w:r w:rsidRPr="00E95C58">
        <w:rPr>
          <w:sz w:val="22"/>
          <w:szCs w:val="22"/>
        </w:rPr>
        <w:t>Late Bids</w:t>
      </w:r>
      <w:bookmarkEnd w:id="29"/>
      <w:r w:rsidRPr="00E95C58">
        <w:rPr>
          <w:sz w:val="22"/>
          <w:szCs w:val="22"/>
        </w:rPr>
        <w:t xml:space="preserve"> </w:t>
      </w:r>
    </w:p>
    <w:p w14:paraId="6722D768" w14:textId="67CA3F9B" w:rsidR="00E95C58" w:rsidRPr="00E95C58" w:rsidRDefault="00E95C58" w:rsidP="000E274E">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30" w:name="_Toc146181179"/>
      <w:r w:rsidRPr="00E95C58">
        <w:rPr>
          <w:rFonts w:ascii="Arial" w:hAnsi="Arial" w:cs="Arial"/>
          <w:color w:val="auto"/>
          <w:sz w:val="22"/>
          <w:szCs w:val="22"/>
        </w:rPr>
        <w:t xml:space="preserve">Bids received late shall not be considered. A bid will be considered late if it arrives even one second after closing time or any time thereafter. The tender (bid) box shall be locked at exactly </w:t>
      </w:r>
      <w:r w:rsidRPr="00FC28D8">
        <w:rPr>
          <w:rFonts w:ascii="Arial" w:hAnsi="Arial" w:cs="Arial"/>
          <w:b/>
          <w:bCs/>
          <w:color w:val="auto"/>
          <w:sz w:val="22"/>
          <w:szCs w:val="22"/>
        </w:rPr>
        <w:t>1</w:t>
      </w:r>
      <w:r w:rsidR="00F440F0">
        <w:rPr>
          <w:rFonts w:ascii="Arial" w:hAnsi="Arial" w:cs="Arial"/>
          <w:b/>
          <w:bCs/>
          <w:color w:val="auto"/>
          <w:sz w:val="22"/>
          <w:szCs w:val="22"/>
        </w:rPr>
        <w:t>3</w:t>
      </w:r>
      <w:r w:rsidRPr="00FC28D8">
        <w:rPr>
          <w:rFonts w:ascii="Arial" w:hAnsi="Arial" w:cs="Arial"/>
          <w:b/>
          <w:bCs/>
          <w:color w:val="auto"/>
          <w:sz w:val="22"/>
          <w:szCs w:val="22"/>
        </w:rPr>
        <w:t>:00</w:t>
      </w:r>
      <w:r w:rsidRPr="00FC28D8">
        <w:rPr>
          <w:rFonts w:ascii="Arial" w:hAnsi="Arial" w:cs="Arial"/>
          <w:color w:val="auto"/>
          <w:sz w:val="22"/>
          <w:szCs w:val="22"/>
        </w:rPr>
        <w:t xml:space="preserve"> CAT</w:t>
      </w:r>
      <w:r w:rsidRPr="00E95C58">
        <w:rPr>
          <w:rFonts w:ascii="Arial" w:hAnsi="Arial" w:cs="Arial"/>
          <w:color w:val="auto"/>
          <w:sz w:val="22"/>
          <w:szCs w:val="22"/>
        </w:rPr>
        <w:t xml:space="preserve"> and bids arriving late will not be considered under any circumstances.</w:t>
      </w:r>
      <w:bookmarkEnd w:id="30"/>
    </w:p>
    <w:p w14:paraId="3EAE9AF4" w14:textId="77777777" w:rsidR="00E95C58" w:rsidRPr="000E274E" w:rsidRDefault="00E95C58" w:rsidP="000E274E">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31" w:name="_Toc146181180"/>
      <w:r w:rsidRPr="00E95C58">
        <w:rPr>
          <w:rFonts w:ascii="Arial" w:hAnsi="Arial" w:cs="Arial"/>
          <w:color w:val="auto"/>
          <w:sz w:val="22"/>
          <w:szCs w:val="22"/>
        </w:rPr>
        <w:t>Bids received late shall be returned unopened to the bidder. Bidders are therefore strongly advised to ensure that bids be delivered allowing enough time for any unforeseen events that may delay the delivery of the bid.</w:t>
      </w:r>
      <w:bookmarkEnd w:id="31"/>
      <w:r w:rsidRPr="00E95C58">
        <w:rPr>
          <w:rFonts w:ascii="Arial" w:hAnsi="Arial" w:cs="Arial"/>
          <w:color w:val="auto"/>
          <w:sz w:val="22"/>
          <w:szCs w:val="22"/>
        </w:rPr>
        <w:t xml:space="preserve"> </w:t>
      </w:r>
    </w:p>
    <w:p w14:paraId="4B7B6B3D" w14:textId="4EA560A3" w:rsidR="00E95C58" w:rsidRPr="000E274E" w:rsidRDefault="000E274E" w:rsidP="000E274E">
      <w:pPr>
        <w:pStyle w:val="Heading1"/>
        <w:numPr>
          <w:ilvl w:val="2"/>
          <w:numId w:val="59"/>
        </w:numPr>
        <w:tabs>
          <w:tab w:val="left" w:pos="426"/>
        </w:tabs>
        <w:spacing w:after="240" w:line="360" w:lineRule="auto"/>
        <w:ind w:left="624" w:hanging="624"/>
        <w:rPr>
          <w:sz w:val="22"/>
          <w:szCs w:val="22"/>
        </w:rPr>
      </w:pPr>
      <w:bookmarkStart w:id="32" w:name="_Toc146181181"/>
      <w:r w:rsidRPr="00E95C58">
        <w:rPr>
          <w:sz w:val="22"/>
          <w:szCs w:val="22"/>
        </w:rPr>
        <w:t xml:space="preserve">Negotiation </w:t>
      </w:r>
      <w:r>
        <w:rPr>
          <w:sz w:val="22"/>
          <w:szCs w:val="22"/>
        </w:rPr>
        <w:t>a</w:t>
      </w:r>
      <w:r w:rsidRPr="00E95C58">
        <w:rPr>
          <w:sz w:val="22"/>
          <w:szCs w:val="22"/>
        </w:rPr>
        <w:t>nd Contracting</w:t>
      </w:r>
      <w:bookmarkEnd w:id="32"/>
      <w:r w:rsidRPr="00E95C58">
        <w:rPr>
          <w:sz w:val="22"/>
          <w:szCs w:val="22"/>
        </w:rPr>
        <w:t xml:space="preserve"> </w:t>
      </w:r>
    </w:p>
    <w:p w14:paraId="58CDF2E1" w14:textId="600B6126" w:rsidR="00E95C58" w:rsidRPr="00E95C58" w:rsidRDefault="00E95C58" w:rsidP="000E274E">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33" w:name="_Toc146181182"/>
      <w:r w:rsidRPr="00E95C58">
        <w:rPr>
          <w:rFonts w:ascii="Arial" w:hAnsi="Arial" w:cs="Arial"/>
          <w:color w:val="auto"/>
          <w:sz w:val="22"/>
          <w:szCs w:val="22"/>
        </w:rPr>
        <w:t xml:space="preserve">ATNS have the right to </w:t>
      </w:r>
      <w:proofErr w:type="gramStart"/>
      <w:r w:rsidRPr="00E95C58">
        <w:rPr>
          <w:rFonts w:ascii="Arial" w:hAnsi="Arial" w:cs="Arial"/>
          <w:color w:val="auto"/>
          <w:sz w:val="22"/>
          <w:szCs w:val="22"/>
        </w:rPr>
        <w:t>enter into</w:t>
      </w:r>
      <w:proofErr w:type="gramEnd"/>
      <w:r w:rsidRPr="00E95C58">
        <w:rPr>
          <w:rFonts w:ascii="Arial" w:hAnsi="Arial" w:cs="Arial"/>
          <w:color w:val="auto"/>
          <w:sz w:val="22"/>
          <w:szCs w:val="22"/>
        </w:rPr>
        <w:t xml:space="preserve"> negotiation with one or more bidders regarding any terms and conditions, including price(s), of a proposed contract.</w:t>
      </w:r>
      <w:bookmarkEnd w:id="33"/>
      <w:r w:rsidRPr="00E95C58">
        <w:rPr>
          <w:rFonts w:ascii="Arial" w:hAnsi="Arial" w:cs="Arial"/>
          <w:color w:val="auto"/>
          <w:sz w:val="22"/>
          <w:szCs w:val="22"/>
        </w:rPr>
        <w:t xml:space="preserve"> </w:t>
      </w:r>
    </w:p>
    <w:p w14:paraId="6FEB74E8" w14:textId="77777777" w:rsidR="00E95C58" w:rsidRPr="00E95C58" w:rsidRDefault="00E95C58" w:rsidP="000E274E">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34" w:name="_Toc146181183"/>
      <w:r w:rsidRPr="00E95C58">
        <w:rPr>
          <w:rFonts w:ascii="Arial" w:hAnsi="Arial" w:cs="Arial"/>
          <w:color w:val="auto"/>
          <w:sz w:val="22"/>
          <w:szCs w:val="22"/>
        </w:rPr>
        <w:t>ATNS shall not be obliged to accept the lowest of any quotation, offer or proposal.</w:t>
      </w:r>
      <w:bookmarkEnd w:id="34"/>
      <w:r w:rsidRPr="00E95C58">
        <w:rPr>
          <w:rFonts w:ascii="Arial" w:hAnsi="Arial" w:cs="Arial"/>
          <w:color w:val="auto"/>
          <w:sz w:val="22"/>
          <w:szCs w:val="22"/>
        </w:rPr>
        <w:t xml:space="preserve"> </w:t>
      </w:r>
    </w:p>
    <w:p w14:paraId="738A2CEC" w14:textId="77777777" w:rsidR="000B5941" w:rsidRDefault="00E95C58" w:rsidP="000E274E">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35" w:name="_Toc146181184"/>
      <w:r w:rsidRPr="00E95C58">
        <w:rPr>
          <w:rFonts w:ascii="Arial" w:hAnsi="Arial" w:cs="Arial"/>
          <w:color w:val="auto"/>
          <w:sz w:val="22"/>
          <w:szCs w:val="22"/>
        </w:rPr>
        <w:t xml:space="preserve">A contract will only be deemed </w:t>
      </w:r>
      <w:proofErr w:type="gramStart"/>
      <w:r w:rsidRPr="00E95C58">
        <w:rPr>
          <w:rFonts w:ascii="Arial" w:hAnsi="Arial" w:cs="Arial"/>
          <w:color w:val="auto"/>
          <w:sz w:val="22"/>
          <w:szCs w:val="22"/>
        </w:rPr>
        <w:t>t</w:t>
      </w:r>
      <w:proofErr w:type="gramEnd"/>
    </w:p>
    <w:p w14:paraId="36F0D9F3" w14:textId="2EE07235" w:rsidR="00E95C58" w:rsidRPr="00E95C58" w:rsidRDefault="00E95C58" w:rsidP="000E274E">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r w:rsidRPr="00E95C58">
        <w:rPr>
          <w:rFonts w:ascii="Arial" w:hAnsi="Arial" w:cs="Arial"/>
          <w:color w:val="auto"/>
          <w:sz w:val="22"/>
          <w:szCs w:val="22"/>
        </w:rPr>
        <w:t>o be concluded when reduced to writing in a formal contract and Service Level Agreement signed by the designated responsible person of both parties. The designated responsible person of ATNS is the Chief Executive Officer (CEO) or his written authorised delegate.</w:t>
      </w:r>
      <w:bookmarkEnd w:id="35"/>
      <w:r w:rsidRPr="00E95C58">
        <w:rPr>
          <w:rFonts w:ascii="Arial" w:hAnsi="Arial" w:cs="Arial"/>
          <w:color w:val="auto"/>
          <w:sz w:val="22"/>
          <w:szCs w:val="22"/>
        </w:rPr>
        <w:t xml:space="preserve"> </w:t>
      </w:r>
    </w:p>
    <w:p w14:paraId="50E607E2" w14:textId="77777777" w:rsidR="00E95C58" w:rsidRPr="00E95C58" w:rsidRDefault="00E95C58" w:rsidP="000E274E">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36" w:name="_Toc146181185"/>
      <w:r w:rsidRPr="00E95C58">
        <w:rPr>
          <w:rFonts w:ascii="Arial" w:hAnsi="Arial" w:cs="Arial"/>
          <w:color w:val="auto"/>
          <w:sz w:val="22"/>
          <w:szCs w:val="22"/>
        </w:rPr>
        <w:t>Under no circumstances will negotiation with any bidders constitute an award or promise / undertaking to award the contract.</w:t>
      </w:r>
      <w:bookmarkEnd w:id="36"/>
      <w:r w:rsidRPr="00E95C58">
        <w:rPr>
          <w:rFonts w:ascii="Arial" w:hAnsi="Arial" w:cs="Arial"/>
          <w:color w:val="auto"/>
          <w:sz w:val="22"/>
          <w:szCs w:val="22"/>
        </w:rPr>
        <w:t xml:space="preserve"> </w:t>
      </w:r>
    </w:p>
    <w:p w14:paraId="7B284893" w14:textId="0CD0F4A3" w:rsidR="00E95C58" w:rsidRPr="00DB4936" w:rsidRDefault="00DB4936" w:rsidP="00DB4936">
      <w:pPr>
        <w:pStyle w:val="Heading1"/>
        <w:numPr>
          <w:ilvl w:val="2"/>
          <w:numId w:val="59"/>
        </w:numPr>
        <w:tabs>
          <w:tab w:val="left" w:pos="426"/>
        </w:tabs>
        <w:spacing w:after="240" w:line="360" w:lineRule="auto"/>
        <w:ind w:left="624" w:hanging="624"/>
        <w:rPr>
          <w:sz w:val="22"/>
          <w:szCs w:val="22"/>
        </w:rPr>
      </w:pPr>
      <w:bookmarkStart w:id="37" w:name="_Toc146181186"/>
      <w:r w:rsidRPr="00E95C58">
        <w:rPr>
          <w:sz w:val="22"/>
          <w:szCs w:val="22"/>
        </w:rPr>
        <w:lastRenderedPageBreak/>
        <w:t xml:space="preserve">Reasons </w:t>
      </w:r>
      <w:r>
        <w:rPr>
          <w:sz w:val="22"/>
          <w:szCs w:val="22"/>
        </w:rPr>
        <w:t>f</w:t>
      </w:r>
      <w:r w:rsidRPr="00E95C58">
        <w:rPr>
          <w:sz w:val="22"/>
          <w:szCs w:val="22"/>
        </w:rPr>
        <w:t xml:space="preserve">or </w:t>
      </w:r>
      <w:r>
        <w:rPr>
          <w:sz w:val="22"/>
          <w:szCs w:val="22"/>
        </w:rPr>
        <w:t>r</w:t>
      </w:r>
      <w:r w:rsidRPr="00E95C58">
        <w:rPr>
          <w:sz w:val="22"/>
          <w:szCs w:val="22"/>
        </w:rPr>
        <w:t>ejection</w:t>
      </w:r>
      <w:bookmarkEnd w:id="37"/>
      <w:r w:rsidRPr="00E95C58">
        <w:rPr>
          <w:sz w:val="22"/>
          <w:szCs w:val="22"/>
        </w:rPr>
        <w:t xml:space="preserve"> </w:t>
      </w:r>
    </w:p>
    <w:p w14:paraId="53751A8D" w14:textId="2E639D83" w:rsidR="00E95C58" w:rsidRPr="00E95C58"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38" w:name="_Toc146181187"/>
      <w:r w:rsidRPr="00E95C58">
        <w:rPr>
          <w:rFonts w:ascii="Arial" w:hAnsi="Arial" w:cs="Arial"/>
          <w:color w:val="auto"/>
          <w:sz w:val="22"/>
          <w:szCs w:val="22"/>
        </w:rPr>
        <w:t>ATNS shall reject a proposal for the award of a contract if the recommended bidder has committed a proven corrupt or fraudulent act in competing for the particular contract.</w:t>
      </w:r>
      <w:bookmarkEnd w:id="38"/>
      <w:r w:rsidRPr="00E95C58">
        <w:rPr>
          <w:rFonts w:ascii="Arial" w:hAnsi="Arial" w:cs="Arial"/>
          <w:color w:val="auto"/>
          <w:sz w:val="22"/>
          <w:szCs w:val="22"/>
        </w:rPr>
        <w:t xml:space="preserve"> </w:t>
      </w:r>
    </w:p>
    <w:p w14:paraId="4E886378" w14:textId="77777777" w:rsidR="00E95C58" w:rsidRPr="00E95C58"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39" w:name="_Toc146181188"/>
      <w:r w:rsidRPr="00E95C58">
        <w:rPr>
          <w:rFonts w:ascii="Arial" w:hAnsi="Arial" w:cs="Arial"/>
          <w:color w:val="auto"/>
          <w:sz w:val="22"/>
          <w:szCs w:val="22"/>
        </w:rPr>
        <w:t>ATNS may disregard the bid of any bidder if that bidder, or any of its directors:</w:t>
      </w:r>
      <w:bookmarkEnd w:id="39"/>
      <w:r w:rsidRPr="00E95C58">
        <w:rPr>
          <w:rFonts w:ascii="Arial" w:hAnsi="Arial" w:cs="Arial"/>
          <w:color w:val="auto"/>
          <w:sz w:val="22"/>
          <w:szCs w:val="22"/>
        </w:rPr>
        <w:t xml:space="preserve"> </w:t>
      </w:r>
    </w:p>
    <w:p w14:paraId="615CE109" w14:textId="77777777" w:rsidR="00E95C58" w:rsidRPr="00E95C58"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0" w:name="_Toc146181189"/>
      <w:r w:rsidRPr="00E95C58">
        <w:rPr>
          <w:rFonts w:ascii="Arial" w:hAnsi="Arial" w:cs="Arial"/>
          <w:color w:val="auto"/>
          <w:sz w:val="22"/>
          <w:szCs w:val="22"/>
        </w:rPr>
        <w:t>Have abused the SCM system of ATNS.</w:t>
      </w:r>
      <w:bookmarkEnd w:id="40"/>
      <w:r w:rsidRPr="00E95C58">
        <w:rPr>
          <w:rFonts w:ascii="Arial" w:hAnsi="Arial" w:cs="Arial"/>
          <w:color w:val="auto"/>
          <w:sz w:val="22"/>
          <w:szCs w:val="22"/>
        </w:rPr>
        <w:t xml:space="preserve"> </w:t>
      </w:r>
    </w:p>
    <w:p w14:paraId="43320C6E" w14:textId="77777777" w:rsidR="00E95C58" w:rsidRPr="00E95C58"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1" w:name="_Toc146181190"/>
      <w:r w:rsidRPr="00E95C58">
        <w:rPr>
          <w:rFonts w:ascii="Arial" w:hAnsi="Arial" w:cs="Arial"/>
          <w:color w:val="auto"/>
          <w:sz w:val="22"/>
          <w:szCs w:val="22"/>
        </w:rPr>
        <w:t>Have committed proven fraud or any other improper conduct in relation to such system.</w:t>
      </w:r>
      <w:bookmarkEnd w:id="41"/>
    </w:p>
    <w:p w14:paraId="7213C2F5" w14:textId="77777777" w:rsidR="00E95C58" w:rsidRPr="00E95C58"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2" w:name="_Toc146181191"/>
      <w:r w:rsidRPr="00E95C58">
        <w:rPr>
          <w:rFonts w:ascii="Arial" w:hAnsi="Arial" w:cs="Arial"/>
          <w:color w:val="auto"/>
          <w:sz w:val="22"/>
          <w:szCs w:val="22"/>
        </w:rPr>
        <w:t>Have failed to perform on any previous contract and the proof exists.</w:t>
      </w:r>
      <w:bookmarkEnd w:id="42"/>
      <w:r w:rsidRPr="00E95C58">
        <w:rPr>
          <w:rFonts w:ascii="Arial" w:hAnsi="Arial" w:cs="Arial"/>
          <w:color w:val="auto"/>
          <w:sz w:val="22"/>
          <w:szCs w:val="22"/>
        </w:rPr>
        <w:t xml:space="preserve"> </w:t>
      </w:r>
    </w:p>
    <w:p w14:paraId="7B2B1987" w14:textId="77777777" w:rsidR="00E95C58" w:rsidRPr="00E95C58"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3" w:name="_Toc146181192"/>
      <w:r w:rsidRPr="00E95C58">
        <w:rPr>
          <w:rFonts w:ascii="Arial" w:hAnsi="Arial" w:cs="Arial"/>
          <w:color w:val="auto"/>
          <w:sz w:val="22"/>
          <w:szCs w:val="22"/>
        </w:rPr>
        <w:t>Such actions shall be communicated to the National Treasury.</w:t>
      </w:r>
      <w:bookmarkEnd w:id="43"/>
      <w:r w:rsidRPr="00E95C58">
        <w:rPr>
          <w:rFonts w:ascii="Arial" w:hAnsi="Arial" w:cs="Arial"/>
          <w:color w:val="auto"/>
          <w:sz w:val="22"/>
          <w:szCs w:val="22"/>
        </w:rPr>
        <w:t xml:space="preserve"> </w:t>
      </w:r>
    </w:p>
    <w:p w14:paraId="0F9F33E0" w14:textId="77777777" w:rsidR="00E95C58" w:rsidRPr="00E95C58" w:rsidRDefault="00E95C58" w:rsidP="00E95C58">
      <w:pPr>
        <w:rPr>
          <w:rFonts w:ascii="Arial" w:hAnsi="Arial" w:cs="Arial"/>
          <w:sz w:val="22"/>
          <w:szCs w:val="22"/>
        </w:rPr>
      </w:pPr>
    </w:p>
    <w:p w14:paraId="6995BFDC" w14:textId="5ED08595" w:rsidR="00E95C58" w:rsidRDefault="00DB4936" w:rsidP="00DB4936">
      <w:pPr>
        <w:pStyle w:val="Heading1"/>
        <w:numPr>
          <w:ilvl w:val="2"/>
          <w:numId w:val="59"/>
        </w:numPr>
        <w:tabs>
          <w:tab w:val="left" w:pos="426"/>
        </w:tabs>
        <w:spacing w:before="0" w:after="0" w:line="360" w:lineRule="auto"/>
        <w:ind w:left="567" w:hanging="567"/>
        <w:rPr>
          <w:sz w:val="22"/>
          <w:szCs w:val="22"/>
        </w:rPr>
      </w:pPr>
      <w:bookmarkStart w:id="44" w:name="_Toc146181193"/>
      <w:r w:rsidRPr="00E95C58">
        <w:rPr>
          <w:sz w:val="22"/>
          <w:szCs w:val="22"/>
        </w:rPr>
        <w:t>Cancellation of procurement process</w:t>
      </w:r>
      <w:bookmarkEnd w:id="44"/>
      <w:r w:rsidRPr="00E95C58">
        <w:rPr>
          <w:sz w:val="22"/>
          <w:szCs w:val="22"/>
        </w:rPr>
        <w:t xml:space="preserve"> </w:t>
      </w:r>
    </w:p>
    <w:p w14:paraId="4F4E793B" w14:textId="77777777" w:rsidR="00DB4936" w:rsidRPr="00DB4936" w:rsidRDefault="00DB4936" w:rsidP="00DB4936"/>
    <w:p w14:paraId="30EE508F" w14:textId="14D26A35" w:rsidR="00E95C58" w:rsidRPr="00E95C58"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5" w:name="_Toc146181194"/>
      <w:r w:rsidRPr="00E95C58">
        <w:rPr>
          <w:rFonts w:ascii="Arial" w:hAnsi="Arial" w:cs="Arial"/>
          <w:color w:val="auto"/>
          <w:sz w:val="22"/>
          <w:szCs w:val="22"/>
        </w:rPr>
        <w:t xml:space="preserve">This procurement process can be postponed or cancelled at any stage provided that such cancellation or postponement takes place prior to </w:t>
      </w:r>
      <w:r w:rsidR="00DB4936" w:rsidRPr="00E95C58">
        <w:rPr>
          <w:rFonts w:ascii="Arial" w:hAnsi="Arial" w:cs="Arial"/>
          <w:color w:val="auto"/>
          <w:sz w:val="22"/>
          <w:szCs w:val="22"/>
        </w:rPr>
        <w:t>entering</w:t>
      </w:r>
      <w:r w:rsidRPr="00E95C58">
        <w:rPr>
          <w:rFonts w:ascii="Arial" w:hAnsi="Arial" w:cs="Arial"/>
          <w:color w:val="auto"/>
          <w:sz w:val="22"/>
          <w:szCs w:val="22"/>
        </w:rPr>
        <w:t xml:space="preserve"> a contract with a specific service provider to which the bid relates.</w:t>
      </w:r>
      <w:bookmarkEnd w:id="45"/>
    </w:p>
    <w:p w14:paraId="41955E88" w14:textId="249B2F4B" w:rsidR="00E95C58" w:rsidRPr="00E95C58" w:rsidRDefault="00DB4936" w:rsidP="00DB4936">
      <w:pPr>
        <w:pStyle w:val="Heading1"/>
        <w:numPr>
          <w:ilvl w:val="2"/>
          <w:numId w:val="59"/>
        </w:numPr>
        <w:tabs>
          <w:tab w:val="left" w:pos="426"/>
        </w:tabs>
        <w:spacing w:after="240" w:line="360" w:lineRule="auto"/>
        <w:ind w:left="624" w:hanging="624"/>
        <w:rPr>
          <w:sz w:val="22"/>
          <w:szCs w:val="22"/>
        </w:rPr>
      </w:pPr>
      <w:bookmarkStart w:id="46" w:name="_Toc146181195"/>
      <w:r w:rsidRPr="00E95C58">
        <w:rPr>
          <w:sz w:val="22"/>
          <w:szCs w:val="22"/>
        </w:rPr>
        <w:t>Contract Terms</w:t>
      </w:r>
      <w:bookmarkEnd w:id="46"/>
    </w:p>
    <w:p w14:paraId="1A58666B" w14:textId="060F566E" w:rsidR="00E95C58" w:rsidRPr="00DB4936"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7" w:name="_Toc146181196"/>
      <w:r w:rsidRPr="00DB4936">
        <w:rPr>
          <w:rFonts w:ascii="Arial" w:hAnsi="Arial" w:cs="Arial"/>
          <w:color w:val="auto"/>
          <w:sz w:val="22"/>
          <w:szCs w:val="22"/>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the Bidder will be advised as soon as possible.</w:t>
      </w:r>
      <w:bookmarkEnd w:id="47"/>
    </w:p>
    <w:p w14:paraId="4C5DD6A2" w14:textId="5224D01F" w:rsidR="00E95C58" w:rsidRPr="00DB4936"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8" w:name="_Toc146181197"/>
      <w:r w:rsidRPr="00DB4936">
        <w:rPr>
          <w:rFonts w:ascii="Arial" w:hAnsi="Arial" w:cs="Arial"/>
          <w:color w:val="auto"/>
          <w:sz w:val="22"/>
          <w:szCs w:val="22"/>
        </w:rPr>
        <w:t>The successful Bidder will be engaged subject to acceptance of a contract containing the standard Terms and Conditions as given in Volume 1B.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bookmarkEnd w:id="48"/>
    </w:p>
    <w:p w14:paraId="46FFF4CB" w14:textId="3E4C83A0" w:rsidR="00E95C58" w:rsidRPr="00DB4936"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9" w:name="_Toc146181198"/>
      <w:r w:rsidRPr="00DB4936">
        <w:rPr>
          <w:rFonts w:ascii="Arial" w:hAnsi="Arial" w:cs="Arial"/>
          <w:color w:val="auto"/>
          <w:sz w:val="22"/>
          <w:szCs w:val="22"/>
        </w:rPr>
        <w:t>All designs and documentation will be the property of ATNS.</w:t>
      </w:r>
      <w:bookmarkEnd w:id="49"/>
    </w:p>
    <w:p w14:paraId="645EF7D2" w14:textId="23127371" w:rsidR="00E95C58" w:rsidRPr="00E95C58" w:rsidRDefault="00DB4936" w:rsidP="00DB4936">
      <w:pPr>
        <w:pStyle w:val="Heading1"/>
        <w:numPr>
          <w:ilvl w:val="2"/>
          <w:numId w:val="59"/>
        </w:numPr>
        <w:tabs>
          <w:tab w:val="left" w:pos="426"/>
        </w:tabs>
        <w:spacing w:after="240" w:line="360" w:lineRule="auto"/>
        <w:ind w:left="624" w:hanging="624"/>
        <w:rPr>
          <w:sz w:val="22"/>
          <w:szCs w:val="22"/>
        </w:rPr>
      </w:pPr>
      <w:bookmarkStart w:id="50" w:name="_Toc146181199"/>
      <w:r w:rsidRPr="00E95C58">
        <w:rPr>
          <w:sz w:val="22"/>
          <w:szCs w:val="22"/>
        </w:rPr>
        <w:lastRenderedPageBreak/>
        <w:t>Disclaimer</w:t>
      </w:r>
      <w:bookmarkEnd w:id="50"/>
    </w:p>
    <w:p w14:paraId="2A561898" w14:textId="32A1474E" w:rsidR="00E95C58" w:rsidRPr="00DB4936"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51" w:name="_Toc146181200"/>
      <w:r w:rsidRPr="00DB4936">
        <w:rPr>
          <w:rFonts w:ascii="Arial" w:hAnsi="Arial" w:cs="Arial"/>
          <w:color w:val="auto"/>
          <w:sz w:val="22"/>
          <w:szCs w:val="22"/>
        </w:rPr>
        <w:t>The Bidder shall bear all costs incurred by him in connection with the preparation and submission of his Bid Response and for finalisation of the contract and the attachments thereof.  ATNS will in no case be responsible for payment to the Bidder for these costs.</w:t>
      </w:r>
      <w:bookmarkEnd w:id="51"/>
    </w:p>
    <w:p w14:paraId="3CD8DFB8" w14:textId="3616A4C7" w:rsidR="00E13574" w:rsidRDefault="00E95C58" w:rsidP="000F3033">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pPr>
      <w:bookmarkStart w:id="52" w:name="_Toc146181201"/>
      <w:r w:rsidRPr="00AF342A">
        <w:rPr>
          <w:rFonts w:ascii="Arial" w:hAnsi="Arial" w:cs="Arial"/>
          <w:color w:val="auto"/>
          <w:sz w:val="22"/>
          <w:szCs w:val="22"/>
        </w:rPr>
        <w:t xml:space="preserve">The Company reserves the right to reject any or all Bids, to undertake discussions with one or more Bidders, and to accept that Bid or modified Bid which in its sole judgment, will be most advantageous to the Company, price and other evaluation factors having been </w:t>
      </w:r>
      <w:r w:rsidR="00DB4936" w:rsidRPr="00AF342A">
        <w:rPr>
          <w:rFonts w:ascii="Arial" w:hAnsi="Arial" w:cs="Arial"/>
          <w:color w:val="auto"/>
          <w:sz w:val="22"/>
          <w:szCs w:val="22"/>
        </w:rPr>
        <w:t>considered.</w:t>
      </w:r>
      <w:bookmarkEnd w:id="52"/>
    </w:p>
    <w:p w14:paraId="05F799E9" w14:textId="77777777" w:rsidR="00E13574" w:rsidRPr="00E95C58" w:rsidRDefault="00E13574" w:rsidP="002D203E">
      <w:pPr>
        <w:jc w:val="both"/>
      </w:pPr>
    </w:p>
    <w:p w14:paraId="544DB71E" w14:textId="77777777" w:rsidR="00E95C58" w:rsidRDefault="00E95C58" w:rsidP="002D203E">
      <w:pPr>
        <w:jc w:val="both"/>
      </w:pPr>
    </w:p>
    <w:p w14:paraId="783251E0" w14:textId="3DB68A2C" w:rsidR="000E274E" w:rsidRPr="00DB4936" w:rsidRDefault="00DB4936" w:rsidP="00DB4936">
      <w:pPr>
        <w:pStyle w:val="Heading1"/>
        <w:keepLines/>
        <w:numPr>
          <w:ilvl w:val="0"/>
          <w:numId w:val="35"/>
        </w:numPr>
        <w:pBdr>
          <w:bottom w:val="single" w:sz="4" w:space="1" w:color="auto"/>
        </w:pBdr>
        <w:tabs>
          <w:tab w:val="clear" w:pos="720"/>
        </w:tabs>
        <w:spacing w:after="240"/>
        <w:ind w:left="300" w:hanging="357"/>
        <w:jc w:val="both"/>
        <w:rPr>
          <w:sz w:val="22"/>
          <w:szCs w:val="22"/>
        </w:rPr>
      </w:pPr>
      <w:bookmarkStart w:id="53" w:name="_Toc146181202"/>
      <w:r w:rsidRPr="00DB4936">
        <w:rPr>
          <w:sz w:val="22"/>
          <w:szCs w:val="22"/>
        </w:rPr>
        <w:t>BID EVALUATION PROCESS</w:t>
      </w:r>
      <w:bookmarkEnd w:id="53"/>
    </w:p>
    <w:p w14:paraId="0E2C469E" w14:textId="4857A817" w:rsidR="00700980" w:rsidRPr="00960A3B" w:rsidRDefault="00700980" w:rsidP="00700980">
      <w:pPr>
        <w:pStyle w:val="ListParagraph"/>
        <w:numPr>
          <w:ilvl w:val="1"/>
          <w:numId w:val="73"/>
        </w:numPr>
        <w:spacing w:line="360" w:lineRule="auto"/>
        <w:jc w:val="both"/>
        <w:rPr>
          <w:rFonts w:ascii="Arial" w:eastAsia="Calibri" w:hAnsi="Arial" w:cs="Arial"/>
          <w:b/>
          <w:bCs/>
        </w:rPr>
      </w:pPr>
      <w:r w:rsidRPr="00700980">
        <w:rPr>
          <w:rFonts w:ascii="Arial" w:eastAsia="Calibri" w:hAnsi="Arial" w:cs="Arial"/>
          <w:b/>
          <w:bCs/>
        </w:rPr>
        <w:t>Bid Evaluation Process</w:t>
      </w:r>
    </w:p>
    <w:p w14:paraId="539DD804" w14:textId="4C898FA1" w:rsidR="00700980" w:rsidRPr="00700980" w:rsidRDefault="00700980" w:rsidP="00700980">
      <w:pPr>
        <w:spacing w:line="360" w:lineRule="auto"/>
        <w:jc w:val="both"/>
        <w:rPr>
          <w:rFonts w:ascii="Arial" w:eastAsia="Calibri" w:hAnsi="Arial" w:cs="Arial"/>
          <w:sz w:val="22"/>
          <w:szCs w:val="22"/>
        </w:rPr>
      </w:pPr>
      <w:r w:rsidRPr="00960A3B">
        <w:rPr>
          <w:rFonts w:ascii="Arial" w:eastAsia="Calibri" w:hAnsi="Arial" w:cs="Arial"/>
          <w:sz w:val="22"/>
          <w:szCs w:val="22"/>
        </w:rPr>
        <w:t xml:space="preserve">The evaluation process for this tender will be conducted in three (3) </w:t>
      </w:r>
      <w:r w:rsidRPr="00700980">
        <w:rPr>
          <w:rFonts w:ascii="Arial" w:eastAsia="Calibri" w:hAnsi="Arial" w:cs="Arial"/>
          <w:sz w:val="22"/>
          <w:szCs w:val="22"/>
        </w:rPr>
        <w:t>distinct stages as follows:</w:t>
      </w:r>
    </w:p>
    <w:p w14:paraId="6974E944" w14:textId="7E3A96EC" w:rsidR="00700980" w:rsidRPr="00700980" w:rsidRDefault="00700980" w:rsidP="00700980">
      <w:pPr>
        <w:pStyle w:val="ListParagraph"/>
        <w:keepNext/>
        <w:keepLines/>
        <w:numPr>
          <w:ilvl w:val="2"/>
          <w:numId w:val="73"/>
        </w:numPr>
        <w:spacing w:before="240" w:line="360" w:lineRule="auto"/>
        <w:outlineLvl w:val="0"/>
        <w:rPr>
          <w:rFonts w:ascii="Arial" w:eastAsia="Calibri" w:hAnsi="Arial"/>
          <w:b/>
          <w:szCs w:val="32"/>
        </w:rPr>
      </w:pPr>
      <w:bookmarkStart w:id="54" w:name="_Toc142667135"/>
      <w:bookmarkStart w:id="55" w:name="_Toc146181203"/>
      <w:r w:rsidRPr="00700980">
        <w:rPr>
          <w:rFonts w:ascii="Arial" w:eastAsia="Calibri" w:hAnsi="Arial"/>
          <w:b/>
          <w:szCs w:val="32"/>
        </w:rPr>
        <w:t>Stage 1: Administrative Requirements</w:t>
      </w:r>
      <w:bookmarkEnd w:id="54"/>
      <w:bookmarkEnd w:id="55"/>
      <w:r w:rsidRPr="00700980">
        <w:rPr>
          <w:rFonts w:ascii="Arial" w:eastAsia="Calibri" w:hAnsi="Arial"/>
          <w:b/>
          <w:szCs w:val="32"/>
        </w:rPr>
        <w:t xml:space="preserve"> </w:t>
      </w:r>
    </w:p>
    <w:p w14:paraId="4525D169" w14:textId="77777777" w:rsidR="00700980" w:rsidRPr="00DC117C" w:rsidRDefault="00700980" w:rsidP="00700980">
      <w:pPr>
        <w:spacing w:line="360" w:lineRule="auto"/>
        <w:contextualSpacing/>
        <w:jc w:val="both"/>
        <w:rPr>
          <w:rFonts w:ascii="Arial" w:eastAsia="Calibri" w:hAnsi="Arial" w:cs="Arial"/>
          <w:sz w:val="22"/>
          <w:szCs w:val="22"/>
        </w:rPr>
      </w:pPr>
      <w:r w:rsidRPr="00DC117C">
        <w:rPr>
          <w:rFonts w:ascii="Arial" w:eastAsia="Calibri" w:hAnsi="Arial" w:cs="Arial"/>
          <w:sz w:val="22"/>
          <w:szCs w:val="22"/>
        </w:rPr>
        <w:t>All prospective bidders must comply with the following administrative requirement:</w:t>
      </w:r>
    </w:p>
    <w:p w14:paraId="0A0A641A" w14:textId="77777777" w:rsidR="00700980" w:rsidRPr="00DC117C" w:rsidRDefault="00700980" w:rsidP="00700980">
      <w:pPr>
        <w:pStyle w:val="ListParagraph"/>
        <w:numPr>
          <w:ilvl w:val="0"/>
          <w:numId w:val="74"/>
        </w:numPr>
        <w:spacing w:line="360" w:lineRule="auto"/>
        <w:rPr>
          <w:rFonts w:ascii="Arial" w:eastAsia="Times New Roman" w:hAnsi="Arial" w:cs="Arial"/>
          <w:color w:val="000000"/>
        </w:rPr>
      </w:pPr>
      <w:r w:rsidRPr="00DC117C">
        <w:rPr>
          <w:rFonts w:ascii="Arial" w:eastAsia="Times New Roman" w:hAnsi="Arial" w:cs="Arial"/>
          <w:color w:val="000000"/>
        </w:rPr>
        <w:t>Must be registered on the National Treasury CSD (Central Supplier database): A full report must be submitted.</w:t>
      </w:r>
    </w:p>
    <w:p w14:paraId="3490C478" w14:textId="77777777" w:rsidR="00700980" w:rsidRPr="00DC117C" w:rsidRDefault="00700980" w:rsidP="00700980">
      <w:pPr>
        <w:pStyle w:val="ListParagraph"/>
        <w:numPr>
          <w:ilvl w:val="0"/>
          <w:numId w:val="74"/>
        </w:numPr>
        <w:spacing w:line="360" w:lineRule="auto"/>
        <w:rPr>
          <w:rFonts w:ascii="Arial" w:eastAsia="Times New Roman" w:hAnsi="Arial" w:cs="Arial"/>
          <w:color w:val="000000"/>
        </w:rPr>
      </w:pPr>
      <w:r w:rsidRPr="00DC117C">
        <w:rPr>
          <w:rFonts w:ascii="Arial" w:eastAsia="Times New Roman" w:hAnsi="Arial" w:cs="Arial"/>
          <w:color w:val="000000"/>
        </w:rPr>
        <w:t>Fully completed and signed Standard Bidding Documents (SBD) forms: (SBD 1, SBD 3.3, SBD 4, and SBD 6.1): duly completed and signed by the duly authorised person.</w:t>
      </w:r>
    </w:p>
    <w:p w14:paraId="275CDCF8" w14:textId="446A1412" w:rsidR="00700980" w:rsidRPr="00DC117C" w:rsidRDefault="00700980" w:rsidP="00700980">
      <w:pPr>
        <w:pStyle w:val="ListParagraph"/>
        <w:numPr>
          <w:ilvl w:val="0"/>
          <w:numId w:val="74"/>
        </w:numPr>
        <w:spacing w:line="360" w:lineRule="auto"/>
        <w:rPr>
          <w:rFonts w:ascii="Arial" w:eastAsia="Times New Roman" w:hAnsi="Arial" w:cs="Arial"/>
          <w:color w:val="000000"/>
        </w:rPr>
      </w:pPr>
      <w:r w:rsidRPr="00DC117C">
        <w:rPr>
          <w:rFonts w:ascii="Arial" w:eastAsia="Times New Roman" w:hAnsi="Arial" w:cs="Arial"/>
          <w:color w:val="000000"/>
        </w:rPr>
        <w:t>Tax clearance certificate and Pin.</w:t>
      </w:r>
    </w:p>
    <w:p w14:paraId="3095CEF7" w14:textId="77777777" w:rsidR="00700980" w:rsidRPr="00DC117C" w:rsidRDefault="00700980" w:rsidP="00700980">
      <w:pPr>
        <w:spacing w:after="120" w:line="360" w:lineRule="auto"/>
        <w:ind w:left="357"/>
        <w:contextualSpacing/>
        <w:jc w:val="both"/>
        <w:rPr>
          <w:rFonts w:ascii="Arial" w:eastAsia="Times New Roman" w:hAnsi="Arial" w:cs="Arial"/>
          <w:sz w:val="22"/>
          <w:szCs w:val="22"/>
        </w:rPr>
      </w:pPr>
      <w:r w:rsidRPr="00DC117C">
        <w:rPr>
          <w:rFonts w:ascii="Arial" w:eastAsia="Times New Roman" w:hAnsi="Arial" w:cs="Arial"/>
          <w:sz w:val="22"/>
          <w:szCs w:val="22"/>
        </w:rPr>
        <w:t>If the Bidder failed to comply with any of the administrative requirements, or if ATNS is unable to verify whether the requirements are met, then ATNS reserves the right to-</w:t>
      </w:r>
    </w:p>
    <w:p w14:paraId="7E31AE65" w14:textId="3D4D1C59" w:rsidR="00700980" w:rsidRPr="00DC117C" w:rsidRDefault="00700980" w:rsidP="00700980">
      <w:pPr>
        <w:numPr>
          <w:ilvl w:val="1"/>
          <w:numId w:val="71"/>
        </w:numPr>
        <w:tabs>
          <w:tab w:val="left" w:pos="1134"/>
        </w:tabs>
        <w:spacing w:after="120" w:line="360" w:lineRule="auto"/>
        <w:contextualSpacing/>
        <w:jc w:val="both"/>
        <w:rPr>
          <w:rFonts w:ascii="Arial" w:eastAsia="Times New Roman" w:hAnsi="Arial" w:cs="Arial"/>
          <w:sz w:val="22"/>
          <w:szCs w:val="22"/>
        </w:rPr>
      </w:pPr>
      <w:r w:rsidRPr="00DC117C">
        <w:rPr>
          <w:rFonts w:ascii="Arial" w:eastAsia="Times New Roman" w:hAnsi="Arial" w:cs="Arial"/>
          <w:sz w:val="22"/>
          <w:szCs w:val="22"/>
        </w:rPr>
        <w:t>Reject the bid and not evaluate it, or</w:t>
      </w:r>
    </w:p>
    <w:p w14:paraId="52FC62A2" w14:textId="77777777" w:rsidR="00700980" w:rsidRPr="00DC117C" w:rsidRDefault="00700980" w:rsidP="00700980">
      <w:pPr>
        <w:numPr>
          <w:ilvl w:val="1"/>
          <w:numId w:val="71"/>
        </w:numPr>
        <w:tabs>
          <w:tab w:val="left" w:pos="1134"/>
        </w:tabs>
        <w:spacing w:after="120" w:line="360" w:lineRule="auto"/>
        <w:contextualSpacing/>
        <w:jc w:val="both"/>
        <w:rPr>
          <w:rFonts w:ascii="Arial" w:eastAsia="Times New Roman" w:hAnsi="Arial" w:cs="Arial"/>
          <w:sz w:val="22"/>
          <w:szCs w:val="22"/>
        </w:rPr>
      </w:pPr>
      <w:r w:rsidRPr="00DC117C">
        <w:rPr>
          <w:rFonts w:ascii="Arial" w:eastAsia="Times New Roman"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3760CA20" w14:textId="77777777" w:rsidR="00700980" w:rsidRPr="00700980" w:rsidRDefault="00700980" w:rsidP="00700980">
      <w:pPr>
        <w:keepNext/>
        <w:keepLines/>
        <w:numPr>
          <w:ilvl w:val="1"/>
          <w:numId w:val="73"/>
        </w:numPr>
        <w:spacing w:before="240" w:line="360" w:lineRule="auto"/>
        <w:ind w:left="567" w:hanging="567"/>
        <w:outlineLvl w:val="0"/>
        <w:rPr>
          <w:rFonts w:ascii="Arial" w:eastAsia="Calibri" w:hAnsi="Arial"/>
          <w:b/>
          <w:sz w:val="22"/>
          <w:szCs w:val="32"/>
        </w:rPr>
      </w:pPr>
      <w:bookmarkStart w:id="56" w:name="_Toc142667136"/>
      <w:bookmarkStart w:id="57" w:name="_Toc146181204"/>
      <w:r w:rsidRPr="00700980">
        <w:rPr>
          <w:rFonts w:ascii="Arial" w:eastAsia="Calibri" w:hAnsi="Arial"/>
          <w:b/>
          <w:sz w:val="22"/>
          <w:szCs w:val="32"/>
        </w:rPr>
        <w:t>Stage 2: Mandatory requirements</w:t>
      </w:r>
      <w:bookmarkEnd w:id="56"/>
      <w:bookmarkEnd w:id="57"/>
    </w:p>
    <w:p w14:paraId="17370F56" w14:textId="7B6EF375" w:rsidR="00700980" w:rsidRDefault="00700980" w:rsidP="00700980">
      <w:pPr>
        <w:spacing w:line="360" w:lineRule="auto"/>
        <w:contextualSpacing/>
        <w:jc w:val="both"/>
        <w:rPr>
          <w:rFonts w:ascii="Arial" w:eastAsia="Calibri" w:hAnsi="Arial" w:cs="Arial"/>
          <w:sz w:val="22"/>
          <w:szCs w:val="22"/>
        </w:rPr>
      </w:pPr>
      <w:r w:rsidRPr="00700980">
        <w:rPr>
          <w:rFonts w:ascii="Arial" w:eastAsia="Calibri" w:hAnsi="Arial" w:cs="Arial"/>
          <w:sz w:val="22"/>
          <w:szCs w:val="22"/>
        </w:rPr>
        <w:t>All prospective bidders must comply with the following mandatory requirements to be considered further in the procurement process under the stage 3.</w:t>
      </w:r>
    </w:p>
    <w:p w14:paraId="257FB0FE" w14:textId="77777777" w:rsidR="00664C93" w:rsidRDefault="00664C93" w:rsidP="00700980">
      <w:pPr>
        <w:spacing w:line="360" w:lineRule="auto"/>
        <w:contextualSpacing/>
        <w:jc w:val="both"/>
        <w:rPr>
          <w:rFonts w:ascii="Arial" w:eastAsia="Calibri" w:hAnsi="Arial" w:cs="Arial"/>
          <w:sz w:val="22"/>
          <w:szCs w:val="22"/>
        </w:rPr>
      </w:pPr>
    </w:p>
    <w:p w14:paraId="0C6CB10C" w14:textId="77777777" w:rsidR="00664C93" w:rsidRPr="00700980" w:rsidRDefault="00664C93" w:rsidP="00700980">
      <w:pPr>
        <w:spacing w:line="360" w:lineRule="auto"/>
        <w:contextualSpacing/>
        <w:jc w:val="both"/>
        <w:rPr>
          <w:rFonts w:ascii="Arial" w:eastAsia="Calibri" w:hAnsi="Arial" w:cs="Arial"/>
          <w:sz w:val="22"/>
          <w:szCs w:val="22"/>
        </w:rPr>
      </w:pPr>
    </w:p>
    <w:p w14:paraId="36540453" w14:textId="3212BF71" w:rsidR="00700980" w:rsidRDefault="00700980" w:rsidP="00700980">
      <w:pPr>
        <w:numPr>
          <w:ilvl w:val="2"/>
          <w:numId w:val="73"/>
        </w:numPr>
        <w:autoSpaceDE w:val="0"/>
        <w:autoSpaceDN w:val="0"/>
        <w:adjustRightInd w:val="0"/>
        <w:spacing w:after="142" w:line="360" w:lineRule="auto"/>
        <w:contextualSpacing/>
        <w:rPr>
          <w:rFonts w:ascii="Arial" w:eastAsia="Times New Roman" w:hAnsi="Arial" w:cs="Arial"/>
          <w:b/>
          <w:bCs/>
          <w:color w:val="000000"/>
          <w:sz w:val="22"/>
          <w:szCs w:val="22"/>
        </w:rPr>
      </w:pPr>
      <w:r w:rsidRPr="00700980">
        <w:rPr>
          <w:rFonts w:ascii="Arial" w:eastAsia="Times New Roman" w:hAnsi="Arial" w:cs="Arial"/>
          <w:b/>
          <w:bCs/>
          <w:color w:val="000000"/>
          <w:sz w:val="22"/>
          <w:szCs w:val="22"/>
        </w:rPr>
        <w:lastRenderedPageBreak/>
        <w:t xml:space="preserve">Mandatory Requirements </w:t>
      </w:r>
    </w:p>
    <w:p w14:paraId="37A2EDFE" w14:textId="77777777" w:rsidR="00700980" w:rsidRDefault="00700980" w:rsidP="00700980">
      <w:pPr>
        <w:numPr>
          <w:ilvl w:val="0"/>
          <w:numId w:val="70"/>
        </w:numPr>
        <w:autoSpaceDE w:val="0"/>
        <w:autoSpaceDN w:val="0"/>
        <w:adjustRightInd w:val="0"/>
        <w:spacing w:after="142" w:line="360" w:lineRule="auto"/>
        <w:contextualSpacing/>
        <w:jc w:val="both"/>
        <w:rPr>
          <w:rFonts w:ascii="Arial" w:eastAsia="Times New Roman" w:hAnsi="Arial" w:cs="Arial"/>
          <w:b/>
          <w:bCs/>
          <w:color w:val="000000"/>
          <w:sz w:val="22"/>
          <w:szCs w:val="22"/>
        </w:rPr>
      </w:pPr>
      <w:r w:rsidRPr="00700980">
        <w:rPr>
          <w:rFonts w:ascii="Arial" w:eastAsia="Times New Roman" w:hAnsi="Arial" w:cs="Arial"/>
          <w:b/>
          <w:bCs/>
          <w:color w:val="000000"/>
          <w:sz w:val="22"/>
          <w:szCs w:val="22"/>
        </w:rPr>
        <w:t>Failure to submit the above documents will result in the bidder being disqualified.</w:t>
      </w:r>
    </w:p>
    <w:p w14:paraId="2DB1E333" w14:textId="77777777" w:rsidR="00AF342A" w:rsidRDefault="00AF342A" w:rsidP="00AF342A">
      <w:pPr>
        <w:pStyle w:val="BodyText"/>
        <w:numPr>
          <w:ilvl w:val="0"/>
          <w:numId w:val="70"/>
        </w:numPr>
        <w:spacing w:before="120" w:after="120"/>
        <w:jc w:val="both"/>
        <w:rPr>
          <w:rFonts w:ascii="Arial" w:hAnsi="Arial" w:cs="Arial"/>
        </w:rPr>
      </w:pPr>
      <w:r w:rsidRPr="00466C71">
        <w:rPr>
          <w:rFonts w:ascii="Arial" w:hAnsi="Arial" w:cs="Arial"/>
        </w:rPr>
        <w:t>During this stage Bid response documentation will be evaluated against compliance to the Technical Specifications. The Technical Mandatory Requirements are listed below, it is important that you submit all the documentation requested below or you will be disqualified and not be evaluated further.</w:t>
      </w:r>
    </w:p>
    <w:tbl>
      <w:tblPr>
        <w:tblW w:w="8647" w:type="dxa"/>
        <w:tblInd w:w="699" w:type="dxa"/>
        <w:tblLook w:val="0000" w:firstRow="0" w:lastRow="0" w:firstColumn="0" w:lastColumn="0" w:noHBand="0" w:noVBand="0"/>
      </w:tblPr>
      <w:tblGrid>
        <w:gridCol w:w="4311"/>
        <w:gridCol w:w="4336"/>
      </w:tblGrid>
      <w:tr w:rsidR="00AF342A" w:rsidRPr="008F0769" w14:paraId="17FFD534" w14:textId="77777777" w:rsidTr="00147426">
        <w:trPr>
          <w:trHeight w:val="270"/>
        </w:trPr>
        <w:tc>
          <w:tcPr>
            <w:tcW w:w="4311" w:type="dxa"/>
            <w:tcBorders>
              <w:top w:val="single" w:sz="4" w:space="0" w:color="auto"/>
              <w:left w:val="single" w:sz="8" w:space="0" w:color="auto"/>
              <w:bottom w:val="single" w:sz="8" w:space="0" w:color="auto"/>
              <w:right w:val="single" w:sz="4" w:space="0" w:color="auto"/>
            </w:tcBorders>
            <w:shd w:val="clear" w:color="auto" w:fill="002060"/>
            <w:noWrap/>
            <w:vAlign w:val="bottom"/>
          </w:tcPr>
          <w:p w14:paraId="1C65EF00" w14:textId="77777777" w:rsidR="00AF342A" w:rsidRPr="00147426" w:rsidRDefault="00AF342A" w:rsidP="006733BD">
            <w:pPr>
              <w:spacing w:after="120" w:line="360" w:lineRule="auto"/>
              <w:ind w:left="791"/>
              <w:jc w:val="both"/>
              <w:rPr>
                <w:rFonts w:ascii="Arial" w:hAnsi="Arial" w:cs="Arial"/>
                <w:b/>
                <w:bCs/>
              </w:rPr>
            </w:pPr>
            <w:r w:rsidRPr="00147426">
              <w:rPr>
                <w:rFonts w:ascii="Arial" w:hAnsi="Arial" w:cs="Arial"/>
                <w:b/>
                <w:bCs/>
              </w:rPr>
              <w:t>Mandatory Criteria</w:t>
            </w:r>
          </w:p>
        </w:tc>
        <w:tc>
          <w:tcPr>
            <w:tcW w:w="4336" w:type="dxa"/>
            <w:tcBorders>
              <w:top w:val="single" w:sz="4" w:space="0" w:color="auto"/>
              <w:left w:val="nil"/>
              <w:bottom w:val="single" w:sz="8" w:space="0" w:color="auto"/>
              <w:right w:val="single" w:sz="4" w:space="0" w:color="auto"/>
            </w:tcBorders>
            <w:shd w:val="clear" w:color="auto" w:fill="002060"/>
            <w:noWrap/>
            <w:vAlign w:val="bottom"/>
          </w:tcPr>
          <w:p w14:paraId="0D8E93D1" w14:textId="77777777" w:rsidR="00AF342A" w:rsidRPr="00147426" w:rsidRDefault="00AF342A" w:rsidP="006733BD">
            <w:pPr>
              <w:spacing w:after="120" w:line="360" w:lineRule="auto"/>
              <w:ind w:left="791"/>
              <w:jc w:val="both"/>
              <w:rPr>
                <w:rFonts w:ascii="Arial" w:hAnsi="Arial" w:cs="Arial"/>
                <w:b/>
                <w:bCs/>
              </w:rPr>
            </w:pPr>
            <w:r w:rsidRPr="00147426">
              <w:rPr>
                <w:rFonts w:ascii="Arial" w:hAnsi="Arial" w:cs="Arial"/>
                <w:b/>
                <w:bCs/>
              </w:rPr>
              <w:t>Proof Required</w:t>
            </w:r>
          </w:p>
        </w:tc>
      </w:tr>
      <w:tr w:rsidR="00AF342A" w:rsidRPr="008F0769" w14:paraId="6A0717B9" w14:textId="77777777" w:rsidTr="00AF342A">
        <w:trPr>
          <w:trHeight w:val="270"/>
        </w:trPr>
        <w:tc>
          <w:tcPr>
            <w:tcW w:w="4311" w:type="dxa"/>
            <w:tcBorders>
              <w:top w:val="single" w:sz="4" w:space="0" w:color="auto"/>
              <w:left w:val="single" w:sz="8" w:space="0" w:color="auto"/>
              <w:bottom w:val="single" w:sz="8" w:space="0" w:color="auto"/>
              <w:right w:val="single" w:sz="4" w:space="0" w:color="auto"/>
            </w:tcBorders>
            <w:noWrap/>
            <w:vAlign w:val="bottom"/>
          </w:tcPr>
          <w:p w14:paraId="2C6ED0B9" w14:textId="77777777" w:rsidR="0085527E" w:rsidRPr="006131D2" w:rsidRDefault="0085527E" w:rsidP="0085527E">
            <w:pPr>
              <w:spacing w:after="120" w:line="360" w:lineRule="auto"/>
              <w:jc w:val="both"/>
              <w:rPr>
                <w:rFonts w:ascii="Arial" w:hAnsi="Arial" w:cs="Arial"/>
              </w:rPr>
            </w:pPr>
            <w:r w:rsidRPr="006131D2">
              <w:rPr>
                <w:rFonts w:ascii="Arial" w:hAnsi="Arial" w:cs="Arial"/>
              </w:rPr>
              <w:t xml:space="preserve">Provide a minimum of </w:t>
            </w:r>
            <w:r>
              <w:rPr>
                <w:rFonts w:ascii="Arial" w:hAnsi="Arial" w:cs="Arial"/>
              </w:rPr>
              <w:t>three</w:t>
            </w:r>
            <w:r w:rsidRPr="006131D2">
              <w:rPr>
                <w:rFonts w:ascii="Arial" w:hAnsi="Arial" w:cs="Arial"/>
              </w:rPr>
              <w:t xml:space="preserve"> (</w:t>
            </w:r>
            <w:r>
              <w:rPr>
                <w:rFonts w:ascii="Arial" w:hAnsi="Arial" w:cs="Arial"/>
              </w:rPr>
              <w:t>3</w:t>
            </w:r>
            <w:r w:rsidRPr="006131D2">
              <w:rPr>
                <w:rFonts w:ascii="Arial" w:hAnsi="Arial" w:cs="Arial"/>
              </w:rPr>
              <w:t>) reference letters as proof of Previous</w:t>
            </w:r>
            <w:r w:rsidRPr="006131D2">
              <w:rPr>
                <w:rFonts w:ascii="Arial" w:hAnsi="Arial" w:cs="Arial"/>
                <w:bCs/>
                <w:snapToGrid w:val="0"/>
              </w:rPr>
              <w:t xml:space="preserve"> Gardening and Irrigation Maintenance Services</w:t>
            </w:r>
            <w:r w:rsidRPr="006131D2">
              <w:rPr>
                <w:rFonts w:ascii="Arial" w:hAnsi="Arial" w:cs="Arial"/>
              </w:rPr>
              <w:t xml:space="preserve"> that are </w:t>
            </w:r>
            <w:proofErr w:type="gramStart"/>
            <w:r w:rsidRPr="006131D2">
              <w:rPr>
                <w:rFonts w:ascii="Arial" w:hAnsi="Arial" w:cs="Arial"/>
              </w:rPr>
              <w:t>similar to</w:t>
            </w:r>
            <w:proofErr w:type="gramEnd"/>
            <w:r w:rsidRPr="006131D2">
              <w:rPr>
                <w:rFonts w:ascii="Arial" w:hAnsi="Arial" w:cs="Arial"/>
              </w:rPr>
              <w:t xml:space="preserve"> the ATNS scope of work done before. </w:t>
            </w:r>
          </w:p>
          <w:p w14:paraId="21E0EDFC" w14:textId="324A0B5F" w:rsidR="00AF342A" w:rsidRPr="008F0769" w:rsidRDefault="0085527E" w:rsidP="0085527E">
            <w:pPr>
              <w:spacing w:after="120" w:line="360" w:lineRule="auto"/>
              <w:jc w:val="both"/>
              <w:rPr>
                <w:rFonts w:ascii="Arial" w:hAnsi="Arial" w:cs="Arial"/>
              </w:rPr>
            </w:pPr>
            <w:r w:rsidRPr="006131D2">
              <w:rPr>
                <w:rFonts w:ascii="Arial" w:hAnsi="Arial" w:cs="Arial"/>
              </w:rPr>
              <w:t>Reference letters must be in the form of signed letters on a client’s business letterhead</w:t>
            </w:r>
            <w:r>
              <w:rPr>
                <w:rFonts w:ascii="Arial" w:hAnsi="Arial" w:cs="Arial"/>
              </w:rPr>
              <w:t>.</w:t>
            </w:r>
          </w:p>
        </w:tc>
        <w:tc>
          <w:tcPr>
            <w:tcW w:w="4336" w:type="dxa"/>
            <w:tcBorders>
              <w:top w:val="single" w:sz="4" w:space="0" w:color="auto"/>
              <w:left w:val="nil"/>
              <w:bottom w:val="single" w:sz="8" w:space="0" w:color="auto"/>
              <w:right w:val="single" w:sz="4" w:space="0" w:color="auto"/>
            </w:tcBorders>
            <w:noWrap/>
            <w:vAlign w:val="bottom"/>
          </w:tcPr>
          <w:p w14:paraId="4D16914C" w14:textId="02D0BFDC" w:rsidR="00AF342A" w:rsidRPr="008F0769" w:rsidRDefault="00CB0626" w:rsidP="002D1876">
            <w:pPr>
              <w:spacing w:after="120" w:line="360" w:lineRule="auto"/>
              <w:jc w:val="both"/>
              <w:rPr>
                <w:rFonts w:ascii="Arial" w:hAnsi="Arial" w:cs="Arial"/>
              </w:rPr>
            </w:pPr>
            <w:r>
              <w:rPr>
                <w:rFonts w:ascii="Arial" w:hAnsi="Arial" w:cs="Arial"/>
              </w:rPr>
              <w:t>Three reference letters</w:t>
            </w:r>
          </w:p>
        </w:tc>
      </w:tr>
      <w:tr w:rsidR="00AF342A" w:rsidRPr="008F0769" w14:paraId="56235BDD" w14:textId="77777777" w:rsidTr="00AF342A">
        <w:trPr>
          <w:trHeight w:val="270"/>
        </w:trPr>
        <w:tc>
          <w:tcPr>
            <w:tcW w:w="4311" w:type="dxa"/>
            <w:tcBorders>
              <w:top w:val="single" w:sz="4" w:space="0" w:color="auto"/>
              <w:left w:val="single" w:sz="8" w:space="0" w:color="auto"/>
              <w:bottom w:val="single" w:sz="8" w:space="0" w:color="auto"/>
              <w:right w:val="single" w:sz="4" w:space="0" w:color="auto"/>
            </w:tcBorders>
            <w:noWrap/>
            <w:vAlign w:val="bottom"/>
          </w:tcPr>
          <w:p w14:paraId="2D260F51" w14:textId="74FFB400" w:rsidR="00AF342A" w:rsidRPr="00822703" w:rsidRDefault="00702A78" w:rsidP="006733BD">
            <w:pPr>
              <w:spacing w:after="120" w:line="360" w:lineRule="auto"/>
              <w:jc w:val="both"/>
              <w:rPr>
                <w:rFonts w:ascii="Arial" w:hAnsi="Arial" w:cs="Arial"/>
              </w:rPr>
            </w:pPr>
            <w:r w:rsidRPr="006131D2">
              <w:rPr>
                <w:rFonts w:ascii="Arial" w:hAnsi="Arial" w:cs="Arial"/>
              </w:rPr>
              <w:t>Compliance with COID (Compensation for Occupational Injuries and Diseases) and provide certificates (Letter of Good standing)</w:t>
            </w:r>
          </w:p>
        </w:tc>
        <w:tc>
          <w:tcPr>
            <w:tcW w:w="4336" w:type="dxa"/>
            <w:tcBorders>
              <w:top w:val="single" w:sz="4" w:space="0" w:color="auto"/>
              <w:left w:val="nil"/>
              <w:bottom w:val="single" w:sz="8" w:space="0" w:color="auto"/>
              <w:right w:val="single" w:sz="4" w:space="0" w:color="auto"/>
            </w:tcBorders>
            <w:noWrap/>
            <w:vAlign w:val="bottom"/>
          </w:tcPr>
          <w:p w14:paraId="28265A9D" w14:textId="7897E8AF" w:rsidR="00AF342A" w:rsidRPr="00822703" w:rsidRDefault="00CE5D8E" w:rsidP="002D1876">
            <w:pPr>
              <w:spacing w:after="120" w:line="360" w:lineRule="auto"/>
              <w:jc w:val="both"/>
              <w:rPr>
                <w:rFonts w:ascii="Arial" w:hAnsi="Arial" w:cs="Arial"/>
              </w:rPr>
            </w:pPr>
            <w:r>
              <w:rPr>
                <w:rFonts w:ascii="Arial" w:hAnsi="Arial" w:cs="Arial"/>
              </w:rPr>
              <w:t>Valid certificate COID certificate</w:t>
            </w:r>
          </w:p>
        </w:tc>
      </w:tr>
      <w:tr w:rsidR="00AF342A" w:rsidRPr="008F0769" w14:paraId="63B25252" w14:textId="77777777" w:rsidTr="00AF342A">
        <w:trPr>
          <w:trHeight w:val="270"/>
        </w:trPr>
        <w:tc>
          <w:tcPr>
            <w:tcW w:w="4311" w:type="dxa"/>
            <w:tcBorders>
              <w:top w:val="single" w:sz="4" w:space="0" w:color="auto"/>
              <w:left w:val="single" w:sz="8" w:space="0" w:color="auto"/>
              <w:bottom w:val="single" w:sz="4" w:space="0" w:color="auto"/>
              <w:right w:val="single" w:sz="4" w:space="0" w:color="auto"/>
            </w:tcBorders>
            <w:noWrap/>
            <w:vAlign w:val="bottom"/>
          </w:tcPr>
          <w:p w14:paraId="1E922710" w14:textId="77777777" w:rsidR="00C75E9A" w:rsidRPr="006131D2" w:rsidRDefault="00C75E9A" w:rsidP="00C75E9A">
            <w:pPr>
              <w:jc w:val="both"/>
              <w:rPr>
                <w:rFonts w:ascii="Arial" w:hAnsi="Arial"/>
                <w:lang w:val="en-US"/>
              </w:rPr>
            </w:pPr>
            <w:r w:rsidRPr="006131D2">
              <w:rPr>
                <w:rFonts w:ascii="Arial" w:hAnsi="Arial"/>
                <w:lang w:val="en-US"/>
              </w:rPr>
              <w:t xml:space="preserve">The Service Provider must have a footprint in Eastern Cape, service provider to support this by providing a utility bill/lease agreement that is in the supplier’s name. </w:t>
            </w:r>
          </w:p>
          <w:p w14:paraId="25880255" w14:textId="67F1525F" w:rsidR="00AF342A" w:rsidRPr="008F0769" w:rsidRDefault="00C75E9A" w:rsidP="00C75E9A">
            <w:pPr>
              <w:spacing w:after="120" w:line="360" w:lineRule="auto"/>
              <w:jc w:val="both"/>
              <w:rPr>
                <w:rFonts w:ascii="Arial" w:hAnsi="Arial" w:cs="Arial"/>
              </w:rPr>
            </w:pPr>
            <w:r w:rsidRPr="006131D2">
              <w:rPr>
                <w:rFonts w:ascii="Arial" w:hAnsi="Arial"/>
                <w:lang w:val="en-US"/>
              </w:rPr>
              <w:t>NB: ATNS can also validate this by means of a site Inspection at the supplier’s offices.</w:t>
            </w:r>
          </w:p>
        </w:tc>
        <w:tc>
          <w:tcPr>
            <w:tcW w:w="4336" w:type="dxa"/>
            <w:tcBorders>
              <w:top w:val="single" w:sz="4" w:space="0" w:color="auto"/>
              <w:left w:val="nil"/>
              <w:bottom w:val="single" w:sz="4" w:space="0" w:color="auto"/>
              <w:right w:val="single" w:sz="4" w:space="0" w:color="auto"/>
            </w:tcBorders>
            <w:noWrap/>
            <w:vAlign w:val="bottom"/>
          </w:tcPr>
          <w:p w14:paraId="6DCE3092" w14:textId="3E3630B9" w:rsidR="00AF342A" w:rsidRPr="008F0769" w:rsidRDefault="002D1876" w:rsidP="002D1876">
            <w:pPr>
              <w:spacing w:after="120" w:line="360" w:lineRule="auto"/>
              <w:jc w:val="both"/>
              <w:rPr>
                <w:rFonts w:ascii="Arial" w:hAnsi="Arial" w:cs="Arial"/>
              </w:rPr>
            </w:pPr>
            <w:r>
              <w:rPr>
                <w:rFonts w:ascii="Arial" w:hAnsi="Arial" w:cs="Arial"/>
              </w:rPr>
              <w:t>Utility bill/lease agreement</w:t>
            </w:r>
          </w:p>
        </w:tc>
      </w:tr>
    </w:tbl>
    <w:p w14:paraId="2AD0F774" w14:textId="77777777" w:rsidR="00AF342A" w:rsidRPr="00700980" w:rsidRDefault="00AF342A" w:rsidP="00AF342A">
      <w:pPr>
        <w:autoSpaceDE w:val="0"/>
        <w:autoSpaceDN w:val="0"/>
        <w:adjustRightInd w:val="0"/>
        <w:spacing w:after="142" w:line="360" w:lineRule="auto"/>
        <w:ind w:left="720"/>
        <w:contextualSpacing/>
        <w:jc w:val="both"/>
        <w:rPr>
          <w:rFonts w:ascii="Arial" w:eastAsia="Times New Roman" w:hAnsi="Arial" w:cs="Arial"/>
          <w:b/>
          <w:bCs/>
          <w:color w:val="000000"/>
          <w:sz w:val="22"/>
          <w:szCs w:val="22"/>
        </w:rPr>
      </w:pPr>
    </w:p>
    <w:p w14:paraId="36B80C45" w14:textId="77777777" w:rsidR="00700980" w:rsidRPr="00700980" w:rsidRDefault="00700980" w:rsidP="00700980">
      <w:pPr>
        <w:keepNext/>
        <w:keepLines/>
        <w:numPr>
          <w:ilvl w:val="1"/>
          <w:numId w:val="73"/>
        </w:numPr>
        <w:spacing w:before="240" w:line="360" w:lineRule="auto"/>
        <w:ind w:left="567" w:hanging="567"/>
        <w:outlineLvl w:val="0"/>
        <w:rPr>
          <w:rFonts w:ascii="Arial" w:eastAsia="Calibri" w:hAnsi="Arial"/>
          <w:b/>
          <w:sz w:val="22"/>
          <w:szCs w:val="32"/>
        </w:rPr>
      </w:pPr>
      <w:bookmarkStart w:id="58" w:name="_Toc142667137"/>
      <w:bookmarkStart w:id="59" w:name="_Toc146181205"/>
      <w:r w:rsidRPr="00700980">
        <w:rPr>
          <w:rFonts w:ascii="Arial" w:eastAsia="Calibri" w:hAnsi="Arial"/>
          <w:b/>
          <w:sz w:val="22"/>
          <w:szCs w:val="32"/>
        </w:rPr>
        <w:t>Stage 3: Price and Specific Goals</w:t>
      </w:r>
      <w:bookmarkEnd w:id="58"/>
      <w:bookmarkEnd w:id="59"/>
    </w:p>
    <w:p w14:paraId="4DBB8C9B" w14:textId="179DF5A7" w:rsidR="00700980" w:rsidRPr="00700980" w:rsidRDefault="00700980" w:rsidP="00700980">
      <w:pPr>
        <w:numPr>
          <w:ilvl w:val="2"/>
          <w:numId w:val="73"/>
        </w:numPr>
        <w:spacing w:line="360" w:lineRule="auto"/>
        <w:ind w:left="1077" w:right="187"/>
        <w:jc w:val="both"/>
        <w:rPr>
          <w:rFonts w:ascii="Arial" w:eastAsia="Times New Roman" w:hAnsi="Arial" w:cs="Arial"/>
          <w:sz w:val="22"/>
          <w:szCs w:val="20"/>
        </w:rPr>
      </w:pPr>
      <w:r w:rsidRPr="00700980">
        <w:rPr>
          <w:rFonts w:ascii="Arial" w:eastAsia="Times New Roman" w:hAnsi="Arial" w:cs="Arial"/>
          <w:sz w:val="22"/>
          <w:szCs w:val="20"/>
        </w:rPr>
        <w:t xml:space="preserve">The 80/20 preference points system will be utilised for this </w:t>
      </w:r>
      <w:r>
        <w:rPr>
          <w:rFonts w:ascii="Arial" w:eastAsia="Times New Roman" w:hAnsi="Arial" w:cs="Arial"/>
          <w:sz w:val="22"/>
          <w:szCs w:val="20"/>
        </w:rPr>
        <w:t>tender.</w:t>
      </w:r>
      <w:r w:rsidRPr="00700980">
        <w:rPr>
          <w:rFonts w:ascii="Arial" w:eastAsia="Times New Roman" w:hAnsi="Arial" w:cs="Arial"/>
          <w:sz w:val="22"/>
          <w:szCs w:val="22"/>
        </w:rPr>
        <w:t xml:space="preserve"> </w:t>
      </w:r>
      <w:r w:rsidRPr="00700980">
        <w:rPr>
          <w:rFonts w:ascii="Arial" w:eastAsia="Times New Roman" w:hAnsi="Arial" w:cs="Arial"/>
          <w:sz w:val="22"/>
          <w:szCs w:val="20"/>
        </w:rPr>
        <w:t>This preference points system is for the acquisition of goods or services with a Rand value up to R50 million as follows:</w:t>
      </w:r>
    </w:p>
    <w:tbl>
      <w:tblPr>
        <w:tblStyle w:val="TableGrid2"/>
        <w:tblW w:w="8930" w:type="dxa"/>
        <w:tblInd w:w="137" w:type="dxa"/>
        <w:tblLook w:val="04A0" w:firstRow="1" w:lastRow="0" w:firstColumn="1" w:lastColumn="0" w:noHBand="0" w:noVBand="1"/>
      </w:tblPr>
      <w:tblGrid>
        <w:gridCol w:w="3322"/>
        <w:gridCol w:w="3691"/>
        <w:gridCol w:w="1917"/>
      </w:tblGrid>
      <w:tr w:rsidR="00700980" w:rsidRPr="00700980" w14:paraId="42A052A1" w14:textId="77777777" w:rsidTr="00587922">
        <w:tc>
          <w:tcPr>
            <w:tcW w:w="3322" w:type="dxa"/>
            <w:shd w:val="clear" w:color="auto" w:fill="002060"/>
          </w:tcPr>
          <w:p w14:paraId="2F0DF279" w14:textId="77777777" w:rsidR="00700980" w:rsidRPr="00700980" w:rsidRDefault="00700980" w:rsidP="00700980">
            <w:pPr>
              <w:spacing w:line="276" w:lineRule="auto"/>
              <w:ind w:right="188"/>
              <w:contextualSpacing/>
              <w:jc w:val="both"/>
              <w:rPr>
                <w:rFonts w:ascii="Arial" w:eastAsia="Times New Roman" w:hAnsi="Arial" w:cs="Arial"/>
                <w:b/>
                <w:bCs/>
                <w:color w:val="FFFFFF"/>
                <w:sz w:val="22"/>
                <w:szCs w:val="22"/>
              </w:rPr>
            </w:pPr>
            <w:r w:rsidRPr="00700980">
              <w:rPr>
                <w:rFonts w:ascii="Arial" w:eastAsia="Times New Roman" w:hAnsi="Arial" w:cs="Arial"/>
                <w:b/>
                <w:bCs/>
                <w:color w:val="FFFFFF"/>
                <w:sz w:val="22"/>
                <w:szCs w:val="22"/>
              </w:rPr>
              <w:lastRenderedPageBreak/>
              <w:t>Criteria</w:t>
            </w:r>
          </w:p>
        </w:tc>
        <w:tc>
          <w:tcPr>
            <w:tcW w:w="3691" w:type="dxa"/>
            <w:shd w:val="clear" w:color="auto" w:fill="002060"/>
          </w:tcPr>
          <w:p w14:paraId="451BCF78" w14:textId="77777777" w:rsidR="00700980" w:rsidRPr="00700980" w:rsidRDefault="00700980" w:rsidP="00700980">
            <w:pPr>
              <w:spacing w:line="276" w:lineRule="auto"/>
              <w:ind w:right="188"/>
              <w:contextualSpacing/>
              <w:jc w:val="both"/>
              <w:rPr>
                <w:rFonts w:ascii="Arial" w:eastAsia="Times New Roman" w:hAnsi="Arial" w:cs="Arial"/>
                <w:b/>
                <w:bCs/>
                <w:color w:val="FFFFFF"/>
                <w:sz w:val="22"/>
                <w:szCs w:val="22"/>
              </w:rPr>
            </w:pPr>
            <w:r w:rsidRPr="00700980">
              <w:rPr>
                <w:rFonts w:ascii="Arial" w:eastAsia="Times New Roman" w:hAnsi="Arial" w:cs="Arial"/>
                <w:b/>
                <w:bCs/>
                <w:color w:val="FFFFFF"/>
                <w:sz w:val="22"/>
                <w:szCs w:val="22"/>
              </w:rPr>
              <w:t>Means of Verification</w:t>
            </w:r>
          </w:p>
        </w:tc>
        <w:tc>
          <w:tcPr>
            <w:tcW w:w="1917" w:type="dxa"/>
            <w:shd w:val="clear" w:color="auto" w:fill="002060"/>
          </w:tcPr>
          <w:p w14:paraId="56F2FB52" w14:textId="77777777" w:rsidR="00700980" w:rsidRPr="00700980" w:rsidRDefault="00700980" w:rsidP="00700980">
            <w:pPr>
              <w:spacing w:line="276" w:lineRule="auto"/>
              <w:ind w:right="188"/>
              <w:contextualSpacing/>
              <w:jc w:val="both"/>
              <w:rPr>
                <w:rFonts w:ascii="Arial" w:eastAsia="Times New Roman" w:hAnsi="Arial" w:cs="Arial"/>
                <w:b/>
                <w:bCs/>
                <w:color w:val="FFFFFF"/>
                <w:sz w:val="22"/>
                <w:szCs w:val="22"/>
              </w:rPr>
            </w:pPr>
            <w:r w:rsidRPr="00700980">
              <w:rPr>
                <w:rFonts w:ascii="Arial" w:eastAsia="Times New Roman" w:hAnsi="Arial" w:cs="Arial"/>
                <w:b/>
                <w:bCs/>
                <w:color w:val="FFFFFF"/>
                <w:sz w:val="22"/>
                <w:szCs w:val="22"/>
              </w:rPr>
              <w:t>Points</w:t>
            </w:r>
          </w:p>
        </w:tc>
      </w:tr>
      <w:tr w:rsidR="00700980" w:rsidRPr="00700980" w14:paraId="43168B24" w14:textId="77777777" w:rsidTr="00587922">
        <w:tc>
          <w:tcPr>
            <w:tcW w:w="3322" w:type="dxa"/>
          </w:tcPr>
          <w:p w14:paraId="1B8EBC2A" w14:textId="77777777" w:rsidR="00700980" w:rsidRPr="00700980" w:rsidRDefault="00700980" w:rsidP="00700980">
            <w:pPr>
              <w:spacing w:line="276" w:lineRule="auto"/>
              <w:ind w:right="188"/>
              <w:contextualSpacing/>
              <w:jc w:val="both"/>
              <w:rPr>
                <w:rFonts w:ascii="Arial" w:eastAsia="Times New Roman" w:hAnsi="Arial" w:cs="Arial"/>
                <w:sz w:val="22"/>
                <w:szCs w:val="22"/>
              </w:rPr>
            </w:pPr>
            <w:r w:rsidRPr="00700980">
              <w:rPr>
                <w:rFonts w:ascii="Arial" w:eastAsia="Times New Roman" w:hAnsi="Arial" w:cs="Arial"/>
                <w:sz w:val="22"/>
                <w:szCs w:val="22"/>
              </w:rPr>
              <w:t>Price</w:t>
            </w:r>
          </w:p>
        </w:tc>
        <w:tc>
          <w:tcPr>
            <w:tcW w:w="3691" w:type="dxa"/>
          </w:tcPr>
          <w:p w14:paraId="4DD54A49" w14:textId="77777777" w:rsidR="00700980" w:rsidRPr="00700980" w:rsidRDefault="00700980" w:rsidP="00700980">
            <w:pPr>
              <w:spacing w:line="276" w:lineRule="auto"/>
              <w:ind w:right="188"/>
              <w:contextualSpacing/>
              <w:jc w:val="both"/>
              <w:rPr>
                <w:rFonts w:ascii="Arial" w:eastAsia="Times New Roman" w:hAnsi="Arial" w:cs="Arial"/>
                <w:sz w:val="22"/>
                <w:szCs w:val="22"/>
              </w:rPr>
            </w:pPr>
            <w:r w:rsidRPr="00700980">
              <w:rPr>
                <w:rFonts w:ascii="Arial" w:eastAsia="Times New Roman" w:hAnsi="Arial" w:cs="Arial"/>
                <w:sz w:val="22"/>
                <w:szCs w:val="22"/>
              </w:rPr>
              <w:t>Proposed Bid Price</w:t>
            </w:r>
          </w:p>
        </w:tc>
        <w:tc>
          <w:tcPr>
            <w:tcW w:w="1917" w:type="dxa"/>
          </w:tcPr>
          <w:p w14:paraId="0A8FA0C0" w14:textId="77777777" w:rsidR="00700980" w:rsidRPr="00700980" w:rsidRDefault="00700980" w:rsidP="00700980">
            <w:pPr>
              <w:spacing w:line="276" w:lineRule="auto"/>
              <w:ind w:right="188"/>
              <w:contextualSpacing/>
              <w:jc w:val="center"/>
              <w:rPr>
                <w:rFonts w:ascii="Arial" w:eastAsia="Times New Roman" w:hAnsi="Arial" w:cs="Arial"/>
                <w:sz w:val="22"/>
                <w:szCs w:val="22"/>
              </w:rPr>
            </w:pPr>
            <w:r w:rsidRPr="00700980">
              <w:rPr>
                <w:rFonts w:ascii="Arial" w:eastAsia="Times New Roman" w:hAnsi="Arial" w:cs="Arial"/>
                <w:sz w:val="22"/>
                <w:szCs w:val="22"/>
              </w:rPr>
              <w:t>80,00</w:t>
            </w:r>
          </w:p>
        </w:tc>
      </w:tr>
      <w:tr w:rsidR="00700980" w:rsidRPr="00700980" w14:paraId="538F93AD" w14:textId="77777777" w:rsidTr="00587922">
        <w:tc>
          <w:tcPr>
            <w:tcW w:w="3322" w:type="dxa"/>
          </w:tcPr>
          <w:p w14:paraId="52E4B00E" w14:textId="77777777" w:rsidR="00700980" w:rsidRPr="00700980" w:rsidRDefault="00700980" w:rsidP="00700980">
            <w:pPr>
              <w:spacing w:line="276" w:lineRule="auto"/>
              <w:ind w:right="188"/>
              <w:contextualSpacing/>
              <w:jc w:val="both"/>
              <w:rPr>
                <w:rFonts w:ascii="Arial" w:eastAsia="Times New Roman" w:hAnsi="Arial" w:cs="Arial"/>
                <w:sz w:val="22"/>
                <w:szCs w:val="22"/>
              </w:rPr>
            </w:pPr>
            <w:r w:rsidRPr="00700980">
              <w:rPr>
                <w:rFonts w:ascii="Arial" w:eastAsia="Times New Roman" w:hAnsi="Arial" w:cs="Arial"/>
                <w:sz w:val="22"/>
                <w:szCs w:val="22"/>
              </w:rPr>
              <w:t>Preference Points</w:t>
            </w:r>
          </w:p>
        </w:tc>
        <w:tc>
          <w:tcPr>
            <w:tcW w:w="3691" w:type="dxa"/>
          </w:tcPr>
          <w:p w14:paraId="2A42E9F8" w14:textId="77777777" w:rsidR="00700980" w:rsidRPr="00700980" w:rsidRDefault="00700980" w:rsidP="00700980">
            <w:pPr>
              <w:spacing w:line="276" w:lineRule="auto"/>
              <w:ind w:right="188"/>
              <w:contextualSpacing/>
              <w:jc w:val="both"/>
              <w:rPr>
                <w:rFonts w:ascii="Arial" w:eastAsia="Times New Roman" w:hAnsi="Arial" w:cs="Arial"/>
                <w:sz w:val="22"/>
                <w:szCs w:val="22"/>
              </w:rPr>
            </w:pPr>
            <w:r w:rsidRPr="00700980">
              <w:rPr>
                <w:rFonts w:ascii="Arial" w:eastAsia="Times New Roman" w:hAnsi="Arial" w:cs="Arial"/>
                <w:sz w:val="22"/>
                <w:szCs w:val="22"/>
              </w:rPr>
              <w:t>Specific Goals</w:t>
            </w:r>
          </w:p>
        </w:tc>
        <w:tc>
          <w:tcPr>
            <w:tcW w:w="1917" w:type="dxa"/>
          </w:tcPr>
          <w:p w14:paraId="6416A39C" w14:textId="77777777" w:rsidR="00700980" w:rsidRPr="00700980" w:rsidRDefault="00700980" w:rsidP="00700980">
            <w:pPr>
              <w:spacing w:line="276" w:lineRule="auto"/>
              <w:ind w:right="188"/>
              <w:contextualSpacing/>
              <w:jc w:val="center"/>
              <w:rPr>
                <w:rFonts w:ascii="Arial" w:eastAsia="Times New Roman" w:hAnsi="Arial" w:cs="Arial"/>
                <w:sz w:val="22"/>
                <w:szCs w:val="22"/>
              </w:rPr>
            </w:pPr>
            <w:r w:rsidRPr="00700980">
              <w:rPr>
                <w:rFonts w:ascii="Arial" w:eastAsia="Times New Roman" w:hAnsi="Arial" w:cs="Arial"/>
                <w:sz w:val="22"/>
                <w:szCs w:val="22"/>
              </w:rPr>
              <w:t>20,00</w:t>
            </w:r>
          </w:p>
        </w:tc>
      </w:tr>
      <w:tr w:rsidR="00700980" w:rsidRPr="00700980" w14:paraId="1B90A79F" w14:textId="77777777" w:rsidTr="00587922">
        <w:tc>
          <w:tcPr>
            <w:tcW w:w="7013" w:type="dxa"/>
            <w:gridSpan w:val="2"/>
          </w:tcPr>
          <w:p w14:paraId="4621454A" w14:textId="77777777" w:rsidR="00700980" w:rsidRPr="00700980" w:rsidRDefault="00700980" w:rsidP="00700980">
            <w:pPr>
              <w:spacing w:line="276" w:lineRule="auto"/>
              <w:ind w:right="188"/>
              <w:contextualSpacing/>
              <w:jc w:val="both"/>
              <w:rPr>
                <w:rFonts w:ascii="Arial" w:eastAsia="Times New Roman" w:hAnsi="Arial" w:cs="Arial"/>
                <w:b/>
                <w:bCs/>
                <w:sz w:val="22"/>
                <w:szCs w:val="22"/>
              </w:rPr>
            </w:pPr>
            <w:r w:rsidRPr="00700980">
              <w:rPr>
                <w:rFonts w:ascii="Arial" w:eastAsia="Times New Roman" w:hAnsi="Arial" w:cs="Arial"/>
                <w:b/>
                <w:bCs/>
                <w:sz w:val="22"/>
                <w:szCs w:val="22"/>
              </w:rPr>
              <w:t>Total Points</w:t>
            </w:r>
          </w:p>
        </w:tc>
        <w:tc>
          <w:tcPr>
            <w:tcW w:w="1917" w:type="dxa"/>
          </w:tcPr>
          <w:p w14:paraId="056C01E0" w14:textId="77777777" w:rsidR="00700980" w:rsidRPr="00700980" w:rsidRDefault="00700980" w:rsidP="00700980">
            <w:pPr>
              <w:spacing w:line="276" w:lineRule="auto"/>
              <w:ind w:right="188"/>
              <w:contextualSpacing/>
              <w:jc w:val="center"/>
              <w:rPr>
                <w:rFonts w:ascii="Arial" w:eastAsia="Times New Roman" w:hAnsi="Arial" w:cs="Arial"/>
                <w:b/>
                <w:bCs/>
                <w:sz w:val="22"/>
                <w:szCs w:val="22"/>
              </w:rPr>
            </w:pPr>
            <w:r w:rsidRPr="00700980">
              <w:rPr>
                <w:rFonts w:ascii="Arial" w:eastAsia="Times New Roman" w:hAnsi="Arial" w:cs="Arial"/>
                <w:b/>
                <w:bCs/>
                <w:sz w:val="22"/>
                <w:szCs w:val="22"/>
              </w:rPr>
              <w:t>100,00</w:t>
            </w:r>
          </w:p>
        </w:tc>
      </w:tr>
    </w:tbl>
    <w:p w14:paraId="57895508" w14:textId="77777777" w:rsidR="000E274E" w:rsidRDefault="000E274E" w:rsidP="002D203E">
      <w:pPr>
        <w:jc w:val="both"/>
      </w:pPr>
    </w:p>
    <w:p w14:paraId="0B99826D" w14:textId="77777777" w:rsidR="00664C93" w:rsidRDefault="00664C93" w:rsidP="002D203E">
      <w:pPr>
        <w:jc w:val="both"/>
      </w:pPr>
    </w:p>
    <w:p w14:paraId="3F302EA4" w14:textId="77777777" w:rsidR="00664C93" w:rsidRPr="00106C2A" w:rsidRDefault="00664C93" w:rsidP="002D203E">
      <w:pPr>
        <w:jc w:val="both"/>
        <w:rPr>
          <w:color w:val="FF0000"/>
        </w:rPr>
      </w:pPr>
    </w:p>
    <w:p w14:paraId="078D69EF" w14:textId="5429BF90" w:rsidR="00862B2E" w:rsidRPr="00106C2A" w:rsidRDefault="00862B2E" w:rsidP="002D203E">
      <w:pPr>
        <w:jc w:val="both"/>
        <w:rPr>
          <w:color w:val="FF0000"/>
        </w:rPr>
      </w:pPr>
      <w:r w:rsidRPr="00106C2A">
        <w:rPr>
          <w:color w:val="FF0000"/>
        </w:rPr>
        <w:t>‘</w:t>
      </w:r>
    </w:p>
    <w:p w14:paraId="3171580A" w14:textId="77777777" w:rsidR="00862B2E" w:rsidRDefault="00862B2E" w:rsidP="002D203E">
      <w:pPr>
        <w:jc w:val="both"/>
      </w:pPr>
    </w:p>
    <w:p w14:paraId="09831A4E" w14:textId="77777777" w:rsidR="00862B2E" w:rsidRDefault="00862B2E" w:rsidP="002D203E">
      <w:pPr>
        <w:jc w:val="both"/>
      </w:pPr>
    </w:p>
    <w:p w14:paraId="68C5DF43" w14:textId="77777777" w:rsidR="00862B2E" w:rsidRDefault="00862B2E" w:rsidP="002D203E">
      <w:pPr>
        <w:jc w:val="both"/>
      </w:pPr>
    </w:p>
    <w:p w14:paraId="623824CB" w14:textId="77777777" w:rsidR="00862B2E" w:rsidRDefault="00862B2E" w:rsidP="002D203E">
      <w:pPr>
        <w:jc w:val="both"/>
      </w:pPr>
    </w:p>
    <w:p w14:paraId="107E0D7C" w14:textId="77777777" w:rsidR="00862B2E" w:rsidRDefault="00862B2E" w:rsidP="002D203E">
      <w:pPr>
        <w:jc w:val="both"/>
      </w:pPr>
    </w:p>
    <w:p w14:paraId="5F680105" w14:textId="77777777" w:rsidR="00862B2E" w:rsidRDefault="00862B2E" w:rsidP="002D203E">
      <w:pPr>
        <w:jc w:val="both"/>
      </w:pPr>
    </w:p>
    <w:p w14:paraId="3152CC75" w14:textId="77777777" w:rsidR="00862B2E" w:rsidRDefault="00862B2E" w:rsidP="002D203E">
      <w:pPr>
        <w:jc w:val="both"/>
      </w:pPr>
    </w:p>
    <w:p w14:paraId="3B93A51D" w14:textId="77777777" w:rsidR="00862B2E" w:rsidRDefault="00862B2E" w:rsidP="002D203E">
      <w:pPr>
        <w:jc w:val="both"/>
      </w:pPr>
    </w:p>
    <w:p w14:paraId="16B596FF" w14:textId="77777777" w:rsidR="00862B2E" w:rsidRDefault="00862B2E" w:rsidP="002D203E">
      <w:pPr>
        <w:jc w:val="both"/>
      </w:pPr>
    </w:p>
    <w:p w14:paraId="1DA87768" w14:textId="77777777" w:rsidR="00862B2E" w:rsidRDefault="00862B2E" w:rsidP="002D203E">
      <w:pPr>
        <w:jc w:val="both"/>
      </w:pPr>
    </w:p>
    <w:p w14:paraId="04C05632" w14:textId="77777777" w:rsidR="00862B2E" w:rsidRDefault="00862B2E" w:rsidP="002D203E">
      <w:pPr>
        <w:jc w:val="both"/>
      </w:pPr>
    </w:p>
    <w:p w14:paraId="6B90C419" w14:textId="77777777" w:rsidR="00862B2E" w:rsidRDefault="00862B2E" w:rsidP="002D203E">
      <w:pPr>
        <w:jc w:val="both"/>
      </w:pPr>
    </w:p>
    <w:p w14:paraId="6FBD3BBB" w14:textId="77777777" w:rsidR="00862B2E" w:rsidRDefault="00862B2E" w:rsidP="002D203E">
      <w:pPr>
        <w:jc w:val="both"/>
      </w:pPr>
    </w:p>
    <w:p w14:paraId="1F840CCC" w14:textId="77777777" w:rsidR="0034369B" w:rsidRDefault="0034369B" w:rsidP="002D203E">
      <w:pPr>
        <w:jc w:val="both"/>
      </w:pPr>
    </w:p>
    <w:p w14:paraId="35E5E871" w14:textId="77777777" w:rsidR="0034369B" w:rsidRDefault="0034369B" w:rsidP="002D203E">
      <w:pPr>
        <w:jc w:val="both"/>
      </w:pPr>
    </w:p>
    <w:p w14:paraId="0CCB4816" w14:textId="77777777" w:rsidR="0034369B" w:rsidRDefault="0034369B" w:rsidP="002D203E">
      <w:pPr>
        <w:jc w:val="both"/>
      </w:pPr>
    </w:p>
    <w:p w14:paraId="73243251" w14:textId="77777777" w:rsidR="0034369B" w:rsidRDefault="0034369B" w:rsidP="002D203E">
      <w:pPr>
        <w:jc w:val="both"/>
      </w:pPr>
    </w:p>
    <w:p w14:paraId="2632E0B9" w14:textId="77777777" w:rsidR="0034369B" w:rsidRDefault="0034369B" w:rsidP="002D203E">
      <w:pPr>
        <w:jc w:val="both"/>
      </w:pPr>
    </w:p>
    <w:p w14:paraId="36AA1997" w14:textId="77777777" w:rsidR="0034369B" w:rsidRDefault="0034369B" w:rsidP="002D203E">
      <w:pPr>
        <w:jc w:val="both"/>
      </w:pPr>
    </w:p>
    <w:p w14:paraId="068259EF" w14:textId="77777777" w:rsidR="0034369B" w:rsidRDefault="0034369B" w:rsidP="002D203E">
      <w:pPr>
        <w:jc w:val="both"/>
      </w:pPr>
    </w:p>
    <w:p w14:paraId="511F1B09" w14:textId="77777777" w:rsidR="0034369B" w:rsidRDefault="0034369B" w:rsidP="002D203E">
      <w:pPr>
        <w:jc w:val="both"/>
      </w:pPr>
    </w:p>
    <w:p w14:paraId="33C82AA9" w14:textId="77777777" w:rsidR="0034369B" w:rsidRDefault="0034369B" w:rsidP="002D203E">
      <w:pPr>
        <w:jc w:val="both"/>
      </w:pPr>
    </w:p>
    <w:p w14:paraId="68211CCE" w14:textId="77777777" w:rsidR="0034369B" w:rsidRDefault="0034369B" w:rsidP="002D203E">
      <w:pPr>
        <w:jc w:val="both"/>
      </w:pPr>
    </w:p>
    <w:p w14:paraId="5D404AA9" w14:textId="77777777" w:rsidR="0034369B" w:rsidRDefault="0034369B" w:rsidP="002D203E">
      <w:pPr>
        <w:jc w:val="both"/>
      </w:pPr>
    </w:p>
    <w:p w14:paraId="38ECFC19" w14:textId="77777777" w:rsidR="0034369B" w:rsidRDefault="0034369B" w:rsidP="002D203E">
      <w:pPr>
        <w:jc w:val="both"/>
      </w:pPr>
    </w:p>
    <w:p w14:paraId="68A6EDA1" w14:textId="77777777" w:rsidR="0034369B" w:rsidRDefault="0034369B" w:rsidP="002D203E">
      <w:pPr>
        <w:jc w:val="both"/>
      </w:pPr>
    </w:p>
    <w:p w14:paraId="5CFFEFCC" w14:textId="77777777" w:rsidR="0034369B" w:rsidRDefault="0034369B" w:rsidP="002D203E">
      <w:pPr>
        <w:jc w:val="both"/>
      </w:pPr>
    </w:p>
    <w:p w14:paraId="6EDA4C34" w14:textId="77777777" w:rsidR="0034369B" w:rsidRDefault="0034369B" w:rsidP="002D203E">
      <w:pPr>
        <w:jc w:val="both"/>
      </w:pPr>
    </w:p>
    <w:p w14:paraId="35B558A2" w14:textId="77777777" w:rsidR="0034369B" w:rsidRDefault="0034369B" w:rsidP="002D203E">
      <w:pPr>
        <w:jc w:val="both"/>
      </w:pPr>
    </w:p>
    <w:p w14:paraId="3CC6EB46" w14:textId="77777777" w:rsidR="0034369B" w:rsidRDefault="0034369B" w:rsidP="002D203E">
      <w:pPr>
        <w:jc w:val="both"/>
      </w:pPr>
    </w:p>
    <w:p w14:paraId="6DAE715D" w14:textId="77777777" w:rsidR="0034369B" w:rsidRDefault="0034369B" w:rsidP="002D203E">
      <w:pPr>
        <w:jc w:val="both"/>
      </w:pPr>
    </w:p>
    <w:p w14:paraId="155C8520" w14:textId="77777777" w:rsidR="0034369B" w:rsidRDefault="0034369B" w:rsidP="002D203E">
      <w:pPr>
        <w:jc w:val="both"/>
      </w:pPr>
    </w:p>
    <w:p w14:paraId="130C2F8A" w14:textId="77777777" w:rsidR="0034369B" w:rsidRDefault="0034369B" w:rsidP="002D203E">
      <w:pPr>
        <w:jc w:val="both"/>
      </w:pPr>
    </w:p>
    <w:p w14:paraId="2F5802C5" w14:textId="77777777" w:rsidR="0034369B" w:rsidRDefault="0034369B" w:rsidP="002D203E">
      <w:pPr>
        <w:jc w:val="both"/>
      </w:pPr>
    </w:p>
    <w:p w14:paraId="5AF609ED" w14:textId="77777777" w:rsidR="00A665B3" w:rsidRDefault="00A665B3" w:rsidP="00A665B3">
      <w:pPr>
        <w:keepNext/>
        <w:keepLines/>
        <w:numPr>
          <w:ilvl w:val="1"/>
          <w:numId w:val="73"/>
        </w:numPr>
        <w:spacing w:before="240" w:line="360" w:lineRule="auto"/>
        <w:outlineLvl w:val="0"/>
        <w:rPr>
          <w:rFonts w:ascii="Arial" w:eastAsia="Calibri" w:hAnsi="Arial"/>
          <w:b/>
          <w:sz w:val="22"/>
          <w:szCs w:val="32"/>
        </w:rPr>
        <w:sectPr w:rsidR="00A665B3" w:rsidSect="00A665B3">
          <w:headerReference w:type="default" r:id="rId21"/>
          <w:footerReference w:type="default" r:id="rId22"/>
          <w:pgSz w:w="11906" w:h="16838" w:code="9"/>
          <w:pgMar w:top="1418" w:right="1531" w:bottom="1418" w:left="1418" w:header="709" w:footer="709" w:gutter="0"/>
          <w:cols w:space="708"/>
          <w:docGrid w:linePitch="360"/>
        </w:sectPr>
      </w:pPr>
      <w:bookmarkStart w:id="60" w:name="_Toc146181206"/>
    </w:p>
    <w:p w14:paraId="62A18211" w14:textId="77777777" w:rsidR="00A665B3" w:rsidRDefault="00A665B3" w:rsidP="00A665B3">
      <w:pPr>
        <w:keepNext/>
        <w:keepLines/>
        <w:numPr>
          <w:ilvl w:val="1"/>
          <w:numId w:val="73"/>
        </w:numPr>
        <w:spacing w:before="240" w:line="360" w:lineRule="auto"/>
        <w:outlineLvl w:val="0"/>
        <w:rPr>
          <w:rFonts w:ascii="Arial" w:eastAsia="Calibri" w:hAnsi="Arial"/>
          <w:b/>
          <w:sz w:val="22"/>
          <w:szCs w:val="32"/>
        </w:rPr>
      </w:pPr>
      <w:r w:rsidRPr="0071493D">
        <w:rPr>
          <w:rFonts w:ascii="Arial" w:eastAsia="Calibri" w:hAnsi="Arial"/>
          <w:b/>
          <w:sz w:val="22"/>
          <w:szCs w:val="32"/>
        </w:rPr>
        <w:lastRenderedPageBreak/>
        <w:t>Pricing Schedule</w:t>
      </w:r>
      <w:bookmarkEnd w:id="60"/>
      <w:r w:rsidRPr="0071493D">
        <w:rPr>
          <w:rFonts w:ascii="Arial" w:eastAsia="Calibri" w:hAnsi="Arial"/>
          <w:b/>
          <w:sz w:val="22"/>
          <w:szCs w:val="32"/>
        </w:rPr>
        <w:t xml:space="preserve"> </w:t>
      </w:r>
    </w:p>
    <w:p w14:paraId="47F32AA5" w14:textId="77777777" w:rsidR="0034369B" w:rsidRDefault="0034369B" w:rsidP="00976078">
      <w:pPr>
        <w:keepNext/>
        <w:keepLines/>
        <w:spacing w:before="240" w:line="360" w:lineRule="auto"/>
        <w:outlineLvl w:val="0"/>
        <w:rPr>
          <w:rFonts w:ascii="Arial" w:eastAsia="Calibri" w:hAnsi="Arial"/>
          <w:b/>
          <w:sz w:val="22"/>
          <w:szCs w:val="32"/>
        </w:rPr>
      </w:pPr>
    </w:p>
    <w:p w14:paraId="1EA2C5A9" w14:textId="77777777" w:rsidR="0034369B" w:rsidRPr="00CA2B2C" w:rsidRDefault="0034369B" w:rsidP="0034369B">
      <w:pPr>
        <w:spacing w:line="360" w:lineRule="auto"/>
        <w:jc w:val="both"/>
        <w:rPr>
          <w:rFonts w:ascii="Arial" w:eastAsia="Cambria" w:hAnsi="Arial" w:cs="Arial"/>
          <w:b/>
        </w:rPr>
      </w:pPr>
      <w:r w:rsidRPr="00CA2B2C">
        <w:rPr>
          <w:rFonts w:ascii="Arial" w:eastAsia="Cambria" w:hAnsi="Arial" w:cs="Arial"/>
          <w:b/>
        </w:rPr>
        <w:t>PRICING SCHEDULE (All Prices must be VAT Inclusive).</w:t>
      </w:r>
    </w:p>
    <w:p w14:paraId="65859E2A" w14:textId="77777777" w:rsidR="0034369B" w:rsidRPr="00CA2B2C" w:rsidRDefault="0034369B" w:rsidP="0034369B">
      <w:pPr>
        <w:spacing w:line="360" w:lineRule="auto"/>
        <w:contextualSpacing/>
        <w:jc w:val="both"/>
        <w:rPr>
          <w:rFonts w:ascii="Arial" w:hAnsi="Arial" w:cs="Arial"/>
          <w:b/>
          <w:szCs w:val="20"/>
        </w:rPr>
      </w:pPr>
      <w:r w:rsidRPr="00CA2B2C">
        <w:rPr>
          <w:rFonts w:ascii="Arial" w:eastAsia="Cambria" w:hAnsi="Arial" w:cs="Arial"/>
          <w:b/>
        </w:rPr>
        <w:t xml:space="preserve">NB: Suppliers to submit quotations using their company </w:t>
      </w:r>
      <w:r>
        <w:rPr>
          <w:rFonts w:ascii="Arial" w:eastAsia="Cambria" w:hAnsi="Arial" w:cs="Arial"/>
          <w:b/>
        </w:rPr>
        <w:t>letterhead</w:t>
      </w:r>
      <w:r w:rsidRPr="00CA2B2C">
        <w:rPr>
          <w:rFonts w:ascii="Arial" w:eastAsia="Cambria" w:hAnsi="Arial" w:cs="Arial"/>
          <w:b/>
        </w:rPr>
        <w:t xml:space="preserve"> with the below pricing structure. </w:t>
      </w:r>
    </w:p>
    <w:p w14:paraId="52118CD2" w14:textId="77777777" w:rsidR="0034369B" w:rsidRPr="00CA2B2C" w:rsidRDefault="0034369B" w:rsidP="0034369B">
      <w:pPr>
        <w:spacing w:after="200" w:line="276" w:lineRule="auto"/>
        <w:rPr>
          <w:rFonts w:ascii="Arial" w:hAnsi="Arial" w:cs="Arial"/>
          <w:snapToGrid w:val="0"/>
          <w:sz w:val="18"/>
        </w:rPr>
      </w:pPr>
      <w:r w:rsidRPr="001C3BF8">
        <w:rPr>
          <w:rFonts w:ascii="Arial" w:hAnsi="Arial" w:cs="Arial"/>
          <w:b/>
          <w:szCs w:val="20"/>
        </w:rPr>
        <w:t>The Distance to the remote sites is measured from ATNS Control Tower</w:t>
      </w:r>
    </w:p>
    <w:tbl>
      <w:tblPr>
        <w:tblW w:w="14311" w:type="dxa"/>
        <w:tblInd w:w="-5" w:type="dxa"/>
        <w:tblLook w:val="04A0" w:firstRow="1" w:lastRow="0" w:firstColumn="1" w:lastColumn="0" w:noHBand="0" w:noVBand="1"/>
      </w:tblPr>
      <w:tblGrid>
        <w:gridCol w:w="1711"/>
        <w:gridCol w:w="1304"/>
        <w:gridCol w:w="1337"/>
        <w:gridCol w:w="1885"/>
        <w:gridCol w:w="1701"/>
        <w:gridCol w:w="1272"/>
        <w:gridCol w:w="1711"/>
        <w:gridCol w:w="1679"/>
        <w:gridCol w:w="1711"/>
      </w:tblGrid>
      <w:tr w:rsidR="0034369B" w:rsidRPr="00765AD6" w14:paraId="2853124F" w14:textId="77777777" w:rsidTr="005C50DE">
        <w:trPr>
          <w:trHeight w:val="338"/>
        </w:trPr>
        <w:tc>
          <w:tcPr>
            <w:tcW w:w="1711" w:type="dxa"/>
            <w:tcBorders>
              <w:top w:val="single" w:sz="4" w:space="0" w:color="auto"/>
              <w:left w:val="single" w:sz="4" w:space="0" w:color="auto"/>
              <w:bottom w:val="single" w:sz="4" w:space="0" w:color="auto"/>
              <w:right w:val="single" w:sz="4" w:space="0" w:color="auto"/>
            </w:tcBorders>
            <w:shd w:val="clear" w:color="000000" w:fill="D0CECE"/>
            <w:vAlign w:val="bottom"/>
            <w:hideMark/>
          </w:tcPr>
          <w:p w14:paraId="06542CC9" w14:textId="77777777" w:rsidR="0034369B" w:rsidRPr="00765AD6" w:rsidRDefault="0034369B" w:rsidP="005C50DE">
            <w:pPr>
              <w:rPr>
                <w:rFonts w:ascii="Calibri" w:eastAsia="Times New Roman" w:hAnsi="Calibri" w:cs="Calibri"/>
                <w:b/>
                <w:bCs/>
                <w:color w:val="000000"/>
                <w:lang w:eastAsia="en-ZA"/>
              </w:rPr>
            </w:pPr>
            <w:r w:rsidRPr="00765AD6">
              <w:rPr>
                <w:rFonts w:ascii="Calibri" w:eastAsia="Times New Roman" w:hAnsi="Calibri" w:cs="Calibri"/>
                <w:b/>
                <w:bCs/>
                <w:color w:val="000000"/>
                <w:lang w:eastAsia="en-ZA"/>
              </w:rPr>
              <w:t>LOCAL SITES</w:t>
            </w:r>
          </w:p>
        </w:tc>
        <w:tc>
          <w:tcPr>
            <w:tcW w:w="1304" w:type="dxa"/>
            <w:tcBorders>
              <w:top w:val="single" w:sz="4" w:space="0" w:color="auto"/>
              <w:left w:val="nil"/>
              <w:bottom w:val="single" w:sz="4" w:space="0" w:color="auto"/>
              <w:right w:val="single" w:sz="4" w:space="0" w:color="auto"/>
            </w:tcBorders>
            <w:shd w:val="clear" w:color="000000" w:fill="D0CECE"/>
            <w:vAlign w:val="bottom"/>
            <w:hideMark/>
          </w:tcPr>
          <w:p w14:paraId="6646BBFC" w14:textId="77777777" w:rsidR="0034369B" w:rsidRPr="00765AD6" w:rsidRDefault="0034369B" w:rsidP="005C50DE">
            <w:pPr>
              <w:rPr>
                <w:rFonts w:ascii="Calibri" w:eastAsia="Times New Roman" w:hAnsi="Calibri" w:cs="Calibri"/>
                <w:b/>
                <w:bCs/>
                <w:color w:val="000000"/>
                <w:lang w:eastAsia="en-ZA"/>
              </w:rPr>
            </w:pPr>
            <w:r w:rsidRPr="00765AD6">
              <w:rPr>
                <w:rFonts w:ascii="Calibri" w:eastAsia="Times New Roman" w:hAnsi="Calibri" w:cs="Calibri"/>
                <w:b/>
                <w:bCs/>
                <w:color w:val="000000"/>
                <w:lang w:eastAsia="en-ZA"/>
              </w:rPr>
              <w:t>DISTANCE (KM)</w:t>
            </w:r>
          </w:p>
        </w:tc>
        <w:tc>
          <w:tcPr>
            <w:tcW w:w="1337" w:type="dxa"/>
            <w:tcBorders>
              <w:top w:val="single" w:sz="4" w:space="0" w:color="auto"/>
              <w:left w:val="nil"/>
              <w:bottom w:val="single" w:sz="4" w:space="0" w:color="auto"/>
              <w:right w:val="single" w:sz="4" w:space="0" w:color="auto"/>
            </w:tcBorders>
            <w:shd w:val="clear" w:color="000000" w:fill="D0CECE"/>
            <w:vAlign w:val="bottom"/>
            <w:hideMark/>
          </w:tcPr>
          <w:p w14:paraId="42A6AFC1" w14:textId="77777777" w:rsidR="0034369B" w:rsidRPr="00765AD6" w:rsidRDefault="0034369B" w:rsidP="005C50DE">
            <w:pPr>
              <w:rPr>
                <w:rFonts w:ascii="Calibri" w:eastAsia="Times New Roman" w:hAnsi="Calibri" w:cs="Calibri"/>
                <w:b/>
                <w:bCs/>
                <w:color w:val="000000"/>
                <w:lang w:eastAsia="en-ZA"/>
              </w:rPr>
            </w:pPr>
            <w:r w:rsidRPr="00765AD6">
              <w:rPr>
                <w:rFonts w:ascii="Calibri" w:eastAsia="Times New Roman" w:hAnsi="Calibri" w:cs="Calibri"/>
                <w:b/>
                <w:bCs/>
                <w:color w:val="000000"/>
                <w:lang w:eastAsia="en-ZA"/>
              </w:rPr>
              <w:t>Area to Cut (m</w:t>
            </w:r>
            <w:r w:rsidRPr="00765AD6">
              <w:rPr>
                <w:rFonts w:ascii="Calibri" w:eastAsia="Times New Roman" w:hAnsi="Calibri" w:cs="Calibri"/>
                <w:b/>
                <w:bCs/>
                <w:color w:val="000000"/>
                <w:vertAlign w:val="superscript"/>
                <w:lang w:eastAsia="en-ZA"/>
              </w:rPr>
              <w:t>2</w:t>
            </w:r>
            <w:r w:rsidRPr="00765AD6">
              <w:rPr>
                <w:rFonts w:ascii="Calibri" w:eastAsia="Times New Roman" w:hAnsi="Calibri" w:cs="Calibri"/>
                <w:b/>
                <w:bCs/>
                <w:color w:val="000000"/>
                <w:lang w:eastAsia="en-ZA"/>
              </w:rPr>
              <w:t>)</w:t>
            </w:r>
          </w:p>
        </w:tc>
        <w:tc>
          <w:tcPr>
            <w:tcW w:w="1885" w:type="dxa"/>
            <w:tcBorders>
              <w:top w:val="single" w:sz="4" w:space="0" w:color="auto"/>
              <w:left w:val="nil"/>
              <w:bottom w:val="single" w:sz="4" w:space="0" w:color="auto"/>
              <w:right w:val="single" w:sz="4" w:space="0" w:color="auto"/>
            </w:tcBorders>
            <w:shd w:val="clear" w:color="000000" w:fill="D0CECE"/>
            <w:vAlign w:val="bottom"/>
            <w:hideMark/>
          </w:tcPr>
          <w:p w14:paraId="0FB14699" w14:textId="77777777" w:rsidR="0034369B" w:rsidRPr="00765AD6" w:rsidRDefault="0034369B" w:rsidP="005C50DE">
            <w:pPr>
              <w:rPr>
                <w:rFonts w:ascii="Calibri" w:eastAsia="Times New Roman" w:hAnsi="Calibri" w:cs="Calibri"/>
                <w:b/>
                <w:bCs/>
                <w:color w:val="000000"/>
                <w:lang w:eastAsia="en-ZA"/>
              </w:rPr>
            </w:pPr>
            <w:r w:rsidRPr="00765AD6">
              <w:rPr>
                <w:rFonts w:ascii="Calibri" w:eastAsia="Times New Roman" w:hAnsi="Calibri" w:cs="Calibri"/>
                <w:b/>
                <w:bCs/>
                <w:color w:val="000000"/>
                <w:lang w:eastAsia="en-ZA"/>
              </w:rPr>
              <w:t xml:space="preserve">SERVICE </w:t>
            </w:r>
          </w:p>
        </w:tc>
        <w:tc>
          <w:tcPr>
            <w:tcW w:w="1701" w:type="dxa"/>
            <w:tcBorders>
              <w:top w:val="single" w:sz="4" w:space="0" w:color="auto"/>
              <w:left w:val="nil"/>
              <w:bottom w:val="single" w:sz="4" w:space="0" w:color="auto"/>
              <w:right w:val="single" w:sz="4" w:space="0" w:color="auto"/>
            </w:tcBorders>
            <w:shd w:val="clear" w:color="000000" w:fill="D0CECE"/>
            <w:noWrap/>
            <w:vAlign w:val="bottom"/>
            <w:hideMark/>
          </w:tcPr>
          <w:p w14:paraId="1EEE1A00" w14:textId="77777777" w:rsidR="0034369B" w:rsidRPr="00765AD6" w:rsidRDefault="0034369B" w:rsidP="005C50DE">
            <w:pPr>
              <w:rPr>
                <w:rFonts w:ascii="Calibri" w:eastAsia="Times New Roman" w:hAnsi="Calibri" w:cs="Calibri"/>
                <w:b/>
                <w:bCs/>
                <w:color w:val="000000"/>
                <w:lang w:eastAsia="en-ZA"/>
              </w:rPr>
            </w:pPr>
            <w:r w:rsidRPr="00765AD6">
              <w:rPr>
                <w:rFonts w:ascii="Calibri" w:eastAsia="Times New Roman" w:hAnsi="Calibri" w:cs="Calibri"/>
                <w:b/>
                <w:bCs/>
                <w:color w:val="000000"/>
                <w:lang w:eastAsia="en-ZA"/>
              </w:rPr>
              <w:t xml:space="preserve">Year </w:t>
            </w:r>
            <w:proofErr w:type="gramStart"/>
            <w:r w:rsidRPr="00765AD6">
              <w:rPr>
                <w:rFonts w:ascii="Calibri" w:eastAsia="Times New Roman" w:hAnsi="Calibri" w:cs="Calibri"/>
                <w:b/>
                <w:bCs/>
                <w:color w:val="000000"/>
                <w:lang w:eastAsia="en-ZA"/>
              </w:rPr>
              <w:t>1  (</w:t>
            </w:r>
            <w:proofErr w:type="gramEnd"/>
            <w:r w:rsidRPr="00765AD6">
              <w:rPr>
                <w:rFonts w:ascii="Calibri" w:eastAsia="Times New Roman" w:hAnsi="Calibri" w:cs="Calibri"/>
                <w:b/>
                <w:bCs/>
                <w:color w:val="000000"/>
                <w:lang w:eastAsia="en-ZA"/>
              </w:rPr>
              <w:t>Cost Per Cut)</w:t>
            </w:r>
          </w:p>
        </w:tc>
        <w:tc>
          <w:tcPr>
            <w:tcW w:w="1272" w:type="dxa"/>
            <w:tcBorders>
              <w:top w:val="single" w:sz="4" w:space="0" w:color="auto"/>
              <w:left w:val="nil"/>
              <w:bottom w:val="single" w:sz="4" w:space="0" w:color="auto"/>
              <w:right w:val="single" w:sz="4" w:space="0" w:color="auto"/>
            </w:tcBorders>
            <w:shd w:val="clear" w:color="000000" w:fill="D0CECE"/>
            <w:noWrap/>
            <w:vAlign w:val="bottom"/>
            <w:hideMark/>
          </w:tcPr>
          <w:p w14:paraId="2F68313E" w14:textId="77777777" w:rsidR="0034369B" w:rsidRPr="00765AD6" w:rsidRDefault="0034369B" w:rsidP="005C50DE">
            <w:pPr>
              <w:rPr>
                <w:rFonts w:ascii="Calibri" w:eastAsia="Times New Roman" w:hAnsi="Calibri" w:cs="Calibri"/>
                <w:b/>
                <w:bCs/>
                <w:color w:val="000000"/>
                <w:lang w:eastAsia="en-ZA"/>
              </w:rPr>
            </w:pPr>
            <w:r w:rsidRPr="00765AD6">
              <w:rPr>
                <w:rFonts w:ascii="Calibri" w:eastAsia="Times New Roman" w:hAnsi="Calibri" w:cs="Calibri"/>
                <w:b/>
                <w:bCs/>
                <w:color w:val="000000"/>
                <w:lang w:eastAsia="en-ZA"/>
              </w:rPr>
              <w:t xml:space="preserve">Year </w:t>
            </w:r>
            <w:proofErr w:type="gramStart"/>
            <w:r w:rsidRPr="00765AD6">
              <w:rPr>
                <w:rFonts w:ascii="Calibri" w:eastAsia="Times New Roman" w:hAnsi="Calibri" w:cs="Calibri"/>
                <w:b/>
                <w:bCs/>
                <w:color w:val="000000"/>
                <w:lang w:eastAsia="en-ZA"/>
              </w:rPr>
              <w:t>2  (</w:t>
            </w:r>
            <w:proofErr w:type="gramEnd"/>
            <w:r w:rsidRPr="00765AD6">
              <w:rPr>
                <w:rFonts w:ascii="Calibri" w:eastAsia="Times New Roman" w:hAnsi="Calibri" w:cs="Calibri"/>
                <w:b/>
                <w:bCs/>
                <w:color w:val="000000"/>
                <w:lang w:eastAsia="en-ZA"/>
              </w:rPr>
              <w:t>Cost Per Cut)</w:t>
            </w:r>
          </w:p>
        </w:tc>
        <w:tc>
          <w:tcPr>
            <w:tcW w:w="1711" w:type="dxa"/>
            <w:tcBorders>
              <w:top w:val="single" w:sz="4" w:space="0" w:color="auto"/>
              <w:left w:val="nil"/>
              <w:bottom w:val="single" w:sz="4" w:space="0" w:color="auto"/>
              <w:right w:val="single" w:sz="4" w:space="0" w:color="auto"/>
            </w:tcBorders>
            <w:shd w:val="clear" w:color="000000" w:fill="D0CECE"/>
            <w:noWrap/>
            <w:vAlign w:val="bottom"/>
            <w:hideMark/>
          </w:tcPr>
          <w:p w14:paraId="4B35D6B0" w14:textId="77777777" w:rsidR="0034369B" w:rsidRPr="00765AD6" w:rsidRDefault="0034369B" w:rsidP="005C50DE">
            <w:pPr>
              <w:rPr>
                <w:rFonts w:ascii="Calibri" w:eastAsia="Times New Roman" w:hAnsi="Calibri" w:cs="Calibri"/>
                <w:b/>
                <w:bCs/>
                <w:color w:val="000000"/>
                <w:lang w:eastAsia="en-ZA"/>
              </w:rPr>
            </w:pPr>
            <w:r w:rsidRPr="00765AD6">
              <w:rPr>
                <w:rFonts w:ascii="Calibri" w:eastAsia="Times New Roman" w:hAnsi="Calibri" w:cs="Calibri"/>
                <w:b/>
                <w:bCs/>
                <w:color w:val="000000"/>
                <w:lang w:eastAsia="en-ZA"/>
              </w:rPr>
              <w:t>Year 3 (Cost Per Cut)</w:t>
            </w:r>
          </w:p>
        </w:tc>
        <w:tc>
          <w:tcPr>
            <w:tcW w:w="1679" w:type="dxa"/>
            <w:tcBorders>
              <w:top w:val="single" w:sz="4" w:space="0" w:color="auto"/>
              <w:left w:val="nil"/>
              <w:bottom w:val="single" w:sz="4" w:space="0" w:color="auto"/>
              <w:right w:val="single" w:sz="4" w:space="0" w:color="auto"/>
            </w:tcBorders>
            <w:shd w:val="clear" w:color="000000" w:fill="D0CECE"/>
            <w:noWrap/>
            <w:vAlign w:val="bottom"/>
            <w:hideMark/>
          </w:tcPr>
          <w:p w14:paraId="6B79FC7F" w14:textId="77777777" w:rsidR="0034369B" w:rsidRPr="00765AD6" w:rsidRDefault="0034369B" w:rsidP="005C50DE">
            <w:pPr>
              <w:rPr>
                <w:rFonts w:ascii="Calibri" w:eastAsia="Times New Roman" w:hAnsi="Calibri" w:cs="Calibri"/>
                <w:b/>
                <w:bCs/>
                <w:color w:val="000000"/>
                <w:lang w:eastAsia="en-ZA"/>
              </w:rPr>
            </w:pPr>
            <w:r w:rsidRPr="00765AD6">
              <w:rPr>
                <w:rFonts w:ascii="Calibri" w:eastAsia="Times New Roman" w:hAnsi="Calibri" w:cs="Calibri"/>
                <w:b/>
                <w:bCs/>
                <w:color w:val="000000"/>
                <w:lang w:eastAsia="en-ZA"/>
              </w:rPr>
              <w:t>Year 4 (Cost Per Cut)</w:t>
            </w:r>
          </w:p>
        </w:tc>
        <w:tc>
          <w:tcPr>
            <w:tcW w:w="1711" w:type="dxa"/>
            <w:tcBorders>
              <w:top w:val="single" w:sz="4" w:space="0" w:color="auto"/>
              <w:left w:val="nil"/>
              <w:bottom w:val="single" w:sz="4" w:space="0" w:color="auto"/>
              <w:right w:val="single" w:sz="4" w:space="0" w:color="auto"/>
            </w:tcBorders>
            <w:shd w:val="clear" w:color="000000" w:fill="D0CECE"/>
            <w:noWrap/>
            <w:vAlign w:val="bottom"/>
            <w:hideMark/>
          </w:tcPr>
          <w:p w14:paraId="41D876D1" w14:textId="77777777" w:rsidR="0034369B" w:rsidRPr="00765AD6" w:rsidRDefault="0034369B" w:rsidP="005C50DE">
            <w:pPr>
              <w:rPr>
                <w:rFonts w:ascii="Calibri" w:eastAsia="Times New Roman" w:hAnsi="Calibri" w:cs="Calibri"/>
                <w:b/>
                <w:bCs/>
                <w:color w:val="000000"/>
                <w:lang w:eastAsia="en-ZA"/>
              </w:rPr>
            </w:pPr>
            <w:r w:rsidRPr="00765AD6">
              <w:rPr>
                <w:rFonts w:ascii="Calibri" w:eastAsia="Times New Roman" w:hAnsi="Calibri" w:cs="Calibri"/>
                <w:b/>
                <w:bCs/>
                <w:color w:val="000000"/>
                <w:lang w:eastAsia="en-ZA"/>
              </w:rPr>
              <w:t xml:space="preserve">Year </w:t>
            </w:r>
            <w:proofErr w:type="gramStart"/>
            <w:r w:rsidRPr="00765AD6">
              <w:rPr>
                <w:rFonts w:ascii="Calibri" w:eastAsia="Times New Roman" w:hAnsi="Calibri" w:cs="Calibri"/>
                <w:b/>
                <w:bCs/>
                <w:color w:val="000000"/>
                <w:lang w:eastAsia="en-ZA"/>
              </w:rPr>
              <w:t>5  (</w:t>
            </w:r>
            <w:proofErr w:type="gramEnd"/>
            <w:r w:rsidRPr="00765AD6">
              <w:rPr>
                <w:rFonts w:ascii="Calibri" w:eastAsia="Times New Roman" w:hAnsi="Calibri" w:cs="Calibri"/>
                <w:b/>
                <w:bCs/>
                <w:color w:val="000000"/>
                <w:lang w:eastAsia="en-ZA"/>
              </w:rPr>
              <w:t>Cost Per Cut)</w:t>
            </w:r>
          </w:p>
        </w:tc>
      </w:tr>
      <w:tr w:rsidR="0034369B" w:rsidRPr="00765AD6" w14:paraId="1637DACD" w14:textId="77777777" w:rsidTr="005C50DE">
        <w:trPr>
          <w:trHeight w:val="1306"/>
        </w:trPr>
        <w:tc>
          <w:tcPr>
            <w:tcW w:w="1711" w:type="dxa"/>
            <w:tcBorders>
              <w:top w:val="nil"/>
              <w:left w:val="single" w:sz="4" w:space="0" w:color="auto"/>
              <w:bottom w:val="single" w:sz="4" w:space="0" w:color="auto"/>
              <w:right w:val="single" w:sz="4" w:space="0" w:color="auto"/>
            </w:tcBorders>
            <w:shd w:val="clear" w:color="auto" w:fill="auto"/>
            <w:vAlign w:val="bottom"/>
            <w:hideMark/>
          </w:tcPr>
          <w:p w14:paraId="15F22722"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VHF Receiver Site</w:t>
            </w:r>
          </w:p>
        </w:tc>
        <w:tc>
          <w:tcPr>
            <w:tcW w:w="1304" w:type="dxa"/>
            <w:tcBorders>
              <w:top w:val="nil"/>
              <w:left w:val="nil"/>
              <w:bottom w:val="single" w:sz="4" w:space="0" w:color="auto"/>
              <w:right w:val="single" w:sz="4" w:space="0" w:color="auto"/>
            </w:tcBorders>
            <w:shd w:val="clear" w:color="auto" w:fill="auto"/>
            <w:vAlign w:val="bottom"/>
            <w:hideMark/>
          </w:tcPr>
          <w:p w14:paraId="05D4134E" w14:textId="77777777" w:rsidR="0034369B" w:rsidRPr="00765AD6" w:rsidRDefault="0034369B" w:rsidP="005C50DE">
            <w:pPr>
              <w:jc w:val="right"/>
              <w:rPr>
                <w:rFonts w:ascii="Calibri" w:eastAsia="Times New Roman" w:hAnsi="Calibri" w:cs="Calibri"/>
                <w:color w:val="000000"/>
                <w:lang w:eastAsia="en-ZA"/>
              </w:rPr>
            </w:pPr>
            <w:r w:rsidRPr="00765AD6">
              <w:rPr>
                <w:rFonts w:ascii="Calibri" w:eastAsia="Times New Roman" w:hAnsi="Calibri" w:cs="Calibri"/>
                <w:color w:val="000000"/>
                <w:lang w:eastAsia="en-ZA"/>
              </w:rPr>
              <w:t>1</w:t>
            </w:r>
          </w:p>
        </w:tc>
        <w:tc>
          <w:tcPr>
            <w:tcW w:w="1337" w:type="dxa"/>
            <w:tcBorders>
              <w:top w:val="nil"/>
              <w:left w:val="nil"/>
              <w:bottom w:val="single" w:sz="4" w:space="0" w:color="auto"/>
              <w:right w:val="single" w:sz="4" w:space="0" w:color="auto"/>
            </w:tcBorders>
            <w:shd w:val="clear" w:color="auto" w:fill="auto"/>
            <w:vAlign w:val="bottom"/>
            <w:hideMark/>
          </w:tcPr>
          <w:p w14:paraId="33F5438B" w14:textId="77777777" w:rsidR="0034369B" w:rsidRPr="00765AD6" w:rsidRDefault="0034369B" w:rsidP="005C50DE">
            <w:pPr>
              <w:jc w:val="right"/>
              <w:rPr>
                <w:rFonts w:ascii="Calibri" w:eastAsia="Times New Roman" w:hAnsi="Calibri" w:cs="Calibri"/>
                <w:color w:val="000000"/>
                <w:lang w:eastAsia="en-ZA"/>
              </w:rPr>
            </w:pPr>
            <w:r w:rsidRPr="00765AD6">
              <w:rPr>
                <w:rFonts w:ascii="Calibri" w:eastAsia="Times New Roman" w:hAnsi="Calibri" w:cs="Calibri"/>
                <w:color w:val="000000"/>
                <w:lang w:eastAsia="en-ZA"/>
              </w:rPr>
              <w:t>2500</w:t>
            </w:r>
          </w:p>
        </w:tc>
        <w:tc>
          <w:tcPr>
            <w:tcW w:w="1885" w:type="dxa"/>
            <w:tcBorders>
              <w:top w:val="nil"/>
              <w:left w:val="nil"/>
              <w:bottom w:val="nil"/>
              <w:right w:val="nil"/>
            </w:tcBorders>
            <w:shd w:val="clear" w:color="auto" w:fill="auto"/>
            <w:vAlign w:val="bottom"/>
            <w:hideMark/>
          </w:tcPr>
          <w:p w14:paraId="632D0BC7"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Quarterly or as and when needed</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229BACB"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14:paraId="25EFCDFF"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711" w:type="dxa"/>
            <w:tcBorders>
              <w:top w:val="nil"/>
              <w:left w:val="nil"/>
              <w:bottom w:val="single" w:sz="4" w:space="0" w:color="auto"/>
              <w:right w:val="single" w:sz="4" w:space="0" w:color="auto"/>
            </w:tcBorders>
            <w:shd w:val="clear" w:color="auto" w:fill="auto"/>
            <w:noWrap/>
            <w:vAlign w:val="bottom"/>
            <w:hideMark/>
          </w:tcPr>
          <w:p w14:paraId="7BBE77B7"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679" w:type="dxa"/>
            <w:tcBorders>
              <w:top w:val="nil"/>
              <w:left w:val="nil"/>
              <w:bottom w:val="single" w:sz="4" w:space="0" w:color="auto"/>
              <w:right w:val="single" w:sz="4" w:space="0" w:color="auto"/>
            </w:tcBorders>
            <w:shd w:val="clear" w:color="auto" w:fill="auto"/>
            <w:noWrap/>
            <w:vAlign w:val="bottom"/>
            <w:hideMark/>
          </w:tcPr>
          <w:p w14:paraId="55039DA4"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711" w:type="dxa"/>
            <w:tcBorders>
              <w:top w:val="nil"/>
              <w:left w:val="nil"/>
              <w:bottom w:val="single" w:sz="4" w:space="0" w:color="auto"/>
              <w:right w:val="single" w:sz="4" w:space="0" w:color="auto"/>
            </w:tcBorders>
            <w:shd w:val="clear" w:color="auto" w:fill="auto"/>
            <w:noWrap/>
            <w:vAlign w:val="bottom"/>
            <w:hideMark/>
          </w:tcPr>
          <w:p w14:paraId="06C387A8"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r>
      <w:tr w:rsidR="0034369B" w:rsidRPr="00765AD6" w14:paraId="41B41AA2" w14:textId="77777777" w:rsidTr="005C50DE">
        <w:trPr>
          <w:trHeight w:val="882"/>
        </w:trPr>
        <w:tc>
          <w:tcPr>
            <w:tcW w:w="1711" w:type="dxa"/>
            <w:tcBorders>
              <w:top w:val="nil"/>
              <w:left w:val="single" w:sz="4" w:space="0" w:color="auto"/>
              <w:bottom w:val="single" w:sz="4" w:space="0" w:color="auto"/>
              <w:right w:val="single" w:sz="4" w:space="0" w:color="auto"/>
            </w:tcBorders>
            <w:shd w:val="clear" w:color="auto" w:fill="auto"/>
            <w:vAlign w:val="bottom"/>
            <w:hideMark/>
          </w:tcPr>
          <w:p w14:paraId="77D1A8BC"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VHF Transmitter Site/ Radar Site</w:t>
            </w:r>
          </w:p>
        </w:tc>
        <w:tc>
          <w:tcPr>
            <w:tcW w:w="1304" w:type="dxa"/>
            <w:tcBorders>
              <w:top w:val="nil"/>
              <w:left w:val="nil"/>
              <w:bottom w:val="single" w:sz="4" w:space="0" w:color="auto"/>
              <w:right w:val="single" w:sz="4" w:space="0" w:color="auto"/>
            </w:tcBorders>
            <w:shd w:val="clear" w:color="auto" w:fill="auto"/>
            <w:vAlign w:val="bottom"/>
            <w:hideMark/>
          </w:tcPr>
          <w:p w14:paraId="41433254" w14:textId="77777777" w:rsidR="0034369B" w:rsidRPr="00765AD6" w:rsidRDefault="0034369B" w:rsidP="005C50DE">
            <w:pPr>
              <w:jc w:val="right"/>
              <w:rPr>
                <w:rFonts w:ascii="Calibri" w:eastAsia="Times New Roman" w:hAnsi="Calibri" w:cs="Calibri"/>
                <w:color w:val="000000"/>
                <w:lang w:eastAsia="en-ZA"/>
              </w:rPr>
            </w:pPr>
            <w:r w:rsidRPr="00765AD6">
              <w:rPr>
                <w:rFonts w:ascii="Calibri" w:eastAsia="Times New Roman" w:hAnsi="Calibri" w:cs="Calibri"/>
                <w:color w:val="000000"/>
                <w:lang w:eastAsia="en-ZA"/>
              </w:rPr>
              <w:t>7</w:t>
            </w:r>
          </w:p>
        </w:tc>
        <w:tc>
          <w:tcPr>
            <w:tcW w:w="1337" w:type="dxa"/>
            <w:tcBorders>
              <w:top w:val="nil"/>
              <w:left w:val="nil"/>
              <w:bottom w:val="single" w:sz="4" w:space="0" w:color="auto"/>
              <w:right w:val="single" w:sz="4" w:space="0" w:color="auto"/>
            </w:tcBorders>
            <w:shd w:val="clear" w:color="auto" w:fill="auto"/>
            <w:vAlign w:val="bottom"/>
            <w:hideMark/>
          </w:tcPr>
          <w:p w14:paraId="49EE8812" w14:textId="77777777" w:rsidR="0034369B" w:rsidRPr="00765AD6" w:rsidRDefault="0034369B" w:rsidP="005C50DE">
            <w:pPr>
              <w:jc w:val="right"/>
              <w:rPr>
                <w:rFonts w:ascii="Calibri" w:eastAsia="Times New Roman" w:hAnsi="Calibri" w:cs="Calibri"/>
                <w:color w:val="000000"/>
                <w:lang w:eastAsia="en-ZA"/>
              </w:rPr>
            </w:pPr>
            <w:r w:rsidRPr="00765AD6">
              <w:rPr>
                <w:rFonts w:ascii="Calibri" w:eastAsia="Times New Roman" w:hAnsi="Calibri" w:cs="Calibri"/>
                <w:color w:val="000000"/>
                <w:lang w:eastAsia="en-ZA"/>
              </w:rPr>
              <w:t>20000</w:t>
            </w:r>
          </w:p>
        </w:tc>
        <w:tc>
          <w:tcPr>
            <w:tcW w:w="1885" w:type="dxa"/>
            <w:tcBorders>
              <w:top w:val="nil"/>
              <w:left w:val="nil"/>
              <w:bottom w:val="nil"/>
              <w:right w:val="nil"/>
            </w:tcBorders>
            <w:shd w:val="clear" w:color="auto" w:fill="auto"/>
            <w:vAlign w:val="bottom"/>
            <w:hideMark/>
          </w:tcPr>
          <w:p w14:paraId="5EE70649"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Quarterly or as and when needed</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FE90000"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14:paraId="08B1E5E8"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711" w:type="dxa"/>
            <w:tcBorders>
              <w:top w:val="nil"/>
              <w:left w:val="nil"/>
              <w:bottom w:val="single" w:sz="4" w:space="0" w:color="auto"/>
              <w:right w:val="single" w:sz="4" w:space="0" w:color="auto"/>
            </w:tcBorders>
            <w:shd w:val="clear" w:color="auto" w:fill="auto"/>
            <w:noWrap/>
            <w:vAlign w:val="bottom"/>
            <w:hideMark/>
          </w:tcPr>
          <w:p w14:paraId="2BCDA9F5"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679" w:type="dxa"/>
            <w:tcBorders>
              <w:top w:val="nil"/>
              <w:left w:val="nil"/>
              <w:bottom w:val="single" w:sz="4" w:space="0" w:color="auto"/>
              <w:right w:val="single" w:sz="4" w:space="0" w:color="auto"/>
            </w:tcBorders>
            <w:shd w:val="clear" w:color="auto" w:fill="auto"/>
            <w:noWrap/>
            <w:vAlign w:val="bottom"/>
            <w:hideMark/>
          </w:tcPr>
          <w:p w14:paraId="0BFDEA15"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711" w:type="dxa"/>
            <w:tcBorders>
              <w:top w:val="nil"/>
              <w:left w:val="nil"/>
              <w:bottom w:val="single" w:sz="4" w:space="0" w:color="auto"/>
              <w:right w:val="single" w:sz="4" w:space="0" w:color="auto"/>
            </w:tcBorders>
            <w:shd w:val="clear" w:color="auto" w:fill="auto"/>
            <w:noWrap/>
            <w:vAlign w:val="bottom"/>
            <w:hideMark/>
          </w:tcPr>
          <w:p w14:paraId="2709E572"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r>
      <w:tr w:rsidR="0034369B" w:rsidRPr="00765AD6" w14:paraId="121865A2" w14:textId="77777777" w:rsidTr="005C50DE">
        <w:trPr>
          <w:trHeight w:val="882"/>
        </w:trPr>
        <w:tc>
          <w:tcPr>
            <w:tcW w:w="1711" w:type="dxa"/>
            <w:tcBorders>
              <w:top w:val="nil"/>
              <w:left w:val="single" w:sz="4" w:space="0" w:color="auto"/>
              <w:bottom w:val="single" w:sz="4" w:space="0" w:color="auto"/>
              <w:right w:val="single" w:sz="4" w:space="0" w:color="auto"/>
            </w:tcBorders>
            <w:shd w:val="clear" w:color="auto" w:fill="auto"/>
            <w:vAlign w:val="bottom"/>
            <w:hideMark/>
          </w:tcPr>
          <w:p w14:paraId="356E98FC"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xml:space="preserve">FAPE VOR/DME </w:t>
            </w:r>
          </w:p>
        </w:tc>
        <w:tc>
          <w:tcPr>
            <w:tcW w:w="1304" w:type="dxa"/>
            <w:tcBorders>
              <w:top w:val="nil"/>
              <w:left w:val="nil"/>
              <w:bottom w:val="single" w:sz="4" w:space="0" w:color="auto"/>
              <w:right w:val="single" w:sz="4" w:space="0" w:color="auto"/>
            </w:tcBorders>
            <w:shd w:val="clear" w:color="auto" w:fill="auto"/>
            <w:vAlign w:val="bottom"/>
            <w:hideMark/>
          </w:tcPr>
          <w:p w14:paraId="6EEFD71B" w14:textId="77777777" w:rsidR="0034369B" w:rsidRPr="00765AD6" w:rsidRDefault="0034369B" w:rsidP="005C50DE">
            <w:pPr>
              <w:jc w:val="right"/>
              <w:rPr>
                <w:rFonts w:ascii="Calibri" w:eastAsia="Times New Roman" w:hAnsi="Calibri" w:cs="Calibri"/>
                <w:color w:val="000000"/>
                <w:lang w:eastAsia="en-ZA"/>
              </w:rPr>
            </w:pPr>
            <w:r w:rsidRPr="00765AD6">
              <w:rPr>
                <w:rFonts w:ascii="Calibri" w:eastAsia="Times New Roman" w:hAnsi="Calibri" w:cs="Calibri"/>
                <w:color w:val="000000"/>
                <w:lang w:eastAsia="en-ZA"/>
              </w:rPr>
              <w:t>2</w:t>
            </w:r>
          </w:p>
        </w:tc>
        <w:tc>
          <w:tcPr>
            <w:tcW w:w="1337" w:type="dxa"/>
            <w:tcBorders>
              <w:top w:val="nil"/>
              <w:left w:val="nil"/>
              <w:bottom w:val="single" w:sz="4" w:space="0" w:color="auto"/>
              <w:right w:val="single" w:sz="4" w:space="0" w:color="auto"/>
            </w:tcBorders>
            <w:shd w:val="clear" w:color="auto" w:fill="auto"/>
            <w:vAlign w:val="bottom"/>
            <w:hideMark/>
          </w:tcPr>
          <w:p w14:paraId="021C25AB" w14:textId="77777777" w:rsidR="0034369B" w:rsidRPr="00765AD6" w:rsidRDefault="0034369B" w:rsidP="005C50DE">
            <w:pPr>
              <w:jc w:val="right"/>
              <w:rPr>
                <w:rFonts w:ascii="Calibri" w:eastAsia="Times New Roman" w:hAnsi="Calibri" w:cs="Calibri"/>
                <w:color w:val="000000"/>
                <w:lang w:eastAsia="en-ZA"/>
              </w:rPr>
            </w:pPr>
            <w:r w:rsidRPr="00765AD6">
              <w:rPr>
                <w:rFonts w:ascii="Calibri" w:eastAsia="Times New Roman" w:hAnsi="Calibri" w:cs="Calibri"/>
                <w:color w:val="000000"/>
                <w:lang w:eastAsia="en-ZA"/>
              </w:rPr>
              <w:t>22000</w:t>
            </w:r>
          </w:p>
        </w:tc>
        <w:tc>
          <w:tcPr>
            <w:tcW w:w="1885" w:type="dxa"/>
            <w:tcBorders>
              <w:top w:val="nil"/>
              <w:left w:val="nil"/>
              <w:bottom w:val="nil"/>
              <w:right w:val="nil"/>
            </w:tcBorders>
            <w:shd w:val="clear" w:color="auto" w:fill="auto"/>
            <w:vAlign w:val="bottom"/>
            <w:hideMark/>
          </w:tcPr>
          <w:p w14:paraId="0CDDB22B"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Quarterly or as and when needed</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008D312"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14:paraId="5D9633E4"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711" w:type="dxa"/>
            <w:tcBorders>
              <w:top w:val="nil"/>
              <w:left w:val="nil"/>
              <w:bottom w:val="single" w:sz="4" w:space="0" w:color="auto"/>
              <w:right w:val="single" w:sz="4" w:space="0" w:color="auto"/>
            </w:tcBorders>
            <w:shd w:val="clear" w:color="auto" w:fill="auto"/>
            <w:noWrap/>
            <w:vAlign w:val="bottom"/>
            <w:hideMark/>
          </w:tcPr>
          <w:p w14:paraId="6651A507"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679" w:type="dxa"/>
            <w:tcBorders>
              <w:top w:val="nil"/>
              <w:left w:val="nil"/>
              <w:bottom w:val="single" w:sz="4" w:space="0" w:color="auto"/>
              <w:right w:val="single" w:sz="4" w:space="0" w:color="auto"/>
            </w:tcBorders>
            <w:shd w:val="clear" w:color="auto" w:fill="auto"/>
            <w:noWrap/>
            <w:vAlign w:val="bottom"/>
            <w:hideMark/>
          </w:tcPr>
          <w:p w14:paraId="6534F4FA"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711" w:type="dxa"/>
            <w:tcBorders>
              <w:top w:val="nil"/>
              <w:left w:val="nil"/>
              <w:bottom w:val="single" w:sz="4" w:space="0" w:color="auto"/>
              <w:right w:val="single" w:sz="4" w:space="0" w:color="auto"/>
            </w:tcBorders>
            <w:shd w:val="clear" w:color="auto" w:fill="auto"/>
            <w:noWrap/>
            <w:vAlign w:val="bottom"/>
            <w:hideMark/>
          </w:tcPr>
          <w:p w14:paraId="3BA70931"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r>
      <w:tr w:rsidR="0034369B" w:rsidRPr="00765AD6" w14:paraId="6E499AF3" w14:textId="77777777" w:rsidTr="005C50DE">
        <w:trPr>
          <w:trHeight w:val="882"/>
        </w:trPr>
        <w:tc>
          <w:tcPr>
            <w:tcW w:w="1711" w:type="dxa"/>
            <w:tcBorders>
              <w:top w:val="nil"/>
              <w:left w:val="single" w:sz="4" w:space="0" w:color="auto"/>
              <w:bottom w:val="single" w:sz="4" w:space="0" w:color="auto"/>
              <w:right w:val="single" w:sz="4" w:space="0" w:color="auto"/>
            </w:tcBorders>
            <w:shd w:val="clear" w:color="auto" w:fill="auto"/>
            <w:vAlign w:val="bottom"/>
            <w:hideMark/>
          </w:tcPr>
          <w:p w14:paraId="4CFFC09B"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FAPE VDF Site</w:t>
            </w:r>
          </w:p>
        </w:tc>
        <w:tc>
          <w:tcPr>
            <w:tcW w:w="1304" w:type="dxa"/>
            <w:tcBorders>
              <w:top w:val="nil"/>
              <w:left w:val="nil"/>
              <w:bottom w:val="single" w:sz="4" w:space="0" w:color="auto"/>
              <w:right w:val="single" w:sz="4" w:space="0" w:color="auto"/>
            </w:tcBorders>
            <w:shd w:val="clear" w:color="auto" w:fill="auto"/>
            <w:vAlign w:val="bottom"/>
            <w:hideMark/>
          </w:tcPr>
          <w:p w14:paraId="0A8CE276" w14:textId="77777777" w:rsidR="0034369B" w:rsidRPr="00765AD6" w:rsidRDefault="0034369B" w:rsidP="005C50DE">
            <w:pPr>
              <w:jc w:val="right"/>
              <w:rPr>
                <w:rFonts w:ascii="Calibri" w:eastAsia="Times New Roman" w:hAnsi="Calibri" w:cs="Calibri"/>
                <w:color w:val="000000"/>
                <w:lang w:eastAsia="en-ZA"/>
              </w:rPr>
            </w:pPr>
            <w:r w:rsidRPr="00765AD6">
              <w:rPr>
                <w:rFonts w:ascii="Calibri" w:eastAsia="Times New Roman" w:hAnsi="Calibri" w:cs="Calibri"/>
                <w:color w:val="000000"/>
                <w:lang w:eastAsia="en-ZA"/>
              </w:rPr>
              <w:t>2</w:t>
            </w:r>
          </w:p>
        </w:tc>
        <w:tc>
          <w:tcPr>
            <w:tcW w:w="1337" w:type="dxa"/>
            <w:tcBorders>
              <w:top w:val="nil"/>
              <w:left w:val="nil"/>
              <w:bottom w:val="single" w:sz="4" w:space="0" w:color="auto"/>
              <w:right w:val="single" w:sz="4" w:space="0" w:color="auto"/>
            </w:tcBorders>
            <w:shd w:val="clear" w:color="auto" w:fill="auto"/>
            <w:vAlign w:val="bottom"/>
            <w:hideMark/>
          </w:tcPr>
          <w:p w14:paraId="59D88EC6" w14:textId="77777777" w:rsidR="0034369B" w:rsidRPr="00765AD6" w:rsidRDefault="0034369B" w:rsidP="005C50DE">
            <w:pPr>
              <w:jc w:val="right"/>
              <w:rPr>
                <w:rFonts w:ascii="Calibri" w:eastAsia="Times New Roman" w:hAnsi="Calibri" w:cs="Calibri"/>
                <w:color w:val="000000"/>
                <w:lang w:eastAsia="en-ZA"/>
              </w:rPr>
            </w:pPr>
            <w:r w:rsidRPr="00765AD6">
              <w:rPr>
                <w:rFonts w:ascii="Calibri" w:eastAsia="Times New Roman" w:hAnsi="Calibri" w:cs="Calibri"/>
                <w:color w:val="000000"/>
                <w:lang w:eastAsia="en-ZA"/>
              </w:rPr>
              <w:t>12000</w:t>
            </w:r>
          </w:p>
        </w:tc>
        <w:tc>
          <w:tcPr>
            <w:tcW w:w="1885" w:type="dxa"/>
            <w:tcBorders>
              <w:top w:val="nil"/>
              <w:left w:val="nil"/>
              <w:bottom w:val="nil"/>
              <w:right w:val="nil"/>
            </w:tcBorders>
            <w:shd w:val="clear" w:color="auto" w:fill="auto"/>
            <w:vAlign w:val="bottom"/>
            <w:hideMark/>
          </w:tcPr>
          <w:p w14:paraId="63EA2DD3"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Quarterly or as and when needed</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9ECE713"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14:paraId="00697B34"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711" w:type="dxa"/>
            <w:tcBorders>
              <w:top w:val="nil"/>
              <w:left w:val="nil"/>
              <w:bottom w:val="single" w:sz="4" w:space="0" w:color="auto"/>
              <w:right w:val="single" w:sz="4" w:space="0" w:color="auto"/>
            </w:tcBorders>
            <w:shd w:val="clear" w:color="auto" w:fill="auto"/>
            <w:noWrap/>
            <w:vAlign w:val="bottom"/>
            <w:hideMark/>
          </w:tcPr>
          <w:p w14:paraId="69A82F50"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679" w:type="dxa"/>
            <w:tcBorders>
              <w:top w:val="nil"/>
              <w:left w:val="nil"/>
              <w:bottom w:val="single" w:sz="4" w:space="0" w:color="auto"/>
              <w:right w:val="single" w:sz="4" w:space="0" w:color="auto"/>
            </w:tcBorders>
            <w:shd w:val="clear" w:color="auto" w:fill="auto"/>
            <w:noWrap/>
            <w:vAlign w:val="bottom"/>
            <w:hideMark/>
          </w:tcPr>
          <w:p w14:paraId="742BFD75"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711" w:type="dxa"/>
            <w:tcBorders>
              <w:top w:val="nil"/>
              <w:left w:val="nil"/>
              <w:bottom w:val="single" w:sz="4" w:space="0" w:color="auto"/>
              <w:right w:val="single" w:sz="4" w:space="0" w:color="auto"/>
            </w:tcBorders>
            <w:shd w:val="clear" w:color="auto" w:fill="auto"/>
            <w:noWrap/>
            <w:vAlign w:val="bottom"/>
            <w:hideMark/>
          </w:tcPr>
          <w:p w14:paraId="56A76139"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r>
      <w:tr w:rsidR="0034369B" w:rsidRPr="00765AD6" w14:paraId="143DB679" w14:textId="77777777" w:rsidTr="005C50DE">
        <w:trPr>
          <w:trHeight w:val="293"/>
        </w:trPr>
        <w:tc>
          <w:tcPr>
            <w:tcW w:w="62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8CA54EA" w14:textId="77777777" w:rsidR="0034369B" w:rsidRPr="00765AD6" w:rsidRDefault="0034369B" w:rsidP="005C50DE">
            <w:pPr>
              <w:jc w:val="cente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701" w:type="dxa"/>
            <w:tcBorders>
              <w:top w:val="nil"/>
              <w:left w:val="nil"/>
              <w:bottom w:val="single" w:sz="4" w:space="0" w:color="auto"/>
              <w:right w:val="single" w:sz="4" w:space="0" w:color="auto"/>
            </w:tcBorders>
            <w:shd w:val="clear" w:color="auto" w:fill="auto"/>
            <w:noWrap/>
            <w:vAlign w:val="bottom"/>
            <w:hideMark/>
          </w:tcPr>
          <w:p w14:paraId="25285992"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14:paraId="1800F13C"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711" w:type="dxa"/>
            <w:tcBorders>
              <w:top w:val="nil"/>
              <w:left w:val="nil"/>
              <w:bottom w:val="single" w:sz="4" w:space="0" w:color="auto"/>
              <w:right w:val="single" w:sz="4" w:space="0" w:color="auto"/>
            </w:tcBorders>
            <w:shd w:val="clear" w:color="auto" w:fill="auto"/>
            <w:noWrap/>
            <w:vAlign w:val="bottom"/>
            <w:hideMark/>
          </w:tcPr>
          <w:p w14:paraId="7733514D"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679" w:type="dxa"/>
            <w:tcBorders>
              <w:top w:val="nil"/>
              <w:left w:val="nil"/>
              <w:bottom w:val="single" w:sz="4" w:space="0" w:color="auto"/>
              <w:right w:val="single" w:sz="4" w:space="0" w:color="auto"/>
            </w:tcBorders>
            <w:shd w:val="clear" w:color="auto" w:fill="auto"/>
            <w:noWrap/>
            <w:vAlign w:val="bottom"/>
            <w:hideMark/>
          </w:tcPr>
          <w:p w14:paraId="06C2F442"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711" w:type="dxa"/>
            <w:tcBorders>
              <w:top w:val="nil"/>
              <w:left w:val="nil"/>
              <w:bottom w:val="single" w:sz="4" w:space="0" w:color="auto"/>
              <w:right w:val="single" w:sz="4" w:space="0" w:color="auto"/>
            </w:tcBorders>
            <w:shd w:val="clear" w:color="auto" w:fill="auto"/>
            <w:noWrap/>
            <w:vAlign w:val="bottom"/>
            <w:hideMark/>
          </w:tcPr>
          <w:p w14:paraId="00213011"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r>
    </w:tbl>
    <w:p w14:paraId="2BE7AA48" w14:textId="77777777" w:rsidR="00A665B3" w:rsidRDefault="00A665B3" w:rsidP="005C50DE">
      <w:pPr>
        <w:rPr>
          <w:rFonts w:ascii="Calibri" w:eastAsia="Times New Roman" w:hAnsi="Calibri" w:cs="Calibri"/>
          <w:b/>
          <w:bCs/>
          <w:color w:val="000000"/>
          <w:lang w:eastAsia="en-ZA"/>
        </w:rPr>
        <w:sectPr w:rsidR="00A665B3" w:rsidSect="00A665B3">
          <w:pgSz w:w="16838" w:h="11906" w:orient="landscape" w:code="9"/>
          <w:pgMar w:top="1418" w:right="1418" w:bottom="1531" w:left="1418" w:header="709" w:footer="709" w:gutter="0"/>
          <w:cols w:space="708"/>
          <w:docGrid w:linePitch="360"/>
        </w:sectPr>
      </w:pPr>
    </w:p>
    <w:tbl>
      <w:tblPr>
        <w:tblW w:w="14311" w:type="dxa"/>
        <w:tblInd w:w="-5" w:type="dxa"/>
        <w:tblLook w:val="04A0" w:firstRow="1" w:lastRow="0" w:firstColumn="1" w:lastColumn="0" w:noHBand="0" w:noVBand="1"/>
      </w:tblPr>
      <w:tblGrid>
        <w:gridCol w:w="1711"/>
        <w:gridCol w:w="1304"/>
        <w:gridCol w:w="1337"/>
        <w:gridCol w:w="1885"/>
        <w:gridCol w:w="1701"/>
        <w:gridCol w:w="1272"/>
        <w:gridCol w:w="1711"/>
        <w:gridCol w:w="1679"/>
        <w:gridCol w:w="1711"/>
      </w:tblGrid>
      <w:tr w:rsidR="0034369B" w:rsidRPr="00765AD6" w14:paraId="456D89DB" w14:textId="77777777" w:rsidTr="005C50DE">
        <w:trPr>
          <w:trHeight w:val="588"/>
        </w:trPr>
        <w:tc>
          <w:tcPr>
            <w:tcW w:w="1711" w:type="dxa"/>
            <w:tcBorders>
              <w:top w:val="nil"/>
              <w:left w:val="single" w:sz="4" w:space="0" w:color="auto"/>
              <w:bottom w:val="single" w:sz="4" w:space="0" w:color="auto"/>
              <w:right w:val="single" w:sz="4" w:space="0" w:color="auto"/>
            </w:tcBorders>
            <w:shd w:val="clear" w:color="000000" w:fill="D0CECE"/>
            <w:vAlign w:val="bottom"/>
            <w:hideMark/>
          </w:tcPr>
          <w:p w14:paraId="1E8DFF93" w14:textId="77777777" w:rsidR="0034369B" w:rsidRPr="00765AD6" w:rsidRDefault="0034369B" w:rsidP="005C50DE">
            <w:pPr>
              <w:rPr>
                <w:rFonts w:ascii="Calibri" w:eastAsia="Times New Roman" w:hAnsi="Calibri" w:cs="Calibri"/>
                <w:b/>
                <w:bCs/>
                <w:color w:val="000000"/>
                <w:lang w:eastAsia="en-ZA"/>
              </w:rPr>
            </w:pPr>
            <w:r w:rsidRPr="00765AD6">
              <w:rPr>
                <w:rFonts w:ascii="Calibri" w:eastAsia="Times New Roman" w:hAnsi="Calibri" w:cs="Calibri"/>
                <w:b/>
                <w:bCs/>
                <w:color w:val="000000"/>
                <w:lang w:eastAsia="en-ZA"/>
              </w:rPr>
              <w:lastRenderedPageBreak/>
              <w:t xml:space="preserve"> EN ROUTE SITES</w:t>
            </w:r>
          </w:p>
        </w:tc>
        <w:tc>
          <w:tcPr>
            <w:tcW w:w="1304" w:type="dxa"/>
            <w:tcBorders>
              <w:top w:val="nil"/>
              <w:left w:val="nil"/>
              <w:bottom w:val="single" w:sz="4" w:space="0" w:color="auto"/>
              <w:right w:val="single" w:sz="4" w:space="0" w:color="auto"/>
            </w:tcBorders>
            <w:shd w:val="clear" w:color="000000" w:fill="D0CECE"/>
            <w:vAlign w:val="bottom"/>
            <w:hideMark/>
          </w:tcPr>
          <w:p w14:paraId="4892746A" w14:textId="77777777" w:rsidR="0034369B" w:rsidRPr="00765AD6" w:rsidRDefault="0034369B" w:rsidP="005C50DE">
            <w:pPr>
              <w:rPr>
                <w:rFonts w:ascii="Calibri" w:eastAsia="Times New Roman" w:hAnsi="Calibri" w:cs="Calibri"/>
                <w:b/>
                <w:bCs/>
                <w:color w:val="000000"/>
                <w:lang w:eastAsia="en-ZA"/>
              </w:rPr>
            </w:pPr>
            <w:r w:rsidRPr="00765AD6">
              <w:rPr>
                <w:rFonts w:ascii="Calibri" w:eastAsia="Times New Roman" w:hAnsi="Calibri" w:cs="Calibri"/>
                <w:b/>
                <w:bCs/>
                <w:color w:val="000000"/>
                <w:lang w:eastAsia="en-ZA"/>
              </w:rPr>
              <w:t>DISTANCE (KM)</w:t>
            </w:r>
          </w:p>
        </w:tc>
        <w:tc>
          <w:tcPr>
            <w:tcW w:w="1337" w:type="dxa"/>
            <w:tcBorders>
              <w:top w:val="nil"/>
              <w:left w:val="nil"/>
              <w:bottom w:val="single" w:sz="4" w:space="0" w:color="auto"/>
              <w:right w:val="single" w:sz="4" w:space="0" w:color="auto"/>
            </w:tcBorders>
            <w:shd w:val="clear" w:color="000000" w:fill="D0CECE"/>
            <w:vAlign w:val="bottom"/>
            <w:hideMark/>
          </w:tcPr>
          <w:p w14:paraId="3588D389" w14:textId="77777777" w:rsidR="0034369B" w:rsidRPr="00765AD6" w:rsidRDefault="0034369B" w:rsidP="005C50DE">
            <w:pPr>
              <w:rPr>
                <w:rFonts w:ascii="Calibri" w:eastAsia="Times New Roman" w:hAnsi="Calibri" w:cs="Calibri"/>
                <w:b/>
                <w:bCs/>
                <w:color w:val="000000"/>
                <w:lang w:eastAsia="en-ZA"/>
              </w:rPr>
            </w:pPr>
            <w:r w:rsidRPr="00765AD6">
              <w:rPr>
                <w:rFonts w:ascii="Calibri" w:eastAsia="Times New Roman" w:hAnsi="Calibri" w:cs="Calibri"/>
                <w:b/>
                <w:bCs/>
                <w:color w:val="000000"/>
                <w:lang w:eastAsia="en-ZA"/>
              </w:rPr>
              <w:t>Area to Cut (m</w:t>
            </w:r>
            <w:r w:rsidRPr="00765AD6">
              <w:rPr>
                <w:rFonts w:ascii="Calibri" w:eastAsia="Times New Roman" w:hAnsi="Calibri" w:cs="Calibri"/>
                <w:b/>
                <w:bCs/>
                <w:color w:val="000000"/>
                <w:vertAlign w:val="superscript"/>
                <w:lang w:eastAsia="en-ZA"/>
              </w:rPr>
              <w:t>2</w:t>
            </w:r>
            <w:r w:rsidRPr="00765AD6">
              <w:rPr>
                <w:rFonts w:ascii="Calibri" w:eastAsia="Times New Roman" w:hAnsi="Calibri" w:cs="Calibri"/>
                <w:b/>
                <w:bCs/>
                <w:color w:val="000000"/>
                <w:lang w:eastAsia="en-ZA"/>
              </w:rPr>
              <w:t>)</w:t>
            </w:r>
          </w:p>
        </w:tc>
        <w:tc>
          <w:tcPr>
            <w:tcW w:w="1885" w:type="dxa"/>
            <w:tcBorders>
              <w:top w:val="nil"/>
              <w:left w:val="nil"/>
              <w:bottom w:val="single" w:sz="4" w:space="0" w:color="auto"/>
              <w:right w:val="single" w:sz="4" w:space="0" w:color="auto"/>
            </w:tcBorders>
            <w:shd w:val="clear" w:color="000000" w:fill="D0CECE"/>
            <w:vAlign w:val="bottom"/>
            <w:hideMark/>
          </w:tcPr>
          <w:p w14:paraId="5D27FE1E" w14:textId="77777777" w:rsidR="0034369B" w:rsidRPr="00765AD6" w:rsidRDefault="0034369B" w:rsidP="005C50DE">
            <w:pPr>
              <w:rPr>
                <w:rFonts w:ascii="Calibri" w:eastAsia="Times New Roman" w:hAnsi="Calibri" w:cs="Calibri"/>
                <w:b/>
                <w:bCs/>
                <w:color w:val="000000"/>
                <w:lang w:eastAsia="en-ZA"/>
              </w:rPr>
            </w:pPr>
            <w:r w:rsidRPr="00765AD6">
              <w:rPr>
                <w:rFonts w:ascii="Calibri" w:eastAsia="Times New Roman" w:hAnsi="Calibri" w:cs="Calibri"/>
                <w:b/>
                <w:bCs/>
                <w:color w:val="000000"/>
                <w:lang w:eastAsia="en-ZA"/>
              </w:rPr>
              <w:t xml:space="preserve">SERVICE </w:t>
            </w:r>
          </w:p>
        </w:tc>
        <w:tc>
          <w:tcPr>
            <w:tcW w:w="1701" w:type="dxa"/>
            <w:tcBorders>
              <w:top w:val="nil"/>
              <w:left w:val="nil"/>
              <w:bottom w:val="single" w:sz="4" w:space="0" w:color="auto"/>
              <w:right w:val="single" w:sz="4" w:space="0" w:color="auto"/>
            </w:tcBorders>
            <w:shd w:val="clear" w:color="auto" w:fill="auto"/>
            <w:noWrap/>
            <w:vAlign w:val="bottom"/>
            <w:hideMark/>
          </w:tcPr>
          <w:p w14:paraId="624CAC73"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14:paraId="328092AB"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711" w:type="dxa"/>
            <w:tcBorders>
              <w:top w:val="nil"/>
              <w:left w:val="nil"/>
              <w:bottom w:val="single" w:sz="4" w:space="0" w:color="auto"/>
              <w:right w:val="single" w:sz="4" w:space="0" w:color="auto"/>
            </w:tcBorders>
            <w:shd w:val="clear" w:color="auto" w:fill="auto"/>
            <w:noWrap/>
            <w:vAlign w:val="bottom"/>
            <w:hideMark/>
          </w:tcPr>
          <w:p w14:paraId="09876A43"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679" w:type="dxa"/>
            <w:tcBorders>
              <w:top w:val="nil"/>
              <w:left w:val="nil"/>
              <w:bottom w:val="single" w:sz="4" w:space="0" w:color="auto"/>
              <w:right w:val="single" w:sz="4" w:space="0" w:color="auto"/>
            </w:tcBorders>
            <w:shd w:val="clear" w:color="auto" w:fill="auto"/>
            <w:noWrap/>
            <w:vAlign w:val="bottom"/>
            <w:hideMark/>
          </w:tcPr>
          <w:p w14:paraId="2B045266"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711" w:type="dxa"/>
            <w:tcBorders>
              <w:top w:val="nil"/>
              <w:left w:val="nil"/>
              <w:bottom w:val="single" w:sz="4" w:space="0" w:color="auto"/>
              <w:right w:val="single" w:sz="4" w:space="0" w:color="auto"/>
            </w:tcBorders>
            <w:shd w:val="clear" w:color="auto" w:fill="auto"/>
            <w:noWrap/>
            <w:vAlign w:val="bottom"/>
            <w:hideMark/>
          </w:tcPr>
          <w:p w14:paraId="5FD9E686"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r>
      <w:tr w:rsidR="0034369B" w:rsidRPr="00765AD6" w14:paraId="07697F7C" w14:textId="77777777" w:rsidTr="005C50DE">
        <w:trPr>
          <w:trHeight w:val="882"/>
        </w:trPr>
        <w:tc>
          <w:tcPr>
            <w:tcW w:w="1711" w:type="dxa"/>
            <w:tcBorders>
              <w:top w:val="nil"/>
              <w:left w:val="single" w:sz="4" w:space="0" w:color="auto"/>
              <w:bottom w:val="single" w:sz="4" w:space="0" w:color="auto"/>
              <w:right w:val="single" w:sz="4" w:space="0" w:color="auto"/>
            </w:tcBorders>
            <w:shd w:val="clear" w:color="auto" w:fill="auto"/>
            <w:vAlign w:val="bottom"/>
            <w:hideMark/>
          </w:tcPr>
          <w:p w14:paraId="164E74F9"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xml:space="preserve">VHF Humansdorp Forward Relay Site </w:t>
            </w:r>
          </w:p>
        </w:tc>
        <w:tc>
          <w:tcPr>
            <w:tcW w:w="1304" w:type="dxa"/>
            <w:tcBorders>
              <w:top w:val="nil"/>
              <w:left w:val="nil"/>
              <w:bottom w:val="single" w:sz="4" w:space="0" w:color="auto"/>
              <w:right w:val="single" w:sz="4" w:space="0" w:color="auto"/>
            </w:tcBorders>
            <w:shd w:val="clear" w:color="auto" w:fill="auto"/>
            <w:vAlign w:val="bottom"/>
            <w:hideMark/>
          </w:tcPr>
          <w:p w14:paraId="5AEA22D6" w14:textId="77777777" w:rsidR="0034369B" w:rsidRPr="00765AD6" w:rsidRDefault="0034369B" w:rsidP="005C50DE">
            <w:pPr>
              <w:jc w:val="right"/>
              <w:rPr>
                <w:rFonts w:ascii="Calibri" w:eastAsia="Times New Roman" w:hAnsi="Calibri" w:cs="Calibri"/>
                <w:color w:val="000000"/>
                <w:lang w:eastAsia="en-ZA"/>
              </w:rPr>
            </w:pPr>
            <w:r w:rsidRPr="00765AD6">
              <w:rPr>
                <w:rFonts w:ascii="Calibri" w:eastAsia="Times New Roman" w:hAnsi="Calibri" w:cs="Calibri"/>
                <w:color w:val="000000"/>
                <w:lang w:eastAsia="en-ZA"/>
              </w:rPr>
              <w:t>90</w:t>
            </w:r>
          </w:p>
        </w:tc>
        <w:tc>
          <w:tcPr>
            <w:tcW w:w="1337" w:type="dxa"/>
            <w:tcBorders>
              <w:top w:val="nil"/>
              <w:left w:val="nil"/>
              <w:bottom w:val="single" w:sz="4" w:space="0" w:color="auto"/>
              <w:right w:val="single" w:sz="4" w:space="0" w:color="auto"/>
            </w:tcBorders>
            <w:shd w:val="clear" w:color="auto" w:fill="auto"/>
            <w:vAlign w:val="bottom"/>
            <w:hideMark/>
          </w:tcPr>
          <w:p w14:paraId="6347564A"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xml:space="preserve">5 200 </w:t>
            </w:r>
          </w:p>
        </w:tc>
        <w:tc>
          <w:tcPr>
            <w:tcW w:w="1885" w:type="dxa"/>
            <w:tcBorders>
              <w:top w:val="nil"/>
              <w:left w:val="nil"/>
              <w:bottom w:val="nil"/>
              <w:right w:val="nil"/>
            </w:tcBorders>
            <w:shd w:val="clear" w:color="auto" w:fill="auto"/>
            <w:vAlign w:val="bottom"/>
            <w:hideMark/>
          </w:tcPr>
          <w:p w14:paraId="42C639F6"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Quarterly or as and when needed</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9AA6D7B"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14:paraId="2A36DCBB"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711" w:type="dxa"/>
            <w:tcBorders>
              <w:top w:val="nil"/>
              <w:left w:val="nil"/>
              <w:bottom w:val="single" w:sz="4" w:space="0" w:color="auto"/>
              <w:right w:val="single" w:sz="4" w:space="0" w:color="auto"/>
            </w:tcBorders>
            <w:shd w:val="clear" w:color="auto" w:fill="auto"/>
            <w:noWrap/>
            <w:vAlign w:val="bottom"/>
            <w:hideMark/>
          </w:tcPr>
          <w:p w14:paraId="15BEABA2"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679" w:type="dxa"/>
            <w:tcBorders>
              <w:top w:val="nil"/>
              <w:left w:val="nil"/>
              <w:bottom w:val="single" w:sz="4" w:space="0" w:color="auto"/>
              <w:right w:val="single" w:sz="4" w:space="0" w:color="auto"/>
            </w:tcBorders>
            <w:shd w:val="clear" w:color="auto" w:fill="auto"/>
            <w:noWrap/>
            <w:vAlign w:val="bottom"/>
            <w:hideMark/>
          </w:tcPr>
          <w:p w14:paraId="4ECB1415"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711" w:type="dxa"/>
            <w:tcBorders>
              <w:top w:val="nil"/>
              <w:left w:val="nil"/>
              <w:bottom w:val="single" w:sz="4" w:space="0" w:color="auto"/>
              <w:right w:val="single" w:sz="4" w:space="0" w:color="auto"/>
            </w:tcBorders>
            <w:shd w:val="clear" w:color="auto" w:fill="auto"/>
            <w:noWrap/>
            <w:vAlign w:val="bottom"/>
            <w:hideMark/>
          </w:tcPr>
          <w:p w14:paraId="5FCE463D"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r>
      <w:tr w:rsidR="0034369B" w:rsidRPr="00765AD6" w14:paraId="339AA95C" w14:textId="77777777" w:rsidTr="005C50DE">
        <w:trPr>
          <w:trHeight w:val="293"/>
        </w:trPr>
        <w:tc>
          <w:tcPr>
            <w:tcW w:w="1711" w:type="dxa"/>
            <w:tcBorders>
              <w:top w:val="nil"/>
              <w:left w:val="nil"/>
              <w:bottom w:val="nil"/>
              <w:right w:val="nil"/>
            </w:tcBorders>
            <w:shd w:val="clear" w:color="auto" w:fill="auto"/>
            <w:noWrap/>
            <w:vAlign w:val="bottom"/>
            <w:hideMark/>
          </w:tcPr>
          <w:p w14:paraId="754C6C0B" w14:textId="77777777" w:rsidR="0034369B" w:rsidRPr="00765AD6" w:rsidRDefault="0034369B" w:rsidP="005C50DE">
            <w:pPr>
              <w:rPr>
                <w:rFonts w:ascii="Calibri" w:eastAsia="Times New Roman" w:hAnsi="Calibri" w:cs="Calibri"/>
                <w:color w:val="000000"/>
                <w:lang w:eastAsia="en-ZA"/>
              </w:rPr>
            </w:pPr>
          </w:p>
        </w:tc>
        <w:tc>
          <w:tcPr>
            <w:tcW w:w="1304" w:type="dxa"/>
            <w:tcBorders>
              <w:top w:val="nil"/>
              <w:left w:val="nil"/>
              <w:bottom w:val="nil"/>
              <w:right w:val="nil"/>
            </w:tcBorders>
            <w:shd w:val="clear" w:color="auto" w:fill="auto"/>
            <w:noWrap/>
            <w:vAlign w:val="bottom"/>
            <w:hideMark/>
          </w:tcPr>
          <w:p w14:paraId="0FD9E473" w14:textId="77777777" w:rsidR="0034369B" w:rsidRPr="00765AD6" w:rsidRDefault="0034369B" w:rsidP="005C50DE">
            <w:pPr>
              <w:rPr>
                <w:rFonts w:eastAsia="Times New Roman"/>
                <w:sz w:val="20"/>
                <w:szCs w:val="20"/>
                <w:lang w:eastAsia="en-ZA"/>
              </w:rPr>
            </w:pPr>
          </w:p>
        </w:tc>
        <w:tc>
          <w:tcPr>
            <w:tcW w:w="1337" w:type="dxa"/>
            <w:tcBorders>
              <w:top w:val="nil"/>
              <w:left w:val="nil"/>
              <w:bottom w:val="nil"/>
              <w:right w:val="nil"/>
            </w:tcBorders>
            <w:shd w:val="clear" w:color="auto" w:fill="auto"/>
            <w:noWrap/>
            <w:vAlign w:val="bottom"/>
            <w:hideMark/>
          </w:tcPr>
          <w:p w14:paraId="351DCC65" w14:textId="77777777" w:rsidR="0034369B" w:rsidRPr="00765AD6" w:rsidRDefault="0034369B" w:rsidP="005C50DE">
            <w:pPr>
              <w:rPr>
                <w:rFonts w:eastAsia="Times New Roman"/>
                <w:sz w:val="20"/>
                <w:szCs w:val="20"/>
                <w:lang w:eastAsia="en-ZA"/>
              </w:rPr>
            </w:pPr>
          </w:p>
        </w:tc>
        <w:tc>
          <w:tcPr>
            <w:tcW w:w="1885" w:type="dxa"/>
            <w:tcBorders>
              <w:top w:val="nil"/>
              <w:left w:val="nil"/>
              <w:bottom w:val="nil"/>
              <w:right w:val="nil"/>
            </w:tcBorders>
            <w:shd w:val="clear" w:color="auto" w:fill="auto"/>
            <w:noWrap/>
            <w:vAlign w:val="bottom"/>
            <w:hideMark/>
          </w:tcPr>
          <w:p w14:paraId="53371682" w14:textId="77777777" w:rsidR="0034369B" w:rsidRPr="00765AD6" w:rsidRDefault="0034369B" w:rsidP="005C50DE">
            <w:pPr>
              <w:rPr>
                <w:rFonts w:eastAsia="Times New Roman"/>
                <w:sz w:val="20"/>
                <w:szCs w:val="20"/>
                <w:lang w:eastAsia="en-ZA"/>
              </w:rPr>
            </w:pPr>
          </w:p>
        </w:tc>
        <w:tc>
          <w:tcPr>
            <w:tcW w:w="1701" w:type="dxa"/>
            <w:tcBorders>
              <w:top w:val="nil"/>
              <w:left w:val="nil"/>
              <w:bottom w:val="nil"/>
              <w:right w:val="nil"/>
            </w:tcBorders>
            <w:shd w:val="clear" w:color="auto" w:fill="auto"/>
            <w:noWrap/>
            <w:vAlign w:val="bottom"/>
            <w:hideMark/>
          </w:tcPr>
          <w:p w14:paraId="03674E93" w14:textId="77777777" w:rsidR="0034369B" w:rsidRPr="00765AD6" w:rsidRDefault="0034369B" w:rsidP="005C50DE">
            <w:pPr>
              <w:rPr>
                <w:rFonts w:eastAsia="Times New Roman"/>
                <w:sz w:val="20"/>
                <w:szCs w:val="20"/>
                <w:lang w:eastAsia="en-ZA"/>
              </w:rPr>
            </w:pPr>
          </w:p>
        </w:tc>
        <w:tc>
          <w:tcPr>
            <w:tcW w:w="1272" w:type="dxa"/>
            <w:tcBorders>
              <w:top w:val="nil"/>
              <w:left w:val="nil"/>
              <w:bottom w:val="nil"/>
              <w:right w:val="nil"/>
            </w:tcBorders>
            <w:shd w:val="clear" w:color="auto" w:fill="auto"/>
            <w:noWrap/>
            <w:vAlign w:val="bottom"/>
            <w:hideMark/>
          </w:tcPr>
          <w:p w14:paraId="2D3E0C9C" w14:textId="77777777" w:rsidR="0034369B" w:rsidRPr="00765AD6" w:rsidRDefault="0034369B" w:rsidP="005C50DE">
            <w:pPr>
              <w:rPr>
                <w:rFonts w:eastAsia="Times New Roman"/>
                <w:sz w:val="20"/>
                <w:szCs w:val="20"/>
                <w:lang w:eastAsia="en-ZA"/>
              </w:rPr>
            </w:pPr>
          </w:p>
        </w:tc>
        <w:tc>
          <w:tcPr>
            <w:tcW w:w="1711" w:type="dxa"/>
            <w:tcBorders>
              <w:top w:val="nil"/>
              <w:left w:val="nil"/>
              <w:bottom w:val="nil"/>
              <w:right w:val="nil"/>
            </w:tcBorders>
            <w:shd w:val="clear" w:color="auto" w:fill="auto"/>
            <w:noWrap/>
            <w:vAlign w:val="bottom"/>
            <w:hideMark/>
          </w:tcPr>
          <w:p w14:paraId="407680C8" w14:textId="77777777" w:rsidR="0034369B" w:rsidRPr="00765AD6" w:rsidRDefault="0034369B" w:rsidP="005C50DE">
            <w:pPr>
              <w:rPr>
                <w:rFonts w:eastAsia="Times New Roman"/>
                <w:sz w:val="20"/>
                <w:szCs w:val="20"/>
                <w:lang w:eastAsia="en-ZA"/>
              </w:rPr>
            </w:pPr>
          </w:p>
        </w:tc>
        <w:tc>
          <w:tcPr>
            <w:tcW w:w="1679" w:type="dxa"/>
            <w:tcBorders>
              <w:top w:val="nil"/>
              <w:left w:val="nil"/>
              <w:bottom w:val="nil"/>
              <w:right w:val="nil"/>
            </w:tcBorders>
            <w:shd w:val="clear" w:color="auto" w:fill="auto"/>
            <w:noWrap/>
            <w:vAlign w:val="bottom"/>
            <w:hideMark/>
          </w:tcPr>
          <w:p w14:paraId="1D3756C5" w14:textId="77777777" w:rsidR="0034369B" w:rsidRPr="00765AD6" w:rsidRDefault="0034369B" w:rsidP="005C50DE">
            <w:pPr>
              <w:rPr>
                <w:rFonts w:eastAsia="Times New Roman"/>
                <w:sz w:val="20"/>
                <w:szCs w:val="20"/>
                <w:lang w:eastAsia="en-ZA"/>
              </w:rPr>
            </w:pPr>
          </w:p>
        </w:tc>
        <w:tc>
          <w:tcPr>
            <w:tcW w:w="1711" w:type="dxa"/>
            <w:tcBorders>
              <w:top w:val="nil"/>
              <w:left w:val="nil"/>
              <w:bottom w:val="nil"/>
              <w:right w:val="nil"/>
            </w:tcBorders>
            <w:shd w:val="clear" w:color="auto" w:fill="auto"/>
            <w:noWrap/>
            <w:vAlign w:val="bottom"/>
            <w:hideMark/>
          </w:tcPr>
          <w:p w14:paraId="6F087C6F" w14:textId="77777777" w:rsidR="0034369B" w:rsidRPr="00765AD6" w:rsidRDefault="0034369B" w:rsidP="005C50DE">
            <w:pPr>
              <w:rPr>
                <w:rFonts w:eastAsia="Times New Roman"/>
                <w:sz w:val="20"/>
                <w:szCs w:val="20"/>
                <w:lang w:eastAsia="en-ZA"/>
              </w:rPr>
            </w:pPr>
          </w:p>
        </w:tc>
      </w:tr>
      <w:tr w:rsidR="0034369B" w:rsidRPr="00765AD6" w14:paraId="396B57FA" w14:textId="77777777" w:rsidTr="005C50DE">
        <w:trPr>
          <w:trHeight w:val="293"/>
        </w:trPr>
        <w:tc>
          <w:tcPr>
            <w:tcW w:w="1711" w:type="dxa"/>
            <w:tcBorders>
              <w:top w:val="nil"/>
              <w:left w:val="nil"/>
              <w:bottom w:val="nil"/>
              <w:right w:val="nil"/>
            </w:tcBorders>
            <w:shd w:val="clear" w:color="auto" w:fill="auto"/>
            <w:noWrap/>
            <w:vAlign w:val="bottom"/>
            <w:hideMark/>
          </w:tcPr>
          <w:p w14:paraId="4F5FEBCA" w14:textId="77777777" w:rsidR="0034369B" w:rsidRPr="00765AD6" w:rsidRDefault="0034369B" w:rsidP="005C50DE">
            <w:pPr>
              <w:rPr>
                <w:rFonts w:eastAsia="Times New Roman"/>
                <w:sz w:val="20"/>
                <w:szCs w:val="20"/>
                <w:lang w:eastAsia="en-ZA"/>
              </w:rPr>
            </w:pPr>
          </w:p>
        </w:tc>
        <w:tc>
          <w:tcPr>
            <w:tcW w:w="1304" w:type="dxa"/>
            <w:tcBorders>
              <w:top w:val="nil"/>
              <w:left w:val="nil"/>
              <w:bottom w:val="nil"/>
              <w:right w:val="nil"/>
            </w:tcBorders>
            <w:shd w:val="clear" w:color="auto" w:fill="auto"/>
            <w:noWrap/>
            <w:vAlign w:val="bottom"/>
            <w:hideMark/>
          </w:tcPr>
          <w:p w14:paraId="2DE57528" w14:textId="77777777" w:rsidR="0034369B" w:rsidRPr="00765AD6" w:rsidRDefault="0034369B" w:rsidP="005C50DE">
            <w:pPr>
              <w:rPr>
                <w:rFonts w:eastAsia="Times New Roman"/>
                <w:sz w:val="20"/>
                <w:szCs w:val="20"/>
                <w:lang w:eastAsia="en-ZA"/>
              </w:rPr>
            </w:pPr>
          </w:p>
        </w:tc>
        <w:tc>
          <w:tcPr>
            <w:tcW w:w="1337" w:type="dxa"/>
            <w:tcBorders>
              <w:top w:val="nil"/>
              <w:left w:val="nil"/>
              <w:bottom w:val="nil"/>
              <w:right w:val="nil"/>
            </w:tcBorders>
            <w:shd w:val="clear" w:color="auto" w:fill="auto"/>
            <w:noWrap/>
            <w:vAlign w:val="bottom"/>
            <w:hideMark/>
          </w:tcPr>
          <w:p w14:paraId="56CC5207" w14:textId="77777777" w:rsidR="0034369B" w:rsidRPr="00765AD6" w:rsidRDefault="0034369B" w:rsidP="005C50DE">
            <w:pPr>
              <w:rPr>
                <w:rFonts w:eastAsia="Times New Roman"/>
                <w:sz w:val="20"/>
                <w:szCs w:val="20"/>
                <w:lang w:eastAsia="en-ZA"/>
              </w:rPr>
            </w:pPr>
          </w:p>
        </w:tc>
        <w:tc>
          <w:tcPr>
            <w:tcW w:w="1885" w:type="dxa"/>
            <w:tcBorders>
              <w:top w:val="nil"/>
              <w:left w:val="nil"/>
              <w:bottom w:val="nil"/>
              <w:right w:val="nil"/>
            </w:tcBorders>
            <w:shd w:val="clear" w:color="auto" w:fill="auto"/>
            <w:noWrap/>
            <w:vAlign w:val="bottom"/>
            <w:hideMark/>
          </w:tcPr>
          <w:p w14:paraId="7773AFDB" w14:textId="77777777" w:rsidR="0034369B" w:rsidRPr="00765AD6" w:rsidRDefault="0034369B" w:rsidP="005C50DE">
            <w:pPr>
              <w:rPr>
                <w:rFonts w:ascii="Calibri" w:eastAsia="Times New Roman" w:hAnsi="Calibri" w:cs="Calibri"/>
                <w:b/>
                <w:bCs/>
                <w:color w:val="000000"/>
                <w:lang w:eastAsia="en-ZA"/>
              </w:rPr>
            </w:pPr>
            <w:r w:rsidRPr="00765AD6">
              <w:rPr>
                <w:rFonts w:ascii="Calibri" w:eastAsia="Times New Roman" w:hAnsi="Calibri" w:cs="Calibri"/>
                <w:b/>
                <w:bCs/>
                <w:color w:val="000000"/>
                <w:lang w:eastAsia="en-ZA"/>
              </w:rPr>
              <w:t xml:space="preserve">Subtotal </w:t>
            </w:r>
          </w:p>
        </w:tc>
        <w:tc>
          <w:tcPr>
            <w:tcW w:w="1701" w:type="dxa"/>
            <w:tcBorders>
              <w:top w:val="nil"/>
              <w:left w:val="nil"/>
              <w:bottom w:val="single" w:sz="4" w:space="0" w:color="auto"/>
              <w:right w:val="nil"/>
            </w:tcBorders>
            <w:shd w:val="clear" w:color="auto" w:fill="auto"/>
            <w:noWrap/>
            <w:vAlign w:val="bottom"/>
            <w:hideMark/>
          </w:tcPr>
          <w:p w14:paraId="2C2E522E"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272" w:type="dxa"/>
            <w:tcBorders>
              <w:top w:val="nil"/>
              <w:left w:val="nil"/>
              <w:bottom w:val="single" w:sz="4" w:space="0" w:color="auto"/>
              <w:right w:val="nil"/>
            </w:tcBorders>
            <w:shd w:val="clear" w:color="auto" w:fill="auto"/>
            <w:noWrap/>
            <w:vAlign w:val="bottom"/>
            <w:hideMark/>
          </w:tcPr>
          <w:p w14:paraId="08137EAA"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711" w:type="dxa"/>
            <w:tcBorders>
              <w:top w:val="nil"/>
              <w:left w:val="nil"/>
              <w:bottom w:val="single" w:sz="4" w:space="0" w:color="auto"/>
              <w:right w:val="nil"/>
            </w:tcBorders>
            <w:shd w:val="clear" w:color="auto" w:fill="auto"/>
            <w:noWrap/>
            <w:vAlign w:val="bottom"/>
            <w:hideMark/>
          </w:tcPr>
          <w:p w14:paraId="6EEEEBF7"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679" w:type="dxa"/>
            <w:tcBorders>
              <w:top w:val="nil"/>
              <w:left w:val="nil"/>
              <w:bottom w:val="single" w:sz="4" w:space="0" w:color="auto"/>
              <w:right w:val="nil"/>
            </w:tcBorders>
            <w:shd w:val="clear" w:color="auto" w:fill="auto"/>
            <w:noWrap/>
            <w:vAlign w:val="bottom"/>
            <w:hideMark/>
          </w:tcPr>
          <w:p w14:paraId="5EDF4303"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711" w:type="dxa"/>
            <w:tcBorders>
              <w:top w:val="nil"/>
              <w:left w:val="nil"/>
              <w:bottom w:val="single" w:sz="4" w:space="0" w:color="auto"/>
              <w:right w:val="nil"/>
            </w:tcBorders>
            <w:shd w:val="clear" w:color="auto" w:fill="auto"/>
            <w:noWrap/>
            <w:vAlign w:val="bottom"/>
            <w:hideMark/>
          </w:tcPr>
          <w:p w14:paraId="361AB3AA"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r>
      <w:tr w:rsidR="0034369B" w:rsidRPr="00765AD6" w14:paraId="1E7D8361" w14:textId="77777777" w:rsidTr="005C50DE">
        <w:trPr>
          <w:trHeight w:val="293"/>
        </w:trPr>
        <w:tc>
          <w:tcPr>
            <w:tcW w:w="1711" w:type="dxa"/>
            <w:tcBorders>
              <w:top w:val="nil"/>
              <w:left w:val="nil"/>
              <w:bottom w:val="nil"/>
              <w:right w:val="nil"/>
            </w:tcBorders>
            <w:shd w:val="clear" w:color="auto" w:fill="auto"/>
            <w:noWrap/>
            <w:vAlign w:val="bottom"/>
            <w:hideMark/>
          </w:tcPr>
          <w:p w14:paraId="661AD5C7" w14:textId="77777777" w:rsidR="0034369B" w:rsidRPr="00765AD6" w:rsidRDefault="0034369B" w:rsidP="005C50DE">
            <w:pPr>
              <w:rPr>
                <w:rFonts w:ascii="Calibri" w:eastAsia="Times New Roman" w:hAnsi="Calibri" w:cs="Calibri"/>
                <w:color w:val="000000"/>
                <w:lang w:eastAsia="en-ZA"/>
              </w:rPr>
            </w:pPr>
          </w:p>
        </w:tc>
        <w:tc>
          <w:tcPr>
            <w:tcW w:w="1304" w:type="dxa"/>
            <w:tcBorders>
              <w:top w:val="nil"/>
              <w:left w:val="nil"/>
              <w:bottom w:val="nil"/>
              <w:right w:val="nil"/>
            </w:tcBorders>
            <w:shd w:val="clear" w:color="auto" w:fill="auto"/>
            <w:noWrap/>
            <w:vAlign w:val="bottom"/>
            <w:hideMark/>
          </w:tcPr>
          <w:p w14:paraId="2E8829D5" w14:textId="77777777" w:rsidR="0034369B" w:rsidRPr="00765AD6" w:rsidRDefault="0034369B" w:rsidP="005C50DE">
            <w:pPr>
              <w:rPr>
                <w:rFonts w:eastAsia="Times New Roman"/>
                <w:sz w:val="20"/>
                <w:szCs w:val="20"/>
                <w:lang w:eastAsia="en-ZA"/>
              </w:rPr>
            </w:pPr>
          </w:p>
        </w:tc>
        <w:tc>
          <w:tcPr>
            <w:tcW w:w="1337" w:type="dxa"/>
            <w:tcBorders>
              <w:top w:val="nil"/>
              <w:left w:val="nil"/>
              <w:bottom w:val="nil"/>
              <w:right w:val="nil"/>
            </w:tcBorders>
            <w:shd w:val="clear" w:color="auto" w:fill="auto"/>
            <w:noWrap/>
            <w:vAlign w:val="bottom"/>
            <w:hideMark/>
          </w:tcPr>
          <w:p w14:paraId="38B9917E" w14:textId="77777777" w:rsidR="0034369B" w:rsidRPr="00765AD6" w:rsidRDefault="0034369B" w:rsidP="005C50DE">
            <w:pPr>
              <w:rPr>
                <w:rFonts w:eastAsia="Times New Roman"/>
                <w:sz w:val="20"/>
                <w:szCs w:val="20"/>
                <w:lang w:eastAsia="en-ZA"/>
              </w:rPr>
            </w:pPr>
          </w:p>
        </w:tc>
        <w:tc>
          <w:tcPr>
            <w:tcW w:w="1885" w:type="dxa"/>
            <w:tcBorders>
              <w:top w:val="nil"/>
              <w:left w:val="nil"/>
              <w:bottom w:val="nil"/>
              <w:right w:val="nil"/>
            </w:tcBorders>
            <w:shd w:val="clear" w:color="auto" w:fill="auto"/>
            <w:noWrap/>
            <w:vAlign w:val="bottom"/>
            <w:hideMark/>
          </w:tcPr>
          <w:p w14:paraId="420F62B1" w14:textId="77777777" w:rsidR="0034369B" w:rsidRPr="00765AD6" w:rsidRDefault="0034369B" w:rsidP="005C50DE">
            <w:pPr>
              <w:rPr>
                <w:rFonts w:ascii="Calibri" w:eastAsia="Times New Roman" w:hAnsi="Calibri" w:cs="Calibri"/>
                <w:b/>
                <w:bCs/>
                <w:color w:val="000000"/>
                <w:lang w:eastAsia="en-ZA"/>
              </w:rPr>
            </w:pPr>
            <w:r w:rsidRPr="00765AD6">
              <w:rPr>
                <w:rFonts w:ascii="Calibri" w:eastAsia="Times New Roman" w:hAnsi="Calibri" w:cs="Calibri"/>
                <w:b/>
                <w:bCs/>
                <w:color w:val="000000"/>
                <w:lang w:eastAsia="en-ZA"/>
              </w:rPr>
              <w:t>VAT at 15%</w:t>
            </w:r>
          </w:p>
        </w:tc>
        <w:tc>
          <w:tcPr>
            <w:tcW w:w="1701" w:type="dxa"/>
            <w:tcBorders>
              <w:top w:val="nil"/>
              <w:left w:val="nil"/>
              <w:bottom w:val="single" w:sz="4" w:space="0" w:color="auto"/>
              <w:right w:val="nil"/>
            </w:tcBorders>
            <w:shd w:val="clear" w:color="auto" w:fill="auto"/>
            <w:noWrap/>
            <w:vAlign w:val="bottom"/>
            <w:hideMark/>
          </w:tcPr>
          <w:p w14:paraId="634A0AEC"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272" w:type="dxa"/>
            <w:tcBorders>
              <w:top w:val="nil"/>
              <w:left w:val="nil"/>
              <w:bottom w:val="single" w:sz="4" w:space="0" w:color="auto"/>
              <w:right w:val="nil"/>
            </w:tcBorders>
            <w:shd w:val="clear" w:color="auto" w:fill="auto"/>
            <w:noWrap/>
            <w:vAlign w:val="bottom"/>
            <w:hideMark/>
          </w:tcPr>
          <w:p w14:paraId="2A91EBC8"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711" w:type="dxa"/>
            <w:tcBorders>
              <w:top w:val="nil"/>
              <w:left w:val="nil"/>
              <w:bottom w:val="single" w:sz="4" w:space="0" w:color="auto"/>
              <w:right w:val="nil"/>
            </w:tcBorders>
            <w:shd w:val="clear" w:color="auto" w:fill="auto"/>
            <w:noWrap/>
            <w:vAlign w:val="bottom"/>
            <w:hideMark/>
          </w:tcPr>
          <w:p w14:paraId="3B0F2EA6"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679" w:type="dxa"/>
            <w:tcBorders>
              <w:top w:val="nil"/>
              <w:left w:val="nil"/>
              <w:bottom w:val="single" w:sz="4" w:space="0" w:color="auto"/>
              <w:right w:val="nil"/>
            </w:tcBorders>
            <w:shd w:val="clear" w:color="auto" w:fill="auto"/>
            <w:noWrap/>
            <w:vAlign w:val="bottom"/>
            <w:hideMark/>
          </w:tcPr>
          <w:p w14:paraId="507D6BB9"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711" w:type="dxa"/>
            <w:tcBorders>
              <w:top w:val="nil"/>
              <w:left w:val="nil"/>
              <w:bottom w:val="single" w:sz="4" w:space="0" w:color="auto"/>
              <w:right w:val="nil"/>
            </w:tcBorders>
            <w:shd w:val="clear" w:color="auto" w:fill="auto"/>
            <w:noWrap/>
            <w:vAlign w:val="bottom"/>
            <w:hideMark/>
          </w:tcPr>
          <w:p w14:paraId="769A74BE"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r>
      <w:tr w:rsidR="0034369B" w:rsidRPr="00765AD6" w14:paraId="5E5B7B75" w14:textId="77777777" w:rsidTr="005C50DE">
        <w:trPr>
          <w:trHeight w:val="308"/>
        </w:trPr>
        <w:tc>
          <w:tcPr>
            <w:tcW w:w="1711" w:type="dxa"/>
            <w:tcBorders>
              <w:top w:val="nil"/>
              <w:left w:val="nil"/>
              <w:bottom w:val="nil"/>
              <w:right w:val="nil"/>
            </w:tcBorders>
            <w:shd w:val="clear" w:color="auto" w:fill="auto"/>
            <w:noWrap/>
            <w:vAlign w:val="bottom"/>
            <w:hideMark/>
          </w:tcPr>
          <w:p w14:paraId="5025D882" w14:textId="77777777" w:rsidR="0034369B" w:rsidRPr="00765AD6" w:rsidRDefault="0034369B" w:rsidP="005C50DE">
            <w:pPr>
              <w:rPr>
                <w:rFonts w:ascii="Calibri" w:eastAsia="Times New Roman" w:hAnsi="Calibri" w:cs="Calibri"/>
                <w:color w:val="000000"/>
                <w:lang w:eastAsia="en-ZA"/>
              </w:rPr>
            </w:pPr>
          </w:p>
        </w:tc>
        <w:tc>
          <w:tcPr>
            <w:tcW w:w="1304" w:type="dxa"/>
            <w:tcBorders>
              <w:top w:val="nil"/>
              <w:left w:val="nil"/>
              <w:bottom w:val="nil"/>
              <w:right w:val="nil"/>
            </w:tcBorders>
            <w:shd w:val="clear" w:color="auto" w:fill="auto"/>
            <w:noWrap/>
            <w:vAlign w:val="bottom"/>
            <w:hideMark/>
          </w:tcPr>
          <w:p w14:paraId="56EFDCE0" w14:textId="77777777" w:rsidR="0034369B" w:rsidRPr="00765AD6" w:rsidRDefault="0034369B" w:rsidP="005C50DE">
            <w:pPr>
              <w:rPr>
                <w:rFonts w:eastAsia="Times New Roman"/>
                <w:sz w:val="20"/>
                <w:szCs w:val="20"/>
                <w:lang w:eastAsia="en-ZA"/>
              </w:rPr>
            </w:pPr>
          </w:p>
        </w:tc>
        <w:tc>
          <w:tcPr>
            <w:tcW w:w="1337" w:type="dxa"/>
            <w:tcBorders>
              <w:top w:val="nil"/>
              <w:left w:val="nil"/>
              <w:bottom w:val="nil"/>
              <w:right w:val="nil"/>
            </w:tcBorders>
            <w:shd w:val="clear" w:color="auto" w:fill="auto"/>
            <w:noWrap/>
            <w:vAlign w:val="bottom"/>
            <w:hideMark/>
          </w:tcPr>
          <w:p w14:paraId="4AF95B8F" w14:textId="77777777" w:rsidR="0034369B" w:rsidRPr="00765AD6" w:rsidRDefault="0034369B" w:rsidP="005C50DE">
            <w:pPr>
              <w:rPr>
                <w:rFonts w:eastAsia="Times New Roman"/>
                <w:sz w:val="20"/>
                <w:szCs w:val="20"/>
                <w:lang w:eastAsia="en-ZA"/>
              </w:rPr>
            </w:pPr>
          </w:p>
        </w:tc>
        <w:tc>
          <w:tcPr>
            <w:tcW w:w="1885" w:type="dxa"/>
            <w:tcBorders>
              <w:top w:val="nil"/>
              <w:left w:val="nil"/>
              <w:bottom w:val="nil"/>
              <w:right w:val="nil"/>
            </w:tcBorders>
            <w:shd w:val="clear" w:color="auto" w:fill="auto"/>
            <w:noWrap/>
            <w:vAlign w:val="bottom"/>
            <w:hideMark/>
          </w:tcPr>
          <w:p w14:paraId="5B3A6326" w14:textId="77777777" w:rsidR="0034369B" w:rsidRPr="00765AD6" w:rsidRDefault="0034369B" w:rsidP="005C50DE">
            <w:pPr>
              <w:rPr>
                <w:rFonts w:ascii="Calibri" w:eastAsia="Times New Roman" w:hAnsi="Calibri" w:cs="Calibri"/>
                <w:b/>
                <w:bCs/>
                <w:color w:val="000000"/>
                <w:lang w:eastAsia="en-ZA"/>
              </w:rPr>
            </w:pPr>
            <w:r w:rsidRPr="00765AD6">
              <w:rPr>
                <w:rFonts w:ascii="Calibri" w:eastAsia="Times New Roman" w:hAnsi="Calibri" w:cs="Calibri"/>
                <w:b/>
                <w:bCs/>
                <w:color w:val="000000"/>
                <w:lang w:eastAsia="en-ZA"/>
              </w:rPr>
              <w:t>Total</w:t>
            </w:r>
          </w:p>
        </w:tc>
        <w:tc>
          <w:tcPr>
            <w:tcW w:w="1701" w:type="dxa"/>
            <w:tcBorders>
              <w:top w:val="nil"/>
              <w:left w:val="nil"/>
              <w:bottom w:val="double" w:sz="6" w:space="0" w:color="auto"/>
              <w:right w:val="nil"/>
            </w:tcBorders>
            <w:shd w:val="clear" w:color="auto" w:fill="auto"/>
            <w:noWrap/>
            <w:vAlign w:val="bottom"/>
            <w:hideMark/>
          </w:tcPr>
          <w:p w14:paraId="69FA9FB7"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272" w:type="dxa"/>
            <w:tcBorders>
              <w:top w:val="nil"/>
              <w:left w:val="nil"/>
              <w:bottom w:val="double" w:sz="6" w:space="0" w:color="auto"/>
              <w:right w:val="nil"/>
            </w:tcBorders>
            <w:shd w:val="clear" w:color="auto" w:fill="auto"/>
            <w:noWrap/>
            <w:vAlign w:val="bottom"/>
            <w:hideMark/>
          </w:tcPr>
          <w:p w14:paraId="4ECE136F"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711" w:type="dxa"/>
            <w:tcBorders>
              <w:top w:val="nil"/>
              <w:left w:val="nil"/>
              <w:bottom w:val="double" w:sz="6" w:space="0" w:color="auto"/>
              <w:right w:val="nil"/>
            </w:tcBorders>
            <w:shd w:val="clear" w:color="auto" w:fill="auto"/>
            <w:noWrap/>
            <w:vAlign w:val="bottom"/>
            <w:hideMark/>
          </w:tcPr>
          <w:p w14:paraId="52CC6F00"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679" w:type="dxa"/>
            <w:tcBorders>
              <w:top w:val="nil"/>
              <w:left w:val="nil"/>
              <w:bottom w:val="double" w:sz="6" w:space="0" w:color="auto"/>
              <w:right w:val="nil"/>
            </w:tcBorders>
            <w:shd w:val="clear" w:color="auto" w:fill="auto"/>
            <w:noWrap/>
            <w:vAlign w:val="bottom"/>
            <w:hideMark/>
          </w:tcPr>
          <w:p w14:paraId="07CB3F80"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c>
          <w:tcPr>
            <w:tcW w:w="1711" w:type="dxa"/>
            <w:tcBorders>
              <w:top w:val="nil"/>
              <w:left w:val="nil"/>
              <w:bottom w:val="double" w:sz="6" w:space="0" w:color="auto"/>
              <w:right w:val="nil"/>
            </w:tcBorders>
            <w:shd w:val="clear" w:color="auto" w:fill="auto"/>
            <w:noWrap/>
            <w:vAlign w:val="bottom"/>
            <w:hideMark/>
          </w:tcPr>
          <w:p w14:paraId="1B4FC594" w14:textId="77777777" w:rsidR="0034369B" w:rsidRPr="00765AD6" w:rsidRDefault="0034369B" w:rsidP="005C50DE">
            <w:pPr>
              <w:rPr>
                <w:rFonts w:ascii="Calibri" w:eastAsia="Times New Roman" w:hAnsi="Calibri" w:cs="Calibri"/>
                <w:color w:val="000000"/>
                <w:lang w:eastAsia="en-ZA"/>
              </w:rPr>
            </w:pPr>
            <w:r w:rsidRPr="00765AD6">
              <w:rPr>
                <w:rFonts w:ascii="Calibri" w:eastAsia="Times New Roman" w:hAnsi="Calibri" w:cs="Calibri"/>
                <w:color w:val="000000"/>
                <w:lang w:eastAsia="en-ZA"/>
              </w:rPr>
              <w:t> </w:t>
            </w:r>
          </w:p>
        </w:tc>
      </w:tr>
    </w:tbl>
    <w:p w14:paraId="769C1649" w14:textId="77777777" w:rsidR="0034369B" w:rsidRPr="00462375" w:rsidRDefault="0034369B" w:rsidP="0034369B">
      <w:pPr>
        <w:spacing w:line="360" w:lineRule="auto"/>
        <w:jc w:val="both"/>
        <w:rPr>
          <w:rFonts w:ascii="Arial" w:hAnsi="Arial" w:cs="Arial"/>
          <w:lang w:val="en-AU"/>
        </w:rPr>
        <w:sectPr w:rsidR="0034369B" w:rsidRPr="00462375" w:rsidSect="00A665B3">
          <w:pgSz w:w="16838" w:h="11906" w:orient="landscape" w:code="9"/>
          <w:pgMar w:top="1418" w:right="1418" w:bottom="1531" w:left="1418" w:header="709" w:footer="709" w:gutter="0"/>
          <w:cols w:space="708"/>
          <w:docGrid w:linePitch="360"/>
        </w:sectPr>
      </w:pPr>
    </w:p>
    <w:p w14:paraId="475836BC" w14:textId="77777777" w:rsidR="0034369B" w:rsidRDefault="0034369B" w:rsidP="00976078">
      <w:pPr>
        <w:keepNext/>
        <w:keepLines/>
        <w:spacing w:before="240" w:line="360" w:lineRule="auto"/>
        <w:outlineLvl w:val="0"/>
        <w:rPr>
          <w:rFonts w:ascii="Arial" w:eastAsia="Calibri" w:hAnsi="Arial"/>
          <w:b/>
          <w:sz w:val="22"/>
          <w:szCs w:val="32"/>
        </w:rPr>
      </w:pPr>
    </w:p>
    <w:p w14:paraId="7C121A80" w14:textId="77777777" w:rsidR="0034369B" w:rsidRDefault="0034369B" w:rsidP="00976078">
      <w:pPr>
        <w:keepNext/>
        <w:keepLines/>
        <w:spacing w:before="240" w:line="360" w:lineRule="auto"/>
        <w:outlineLvl w:val="0"/>
        <w:rPr>
          <w:rFonts w:ascii="Arial" w:eastAsia="Calibri" w:hAnsi="Arial"/>
          <w:b/>
          <w:sz w:val="22"/>
          <w:szCs w:val="32"/>
        </w:rPr>
      </w:pPr>
    </w:p>
    <w:p w14:paraId="666335C2" w14:textId="77777777" w:rsidR="0034369B" w:rsidRDefault="0034369B" w:rsidP="00976078">
      <w:pPr>
        <w:keepNext/>
        <w:keepLines/>
        <w:spacing w:before="240" w:line="360" w:lineRule="auto"/>
        <w:outlineLvl w:val="0"/>
        <w:rPr>
          <w:rFonts w:ascii="Arial" w:eastAsia="Calibri" w:hAnsi="Arial"/>
          <w:b/>
          <w:sz w:val="22"/>
          <w:szCs w:val="32"/>
        </w:rPr>
      </w:pPr>
    </w:p>
    <w:p w14:paraId="635DC02F" w14:textId="77777777" w:rsidR="0034369B" w:rsidRPr="0071493D" w:rsidRDefault="0034369B" w:rsidP="00976078">
      <w:pPr>
        <w:keepNext/>
        <w:keepLines/>
        <w:spacing w:before="240" w:line="360" w:lineRule="auto"/>
        <w:outlineLvl w:val="0"/>
        <w:rPr>
          <w:rFonts w:ascii="Arial" w:eastAsia="Calibri" w:hAnsi="Arial"/>
          <w:b/>
          <w:sz w:val="22"/>
          <w:szCs w:val="32"/>
        </w:rPr>
      </w:pPr>
    </w:p>
    <w:p w14:paraId="672F3A6E" w14:textId="77777777" w:rsidR="00EC435C" w:rsidRDefault="00EC435C" w:rsidP="00EC435C">
      <w:pPr>
        <w:spacing w:line="276" w:lineRule="auto"/>
        <w:rPr>
          <w:rFonts w:ascii="Arial" w:eastAsia="Times New Roman" w:hAnsi="Arial" w:cs="Arial"/>
          <w:b/>
          <w:sz w:val="16"/>
          <w:szCs w:val="18"/>
          <w:lang w:val="en-US"/>
        </w:rPr>
      </w:pPr>
    </w:p>
    <w:p w14:paraId="3D28C307" w14:textId="77777777" w:rsidR="00EC435C" w:rsidRPr="009108A6" w:rsidRDefault="00EC435C" w:rsidP="00EC435C">
      <w:pPr>
        <w:rPr>
          <w:rFonts w:ascii="Arial" w:eastAsia="Times New Roman" w:hAnsi="Arial" w:cs="Arial"/>
          <w:lang w:val="en-US"/>
        </w:rPr>
      </w:pPr>
    </w:p>
    <w:p w14:paraId="66DD8A69" w14:textId="77777777" w:rsidR="0071493D" w:rsidRPr="0071493D" w:rsidRDefault="0071493D" w:rsidP="00664C93">
      <w:pPr>
        <w:contextualSpacing/>
        <w:jc w:val="both"/>
        <w:rPr>
          <w:rFonts w:ascii="Arial" w:eastAsia="Calibri" w:hAnsi="Arial" w:cs="Arial"/>
          <w:i/>
          <w:iCs/>
          <w:sz w:val="22"/>
          <w:szCs w:val="22"/>
        </w:rPr>
      </w:pPr>
      <w:r w:rsidRPr="0071493D">
        <w:rPr>
          <w:rFonts w:ascii="Arial" w:eastAsia="MS Mincho" w:hAnsi="Arial" w:cs="Arial"/>
          <w:b/>
          <w:i/>
          <w:iCs/>
          <w:snapToGrid w:val="0"/>
          <w:sz w:val="22"/>
          <w:szCs w:val="22"/>
        </w:rPr>
        <w:t>NB: The pricing schedule must be fully completed (100%) and submitted. Failure to comply with this instruction will result in the bid being disqualified.</w:t>
      </w:r>
    </w:p>
    <w:p w14:paraId="5C13CEFC" w14:textId="77777777" w:rsidR="0071493D" w:rsidRPr="0071493D" w:rsidRDefault="0071493D" w:rsidP="0071493D">
      <w:pPr>
        <w:spacing w:line="360" w:lineRule="auto"/>
        <w:jc w:val="both"/>
        <w:rPr>
          <w:rFonts w:ascii="Arial" w:eastAsia="Calibri" w:hAnsi="Arial" w:cs="Arial"/>
          <w:sz w:val="22"/>
          <w:szCs w:val="22"/>
        </w:rPr>
      </w:pPr>
    </w:p>
    <w:p w14:paraId="7EF88883" w14:textId="77777777" w:rsidR="0071493D" w:rsidRPr="0071493D" w:rsidRDefault="0071493D" w:rsidP="0071493D">
      <w:pPr>
        <w:spacing w:line="360" w:lineRule="auto"/>
        <w:jc w:val="both"/>
        <w:rPr>
          <w:rFonts w:ascii="Arial" w:eastAsia="Calibri" w:hAnsi="Arial" w:cs="Arial"/>
          <w:sz w:val="22"/>
          <w:szCs w:val="22"/>
        </w:rPr>
      </w:pPr>
      <w:r w:rsidRPr="0071493D">
        <w:rPr>
          <w:rFonts w:ascii="Arial" w:eastAsia="Calibri" w:hAnsi="Arial" w:cs="Arial"/>
          <w:b/>
          <w:bCs/>
          <w:sz w:val="22"/>
          <w:szCs w:val="22"/>
        </w:rPr>
        <w:t>NAME OF THE COMPANY…………………………………………………………………………</w:t>
      </w:r>
    </w:p>
    <w:p w14:paraId="1F9A0A2B" w14:textId="22B18FBA" w:rsidR="0071493D" w:rsidRPr="0071493D" w:rsidRDefault="0071493D" w:rsidP="0071493D">
      <w:pPr>
        <w:spacing w:after="200" w:line="360" w:lineRule="auto"/>
        <w:jc w:val="both"/>
        <w:rPr>
          <w:rFonts w:ascii="Arial" w:eastAsia="Calibri" w:hAnsi="Arial" w:cs="Arial"/>
          <w:b/>
          <w:bCs/>
          <w:sz w:val="22"/>
          <w:szCs w:val="22"/>
        </w:rPr>
      </w:pPr>
      <w:r w:rsidRPr="0071493D">
        <w:rPr>
          <w:rFonts w:ascii="Arial" w:eastAsia="Calibri" w:hAnsi="Arial" w:cs="Arial"/>
          <w:b/>
          <w:bCs/>
          <w:sz w:val="22"/>
          <w:szCs w:val="22"/>
        </w:rPr>
        <w:t>DESIGNATION…………………………………………………………………………………</w:t>
      </w:r>
    </w:p>
    <w:p w14:paraId="7384E1C5" w14:textId="10E3A824" w:rsidR="0071493D" w:rsidRPr="0071493D" w:rsidRDefault="0071493D" w:rsidP="0071493D">
      <w:pPr>
        <w:spacing w:after="200" w:line="360" w:lineRule="auto"/>
        <w:jc w:val="both"/>
        <w:rPr>
          <w:rFonts w:ascii="Arial" w:eastAsia="Calibri" w:hAnsi="Arial" w:cs="Arial"/>
          <w:b/>
          <w:bCs/>
          <w:sz w:val="22"/>
          <w:szCs w:val="22"/>
        </w:rPr>
      </w:pPr>
      <w:r w:rsidRPr="0071493D">
        <w:rPr>
          <w:rFonts w:ascii="Arial" w:eastAsia="Calibri" w:hAnsi="Arial" w:cs="Arial"/>
          <w:b/>
          <w:bCs/>
          <w:sz w:val="22"/>
          <w:szCs w:val="22"/>
        </w:rPr>
        <w:t>SIGNATURE……………………………………………………………………………………</w:t>
      </w:r>
    </w:p>
    <w:p w14:paraId="4BD62DB7" w14:textId="5089DC8C" w:rsidR="0071493D" w:rsidRPr="0071493D" w:rsidRDefault="0071493D" w:rsidP="0071493D">
      <w:pPr>
        <w:spacing w:after="200" w:line="360" w:lineRule="auto"/>
        <w:jc w:val="both"/>
        <w:rPr>
          <w:rFonts w:ascii="Arial" w:eastAsia="Calibri" w:hAnsi="Arial" w:cs="Arial"/>
          <w:b/>
          <w:bCs/>
          <w:sz w:val="22"/>
          <w:szCs w:val="22"/>
        </w:rPr>
      </w:pPr>
      <w:r w:rsidRPr="0071493D">
        <w:rPr>
          <w:rFonts w:ascii="Arial" w:eastAsia="Calibri" w:hAnsi="Arial" w:cs="Arial"/>
          <w:b/>
          <w:bCs/>
          <w:sz w:val="22"/>
          <w:szCs w:val="22"/>
        </w:rPr>
        <w:t>CSDNUMBER…………………………………………………………………………</w:t>
      </w:r>
    </w:p>
    <w:p w14:paraId="72A495BA" w14:textId="77777777" w:rsidR="0071493D" w:rsidRPr="0071493D" w:rsidRDefault="0071493D" w:rsidP="0071493D">
      <w:pPr>
        <w:keepNext/>
        <w:keepLines/>
        <w:numPr>
          <w:ilvl w:val="1"/>
          <w:numId w:val="73"/>
        </w:numPr>
        <w:spacing w:before="240" w:line="360" w:lineRule="auto"/>
        <w:ind w:left="567" w:hanging="567"/>
        <w:outlineLvl w:val="0"/>
        <w:rPr>
          <w:rFonts w:ascii="Arial" w:eastAsia="Calibri" w:hAnsi="Arial"/>
          <w:b/>
          <w:sz w:val="22"/>
          <w:szCs w:val="32"/>
        </w:rPr>
      </w:pPr>
      <w:bookmarkStart w:id="61" w:name="_Toc146181207"/>
      <w:r w:rsidRPr="0071493D">
        <w:rPr>
          <w:rFonts w:ascii="Arial" w:eastAsia="Calibri" w:hAnsi="Arial"/>
          <w:b/>
          <w:sz w:val="22"/>
          <w:szCs w:val="32"/>
        </w:rPr>
        <w:t>Specific Goals</w:t>
      </w:r>
      <w:bookmarkEnd w:id="61"/>
    </w:p>
    <w:p w14:paraId="2F10EF04" w14:textId="77777777" w:rsidR="0071493D" w:rsidRPr="0071493D" w:rsidRDefault="0071493D" w:rsidP="0071493D">
      <w:pPr>
        <w:keepNext/>
        <w:spacing w:before="120" w:after="60" w:line="360" w:lineRule="auto"/>
        <w:ind w:left="567"/>
        <w:jc w:val="both"/>
        <w:outlineLvl w:val="1"/>
        <w:rPr>
          <w:rFonts w:ascii="Arial" w:eastAsia="Times New Roman" w:hAnsi="Arial" w:cs="Arial"/>
          <w:b/>
          <w:bCs/>
          <w:sz w:val="22"/>
          <w:szCs w:val="22"/>
        </w:rPr>
      </w:pPr>
      <w:bookmarkStart w:id="62" w:name="_Toc142667138"/>
      <w:bookmarkStart w:id="63" w:name="_Toc146181208"/>
      <w:r w:rsidRPr="0071493D">
        <w:rPr>
          <w:rFonts w:ascii="Arial" w:eastAsia="Times New Roman" w:hAnsi="Arial" w:cs="Arial"/>
          <w:b/>
          <w:bCs/>
          <w:sz w:val="22"/>
          <w:szCs w:val="22"/>
        </w:rPr>
        <w:t>The Preferential Procurement Regulations, 2022 pertaining to the Preferential Procurement Policy Framework Act, Act No 5 of 2000.</w:t>
      </w:r>
      <w:bookmarkEnd w:id="62"/>
      <w:bookmarkEnd w:id="63"/>
    </w:p>
    <w:p w14:paraId="37AE3C67" w14:textId="77777777" w:rsidR="0071493D" w:rsidRPr="0071493D" w:rsidRDefault="0071493D" w:rsidP="0071493D">
      <w:pPr>
        <w:spacing w:line="360" w:lineRule="auto"/>
        <w:ind w:left="567"/>
        <w:jc w:val="both"/>
        <w:rPr>
          <w:rFonts w:ascii="Arial" w:eastAsia="Times New Roman" w:hAnsi="Arial" w:cs="Arial"/>
          <w:sz w:val="22"/>
          <w:szCs w:val="22"/>
        </w:rPr>
      </w:pPr>
      <w:r w:rsidRPr="0071493D">
        <w:rPr>
          <w:rFonts w:ascii="Arial" w:eastAsia="Times New Roman"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500DFD" w14:textId="77777777" w:rsidR="0071493D" w:rsidRPr="0071493D" w:rsidRDefault="0071493D" w:rsidP="0071493D">
      <w:pPr>
        <w:spacing w:line="360" w:lineRule="auto"/>
        <w:ind w:left="567"/>
        <w:jc w:val="both"/>
        <w:rPr>
          <w:rFonts w:ascii="Arial" w:eastAsia="Times New Roman" w:hAnsi="Arial" w:cs="Arial"/>
          <w:sz w:val="22"/>
          <w:szCs w:val="22"/>
        </w:rPr>
      </w:pPr>
      <w:r w:rsidRPr="0071493D">
        <w:rPr>
          <w:rFonts w:ascii="Arial" w:eastAsia="Times New Roman" w:hAnsi="Arial" w:cs="Arial"/>
          <w:sz w:val="22"/>
          <w:szCs w:val="22"/>
        </w:rPr>
        <w:t>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favourably by the Company during the RFQ evaluation process.</w:t>
      </w:r>
    </w:p>
    <w:p w14:paraId="44358331" w14:textId="77777777" w:rsidR="0071493D" w:rsidRPr="0071493D" w:rsidRDefault="0071493D" w:rsidP="0071493D">
      <w:pPr>
        <w:spacing w:line="360" w:lineRule="auto"/>
        <w:ind w:left="567"/>
        <w:jc w:val="both"/>
        <w:rPr>
          <w:rFonts w:ascii="Arial" w:eastAsia="Times New Roman" w:hAnsi="Arial" w:cs="Arial"/>
          <w:sz w:val="22"/>
          <w:szCs w:val="22"/>
        </w:rPr>
      </w:pPr>
      <w:r w:rsidRPr="0071493D">
        <w:rPr>
          <w:rFonts w:ascii="Arial" w:eastAsia="Times New Roman" w:hAnsi="Arial" w:cs="Arial"/>
          <w:sz w:val="22"/>
          <w:szCs w:val="22"/>
        </w:rPr>
        <w:t xml:space="preserve">Partnership must be in the form of Joint Venture Agreement or Consortium Agreement between compliant B-BBEE and non-B-BBEE Organisation/or foreign supplier </w:t>
      </w:r>
      <w:proofErr w:type="gramStart"/>
      <w:r w:rsidRPr="0071493D">
        <w:rPr>
          <w:rFonts w:ascii="Arial" w:eastAsia="Times New Roman" w:hAnsi="Arial" w:cs="Arial"/>
          <w:sz w:val="22"/>
          <w:szCs w:val="22"/>
        </w:rPr>
        <w:t>in order to</w:t>
      </w:r>
      <w:proofErr w:type="gramEnd"/>
      <w:r w:rsidRPr="0071493D">
        <w:rPr>
          <w:rFonts w:ascii="Arial" w:eastAsia="Times New Roman" w:hAnsi="Arial" w:cs="Arial"/>
          <w:sz w:val="22"/>
          <w:szCs w:val="22"/>
        </w:rPr>
        <w:t xml:space="preserve"> meet the policy requirements. </w:t>
      </w:r>
    </w:p>
    <w:p w14:paraId="53F6D84D" w14:textId="77777777" w:rsidR="0071493D" w:rsidRPr="0071493D" w:rsidRDefault="0071493D" w:rsidP="0071493D">
      <w:pPr>
        <w:spacing w:line="360" w:lineRule="auto"/>
        <w:ind w:left="567"/>
        <w:jc w:val="both"/>
        <w:rPr>
          <w:rFonts w:ascii="Arial" w:eastAsia="Times New Roman" w:hAnsi="Arial" w:cs="Arial"/>
          <w:sz w:val="22"/>
          <w:szCs w:val="22"/>
        </w:rPr>
      </w:pPr>
      <w:r w:rsidRPr="0071493D">
        <w:rPr>
          <w:rFonts w:ascii="Arial" w:eastAsia="Times New Roman" w:hAnsi="Arial" w:cs="Arial"/>
          <w:sz w:val="22"/>
          <w:szCs w:val="22"/>
        </w:rPr>
        <w:t>All responsive tender offers shall be evaluated in terms of Price and ATNS specific goals. The 80/20 Preference Point System shall be applicable in accordance with the Preferential Procurement Framework Act (No.5) of 2000.</w:t>
      </w:r>
    </w:p>
    <w:p w14:paraId="62919CC9" w14:textId="77777777" w:rsidR="0071493D" w:rsidRPr="0071493D" w:rsidRDefault="0071493D" w:rsidP="0071493D">
      <w:pPr>
        <w:keepNext/>
        <w:keepLines/>
        <w:numPr>
          <w:ilvl w:val="1"/>
          <w:numId w:val="73"/>
        </w:numPr>
        <w:spacing w:before="240" w:line="360" w:lineRule="auto"/>
        <w:ind w:left="567" w:hanging="567"/>
        <w:outlineLvl w:val="0"/>
        <w:rPr>
          <w:rFonts w:eastAsia="Times New Roman"/>
          <w:szCs w:val="22"/>
        </w:rPr>
      </w:pPr>
      <w:bookmarkStart w:id="64" w:name="_Toc146181209"/>
      <w:r w:rsidRPr="0071493D">
        <w:rPr>
          <w:rFonts w:ascii="Arial" w:eastAsia="Calibri" w:hAnsi="Arial"/>
          <w:b/>
          <w:sz w:val="22"/>
          <w:szCs w:val="32"/>
        </w:rPr>
        <w:lastRenderedPageBreak/>
        <w:t>The following allocation will determine the specific goals (20.00 points) for this tender process:</w:t>
      </w:r>
      <w:bookmarkEnd w:id="64"/>
      <w:r w:rsidRPr="0071493D">
        <w:rPr>
          <w:rFonts w:eastAsia="Times New Roman"/>
          <w:szCs w:val="22"/>
        </w:rPr>
        <w:cr/>
      </w:r>
    </w:p>
    <w:tbl>
      <w:tblPr>
        <w:tblStyle w:val="TableGrid3"/>
        <w:tblW w:w="8646" w:type="dxa"/>
        <w:tblInd w:w="421" w:type="dxa"/>
        <w:tblLook w:val="04A0" w:firstRow="1" w:lastRow="0" w:firstColumn="1" w:lastColumn="0" w:noHBand="0" w:noVBand="1"/>
      </w:tblPr>
      <w:tblGrid>
        <w:gridCol w:w="6520"/>
        <w:gridCol w:w="2126"/>
      </w:tblGrid>
      <w:tr w:rsidR="0071493D" w:rsidRPr="0071493D" w14:paraId="7320C447" w14:textId="77777777" w:rsidTr="007A4AD0">
        <w:trPr>
          <w:tblHeader/>
        </w:trPr>
        <w:tc>
          <w:tcPr>
            <w:tcW w:w="6520" w:type="dxa"/>
            <w:shd w:val="clear" w:color="auto" w:fill="002060"/>
          </w:tcPr>
          <w:p w14:paraId="0738C12F" w14:textId="77777777" w:rsidR="0071493D" w:rsidRPr="0071493D" w:rsidRDefault="0071493D" w:rsidP="0071493D">
            <w:pPr>
              <w:spacing w:line="276" w:lineRule="auto"/>
              <w:ind w:right="188"/>
              <w:contextualSpacing/>
              <w:jc w:val="both"/>
              <w:rPr>
                <w:rFonts w:ascii="Arial" w:eastAsia="Times New Roman" w:hAnsi="Arial" w:cs="Arial"/>
                <w:b/>
                <w:bCs/>
                <w:color w:val="FFFFFF"/>
                <w:sz w:val="22"/>
                <w:szCs w:val="22"/>
              </w:rPr>
            </w:pPr>
            <w:r w:rsidRPr="0071493D">
              <w:rPr>
                <w:rFonts w:ascii="Arial" w:eastAsia="Times New Roman" w:hAnsi="Arial" w:cs="Arial"/>
                <w:b/>
                <w:bCs/>
                <w:color w:val="FFFFFF"/>
                <w:sz w:val="22"/>
                <w:szCs w:val="22"/>
              </w:rPr>
              <w:t>Category</w:t>
            </w:r>
          </w:p>
        </w:tc>
        <w:tc>
          <w:tcPr>
            <w:tcW w:w="2126" w:type="dxa"/>
            <w:shd w:val="clear" w:color="auto" w:fill="002060"/>
          </w:tcPr>
          <w:p w14:paraId="2757ECB6" w14:textId="77777777" w:rsidR="0071493D" w:rsidRPr="0071493D" w:rsidRDefault="0071493D" w:rsidP="0071493D">
            <w:pPr>
              <w:spacing w:line="276" w:lineRule="auto"/>
              <w:ind w:right="188"/>
              <w:contextualSpacing/>
              <w:jc w:val="both"/>
              <w:rPr>
                <w:rFonts w:ascii="Arial" w:eastAsia="Times New Roman" w:hAnsi="Arial" w:cs="Arial"/>
                <w:b/>
                <w:bCs/>
                <w:color w:val="FFFFFF"/>
                <w:sz w:val="22"/>
                <w:szCs w:val="22"/>
              </w:rPr>
            </w:pPr>
            <w:r w:rsidRPr="0071493D">
              <w:rPr>
                <w:rFonts w:ascii="Arial" w:eastAsia="Times New Roman" w:hAnsi="Arial" w:cs="Arial"/>
                <w:b/>
                <w:bCs/>
                <w:color w:val="FFFFFF"/>
                <w:sz w:val="22"/>
                <w:szCs w:val="22"/>
              </w:rPr>
              <w:t>Points allocated</w:t>
            </w:r>
          </w:p>
        </w:tc>
      </w:tr>
      <w:tr w:rsidR="0071493D" w:rsidRPr="0071493D" w14:paraId="766AAF0D" w14:textId="77777777" w:rsidTr="007A4AD0">
        <w:tc>
          <w:tcPr>
            <w:tcW w:w="6520" w:type="dxa"/>
          </w:tcPr>
          <w:p w14:paraId="4B16C08B" w14:textId="77777777" w:rsidR="0071493D" w:rsidRPr="0071493D" w:rsidRDefault="0071493D" w:rsidP="0071493D">
            <w:pPr>
              <w:spacing w:line="276" w:lineRule="auto"/>
              <w:ind w:right="188"/>
              <w:contextualSpacing/>
              <w:jc w:val="both"/>
              <w:rPr>
                <w:rFonts w:ascii="Arial" w:eastAsia="Times New Roman" w:hAnsi="Arial" w:cs="Arial"/>
                <w:sz w:val="22"/>
                <w:szCs w:val="22"/>
              </w:rPr>
            </w:pPr>
            <w:r w:rsidRPr="0071493D">
              <w:rPr>
                <w:rFonts w:ascii="Arial" w:eastAsia="Times New Roman" w:hAnsi="Arial" w:cs="Arial"/>
                <w:sz w:val="22"/>
                <w:szCs w:val="22"/>
              </w:rPr>
              <w:t>51% Black Owned Suppliers (Section 2(1)(d)(</w:t>
            </w:r>
            <w:proofErr w:type="spellStart"/>
            <w:r w:rsidRPr="0071493D">
              <w:rPr>
                <w:rFonts w:ascii="Arial" w:eastAsia="Times New Roman" w:hAnsi="Arial" w:cs="Arial"/>
                <w:sz w:val="22"/>
                <w:szCs w:val="22"/>
              </w:rPr>
              <w:t>i</w:t>
            </w:r>
            <w:proofErr w:type="spellEnd"/>
            <w:r w:rsidRPr="0071493D">
              <w:rPr>
                <w:rFonts w:ascii="Arial" w:eastAsia="Times New Roman" w:hAnsi="Arial" w:cs="Arial"/>
                <w:sz w:val="22"/>
                <w:szCs w:val="22"/>
              </w:rPr>
              <w:t>) of the PPPFA)</w:t>
            </w:r>
          </w:p>
        </w:tc>
        <w:tc>
          <w:tcPr>
            <w:tcW w:w="2126" w:type="dxa"/>
          </w:tcPr>
          <w:p w14:paraId="42E56BF0" w14:textId="77777777" w:rsidR="0071493D" w:rsidRPr="0071493D" w:rsidRDefault="0071493D" w:rsidP="0071493D">
            <w:pPr>
              <w:spacing w:line="276" w:lineRule="auto"/>
              <w:ind w:right="188"/>
              <w:contextualSpacing/>
              <w:jc w:val="center"/>
              <w:rPr>
                <w:rFonts w:ascii="Arial" w:eastAsia="Times New Roman" w:hAnsi="Arial" w:cs="Arial"/>
                <w:sz w:val="22"/>
                <w:szCs w:val="22"/>
              </w:rPr>
            </w:pPr>
            <w:r w:rsidRPr="0071493D">
              <w:rPr>
                <w:rFonts w:ascii="Arial" w:eastAsia="Times New Roman" w:hAnsi="Arial" w:cs="Arial"/>
                <w:sz w:val="22"/>
                <w:szCs w:val="22"/>
              </w:rPr>
              <w:t>20,00</w:t>
            </w:r>
          </w:p>
        </w:tc>
      </w:tr>
      <w:tr w:rsidR="0071493D" w:rsidRPr="0071493D" w14:paraId="3EAFF10C" w14:textId="77777777" w:rsidTr="007A4AD0">
        <w:tc>
          <w:tcPr>
            <w:tcW w:w="6520" w:type="dxa"/>
          </w:tcPr>
          <w:p w14:paraId="75CA6FE5" w14:textId="77777777" w:rsidR="0071493D" w:rsidRPr="0071493D" w:rsidRDefault="0071493D" w:rsidP="0071493D">
            <w:pPr>
              <w:spacing w:line="276" w:lineRule="auto"/>
              <w:ind w:right="188"/>
              <w:contextualSpacing/>
              <w:jc w:val="both"/>
              <w:rPr>
                <w:rFonts w:ascii="Arial" w:eastAsia="Times New Roman" w:hAnsi="Arial" w:cs="Arial"/>
                <w:b/>
                <w:bCs/>
                <w:sz w:val="22"/>
                <w:szCs w:val="22"/>
              </w:rPr>
            </w:pPr>
            <w:r w:rsidRPr="0071493D">
              <w:rPr>
                <w:rFonts w:ascii="Arial" w:eastAsia="Times New Roman" w:hAnsi="Arial" w:cs="Arial"/>
                <w:b/>
                <w:bCs/>
                <w:sz w:val="22"/>
                <w:szCs w:val="22"/>
              </w:rPr>
              <w:t>Total</w:t>
            </w:r>
          </w:p>
        </w:tc>
        <w:tc>
          <w:tcPr>
            <w:tcW w:w="2126" w:type="dxa"/>
          </w:tcPr>
          <w:p w14:paraId="72338CDD" w14:textId="77777777" w:rsidR="0071493D" w:rsidRPr="0071493D" w:rsidRDefault="0071493D" w:rsidP="0071493D">
            <w:pPr>
              <w:spacing w:line="276" w:lineRule="auto"/>
              <w:ind w:right="188"/>
              <w:contextualSpacing/>
              <w:jc w:val="center"/>
              <w:rPr>
                <w:rFonts w:ascii="Arial" w:eastAsia="Times New Roman" w:hAnsi="Arial" w:cs="Arial"/>
                <w:b/>
                <w:bCs/>
                <w:sz w:val="22"/>
                <w:szCs w:val="22"/>
              </w:rPr>
            </w:pPr>
            <w:r w:rsidRPr="0071493D">
              <w:rPr>
                <w:rFonts w:ascii="Arial" w:eastAsia="Times New Roman" w:hAnsi="Arial" w:cs="Arial"/>
                <w:b/>
                <w:bCs/>
                <w:sz w:val="22"/>
                <w:szCs w:val="22"/>
              </w:rPr>
              <w:t>20,00</w:t>
            </w:r>
          </w:p>
        </w:tc>
      </w:tr>
    </w:tbl>
    <w:p w14:paraId="7EBF2F73" w14:textId="77777777" w:rsidR="0071493D" w:rsidRPr="0071493D" w:rsidRDefault="0071493D" w:rsidP="0071493D">
      <w:pPr>
        <w:spacing w:line="276" w:lineRule="auto"/>
        <w:ind w:left="720" w:right="188"/>
        <w:contextualSpacing/>
        <w:jc w:val="both"/>
        <w:rPr>
          <w:rFonts w:eastAsia="Times New Roman"/>
          <w:szCs w:val="22"/>
        </w:rPr>
      </w:pPr>
    </w:p>
    <w:p w14:paraId="078C43AB" w14:textId="0DEACF8E" w:rsidR="0071493D" w:rsidRPr="0071493D" w:rsidRDefault="0071493D" w:rsidP="0071493D">
      <w:pPr>
        <w:pStyle w:val="ListParagraph"/>
        <w:numPr>
          <w:ilvl w:val="2"/>
          <w:numId w:val="73"/>
        </w:numPr>
        <w:spacing w:line="360" w:lineRule="auto"/>
        <w:ind w:right="187"/>
        <w:jc w:val="both"/>
        <w:rPr>
          <w:rFonts w:ascii="Arial" w:eastAsia="Calibri" w:hAnsi="Arial" w:cs="Arial"/>
          <w:b/>
          <w:bCs/>
        </w:rPr>
      </w:pPr>
      <w:r w:rsidRPr="0071493D">
        <w:rPr>
          <w:rFonts w:ascii="Arial" w:eastAsia="Calibri" w:hAnsi="Arial" w:cs="Arial"/>
          <w:b/>
          <w:bCs/>
        </w:rPr>
        <w:t>Bidders must submit the following documents as a means of verification for specific goals:</w:t>
      </w:r>
    </w:p>
    <w:p w14:paraId="2B0CB863" w14:textId="77777777" w:rsidR="0071493D" w:rsidRPr="00DC117C" w:rsidRDefault="0071493D" w:rsidP="0071493D">
      <w:pPr>
        <w:numPr>
          <w:ilvl w:val="3"/>
          <w:numId w:val="71"/>
        </w:numPr>
        <w:spacing w:line="360" w:lineRule="auto"/>
        <w:ind w:right="187"/>
        <w:contextualSpacing/>
        <w:jc w:val="both"/>
        <w:rPr>
          <w:rFonts w:ascii="Arial" w:eastAsia="Times New Roman" w:hAnsi="Arial" w:cs="Arial"/>
          <w:sz w:val="22"/>
          <w:szCs w:val="20"/>
        </w:rPr>
      </w:pPr>
      <w:r w:rsidRPr="00DC117C">
        <w:rPr>
          <w:rFonts w:ascii="Arial" w:eastAsia="Times New Roman" w:hAnsi="Arial" w:cs="Arial"/>
          <w:sz w:val="22"/>
          <w:szCs w:val="20"/>
        </w:rPr>
        <w:t>CIPC documents (company registration documents),</w:t>
      </w:r>
    </w:p>
    <w:p w14:paraId="220A6976" w14:textId="77777777" w:rsidR="0071493D" w:rsidRPr="00DC117C" w:rsidRDefault="0071493D" w:rsidP="0071493D">
      <w:pPr>
        <w:numPr>
          <w:ilvl w:val="3"/>
          <w:numId w:val="71"/>
        </w:numPr>
        <w:spacing w:line="360" w:lineRule="auto"/>
        <w:ind w:right="187"/>
        <w:contextualSpacing/>
        <w:jc w:val="both"/>
        <w:rPr>
          <w:rFonts w:ascii="Arial" w:eastAsia="Times New Roman" w:hAnsi="Arial" w:cs="Arial"/>
          <w:sz w:val="22"/>
          <w:szCs w:val="20"/>
        </w:rPr>
      </w:pPr>
      <w:r w:rsidRPr="00DC117C">
        <w:rPr>
          <w:rFonts w:ascii="Arial" w:eastAsia="Times New Roman" w:hAnsi="Arial" w:cs="Arial"/>
          <w:sz w:val="22"/>
          <w:szCs w:val="20"/>
        </w:rPr>
        <w:t>Shareholder certificates, and</w:t>
      </w:r>
    </w:p>
    <w:p w14:paraId="047C8FE4" w14:textId="77777777" w:rsidR="0071493D" w:rsidRPr="00DC117C" w:rsidRDefault="0071493D" w:rsidP="0071493D">
      <w:pPr>
        <w:numPr>
          <w:ilvl w:val="3"/>
          <w:numId w:val="71"/>
        </w:numPr>
        <w:spacing w:line="360" w:lineRule="auto"/>
        <w:ind w:right="187"/>
        <w:contextualSpacing/>
        <w:jc w:val="both"/>
        <w:rPr>
          <w:rFonts w:ascii="Arial" w:eastAsia="Times New Roman" w:hAnsi="Arial" w:cs="Arial"/>
          <w:sz w:val="22"/>
          <w:szCs w:val="20"/>
        </w:rPr>
      </w:pPr>
      <w:r w:rsidRPr="00DC117C">
        <w:rPr>
          <w:rFonts w:ascii="Arial" w:eastAsia="Times New Roman" w:hAnsi="Arial" w:cs="Arial"/>
          <w:sz w:val="22"/>
          <w:szCs w:val="20"/>
        </w:rPr>
        <w:t>Copy/</w:t>
      </w:r>
      <w:proofErr w:type="spellStart"/>
      <w:r w:rsidRPr="00DC117C">
        <w:rPr>
          <w:rFonts w:ascii="Arial" w:eastAsia="Times New Roman" w:hAnsi="Arial" w:cs="Arial"/>
          <w:sz w:val="22"/>
          <w:szCs w:val="20"/>
        </w:rPr>
        <w:t>ies</w:t>
      </w:r>
      <w:proofErr w:type="spellEnd"/>
      <w:r w:rsidRPr="00DC117C">
        <w:rPr>
          <w:rFonts w:ascii="Arial" w:eastAsia="Times New Roman" w:hAnsi="Arial" w:cs="Arial"/>
          <w:sz w:val="22"/>
          <w:szCs w:val="20"/>
        </w:rPr>
        <w:t xml:space="preserve"> of Identity document(s) for shareholder(s).</w:t>
      </w:r>
    </w:p>
    <w:p w14:paraId="18E6C54F" w14:textId="77777777" w:rsidR="0071493D" w:rsidRDefault="0071493D" w:rsidP="0071493D">
      <w:pPr>
        <w:spacing w:line="360" w:lineRule="auto"/>
        <w:ind w:left="716"/>
        <w:contextualSpacing/>
        <w:jc w:val="both"/>
        <w:rPr>
          <w:rFonts w:ascii="Arial" w:eastAsia="Times New Roman" w:hAnsi="Arial" w:cs="Arial"/>
          <w:sz w:val="22"/>
          <w:szCs w:val="20"/>
        </w:rPr>
      </w:pPr>
    </w:p>
    <w:p w14:paraId="39A8BDE6" w14:textId="1D21131B" w:rsidR="0071493D" w:rsidRPr="0071493D" w:rsidRDefault="0071493D" w:rsidP="0071493D">
      <w:pPr>
        <w:spacing w:line="360" w:lineRule="auto"/>
        <w:ind w:left="716"/>
        <w:contextualSpacing/>
        <w:jc w:val="both"/>
        <w:rPr>
          <w:rFonts w:ascii="Arial" w:eastAsia="Times New Roman" w:hAnsi="Arial" w:cs="Arial"/>
          <w:sz w:val="22"/>
          <w:szCs w:val="20"/>
        </w:rPr>
      </w:pPr>
      <w:r w:rsidRPr="0071493D">
        <w:rPr>
          <w:rFonts w:ascii="Arial" w:eastAsia="Times New Roman" w:hAnsi="Arial" w:cs="Arial"/>
          <w:sz w:val="22"/>
          <w:szCs w:val="20"/>
        </w:rPr>
        <w:t>Bidders who fail to submit the above documents will not qualify for points allocated for specific goals.</w:t>
      </w:r>
    </w:p>
    <w:p w14:paraId="55535ECA" w14:textId="77777777" w:rsidR="00CB1F5C" w:rsidRPr="00E95C58" w:rsidRDefault="00CB1F5C" w:rsidP="002D203E">
      <w:pPr>
        <w:jc w:val="both"/>
      </w:pPr>
    </w:p>
    <w:p w14:paraId="7A686031" w14:textId="77777777" w:rsidR="00CB1F5C" w:rsidRPr="00E95C58" w:rsidRDefault="00CB1F5C" w:rsidP="002D203E">
      <w:pPr>
        <w:jc w:val="both"/>
      </w:pPr>
    </w:p>
    <w:p w14:paraId="113F3ED3" w14:textId="77777777" w:rsidR="00CB1F5C" w:rsidRDefault="00CB1F5C" w:rsidP="002D203E">
      <w:pPr>
        <w:jc w:val="both"/>
      </w:pPr>
    </w:p>
    <w:p w14:paraId="1EC6ADF3" w14:textId="77777777" w:rsidR="00720839" w:rsidRDefault="00720839" w:rsidP="002D203E">
      <w:pPr>
        <w:jc w:val="both"/>
      </w:pPr>
    </w:p>
    <w:p w14:paraId="31D2329B" w14:textId="77777777" w:rsidR="00720839" w:rsidRDefault="00720839" w:rsidP="002D203E">
      <w:pPr>
        <w:jc w:val="both"/>
      </w:pPr>
    </w:p>
    <w:p w14:paraId="696D13C4" w14:textId="77777777" w:rsidR="00720839" w:rsidRDefault="00720839" w:rsidP="002D203E">
      <w:pPr>
        <w:jc w:val="both"/>
      </w:pPr>
    </w:p>
    <w:p w14:paraId="392FB00A" w14:textId="77777777" w:rsidR="00720839" w:rsidRDefault="00720839" w:rsidP="002D203E">
      <w:pPr>
        <w:jc w:val="both"/>
      </w:pPr>
    </w:p>
    <w:p w14:paraId="79E9EFC6" w14:textId="77777777" w:rsidR="00720839" w:rsidRDefault="00720839" w:rsidP="002D203E">
      <w:pPr>
        <w:jc w:val="both"/>
      </w:pPr>
    </w:p>
    <w:p w14:paraId="0F7BFE9E" w14:textId="77777777" w:rsidR="00720839" w:rsidRDefault="00720839" w:rsidP="002D203E">
      <w:pPr>
        <w:jc w:val="both"/>
      </w:pPr>
    </w:p>
    <w:p w14:paraId="1351C7DE" w14:textId="77777777" w:rsidR="00720839" w:rsidRDefault="00720839" w:rsidP="002D203E">
      <w:pPr>
        <w:jc w:val="both"/>
      </w:pPr>
    </w:p>
    <w:p w14:paraId="53C8BC5F" w14:textId="77777777" w:rsidR="00720839" w:rsidRDefault="00720839" w:rsidP="002D203E">
      <w:pPr>
        <w:jc w:val="both"/>
      </w:pPr>
    </w:p>
    <w:p w14:paraId="394680BD" w14:textId="77777777" w:rsidR="00720839" w:rsidRDefault="00720839" w:rsidP="002D203E">
      <w:pPr>
        <w:jc w:val="both"/>
      </w:pPr>
    </w:p>
    <w:p w14:paraId="1874F353" w14:textId="77777777" w:rsidR="00720839" w:rsidRDefault="00720839" w:rsidP="002D203E">
      <w:pPr>
        <w:jc w:val="both"/>
      </w:pPr>
    </w:p>
    <w:p w14:paraId="07F185CF" w14:textId="77777777" w:rsidR="00720839" w:rsidRDefault="00720839" w:rsidP="002D203E">
      <w:pPr>
        <w:jc w:val="both"/>
      </w:pPr>
    </w:p>
    <w:p w14:paraId="3E89DF41" w14:textId="77777777" w:rsidR="00720839" w:rsidRDefault="00720839" w:rsidP="002D203E">
      <w:pPr>
        <w:jc w:val="both"/>
      </w:pPr>
    </w:p>
    <w:p w14:paraId="0E6CEAAC" w14:textId="77777777" w:rsidR="00720839" w:rsidRDefault="00720839" w:rsidP="002D203E">
      <w:pPr>
        <w:jc w:val="both"/>
      </w:pPr>
    </w:p>
    <w:p w14:paraId="03DF9615" w14:textId="77777777" w:rsidR="00720839" w:rsidRDefault="00720839" w:rsidP="002D203E">
      <w:pPr>
        <w:jc w:val="both"/>
      </w:pPr>
    </w:p>
    <w:p w14:paraId="4F25A60F" w14:textId="77777777" w:rsidR="00720839" w:rsidRDefault="00720839" w:rsidP="002D203E">
      <w:pPr>
        <w:jc w:val="both"/>
      </w:pPr>
    </w:p>
    <w:p w14:paraId="78F121D5" w14:textId="77777777" w:rsidR="00720839" w:rsidRDefault="00720839" w:rsidP="002D203E">
      <w:pPr>
        <w:jc w:val="both"/>
      </w:pPr>
    </w:p>
    <w:p w14:paraId="4098DBC5" w14:textId="77777777" w:rsidR="00720839" w:rsidRDefault="00720839" w:rsidP="002D203E">
      <w:pPr>
        <w:jc w:val="both"/>
      </w:pPr>
    </w:p>
    <w:p w14:paraId="3B0E74CA" w14:textId="77777777" w:rsidR="00720839" w:rsidRDefault="00720839" w:rsidP="002D203E">
      <w:pPr>
        <w:jc w:val="both"/>
      </w:pPr>
    </w:p>
    <w:p w14:paraId="75232137" w14:textId="77777777" w:rsidR="00720839" w:rsidRDefault="00720839" w:rsidP="002D203E">
      <w:pPr>
        <w:jc w:val="both"/>
      </w:pPr>
    </w:p>
    <w:p w14:paraId="1CF78E2B" w14:textId="77777777" w:rsidR="00720839" w:rsidRDefault="00720839" w:rsidP="002D203E">
      <w:pPr>
        <w:jc w:val="both"/>
      </w:pPr>
    </w:p>
    <w:p w14:paraId="416BE991" w14:textId="77777777" w:rsidR="00720839" w:rsidRDefault="00720839" w:rsidP="002D203E">
      <w:pPr>
        <w:jc w:val="both"/>
      </w:pPr>
    </w:p>
    <w:p w14:paraId="7847B00B" w14:textId="77777777" w:rsidR="00720839" w:rsidRDefault="00720839" w:rsidP="002D203E">
      <w:pPr>
        <w:jc w:val="both"/>
      </w:pPr>
    </w:p>
    <w:p w14:paraId="4A3E0919" w14:textId="77777777" w:rsidR="00720839" w:rsidRDefault="00720839" w:rsidP="002D203E">
      <w:pPr>
        <w:jc w:val="both"/>
      </w:pPr>
    </w:p>
    <w:p w14:paraId="352CF7E4" w14:textId="77777777" w:rsidR="00720839" w:rsidRDefault="00720839" w:rsidP="002D203E">
      <w:pPr>
        <w:jc w:val="both"/>
      </w:pPr>
    </w:p>
    <w:p w14:paraId="2EF23206" w14:textId="77777777" w:rsidR="00720839" w:rsidRDefault="00720839" w:rsidP="002D203E">
      <w:pPr>
        <w:jc w:val="both"/>
      </w:pPr>
    </w:p>
    <w:p w14:paraId="6E66C41D" w14:textId="77777777" w:rsidR="00720839" w:rsidRDefault="00720839" w:rsidP="002D203E">
      <w:pPr>
        <w:jc w:val="both"/>
      </w:pPr>
    </w:p>
    <w:p w14:paraId="1F8AD2C0" w14:textId="77777777" w:rsidR="00720839" w:rsidRPr="00720839" w:rsidRDefault="00720839" w:rsidP="00720839">
      <w:pPr>
        <w:pStyle w:val="Heading1"/>
        <w:keepLines/>
        <w:numPr>
          <w:ilvl w:val="0"/>
          <w:numId w:val="35"/>
        </w:numPr>
        <w:pBdr>
          <w:bottom w:val="single" w:sz="4" w:space="1" w:color="auto"/>
        </w:pBdr>
        <w:tabs>
          <w:tab w:val="clear" w:pos="720"/>
          <w:tab w:val="num" w:pos="900"/>
        </w:tabs>
        <w:spacing w:after="240"/>
        <w:ind w:left="300" w:hanging="357"/>
        <w:jc w:val="both"/>
        <w:rPr>
          <w:sz w:val="22"/>
          <w:szCs w:val="22"/>
        </w:rPr>
      </w:pPr>
      <w:bookmarkStart w:id="65" w:name="_Toc142667162"/>
      <w:bookmarkStart w:id="66" w:name="_Toc146181210"/>
      <w:r w:rsidRPr="00720839">
        <w:rPr>
          <w:sz w:val="22"/>
          <w:szCs w:val="22"/>
        </w:rPr>
        <w:lastRenderedPageBreak/>
        <w:t>SECTION D: STANDARD BIDDING DOCUMENTS</w:t>
      </w:r>
      <w:bookmarkEnd w:id="65"/>
      <w:bookmarkEnd w:id="66"/>
      <w:r w:rsidRPr="00720839">
        <w:rPr>
          <w:sz w:val="22"/>
          <w:szCs w:val="22"/>
        </w:rPr>
        <w:t xml:space="preserve"> </w:t>
      </w:r>
    </w:p>
    <w:p w14:paraId="2BC3CED7" w14:textId="77777777" w:rsidR="00720839" w:rsidRPr="00720839" w:rsidRDefault="00720839" w:rsidP="00720839">
      <w:pPr>
        <w:pStyle w:val="Heading1"/>
        <w:jc w:val="center"/>
        <w:rPr>
          <w:sz w:val="24"/>
          <w:szCs w:val="18"/>
        </w:rPr>
      </w:pPr>
      <w:bookmarkStart w:id="67" w:name="_Toc142667163"/>
      <w:bookmarkStart w:id="68" w:name="_Toc146181211"/>
      <w:r w:rsidRPr="00720839">
        <w:rPr>
          <w:sz w:val="24"/>
          <w:szCs w:val="18"/>
        </w:rPr>
        <w:t xml:space="preserve">SBD1: </w:t>
      </w:r>
      <w:r w:rsidRPr="00720839">
        <w:rPr>
          <w:snapToGrid w:val="0"/>
          <w:sz w:val="24"/>
          <w:szCs w:val="18"/>
        </w:rPr>
        <w:t>INVITATION TO BID</w:t>
      </w:r>
      <w:bookmarkEnd w:id="67"/>
      <w:bookmarkEnd w:id="68"/>
    </w:p>
    <w:p w14:paraId="11E2E5B3"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572AAD">
        <w:rPr>
          <w:rFonts w:ascii="Arial" w:hAnsi="Arial" w:cs="Arial"/>
          <w:b/>
          <w:snapToGrid w:val="0"/>
          <w:sz w:val="22"/>
          <w:szCs w:val="22"/>
        </w:rPr>
        <w:t>PART A</w:t>
      </w:r>
    </w:p>
    <w:p w14:paraId="4892C477"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42"/>
        <w:gridCol w:w="1539"/>
        <w:gridCol w:w="1596"/>
        <w:gridCol w:w="177"/>
        <w:gridCol w:w="973"/>
        <w:gridCol w:w="1323"/>
        <w:gridCol w:w="544"/>
        <w:gridCol w:w="434"/>
        <w:gridCol w:w="801"/>
        <w:gridCol w:w="1377"/>
      </w:tblGrid>
      <w:tr w:rsidR="00720839" w:rsidRPr="00E13574" w14:paraId="16556D3F" w14:textId="77777777" w:rsidTr="00450305">
        <w:trPr>
          <w:trHeight w:val="228"/>
          <w:jc w:val="center"/>
        </w:trPr>
        <w:tc>
          <w:tcPr>
            <w:tcW w:w="10989" w:type="dxa"/>
            <w:gridSpan w:val="11"/>
            <w:shd w:val="clear" w:color="auto" w:fill="DDD9C3"/>
            <w:vAlign w:val="bottom"/>
          </w:tcPr>
          <w:p w14:paraId="4187EB2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r w:rsidRPr="00E13574">
              <w:rPr>
                <w:rFonts w:ascii="Arial" w:hAnsi="Arial" w:cs="Arial"/>
                <w:b/>
                <w:snapToGrid w:val="0"/>
                <w:sz w:val="20"/>
                <w:szCs w:val="20"/>
              </w:rPr>
              <w:t>YOU ARE HEREBY INVITED TO BID FOR REQUIREMENTS OF THE AIR TRAFFIC AND NAVIGATION SERVICES SOC LIMITED (ATNS)</w:t>
            </w:r>
          </w:p>
        </w:tc>
      </w:tr>
      <w:tr w:rsidR="00720839" w:rsidRPr="00E13574" w14:paraId="328AB4E9" w14:textId="77777777" w:rsidTr="00450305">
        <w:trPr>
          <w:trHeight w:val="228"/>
          <w:jc w:val="center"/>
        </w:trPr>
        <w:tc>
          <w:tcPr>
            <w:tcW w:w="1583" w:type="dxa"/>
            <w:shd w:val="clear" w:color="auto" w:fill="auto"/>
          </w:tcPr>
          <w:p w14:paraId="664CCC32"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BID NUMBER:</w:t>
            </w:r>
          </w:p>
        </w:tc>
        <w:tc>
          <w:tcPr>
            <w:tcW w:w="2163" w:type="dxa"/>
            <w:gridSpan w:val="2"/>
            <w:shd w:val="clear" w:color="auto" w:fill="auto"/>
          </w:tcPr>
          <w:p w14:paraId="2B4290D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1778" w:type="dxa"/>
            <w:gridSpan w:val="2"/>
            <w:shd w:val="clear" w:color="auto" w:fill="auto"/>
          </w:tcPr>
          <w:p w14:paraId="33BBCA3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CLOSING DATE:</w:t>
            </w:r>
          </w:p>
        </w:tc>
        <w:tc>
          <w:tcPr>
            <w:tcW w:w="2302" w:type="dxa"/>
            <w:gridSpan w:val="2"/>
            <w:shd w:val="clear" w:color="auto" w:fill="auto"/>
          </w:tcPr>
          <w:p w14:paraId="464A9E90"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color w:val="FF0000"/>
                <w:sz w:val="20"/>
                <w:szCs w:val="20"/>
              </w:rPr>
            </w:pPr>
          </w:p>
        </w:tc>
        <w:tc>
          <w:tcPr>
            <w:tcW w:w="1782" w:type="dxa"/>
            <w:gridSpan w:val="3"/>
            <w:shd w:val="clear" w:color="auto" w:fill="auto"/>
          </w:tcPr>
          <w:p w14:paraId="37B1E5B0" w14:textId="77777777" w:rsidR="00720839" w:rsidRPr="00FC28D8"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FC28D8">
              <w:rPr>
                <w:rFonts w:ascii="Arial" w:hAnsi="Arial" w:cs="Arial"/>
                <w:snapToGrid w:val="0"/>
                <w:sz w:val="20"/>
                <w:szCs w:val="20"/>
              </w:rPr>
              <w:t>CLOSING TIME:</w:t>
            </w:r>
          </w:p>
        </w:tc>
        <w:tc>
          <w:tcPr>
            <w:tcW w:w="1381" w:type="dxa"/>
            <w:shd w:val="clear" w:color="auto" w:fill="auto"/>
          </w:tcPr>
          <w:p w14:paraId="3EC54F94" w14:textId="1F73EFAF" w:rsidR="00720839" w:rsidRPr="00FC28D8"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FC28D8">
              <w:rPr>
                <w:rFonts w:ascii="Arial" w:hAnsi="Arial" w:cs="Arial"/>
                <w:snapToGrid w:val="0"/>
                <w:sz w:val="20"/>
                <w:szCs w:val="20"/>
              </w:rPr>
              <w:t>1</w:t>
            </w:r>
            <w:r w:rsidR="008A0BEA">
              <w:rPr>
                <w:rFonts w:ascii="Arial" w:hAnsi="Arial" w:cs="Arial"/>
                <w:snapToGrid w:val="0"/>
                <w:sz w:val="20"/>
                <w:szCs w:val="20"/>
              </w:rPr>
              <w:t>3</w:t>
            </w:r>
            <w:r w:rsidRPr="00FC28D8">
              <w:rPr>
                <w:rFonts w:ascii="Arial" w:hAnsi="Arial" w:cs="Arial"/>
                <w:snapToGrid w:val="0"/>
                <w:sz w:val="20"/>
                <w:szCs w:val="20"/>
              </w:rPr>
              <w:t xml:space="preserve">:00 </w:t>
            </w:r>
            <w:r w:rsidR="008A0BEA">
              <w:rPr>
                <w:rFonts w:ascii="Arial" w:hAnsi="Arial" w:cs="Arial"/>
                <w:snapToGrid w:val="0"/>
                <w:sz w:val="20"/>
                <w:szCs w:val="20"/>
              </w:rPr>
              <w:t>p</w:t>
            </w:r>
            <w:r w:rsidRPr="00FC28D8">
              <w:rPr>
                <w:rFonts w:ascii="Arial" w:hAnsi="Arial" w:cs="Arial"/>
                <w:snapToGrid w:val="0"/>
                <w:sz w:val="20"/>
                <w:szCs w:val="20"/>
              </w:rPr>
              <w:t>m</w:t>
            </w:r>
          </w:p>
        </w:tc>
      </w:tr>
      <w:tr w:rsidR="00720839" w:rsidRPr="00E13574" w14:paraId="4BC52938" w14:textId="77777777" w:rsidTr="00450305">
        <w:trPr>
          <w:trHeight w:val="228"/>
          <w:jc w:val="center"/>
        </w:trPr>
        <w:tc>
          <w:tcPr>
            <w:tcW w:w="1583" w:type="dxa"/>
            <w:tcBorders>
              <w:bottom w:val="single" w:sz="4" w:space="0" w:color="auto"/>
            </w:tcBorders>
            <w:shd w:val="clear" w:color="auto" w:fill="auto"/>
            <w:vAlign w:val="bottom"/>
          </w:tcPr>
          <w:p w14:paraId="0E4B27D0" w14:textId="4A2AA1C1" w:rsidR="00720839" w:rsidRPr="00E13574" w:rsidRDefault="00F315F4"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DESCRIPTION</w:t>
            </w:r>
          </w:p>
        </w:tc>
        <w:tc>
          <w:tcPr>
            <w:tcW w:w="9406" w:type="dxa"/>
            <w:gridSpan w:val="10"/>
            <w:tcBorders>
              <w:bottom w:val="single" w:sz="4" w:space="0" w:color="auto"/>
            </w:tcBorders>
            <w:shd w:val="clear" w:color="auto" w:fill="auto"/>
            <w:vAlign w:val="bottom"/>
          </w:tcPr>
          <w:p w14:paraId="74430FE1"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3AD2AD9D" w14:textId="77777777" w:rsidTr="00450305">
        <w:trPr>
          <w:trHeight w:val="228"/>
          <w:jc w:val="center"/>
        </w:trPr>
        <w:tc>
          <w:tcPr>
            <w:tcW w:w="10989" w:type="dxa"/>
            <w:gridSpan w:val="11"/>
            <w:tcBorders>
              <w:bottom w:val="single" w:sz="4" w:space="0" w:color="auto"/>
            </w:tcBorders>
            <w:shd w:val="clear" w:color="auto" w:fill="DDD9C3"/>
            <w:vAlign w:val="bottom"/>
          </w:tcPr>
          <w:p w14:paraId="007BC596" w14:textId="36F033DC" w:rsidR="0034307B" w:rsidRPr="0034307B" w:rsidRDefault="00F315F4" w:rsidP="0034307B">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r w:rsidRPr="00E13574">
              <w:rPr>
                <w:rFonts w:ascii="Arial" w:hAnsi="Arial" w:cs="Arial"/>
                <w:b/>
                <w:snapToGrid w:val="0"/>
                <w:sz w:val="20"/>
                <w:szCs w:val="20"/>
              </w:rPr>
              <w:t>BID RESPONSE DOCUMENTS MAY BE DEPOSITED IN THE BID BOX SITUATED AT</w:t>
            </w:r>
            <w:r>
              <w:rPr>
                <w:rFonts w:ascii="Arial" w:hAnsi="Arial" w:cs="Arial"/>
                <w:b/>
                <w:snapToGrid w:val="0"/>
                <w:sz w:val="20"/>
                <w:szCs w:val="20"/>
              </w:rPr>
              <w:t xml:space="preserve"> </w:t>
            </w:r>
            <w:r w:rsidRPr="0034307B">
              <w:rPr>
                <w:rFonts w:ascii="Arial" w:hAnsi="Arial" w:cs="Arial"/>
                <w:b/>
                <w:snapToGrid w:val="0"/>
                <w:sz w:val="20"/>
                <w:szCs w:val="20"/>
              </w:rPr>
              <w:t>ATNS COMPANY LIMITED,</w:t>
            </w:r>
          </w:p>
          <w:p w14:paraId="65CB1432" w14:textId="14ABC140" w:rsidR="00720839" w:rsidRPr="00E13574" w:rsidRDefault="00F315F4" w:rsidP="00F315F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i/>
                <w:snapToGrid w:val="0"/>
                <w:sz w:val="20"/>
                <w:szCs w:val="20"/>
              </w:rPr>
            </w:pPr>
            <w:r w:rsidRPr="0034307B">
              <w:rPr>
                <w:rFonts w:ascii="Arial" w:hAnsi="Arial" w:cs="Arial"/>
                <w:b/>
                <w:snapToGrid w:val="0"/>
                <w:sz w:val="20"/>
                <w:szCs w:val="20"/>
              </w:rPr>
              <w:t xml:space="preserve">EASTGATE OFFICE PARK, BLOCK </w:t>
            </w:r>
            <w:proofErr w:type="gramStart"/>
            <w:r w:rsidRPr="0034307B">
              <w:rPr>
                <w:rFonts w:ascii="Arial" w:hAnsi="Arial" w:cs="Arial"/>
                <w:b/>
                <w:snapToGrid w:val="0"/>
                <w:sz w:val="20"/>
                <w:szCs w:val="20"/>
              </w:rPr>
              <w:t>C,SOUTH</w:t>
            </w:r>
            <w:proofErr w:type="gramEnd"/>
            <w:r w:rsidRPr="0034307B">
              <w:rPr>
                <w:rFonts w:ascii="Arial" w:hAnsi="Arial" w:cs="Arial"/>
                <w:b/>
                <w:snapToGrid w:val="0"/>
                <w:sz w:val="20"/>
                <w:szCs w:val="20"/>
              </w:rPr>
              <w:t xml:space="preserve"> BOULEVARD ROAD,BRUMA,2298</w:t>
            </w:r>
          </w:p>
        </w:tc>
      </w:tr>
      <w:tr w:rsidR="00720839" w:rsidRPr="00E13574" w14:paraId="26BFFAF7" w14:textId="77777777" w:rsidTr="00450305">
        <w:trPr>
          <w:trHeight w:val="340"/>
          <w:jc w:val="center"/>
        </w:trPr>
        <w:tc>
          <w:tcPr>
            <w:tcW w:w="10989" w:type="dxa"/>
            <w:gridSpan w:val="11"/>
            <w:tcBorders>
              <w:top w:val="single" w:sz="4" w:space="0" w:color="auto"/>
            </w:tcBorders>
            <w:shd w:val="clear" w:color="auto" w:fill="auto"/>
            <w:vAlign w:val="bottom"/>
          </w:tcPr>
          <w:p w14:paraId="3F5B25A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Cs/>
                <w:snapToGrid w:val="0"/>
                <w:sz w:val="20"/>
                <w:szCs w:val="20"/>
              </w:rPr>
            </w:pPr>
          </w:p>
        </w:tc>
      </w:tr>
      <w:tr w:rsidR="00720839" w:rsidRPr="00E13574" w14:paraId="3C7488F2" w14:textId="77777777" w:rsidTr="00450305">
        <w:trPr>
          <w:trHeight w:val="60"/>
          <w:jc w:val="center"/>
        </w:trPr>
        <w:tc>
          <w:tcPr>
            <w:tcW w:w="5347" w:type="dxa"/>
            <w:gridSpan w:val="4"/>
            <w:tcBorders>
              <w:top w:val="single" w:sz="4" w:space="0" w:color="auto"/>
            </w:tcBorders>
            <w:shd w:val="clear" w:color="auto" w:fill="DDD9C3"/>
            <w:vAlign w:val="bottom"/>
          </w:tcPr>
          <w:p w14:paraId="2E0BAF4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highlight w:val="lightGray"/>
              </w:rPr>
            </w:pPr>
            <w:r w:rsidRPr="00E13574">
              <w:rPr>
                <w:rFonts w:ascii="Arial" w:hAnsi="Arial" w:cs="Arial"/>
                <w:b/>
                <w:bCs/>
                <w:snapToGrid w:val="0"/>
                <w:sz w:val="20"/>
                <w:szCs w:val="20"/>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114FC63B"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highlight w:val="lightGray"/>
              </w:rPr>
            </w:pPr>
            <w:r w:rsidRPr="00E13574">
              <w:rPr>
                <w:rFonts w:ascii="Arial" w:hAnsi="Arial" w:cs="Arial"/>
                <w:b/>
                <w:bCs/>
                <w:snapToGrid w:val="0"/>
                <w:sz w:val="20"/>
                <w:szCs w:val="20"/>
              </w:rPr>
              <w:t>TECHNICAL ENQUIRIES MAY BE DIRECTED TO:</w:t>
            </w:r>
          </w:p>
        </w:tc>
      </w:tr>
      <w:tr w:rsidR="00720839" w:rsidRPr="00E13574" w14:paraId="3AD4EEB1" w14:textId="77777777" w:rsidTr="00450305">
        <w:trPr>
          <w:trHeight w:val="302"/>
          <w:jc w:val="center"/>
        </w:trPr>
        <w:tc>
          <w:tcPr>
            <w:tcW w:w="2227" w:type="dxa"/>
            <w:gridSpan w:val="2"/>
            <w:tcBorders>
              <w:top w:val="single" w:sz="4" w:space="0" w:color="auto"/>
            </w:tcBorders>
            <w:shd w:val="clear" w:color="auto" w:fill="auto"/>
            <w:vAlign w:val="bottom"/>
          </w:tcPr>
          <w:p w14:paraId="5DB678A4"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CONTACT PERSON</w:t>
            </w:r>
          </w:p>
        </w:tc>
        <w:tc>
          <w:tcPr>
            <w:tcW w:w="3120" w:type="dxa"/>
            <w:gridSpan w:val="2"/>
            <w:tcBorders>
              <w:top w:val="single" w:sz="4" w:space="0" w:color="auto"/>
            </w:tcBorders>
            <w:shd w:val="clear" w:color="auto" w:fill="auto"/>
            <w:vAlign w:val="bottom"/>
          </w:tcPr>
          <w:p w14:paraId="3C3F056B"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58BFAB8B"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CONTACT PERSON</w:t>
            </w:r>
          </w:p>
        </w:tc>
        <w:tc>
          <w:tcPr>
            <w:tcW w:w="2184" w:type="dxa"/>
            <w:gridSpan w:val="2"/>
            <w:tcBorders>
              <w:top w:val="single" w:sz="4" w:space="0" w:color="auto"/>
            </w:tcBorders>
            <w:shd w:val="clear" w:color="auto" w:fill="auto"/>
            <w:vAlign w:val="bottom"/>
          </w:tcPr>
          <w:p w14:paraId="4C24CCE3"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E13574" w14:paraId="557274B7" w14:textId="77777777" w:rsidTr="00450305">
        <w:trPr>
          <w:trHeight w:val="302"/>
          <w:jc w:val="center"/>
        </w:trPr>
        <w:tc>
          <w:tcPr>
            <w:tcW w:w="2227" w:type="dxa"/>
            <w:gridSpan w:val="2"/>
            <w:tcBorders>
              <w:top w:val="single" w:sz="4" w:space="0" w:color="auto"/>
            </w:tcBorders>
            <w:shd w:val="clear" w:color="auto" w:fill="auto"/>
            <w:vAlign w:val="bottom"/>
          </w:tcPr>
          <w:p w14:paraId="15D5C80E"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TELEPHONE NUMBER</w:t>
            </w:r>
          </w:p>
        </w:tc>
        <w:tc>
          <w:tcPr>
            <w:tcW w:w="3120" w:type="dxa"/>
            <w:gridSpan w:val="2"/>
            <w:tcBorders>
              <w:top w:val="single" w:sz="4" w:space="0" w:color="auto"/>
            </w:tcBorders>
            <w:shd w:val="clear" w:color="auto" w:fill="auto"/>
            <w:vAlign w:val="bottom"/>
          </w:tcPr>
          <w:p w14:paraId="45688D10"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56F87FB2"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TELEPHONE NUMBER</w:t>
            </w:r>
          </w:p>
        </w:tc>
        <w:tc>
          <w:tcPr>
            <w:tcW w:w="2184" w:type="dxa"/>
            <w:gridSpan w:val="2"/>
            <w:tcBorders>
              <w:top w:val="single" w:sz="4" w:space="0" w:color="auto"/>
            </w:tcBorders>
            <w:shd w:val="clear" w:color="auto" w:fill="auto"/>
            <w:vAlign w:val="bottom"/>
          </w:tcPr>
          <w:p w14:paraId="1647A430"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E13574" w14:paraId="4BCF1AE0" w14:textId="77777777" w:rsidTr="00450305">
        <w:trPr>
          <w:trHeight w:val="302"/>
          <w:jc w:val="center"/>
        </w:trPr>
        <w:tc>
          <w:tcPr>
            <w:tcW w:w="2227" w:type="dxa"/>
            <w:gridSpan w:val="2"/>
            <w:tcBorders>
              <w:top w:val="single" w:sz="4" w:space="0" w:color="auto"/>
            </w:tcBorders>
            <w:shd w:val="clear" w:color="auto" w:fill="auto"/>
            <w:vAlign w:val="bottom"/>
          </w:tcPr>
          <w:p w14:paraId="22F481ED"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FACSIMILE NUMBER</w:t>
            </w:r>
          </w:p>
        </w:tc>
        <w:tc>
          <w:tcPr>
            <w:tcW w:w="3120" w:type="dxa"/>
            <w:gridSpan w:val="2"/>
            <w:tcBorders>
              <w:top w:val="single" w:sz="4" w:space="0" w:color="auto"/>
            </w:tcBorders>
            <w:shd w:val="clear" w:color="auto" w:fill="auto"/>
            <w:vAlign w:val="bottom"/>
          </w:tcPr>
          <w:p w14:paraId="192914B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580CDCD0"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FACSIMILE NUMBER</w:t>
            </w:r>
          </w:p>
        </w:tc>
        <w:tc>
          <w:tcPr>
            <w:tcW w:w="2184" w:type="dxa"/>
            <w:gridSpan w:val="2"/>
            <w:tcBorders>
              <w:top w:val="single" w:sz="4" w:space="0" w:color="auto"/>
            </w:tcBorders>
            <w:shd w:val="clear" w:color="auto" w:fill="auto"/>
            <w:vAlign w:val="bottom"/>
          </w:tcPr>
          <w:p w14:paraId="00800F1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E13574" w14:paraId="07AD777F" w14:textId="77777777" w:rsidTr="00450305">
        <w:trPr>
          <w:trHeight w:val="268"/>
          <w:jc w:val="center"/>
        </w:trPr>
        <w:tc>
          <w:tcPr>
            <w:tcW w:w="2227" w:type="dxa"/>
            <w:gridSpan w:val="2"/>
            <w:tcBorders>
              <w:top w:val="single" w:sz="4" w:space="0" w:color="auto"/>
            </w:tcBorders>
            <w:shd w:val="clear" w:color="auto" w:fill="auto"/>
            <w:vAlign w:val="bottom"/>
          </w:tcPr>
          <w:p w14:paraId="6346EE72"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E-MAIL ADDRESS</w:t>
            </w:r>
          </w:p>
        </w:tc>
        <w:tc>
          <w:tcPr>
            <w:tcW w:w="3120" w:type="dxa"/>
            <w:gridSpan w:val="2"/>
            <w:tcBorders>
              <w:top w:val="single" w:sz="4" w:space="0" w:color="auto"/>
            </w:tcBorders>
            <w:shd w:val="clear" w:color="auto" w:fill="auto"/>
            <w:vAlign w:val="bottom"/>
          </w:tcPr>
          <w:p w14:paraId="3336865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4DCDC71F"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E-MAIL ADDRESS</w:t>
            </w:r>
          </w:p>
        </w:tc>
        <w:tc>
          <w:tcPr>
            <w:tcW w:w="2184" w:type="dxa"/>
            <w:gridSpan w:val="2"/>
            <w:tcBorders>
              <w:top w:val="single" w:sz="4" w:space="0" w:color="auto"/>
            </w:tcBorders>
            <w:shd w:val="clear" w:color="auto" w:fill="auto"/>
            <w:vAlign w:val="bottom"/>
          </w:tcPr>
          <w:p w14:paraId="6A5CDD9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E13574" w14:paraId="0CD0F2D5" w14:textId="77777777" w:rsidTr="00450305">
        <w:trPr>
          <w:trHeight w:val="228"/>
          <w:jc w:val="center"/>
        </w:trPr>
        <w:tc>
          <w:tcPr>
            <w:tcW w:w="10989" w:type="dxa"/>
            <w:gridSpan w:val="11"/>
            <w:shd w:val="clear" w:color="auto" w:fill="DDD9C3"/>
            <w:vAlign w:val="bottom"/>
          </w:tcPr>
          <w:p w14:paraId="24CDF8D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r w:rsidRPr="00E13574">
              <w:rPr>
                <w:rFonts w:ascii="Arial" w:hAnsi="Arial" w:cs="Arial"/>
                <w:b/>
                <w:snapToGrid w:val="0"/>
                <w:sz w:val="20"/>
                <w:szCs w:val="20"/>
              </w:rPr>
              <w:t>SUPPLIER INFORMATION</w:t>
            </w:r>
          </w:p>
        </w:tc>
      </w:tr>
      <w:tr w:rsidR="00720839" w:rsidRPr="00E13574" w14:paraId="2BAD0CF2" w14:textId="77777777" w:rsidTr="00450305">
        <w:trPr>
          <w:trHeight w:val="340"/>
          <w:jc w:val="center"/>
        </w:trPr>
        <w:tc>
          <w:tcPr>
            <w:tcW w:w="2207" w:type="dxa"/>
            <w:gridSpan w:val="2"/>
            <w:shd w:val="clear" w:color="auto" w:fill="auto"/>
            <w:vAlign w:val="bottom"/>
          </w:tcPr>
          <w:p w14:paraId="47007FD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NAME OF BIDDER</w:t>
            </w:r>
          </w:p>
        </w:tc>
        <w:tc>
          <w:tcPr>
            <w:tcW w:w="8782" w:type="dxa"/>
            <w:gridSpan w:val="9"/>
            <w:shd w:val="clear" w:color="auto" w:fill="auto"/>
            <w:vAlign w:val="bottom"/>
          </w:tcPr>
          <w:p w14:paraId="79361AB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1B8C88DF" w14:textId="77777777" w:rsidTr="00450305">
        <w:trPr>
          <w:trHeight w:val="340"/>
          <w:jc w:val="center"/>
        </w:trPr>
        <w:tc>
          <w:tcPr>
            <w:tcW w:w="2207" w:type="dxa"/>
            <w:gridSpan w:val="2"/>
            <w:shd w:val="clear" w:color="auto" w:fill="auto"/>
            <w:vAlign w:val="bottom"/>
          </w:tcPr>
          <w:p w14:paraId="28D6679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POSTAL ADDRESS</w:t>
            </w:r>
          </w:p>
        </w:tc>
        <w:tc>
          <w:tcPr>
            <w:tcW w:w="8782" w:type="dxa"/>
            <w:gridSpan w:val="9"/>
            <w:shd w:val="clear" w:color="auto" w:fill="auto"/>
            <w:vAlign w:val="bottom"/>
          </w:tcPr>
          <w:p w14:paraId="4452121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7ED72965" w14:textId="77777777" w:rsidTr="00450305">
        <w:trPr>
          <w:trHeight w:val="340"/>
          <w:jc w:val="center"/>
        </w:trPr>
        <w:tc>
          <w:tcPr>
            <w:tcW w:w="2207" w:type="dxa"/>
            <w:gridSpan w:val="2"/>
            <w:shd w:val="clear" w:color="auto" w:fill="auto"/>
            <w:vAlign w:val="bottom"/>
          </w:tcPr>
          <w:p w14:paraId="796B934C"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STREET ADDRESS</w:t>
            </w:r>
          </w:p>
        </w:tc>
        <w:tc>
          <w:tcPr>
            <w:tcW w:w="8782" w:type="dxa"/>
            <w:gridSpan w:val="9"/>
            <w:shd w:val="clear" w:color="auto" w:fill="auto"/>
            <w:vAlign w:val="bottom"/>
          </w:tcPr>
          <w:p w14:paraId="2EFEC4F8"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29BB109F" w14:textId="77777777" w:rsidTr="00450305">
        <w:trPr>
          <w:trHeight w:val="340"/>
          <w:jc w:val="center"/>
        </w:trPr>
        <w:tc>
          <w:tcPr>
            <w:tcW w:w="2207" w:type="dxa"/>
            <w:gridSpan w:val="2"/>
            <w:shd w:val="clear" w:color="auto" w:fill="auto"/>
            <w:vAlign w:val="bottom"/>
          </w:tcPr>
          <w:p w14:paraId="1F5BF69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TELEPHONE NUMBER</w:t>
            </w:r>
          </w:p>
        </w:tc>
        <w:tc>
          <w:tcPr>
            <w:tcW w:w="1539" w:type="dxa"/>
            <w:shd w:val="clear" w:color="auto" w:fill="auto"/>
            <w:vAlign w:val="bottom"/>
          </w:tcPr>
          <w:p w14:paraId="260FABB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CODE</w:t>
            </w:r>
          </w:p>
        </w:tc>
        <w:tc>
          <w:tcPr>
            <w:tcW w:w="1778" w:type="dxa"/>
            <w:gridSpan w:val="2"/>
            <w:shd w:val="clear" w:color="auto" w:fill="auto"/>
            <w:vAlign w:val="bottom"/>
          </w:tcPr>
          <w:p w14:paraId="423C43EE"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c>
          <w:tcPr>
            <w:tcW w:w="2847" w:type="dxa"/>
            <w:gridSpan w:val="3"/>
            <w:shd w:val="clear" w:color="auto" w:fill="auto"/>
            <w:vAlign w:val="bottom"/>
          </w:tcPr>
          <w:p w14:paraId="1D06EC3C"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NUMBER</w:t>
            </w:r>
          </w:p>
        </w:tc>
        <w:tc>
          <w:tcPr>
            <w:tcW w:w="2618" w:type="dxa"/>
            <w:gridSpan w:val="3"/>
            <w:shd w:val="clear" w:color="auto" w:fill="auto"/>
            <w:vAlign w:val="bottom"/>
          </w:tcPr>
          <w:p w14:paraId="2DA18D6B"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4B5E9825" w14:textId="77777777" w:rsidTr="00450305">
        <w:trPr>
          <w:trHeight w:val="340"/>
          <w:jc w:val="center"/>
        </w:trPr>
        <w:tc>
          <w:tcPr>
            <w:tcW w:w="2207" w:type="dxa"/>
            <w:gridSpan w:val="2"/>
            <w:shd w:val="clear" w:color="auto" w:fill="auto"/>
            <w:vAlign w:val="bottom"/>
          </w:tcPr>
          <w:p w14:paraId="087979E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CELLPHONE NUMBER</w:t>
            </w:r>
          </w:p>
        </w:tc>
        <w:tc>
          <w:tcPr>
            <w:tcW w:w="8782" w:type="dxa"/>
            <w:gridSpan w:val="9"/>
            <w:shd w:val="clear" w:color="auto" w:fill="auto"/>
            <w:vAlign w:val="bottom"/>
          </w:tcPr>
          <w:p w14:paraId="374774F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6B2EB62E" w14:textId="77777777" w:rsidTr="00450305">
        <w:trPr>
          <w:trHeight w:val="340"/>
          <w:jc w:val="center"/>
        </w:trPr>
        <w:tc>
          <w:tcPr>
            <w:tcW w:w="2207" w:type="dxa"/>
            <w:gridSpan w:val="2"/>
            <w:shd w:val="clear" w:color="auto" w:fill="auto"/>
            <w:vAlign w:val="bottom"/>
          </w:tcPr>
          <w:p w14:paraId="06FFA5A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FACSIMILE NUMBER</w:t>
            </w:r>
          </w:p>
        </w:tc>
        <w:tc>
          <w:tcPr>
            <w:tcW w:w="1539" w:type="dxa"/>
            <w:shd w:val="clear" w:color="auto" w:fill="auto"/>
            <w:vAlign w:val="bottom"/>
          </w:tcPr>
          <w:p w14:paraId="1883965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CODE</w:t>
            </w:r>
          </w:p>
        </w:tc>
        <w:tc>
          <w:tcPr>
            <w:tcW w:w="1778" w:type="dxa"/>
            <w:gridSpan w:val="2"/>
            <w:shd w:val="clear" w:color="auto" w:fill="auto"/>
            <w:vAlign w:val="bottom"/>
          </w:tcPr>
          <w:p w14:paraId="0B2B862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c>
          <w:tcPr>
            <w:tcW w:w="2847" w:type="dxa"/>
            <w:gridSpan w:val="3"/>
            <w:shd w:val="clear" w:color="auto" w:fill="auto"/>
            <w:vAlign w:val="bottom"/>
          </w:tcPr>
          <w:p w14:paraId="1FC6A4B8"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NUMBER</w:t>
            </w:r>
          </w:p>
        </w:tc>
        <w:tc>
          <w:tcPr>
            <w:tcW w:w="2618" w:type="dxa"/>
            <w:gridSpan w:val="3"/>
            <w:shd w:val="clear" w:color="auto" w:fill="auto"/>
            <w:vAlign w:val="bottom"/>
          </w:tcPr>
          <w:p w14:paraId="22A9E7C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1030D803" w14:textId="77777777" w:rsidTr="00450305">
        <w:trPr>
          <w:trHeight w:val="340"/>
          <w:jc w:val="center"/>
        </w:trPr>
        <w:tc>
          <w:tcPr>
            <w:tcW w:w="2207" w:type="dxa"/>
            <w:gridSpan w:val="2"/>
            <w:shd w:val="clear" w:color="auto" w:fill="auto"/>
            <w:vAlign w:val="bottom"/>
          </w:tcPr>
          <w:p w14:paraId="7A0FF593"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E-MAIL ADDRESS</w:t>
            </w:r>
          </w:p>
        </w:tc>
        <w:tc>
          <w:tcPr>
            <w:tcW w:w="8782" w:type="dxa"/>
            <w:gridSpan w:val="9"/>
            <w:shd w:val="clear" w:color="auto" w:fill="auto"/>
            <w:vAlign w:val="bottom"/>
          </w:tcPr>
          <w:p w14:paraId="514CF3C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383121DD" w14:textId="77777777" w:rsidTr="00450305">
        <w:trPr>
          <w:trHeight w:val="299"/>
          <w:jc w:val="center"/>
        </w:trPr>
        <w:tc>
          <w:tcPr>
            <w:tcW w:w="2207" w:type="dxa"/>
            <w:gridSpan w:val="2"/>
            <w:shd w:val="clear" w:color="auto" w:fill="auto"/>
            <w:vAlign w:val="bottom"/>
          </w:tcPr>
          <w:p w14:paraId="3CDB9FD7"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VAT REGISTRATION NUMBER</w:t>
            </w:r>
          </w:p>
        </w:tc>
        <w:tc>
          <w:tcPr>
            <w:tcW w:w="8782" w:type="dxa"/>
            <w:gridSpan w:val="9"/>
            <w:shd w:val="clear" w:color="auto" w:fill="auto"/>
            <w:vAlign w:val="bottom"/>
          </w:tcPr>
          <w:p w14:paraId="508FD02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33146D8F" w14:textId="77777777" w:rsidTr="00450305">
        <w:trPr>
          <w:trHeight w:val="57"/>
          <w:jc w:val="center"/>
        </w:trPr>
        <w:tc>
          <w:tcPr>
            <w:tcW w:w="2207" w:type="dxa"/>
            <w:gridSpan w:val="2"/>
            <w:shd w:val="clear" w:color="auto" w:fill="auto"/>
          </w:tcPr>
          <w:p w14:paraId="4FECEFE1"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SUPPLIER COMPLIANCE STATUS</w:t>
            </w:r>
          </w:p>
        </w:tc>
        <w:tc>
          <w:tcPr>
            <w:tcW w:w="1539" w:type="dxa"/>
            <w:shd w:val="clear" w:color="auto" w:fill="auto"/>
          </w:tcPr>
          <w:p w14:paraId="4FBB675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TAX COMPLIANCE SYSTEM PIN:</w:t>
            </w:r>
          </w:p>
        </w:tc>
        <w:tc>
          <w:tcPr>
            <w:tcW w:w="1601" w:type="dxa"/>
            <w:shd w:val="clear" w:color="auto" w:fill="auto"/>
            <w:vAlign w:val="bottom"/>
          </w:tcPr>
          <w:p w14:paraId="6378AEA7"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c>
          <w:tcPr>
            <w:tcW w:w="1156" w:type="dxa"/>
            <w:gridSpan w:val="2"/>
            <w:shd w:val="clear" w:color="auto" w:fill="auto"/>
            <w:vAlign w:val="center"/>
          </w:tcPr>
          <w:p w14:paraId="27D1170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snapToGrid w:val="0"/>
                <w:sz w:val="20"/>
                <w:szCs w:val="20"/>
              </w:rPr>
            </w:pPr>
            <w:r w:rsidRPr="00E13574">
              <w:rPr>
                <w:rFonts w:ascii="Arial" w:hAnsi="Arial" w:cs="Arial"/>
                <w:b/>
                <w:snapToGrid w:val="0"/>
                <w:sz w:val="20"/>
                <w:szCs w:val="20"/>
              </w:rPr>
              <w:t>OR</w:t>
            </w:r>
          </w:p>
        </w:tc>
        <w:tc>
          <w:tcPr>
            <w:tcW w:w="1323" w:type="dxa"/>
            <w:shd w:val="clear" w:color="auto" w:fill="auto"/>
            <w:vAlign w:val="bottom"/>
          </w:tcPr>
          <w:p w14:paraId="1B6D69F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 xml:space="preserve">CENTRAL SUPPLIER DATABASE No: </w:t>
            </w:r>
          </w:p>
        </w:tc>
        <w:tc>
          <w:tcPr>
            <w:tcW w:w="3163" w:type="dxa"/>
            <w:gridSpan w:val="4"/>
            <w:shd w:val="clear" w:color="auto" w:fill="auto"/>
            <w:vAlign w:val="bottom"/>
          </w:tcPr>
          <w:p w14:paraId="4F88182E"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MAAA</w:t>
            </w:r>
          </w:p>
        </w:tc>
      </w:tr>
      <w:tr w:rsidR="00720839" w:rsidRPr="00E13574" w14:paraId="1469CC5F" w14:textId="77777777" w:rsidTr="00450305">
        <w:trPr>
          <w:trHeight w:val="340"/>
          <w:jc w:val="center"/>
        </w:trPr>
        <w:tc>
          <w:tcPr>
            <w:tcW w:w="2207" w:type="dxa"/>
            <w:gridSpan w:val="2"/>
            <w:shd w:val="clear" w:color="auto" w:fill="auto"/>
          </w:tcPr>
          <w:p w14:paraId="31BBE06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B-BBEE STATUS LEVEL VERIFICATION CERTIFICATE</w:t>
            </w:r>
          </w:p>
          <w:p w14:paraId="0F9D17B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3140" w:type="dxa"/>
            <w:gridSpan w:val="2"/>
            <w:shd w:val="clear" w:color="auto" w:fill="auto"/>
          </w:tcPr>
          <w:p w14:paraId="18A31C0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E13574">
              <w:rPr>
                <w:rFonts w:ascii="Arial" w:hAnsi="Arial" w:cs="Arial"/>
                <w:snapToGrid w:val="0"/>
                <w:sz w:val="20"/>
                <w:szCs w:val="20"/>
              </w:rPr>
              <w:t>TICK APPLICABLE BOX]</w:t>
            </w:r>
          </w:p>
          <w:p w14:paraId="4476DE88"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1F43E4C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0AAC197C"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D91E7C">
              <w:rPr>
                <w:rFonts w:ascii="Arial" w:hAnsi="Arial" w:cs="Arial"/>
                <w:snapToGrid w:val="0"/>
                <w:sz w:val="20"/>
                <w:szCs w:val="20"/>
              </w:rPr>
            </w:r>
            <w:r w:rsidR="00D91E7C">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2"/>
                  <w:enabled/>
                  <w:calcOnExit w:val="0"/>
                  <w:checkBox>
                    <w:sizeAuto/>
                    <w:default w:val="0"/>
                  </w:checkBox>
                </w:ffData>
              </w:fldChar>
            </w:r>
            <w:r w:rsidRPr="00E13574">
              <w:rPr>
                <w:rFonts w:ascii="Arial" w:hAnsi="Arial" w:cs="Arial"/>
                <w:snapToGrid w:val="0"/>
                <w:sz w:val="20"/>
                <w:szCs w:val="20"/>
              </w:rPr>
              <w:instrText xml:space="preserve"> FORMCHECKBOX </w:instrText>
            </w:r>
            <w:r w:rsidR="00D91E7C">
              <w:rPr>
                <w:rFonts w:ascii="Arial" w:hAnsi="Arial" w:cs="Arial"/>
                <w:snapToGrid w:val="0"/>
                <w:sz w:val="20"/>
                <w:szCs w:val="20"/>
              </w:rPr>
            </w:r>
            <w:r w:rsidR="00D91E7C">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075A5B3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tc>
        <w:tc>
          <w:tcPr>
            <w:tcW w:w="3024" w:type="dxa"/>
            <w:gridSpan w:val="4"/>
            <w:shd w:val="clear" w:color="auto" w:fill="auto"/>
          </w:tcPr>
          <w:p w14:paraId="3069935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 xml:space="preserve">B-BBEE STATUS LEVEL SWORN AFFIDAVIT  </w:t>
            </w:r>
          </w:p>
          <w:p w14:paraId="5D47167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p w14:paraId="0B3608E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2618" w:type="dxa"/>
            <w:gridSpan w:val="3"/>
            <w:shd w:val="clear" w:color="auto" w:fill="auto"/>
          </w:tcPr>
          <w:p w14:paraId="33017EA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E13574">
              <w:rPr>
                <w:rFonts w:ascii="Arial" w:hAnsi="Arial" w:cs="Arial"/>
                <w:snapToGrid w:val="0"/>
                <w:sz w:val="20"/>
                <w:szCs w:val="20"/>
              </w:rPr>
              <w:t>[TICK APPLICABLE BOX]</w:t>
            </w:r>
          </w:p>
          <w:p w14:paraId="5B64D7F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46BDC58B"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795042C7"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D91E7C">
              <w:rPr>
                <w:rFonts w:ascii="Arial" w:hAnsi="Arial" w:cs="Arial"/>
                <w:snapToGrid w:val="0"/>
                <w:sz w:val="20"/>
                <w:szCs w:val="20"/>
              </w:rPr>
            </w:r>
            <w:r w:rsidR="00D91E7C">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2"/>
                  <w:enabled/>
                  <w:calcOnExit w:val="0"/>
                  <w:checkBox>
                    <w:sizeAuto/>
                    <w:default w:val="0"/>
                  </w:checkBox>
                </w:ffData>
              </w:fldChar>
            </w:r>
            <w:r w:rsidRPr="00E13574">
              <w:rPr>
                <w:rFonts w:ascii="Arial" w:hAnsi="Arial" w:cs="Arial"/>
                <w:snapToGrid w:val="0"/>
                <w:sz w:val="20"/>
                <w:szCs w:val="20"/>
              </w:rPr>
              <w:instrText xml:space="preserve"> FORMCHECKBOX </w:instrText>
            </w:r>
            <w:r w:rsidR="00D91E7C">
              <w:rPr>
                <w:rFonts w:ascii="Arial" w:hAnsi="Arial" w:cs="Arial"/>
                <w:snapToGrid w:val="0"/>
                <w:sz w:val="20"/>
                <w:szCs w:val="20"/>
              </w:rPr>
            </w:r>
            <w:r w:rsidR="00D91E7C">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171ED1F8"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tc>
      </w:tr>
      <w:tr w:rsidR="00720839" w:rsidRPr="00E13574" w14:paraId="4AFA50E2" w14:textId="77777777" w:rsidTr="00450305">
        <w:trPr>
          <w:trHeight w:val="454"/>
          <w:jc w:val="center"/>
        </w:trPr>
        <w:tc>
          <w:tcPr>
            <w:tcW w:w="10989" w:type="dxa"/>
            <w:gridSpan w:val="11"/>
            <w:shd w:val="clear" w:color="auto" w:fill="DDD9C3"/>
            <w:vAlign w:val="bottom"/>
          </w:tcPr>
          <w:p w14:paraId="39D2119C"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b/>
                <w:i/>
                <w:snapToGrid w:val="0"/>
                <w:color w:val="FF0000"/>
                <w:sz w:val="20"/>
                <w:szCs w:val="20"/>
              </w:rPr>
            </w:pPr>
            <w:r w:rsidRPr="00E13574">
              <w:rPr>
                <w:rFonts w:ascii="Arial" w:hAnsi="Arial" w:cs="Arial"/>
                <w:b/>
                <w:i/>
                <w:snapToGrid w:val="0"/>
                <w:sz w:val="20"/>
                <w:szCs w:val="20"/>
              </w:rPr>
              <w:t>[</w:t>
            </w:r>
            <w:r w:rsidRPr="00E13574">
              <w:rPr>
                <w:rFonts w:ascii="Arial" w:hAnsi="Arial" w:cs="Arial"/>
                <w:b/>
                <w:i/>
                <w:snapToGrid w:val="0"/>
                <w:sz w:val="20"/>
                <w:szCs w:val="20"/>
                <w:shd w:val="clear" w:color="auto" w:fill="DDD9C3"/>
              </w:rPr>
              <w:t>A B-BBEE STATUS LEVEL VERIFICATION CERTIFICATE/ SWORN AFFIDAVIT (FOR EMES &amp; QSEs) MUST BE SUBMITTED IN ORDER TO QUALIFY FOR PREFERENCE POINTS FOR B-BBEE]</w:t>
            </w:r>
          </w:p>
        </w:tc>
      </w:tr>
      <w:tr w:rsidR="00720839" w:rsidRPr="00E13574" w14:paraId="73F0B556" w14:textId="77777777" w:rsidTr="00450305">
        <w:trPr>
          <w:trHeight w:val="864"/>
          <w:jc w:val="center"/>
        </w:trPr>
        <w:tc>
          <w:tcPr>
            <w:tcW w:w="2207" w:type="dxa"/>
            <w:gridSpan w:val="2"/>
            <w:shd w:val="clear" w:color="auto" w:fill="auto"/>
            <w:vAlign w:val="center"/>
          </w:tcPr>
          <w:p w14:paraId="7FFDC551" w14:textId="77777777" w:rsidR="00720839" w:rsidRPr="00E13574" w:rsidRDefault="00720839" w:rsidP="00E13574">
            <w:pPr>
              <w:keepNext/>
              <w:widowControl w:val="0"/>
              <w:contextualSpacing/>
              <w:outlineLvl w:val="3"/>
              <w:rPr>
                <w:rFonts w:ascii="Arial" w:hAnsi="Arial" w:cs="Arial"/>
                <w:b/>
                <w:snapToGrid w:val="0"/>
                <w:sz w:val="20"/>
                <w:szCs w:val="20"/>
              </w:rPr>
            </w:pPr>
            <w:r w:rsidRPr="00E13574">
              <w:rPr>
                <w:rFonts w:ascii="Arial" w:hAnsi="Arial" w:cs="Arial"/>
                <w:snapToGrid w:val="0"/>
                <w:sz w:val="20"/>
                <w:szCs w:val="20"/>
              </w:rPr>
              <w:t>ARE YOU THE ACCREDITED REPRESENTATIVE IN SOUTH AFRICA FOR THE GOODS /SERVICES /WORKS OFFERED?</w:t>
            </w:r>
          </w:p>
        </w:tc>
        <w:tc>
          <w:tcPr>
            <w:tcW w:w="3140" w:type="dxa"/>
            <w:gridSpan w:val="2"/>
            <w:shd w:val="clear" w:color="auto" w:fill="auto"/>
            <w:vAlign w:val="bottom"/>
          </w:tcPr>
          <w:p w14:paraId="45879EC0"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D91E7C">
              <w:rPr>
                <w:rFonts w:ascii="Arial" w:hAnsi="Arial" w:cs="Arial"/>
                <w:snapToGrid w:val="0"/>
                <w:sz w:val="20"/>
                <w:szCs w:val="20"/>
              </w:rPr>
            </w:r>
            <w:r w:rsidR="00D91E7C">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Yes                         </w:t>
            </w:r>
            <w:r w:rsidRPr="00E13574">
              <w:rPr>
                <w:rFonts w:ascii="Arial" w:hAnsi="Arial" w:cs="Arial"/>
                <w:snapToGrid w:val="0"/>
                <w:sz w:val="20"/>
                <w:szCs w:val="20"/>
              </w:rPr>
              <w:fldChar w:fldCharType="begin">
                <w:ffData>
                  <w:name w:val=""/>
                  <w:enabled/>
                  <w:calcOnExit w:val="0"/>
                  <w:checkBox>
                    <w:sizeAuto/>
                    <w:default w:val="0"/>
                  </w:checkBox>
                </w:ffData>
              </w:fldChar>
            </w:r>
            <w:r w:rsidRPr="00E13574">
              <w:rPr>
                <w:rFonts w:ascii="Arial" w:hAnsi="Arial" w:cs="Arial"/>
                <w:snapToGrid w:val="0"/>
                <w:sz w:val="20"/>
                <w:szCs w:val="20"/>
              </w:rPr>
              <w:instrText xml:space="preserve"> FORMCHECKBOX </w:instrText>
            </w:r>
            <w:r w:rsidR="00D91E7C">
              <w:rPr>
                <w:rFonts w:ascii="Arial" w:hAnsi="Arial" w:cs="Arial"/>
                <w:snapToGrid w:val="0"/>
                <w:sz w:val="20"/>
                <w:szCs w:val="20"/>
              </w:rPr>
            </w:r>
            <w:r w:rsidR="00D91E7C">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No </w:t>
            </w:r>
          </w:p>
          <w:p w14:paraId="7EE1FBF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p w14:paraId="3E8D541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[IF YES ENCLOSE PROOF]</w:t>
            </w:r>
          </w:p>
          <w:p w14:paraId="4EDF799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3024" w:type="dxa"/>
            <w:gridSpan w:val="4"/>
            <w:shd w:val="clear" w:color="auto" w:fill="auto"/>
            <w:vAlign w:val="center"/>
          </w:tcPr>
          <w:p w14:paraId="6E47F556" w14:textId="77777777" w:rsidR="00720839" w:rsidRPr="00E13574" w:rsidRDefault="00720839" w:rsidP="00E13574">
            <w:pPr>
              <w:keepNext/>
              <w:widowControl w:val="0"/>
              <w:contextualSpacing/>
              <w:outlineLvl w:val="3"/>
              <w:rPr>
                <w:rFonts w:ascii="Arial" w:hAnsi="Arial" w:cs="Arial"/>
                <w:b/>
                <w:snapToGrid w:val="0"/>
                <w:sz w:val="20"/>
                <w:szCs w:val="20"/>
              </w:rPr>
            </w:pPr>
            <w:r w:rsidRPr="00E13574">
              <w:rPr>
                <w:rFonts w:ascii="Arial" w:hAnsi="Arial" w:cs="Arial"/>
                <w:snapToGrid w:val="0"/>
                <w:sz w:val="20"/>
                <w:szCs w:val="20"/>
              </w:rPr>
              <w:t>ARE YOU A FOREIGN BASED SUPPLIER FOR</w:t>
            </w:r>
            <w:r w:rsidRPr="00E13574">
              <w:rPr>
                <w:rFonts w:ascii="Arial" w:hAnsi="Arial" w:cs="Arial"/>
                <w:b/>
                <w:snapToGrid w:val="0"/>
                <w:sz w:val="20"/>
                <w:szCs w:val="20"/>
              </w:rPr>
              <w:t xml:space="preserve"> THE GOODS /SERVICES /WORKS OFFERED?</w:t>
            </w:r>
            <w:r w:rsidRPr="00E13574">
              <w:rPr>
                <w:rFonts w:ascii="Arial" w:hAnsi="Arial" w:cs="Arial"/>
                <w:b/>
                <w:snapToGrid w:val="0"/>
                <w:sz w:val="20"/>
                <w:szCs w:val="20"/>
              </w:rPr>
              <w:br/>
            </w:r>
          </w:p>
        </w:tc>
        <w:tc>
          <w:tcPr>
            <w:tcW w:w="2618" w:type="dxa"/>
            <w:gridSpan w:val="3"/>
            <w:shd w:val="clear" w:color="auto" w:fill="auto"/>
            <w:vAlign w:val="bottom"/>
          </w:tcPr>
          <w:p w14:paraId="599BC48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D91E7C">
              <w:rPr>
                <w:rFonts w:ascii="Arial" w:hAnsi="Arial" w:cs="Arial"/>
                <w:snapToGrid w:val="0"/>
                <w:sz w:val="20"/>
                <w:szCs w:val="20"/>
              </w:rPr>
            </w:r>
            <w:r w:rsidR="00D91E7C">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Yes </w:t>
            </w:r>
            <w:r w:rsidRPr="00E13574">
              <w:rPr>
                <w:rFonts w:ascii="Arial" w:hAnsi="Arial" w:cs="Arial"/>
                <w:snapToGrid w:val="0"/>
                <w:sz w:val="20"/>
                <w:szCs w:val="20"/>
              </w:rPr>
              <w:fldChar w:fldCharType="begin">
                <w:ffData>
                  <w:name w:val="Check2"/>
                  <w:enabled/>
                  <w:calcOnExit w:val="0"/>
                  <w:checkBox>
                    <w:sizeAuto/>
                    <w:default w:val="0"/>
                  </w:checkBox>
                </w:ffData>
              </w:fldChar>
            </w:r>
            <w:r w:rsidRPr="00E13574">
              <w:rPr>
                <w:rFonts w:ascii="Arial" w:hAnsi="Arial" w:cs="Arial"/>
                <w:snapToGrid w:val="0"/>
                <w:sz w:val="20"/>
                <w:szCs w:val="20"/>
              </w:rPr>
              <w:instrText xml:space="preserve"> FORMCHECKBOX </w:instrText>
            </w:r>
            <w:r w:rsidR="00D91E7C">
              <w:rPr>
                <w:rFonts w:ascii="Arial" w:hAnsi="Arial" w:cs="Arial"/>
                <w:snapToGrid w:val="0"/>
                <w:sz w:val="20"/>
                <w:szCs w:val="20"/>
              </w:rPr>
            </w:r>
            <w:r w:rsidR="00D91E7C">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No</w:t>
            </w:r>
            <w:r w:rsidRPr="00E13574">
              <w:rPr>
                <w:rFonts w:ascii="Arial" w:hAnsi="Arial" w:cs="Arial"/>
                <w:snapToGrid w:val="0"/>
                <w:sz w:val="20"/>
                <w:szCs w:val="20"/>
              </w:rPr>
              <w:br/>
            </w:r>
          </w:p>
          <w:p w14:paraId="47CF3241"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 xml:space="preserve">[IF YES, ANSWER THE QUESTIONNAIRE </w:t>
            </w:r>
            <w:proofErr w:type="gramStart"/>
            <w:r w:rsidRPr="00E13574">
              <w:rPr>
                <w:rFonts w:ascii="Arial" w:hAnsi="Arial" w:cs="Arial"/>
                <w:snapToGrid w:val="0"/>
                <w:sz w:val="20"/>
                <w:szCs w:val="20"/>
              </w:rPr>
              <w:t>BELOW ]</w:t>
            </w:r>
            <w:proofErr w:type="gramEnd"/>
          </w:p>
          <w:p w14:paraId="72C7BED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r>
      <w:tr w:rsidR="00720839" w:rsidRPr="00E13574" w14:paraId="12668BB8" w14:textId="77777777" w:rsidTr="00450305">
        <w:trPr>
          <w:trHeight w:val="340"/>
          <w:jc w:val="center"/>
        </w:trPr>
        <w:tc>
          <w:tcPr>
            <w:tcW w:w="10989" w:type="dxa"/>
            <w:gridSpan w:val="11"/>
            <w:shd w:val="clear" w:color="auto" w:fill="DDD9C3"/>
            <w:vAlign w:val="center"/>
          </w:tcPr>
          <w:p w14:paraId="74699AD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b/>
                <w:snapToGrid w:val="0"/>
                <w:sz w:val="20"/>
                <w:szCs w:val="20"/>
              </w:rPr>
              <w:t>QUESTIONNAIRE TO BIDDING FOREIGN SUPPLIERS</w:t>
            </w:r>
          </w:p>
        </w:tc>
      </w:tr>
      <w:tr w:rsidR="00720839" w:rsidRPr="00E13574" w14:paraId="7028CC6F" w14:textId="77777777" w:rsidTr="00450305">
        <w:trPr>
          <w:trHeight w:val="20"/>
          <w:jc w:val="center"/>
        </w:trPr>
        <w:tc>
          <w:tcPr>
            <w:tcW w:w="10989" w:type="dxa"/>
            <w:gridSpan w:val="11"/>
            <w:shd w:val="clear" w:color="auto" w:fill="auto"/>
            <w:vAlign w:val="center"/>
          </w:tcPr>
          <w:p w14:paraId="030AC254" w14:textId="53DEC618"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b/>
                <w:snapToGrid w:val="0"/>
                <w:sz w:val="20"/>
                <w:szCs w:val="20"/>
              </w:rPr>
            </w:pPr>
            <w:r w:rsidRPr="00E13574">
              <w:rPr>
                <w:rFonts w:ascii="Arial" w:hAnsi="Arial" w:cs="Arial"/>
                <w:snapToGrid w:val="0"/>
                <w:sz w:val="20"/>
                <w:szCs w:val="20"/>
              </w:rPr>
              <w:t>IS THE ENTITY A RESIDENT OF THE REPUBLIC OF SOUTH AFRICA (RSA)?</w:t>
            </w:r>
            <w:r w:rsidRPr="00E13574">
              <w:rPr>
                <w:rFonts w:ascii="Arial" w:hAnsi="Arial" w:cs="Arial"/>
                <w:snapToGrid w:val="0"/>
                <w:sz w:val="20"/>
                <w:szCs w:val="20"/>
              </w:rPr>
              <w:tab/>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D91E7C">
              <w:rPr>
                <w:rFonts w:ascii="Arial" w:hAnsi="Arial" w:cs="Arial"/>
                <w:snapToGrid w:val="0"/>
                <w:sz w:val="20"/>
                <w:szCs w:val="20"/>
              </w:rPr>
            </w:r>
            <w:r w:rsidR="00D91E7C">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D91E7C">
              <w:rPr>
                <w:rFonts w:ascii="Arial" w:hAnsi="Arial" w:cs="Arial"/>
                <w:snapToGrid w:val="0"/>
                <w:sz w:val="20"/>
                <w:szCs w:val="20"/>
              </w:rPr>
            </w:r>
            <w:r w:rsidR="00D91E7C">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4ECDB1A2" w14:textId="77777777"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E13574">
              <w:rPr>
                <w:rFonts w:ascii="Arial" w:hAnsi="Arial" w:cs="Arial"/>
                <w:snapToGrid w:val="0"/>
                <w:sz w:val="20"/>
                <w:szCs w:val="20"/>
              </w:rPr>
              <w:t>DOES THE ENTITY HAVE A BRANCH IN THE RSA?</w:t>
            </w:r>
            <w:r w:rsidRPr="00E13574">
              <w:rPr>
                <w:rFonts w:ascii="Arial" w:hAnsi="Arial" w:cs="Arial"/>
                <w:snapToGrid w:val="0"/>
                <w:sz w:val="20"/>
                <w:szCs w:val="20"/>
              </w:rPr>
              <w:tab/>
            </w:r>
            <w:r w:rsidRPr="00E13574">
              <w:rPr>
                <w:rFonts w:ascii="Arial" w:hAnsi="Arial" w:cs="Arial"/>
                <w:snapToGrid w:val="0"/>
                <w:sz w:val="20"/>
                <w:szCs w:val="20"/>
              </w:rPr>
              <w:tab/>
            </w:r>
            <w:r w:rsidRPr="00E13574">
              <w:rPr>
                <w:rFonts w:ascii="Arial" w:hAnsi="Arial" w:cs="Arial"/>
                <w:snapToGrid w:val="0"/>
                <w:sz w:val="20"/>
                <w:szCs w:val="20"/>
              </w:rPr>
              <w:tab/>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D91E7C">
              <w:rPr>
                <w:rFonts w:ascii="Arial" w:hAnsi="Arial" w:cs="Arial"/>
                <w:snapToGrid w:val="0"/>
                <w:sz w:val="20"/>
                <w:szCs w:val="20"/>
              </w:rPr>
            </w:r>
            <w:r w:rsidR="00D91E7C">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D91E7C">
              <w:rPr>
                <w:rFonts w:ascii="Arial" w:hAnsi="Arial" w:cs="Arial"/>
                <w:snapToGrid w:val="0"/>
                <w:sz w:val="20"/>
                <w:szCs w:val="20"/>
              </w:rPr>
            </w:r>
            <w:r w:rsidR="00D91E7C">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442478A2" w14:textId="77777777"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E13574">
              <w:rPr>
                <w:rFonts w:ascii="Arial" w:hAnsi="Arial" w:cs="Arial"/>
                <w:snapToGrid w:val="0"/>
                <w:sz w:val="20"/>
                <w:szCs w:val="20"/>
              </w:rPr>
              <w:t>DOES THE ENTITY HAVE A PERMANENT ESTABLISHMENT IN THE RSA?</w:t>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D91E7C">
              <w:rPr>
                <w:rFonts w:ascii="Arial" w:hAnsi="Arial" w:cs="Arial"/>
                <w:snapToGrid w:val="0"/>
                <w:sz w:val="20"/>
                <w:szCs w:val="20"/>
              </w:rPr>
            </w:r>
            <w:r w:rsidR="00D91E7C">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D91E7C">
              <w:rPr>
                <w:rFonts w:ascii="Arial" w:hAnsi="Arial" w:cs="Arial"/>
                <w:snapToGrid w:val="0"/>
                <w:sz w:val="20"/>
                <w:szCs w:val="20"/>
              </w:rPr>
            </w:r>
            <w:r w:rsidR="00D91E7C">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4634B518" w14:textId="77777777"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E13574">
              <w:rPr>
                <w:rFonts w:ascii="Arial" w:hAnsi="Arial" w:cs="Arial"/>
                <w:snapToGrid w:val="0"/>
                <w:sz w:val="20"/>
                <w:szCs w:val="20"/>
              </w:rPr>
              <w:lastRenderedPageBreak/>
              <w:t>DOES THE ENTITY HAVE ANY SOURCE OF INCOME IN THE RSA?</w:t>
            </w:r>
            <w:r w:rsidRPr="00E13574">
              <w:rPr>
                <w:rFonts w:ascii="Arial" w:hAnsi="Arial" w:cs="Arial"/>
                <w:snapToGrid w:val="0"/>
                <w:sz w:val="20"/>
                <w:szCs w:val="20"/>
              </w:rPr>
              <w:tab/>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D91E7C">
              <w:rPr>
                <w:rFonts w:ascii="Arial" w:hAnsi="Arial" w:cs="Arial"/>
                <w:snapToGrid w:val="0"/>
                <w:sz w:val="20"/>
                <w:szCs w:val="20"/>
              </w:rPr>
            </w:r>
            <w:r w:rsidR="00D91E7C">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D91E7C">
              <w:rPr>
                <w:rFonts w:ascii="Arial" w:hAnsi="Arial" w:cs="Arial"/>
                <w:snapToGrid w:val="0"/>
                <w:sz w:val="20"/>
                <w:szCs w:val="20"/>
              </w:rPr>
            </w:r>
            <w:r w:rsidR="00D91E7C">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6F14362D" w14:textId="77777777"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E13574">
              <w:rPr>
                <w:rFonts w:ascii="Arial" w:hAnsi="Arial" w:cs="Arial"/>
                <w:snapToGrid w:val="0"/>
                <w:sz w:val="20"/>
                <w:szCs w:val="20"/>
              </w:rPr>
              <w:t>IS THE ENTITY LIABLE IN THE RSA FOR ANY FORM OF TAXATION?</w:t>
            </w:r>
            <w:r w:rsidRPr="00E13574">
              <w:rPr>
                <w:rFonts w:ascii="Arial" w:hAnsi="Arial" w:cs="Arial"/>
                <w:snapToGrid w:val="0"/>
                <w:sz w:val="20"/>
                <w:szCs w:val="20"/>
              </w:rPr>
              <w:tab/>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D91E7C">
              <w:rPr>
                <w:rFonts w:ascii="Arial" w:hAnsi="Arial" w:cs="Arial"/>
                <w:snapToGrid w:val="0"/>
                <w:sz w:val="20"/>
                <w:szCs w:val="20"/>
              </w:rPr>
            </w:r>
            <w:r w:rsidR="00D91E7C">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D91E7C">
              <w:rPr>
                <w:rFonts w:ascii="Arial" w:hAnsi="Arial" w:cs="Arial"/>
                <w:snapToGrid w:val="0"/>
                <w:sz w:val="20"/>
                <w:szCs w:val="20"/>
              </w:rPr>
            </w:r>
            <w:r w:rsidR="00D91E7C">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 </w:t>
            </w:r>
          </w:p>
          <w:p w14:paraId="756F6217" w14:textId="77777777" w:rsidR="00720839" w:rsidRPr="00E13574" w:rsidRDefault="00720839" w:rsidP="00E13574">
            <w:pPr>
              <w:widowControl w:val="0"/>
              <w:tabs>
                <w:tab w:val="left" w:pos="426"/>
              </w:tabs>
              <w:contextualSpacing/>
              <w:jc w:val="both"/>
              <w:rPr>
                <w:rFonts w:ascii="Arial" w:hAnsi="Arial" w:cs="Arial"/>
                <w:b/>
                <w:snapToGrid w:val="0"/>
                <w:sz w:val="20"/>
                <w:szCs w:val="20"/>
              </w:rPr>
            </w:pPr>
            <w:r w:rsidRPr="00E13574">
              <w:rPr>
                <w:rFonts w:ascii="Arial" w:hAnsi="Arial"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4D13156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bl>
    <w:p w14:paraId="6837AB1E"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p w14:paraId="3AAC9436"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r w:rsidRPr="00572AAD">
        <w:rPr>
          <w:rFonts w:ascii="Arial" w:hAnsi="Arial" w:cs="Arial"/>
          <w:b/>
          <w:snapToGrid w:val="0"/>
          <w:sz w:val="20"/>
          <w:szCs w:val="20"/>
        </w:rPr>
        <w:t>PART B</w:t>
      </w:r>
    </w:p>
    <w:p w14:paraId="09BEAE31"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0"/>
          <w:szCs w:val="20"/>
        </w:rPr>
      </w:pPr>
      <w:r w:rsidRPr="00572AAD">
        <w:rPr>
          <w:rFonts w:ascii="Arial" w:hAnsi="Arial" w:cs="Arial"/>
          <w:b/>
          <w:bCs/>
          <w:snapToGrid w:val="0"/>
          <w:sz w:val="20"/>
          <w:szCs w:val="20"/>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720839" w:rsidRPr="00572AAD" w14:paraId="2B254758" w14:textId="77777777" w:rsidTr="00450305">
        <w:tc>
          <w:tcPr>
            <w:tcW w:w="11058" w:type="dxa"/>
            <w:shd w:val="clear" w:color="auto" w:fill="DDD9C3"/>
          </w:tcPr>
          <w:p w14:paraId="732D47B8" w14:textId="77777777" w:rsidR="00720839" w:rsidRPr="00572AAD" w:rsidRDefault="00720839" w:rsidP="00E13574">
            <w:pPr>
              <w:widowControl w:val="0"/>
              <w:numPr>
                <w:ilvl w:val="0"/>
                <w:numId w:val="16"/>
              </w:numPr>
              <w:tabs>
                <w:tab w:val="left" w:pos="426"/>
              </w:tabs>
              <w:contextualSpacing/>
              <w:jc w:val="both"/>
              <w:rPr>
                <w:rFonts w:ascii="Arial" w:hAnsi="Arial" w:cs="Arial"/>
                <w:b/>
                <w:snapToGrid w:val="0"/>
                <w:sz w:val="20"/>
                <w:szCs w:val="20"/>
              </w:rPr>
            </w:pPr>
            <w:r w:rsidRPr="00572AAD">
              <w:rPr>
                <w:rFonts w:ascii="Arial" w:hAnsi="Arial" w:cs="Arial"/>
                <w:b/>
                <w:bCs/>
                <w:snapToGrid w:val="0"/>
                <w:color w:val="000000"/>
                <w:sz w:val="20"/>
                <w:szCs w:val="20"/>
              </w:rPr>
              <w:t>BID SUBMISSION:</w:t>
            </w:r>
          </w:p>
        </w:tc>
      </w:tr>
      <w:tr w:rsidR="00720839" w:rsidRPr="00572AAD" w14:paraId="7D8F88B0" w14:textId="77777777" w:rsidTr="00E13574">
        <w:trPr>
          <w:trHeight w:val="2323"/>
        </w:trPr>
        <w:tc>
          <w:tcPr>
            <w:tcW w:w="11058" w:type="dxa"/>
            <w:shd w:val="clear" w:color="auto" w:fill="auto"/>
          </w:tcPr>
          <w:p w14:paraId="502ECB37" w14:textId="77777777" w:rsidR="00720839" w:rsidRPr="00572AAD" w:rsidRDefault="00720839" w:rsidP="00E13574">
            <w:pPr>
              <w:widowControl w:val="0"/>
              <w:numPr>
                <w:ilvl w:val="1"/>
                <w:numId w:val="17"/>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BIDS MUST BE DELIVERED BY THE STIPULATED TIME TO THE CORRECT ADDRESS. LATE BIDS WILL NOT BE ACCEPTED FOR CONSIDERATION.</w:t>
            </w:r>
          </w:p>
          <w:p w14:paraId="2E36EB6D" w14:textId="77777777" w:rsidR="00720839" w:rsidRPr="00572AAD" w:rsidRDefault="00720839" w:rsidP="00E13574">
            <w:pPr>
              <w:widowControl w:val="0"/>
              <w:numPr>
                <w:ilvl w:val="1"/>
                <w:numId w:val="17"/>
              </w:numPr>
              <w:tabs>
                <w:tab w:val="left" w:pos="426"/>
              </w:tabs>
              <w:autoSpaceDE w:val="0"/>
              <w:autoSpaceDN w:val="0"/>
              <w:adjustRightInd w:val="0"/>
              <w:spacing w:after="120"/>
              <w:ind w:left="426" w:hanging="426"/>
              <w:contextualSpacing/>
              <w:jc w:val="both"/>
              <w:rPr>
                <w:rFonts w:ascii="Arial" w:hAnsi="Arial" w:cs="Arial"/>
                <w:b/>
                <w:snapToGrid w:val="0"/>
                <w:sz w:val="20"/>
                <w:szCs w:val="20"/>
              </w:rPr>
            </w:pPr>
            <w:r w:rsidRPr="00572AAD">
              <w:rPr>
                <w:rFonts w:ascii="Arial" w:hAnsi="Arial" w:cs="Arial"/>
                <w:b/>
                <w:snapToGrid w:val="0"/>
                <w:sz w:val="20"/>
                <w:szCs w:val="20"/>
              </w:rPr>
              <w:t>ALL BIDS MUST BE SUBMITTED ON THE OFFICIAL FORMS PROVIDED</w:t>
            </w:r>
            <w:proofErr w:type="gramStart"/>
            <w:r w:rsidRPr="00572AAD">
              <w:rPr>
                <w:rFonts w:ascii="Arial" w:hAnsi="Arial" w:cs="Arial"/>
                <w:b/>
                <w:snapToGrid w:val="0"/>
                <w:sz w:val="20"/>
                <w:szCs w:val="20"/>
              </w:rPr>
              <w:t>–(</w:t>
            </w:r>
            <w:proofErr w:type="gramEnd"/>
            <w:r w:rsidRPr="00572AAD">
              <w:rPr>
                <w:rFonts w:ascii="Arial" w:hAnsi="Arial" w:cs="Arial"/>
                <w:b/>
                <w:snapToGrid w:val="0"/>
                <w:sz w:val="20"/>
                <w:szCs w:val="20"/>
              </w:rPr>
              <w:t>NOT TO BE RE-TYPED) OR IN THE MANNER PRESCRIBED IN THE BID DOCUMENT.</w:t>
            </w:r>
          </w:p>
          <w:p w14:paraId="0BF28466" w14:textId="77777777" w:rsidR="00720839" w:rsidRPr="00572AAD" w:rsidRDefault="00720839" w:rsidP="00E13574">
            <w:pPr>
              <w:widowControl w:val="0"/>
              <w:numPr>
                <w:ilvl w:val="1"/>
                <w:numId w:val="17"/>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71CE01B0" w14:textId="77777777" w:rsidR="00720839" w:rsidRPr="00572AAD" w:rsidRDefault="00720839" w:rsidP="00E13574">
            <w:pPr>
              <w:widowControl w:val="0"/>
              <w:numPr>
                <w:ilvl w:val="1"/>
                <w:numId w:val="17"/>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b/>
                <w:snapToGrid w:val="0"/>
                <w:sz w:val="20"/>
                <w:szCs w:val="20"/>
              </w:rPr>
              <w:t>THE SUCCESSFUL BIDDER WILL BE REQUIRED TO FILL IN AND SIGN A WRITTEN CONTRACT FORM (SBD7).</w:t>
            </w:r>
          </w:p>
          <w:p w14:paraId="0723A577" w14:textId="77777777" w:rsidR="00720839" w:rsidRPr="00572AAD" w:rsidRDefault="00720839" w:rsidP="00E13574">
            <w:pPr>
              <w:widowControl w:val="0"/>
              <w:contextualSpacing/>
              <w:jc w:val="both"/>
              <w:rPr>
                <w:rFonts w:ascii="Arial" w:hAnsi="Arial" w:cs="Arial"/>
                <w:snapToGrid w:val="0"/>
                <w:sz w:val="20"/>
                <w:szCs w:val="20"/>
              </w:rPr>
            </w:pPr>
          </w:p>
        </w:tc>
      </w:tr>
      <w:tr w:rsidR="00720839" w:rsidRPr="00572AAD" w14:paraId="56637745" w14:textId="77777777" w:rsidTr="00450305">
        <w:tc>
          <w:tcPr>
            <w:tcW w:w="11058" w:type="dxa"/>
            <w:shd w:val="clear" w:color="auto" w:fill="DDD9C3"/>
          </w:tcPr>
          <w:p w14:paraId="067BCC90" w14:textId="77777777" w:rsidR="00720839" w:rsidRPr="00572AAD" w:rsidRDefault="00720839" w:rsidP="00E13574">
            <w:pPr>
              <w:widowControl w:val="0"/>
              <w:numPr>
                <w:ilvl w:val="0"/>
                <w:numId w:val="16"/>
              </w:numPr>
              <w:tabs>
                <w:tab w:val="left" w:pos="426"/>
              </w:tabs>
              <w:contextualSpacing/>
              <w:jc w:val="both"/>
              <w:rPr>
                <w:rFonts w:ascii="Arial" w:hAnsi="Arial" w:cs="Arial"/>
                <w:b/>
                <w:bCs/>
                <w:snapToGrid w:val="0"/>
                <w:color w:val="000081"/>
                <w:sz w:val="20"/>
                <w:szCs w:val="20"/>
              </w:rPr>
            </w:pPr>
            <w:r w:rsidRPr="00572AAD">
              <w:rPr>
                <w:rFonts w:ascii="Arial" w:hAnsi="Arial" w:cs="Arial"/>
                <w:b/>
                <w:bCs/>
                <w:snapToGrid w:val="0"/>
                <w:color w:val="000000"/>
                <w:sz w:val="20"/>
                <w:szCs w:val="20"/>
              </w:rPr>
              <w:t>TAX COMPLIANCE REQUIREMENTS</w:t>
            </w:r>
          </w:p>
        </w:tc>
      </w:tr>
      <w:tr w:rsidR="00720839" w:rsidRPr="00572AAD" w14:paraId="045539C6" w14:textId="77777777" w:rsidTr="00450305">
        <w:tc>
          <w:tcPr>
            <w:tcW w:w="11058" w:type="dxa"/>
            <w:shd w:val="clear" w:color="auto" w:fill="FFFFFF"/>
          </w:tcPr>
          <w:p w14:paraId="40E36C6E" w14:textId="77777777" w:rsidR="00720839" w:rsidRPr="00572AAD" w:rsidRDefault="00720839" w:rsidP="00E13574">
            <w:pPr>
              <w:widowControl w:val="0"/>
              <w:numPr>
                <w:ilvl w:val="0"/>
                <w:numId w:val="15"/>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BIDDERS MUST ENSURE COMPLIANCE WITH THEIR TAX OBLIGATIONS. </w:t>
            </w:r>
          </w:p>
          <w:p w14:paraId="6FC3940C" w14:textId="77777777" w:rsidR="00720839" w:rsidRPr="00572AAD" w:rsidRDefault="00720839" w:rsidP="00E13574">
            <w:pPr>
              <w:widowControl w:val="0"/>
              <w:numPr>
                <w:ilvl w:val="0"/>
                <w:numId w:val="15"/>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BIDDERS ARE REQUIRED TO SUBMIT THEIR UNIQUE PERSONAL IDENTIFICATION NUMBER (PIN) ISSUED BY SARS TO ENABLE   THE ORGAN OF STATE TO VERIFY THE TAXPAYER’S PROFILE AND TAX STATUS.</w:t>
            </w:r>
          </w:p>
          <w:p w14:paraId="3D137344" w14:textId="77777777" w:rsidR="00720839" w:rsidRPr="00572AAD" w:rsidRDefault="00720839" w:rsidP="00E13574">
            <w:pPr>
              <w:widowControl w:val="0"/>
              <w:numPr>
                <w:ilvl w:val="0"/>
                <w:numId w:val="15"/>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APPLICATION FOR TAX COMPLIANCE STATUS (TCS) PIN MAY BE MADE VIA E-FILING THROUGH THE SARS WEBSITE </w:t>
            </w:r>
            <w:hyperlink r:id="rId23" w:history="1">
              <w:r w:rsidRPr="00572AAD">
                <w:rPr>
                  <w:rFonts w:ascii="Arial" w:hAnsi="Arial" w:cs="Arial"/>
                  <w:snapToGrid w:val="0"/>
                  <w:sz w:val="20"/>
                  <w:szCs w:val="20"/>
                </w:rPr>
                <w:t>WWW.SARS.GOV.ZA</w:t>
              </w:r>
            </w:hyperlink>
            <w:r w:rsidRPr="00572AAD">
              <w:rPr>
                <w:rFonts w:ascii="Arial" w:hAnsi="Arial" w:cs="Arial"/>
                <w:snapToGrid w:val="0"/>
                <w:sz w:val="20"/>
                <w:szCs w:val="20"/>
              </w:rPr>
              <w:t>.</w:t>
            </w:r>
          </w:p>
          <w:p w14:paraId="2E39C88D" w14:textId="77777777" w:rsidR="00720839" w:rsidRPr="00572AAD" w:rsidRDefault="00720839" w:rsidP="00E13574">
            <w:pPr>
              <w:widowControl w:val="0"/>
              <w:numPr>
                <w:ilvl w:val="0"/>
                <w:numId w:val="15"/>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BIDDERS MAY ALSO SUBMIT A PRINTED TCS CERTIFICATE TOGETHER WITH THE BID. </w:t>
            </w:r>
          </w:p>
          <w:p w14:paraId="79CFA2AF" w14:textId="77777777" w:rsidR="00720839" w:rsidRPr="00572AAD" w:rsidRDefault="00720839" w:rsidP="00E13574">
            <w:pPr>
              <w:widowControl w:val="0"/>
              <w:numPr>
                <w:ilvl w:val="0"/>
                <w:numId w:val="15"/>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IN BIDS WHERE CONSORTIA / JOINT VENTURES / SUB-CONTRACTORS ARE </w:t>
            </w:r>
            <w:proofErr w:type="gramStart"/>
            <w:r w:rsidRPr="00572AAD">
              <w:rPr>
                <w:rFonts w:ascii="Arial" w:hAnsi="Arial" w:cs="Arial"/>
                <w:snapToGrid w:val="0"/>
                <w:sz w:val="20"/>
                <w:szCs w:val="20"/>
              </w:rPr>
              <w:t>INVOLVED,</w:t>
            </w:r>
            <w:proofErr w:type="gramEnd"/>
            <w:r w:rsidRPr="00572AAD">
              <w:rPr>
                <w:rFonts w:ascii="Arial" w:hAnsi="Arial" w:cs="Arial"/>
                <w:snapToGrid w:val="0"/>
                <w:sz w:val="20"/>
                <w:szCs w:val="20"/>
              </w:rPr>
              <w:t xml:space="preserve"> EACH PARTY MUST SUBMIT A SEPARATE   TCS CERTIFICATE / PIN / CSD NUMBER.</w:t>
            </w:r>
          </w:p>
          <w:p w14:paraId="2DA10F22" w14:textId="77777777" w:rsidR="00720839" w:rsidRPr="00572AAD" w:rsidRDefault="00720839" w:rsidP="00E13574">
            <w:pPr>
              <w:widowControl w:val="0"/>
              <w:numPr>
                <w:ilvl w:val="0"/>
                <w:numId w:val="15"/>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WHERE NO TCS PIN IS AVAILABLE BUT THE BIDDER IS REGISTERED ON THE CENTRAL SUPPLIER DATABASE (CSD), A CSD NUMBER MUST BE PROVIDED. </w:t>
            </w:r>
          </w:p>
          <w:p w14:paraId="16CE5310" w14:textId="77777777" w:rsidR="00720839" w:rsidRPr="00572AAD" w:rsidRDefault="00720839" w:rsidP="00E13574">
            <w:pPr>
              <w:widowControl w:val="0"/>
              <w:numPr>
                <w:ilvl w:val="0"/>
                <w:numId w:val="15"/>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549613CE" w14:textId="77777777" w:rsidR="00720839" w:rsidRPr="00572AAD" w:rsidRDefault="00720839" w:rsidP="00720839">
      <w:pPr>
        <w:widowControl w:val="0"/>
        <w:tabs>
          <w:tab w:val="left" w:pos="720"/>
          <w:tab w:val="left" w:pos="8190"/>
        </w:tabs>
        <w:spacing w:line="215" w:lineRule="auto"/>
        <w:rPr>
          <w:rFonts w:ascii="Arial" w:hAnsi="Arial" w:cs="Arial"/>
          <w:snapToGrid w:val="0"/>
          <w:sz w:val="20"/>
          <w:szCs w:val="20"/>
        </w:rPr>
      </w:pPr>
      <w:r w:rsidRPr="00572AAD">
        <w:rPr>
          <w:rFonts w:ascii="Arial" w:hAnsi="Arial" w:cs="Arial"/>
          <w:b/>
          <w:bCs/>
          <w:snapToGrid w:val="0"/>
          <w:sz w:val="20"/>
          <w:szCs w:val="20"/>
        </w:rPr>
        <w:tab/>
      </w:r>
    </w:p>
    <w:p w14:paraId="5C200B67"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b/>
          <w:snapToGrid w:val="0"/>
          <w:sz w:val="20"/>
          <w:szCs w:val="20"/>
        </w:rPr>
        <w:t>NB: FAILURE TO PROVIDE / OR COMPLY WITH ANY OF THE ABOVE PARTICULARS MAY RENDER THE BID INVALID</w:t>
      </w:r>
      <w:r w:rsidRPr="00572AAD">
        <w:rPr>
          <w:rFonts w:ascii="Arial" w:hAnsi="Arial" w:cs="Arial"/>
          <w:snapToGrid w:val="0"/>
          <w:sz w:val="20"/>
          <w:szCs w:val="20"/>
        </w:rPr>
        <w:t>.</w:t>
      </w:r>
    </w:p>
    <w:p w14:paraId="54626002"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p>
    <w:p w14:paraId="5D0A14A7"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snapToGrid w:val="0"/>
          <w:sz w:val="20"/>
          <w:szCs w:val="20"/>
        </w:rPr>
        <w:t>SIGNATURE OF BIDDER:</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w:t>
      </w:r>
    </w:p>
    <w:p w14:paraId="66C72208"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p>
    <w:p w14:paraId="0071852C"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snapToGrid w:val="0"/>
          <w:sz w:val="20"/>
          <w:szCs w:val="20"/>
        </w:rPr>
        <w:t>CAPACITY UNDER WHICH THIS BID IS SIGNED:</w:t>
      </w:r>
      <w:r w:rsidRPr="00572AAD">
        <w:rPr>
          <w:rFonts w:ascii="Arial" w:hAnsi="Arial" w:cs="Arial"/>
          <w:snapToGrid w:val="0"/>
          <w:sz w:val="20"/>
          <w:szCs w:val="20"/>
        </w:rPr>
        <w:tab/>
      </w:r>
      <w:r w:rsidRPr="00572AAD">
        <w:rPr>
          <w:rFonts w:ascii="Arial" w:hAnsi="Arial" w:cs="Arial"/>
          <w:snapToGrid w:val="0"/>
          <w:sz w:val="20"/>
          <w:szCs w:val="20"/>
        </w:rPr>
        <w:tab/>
        <w:t>…………………………………………</w:t>
      </w:r>
    </w:p>
    <w:p w14:paraId="1E0E8A8E"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snapToGrid w:val="0"/>
          <w:sz w:val="20"/>
          <w:szCs w:val="20"/>
        </w:rPr>
        <w:t>(Proof of authority must be submitted e.g. company resolution)</w:t>
      </w:r>
    </w:p>
    <w:p w14:paraId="2EE62B73"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p>
    <w:p w14:paraId="4F1DB328" w14:textId="75B9E5BE"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snapToGrid w:val="0"/>
          <w:sz w:val="20"/>
          <w:szCs w:val="20"/>
        </w:rPr>
        <w:t>DATE:</w:t>
      </w:r>
      <w:r w:rsidRPr="00572AAD">
        <w:rPr>
          <w:rFonts w:ascii="Arial" w:hAnsi="Arial" w:cs="Arial"/>
          <w:snapToGrid w:val="0"/>
          <w:sz w:val="20"/>
          <w:szCs w:val="20"/>
        </w:rPr>
        <w:tab/>
        <w:t>………………………………………...</w:t>
      </w:r>
    </w:p>
    <w:p w14:paraId="416ED598" w14:textId="77777777" w:rsidR="00720839" w:rsidRPr="00572AAD" w:rsidRDefault="00720839" w:rsidP="00E13574">
      <w:pPr>
        <w:contextualSpacing/>
        <w:rPr>
          <w:rFonts w:ascii="Arial" w:hAnsi="Arial" w:cs="Arial"/>
          <w:sz w:val="20"/>
          <w:szCs w:val="20"/>
        </w:rPr>
      </w:pPr>
    </w:p>
    <w:p w14:paraId="06C9BCCE" w14:textId="77777777" w:rsidR="00A46160" w:rsidRDefault="00A46160" w:rsidP="00A46160">
      <w:pPr>
        <w:pStyle w:val="Heading1"/>
        <w:rPr>
          <w:sz w:val="20"/>
          <w:szCs w:val="20"/>
        </w:rPr>
      </w:pPr>
      <w:bookmarkStart w:id="69" w:name="_Toc142667164"/>
      <w:bookmarkStart w:id="70" w:name="_Toc146181212"/>
    </w:p>
    <w:p w14:paraId="780EC8A6" w14:textId="77777777" w:rsidR="00A46160" w:rsidRDefault="00A46160" w:rsidP="00A46160">
      <w:pPr>
        <w:pStyle w:val="Heading1"/>
        <w:rPr>
          <w:sz w:val="20"/>
          <w:szCs w:val="20"/>
        </w:rPr>
      </w:pPr>
    </w:p>
    <w:p w14:paraId="65BAAF84" w14:textId="77777777" w:rsidR="00A46160" w:rsidRDefault="00A46160" w:rsidP="00A46160">
      <w:pPr>
        <w:pStyle w:val="Heading1"/>
        <w:rPr>
          <w:sz w:val="20"/>
          <w:szCs w:val="20"/>
        </w:rPr>
      </w:pPr>
    </w:p>
    <w:p w14:paraId="4F412671" w14:textId="77777777" w:rsidR="00A46160" w:rsidRPr="00A46160" w:rsidRDefault="00A46160" w:rsidP="00A46160"/>
    <w:p w14:paraId="11E8D5F8" w14:textId="77777777" w:rsidR="00A46160" w:rsidRDefault="00A46160" w:rsidP="00A46160">
      <w:pPr>
        <w:pStyle w:val="Heading1"/>
        <w:rPr>
          <w:sz w:val="20"/>
          <w:szCs w:val="20"/>
        </w:rPr>
      </w:pPr>
    </w:p>
    <w:p w14:paraId="69CBD458" w14:textId="45EC3638" w:rsidR="00720839" w:rsidRPr="006653A4" w:rsidRDefault="00720839" w:rsidP="00A46160">
      <w:pPr>
        <w:pStyle w:val="Heading1"/>
        <w:rPr>
          <w:sz w:val="20"/>
          <w:szCs w:val="20"/>
        </w:rPr>
      </w:pPr>
      <w:r w:rsidRPr="006653A4">
        <w:rPr>
          <w:sz w:val="20"/>
          <w:szCs w:val="20"/>
        </w:rPr>
        <w:t>SBD 3.3: PRICING SCHEDULE (Professional Services)</w:t>
      </w:r>
      <w:bookmarkEnd w:id="69"/>
      <w:bookmarkEnd w:id="70"/>
    </w:p>
    <w:p w14:paraId="4B9E35D2" w14:textId="77777777" w:rsidR="00720839" w:rsidRPr="00572AAD" w:rsidRDefault="00720839" w:rsidP="00720839">
      <w:pPr>
        <w:spacing w:line="23" w:lineRule="atLeast"/>
        <w:jc w:val="center"/>
        <w:rPr>
          <w:rFonts w:ascii="Arial" w:hAnsi="Arial" w:cs="Arial"/>
          <w:sz w:val="20"/>
          <w:szCs w:val="20"/>
        </w:rPr>
      </w:pPr>
    </w:p>
    <w:tbl>
      <w:tblPr>
        <w:tblW w:w="10685" w:type="dxa"/>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720839" w:rsidRPr="00572AAD" w14:paraId="574E63F0" w14:textId="77777777" w:rsidTr="00450305">
        <w:tc>
          <w:tcPr>
            <w:tcW w:w="10685" w:type="dxa"/>
          </w:tcPr>
          <w:p w14:paraId="0F838AD0" w14:textId="77777777" w:rsidR="00720839" w:rsidRPr="00572AAD" w:rsidRDefault="00720839" w:rsidP="00450305">
            <w:pPr>
              <w:tabs>
                <w:tab w:val="left" w:pos="6480"/>
              </w:tabs>
              <w:spacing w:line="23" w:lineRule="atLeast"/>
              <w:jc w:val="both"/>
              <w:rPr>
                <w:rFonts w:ascii="Arial" w:hAnsi="Arial" w:cs="Arial"/>
                <w:b/>
                <w:sz w:val="20"/>
                <w:szCs w:val="20"/>
              </w:rPr>
            </w:pPr>
          </w:p>
          <w:p w14:paraId="44711904" w14:textId="77777777" w:rsidR="00720839" w:rsidRPr="00572AAD" w:rsidRDefault="00720839" w:rsidP="00450305">
            <w:pPr>
              <w:tabs>
                <w:tab w:val="left" w:pos="6480"/>
              </w:tabs>
              <w:spacing w:line="23" w:lineRule="atLeast"/>
              <w:jc w:val="both"/>
              <w:rPr>
                <w:rFonts w:ascii="Arial" w:hAnsi="Arial" w:cs="Arial"/>
                <w:sz w:val="20"/>
                <w:szCs w:val="20"/>
              </w:rPr>
            </w:pPr>
            <w:r w:rsidRPr="00572AAD">
              <w:rPr>
                <w:rFonts w:ascii="Arial" w:hAnsi="Arial" w:cs="Arial"/>
                <w:sz w:val="20"/>
                <w:szCs w:val="20"/>
              </w:rPr>
              <w:t xml:space="preserve">NAME OF BIDDER: ………………………………………………………………………………………………BID NO.: </w:t>
            </w:r>
          </w:p>
          <w:p w14:paraId="41D984EC" w14:textId="77777777" w:rsidR="00720839" w:rsidRPr="00572AAD" w:rsidRDefault="00720839" w:rsidP="00450305">
            <w:pPr>
              <w:tabs>
                <w:tab w:val="left" w:pos="6480"/>
              </w:tabs>
              <w:spacing w:line="23" w:lineRule="atLeast"/>
              <w:jc w:val="both"/>
              <w:rPr>
                <w:rFonts w:ascii="Arial" w:hAnsi="Arial" w:cs="Arial"/>
                <w:sz w:val="20"/>
                <w:szCs w:val="20"/>
              </w:rPr>
            </w:pPr>
          </w:p>
          <w:p w14:paraId="50CD1CBD" w14:textId="77777777" w:rsidR="00720839" w:rsidRPr="00572AAD" w:rsidRDefault="00720839" w:rsidP="00450305">
            <w:pPr>
              <w:tabs>
                <w:tab w:val="left" w:pos="6480"/>
              </w:tabs>
              <w:spacing w:line="23" w:lineRule="atLeast"/>
              <w:jc w:val="both"/>
              <w:rPr>
                <w:rFonts w:ascii="Arial" w:hAnsi="Arial" w:cs="Arial"/>
                <w:b/>
                <w:sz w:val="20"/>
                <w:szCs w:val="20"/>
              </w:rPr>
            </w:pPr>
            <w:r w:rsidRPr="00572AAD">
              <w:rPr>
                <w:rFonts w:ascii="Arial" w:hAnsi="Arial" w:cs="Arial"/>
                <w:sz w:val="20"/>
                <w:szCs w:val="20"/>
              </w:rPr>
              <w:t xml:space="preserve">CLOSING TIME 11:00 </w:t>
            </w:r>
            <w:r w:rsidRPr="00572AAD">
              <w:rPr>
                <w:rFonts w:ascii="Arial" w:hAnsi="Arial" w:cs="Arial"/>
                <w:sz w:val="20"/>
                <w:szCs w:val="20"/>
              </w:rPr>
              <w:tab/>
            </w:r>
            <w:r w:rsidRPr="00572AAD">
              <w:rPr>
                <w:rFonts w:ascii="Arial" w:hAnsi="Arial" w:cs="Arial"/>
                <w:b/>
                <w:sz w:val="20"/>
                <w:szCs w:val="20"/>
              </w:rPr>
              <w:tab/>
              <w:t xml:space="preserve">     </w:t>
            </w:r>
            <w:r w:rsidRPr="00572AAD">
              <w:rPr>
                <w:rFonts w:ascii="Arial" w:hAnsi="Arial" w:cs="Arial"/>
                <w:sz w:val="20"/>
                <w:szCs w:val="20"/>
              </w:rPr>
              <w:t xml:space="preserve">CLOSING DATE: </w:t>
            </w:r>
          </w:p>
          <w:p w14:paraId="67D451AE" w14:textId="77777777" w:rsidR="00720839" w:rsidRPr="00572AAD" w:rsidRDefault="00720839" w:rsidP="00450305">
            <w:pPr>
              <w:tabs>
                <w:tab w:val="left" w:pos="6480"/>
              </w:tabs>
              <w:spacing w:line="23" w:lineRule="atLeast"/>
              <w:jc w:val="both"/>
              <w:rPr>
                <w:rFonts w:ascii="Arial" w:hAnsi="Arial" w:cs="Arial"/>
                <w:b/>
                <w:sz w:val="20"/>
                <w:szCs w:val="20"/>
              </w:rPr>
            </w:pPr>
          </w:p>
        </w:tc>
      </w:tr>
    </w:tbl>
    <w:p w14:paraId="755CE552" w14:textId="77777777" w:rsidR="00720839" w:rsidRPr="00572AAD" w:rsidRDefault="00720839" w:rsidP="00720839">
      <w:pPr>
        <w:spacing w:line="23" w:lineRule="atLeast"/>
        <w:jc w:val="both"/>
        <w:rPr>
          <w:rFonts w:ascii="Arial" w:hAnsi="Arial" w:cs="Arial"/>
          <w:b/>
          <w:sz w:val="20"/>
          <w:szCs w:val="20"/>
        </w:rPr>
      </w:pPr>
    </w:p>
    <w:p w14:paraId="07D673A7" w14:textId="77777777" w:rsidR="00720839" w:rsidRPr="00572AAD" w:rsidRDefault="00720839" w:rsidP="00720839">
      <w:pPr>
        <w:tabs>
          <w:tab w:val="left" w:pos="6480"/>
        </w:tabs>
        <w:spacing w:line="23" w:lineRule="atLeast"/>
        <w:ind w:left="-567"/>
        <w:jc w:val="both"/>
        <w:rPr>
          <w:rFonts w:ascii="Arial" w:hAnsi="Arial" w:cs="Arial"/>
          <w:sz w:val="20"/>
          <w:szCs w:val="20"/>
        </w:rPr>
      </w:pPr>
      <w:r w:rsidRPr="00572AAD">
        <w:rPr>
          <w:rFonts w:ascii="Arial" w:hAnsi="Arial" w:cs="Arial"/>
          <w:sz w:val="20"/>
          <w:szCs w:val="20"/>
        </w:rPr>
        <w:t>OFFER TO BE VALID FOR …………DAYS FROM THE CLOSING DATE OF BID.</w:t>
      </w:r>
    </w:p>
    <w:p w14:paraId="491F80B2" w14:textId="77777777" w:rsidR="00720839" w:rsidRPr="00572AAD" w:rsidRDefault="00720839" w:rsidP="00720839">
      <w:pPr>
        <w:tabs>
          <w:tab w:val="left" w:pos="6480"/>
        </w:tabs>
        <w:spacing w:line="23" w:lineRule="atLeast"/>
        <w:jc w:val="both"/>
        <w:rPr>
          <w:rFonts w:ascii="Arial" w:hAnsi="Arial" w:cs="Arial"/>
          <w:sz w:val="20"/>
          <w:szCs w:val="20"/>
        </w:rPr>
      </w:pPr>
    </w:p>
    <w:p w14:paraId="5898FAE3" w14:textId="77777777" w:rsidR="00720839" w:rsidRPr="00572AAD" w:rsidRDefault="00720839" w:rsidP="00720839">
      <w:pPr>
        <w:pBdr>
          <w:top w:val="single" w:sz="4" w:space="1" w:color="auto"/>
        </w:pBdr>
        <w:tabs>
          <w:tab w:val="left" w:pos="6480"/>
        </w:tabs>
        <w:spacing w:line="23" w:lineRule="atLeast"/>
        <w:ind w:left="-567"/>
        <w:jc w:val="both"/>
        <w:rPr>
          <w:rFonts w:ascii="Arial" w:hAnsi="Arial" w:cs="Arial"/>
          <w:sz w:val="20"/>
          <w:szCs w:val="20"/>
        </w:rPr>
      </w:pPr>
      <w:r w:rsidRPr="00572AAD">
        <w:rPr>
          <w:rFonts w:ascii="Arial" w:hAnsi="Arial" w:cs="Arial"/>
          <w:sz w:val="20"/>
          <w:szCs w:val="20"/>
        </w:rPr>
        <w:t>ITEM NO                                                                DESCRIPTION</w:t>
      </w:r>
      <w:r w:rsidRPr="00572AAD">
        <w:rPr>
          <w:rFonts w:ascii="Arial" w:hAnsi="Arial" w:cs="Arial"/>
          <w:sz w:val="20"/>
          <w:szCs w:val="20"/>
        </w:rPr>
        <w:tab/>
        <w:t>BID PRICE IN RSA CURRENCY</w:t>
      </w:r>
    </w:p>
    <w:p w14:paraId="7FDDC894" w14:textId="77777777" w:rsidR="00720839" w:rsidRPr="00572AAD" w:rsidRDefault="00720839" w:rsidP="00720839">
      <w:pPr>
        <w:pBdr>
          <w:top w:val="single" w:sz="4" w:space="1" w:color="auto"/>
        </w:pBdr>
        <w:tabs>
          <w:tab w:val="left" w:pos="6480"/>
        </w:tabs>
        <w:spacing w:line="23" w:lineRule="atLeast"/>
        <w:ind w:left="-567"/>
        <w:jc w:val="both"/>
        <w:rPr>
          <w:rFonts w:ascii="Arial" w:hAnsi="Arial" w:cs="Arial"/>
          <w:sz w:val="20"/>
          <w:szCs w:val="20"/>
        </w:rPr>
      </w:pPr>
      <w:r w:rsidRPr="00572AAD">
        <w:rPr>
          <w:rFonts w:ascii="Arial" w:hAnsi="Arial" w:cs="Arial"/>
          <w:sz w:val="20"/>
          <w:szCs w:val="20"/>
        </w:rPr>
        <w:t xml:space="preserve">                                                                                                         ***(ALL APPLICABLE TAXES INCLUDED)</w:t>
      </w:r>
    </w:p>
    <w:p w14:paraId="7A64C81A" w14:textId="77777777" w:rsidR="00720839" w:rsidRPr="00572AAD" w:rsidRDefault="00720839" w:rsidP="00720839">
      <w:pPr>
        <w:pBdr>
          <w:bottom w:val="single" w:sz="4" w:space="0" w:color="auto"/>
        </w:pBdr>
        <w:tabs>
          <w:tab w:val="left" w:pos="6480"/>
        </w:tabs>
        <w:spacing w:line="23" w:lineRule="atLeast"/>
        <w:ind w:left="-567"/>
        <w:jc w:val="both"/>
        <w:rPr>
          <w:rFonts w:ascii="Arial" w:hAnsi="Arial" w:cs="Arial"/>
          <w:sz w:val="20"/>
          <w:szCs w:val="20"/>
        </w:rPr>
      </w:pP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gridCol w:w="5039"/>
      </w:tblGrid>
      <w:tr w:rsidR="00720839" w:rsidRPr="00572AAD" w14:paraId="44612D33" w14:textId="77777777" w:rsidTr="00450305">
        <w:tc>
          <w:tcPr>
            <w:tcW w:w="5387" w:type="dxa"/>
          </w:tcPr>
          <w:p w14:paraId="075D94D8" w14:textId="77777777" w:rsidR="00720839" w:rsidRPr="00572AAD" w:rsidRDefault="00720839" w:rsidP="00720839">
            <w:pPr>
              <w:numPr>
                <w:ilvl w:val="0"/>
                <w:numId w:val="77"/>
              </w:numPr>
              <w:tabs>
                <w:tab w:val="left" w:pos="1080"/>
                <w:tab w:val="left" w:pos="1418"/>
                <w:tab w:val="left" w:pos="6480"/>
              </w:tabs>
              <w:spacing w:line="23" w:lineRule="atLeast"/>
              <w:ind w:left="357" w:hanging="357"/>
              <w:contextualSpacing/>
              <w:rPr>
                <w:rFonts w:ascii="Arial" w:hAnsi="Arial" w:cs="Arial"/>
                <w:sz w:val="20"/>
                <w:szCs w:val="20"/>
              </w:rPr>
            </w:pPr>
            <w:r w:rsidRPr="00572AAD">
              <w:rPr>
                <w:rFonts w:ascii="Arial" w:hAnsi="Arial" w:cs="Arial"/>
                <w:sz w:val="20"/>
                <w:szCs w:val="20"/>
              </w:rPr>
              <w:t>The accompanying information must be used for the formulation of proposals.</w:t>
            </w:r>
          </w:p>
          <w:p w14:paraId="2C23DEA3" w14:textId="77777777" w:rsidR="00720839" w:rsidRPr="00572AAD" w:rsidRDefault="00720839" w:rsidP="00450305">
            <w:pPr>
              <w:tabs>
                <w:tab w:val="left" w:pos="1080"/>
                <w:tab w:val="left" w:pos="2880"/>
                <w:tab w:val="left" w:pos="6480"/>
              </w:tabs>
              <w:spacing w:line="23" w:lineRule="atLeast"/>
              <w:jc w:val="both"/>
              <w:rPr>
                <w:rFonts w:ascii="Arial" w:hAnsi="Arial" w:cs="Arial"/>
                <w:sz w:val="20"/>
                <w:szCs w:val="20"/>
              </w:rPr>
            </w:pPr>
          </w:p>
        </w:tc>
        <w:tc>
          <w:tcPr>
            <w:tcW w:w="4536" w:type="dxa"/>
          </w:tcPr>
          <w:p w14:paraId="7720E795" w14:textId="77777777" w:rsidR="00720839" w:rsidRPr="00572AAD" w:rsidRDefault="00720839" w:rsidP="00450305">
            <w:pPr>
              <w:tabs>
                <w:tab w:val="left" w:pos="1080"/>
                <w:tab w:val="left" w:pos="2880"/>
                <w:tab w:val="left" w:pos="6480"/>
              </w:tabs>
              <w:spacing w:line="23" w:lineRule="atLeast"/>
              <w:jc w:val="both"/>
              <w:rPr>
                <w:rFonts w:ascii="Arial" w:hAnsi="Arial" w:cs="Arial"/>
                <w:sz w:val="20"/>
                <w:szCs w:val="20"/>
              </w:rPr>
            </w:pPr>
          </w:p>
        </w:tc>
      </w:tr>
      <w:tr w:rsidR="00720839" w:rsidRPr="00572AAD" w14:paraId="6094EF12" w14:textId="77777777" w:rsidTr="00450305">
        <w:tc>
          <w:tcPr>
            <w:tcW w:w="5387" w:type="dxa"/>
          </w:tcPr>
          <w:p w14:paraId="5F0FD0EC" w14:textId="77777777" w:rsidR="00720839" w:rsidRPr="00572AAD" w:rsidRDefault="00720839" w:rsidP="00720839">
            <w:pPr>
              <w:numPr>
                <w:ilvl w:val="0"/>
                <w:numId w:val="77"/>
              </w:numPr>
              <w:tabs>
                <w:tab w:val="left" w:pos="1080"/>
                <w:tab w:val="left" w:pos="1418"/>
                <w:tab w:val="left" w:pos="6480"/>
              </w:tabs>
              <w:spacing w:line="23" w:lineRule="atLeast"/>
              <w:ind w:left="357" w:hanging="357"/>
              <w:contextualSpacing/>
              <w:rPr>
                <w:rFonts w:ascii="Arial" w:hAnsi="Arial" w:cs="Arial"/>
                <w:sz w:val="20"/>
                <w:szCs w:val="20"/>
              </w:rPr>
            </w:pPr>
            <w:r w:rsidRPr="00572AAD">
              <w:rPr>
                <w:rFonts w:ascii="Arial" w:hAnsi="Arial" w:cs="Arial"/>
                <w:sz w:val="20"/>
                <w:szCs w:val="20"/>
              </w:rPr>
              <w:t>Bidders are required to indicate a ceiling price based on the total estimated time for completion of all phases and including all expenses inclusive of all applicable taxes for the project.</w:t>
            </w:r>
          </w:p>
          <w:p w14:paraId="7CCECDF0" w14:textId="77777777" w:rsidR="00720839" w:rsidRPr="00572AAD" w:rsidRDefault="00720839" w:rsidP="00450305">
            <w:pPr>
              <w:tabs>
                <w:tab w:val="left" w:pos="1080"/>
                <w:tab w:val="left" w:pos="1418"/>
                <w:tab w:val="left" w:pos="6480"/>
              </w:tabs>
              <w:spacing w:line="23" w:lineRule="atLeast"/>
              <w:ind w:left="357"/>
              <w:contextualSpacing/>
              <w:rPr>
                <w:rFonts w:ascii="Arial" w:hAnsi="Arial" w:cs="Arial"/>
                <w:sz w:val="20"/>
                <w:szCs w:val="20"/>
              </w:rPr>
            </w:pPr>
          </w:p>
        </w:tc>
        <w:tc>
          <w:tcPr>
            <w:tcW w:w="4536" w:type="dxa"/>
            <w:vAlign w:val="center"/>
          </w:tcPr>
          <w:p w14:paraId="24BF7915" w14:textId="77777777" w:rsidR="00720839" w:rsidRPr="00572AAD" w:rsidRDefault="00720839" w:rsidP="00450305">
            <w:pPr>
              <w:tabs>
                <w:tab w:val="left" w:pos="1080"/>
                <w:tab w:val="left" w:pos="2880"/>
                <w:tab w:val="left" w:pos="6480"/>
              </w:tabs>
              <w:spacing w:line="23" w:lineRule="atLeast"/>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r w:rsidRPr="00572AAD">
              <w:rPr>
                <w:rFonts w:ascii="Arial" w:hAnsi="Arial" w:cs="Arial"/>
                <w:sz w:val="20"/>
                <w:szCs w:val="20"/>
              </w:rPr>
              <w:t>…………………………………………………...</w:t>
            </w:r>
          </w:p>
        </w:tc>
      </w:tr>
      <w:tr w:rsidR="00720839" w:rsidRPr="00572AAD" w14:paraId="49853358" w14:textId="77777777" w:rsidTr="00450305">
        <w:tc>
          <w:tcPr>
            <w:tcW w:w="5387" w:type="dxa"/>
          </w:tcPr>
          <w:p w14:paraId="4CA47A94" w14:textId="77777777" w:rsidR="00720839" w:rsidRPr="00572AAD" w:rsidRDefault="00720839" w:rsidP="00720839">
            <w:pPr>
              <w:numPr>
                <w:ilvl w:val="0"/>
                <w:numId w:val="77"/>
              </w:numPr>
              <w:tabs>
                <w:tab w:val="left" w:pos="1080"/>
                <w:tab w:val="left" w:pos="1418"/>
                <w:tab w:val="left" w:pos="6480"/>
              </w:tabs>
              <w:spacing w:line="23" w:lineRule="atLeast"/>
              <w:ind w:left="357" w:hanging="357"/>
              <w:contextualSpacing/>
              <w:rPr>
                <w:rFonts w:ascii="Arial" w:hAnsi="Arial" w:cs="Arial"/>
                <w:sz w:val="20"/>
                <w:szCs w:val="20"/>
              </w:rPr>
            </w:pPr>
            <w:r w:rsidRPr="00572AAD">
              <w:rPr>
                <w:rFonts w:ascii="Arial" w:hAnsi="Arial" w:cs="Arial"/>
                <w:sz w:val="20"/>
                <w:szCs w:val="20"/>
              </w:rPr>
              <w:t>PERSONS WHO WILL BE INVOLVED IN THE PROJECT AND RATES APPLICABLE (CERTIFIED INVOICES MUST BE RENDERED IN TERMS HEREOF)</w:t>
            </w:r>
          </w:p>
        </w:tc>
        <w:tc>
          <w:tcPr>
            <w:tcW w:w="4536" w:type="dxa"/>
          </w:tcPr>
          <w:p w14:paraId="5CFF4EF7" w14:textId="77777777" w:rsidR="00720839" w:rsidRPr="00572AAD" w:rsidRDefault="00720839" w:rsidP="00450305">
            <w:pPr>
              <w:tabs>
                <w:tab w:val="left" w:pos="1080"/>
                <w:tab w:val="left" w:pos="2880"/>
                <w:tab w:val="left" w:pos="6480"/>
              </w:tabs>
              <w:spacing w:line="23" w:lineRule="atLeast"/>
              <w:jc w:val="both"/>
              <w:rPr>
                <w:rFonts w:ascii="Arial" w:hAnsi="Arial" w:cs="Arial"/>
                <w:sz w:val="20"/>
                <w:szCs w:val="20"/>
              </w:rPr>
            </w:pPr>
          </w:p>
        </w:tc>
      </w:tr>
    </w:tbl>
    <w:p w14:paraId="160F9A1A" w14:textId="77777777" w:rsidR="00720839" w:rsidRPr="00572AAD" w:rsidRDefault="00720839" w:rsidP="00720839">
      <w:pPr>
        <w:tabs>
          <w:tab w:val="left" w:pos="1080"/>
          <w:tab w:val="left" w:pos="2880"/>
          <w:tab w:val="left" w:pos="6480"/>
        </w:tabs>
        <w:spacing w:line="23" w:lineRule="atLeast"/>
        <w:jc w:val="both"/>
        <w:rPr>
          <w:rFonts w:ascii="Arial" w:hAnsi="Arial" w:cs="Arial"/>
          <w:sz w:val="20"/>
          <w:szCs w:val="20"/>
        </w:rPr>
      </w:pP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2475"/>
        <w:gridCol w:w="245"/>
        <w:gridCol w:w="1017"/>
        <w:gridCol w:w="2010"/>
      </w:tblGrid>
      <w:tr w:rsidR="00720839" w:rsidRPr="00572AAD" w14:paraId="05980253" w14:textId="77777777" w:rsidTr="00450305">
        <w:tc>
          <w:tcPr>
            <w:tcW w:w="5042" w:type="dxa"/>
          </w:tcPr>
          <w:p w14:paraId="6F9796D5" w14:textId="77777777" w:rsidR="00720839" w:rsidRPr="00572AAD" w:rsidRDefault="00720839" w:rsidP="00720839">
            <w:pPr>
              <w:numPr>
                <w:ilvl w:val="0"/>
                <w:numId w:val="77"/>
              </w:numPr>
              <w:tabs>
                <w:tab w:val="left" w:pos="1080"/>
                <w:tab w:val="left" w:pos="1418"/>
                <w:tab w:val="left" w:pos="6480"/>
              </w:tabs>
              <w:spacing w:line="360" w:lineRule="auto"/>
              <w:ind w:left="357" w:hanging="357"/>
              <w:contextualSpacing/>
              <w:jc w:val="both"/>
              <w:rPr>
                <w:rFonts w:ascii="Arial" w:hAnsi="Arial" w:cs="Arial"/>
                <w:sz w:val="20"/>
                <w:szCs w:val="20"/>
              </w:rPr>
            </w:pPr>
            <w:r w:rsidRPr="00572AAD">
              <w:rPr>
                <w:rFonts w:ascii="Arial" w:hAnsi="Arial" w:cs="Arial"/>
                <w:sz w:val="20"/>
                <w:szCs w:val="20"/>
              </w:rPr>
              <w:t>PERSON AND POSITION</w:t>
            </w:r>
          </w:p>
        </w:tc>
        <w:tc>
          <w:tcPr>
            <w:tcW w:w="2230" w:type="dxa"/>
            <w:gridSpan w:val="2"/>
          </w:tcPr>
          <w:p w14:paraId="25825CD8"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HOURLY RATE</w:t>
            </w:r>
          </w:p>
        </w:tc>
        <w:tc>
          <w:tcPr>
            <w:tcW w:w="2651" w:type="dxa"/>
            <w:gridSpan w:val="2"/>
          </w:tcPr>
          <w:p w14:paraId="1530A0DD"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DAILY RATE</w:t>
            </w:r>
          </w:p>
        </w:tc>
      </w:tr>
      <w:tr w:rsidR="00720839" w:rsidRPr="00572AAD" w14:paraId="6E601071" w14:textId="77777777" w:rsidTr="00450305">
        <w:tc>
          <w:tcPr>
            <w:tcW w:w="5042" w:type="dxa"/>
          </w:tcPr>
          <w:p w14:paraId="339DDAEF"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49E4BFD1"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679F8938"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r>
      <w:tr w:rsidR="00720839" w:rsidRPr="00572AAD" w14:paraId="46DD0338" w14:textId="77777777" w:rsidTr="00450305">
        <w:tc>
          <w:tcPr>
            <w:tcW w:w="5042" w:type="dxa"/>
          </w:tcPr>
          <w:p w14:paraId="7663BCDA"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6B50F67F"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1C0D575B"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r>
      <w:tr w:rsidR="00720839" w:rsidRPr="00572AAD" w14:paraId="49CA29A1" w14:textId="77777777" w:rsidTr="00450305">
        <w:tc>
          <w:tcPr>
            <w:tcW w:w="5042" w:type="dxa"/>
          </w:tcPr>
          <w:p w14:paraId="27D147EC"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22C0F4A4"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5F75EB21"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r>
      <w:tr w:rsidR="00720839" w:rsidRPr="00572AAD" w14:paraId="7011FBBD" w14:textId="77777777" w:rsidTr="00450305">
        <w:tc>
          <w:tcPr>
            <w:tcW w:w="5042" w:type="dxa"/>
          </w:tcPr>
          <w:p w14:paraId="6BABDAC1"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3AF41314"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408CAE92"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r>
      <w:tr w:rsidR="00720839" w:rsidRPr="00572AAD" w14:paraId="2AE7C3A8" w14:textId="77777777" w:rsidTr="00450305">
        <w:tc>
          <w:tcPr>
            <w:tcW w:w="5042" w:type="dxa"/>
          </w:tcPr>
          <w:p w14:paraId="7CF386A8"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2581C4C2"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7E660557"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r>
      <w:tr w:rsidR="00720839" w:rsidRPr="00572AAD" w14:paraId="207BE615" w14:textId="77777777" w:rsidTr="00450305">
        <w:tc>
          <w:tcPr>
            <w:tcW w:w="5042" w:type="dxa"/>
          </w:tcPr>
          <w:p w14:paraId="1849D0FC" w14:textId="77777777" w:rsidR="00720839" w:rsidRPr="00572AAD" w:rsidRDefault="00720839" w:rsidP="00720839">
            <w:pPr>
              <w:numPr>
                <w:ilvl w:val="0"/>
                <w:numId w:val="77"/>
              </w:numPr>
              <w:tabs>
                <w:tab w:val="left" w:pos="1080"/>
                <w:tab w:val="left" w:pos="1418"/>
                <w:tab w:val="left" w:pos="6480"/>
              </w:tabs>
              <w:spacing w:line="360" w:lineRule="auto"/>
              <w:ind w:left="357" w:hanging="357"/>
              <w:contextualSpacing/>
              <w:jc w:val="both"/>
              <w:rPr>
                <w:rFonts w:ascii="Arial" w:hAnsi="Arial" w:cs="Arial"/>
                <w:sz w:val="20"/>
                <w:szCs w:val="20"/>
              </w:rPr>
            </w:pPr>
            <w:r w:rsidRPr="00572AAD">
              <w:rPr>
                <w:rFonts w:ascii="Arial" w:hAnsi="Arial" w:cs="Arial"/>
                <w:sz w:val="20"/>
                <w:szCs w:val="20"/>
              </w:rPr>
              <w:t>PHASES ACCORDING TO WHICH THE PROJECT WILL BE COMPLETED, COST PER PHASE AND MAN-DAYS TO BE SPENT</w:t>
            </w:r>
          </w:p>
        </w:tc>
        <w:tc>
          <w:tcPr>
            <w:tcW w:w="2230" w:type="dxa"/>
            <w:gridSpan w:val="2"/>
          </w:tcPr>
          <w:p w14:paraId="62E31BED"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651" w:type="dxa"/>
            <w:gridSpan w:val="2"/>
          </w:tcPr>
          <w:p w14:paraId="3DB33EC5"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r>
      <w:tr w:rsidR="00720839" w:rsidRPr="00572AAD" w14:paraId="5B6F02EC" w14:textId="77777777" w:rsidTr="00450305">
        <w:tc>
          <w:tcPr>
            <w:tcW w:w="5042" w:type="dxa"/>
          </w:tcPr>
          <w:p w14:paraId="4C36774A"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608B2C8B"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5638C875"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720839" w:rsidRPr="00572AAD" w14:paraId="19F1DF03" w14:textId="77777777" w:rsidTr="00450305">
        <w:tc>
          <w:tcPr>
            <w:tcW w:w="5042" w:type="dxa"/>
          </w:tcPr>
          <w:p w14:paraId="4CD01072"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6513B0CA"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3F722B3F"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720839" w:rsidRPr="00572AAD" w14:paraId="744B6785" w14:textId="77777777" w:rsidTr="00450305">
        <w:tc>
          <w:tcPr>
            <w:tcW w:w="5042" w:type="dxa"/>
          </w:tcPr>
          <w:p w14:paraId="6F0548BC"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38C43B8D"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5B2D4F63"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720839" w:rsidRPr="00572AAD" w14:paraId="073C4505" w14:textId="77777777" w:rsidTr="00450305">
        <w:tc>
          <w:tcPr>
            <w:tcW w:w="5042" w:type="dxa"/>
          </w:tcPr>
          <w:p w14:paraId="0BCF625D"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2DFD45CE"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686BB644"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720839" w:rsidRPr="00572AAD" w14:paraId="0F18E224" w14:textId="77777777" w:rsidTr="00450305">
        <w:tc>
          <w:tcPr>
            <w:tcW w:w="5103" w:type="dxa"/>
          </w:tcPr>
          <w:p w14:paraId="2E307D07"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5.1. Travel expenses (specify, for example rate/km and total km, class of air travel, etc.).  Only actual costs are recoverable.  Proof of the expenses incurred must accompany certified invoices.</w:t>
            </w:r>
          </w:p>
        </w:tc>
        <w:tc>
          <w:tcPr>
            <w:tcW w:w="1985" w:type="dxa"/>
          </w:tcPr>
          <w:p w14:paraId="15392F77"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276" w:type="dxa"/>
            <w:gridSpan w:val="2"/>
          </w:tcPr>
          <w:p w14:paraId="4DDEAB5E"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72610565"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r>
      <w:tr w:rsidR="00720839" w:rsidRPr="00572AAD" w14:paraId="1BD089CB" w14:textId="77777777" w:rsidTr="00450305">
        <w:tc>
          <w:tcPr>
            <w:tcW w:w="5103" w:type="dxa"/>
          </w:tcPr>
          <w:p w14:paraId="48A828A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lastRenderedPageBreak/>
              <w:t>DESCRIPTION OF THE EXPRENSE TO BE INCURRED</w:t>
            </w:r>
          </w:p>
        </w:tc>
        <w:tc>
          <w:tcPr>
            <w:tcW w:w="1985" w:type="dxa"/>
          </w:tcPr>
          <w:p w14:paraId="762CD453"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RATE</w:t>
            </w:r>
          </w:p>
        </w:tc>
        <w:tc>
          <w:tcPr>
            <w:tcW w:w="1276" w:type="dxa"/>
            <w:gridSpan w:val="2"/>
          </w:tcPr>
          <w:p w14:paraId="30DA7ACD"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QUANTITY</w:t>
            </w:r>
          </w:p>
        </w:tc>
        <w:tc>
          <w:tcPr>
            <w:tcW w:w="1559" w:type="dxa"/>
          </w:tcPr>
          <w:p w14:paraId="48A5CDA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AMOUNT</w:t>
            </w:r>
          </w:p>
        </w:tc>
      </w:tr>
      <w:tr w:rsidR="00720839" w:rsidRPr="00572AAD" w14:paraId="389CA56A" w14:textId="77777777" w:rsidTr="00450305">
        <w:tc>
          <w:tcPr>
            <w:tcW w:w="5103" w:type="dxa"/>
          </w:tcPr>
          <w:p w14:paraId="2A42F4B5"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65B293ED"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0EE1D294"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08582553"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71A6BEFC" w14:textId="77777777" w:rsidTr="00450305">
        <w:tc>
          <w:tcPr>
            <w:tcW w:w="5103" w:type="dxa"/>
          </w:tcPr>
          <w:p w14:paraId="6C829930"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693BC3C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34D3183E"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2155BFAB"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2B1F4294" w14:textId="77777777" w:rsidTr="00450305">
        <w:tc>
          <w:tcPr>
            <w:tcW w:w="5103" w:type="dxa"/>
          </w:tcPr>
          <w:p w14:paraId="24F9CEC5"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1E7E33E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6A9A2B0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3771FDB8"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5A6026DF" w14:textId="77777777" w:rsidTr="00450305">
        <w:tc>
          <w:tcPr>
            <w:tcW w:w="5103" w:type="dxa"/>
          </w:tcPr>
          <w:p w14:paraId="6949ED3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541E8C28"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32F3BC50"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4B8C247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081F65E6" w14:textId="77777777" w:rsidTr="00450305">
        <w:tc>
          <w:tcPr>
            <w:tcW w:w="5103" w:type="dxa"/>
          </w:tcPr>
          <w:p w14:paraId="35C02EF3"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3261" w:type="dxa"/>
            <w:gridSpan w:val="3"/>
          </w:tcPr>
          <w:p w14:paraId="28D5F65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 xml:space="preserve">TOTAL </w:t>
            </w:r>
          </w:p>
        </w:tc>
        <w:tc>
          <w:tcPr>
            <w:tcW w:w="1559" w:type="dxa"/>
          </w:tcPr>
          <w:p w14:paraId="3359690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w:t>
            </w:r>
          </w:p>
        </w:tc>
      </w:tr>
    </w:tbl>
    <w:p w14:paraId="3794E40C" w14:textId="77777777" w:rsidR="00720839" w:rsidRPr="00572AAD" w:rsidRDefault="00720839" w:rsidP="00720839">
      <w:pPr>
        <w:rPr>
          <w:rFonts w:ascii="Arial" w:hAnsi="Arial" w:cs="Arial"/>
          <w:bCs/>
          <w:sz w:val="20"/>
          <w:szCs w:val="20"/>
        </w:rPr>
      </w:pPr>
      <w:r w:rsidRPr="00572AAD">
        <w:rPr>
          <w:rFonts w:ascii="Arial" w:hAnsi="Arial" w:cs="Arial"/>
          <w:b/>
          <w:sz w:val="20"/>
          <w:szCs w:val="20"/>
        </w:rPr>
        <w:t>*</w:t>
      </w:r>
      <w:proofErr w:type="gramStart"/>
      <w:r w:rsidRPr="00572AAD">
        <w:rPr>
          <w:rFonts w:ascii="Arial" w:hAnsi="Arial" w:cs="Arial"/>
          <w:b/>
          <w:sz w:val="20"/>
          <w:szCs w:val="20"/>
        </w:rPr>
        <w:t>*”</w:t>
      </w:r>
      <w:r w:rsidRPr="00572AAD">
        <w:rPr>
          <w:rFonts w:ascii="Arial" w:hAnsi="Arial" w:cs="Arial"/>
          <w:bCs/>
          <w:sz w:val="20"/>
          <w:szCs w:val="20"/>
        </w:rPr>
        <w:t>all</w:t>
      </w:r>
      <w:proofErr w:type="gramEnd"/>
      <w:r w:rsidRPr="00572AAD">
        <w:rPr>
          <w:rFonts w:ascii="Arial" w:hAnsi="Arial" w:cs="Arial"/>
          <w:bCs/>
          <w:sz w:val="20"/>
          <w:szCs w:val="20"/>
        </w:rPr>
        <w:t xml:space="preserve"> applicable taxes” includes value- added tax, pay as you earn, income tax, unemployment  insurance fund contributions and skills development levies.</w:t>
      </w:r>
    </w:p>
    <w:p w14:paraId="65FD82BD"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498D7975"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r w:rsidRPr="00572AAD">
        <w:rPr>
          <w:rFonts w:ascii="Arial" w:hAnsi="Arial" w:cs="Arial"/>
          <w:sz w:val="20"/>
          <w:szCs w:val="20"/>
        </w:rPr>
        <w:tab/>
      </w:r>
      <w:r w:rsidRPr="00572AAD">
        <w:rPr>
          <w:rFonts w:ascii="Arial" w:hAnsi="Arial" w:cs="Arial"/>
          <w:sz w:val="20"/>
          <w:szCs w:val="20"/>
        </w:rPr>
        <w:tab/>
      </w:r>
      <w:r w:rsidRPr="00572AAD">
        <w:rPr>
          <w:rFonts w:ascii="Arial" w:hAnsi="Arial" w:cs="Arial"/>
          <w:sz w:val="20"/>
          <w:szCs w:val="20"/>
        </w:rPr>
        <w:tab/>
      </w: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985"/>
        <w:gridCol w:w="1276"/>
        <w:gridCol w:w="1559"/>
      </w:tblGrid>
      <w:tr w:rsidR="00720839" w:rsidRPr="00572AAD" w14:paraId="049CD8C9" w14:textId="77777777" w:rsidTr="00450305">
        <w:tc>
          <w:tcPr>
            <w:tcW w:w="5103" w:type="dxa"/>
          </w:tcPr>
          <w:p w14:paraId="53794D74"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5.2. Other expenses, for example accommodation (specify, e.g. Three-star hotel, bed and breakfast, telephone cost, reproduction cost, etc.).  On basis of these particulars, certified invoices will be checked for correctness.  Proof of the expenses must accompany invoices.</w:t>
            </w:r>
          </w:p>
        </w:tc>
        <w:tc>
          <w:tcPr>
            <w:tcW w:w="1985" w:type="dxa"/>
          </w:tcPr>
          <w:p w14:paraId="6F9D2DB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276" w:type="dxa"/>
          </w:tcPr>
          <w:p w14:paraId="7BEF7F6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2DF755A1"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r>
      <w:tr w:rsidR="00720839" w:rsidRPr="00572AAD" w14:paraId="1D27CEF4" w14:textId="77777777" w:rsidTr="00450305">
        <w:tc>
          <w:tcPr>
            <w:tcW w:w="5103" w:type="dxa"/>
          </w:tcPr>
          <w:p w14:paraId="10353B9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DESCRIPTION OF THE EXPRENSE TO BE INCURRED</w:t>
            </w:r>
          </w:p>
        </w:tc>
        <w:tc>
          <w:tcPr>
            <w:tcW w:w="1985" w:type="dxa"/>
          </w:tcPr>
          <w:p w14:paraId="653BB58B"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RATE</w:t>
            </w:r>
          </w:p>
        </w:tc>
        <w:tc>
          <w:tcPr>
            <w:tcW w:w="1276" w:type="dxa"/>
          </w:tcPr>
          <w:p w14:paraId="3EB07D5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QUANTITY</w:t>
            </w:r>
          </w:p>
        </w:tc>
        <w:tc>
          <w:tcPr>
            <w:tcW w:w="1559" w:type="dxa"/>
          </w:tcPr>
          <w:p w14:paraId="13C58FBC"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AMOUNT</w:t>
            </w:r>
          </w:p>
        </w:tc>
      </w:tr>
      <w:tr w:rsidR="00720839" w:rsidRPr="00572AAD" w14:paraId="36382A15" w14:textId="77777777" w:rsidTr="00450305">
        <w:tc>
          <w:tcPr>
            <w:tcW w:w="5103" w:type="dxa"/>
          </w:tcPr>
          <w:p w14:paraId="1B3B2E33"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48681FE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5D9D0F20"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6D5A248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0600CC1B" w14:textId="77777777" w:rsidTr="00450305">
        <w:tc>
          <w:tcPr>
            <w:tcW w:w="5103" w:type="dxa"/>
          </w:tcPr>
          <w:p w14:paraId="23B335C8"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2D22FE71"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3288052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273A6350"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53BBF21B" w14:textId="77777777" w:rsidTr="00450305">
        <w:tc>
          <w:tcPr>
            <w:tcW w:w="5103" w:type="dxa"/>
          </w:tcPr>
          <w:p w14:paraId="67A2EBB1"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7038D4DE"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4F4B343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1320286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4BC1B6F0" w14:textId="77777777" w:rsidTr="00450305">
        <w:tc>
          <w:tcPr>
            <w:tcW w:w="5103" w:type="dxa"/>
          </w:tcPr>
          <w:p w14:paraId="6C43D018"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00932434"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27E09F8E"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6F55DB0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572B6A0E" w14:textId="77777777" w:rsidTr="00450305">
        <w:tc>
          <w:tcPr>
            <w:tcW w:w="5103" w:type="dxa"/>
          </w:tcPr>
          <w:p w14:paraId="6193E762"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3261" w:type="dxa"/>
            <w:gridSpan w:val="2"/>
          </w:tcPr>
          <w:p w14:paraId="02207E6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TOTAL</w:t>
            </w:r>
          </w:p>
        </w:tc>
        <w:tc>
          <w:tcPr>
            <w:tcW w:w="1559" w:type="dxa"/>
          </w:tcPr>
          <w:p w14:paraId="339E338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r>
    </w:tbl>
    <w:p w14:paraId="37908BC7"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4672"/>
      </w:tblGrid>
      <w:tr w:rsidR="00720839" w:rsidRPr="00572AAD" w14:paraId="309B3A13" w14:textId="77777777" w:rsidTr="00450305">
        <w:tc>
          <w:tcPr>
            <w:tcW w:w="5812" w:type="dxa"/>
          </w:tcPr>
          <w:p w14:paraId="3F4F3253" w14:textId="77777777" w:rsidR="00720839" w:rsidRPr="00572AAD" w:rsidRDefault="00720839" w:rsidP="00720839">
            <w:pPr>
              <w:numPr>
                <w:ilvl w:val="0"/>
                <w:numId w:val="77"/>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Period required for commencement with project after acceptance of bid</w:t>
            </w:r>
          </w:p>
        </w:tc>
        <w:tc>
          <w:tcPr>
            <w:tcW w:w="4111" w:type="dxa"/>
            <w:vAlign w:val="bottom"/>
          </w:tcPr>
          <w:p w14:paraId="5C4A7C9B"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36C8F280" w14:textId="77777777" w:rsidTr="00450305">
        <w:tc>
          <w:tcPr>
            <w:tcW w:w="5812" w:type="dxa"/>
          </w:tcPr>
          <w:p w14:paraId="4E0FB6BB" w14:textId="77777777" w:rsidR="00720839" w:rsidRPr="00572AAD" w:rsidRDefault="00720839" w:rsidP="00720839">
            <w:pPr>
              <w:numPr>
                <w:ilvl w:val="0"/>
                <w:numId w:val="77"/>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Estimated man-days for completion of project</w:t>
            </w:r>
          </w:p>
        </w:tc>
        <w:tc>
          <w:tcPr>
            <w:tcW w:w="4111" w:type="dxa"/>
            <w:vAlign w:val="bottom"/>
          </w:tcPr>
          <w:p w14:paraId="4BE1F6E1"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4AE1C166" w14:textId="77777777" w:rsidTr="00450305">
        <w:tc>
          <w:tcPr>
            <w:tcW w:w="5812" w:type="dxa"/>
          </w:tcPr>
          <w:p w14:paraId="560BED65" w14:textId="77777777" w:rsidR="00720839" w:rsidRPr="00572AAD" w:rsidRDefault="00720839" w:rsidP="00720839">
            <w:pPr>
              <w:numPr>
                <w:ilvl w:val="0"/>
                <w:numId w:val="77"/>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Are the rates quoted firm for the full period of contract?</w:t>
            </w:r>
          </w:p>
        </w:tc>
        <w:tc>
          <w:tcPr>
            <w:tcW w:w="4111" w:type="dxa"/>
          </w:tcPr>
          <w:p w14:paraId="229F0DD1" w14:textId="77777777" w:rsidR="00720839" w:rsidRPr="00572AAD" w:rsidRDefault="00720839" w:rsidP="00450305">
            <w:pPr>
              <w:tabs>
                <w:tab w:val="left" w:pos="795"/>
                <w:tab w:val="left" w:pos="1080"/>
                <w:tab w:val="left" w:pos="2880"/>
                <w:tab w:val="left" w:pos="6480"/>
                <w:tab w:val="left" w:pos="7920"/>
                <w:tab w:val="left" w:pos="9270"/>
              </w:tabs>
              <w:spacing w:line="360" w:lineRule="auto"/>
              <w:jc w:val="center"/>
              <w:rPr>
                <w:rFonts w:ascii="Arial" w:hAnsi="Arial" w:cs="Arial"/>
                <w:sz w:val="20"/>
                <w:szCs w:val="20"/>
              </w:rPr>
            </w:pPr>
            <w:r w:rsidRPr="00572AAD">
              <w:rPr>
                <w:rFonts w:ascii="Arial" w:hAnsi="Arial" w:cs="Arial"/>
                <w:sz w:val="20"/>
                <w:szCs w:val="20"/>
              </w:rPr>
              <w:t>*YES/NO</w:t>
            </w:r>
          </w:p>
        </w:tc>
      </w:tr>
      <w:tr w:rsidR="00720839" w:rsidRPr="00572AAD" w14:paraId="7027F3B8" w14:textId="77777777" w:rsidTr="00450305">
        <w:tc>
          <w:tcPr>
            <w:tcW w:w="5812" w:type="dxa"/>
          </w:tcPr>
          <w:p w14:paraId="51C541EA" w14:textId="77777777" w:rsidR="00720839" w:rsidRPr="00572AAD" w:rsidRDefault="00720839" w:rsidP="00720839">
            <w:pPr>
              <w:numPr>
                <w:ilvl w:val="0"/>
                <w:numId w:val="77"/>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If not firm for the full period, provide details of the basis on which adjustments will be applied for, for example consumer price index</w:t>
            </w:r>
          </w:p>
        </w:tc>
        <w:tc>
          <w:tcPr>
            <w:tcW w:w="4111" w:type="dxa"/>
            <w:vAlign w:val="bottom"/>
          </w:tcPr>
          <w:p w14:paraId="177EA260"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2156365B" w14:textId="77777777" w:rsidTr="00450305">
        <w:tc>
          <w:tcPr>
            <w:tcW w:w="5812" w:type="dxa"/>
          </w:tcPr>
          <w:p w14:paraId="47BDD88C"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p>
        </w:tc>
        <w:tc>
          <w:tcPr>
            <w:tcW w:w="4111" w:type="dxa"/>
            <w:vAlign w:val="bottom"/>
          </w:tcPr>
          <w:p w14:paraId="592952B1"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530B3F5A" w14:textId="77777777" w:rsidTr="00450305">
        <w:tc>
          <w:tcPr>
            <w:tcW w:w="5812" w:type="dxa"/>
          </w:tcPr>
          <w:p w14:paraId="037003AD"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p>
        </w:tc>
        <w:tc>
          <w:tcPr>
            <w:tcW w:w="4111" w:type="dxa"/>
            <w:vAlign w:val="bottom"/>
          </w:tcPr>
          <w:p w14:paraId="7B49A350"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50AB28FA" w14:textId="77777777" w:rsidTr="00450305">
        <w:tc>
          <w:tcPr>
            <w:tcW w:w="5812" w:type="dxa"/>
          </w:tcPr>
          <w:p w14:paraId="718A534F"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p>
        </w:tc>
        <w:tc>
          <w:tcPr>
            <w:tcW w:w="4111" w:type="dxa"/>
            <w:vAlign w:val="bottom"/>
          </w:tcPr>
          <w:p w14:paraId="62AAE1F4"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bl>
    <w:p w14:paraId="514FE8C5"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01A1A144"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30B45D0F"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Narrow" w:hAnsi="Arial Narrow"/>
          <w:sz w:val="20"/>
          <w:szCs w:val="20"/>
        </w:rPr>
      </w:pPr>
    </w:p>
    <w:p w14:paraId="1262DA80" w14:textId="77777777" w:rsidR="00720839" w:rsidRPr="00572AAD" w:rsidRDefault="00720839" w:rsidP="00720839">
      <w:pPr>
        <w:tabs>
          <w:tab w:val="left" w:pos="1080"/>
          <w:tab w:val="left" w:pos="2880"/>
          <w:tab w:val="left" w:pos="6480"/>
          <w:tab w:val="left" w:pos="7920"/>
          <w:tab w:val="left" w:pos="9270"/>
        </w:tabs>
        <w:spacing w:line="23" w:lineRule="atLeast"/>
        <w:rPr>
          <w:rFonts w:ascii="Arial Narrow" w:hAnsi="Arial Narrow"/>
          <w:sz w:val="20"/>
          <w:szCs w:val="20"/>
        </w:rPr>
      </w:pPr>
    </w:p>
    <w:p w14:paraId="75651B81" w14:textId="77777777" w:rsidR="00720839" w:rsidRPr="00572AAD" w:rsidRDefault="00720839"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42DD127F" w14:textId="77777777" w:rsidR="00720839" w:rsidRDefault="00720839"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0A89AC88" w14:textId="77777777" w:rsidR="00664C93" w:rsidRDefault="00664C93"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F119362" w14:textId="77777777" w:rsidR="00664C93" w:rsidRDefault="00664C93"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216AE1A" w14:textId="77777777" w:rsidR="00664C93" w:rsidRDefault="00664C93"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0FB29431" w14:textId="5AD90F95" w:rsidR="00720839" w:rsidRPr="00572AAD" w:rsidRDefault="00720839" w:rsidP="00A46160">
      <w:pPr>
        <w:pStyle w:val="Heading1"/>
        <w:jc w:val="center"/>
        <w:rPr>
          <w:snapToGrid w:val="0"/>
          <w:sz w:val="22"/>
          <w:szCs w:val="22"/>
        </w:rPr>
      </w:pPr>
      <w:bookmarkStart w:id="71" w:name="_Toc142667165"/>
      <w:bookmarkStart w:id="72" w:name="_Toc146181213"/>
      <w:r w:rsidRPr="00720839">
        <w:rPr>
          <w:sz w:val="20"/>
          <w:szCs w:val="20"/>
        </w:rPr>
        <w:t>SBD 4: BIDDER’S DISCLOSURE</w:t>
      </w:r>
      <w:bookmarkEnd w:id="71"/>
      <w:bookmarkEnd w:id="72"/>
    </w:p>
    <w:p w14:paraId="50EBE395" w14:textId="77777777" w:rsidR="00720839" w:rsidRPr="00572AAD" w:rsidRDefault="00720839" w:rsidP="00720839">
      <w:pPr>
        <w:widowControl w:val="0"/>
        <w:numPr>
          <w:ilvl w:val="0"/>
          <w:numId w:val="78"/>
        </w:numPr>
        <w:contextualSpacing/>
        <w:jc w:val="both"/>
        <w:rPr>
          <w:rFonts w:ascii="Arial" w:hAnsi="Arial" w:cs="Arial"/>
          <w:b/>
          <w:snapToGrid w:val="0"/>
          <w:sz w:val="22"/>
          <w:szCs w:val="22"/>
        </w:rPr>
      </w:pPr>
      <w:r w:rsidRPr="00572AAD">
        <w:rPr>
          <w:rFonts w:ascii="Arial" w:hAnsi="Arial" w:cs="Arial"/>
          <w:b/>
          <w:snapToGrid w:val="0"/>
          <w:sz w:val="22"/>
          <w:szCs w:val="22"/>
        </w:rPr>
        <w:t>PURPOSE OF THE FORM</w:t>
      </w:r>
    </w:p>
    <w:p w14:paraId="0486A56C" w14:textId="77777777" w:rsidR="00720839" w:rsidRPr="00572AAD" w:rsidRDefault="00720839" w:rsidP="00720839">
      <w:pPr>
        <w:widowControl w:val="0"/>
        <w:ind w:left="720"/>
        <w:contextualSpacing/>
        <w:jc w:val="both"/>
        <w:rPr>
          <w:rFonts w:ascii="Arial" w:hAnsi="Arial" w:cs="Arial"/>
          <w:b/>
          <w:snapToGrid w:val="0"/>
          <w:sz w:val="22"/>
          <w:szCs w:val="22"/>
        </w:rPr>
      </w:pPr>
    </w:p>
    <w:p w14:paraId="3C84CEFD" w14:textId="77777777" w:rsidR="00720839" w:rsidRPr="00572AAD" w:rsidRDefault="00720839" w:rsidP="00720839">
      <w:pPr>
        <w:widowControl w:val="0"/>
        <w:ind w:left="709"/>
        <w:jc w:val="both"/>
        <w:rPr>
          <w:rFonts w:ascii="Arial" w:hAnsi="Arial" w:cs="Arial"/>
          <w:snapToGrid w:val="0"/>
          <w:sz w:val="22"/>
          <w:szCs w:val="22"/>
        </w:rPr>
      </w:pPr>
      <w:r w:rsidRPr="00572AAD">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E05A6F0" w14:textId="77777777" w:rsidR="00720839" w:rsidRPr="00572AAD" w:rsidRDefault="00720839" w:rsidP="00720839">
      <w:pPr>
        <w:widowControl w:val="0"/>
        <w:ind w:left="709"/>
        <w:jc w:val="both"/>
        <w:rPr>
          <w:rFonts w:ascii="Arial" w:hAnsi="Arial" w:cs="Arial"/>
          <w:snapToGrid w:val="0"/>
          <w:sz w:val="22"/>
          <w:szCs w:val="22"/>
        </w:rPr>
      </w:pPr>
    </w:p>
    <w:p w14:paraId="49E215A9" w14:textId="77777777" w:rsidR="00720839" w:rsidRPr="00572AAD" w:rsidRDefault="00720839" w:rsidP="00720839">
      <w:pPr>
        <w:widowControl w:val="0"/>
        <w:ind w:left="709"/>
        <w:jc w:val="both"/>
        <w:rPr>
          <w:rFonts w:ascii="Arial" w:hAnsi="Arial" w:cs="Arial"/>
          <w:snapToGrid w:val="0"/>
          <w:sz w:val="22"/>
          <w:szCs w:val="22"/>
        </w:rPr>
      </w:pPr>
      <w:r w:rsidRPr="00572AAD">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165D162" w14:textId="77777777" w:rsidR="00720839" w:rsidRPr="00572AAD" w:rsidRDefault="00720839" w:rsidP="00720839">
      <w:pPr>
        <w:widowControl w:val="0"/>
        <w:tabs>
          <w:tab w:val="left" w:pos="7363"/>
          <w:tab w:val="center" w:pos="10530"/>
        </w:tabs>
        <w:jc w:val="both"/>
        <w:rPr>
          <w:rFonts w:ascii="Arial" w:hAnsi="Arial" w:cs="Arial"/>
          <w:snapToGrid w:val="0"/>
          <w:sz w:val="22"/>
          <w:szCs w:val="22"/>
        </w:rPr>
      </w:pPr>
    </w:p>
    <w:p w14:paraId="3A572565" w14:textId="77777777" w:rsidR="00720839" w:rsidRPr="00572AAD" w:rsidRDefault="00720839" w:rsidP="00720839">
      <w:pPr>
        <w:widowControl w:val="0"/>
        <w:numPr>
          <w:ilvl w:val="0"/>
          <w:numId w:val="78"/>
        </w:numPr>
        <w:tabs>
          <w:tab w:val="left" w:pos="-963"/>
          <w:tab w:val="left" w:pos="-720"/>
        </w:tabs>
        <w:contextualSpacing/>
        <w:jc w:val="both"/>
        <w:rPr>
          <w:rFonts w:ascii="Arial" w:hAnsi="Arial" w:cs="Arial"/>
          <w:b/>
          <w:snapToGrid w:val="0"/>
          <w:sz w:val="22"/>
          <w:szCs w:val="22"/>
        </w:rPr>
      </w:pPr>
      <w:r w:rsidRPr="00572AAD">
        <w:rPr>
          <w:rFonts w:ascii="Arial" w:hAnsi="Arial" w:cs="Arial"/>
          <w:b/>
          <w:snapToGrid w:val="0"/>
          <w:sz w:val="22"/>
          <w:szCs w:val="22"/>
        </w:rPr>
        <w:t>Bidder’s declaration</w:t>
      </w:r>
    </w:p>
    <w:p w14:paraId="3C4256C1" w14:textId="77777777" w:rsidR="00720839" w:rsidRPr="00572AAD" w:rsidRDefault="00720839" w:rsidP="00720839">
      <w:pPr>
        <w:widowControl w:val="0"/>
        <w:tabs>
          <w:tab w:val="left" w:pos="-963"/>
          <w:tab w:val="left" w:pos="-720"/>
        </w:tabs>
        <w:ind w:left="720"/>
        <w:contextualSpacing/>
        <w:jc w:val="both"/>
        <w:rPr>
          <w:rFonts w:ascii="Arial" w:hAnsi="Arial" w:cs="Arial"/>
          <w:b/>
          <w:snapToGrid w:val="0"/>
          <w:sz w:val="22"/>
          <w:szCs w:val="22"/>
        </w:rPr>
      </w:pPr>
    </w:p>
    <w:p w14:paraId="5806F364" w14:textId="77777777" w:rsidR="00720839" w:rsidRPr="00572AAD" w:rsidRDefault="00720839" w:rsidP="00720839">
      <w:pPr>
        <w:widowControl w:val="0"/>
        <w:numPr>
          <w:ilvl w:val="1"/>
          <w:numId w:val="78"/>
        </w:numPr>
        <w:tabs>
          <w:tab w:val="left" w:pos="-963"/>
          <w:tab w:val="left" w:pos="-720"/>
        </w:tabs>
        <w:ind w:left="1094" w:hanging="737"/>
        <w:contextualSpacing/>
        <w:jc w:val="both"/>
        <w:rPr>
          <w:rFonts w:ascii="Arial" w:hAnsi="Arial" w:cs="Arial"/>
          <w:snapToGrid w:val="0"/>
          <w:sz w:val="22"/>
          <w:szCs w:val="22"/>
        </w:rPr>
      </w:pPr>
      <w:r w:rsidRPr="00572AAD">
        <w:rPr>
          <w:rFonts w:ascii="Arial" w:hAnsi="Arial" w:cs="Arial"/>
          <w:snapToGrid w:val="0"/>
          <w:sz w:val="22"/>
          <w:szCs w:val="22"/>
        </w:rPr>
        <w:t>Is the bidder, or any of its directors / trustees / shareholders / members / partners or any person having a controlling interest</w:t>
      </w:r>
      <w:r w:rsidRPr="00572AAD">
        <w:rPr>
          <w:rFonts w:ascii="Arial" w:hAnsi="Arial" w:cs="Arial"/>
          <w:snapToGrid w:val="0"/>
          <w:sz w:val="22"/>
          <w:szCs w:val="22"/>
        </w:rPr>
        <w:footnoteReference w:id="1"/>
      </w:r>
      <w:r w:rsidRPr="00572AAD">
        <w:rPr>
          <w:rFonts w:ascii="Arial" w:hAnsi="Arial" w:cs="Arial"/>
          <w:snapToGrid w:val="0"/>
          <w:sz w:val="22"/>
          <w:szCs w:val="22"/>
        </w:rPr>
        <w:t xml:space="preserve"> in the enterprise, employed by the state?</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r w:rsidRPr="00572AAD">
        <w:rPr>
          <w:rFonts w:ascii="Arial" w:hAnsi="Arial" w:cs="Arial"/>
          <w:snapToGrid w:val="0"/>
          <w:sz w:val="22"/>
          <w:szCs w:val="22"/>
        </w:rPr>
        <w:tab/>
      </w:r>
    </w:p>
    <w:p w14:paraId="1DB435E5" w14:textId="77777777" w:rsidR="00720839" w:rsidRPr="00572AAD" w:rsidRDefault="00720839" w:rsidP="00720839">
      <w:pPr>
        <w:widowControl w:val="0"/>
        <w:tabs>
          <w:tab w:val="left" w:pos="-963"/>
          <w:tab w:val="left" w:pos="-720"/>
        </w:tabs>
        <w:ind w:left="720"/>
        <w:contextualSpacing/>
        <w:jc w:val="both"/>
        <w:rPr>
          <w:rFonts w:ascii="Arial" w:hAnsi="Arial" w:cs="Arial"/>
          <w:snapToGrid w:val="0"/>
          <w:sz w:val="22"/>
          <w:szCs w:val="22"/>
        </w:rPr>
      </w:pPr>
    </w:p>
    <w:p w14:paraId="2584619E" w14:textId="77777777" w:rsidR="00720839" w:rsidRPr="00572AAD" w:rsidRDefault="00720839" w:rsidP="00720839">
      <w:pPr>
        <w:widowControl w:val="0"/>
        <w:numPr>
          <w:ilvl w:val="2"/>
          <w:numId w:val="78"/>
        </w:numPr>
        <w:tabs>
          <w:tab w:val="left" w:pos="-963"/>
          <w:tab w:val="left" w:pos="-720"/>
        </w:tabs>
        <w:ind w:left="1060"/>
        <w:contextualSpacing/>
        <w:jc w:val="both"/>
        <w:rPr>
          <w:rFonts w:ascii="Arial" w:hAnsi="Arial" w:cs="Arial"/>
          <w:snapToGrid w:val="0"/>
          <w:sz w:val="22"/>
          <w:szCs w:val="22"/>
        </w:rPr>
      </w:pPr>
      <w:r w:rsidRPr="00572AAD">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20839" w:rsidRPr="00572AAD" w14:paraId="3492C904" w14:textId="77777777" w:rsidTr="00450305">
        <w:trPr>
          <w:trHeight w:val="1341"/>
        </w:trPr>
        <w:tc>
          <w:tcPr>
            <w:tcW w:w="2378" w:type="dxa"/>
            <w:shd w:val="clear" w:color="auto" w:fill="auto"/>
          </w:tcPr>
          <w:p w14:paraId="62A1B28D" w14:textId="77777777" w:rsidR="00720839" w:rsidRPr="00572AAD" w:rsidRDefault="00720839" w:rsidP="00450305">
            <w:pPr>
              <w:widowControl w:val="0"/>
              <w:jc w:val="both"/>
              <w:rPr>
                <w:rFonts w:ascii="Arial" w:hAnsi="Arial" w:cs="Arial"/>
                <w:b/>
                <w:snapToGrid w:val="0"/>
                <w:sz w:val="22"/>
                <w:szCs w:val="22"/>
              </w:rPr>
            </w:pPr>
            <w:r w:rsidRPr="00572AAD">
              <w:rPr>
                <w:rFonts w:ascii="Arial" w:hAnsi="Arial" w:cs="Arial"/>
                <w:b/>
                <w:snapToGrid w:val="0"/>
                <w:sz w:val="22"/>
                <w:szCs w:val="22"/>
              </w:rPr>
              <w:t>Full Name</w:t>
            </w:r>
          </w:p>
        </w:tc>
        <w:tc>
          <w:tcPr>
            <w:tcW w:w="2410" w:type="dxa"/>
            <w:shd w:val="clear" w:color="auto" w:fill="auto"/>
          </w:tcPr>
          <w:p w14:paraId="704BC85A" w14:textId="77777777" w:rsidR="00720839" w:rsidRPr="00572AAD" w:rsidRDefault="00720839" w:rsidP="00450305">
            <w:pPr>
              <w:widowControl w:val="0"/>
              <w:jc w:val="both"/>
              <w:rPr>
                <w:rFonts w:ascii="Arial" w:hAnsi="Arial" w:cs="Arial"/>
                <w:b/>
                <w:snapToGrid w:val="0"/>
                <w:sz w:val="22"/>
                <w:szCs w:val="22"/>
              </w:rPr>
            </w:pPr>
            <w:r w:rsidRPr="00572AAD">
              <w:rPr>
                <w:rFonts w:ascii="Arial" w:hAnsi="Arial" w:cs="Arial"/>
                <w:b/>
                <w:snapToGrid w:val="0"/>
                <w:sz w:val="22"/>
                <w:szCs w:val="22"/>
              </w:rPr>
              <w:t>Identity Number</w:t>
            </w:r>
          </w:p>
        </w:tc>
        <w:tc>
          <w:tcPr>
            <w:tcW w:w="2610" w:type="dxa"/>
          </w:tcPr>
          <w:p w14:paraId="26520B93" w14:textId="77777777" w:rsidR="00720839" w:rsidRPr="00572AAD" w:rsidRDefault="00720839" w:rsidP="00450305">
            <w:pPr>
              <w:widowControl w:val="0"/>
              <w:jc w:val="both"/>
              <w:rPr>
                <w:rFonts w:ascii="Arial" w:hAnsi="Arial" w:cs="Arial"/>
                <w:b/>
                <w:snapToGrid w:val="0"/>
                <w:sz w:val="22"/>
                <w:szCs w:val="22"/>
              </w:rPr>
            </w:pPr>
            <w:r w:rsidRPr="00572AAD">
              <w:rPr>
                <w:rFonts w:ascii="Arial" w:hAnsi="Arial" w:cs="Arial"/>
                <w:b/>
                <w:snapToGrid w:val="0"/>
                <w:sz w:val="22"/>
                <w:szCs w:val="22"/>
              </w:rPr>
              <w:t>Name of State institution</w:t>
            </w:r>
          </w:p>
        </w:tc>
      </w:tr>
      <w:tr w:rsidR="00720839" w:rsidRPr="00572AAD" w14:paraId="147466CD" w14:textId="77777777" w:rsidTr="00450305">
        <w:trPr>
          <w:trHeight w:val="270"/>
        </w:trPr>
        <w:tc>
          <w:tcPr>
            <w:tcW w:w="2378" w:type="dxa"/>
            <w:shd w:val="clear" w:color="auto" w:fill="auto"/>
          </w:tcPr>
          <w:p w14:paraId="7E366448"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07B22974"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58ECEE07"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2B1418FF" w14:textId="77777777" w:rsidTr="00450305">
        <w:trPr>
          <w:trHeight w:val="256"/>
        </w:trPr>
        <w:tc>
          <w:tcPr>
            <w:tcW w:w="2378" w:type="dxa"/>
            <w:shd w:val="clear" w:color="auto" w:fill="auto"/>
          </w:tcPr>
          <w:p w14:paraId="50987B4C"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04BEEEA0"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2BD525B3"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2FAE53F5" w14:textId="77777777" w:rsidTr="00450305">
        <w:trPr>
          <w:trHeight w:val="270"/>
        </w:trPr>
        <w:tc>
          <w:tcPr>
            <w:tcW w:w="2378" w:type="dxa"/>
            <w:shd w:val="clear" w:color="auto" w:fill="auto"/>
          </w:tcPr>
          <w:p w14:paraId="3D0FC7BA"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216E034A"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1480E3C2"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137C8430" w14:textId="77777777" w:rsidTr="00450305">
        <w:trPr>
          <w:trHeight w:val="270"/>
        </w:trPr>
        <w:tc>
          <w:tcPr>
            <w:tcW w:w="2378" w:type="dxa"/>
            <w:shd w:val="clear" w:color="auto" w:fill="auto"/>
          </w:tcPr>
          <w:p w14:paraId="4DD7A69C"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651F88E2"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05D33A9E"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62488DCF" w14:textId="77777777" w:rsidTr="00450305">
        <w:trPr>
          <w:trHeight w:val="256"/>
        </w:trPr>
        <w:tc>
          <w:tcPr>
            <w:tcW w:w="2378" w:type="dxa"/>
            <w:shd w:val="clear" w:color="auto" w:fill="auto"/>
          </w:tcPr>
          <w:p w14:paraId="2AE7CF2D"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1A03AB7F"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19D6D8D1"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3BEF5EAC" w14:textId="77777777" w:rsidTr="00450305">
        <w:trPr>
          <w:trHeight w:val="270"/>
        </w:trPr>
        <w:tc>
          <w:tcPr>
            <w:tcW w:w="2378" w:type="dxa"/>
            <w:shd w:val="clear" w:color="auto" w:fill="auto"/>
          </w:tcPr>
          <w:p w14:paraId="14752DC5"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6E69A3CC"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65BDC304"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5758F74B" w14:textId="77777777" w:rsidTr="00450305">
        <w:trPr>
          <w:trHeight w:val="256"/>
        </w:trPr>
        <w:tc>
          <w:tcPr>
            <w:tcW w:w="2378" w:type="dxa"/>
            <w:shd w:val="clear" w:color="auto" w:fill="auto"/>
          </w:tcPr>
          <w:p w14:paraId="690FCDBD"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1E54C306"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34CA7E38" w14:textId="77777777" w:rsidR="00720839" w:rsidRPr="00572AAD" w:rsidRDefault="00720839" w:rsidP="00450305">
            <w:pPr>
              <w:widowControl w:val="0"/>
              <w:jc w:val="both"/>
              <w:rPr>
                <w:rFonts w:ascii="Arial" w:hAnsi="Arial" w:cs="Arial"/>
                <w:snapToGrid w:val="0"/>
                <w:sz w:val="22"/>
                <w:szCs w:val="22"/>
              </w:rPr>
            </w:pPr>
          </w:p>
        </w:tc>
      </w:tr>
    </w:tbl>
    <w:p w14:paraId="5FA8E5DA" w14:textId="77777777" w:rsidR="00720839" w:rsidRPr="00572AAD" w:rsidRDefault="00720839" w:rsidP="00720839">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rPr>
      </w:pPr>
      <w:r w:rsidRPr="00572AAD">
        <w:rPr>
          <w:rFonts w:ascii="Arial" w:hAnsi="Arial" w:cs="Arial"/>
          <w:snapToGrid w:val="0"/>
          <w:sz w:val="22"/>
          <w:szCs w:val="22"/>
        </w:rPr>
        <w:tab/>
      </w:r>
    </w:p>
    <w:p w14:paraId="6D86D20E"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8355892"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193D20C"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EEDFD9B"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0B272F0E"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944D66B"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0E2B8C3"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6CD8C53" w14:textId="77777777" w:rsidR="00720839" w:rsidRPr="00572AAD" w:rsidRDefault="00720839" w:rsidP="00720839">
      <w:pPr>
        <w:widowControl w:val="0"/>
        <w:tabs>
          <w:tab w:val="left" w:pos="-963"/>
          <w:tab w:val="left" w:pos="-720"/>
        </w:tabs>
        <w:jc w:val="both"/>
        <w:rPr>
          <w:rFonts w:ascii="Arial" w:hAnsi="Arial" w:cs="Arial"/>
          <w:snapToGrid w:val="0"/>
          <w:sz w:val="22"/>
          <w:szCs w:val="22"/>
        </w:rPr>
      </w:pPr>
    </w:p>
    <w:p w14:paraId="3532D6C1" w14:textId="684DF8CC" w:rsidR="00720839" w:rsidRPr="00E13574" w:rsidRDefault="00720839" w:rsidP="00AB23F8">
      <w:pPr>
        <w:widowControl w:val="0"/>
        <w:numPr>
          <w:ilvl w:val="2"/>
          <w:numId w:val="78"/>
        </w:numPr>
        <w:tabs>
          <w:tab w:val="left" w:pos="-963"/>
          <w:tab w:val="left" w:pos="-720"/>
        </w:tabs>
        <w:contextualSpacing/>
        <w:jc w:val="both"/>
        <w:rPr>
          <w:rFonts w:ascii="Arial" w:hAnsi="Arial" w:cs="Arial"/>
          <w:snapToGrid w:val="0"/>
          <w:sz w:val="22"/>
          <w:szCs w:val="22"/>
        </w:rPr>
      </w:pPr>
      <w:r w:rsidRPr="00E13574">
        <w:rPr>
          <w:rFonts w:ascii="Arial" w:hAnsi="Arial" w:cs="Arial"/>
          <w:snapToGrid w:val="0"/>
          <w:sz w:val="22"/>
          <w:szCs w:val="22"/>
        </w:rPr>
        <w:t xml:space="preserve">Do you, or any person connected with the bidder, have a relationship with any person who is employed by the procuring institution?             </w:t>
      </w:r>
      <w:r w:rsidRPr="00E13574">
        <w:rPr>
          <w:rFonts w:ascii="Arial" w:hAnsi="Arial" w:cs="Arial"/>
          <w:b/>
          <w:bCs/>
          <w:snapToGrid w:val="0"/>
          <w:sz w:val="22"/>
          <w:szCs w:val="22"/>
        </w:rPr>
        <w:t>YES/NO</w:t>
      </w:r>
      <w:r w:rsidRPr="00E13574">
        <w:rPr>
          <w:rFonts w:ascii="Arial" w:hAnsi="Arial" w:cs="Arial"/>
          <w:b/>
          <w:bCs/>
          <w:snapToGrid w:val="0"/>
          <w:sz w:val="22"/>
          <w:szCs w:val="22"/>
        </w:rPr>
        <w:tab/>
      </w:r>
      <w:r w:rsidRPr="00E13574">
        <w:rPr>
          <w:rFonts w:ascii="Arial" w:hAnsi="Arial" w:cs="Arial"/>
          <w:snapToGrid w:val="0"/>
          <w:sz w:val="22"/>
          <w:szCs w:val="22"/>
        </w:rPr>
        <w:tab/>
      </w:r>
      <w:r w:rsidRPr="00E13574">
        <w:rPr>
          <w:rFonts w:ascii="Arial" w:hAnsi="Arial" w:cs="Arial"/>
          <w:snapToGrid w:val="0"/>
          <w:sz w:val="22"/>
          <w:szCs w:val="22"/>
        </w:rPr>
        <w:tab/>
      </w:r>
      <w:r w:rsidRPr="00E13574">
        <w:rPr>
          <w:rFonts w:ascii="Arial" w:hAnsi="Arial" w:cs="Arial"/>
          <w:snapToGrid w:val="0"/>
          <w:sz w:val="22"/>
          <w:szCs w:val="22"/>
        </w:rPr>
        <w:tab/>
      </w:r>
      <w:r w:rsidRPr="00E13574">
        <w:rPr>
          <w:rFonts w:ascii="Arial" w:hAnsi="Arial" w:cs="Arial"/>
          <w:snapToGrid w:val="0"/>
          <w:sz w:val="22"/>
          <w:szCs w:val="22"/>
        </w:rPr>
        <w:tab/>
        <w:t>If so, furnish particulars:</w:t>
      </w:r>
    </w:p>
    <w:p w14:paraId="7A658838" w14:textId="77777777" w:rsidR="00720839" w:rsidRPr="00572AAD" w:rsidRDefault="00720839" w:rsidP="00720839">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2427D1F1" w14:textId="77777777" w:rsidR="00720839" w:rsidRPr="00572AAD" w:rsidRDefault="00720839" w:rsidP="00720839">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25E292D4" w14:textId="77777777" w:rsidR="00720839" w:rsidRPr="00572AAD" w:rsidRDefault="00720839" w:rsidP="00E13574">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Does the bidder or any of its directors / trustees / shareholders / members / partners or any person having a controlling interest in the enterprise have any interest in any other related enterprise </w:t>
      </w:r>
      <w:proofErr w:type="gramStart"/>
      <w:r w:rsidRPr="00572AAD">
        <w:rPr>
          <w:rFonts w:ascii="Arial" w:hAnsi="Arial" w:cs="Arial"/>
          <w:snapToGrid w:val="0"/>
          <w:sz w:val="22"/>
          <w:szCs w:val="22"/>
        </w:rPr>
        <w:t>whether or not</w:t>
      </w:r>
      <w:proofErr w:type="gramEnd"/>
      <w:r w:rsidRPr="00572AAD">
        <w:rPr>
          <w:rFonts w:ascii="Arial" w:hAnsi="Arial" w:cs="Arial"/>
          <w:snapToGrid w:val="0"/>
          <w:sz w:val="22"/>
          <w:szCs w:val="22"/>
        </w:rPr>
        <w:t xml:space="preserve"> they are bidding for this contract?</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p>
    <w:p w14:paraId="002783D8" w14:textId="77777777" w:rsidR="00720839" w:rsidRPr="00572AAD" w:rsidRDefault="00720839" w:rsidP="00720839">
      <w:pPr>
        <w:widowControl w:val="0"/>
        <w:jc w:val="both"/>
        <w:rPr>
          <w:rFonts w:ascii="Arial" w:hAnsi="Arial" w:cs="Arial"/>
          <w:snapToGrid w:val="0"/>
          <w:sz w:val="22"/>
          <w:szCs w:val="22"/>
        </w:rPr>
      </w:pPr>
    </w:p>
    <w:p w14:paraId="06F9AB1F" w14:textId="77777777" w:rsidR="00720839" w:rsidRPr="00572AAD" w:rsidRDefault="00720839" w:rsidP="00720839">
      <w:pPr>
        <w:widowControl w:val="0"/>
        <w:numPr>
          <w:ilvl w:val="2"/>
          <w:numId w:val="54"/>
        </w:numPr>
        <w:jc w:val="both"/>
        <w:rPr>
          <w:rFonts w:ascii="Arial" w:hAnsi="Arial" w:cs="Arial"/>
          <w:snapToGrid w:val="0"/>
          <w:sz w:val="22"/>
          <w:szCs w:val="22"/>
        </w:rPr>
      </w:pPr>
      <w:r w:rsidRPr="00572AAD">
        <w:rPr>
          <w:rFonts w:ascii="Arial" w:hAnsi="Arial" w:cs="Arial"/>
          <w:snapToGrid w:val="0"/>
          <w:sz w:val="22"/>
          <w:szCs w:val="22"/>
        </w:rPr>
        <w:t>If so, furnish particulars:</w:t>
      </w:r>
    </w:p>
    <w:p w14:paraId="332679D7" w14:textId="77777777" w:rsidR="00720839" w:rsidRPr="00572AAD" w:rsidRDefault="00720839" w:rsidP="00720839">
      <w:pPr>
        <w:widowControl w:val="0"/>
        <w:ind w:left="720"/>
        <w:jc w:val="both"/>
        <w:rPr>
          <w:rFonts w:ascii="Arial" w:hAnsi="Arial" w:cs="Arial"/>
          <w:snapToGrid w:val="0"/>
          <w:sz w:val="22"/>
          <w:szCs w:val="22"/>
        </w:rPr>
      </w:pPr>
      <w:r w:rsidRPr="00572AAD">
        <w:rPr>
          <w:rFonts w:ascii="Arial" w:hAnsi="Arial" w:cs="Arial"/>
          <w:snapToGrid w:val="0"/>
          <w:sz w:val="22"/>
          <w:szCs w:val="22"/>
        </w:rPr>
        <w:lastRenderedPageBreak/>
        <w:t>…………………………………………………………………………….</w:t>
      </w:r>
    </w:p>
    <w:p w14:paraId="661CEA16" w14:textId="77777777" w:rsidR="00720839" w:rsidRPr="00572AAD" w:rsidRDefault="00720839" w:rsidP="00720839">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7E4D3966" w14:textId="77777777" w:rsidR="00720839" w:rsidRPr="00572AAD" w:rsidRDefault="00720839" w:rsidP="00720839">
      <w:pPr>
        <w:widowControl w:val="0"/>
        <w:jc w:val="both"/>
        <w:rPr>
          <w:rFonts w:ascii="Arial" w:hAnsi="Arial" w:cs="Arial"/>
          <w:snapToGrid w:val="0"/>
          <w:sz w:val="22"/>
          <w:szCs w:val="22"/>
        </w:rPr>
      </w:pPr>
    </w:p>
    <w:p w14:paraId="739FF9AF" w14:textId="77777777" w:rsidR="00720839" w:rsidRPr="00572AAD" w:rsidRDefault="00720839" w:rsidP="00720839">
      <w:pPr>
        <w:widowControl w:val="0"/>
        <w:numPr>
          <w:ilvl w:val="0"/>
          <w:numId w:val="78"/>
        </w:numPr>
        <w:contextualSpacing/>
        <w:jc w:val="both"/>
        <w:rPr>
          <w:rFonts w:ascii="Arial" w:hAnsi="Arial" w:cs="Arial"/>
          <w:b/>
          <w:snapToGrid w:val="0"/>
          <w:sz w:val="22"/>
          <w:szCs w:val="22"/>
        </w:rPr>
      </w:pPr>
      <w:r w:rsidRPr="00572AAD">
        <w:rPr>
          <w:rFonts w:ascii="Arial" w:hAnsi="Arial" w:cs="Arial"/>
          <w:b/>
          <w:snapToGrid w:val="0"/>
          <w:sz w:val="22"/>
          <w:szCs w:val="22"/>
        </w:rPr>
        <w:t>DECLARATION</w:t>
      </w:r>
    </w:p>
    <w:p w14:paraId="73A66D2D" w14:textId="77777777" w:rsidR="00720839" w:rsidRPr="00572AAD" w:rsidRDefault="00720839" w:rsidP="00720839">
      <w:pPr>
        <w:widowControl w:val="0"/>
        <w:ind w:left="720"/>
        <w:jc w:val="both"/>
        <w:rPr>
          <w:rFonts w:ascii="Arial" w:hAnsi="Arial" w:cs="Arial"/>
          <w:snapToGrid w:val="0"/>
          <w:sz w:val="22"/>
          <w:szCs w:val="22"/>
        </w:rPr>
      </w:pPr>
      <w:r w:rsidRPr="00572AAD">
        <w:rPr>
          <w:rFonts w:ascii="Arial" w:hAnsi="Arial" w:cs="Arial"/>
          <w:snapToGrid w:val="0"/>
          <w:sz w:val="22"/>
          <w:szCs w:val="22"/>
        </w:rPr>
        <w:t>I, the undersigned, (name)……………………………………………………………………. in submitting the accompanying bid, do hereby make the following statements that I certify to be true and complete in every respect:</w:t>
      </w:r>
    </w:p>
    <w:p w14:paraId="52B75A2C" w14:textId="77777777" w:rsidR="00720839" w:rsidRPr="00572AAD" w:rsidRDefault="00720839" w:rsidP="00720839">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I have read and I understand the contents of this </w:t>
      </w:r>
      <w:proofErr w:type="gramStart"/>
      <w:r w:rsidRPr="00572AAD">
        <w:rPr>
          <w:rFonts w:ascii="Arial" w:hAnsi="Arial" w:cs="Arial"/>
          <w:snapToGrid w:val="0"/>
          <w:sz w:val="22"/>
          <w:szCs w:val="22"/>
        </w:rPr>
        <w:t>disclosure;</w:t>
      </w:r>
      <w:proofErr w:type="gramEnd"/>
    </w:p>
    <w:p w14:paraId="5F0B2984" w14:textId="77777777" w:rsidR="00720839" w:rsidRPr="00572AAD" w:rsidRDefault="00720839" w:rsidP="00720839">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I understand that the accompanying bid will be disqualified if this disclosure is found not to be true and complete in every </w:t>
      </w:r>
      <w:proofErr w:type="gramStart"/>
      <w:r w:rsidRPr="00572AAD">
        <w:rPr>
          <w:rFonts w:ascii="Arial" w:hAnsi="Arial" w:cs="Arial"/>
          <w:snapToGrid w:val="0"/>
          <w:sz w:val="22"/>
          <w:szCs w:val="22"/>
        </w:rPr>
        <w:t>respect;</w:t>
      </w:r>
      <w:proofErr w:type="gramEnd"/>
    </w:p>
    <w:p w14:paraId="4A449D7F" w14:textId="77777777" w:rsidR="00720839" w:rsidRPr="00572AAD" w:rsidRDefault="00720839" w:rsidP="00720839">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The bidder has arrived at the accompanying bid independently from, and without consultation, communication, </w:t>
      </w:r>
      <w:proofErr w:type="gramStart"/>
      <w:r w:rsidRPr="00572AAD">
        <w:rPr>
          <w:rFonts w:ascii="Arial" w:hAnsi="Arial" w:cs="Arial"/>
          <w:snapToGrid w:val="0"/>
          <w:sz w:val="22"/>
          <w:szCs w:val="22"/>
        </w:rPr>
        <w:t>agreement</w:t>
      </w:r>
      <w:proofErr w:type="gramEnd"/>
      <w:r w:rsidRPr="00572AAD">
        <w:rPr>
          <w:rFonts w:ascii="Arial" w:hAnsi="Arial" w:cs="Arial"/>
          <w:snapToGrid w:val="0"/>
          <w:sz w:val="22"/>
          <w:szCs w:val="22"/>
        </w:rPr>
        <w:t xml:space="preserve"> or arrangement with any competitor. However, communication between partners in a joint venture or consortium</w:t>
      </w:r>
      <w:r w:rsidRPr="00572AAD">
        <w:rPr>
          <w:rFonts w:ascii="Arial" w:hAnsi="Arial" w:cs="Arial"/>
          <w:snapToGrid w:val="0"/>
          <w:sz w:val="22"/>
          <w:szCs w:val="22"/>
        </w:rPr>
        <w:footnoteReference w:id="2"/>
      </w:r>
      <w:r w:rsidRPr="00572AAD">
        <w:rPr>
          <w:rFonts w:ascii="Arial" w:hAnsi="Arial" w:cs="Arial"/>
          <w:snapToGrid w:val="0"/>
          <w:sz w:val="22"/>
          <w:szCs w:val="22"/>
        </w:rPr>
        <w:t xml:space="preserve"> will not be construed as collusive bidding.</w:t>
      </w:r>
    </w:p>
    <w:p w14:paraId="455AE43B" w14:textId="77777777" w:rsidR="00720839" w:rsidRPr="00572AAD" w:rsidRDefault="00720839" w:rsidP="00720839">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AF29622" w14:textId="77777777" w:rsidR="00720839" w:rsidRPr="00572AAD" w:rsidRDefault="00720839" w:rsidP="00720839">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57766301" w14:textId="77777777" w:rsidR="00720839" w:rsidRPr="00572AAD" w:rsidRDefault="00720839" w:rsidP="00720839">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There have been no consultations, communications, </w:t>
      </w:r>
      <w:proofErr w:type="gramStart"/>
      <w:r w:rsidRPr="00572AAD">
        <w:rPr>
          <w:rFonts w:ascii="Arial" w:hAnsi="Arial" w:cs="Arial"/>
          <w:snapToGrid w:val="0"/>
          <w:sz w:val="22"/>
          <w:szCs w:val="22"/>
        </w:rPr>
        <w:t>agreements</w:t>
      </w:r>
      <w:proofErr w:type="gramEnd"/>
      <w:r w:rsidRPr="00572AAD">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3C0F03B" w14:textId="77777777" w:rsidR="00720839" w:rsidRPr="00572AAD" w:rsidRDefault="00720839" w:rsidP="00720839">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30F90F3" w14:textId="77777777" w:rsidR="00720839" w:rsidRPr="00572AAD" w:rsidRDefault="00720839" w:rsidP="00720839">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CERTIFY THAT THE INFORMATION FURNISHED IN PARAGRAPHS 1, 2 and 3 ABOVE IS CORRECT. </w:t>
      </w:r>
    </w:p>
    <w:p w14:paraId="57386CA1" w14:textId="77777777" w:rsidR="00720839" w:rsidRPr="00572AAD" w:rsidRDefault="00720839" w:rsidP="00720839">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ACCEPT THAT THE STATE MAY REJECT THE BID OR ACT AGAINST ME IN TERMS OF PARAGRAPH 6 OF PFMA SCM INSTRUCTION 03 OF 2021/22 ON </w:t>
      </w:r>
      <w:r w:rsidRPr="00572AAD">
        <w:rPr>
          <w:rFonts w:ascii="Arial" w:hAnsi="Arial" w:cs="Arial"/>
          <w:bCs/>
          <w:snapToGrid w:val="0"/>
          <w:sz w:val="22"/>
          <w:szCs w:val="22"/>
        </w:rPr>
        <w:t>PREVENTING AND COMBATING ABUSE IN THE SUPPLY CHAIN MANAGEMENT SYSTEM</w:t>
      </w:r>
      <w:r w:rsidRPr="00572AAD">
        <w:rPr>
          <w:rFonts w:ascii="Arial" w:hAnsi="Arial" w:cs="Arial"/>
          <w:snapToGrid w:val="0"/>
          <w:sz w:val="22"/>
          <w:szCs w:val="22"/>
        </w:rPr>
        <w:t xml:space="preserve"> SHOULD THIS DECLARATION PROVE TO BE FALSE.  </w:t>
      </w:r>
    </w:p>
    <w:p w14:paraId="2C09020D" w14:textId="77777777" w:rsidR="00720839" w:rsidRPr="00572AAD" w:rsidRDefault="00720839" w:rsidP="00720839">
      <w:pPr>
        <w:widowControl w:val="0"/>
        <w:tabs>
          <w:tab w:val="left" w:pos="900"/>
          <w:tab w:val="left" w:pos="2250"/>
          <w:tab w:val="right" w:pos="9752"/>
        </w:tabs>
        <w:ind w:firstLine="540"/>
        <w:jc w:val="both"/>
        <w:rPr>
          <w:rFonts w:ascii="Arial" w:hAnsi="Arial" w:cs="Arial"/>
          <w:snapToGrid w:val="0"/>
          <w:sz w:val="22"/>
          <w:szCs w:val="22"/>
        </w:rPr>
      </w:pPr>
    </w:p>
    <w:p w14:paraId="70A07553" w14:textId="77777777" w:rsidR="00720839" w:rsidRPr="00572AAD" w:rsidRDefault="00720839" w:rsidP="00720839">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 xml:space="preserve"> ..…………………………………………… </w:t>
      </w:r>
      <w:r w:rsidRPr="00572AAD">
        <w:rPr>
          <w:rFonts w:ascii="Arial" w:hAnsi="Arial" w:cs="Arial"/>
          <w:snapToGrid w:val="0"/>
          <w:sz w:val="22"/>
          <w:szCs w:val="22"/>
        </w:rPr>
        <w:tab/>
      </w:r>
    </w:p>
    <w:p w14:paraId="56C1F1BA" w14:textId="77777777" w:rsidR="00720839" w:rsidRPr="00572AAD" w:rsidRDefault="00720839" w:rsidP="00720839">
      <w:pPr>
        <w:widowControl w:val="0"/>
        <w:tabs>
          <w:tab w:val="left" w:pos="1080"/>
          <w:tab w:val="left" w:pos="4320"/>
          <w:tab w:val="left" w:pos="7920"/>
          <w:tab w:val="right" w:pos="9752"/>
        </w:tabs>
        <w:ind w:left="540"/>
        <w:jc w:val="both"/>
        <w:rPr>
          <w:rFonts w:ascii="Arial" w:hAnsi="Arial" w:cs="Arial"/>
          <w:snapToGrid w:val="0"/>
          <w:sz w:val="22"/>
          <w:szCs w:val="22"/>
        </w:rPr>
      </w:pPr>
      <w:r w:rsidRPr="00572AAD">
        <w:rPr>
          <w:rFonts w:ascii="Arial" w:hAnsi="Arial" w:cs="Arial"/>
          <w:snapToGrid w:val="0"/>
          <w:sz w:val="22"/>
          <w:szCs w:val="22"/>
        </w:rPr>
        <w:tab/>
        <w:t>Signature</w:t>
      </w:r>
      <w:r w:rsidRPr="00572AAD">
        <w:rPr>
          <w:rFonts w:ascii="Arial" w:hAnsi="Arial" w:cs="Arial"/>
          <w:snapToGrid w:val="0"/>
          <w:sz w:val="22"/>
          <w:szCs w:val="22"/>
        </w:rPr>
        <w:tab/>
        <w:t xml:space="preserve">                          Date</w:t>
      </w:r>
    </w:p>
    <w:p w14:paraId="24904DC7" w14:textId="77777777" w:rsidR="00720839" w:rsidRPr="00572AAD" w:rsidRDefault="00720839" w:rsidP="00720839">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w:t>
      </w:r>
    </w:p>
    <w:p w14:paraId="6F9184C1" w14:textId="0E1F1C54" w:rsidR="00720839" w:rsidRPr="006653A4" w:rsidRDefault="00720839" w:rsidP="00E13574">
      <w:pPr>
        <w:widowControl w:val="0"/>
        <w:tabs>
          <w:tab w:val="left" w:pos="1080"/>
          <w:tab w:val="left" w:pos="5760"/>
          <w:tab w:val="left" w:pos="7020"/>
          <w:tab w:val="right" w:pos="9752"/>
        </w:tabs>
        <w:ind w:left="540"/>
        <w:jc w:val="both"/>
      </w:pPr>
      <w:r w:rsidRPr="00572AAD">
        <w:rPr>
          <w:rFonts w:ascii="Arial" w:hAnsi="Arial" w:cs="Arial"/>
          <w:snapToGrid w:val="0"/>
          <w:sz w:val="22"/>
          <w:szCs w:val="22"/>
        </w:rPr>
        <w:tab/>
        <w:t xml:space="preserve">Position </w:t>
      </w:r>
      <w:r w:rsidRPr="00572AAD">
        <w:rPr>
          <w:rFonts w:ascii="Arial" w:hAnsi="Arial" w:cs="Arial"/>
          <w:snapToGrid w:val="0"/>
          <w:sz w:val="22"/>
          <w:szCs w:val="22"/>
        </w:rPr>
        <w:tab/>
        <w:t>Name of bidder</w:t>
      </w:r>
    </w:p>
    <w:p w14:paraId="3C9ED2FB" w14:textId="77777777" w:rsidR="00720839" w:rsidRPr="006653A4" w:rsidRDefault="00720839" w:rsidP="00720839"/>
    <w:p w14:paraId="3410AC32" w14:textId="77777777" w:rsidR="00720839" w:rsidRPr="00D23F0F" w:rsidRDefault="00720839" w:rsidP="00720839">
      <w:pPr>
        <w:pStyle w:val="Heading1"/>
        <w:jc w:val="center"/>
        <w:rPr>
          <w:snapToGrid w:val="0"/>
          <w:sz w:val="24"/>
          <w:szCs w:val="24"/>
        </w:rPr>
      </w:pPr>
      <w:bookmarkStart w:id="73" w:name="_Toc142667166"/>
      <w:bookmarkStart w:id="74" w:name="_Toc146181214"/>
      <w:r w:rsidRPr="00D23F0F">
        <w:rPr>
          <w:snapToGrid w:val="0"/>
          <w:sz w:val="24"/>
          <w:szCs w:val="24"/>
        </w:rPr>
        <w:lastRenderedPageBreak/>
        <w:t>SBD 6.1: PREFERENCE POINTS CLAIM FORM IN TERMS OF THE PREFERENTIAL PROCUREMENT REGULATIONS 2022</w:t>
      </w:r>
      <w:bookmarkEnd w:id="73"/>
      <w:bookmarkEnd w:id="74"/>
    </w:p>
    <w:p w14:paraId="7EAAB8CD" w14:textId="77777777" w:rsidR="00720839" w:rsidRPr="006653A4" w:rsidRDefault="00720839" w:rsidP="00720839">
      <w:pPr>
        <w:keepNext/>
        <w:widowControl w:val="0"/>
        <w:tabs>
          <w:tab w:val="left" w:pos="900"/>
          <w:tab w:val="left" w:pos="2880"/>
          <w:tab w:val="left" w:pos="5760"/>
          <w:tab w:val="left" w:pos="7920"/>
        </w:tabs>
        <w:jc w:val="center"/>
        <w:outlineLvl w:val="3"/>
        <w:rPr>
          <w:rFonts w:ascii="Arial" w:hAnsi="Arial" w:cs="Arial"/>
          <w:b/>
          <w:snapToGrid w:val="0"/>
          <w:sz w:val="22"/>
          <w:szCs w:val="22"/>
          <w:u w:val="single"/>
        </w:rPr>
      </w:pPr>
    </w:p>
    <w:p w14:paraId="76808AFA" w14:textId="77777777" w:rsidR="00720839" w:rsidRPr="006653A4" w:rsidRDefault="00720839" w:rsidP="00720839">
      <w:pPr>
        <w:widowControl w:val="0"/>
        <w:tabs>
          <w:tab w:val="left" w:pos="900"/>
          <w:tab w:val="left" w:pos="2880"/>
          <w:tab w:val="left" w:pos="5760"/>
          <w:tab w:val="left" w:pos="7920"/>
        </w:tabs>
        <w:rPr>
          <w:rFonts w:ascii="Arial" w:hAnsi="Arial" w:cs="Arial"/>
          <w:snapToGrid w:val="0"/>
          <w:sz w:val="22"/>
          <w:szCs w:val="22"/>
        </w:rPr>
      </w:pPr>
      <w:r w:rsidRPr="006653A4">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3C60986C" w14:textId="77777777" w:rsidR="00720839" w:rsidRPr="006653A4" w:rsidRDefault="00720839" w:rsidP="00720839">
      <w:pPr>
        <w:widowControl w:val="0"/>
        <w:tabs>
          <w:tab w:val="left" w:pos="90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NB:</w:t>
      </w:r>
      <w:r w:rsidRPr="006653A4">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60C44DF6" w14:textId="77777777" w:rsidR="00720839" w:rsidRPr="006653A4" w:rsidRDefault="00720839" w:rsidP="00720839">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rPr>
      </w:pPr>
    </w:p>
    <w:p w14:paraId="65EFB154" w14:textId="77777777" w:rsidR="00720839" w:rsidRPr="006653A4" w:rsidRDefault="00720839" w:rsidP="00720839">
      <w:pPr>
        <w:widowControl w:val="0"/>
        <w:tabs>
          <w:tab w:val="left" w:pos="900"/>
          <w:tab w:val="left" w:pos="2880"/>
          <w:tab w:val="left" w:pos="5760"/>
          <w:tab w:val="left" w:pos="7920"/>
        </w:tabs>
        <w:ind w:left="900" w:hanging="900"/>
        <w:jc w:val="both"/>
        <w:rPr>
          <w:rFonts w:ascii="Arial" w:hAnsi="Arial" w:cs="Arial"/>
          <w:snapToGrid w:val="0"/>
          <w:sz w:val="22"/>
          <w:szCs w:val="22"/>
        </w:rPr>
      </w:pPr>
    </w:p>
    <w:p w14:paraId="3772D0FD" w14:textId="77777777" w:rsidR="00720839" w:rsidRPr="006653A4" w:rsidRDefault="00720839" w:rsidP="00720839">
      <w:pPr>
        <w:widowControl w:val="0"/>
        <w:numPr>
          <w:ilvl w:val="0"/>
          <w:numId w:val="18"/>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GENERAL CONDITIONS</w:t>
      </w:r>
    </w:p>
    <w:p w14:paraId="4AC83BD9" w14:textId="77777777" w:rsidR="00720839" w:rsidRPr="006653A4" w:rsidRDefault="00720839" w:rsidP="00720839">
      <w:pPr>
        <w:widowControl w:val="0"/>
        <w:numPr>
          <w:ilvl w:val="1"/>
          <w:numId w:val="18"/>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The following preference point systems are applicable to invitations to tender:</w:t>
      </w:r>
    </w:p>
    <w:p w14:paraId="7EACC7AC" w14:textId="77777777" w:rsidR="00720839" w:rsidRPr="006653A4" w:rsidRDefault="00720839" w:rsidP="00720839">
      <w:pPr>
        <w:widowControl w:val="0"/>
        <w:numPr>
          <w:ilvl w:val="0"/>
          <w:numId w:val="19"/>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 xml:space="preserve">the 80/20 system for requirements with a Rand value of up to R50 000 000 (all applicable taxes included); and </w:t>
      </w:r>
    </w:p>
    <w:p w14:paraId="45751B81" w14:textId="77777777" w:rsidR="00720839" w:rsidRPr="006653A4" w:rsidRDefault="00720839" w:rsidP="00720839">
      <w:pPr>
        <w:widowControl w:val="0"/>
        <w:numPr>
          <w:ilvl w:val="0"/>
          <w:numId w:val="19"/>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the 90/10 system for requirements with a Rand value above R50 000 000 (all applicable taxes included).</w:t>
      </w:r>
    </w:p>
    <w:p w14:paraId="38ACEDD1" w14:textId="77777777" w:rsidR="00720839" w:rsidRPr="006653A4" w:rsidRDefault="00720839" w:rsidP="00720839">
      <w:pPr>
        <w:widowControl w:val="0"/>
        <w:numPr>
          <w:ilvl w:val="1"/>
          <w:numId w:val="18"/>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5D2C4F7A" w14:textId="77777777" w:rsidR="00720839" w:rsidRPr="006653A4" w:rsidRDefault="00720839" w:rsidP="00720839">
      <w:pPr>
        <w:widowControl w:val="0"/>
        <w:numPr>
          <w:ilvl w:val="0"/>
          <w:numId w:val="38"/>
        </w:numPr>
        <w:tabs>
          <w:tab w:val="left" w:pos="2880"/>
          <w:tab w:val="left" w:pos="5760"/>
          <w:tab w:val="left" w:pos="7920"/>
        </w:tabs>
        <w:spacing w:after="120" w:line="259" w:lineRule="auto"/>
        <w:ind w:left="1211"/>
        <w:contextualSpacing/>
        <w:jc w:val="both"/>
        <w:rPr>
          <w:rFonts w:ascii="Arial" w:hAnsi="Arial" w:cs="Arial"/>
          <w:snapToGrid w:val="0"/>
          <w:sz w:val="22"/>
          <w:szCs w:val="22"/>
        </w:rPr>
      </w:pPr>
      <w:r w:rsidRPr="006653A4">
        <w:rPr>
          <w:rFonts w:ascii="Arial" w:hAnsi="Arial" w:cs="Arial"/>
          <w:snapToGrid w:val="0"/>
          <w:sz w:val="22"/>
          <w:szCs w:val="22"/>
        </w:rPr>
        <w:t xml:space="preserve">The applicable preference point system for this tender is the </w:t>
      </w:r>
      <w:r w:rsidRPr="006653A4">
        <w:rPr>
          <w:rFonts w:ascii="Arial" w:hAnsi="Arial" w:cs="Arial"/>
          <w:snapToGrid w:val="0"/>
          <w:color w:val="FF0000"/>
          <w:sz w:val="22"/>
          <w:szCs w:val="22"/>
        </w:rPr>
        <w:t xml:space="preserve">80/20 </w:t>
      </w:r>
      <w:r w:rsidRPr="006653A4">
        <w:rPr>
          <w:rFonts w:ascii="Arial" w:hAnsi="Arial" w:cs="Arial"/>
          <w:snapToGrid w:val="0"/>
          <w:sz w:val="22"/>
          <w:szCs w:val="22"/>
        </w:rPr>
        <w:t>preference point system.</w:t>
      </w:r>
    </w:p>
    <w:p w14:paraId="07F1F263" w14:textId="77777777" w:rsidR="00720839" w:rsidRPr="006653A4" w:rsidRDefault="00720839" w:rsidP="00720839">
      <w:pPr>
        <w:widowControl w:val="0"/>
        <w:numPr>
          <w:ilvl w:val="1"/>
          <w:numId w:val="18"/>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Points for this tender (even in the case of a tender for income-generating contracts) shall be awarded for: </w:t>
      </w:r>
    </w:p>
    <w:p w14:paraId="67EC6521" w14:textId="77777777" w:rsidR="00720839" w:rsidRPr="006653A4" w:rsidRDefault="00720839" w:rsidP="00720839">
      <w:pPr>
        <w:widowControl w:val="0"/>
        <w:numPr>
          <w:ilvl w:val="0"/>
          <w:numId w:val="20"/>
        </w:numPr>
        <w:tabs>
          <w:tab w:val="num" w:pos="1533"/>
          <w:tab w:val="left" w:pos="7920"/>
        </w:tabs>
        <w:spacing w:after="120" w:line="259" w:lineRule="auto"/>
        <w:jc w:val="both"/>
        <w:rPr>
          <w:rFonts w:ascii="Arial" w:hAnsi="Arial" w:cs="Arial"/>
          <w:snapToGrid w:val="0"/>
          <w:sz w:val="22"/>
          <w:szCs w:val="22"/>
        </w:rPr>
      </w:pPr>
      <w:r w:rsidRPr="006653A4">
        <w:rPr>
          <w:rFonts w:ascii="Arial" w:hAnsi="Arial" w:cs="Arial"/>
          <w:snapToGrid w:val="0"/>
          <w:sz w:val="22"/>
          <w:szCs w:val="22"/>
        </w:rPr>
        <w:t>Price; and</w:t>
      </w:r>
    </w:p>
    <w:p w14:paraId="72F0806C" w14:textId="77777777" w:rsidR="00720839" w:rsidRPr="006653A4" w:rsidRDefault="00720839" w:rsidP="00720839">
      <w:pPr>
        <w:widowControl w:val="0"/>
        <w:numPr>
          <w:ilvl w:val="0"/>
          <w:numId w:val="20"/>
        </w:numPr>
        <w:tabs>
          <w:tab w:val="num" w:pos="1533"/>
          <w:tab w:val="left" w:pos="7920"/>
        </w:tabs>
        <w:spacing w:after="120" w:line="259" w:lineRule="auto"/>
        <w:jc w:val="both"/>
        <w:rPr>
          <w:rFonts w:ascii="Arial" w:hAnsi="Arial" w:cs="Arial"/>
          <w:snapToGrid w:val="0"/>
          <w:sz w:val="22"/>
          <w:szCs w:val="22"/>
        </w:rPr>
      </w:pPr>
      <w:r w:rsidRPr="006653A4">
        <w:rPr>
          <w:rFonts w:ascii="Arial" w:hAnsi="Arial" w:cs="Arial"/>
          <w:snapToGrid w:val="0"/>
          <w:sz w:val="22"/>
          <w:szCs w:val="22"/>
        </w:rPr>
        <w:t>Specific Goals.</w:t>
      </w:r>
    </w:p>
    <w:p w14:paraId="0F7B9C7C" w14:textId="77777777" w:rsidR="00720839" w:rsidRPr="006653A4" w:rsidRDefault="00720839" w:rsidP="00720839">
      <w:pPr>
        <w:widowControl w:val="0"/>
        <w:numPr>
          <w:ilvl w:val="1"/>
          <w:numId w:val="18"/>
        </w:numPr>
        <w:tabs>
          <w:tab w:val="num" w:pos="720"/>
          <w:tab w:val="left" w:pos="2880"/>
          <w:tab w:val="left" w:pos="5760"/>
          <w:tab w:val="left" w:pos="7920"/>
        </w:tabs>
        <w:spacing w:after="120" w:line="259" w:lineRule="auto"/>
        <w:ind w:left="720"/>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142EEE3B" w14:textId="77777777" w:rsidR="00720839" w:rsidRPr="006653A4" w:rsidRDefault="00720839" w:rsidP="00720839">
      <w:pPr>
        <w:widowControl w:val="0"/>
        <w:tabs>
          <w:tab w:val="left" w:pos="2880"/>
          <w:tab w:val="left" w:pos="5760"/>
          <w:tab w:val="left" w:pos="7920"/>
        </w:tabs>
        <w:spacing w:after="120"/>
        <w:ind w:left="720"/>
        <w:jc w:val="both"/>
        <w:rPr>
          <w:rFonts w:ascii="Arial" w:hAnsi="Arial" w:cs="Arial"/>
          <w:snapToGrid w:val="0"/>
          <w:sz w:val="22"/>
          <w:szCs w:val="22"/>
        </w:rPr>
      </w:pPr>
      <w:r w:rsidRPr="006653A4">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20839" w:rsidRPr="006653A4" w14:paraId="27886130" w14:textId="77777777" w:rsidTr="00450305">
        <w:tc>
          <w:tcPr>
            <w:tcW w:w="5130" w:type="dxa"/>
            <w:shd w:val="clear" w:color="auto" w:fill="C00000"/>
            <w:vAlign w:val="bottom"/>
          </w:tcPr>
          <w:p w14:paraId="67761536" w14:textId="77777777" w:rsidR="00720839" w:rsidRPr="006653A4" w:rsidRDefault="00720839" w:rsidP="00450305">
            <w:pPr>
              <w:widowControl w:val="0"/>
              <w:tabs>
                <w:tab w:val="left" w:pos="2880"/>
                <w:tab w:val="left" w:pos="5760"/>
                <w:tab w:val="left" w:pos="7920"/>
              </w:tabs>
              <w:spacing w:after="120"/>
              <w:jc w:val="center"/>
              <w:rPr>
                <w:rFonts w:ascii="Arial" w:hAnsi="Arial" w:cs="Arial"/>
                <w:b/>
                <w:snapToGrid w:val="0"/>
                <w:sz w:val="22"/>
                <w:szCs w:val="22"/>
              </w:rPr>
            </w:pPr>
          </w:p>
        </w:tc>
        <w:tc>
          <w:tcPr>
            <w:tcW w:w="1800" w:type="dxa"/>
            <w:shd w:val="clear" w:color="auto" w:fill="C00000"/>
            <w:vAlign w:val="bottom"/>
          </w:tcPr>
          <w:p w14:paraId="3818B945" w14:textId="77777777" w:rsidR="00720839" w:rsidRPr="006653A4" w:rsidRDefault="00720839" w:rsidP="00450305">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POINTS</w:t>
            </w:r>
          </w:p>
        </w:tc>
      </w:tr>
      <w:tr w:rsidR="00720839" w:rsidRPr="006653A4" w14:paraId="39E4BC5C" w14:textId="77777777" w:rsidTr="00450305">
        <w:tc>
          <w:tcPr>
            <w:tcW w:w="5130" w:type="dxa"/>
            <w:shd w:val="clear" w:color="auto" w:fill="auto"/>
            <w:vAlign w:val="bottom"/>
          </w:tcPr>
          <w:p w14:paraId="36052F1A" w14:textId="77777777" w:rsidR="00720839" w:rsidRPr="006653A4" w:rsidRDefault="00720839" w:rsidP="00450305">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PRICE</w:t>
            </w:r>
          </w:p>
        </w:tc>
        <w:tc>
          <w:tcPr>
            <w:tcW w:w="1800" w:type="dxa"/>
            <w:shd w:val="clear" w:color="auto" w:fill="FFFF00"/>
          </w:tcPr>
          <w:p w14:paraId="7FECC8EA" w14:textId="77777777" w:rsidR="00720839" w:rsidRPr="006653A4" w:rsidRDefault="00720839" w:rsidP="00450305">
            <w:pPr>
              <w:widowControl w:val="0"/>
              <w:tabs>
                <w:tab w:val="left" w:pos="2880"/>
                <w:tab w:val="left" w:pos="5760"/>
                <w:tab w:val="left" w:pos="7920"/>
              </w:tabs>
              <w:spacing w:after="120"/>
              <w:jc w:val="center"/>
              <w:rPr>
                <w:rFonts w:ascii="Arial" w:hAnsi="Arial" w:cs="Arial"/>
                <w:snapToGrid w:val="0"/>
                <w:sz w:val="22"/>
                <w:szCs w:val="22"/>
                <w:highlight w:val="yellow"/>
              </w:rPr>
            </w:pPr>
            <w:r w:rsidRPr="006653A4">
              <w:rPr>
                <w:rFonts w:ascii="Arial" w:hAnsi="Arial" w:cs="Arial"/>
                <w:snapToGrid w:val="0"/>
                <w:sz w:val="22"/>
                <w:szCs w:val="22"/>
                <w:highlight w:val="yellow"/>
              </w:rPr>
              <w:t>80</w:t>
            </w:r>
          </w:p>
        </w:tc>
      </w:tr>
      <w:tr w:rsidR="00720839" w:rsidRPr="006653A4" w14:paraId="50A49C10" w14:textId="77777777" w:rsidTr="00450305">
        <w:tc>
          <w:tcPr>
            <w:tcW w:w="5130" w:type="dxa"/>
            <w:shd w:val="clear" w:color="auto" w:fill="auto"/>
            <w:vAlign w:val="bottom"/>
          </w:tcPr>
          <w:p w14:paraId="171AD8EF" w14:textId="77777777" w:rsidR="00720839" w:rsidRPr="006653A4" w:rsidRDefault="00720839" w:rsidP="00450305">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SPECIFIC GOALS</w:t>
            </w:r>
          </w:p>
        </w:tc>
        <w:tc>
          <w:tcPr>
            <w:tcW w:w="1800" w:type="dxa"/>
            <w:shd w:val="clear" w:color="auto" w:fill="FFFF00"/>
          </w:tcPr>
          <w:p w14:paraId="7C01158C" w14:textId="77777777" w:rsidR="00720839" w:rsidRPr="006653A4" w:rsidRDefault="00720839" w:rsidP="00450305">
            <w:pPr>
              <w:widowControl w:val="0"/>
              <w:tabs>
                <w:tab w:val="left" w:pos="2880"/>
                <w:tab w:val="left" w:pos="5760"/>
                <w:tab w:val="left" w:pos="7920"/>
              </w:tabs>
              <w:spacing w:after="120"/>
              <w:jc w:val="center"/>
              <w:rPr>
                <w:rFonts w:ascii="Arial" w:hAnsi="Arial" w:cs="Arial"/>
                <w:snapToGrid w:val="0"/>
                <w:sz w:val="22"/>
                <w:szCs w:val="22"/>
              </w:rPr>
            </w:pPr>
            <w:r w:rsidRPr="006653A4">
              <w:rPr>
                <w:rFonts w:ascii="Arial" w:hAnsi="Arial" w:cs="Arial"/>
                <w:snapToGrid w:val="0"/>
                <w:sz w:val="22"/>
                <w:szCs w:val="22"/>
              </w:rPr>
              <w:t>20</w:t>
            </w:r>
          </w:p>
        </w:tc>
      </w:tr>
      <w:tr w:rsidR="00720839" w:rsidRPr="006653A4" w14:paraId="52C731CD" w14:textId="77777777" w:rsidTr="00450305">
        <w:tc>
          <w:tcPr>
            <w:tcW w:w="5130" w:type="dxa"/>
            <w:shd w:val="clear" w:color="auto" w:fill="auto"/>
            <w:vAlign w:val="bottom"/>
          </w:tcPr>
          <w:p w14:paraId="5603E38F" w14:textId="77777777" w:rsidR="00720839" w:rsidRPr="006653A4" w:rsidRDefault="00720839" w:rsidP="00450305">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 xml:space="preserve">Total points for Price and SPECIFIC GOALS </w:t>
            </w:r>
          </w:p>
        </w:tc>
        <w:tc>
          <w:tcPr>
            <w:tcW w:w="1800" w:type="dxa"/>
            <w:shd w:val="clear" w:color="auto" w:fill="C00000"/>
          </w:tcPr>
          <w:p w14:paraId="6E3DC54E" w14:textId="77777777" w:rsidR="00720839" w:rsidRPr="006653A4" w:rsidRDefault="00720839" w:rsidP="00450305">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100</w:t>
            </w:r>
          </w:p>
        </w:tc>
      </w:tr>
    </w:tbl>
    <w:p w14:paraId="3ECE780A" w14:textId="77777777" w:rsidR="00720839" w:rsidRPr="006653A4" w:rsidRDefault="00720839" w:rsidP="00720839">
      <w:pPr>
        <w:widowControl w:val="0"/>
        <w:tabs>
          <w:tab w:val="left" w:pos="2880"/>
          <w:tab w:val="left" w:pos="5760"/>
          <w:tab w:val="left" w:pos="7920"/>
        </w:tabs>
        <w:spacing w:after="120"/>
        <w:ind w:left="720"/>
        <w:jc w:val="both"/>
        <w:rPr>
          <w:rFonts w:ascii="Arial" w:hAnsi="Arial" w:cs="Arial"/>
          <w:snapToGrid w:val="0"/>
          <w:sz w:val="22"/>
          <w:szCs w:val="22"/>
        </w:rPr>
      </w:pPr>
    </w:p>
    <w:p w14:paraId="11DFE70F" w14:textId="77777777" w:rsidR="00720839" w:rsidRPr="006653A4" w:rsidRDefault="00720839" w:rsidP="00720839">
      <w:pPr>
        <w:widowControl w:val="0"/>
        <w:numPr>
          <w:ilvl w:val="1"/>
          <w:numId w:val="18"/>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55AFF29B" w14:textId="77777777" w:rsidR="00720839" w:rsidRPr="006653A4" w:rsidRDefault="00720839" w:rsidP="00720839">
      <w:pPr>
        <w:widowControl w:val="0"/>
        <w:tabs>
          <w:tab w:val="left" w:pos="2880"/>
          <w:tab w:val="left" w:pos="5760"/>
          <w:tab w:val="left" w:pos="7920"/>
        </w:tabs>
        <w:spacing w:after="120"/>
        <w:ind w:left="720"/>
        <w:jc w:val="both"/>
        <w:rPr>
          <w:rFonts w:ascii="Arial" w:hAnsi="Arial" w:cs="Arial"/>
          <w:snapToGrid w:val="0"/>
          <w:sz w:val="22"/>
          <w:szCs w:val="22"/>
        </w:rPr>
      </w:pPr>
    </w:p>
    <w:p w14:paraId="59FAFB13" w14:textId="77777777" w:rsidR="00720839" w:rsidRPr="006653A4" w:rsidRDefault="00720839" w:rsidP="00720839">
      <w:pPr>
        <w:widowControl w:val="0"/>
        <w:numPr>
          <w:ilvl w:val="1"/>
          <w:numId w:val="18"/>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 xml:space="preserve">The organ of state reserves the right to require of a tenderer, either before a tender is adjudicated or at any time subsequently, to substantiate any claim </w:t>
      </w:r>
      <w:proofErr w:type="gramStart"/>
      <w:r w:rsidRPr="006653A4">
        <w:rPr>
          <w:rFonts w:ascii="Arial" w:hAnsi="Arial" w:cs="Arial"/>
          <w:snapToGrid w:val="0"/>
          <w:sz w:val="22"/>
          <w:szCs w:val="22"/>
        </w:rPr>
        <w:t>in regard to</w:t>
      </w:r>
      <w:proofErr w:type="gramEnd"/>
      <w:r w:rsidRPr="006653A4">
        <w:rPr>
          <w:rFonts w:ascii="Arial" w:hAnsi="Arial" w:cs="Arial"/>
          <w:snapToGrid w:val="0"/>
          <w:sz w:val="22"/>
          <w:szCs w:val="22"/>
        </w:rPr>
        <w:t xml:space="preserve"> preferences, in any manner required by the organ of state.</w:t>
      </w:r>
    </w:p>
    <w:p w14:paraId="0C7EEEC8" w14:textId="77777777" w:rsidR="00720839" w:rsidRPr="006653A4" w:rsidRDefault="00720839" w:rsidP="00720839">
      <w:pPr>
        <w:widowControl w:val="0"/>
        <w:numPr>
          <w:ilvl w:val="0"/>
          <w:numId w:val="18"/>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DEFINITIONS</w:t>
      </w:r>
    </w:p>
    <w:p w14:paraId="7C9B3130" w14:textId="77777777" w:rsidR="00720839" w:rsidRPr="006653A4" w:rsidRDefault="00720839" w:rsidP="00720839">
      <w:pPr>
        <w:widowControl w:val="0"/>
        <w:numPr>
          <w:ilvl w:val="0"/>
          <w:numId w:val="36"/>
        </w:numPr>
        <w:tabs>
          <w:tab w:val="left" w:pos="7920"/>
        </w:tabs>
        <w:spacing w:after="120" w:line="259" w:lineRule="auto"/>
        <w:jc w:val="both"/>
        <w:rPr>
          <w:rFonts w:ascii="Arial" w:hAnsi="Arial" w:cs="Arial"/>
          <w:snapToGrid w:val="0"/>
          <w:sz w:val="22"/>
          <w:szCs w:val="22"/>
        </w:rPr>
      </w:pPr>
      <w:r w:rsidRPr="006653A4" w:rsidDel="00FF3035">
        <w:rPr>
          <w:rFonts w:ascii="Arial" w:hAnsi="Arial" w:cs="Arial"/>
          <w:b/>
          <w:snapToGrid w:val="0"/>
          <w:sz w:val="22"/>
          <w:szCs w:val="22"/>
        </w:rPr>
        <w:t xml:space="preserve"> </w:t>
      </w:r>
      <w:r w:rsidRPr="006653A4">
        <w:rPr>
          <w:rFonts w:ascii="Arial" w:hAnsi="Arial" w:cs="Arial"/>
          <w:b/>
          <w:snapToGrid w:val="0"/>
          <w:sz w:val="22"/>
          <w:szCs w:val="22"/>
        </w:rPr>
        <w:t>“tender</w:t>
      </w:r>
      <w:r w:rsidRPr="006653A4">
        <w:rPr>
          <w:rFonts w:ascii="Arial" w:hAnsi="Arial" w:cs="Arial"/>
          <w:b/>
          <w:bCs/>
          <w:snapToGrid w:val="0"/>
          <w:sz w:val="22"/>
          <w:szCs w:val="22"/>
        </w:rPr>
        <w:t>”</w:t>
      </w:r>
      <w:r w:rsidRPr="006653A4">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6653A4">
        <w:rPr>
          <w:rFonts w:ascii="Arial" w:hAnsi="Arial" w:cs="Arial"/>
          <w:snapToGrid w:val="0"/>
          <w:sz w:val="22"/>
          <w:szCs w:val="22"/>
        </w:rPr>
        <w:t>legislation;</w:t>
      </w:r>
      <w:proofErr w:type="gramEnd"/>
      <w:r w:rsidRPr="006653A4">
        <w:rPr>
          <w:rFonts w:ascii="Arial" w:hAnsi="Arial" w:cs="Arial"/>
          <w:snapToGrid w:val="0"/>
          <w:sz w:val="22"/>
          <w:szCs w:val="22"/>
        </w:rPr>
        <w:t xml:space="preserve"> </w:t>
      </w:r>
    </w:p>
    <w:p w14:paraId="68BB0A07" w14:textId="77777777" w:rsidR="00720839" w:rsidRPr="006653A4" w:rsidRDefault="00720839" w:rsidP="00720839">
      <w:pPr>
        <w:widowControl w:val="0"/>
        <w:numPr>
          <w:ilvl w:val="0"/>
          <w:numId w:val="36"/>
        </w:numPr>
        <w:spacing w:after="160" w:line="259" w:lineRule="auto"/>
        <w:ind w:right="682"/>
        <w:contextualSpacing/>
        <w:jc w:val="both"/>
        <w:rPr>
          <w:rFonts w:ascii="Arial" w:eastAsia="Arial" w:hAnsi="Arial" w:cs="Arial"/>
          <w:color w:val="000000"/>
          <w:sz w:val="22"/>
          <w:szCs w:val="22"/>
          <w:lang w:eastAsia="en-ZA"/>
        </w:rPr>
      </w:pPr>
      <w:r w:rsidRPr="006653A4">
        <w:rPr>
          <w:rFonts w:ascii="Arial" w:hAnsi="Arial" w:cs="Arial"/>
          <w:b/>
          <w:snapToGrid w:val="0"/>
          <w:sz w:val="22"/>
          <w:szCs w:val="22"/>
        </w:rPr>
        <w:lastRenderedPageBreak/>
        <w:t xml:space="preserve">“price” </w:t>
      </w:r>
      <w:r w:rsidRPr="006653A4">
        <w:rPr>
          <w:rFonts w:ascii="Arial" w:eastAsia="Arial" w:hAnsi="Arial" w:cs="Arial"/>
          <w:bCs/>
          <w:color w:val="000000"/>
          <w:sz w:val="22"/>
          <w:szCs w:val="22"/>
          <w:lang w:eastAsia="en-ZA"/>
        </w:rPr>
        <w:t>means an amount of money tendered for goods or services, and</w:t>
      </w:r>
      <w:r w:rsidRPr="006653A4">
        <w:rPr>
          <w:rFonts w:ascii="Arial" w:eastAsia="Arial" w:hAnsi="Arial" w:cs="Arial"/>
          <w:b/>
          <w:color w:val="000000"/>
          <w:sz w:val="22"/>
          <w:szCs w:val="22"/>
          <w:lang w:eastAsia="en-ZA"/>
        </w:rPr>
        <w:t xml:space="preserve"> </w:t>
      </w:r>
      <w:r w:rsidRPr="006653A4">
        <w:rPr>
          <w:rFonts w:ascii="Arial" w:eastAsia="Arial" w:hAnsi="Arial" w:cs="Arial"/>
          <w:color w:val="000000"/>
          <w:sz w:val="22"/>
          <w:szCs w:val="22"/>
          <w:lang w:eastAsia="en-ZA"/>
        </w:rPr>
        <w:t xml:space="preserve">includes all applicable taxes less all unconditional </w:t>
      </w:r>
      <w:proofErr w:type="gramStart"/>
      <w:r w:rsidRPr="006653A4">
        <w:rPr>
          <w:rFonts w:ascii="Arial" w:eastAsia="Arial" w:hAnsi="Arial" w:cs="Arial"/>
          <w:color w:val="000000"/>
          <w:sz w:val="22"/>
          <w:szCs w:val="22"/>
          <w:lang w:eastAsia="en-ZA"/>
        </w:rPr>
        <w:t>discounts;</w:t>
      </w:r>
      <w:proofErr w:type="gramEnd"/>
      <w:r w:rsidRPr="006653A4">
        <w:rPr>
          <w:rFonts w:ascii="Arial" w:eastAsia="Arial" w:hAnsi="Arial" w:cs="Arial"/>
          <w:b/>
          <w:color w:val="000000"/>
          <w:sz w:val="22"/>
          <w:szCs w:val="22"/>
          <w:lang w:eastAsia="en-ZA"/>
        </w:rPr>
        <w:t xml:space="preserve"> </w:t>
      </w:r>
    </w:p>
    <w:p w14:paraId="6A7C97AA" w14:textId="77777777" w:rsidR="00720839" w:rsidRPr="006653A4" w:rsidRDefault="00720839" w:rsidP="00720839">
      <w:pPr>
        <w:widowControl w:val="0"/>
        <w:numPr>
          <w:ilvl w:val="0"/>
          <w:numId w:val="36"/>
        </w:numPr>
        <w:spacing w:after="120" w:line="259" w:lineRule="auto"/>
        <w:contextualSpacing/>
        <w:jc w:val="both"/>
        <w:rPr>
          <w:rFonts w:ascii="Arial" w:hAnsi="Arial" w:cs="Arial"/>
          <w:i/>
          <w:snapToGrid w:val="0"/>
          <w:sz w:val="22"/>
          <w:szCs w:val="22"/>
        </w:rPr>
      </w:pPr>
      <w:r w:rsidRPr="006653A4">
        <w:rPr>
          <w:rFonts w:ascii="Arial" w:hAnsi="Arial" w:cs="Arial"/>
          <w:b/>
          <w:snapToGrid w:val="0"/>
          <w:sz w:val="22"/>
          <w:szCs w:val="22"/>
        </w:rPr>
        <w:t>“</w:t>
      </w:r>
      <w:proofErr w:type="gramStart"/>
      <w:r w:rsidRPr="006653A4">
        <w:rPr>
          <w:rFonts w:ascii="Arial" w:hAnsi="Arial" w:cs="Arial"/>
          <w:b/>
          <w:snapToGrid w:val="0"/>
          <w:sz w:val="22"/>
          <w:szCs w:val="22"/>
        </w:rPr>
        <w:t>rand</w:t>
      </w:r>
      <w:proofErr w:type="gramEnd"/>
      <w:r w:rsidRPr="006653A4">
        <w:rPr>
          <w:rFonts w:ascii="Arial" w:hAnsi="Arial" w:cs="Arial"/>
          <w:b/>
          <w:snapToGrid w:val="0"/>
          <w:sz w:val="22"/>
          <w:szCs w:val="22"/>
        </w:rPr>
        <w:t xml:space="preserve"> value”</w:t>
      </w:r>
      <w:r w:rsidRPr="006653A4">
        <w:rPr>
          <w:rFonts w:ascii="Arial" w:hAnsi="Arial" w:cs="Arial"/>
          <w:snapToGrid w:val="0"/>
          <w:sz w:val="22"/>
          <w:szCs w:val="22"/>
        </w:rPr>
        <w:t xml:space="preserve"> means the total estimated value of a contract in Rand, calculated at the time of bid invitation, and includes all applicable taxes; </w:t>
      </w:r>
    </w:p>
    <w:p w14:paraId="48D34EE4" w14:textId="77777777" w:rsidR="00720839" w:rsidRPr="006653A4" w:rsidRDefault="00720839" w:rsidP="00720839">
      <w:pPr>
        <w:widowControl w:val="0"/>
        <w:numPr>
          <w:ilvl w:val="0"/>
          <w:numId w:val="36"/>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“tender for income-generating contracts”</w:t>
      </w:r>
      <w:r w:rsidRPr="006653A4">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D865D83" w14:textId="77777777" w:rsidR="00720839" w:rsidRPr="006653A4" w:rsidRDefault="00720839" w:rsidP="00720839">
      <w:pPr>
        <w:widowControl w:val="0"/>
        <w:numPr>
          <w:ilvl w:val="0"/>
          <w:numId w:val="36"/>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w:t>
      </w:r>
      <w:proofErr w:type="gramStart"/>
      <w:r w:rsidRPr="006653A4">
        <w:rPr>
          <w:rFonts w:ascii="Arial" w:hAnsi="Arial" w:cs="Arial"/>
          <w:b/>
          <w:snapToGrid w:val="0"/>
          <w:sz w:val="22"/>
          <w:szCs w:val="22"/>
        </w:rPr>
        <w:t>the</w:t>
      </w:r>
      <w:proofErr w:type="gramEnd"/>
      <w:r w:rsidRPr="006653A4">
        <w:rPr>
          <w:rFonts w:ascii="Arial" w:hAnsi="Arial" w:cs="Arial"/>
          <w:b/>
          <w:snapToGrid w:val="0"/>
          <w:sz w:val="22"/>
          <w:szCs w:val="22"/>
        </w:rPr>
        <w:t xml:space="preserve"> Act” </w:t>
      </w:r>
      <w:r w:rsidRPr="006653A4">
        <w:rPr>
          <w:rFonts w:ascii="Arial" w:hAnsi="Arial" w:cs="Arial"/>
          <w:snapToGrid w:val="0"/>
          <w:sz w:val="22"/>
          <w:szCs w:val="22"/>
        </w:rPr>
        <w:t xml:space="preserve">means the Preferential Procurement Policy Framework Act, 2000 (Act No. 5 of 2000).  </w:t>
      </w:r>
    </w:p>
    <w:p w14:paraId="56BE5EE1" w14:textId="77777777" w:rsidR="00720839" w:rsidRPr="006653A4" w:rsidRDefault="00720839" w:rsidP="00720839">
      <w:pPr>
        <w:widowControl w:val="0"/>
        <w:tabs>
          <w:tab w:val="left" w:pos="7920"/>
        </w:tabs>
        <w:spacing w:after="120"/>
        <w:ind w:left="1080"/>
        <w:jc w:val="both"/>
        <w:rPr>
          <w:rFonts w:ascii="Arial" w:hAnsi="Arial" w:cs="Arial"/>
          <w:i/>
          <w:snapToGrid w:val="0"/>
          <w:sz w:val="22"/>
          <w:szCs w:val="22"/>
        </w:rPr>
      </w:pPr>
    </w:p>
    <w:p w14:paraId="604AB3FB" w14:textId="77777777" w:rsidR="00720839" w:rsidRPr="006653A4" w:rsidRDefault="00720839" w:rsidP="00720839">
      <w:pPr>
        <w:widowControl w:val="0"/>
        <w:numPr>
          <w:ilvl w:val="0"/>
          <w:numId w:val="18"/>
        </w:numPr>
        <w:tabs>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FORMULAE FOR PROCUREMENT OF GOODS AND SERVICES</w:t>
      </w:r>
    </w:p>
    <w:p w14:paraId="2CE780A6" w14:textId="77777777" w:rsidR="00720839" w:rsidRPr="006653A4" w:rsidRDefault="00720839" w:rsidP="00720839">
      <w:pPr>
        <w:widowControl w:val="0"/>
        <w:numPr>
          <w:ilvl w:val="1"/>
          <w:numId w:val="37"/>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483F1953" w14:textId="77777777" w:rsidR="00720839" w:rsidRPr="006653A4" w:rsidRDefault="00720839" w:rsidP="00720839">
      <w:pPr>
        <w:widowControl w:val="0"/>
        <w:tabs>
          <w:tab w:val="left" w:pos="2880"/>
          <w:tab w:val="left" w:pos="5760"/>
          <w:tab w:val="left" w:pos="7920"/>
        </w:tabs>
        <w:spacing w:after="120"/>
        <w:ind w:left="851"/>
        <w:contextualSpacing/>
        <w:jc w:val="both"/>
        <w:rPr>
          <w:rFonts w:ascii="Arial" w:hAnsi="Arial" w:cs="Arial"/>
          <w:b/>
          <w:snapToGrid w:val="0"/>
          <w:sz w:val="22"/>
          <w:szCs w:val="22"/>
        </w:rPr>
      </w:pPr>
    </w:p>
    <w:p w14:paraId="37BB67C2" w14:textId="77777777" w:rsidR="00720839" w:rsidRPr="006653A4" w:rsidRDefault="00720839" w:rsidP="00720839">
      <w:pPr>
        <w:widowControl w:val="0"/>
        <w:tabs>
          <w:tab w:val="left" w:pos="2880"/>
          <w:tab w:val="left" w:pos="5760"/>
          <w:tab w:val="left" w:pos="7920"/>
        </w:tabs>
        <w:spacing w:after="120"/>
        <w:ind w:left="720" w:hanging="720"/>
        <w:jc w:val="both"/>
        <w:rPr>
          <w:rFonts w:ascii="Arial" w:hAnsi="Arial" w:cs="Arial"/>
          <w:b/>
          <w:snapToGrid w:val="0"/>
          <w:sz w:val="22"/>
          <w:szCs w:val="22"/>
        </w:rPr>
      </w:pPr>
      <w:r w:rsidRPr="006653A4">
        <w:rPr>
          <w:rFonts w:ascii="Arial" w:hAnsi="Arial" w:cs="Arial"/>
          <w:snapToGrid w:val="0"/>
          <w:sz w:val="22"/>
          <w:szCs w:val="22"/>
        </w:rPr>
        <w:t>3.1.1</w:t>
      </w:r>
      <w:r w:rsidRPr="006653A4">
        <w:rPr>
          <w:rFonts w:ascii="Arial" w:hAnsi="Arial" w:cs="Arial"/>
          <w:b/>
          <w:snapToGrid w:val="0"/>
          <w:sz w:val="22"/>
          <w:szCs w:val="22"/>
        </w:rPr>
        <w:t xml:space="preserve">   THE 80/20 OR 90/10 PREFERENCE POINT SYSTEMS </w:t>
      </w:r>
    </w:p>
    <w:p w14:paraId="2B8858D1" w14:textId="77777777" w:rsidR="00720839" w:rsidRPr="006653A4" w:rsidRDefault="00720839" w:rsidP="0072083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w:r w:rsidRPr="006653A4">
        <w:rPr>
          <w:rFonts w:ascii="Arial" w:hAnsi="Arial" w:cs="Arial"/>
          <w:snapToGrid w:val="0"/>
          <w:sz w:val="22"/>
          <w:szCs w:val="22"/>
        </w:rPr>
        <w:t>A maximum of 80 or 90 points is allocated for price on the following basis:</w:t>
      </w:r>
    </w:p>
    <w:p w14:paraId="28C40D83" w14:textId="77777777" w:rsidR="00720839" w:rsidRPr="006653A4" w:rsidRDefault="00720839" w:rsidP="0072083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04472E4A" w14:textId="77777777" w:rsidR="00720839" w:rsidRPr="006653A4"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r>
      <w:bookmarkStart w:id="75" w:name="_Toc142667167"/>
      <w:bookmarkStart w:id="76" w:name="_Toc146181215"/>
      <w:r w:rsidRPr="006653A4">
        <w:rPr>
          <w:rFonts w:ascii="Arial" w:hAnsi="Arial" w:cs="Arial"/>
          <w:b/>
          <w:snapToGrid w:val="0"/>
          <w:sz w:val="22"/>
          <w:szCs w:val="22"/>
        </w:rPr>
        <w:t>80/20</w:t>
      </w:r>
      <w:r w:rsidRPr="006653A4">
        <w:rPr>
          <w:rFonts w:ascii="Arial" w:hAnsi="Arial" w:cs="Arial"/>
          <w:b/>
          <w:snapToGrid w:val="0"/>
          <w:sz w:val="22"/>
          <w:szCs w:val="22"/>
        </w:rPr>
        <w:tab/>
        <w:t>or</w:t>
      </w:r>
      <w:r w:rsidRPr="006653A4">
        <w:rPr>
          <w:rFonts w:ascii="Arial" w:hAnsi="Arial" w:cs="Arial"/>
          <w:b/>
          <w:snapToGrid w:val="0"/>
          <w:sz w:val="22"/>
          <w:szCs w:val="22"/>
        </w:rPr>
        <w:tab/>
        <w:t>90/10</w:t>
      </w:r>
      <w:bookmarkEnd w:id="75"/>
      <w:bookmarkEnd w:id="76"/>
      <w:r w:rsidRPr="006653A4">
        <w:rPr>
          <w:rFonts w:ascii="Arial" w:hAnsi="Arial" w:cs="Arial"/>
          <w:b/>
          <w:snapToGrid w:val="0"/>
          <w:sz w:val="22"/>
          <w:szCs w:val="22"/>
        </w:rPr>
        <w:tab/>
      </w:r>
    </w:p>
    <w:p w14:paraId="39C77C3D" w14:textId="77777777" w:rsidR="00720839" w:rsidRPr="006653A4" w:rsidRDefault="00720839" w:rsidP="0072083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34F60235" w14:textId="77777777" w:rsidR="00720839" w:rsidRPr="006653A4" w:rsidRDefault="00720839" w:rsidP="0072083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5CBF811F"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roofErr w:type="gramStart"/>
      <w:r w:rsidRPr="006653A4">
        <w:rPr>
          <w:rFonts w:ascii="Arial" w:hAnsi="Arial" w:cs="Arial"/>
          <w:snapToGrid w:val="0"/>
          <w:sz w:val="22"/>
          <w:szCs w:val="22"/>
        </w:rPr>
        <w:t>Where</w:t>
      </w:r>
      <w:proofErr w:type="gramEnd"/>
    </w:p>
    <w:p w14:paraId="39C9623F"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7DCAD882"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69E0FA52"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roofErr w:type="spellStart"/>
      <w:r w:rsidRPr="006653A4">
        <w:rPr>
          <w:rFonts w:ascii="Arial" w:hAnsi="Arial" w:cs="Arial"/>
          <w:snapToGrid w:val="0"/>
          <w:sz w:val="22"/>
          <w:szCs w:val="22"/>
        </w:rPr>
        <w:t>Pmin</w:t>
      </w:r>
      <w:proofErr w:type="spellEnd"/>
      <w:r w:rsidRPr="006653A4">
        <w:rPr>
          <w:rFonts w:ascii="Arial" w:hAnsi="Arial" w:cs="Arial"/>
          <w:snapToGrid w:val="0"/>
          <w:sz w:val="22"/>
          <w:szCs w:val="22"/>
        </w:rPr>
        <w:tab/>
        <w:t>=</w:t>
      </w:r>
      <w:r w:rsidRPr="006653A4">
        <w:rPr>
          <w:rFonts w:ascii="Arial" w:hAnsi="Arial" w:cs="Arial"/>
          <w:snapToGrid w:val="0"/>
          <w:sz w:val="22"/>
          <w:szCs w:val="22"/>
        </w:rPr>
        <w:tab/>
        <w:t>Price of lowest acceptable tender</w:t>
      </w:r>
    </w:p>
    <w:p w14:paraId="76F008CF"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
    <w:p w14:paraId="718ED20D" w14:textId="77777777" w:rsidR="00720839" w:rsidRPr="006653A4" w:rsidRDefault="00720839" w:rsidP="00720839">
      <w:pPr>
        <w:widowControl w:val="0"/>
        <w:numPr>
          <w:ilvl w:val="1"/>
          <w:numId w:val="37"/>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FORMULAE FOR DISPOSAL OR LEASING OF STATE ASSETS AND INCOME GENERATING PROCUREMENT</w:t>
      </w:r>
    </w:p>
    <w:p w14:paraId="0F1D2972" w14:textId="77777777" w:rsidR="00720839" w:rsidRPr="006653A4" w:rsidRDefault="00720839" w:rsidP="00720839">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rPr>
      </w:pPr>
    </w:p>
    <w:p w14:paraId="6CCBC377" w14:textId="77777777" w:rsidR="00720839" w:rsidRPr="006653A4" w:rsidRDefault="00720839" w:rsidP="00720839">
      <w:pPr>
        <w:widowControl w:val="0"/>
        <w:numPr>
          <w:ilvl w:val="2"/>
          <w:numId w:val="37"/>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6016B041" w14:textId="77777777" w:rsidR="00720839" w:rsidRPr="006653A4" w:rsidRDefault="00720839" w:rsidP="00720839">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rPr>
      </w:pPr>
    </w:p>
    <w:p w14:paraId="6174898C" w14:textId="77777777" w:rsidR="00720839" w:rsidRPr="006653A4" w:rsidRDefault="00720839" w:rsidP="00720839">
      <w:pPr>
        <w:widowControl w:val="0"/>
        <w:tabs>
          <w:tab w:val="left" w:pos="1620"/>
          <w:tab w:val="left" w:pos="2160"/>
          <w:tab w:val="left" w:pos="2700"/>
          <w:tab w:val="left" w:pos="7920"/>
        </w:tabs>
        <w:spacing w:after="120"/>
        <w:ind w:left="851"/>
        <w:jc w:val="both"/>
        <w:rPr>
          <w:rFonts w:ascii="Arial" w:hAnsi="Arial" w:cs="Arial"/>
          <w:snapToGrid w:val="0"/>
          <w:sz w:val="22"/>
          <w:szCs w:val="22"/>
        </w:rPr>
      </w:pPr>
      <w:r w:rsidRPr="006653A4">
        <w:rPr>
          <w:rFonts w:ascii="Arial" w:hAnsi="Arial" w:cs="Arial"/>
          <w:snapToGrid w:val="0"/>
          <w:sz w:val="22"/>
          <w:szCs w:val="22"/>
        </w:rPr>
        <w:t>A maximum of 80 or 90 points is allocated for price on the following basis:</w:t>
      </w:r>
    </w:p>
    <w:p w14:paraId="4ECDBB31" w14:textId="77777777" w:rsidR="00720839" w:rsidRPr="006653A4"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p>
    <w:p w14:paraId="45931FE4" w14:textId="77777777" w:rsidR="00720839" w:rsidRPr="006653A4"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p>
    <w:p w14:paraId="383B468B" w14:textId="77777777" w:rsidR="00720839" w:rsidRPr="006653A4"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t xml:space="preserve">            </w:t>
      </w:r>
      <w:bookmarkStart w:id="77" w:name="_Toc142667168"/>
      <w:bookmarkStart w:id="78" w:name="_Toc146181216"/>
      <w:r w:rsidRPr="006653A4">
        <w:rPr>
          <w:rFonts w:ascii="Arial" w:hAnsi="Arial" w:cs="Arial"/>
          <w:b/>
          <w:snapToGrid w:val="0"/>
          <w:sz w:val="22"/>
          <w:szCs w:val="22"/>
        </w:rPr>
        <w:t>80/20</w:t>
      </w:r>
      <w:r w:rsidRPr="006653A4">
        <w:rPr>
          <w:rFonts w:ascii="Arial" w:hAnsi="Arial" w:cs="Arial"/>
          <w:b/>
          <w:snapToGrid w:val="0"/>
          <w:sz w:val="22"/>
          <w:szCs w:val="22"/>
        </w:rPr>
        <w:tab/>
        <w:t xml:space="preserve">               or</w:t>
      </w:r>
      <w:r w:rsidRPr="006653A4">
        <w:rPr>
          <w:rFonts w:ascii="Arial" w:hAnsi="Arial" w:cs="Arial"/>
          <w:b/>
          <w:snapToGrid w:val="0"/>
          <w:sz w:val="22"/>
          <w:szCs w:val="22"/>
        </w:rPr>
        <w:tab/>
        <w:t xml:space="preserve">            90/10</w:t>
      </w:r>
      <w:bookmarkEnd w:id="77"/>
      <w:bookmarkEnd w:id="78"/>
      <w:r w:rsidRPr="006653A4">
        <w:rPr>
          <w:rFonts w:ascii="Arial" w:hAnsi="Arial" w:cs="Arial"/>
          <w:b/>
          <w:snapToGrid w:val="0"/>
          <w:sz w:val="22"/>
          <w:szCs w:val="22"/>
        </w:rPr>
        <w:tab/>
      </w:r>
    </w:p>
    <w:p w14:paraId="550E1EBB" w14:textId="77777777" w:rsidR="00720839" w:rsidRPr="006653A4" w:rsidRDefault="00720839" w:rsidP="0072083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19BDDCC7" w14:textId="77777777" w:rsidR="00720839" w:rsidRPr="006653A4" w:rsidRDefault="00720839" w:rsidP="0072083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23CB86E7"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
    <w:p w14:paraId="5202FFC4"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 xml:space="preserve">             </w:t>
      </w:r>
      <w:proofErr w:type="gramStart"/>
      <w:r w:rsidRPr="006653A4">
        <w:rPr>
          <w:rFonts w:ascii="Arial" w:hAnsi="Arial" w:cs="Arial"/>
          <w:snapToGrid w:val="0"/>
          <w:sz w:val="22"/>
          <w:szCs w:val="22"/>
        </w:rPr>
        <w:t>Where</w:t>
      </w:r>
      <w:proofErr w:type="gramEnd"/>
    </w:p>
    <w:p w14:paraId="581AF6B7"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1D77B5A1"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147FB197"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Pmax</w:t>
      </w:r>
      <w:r w:rsidRPr="006653A4">
        <w:rPr>
          <w:rFonts w:ascii="Arial" w:hAnsi="Arial" w:cs="Arial"/>
          <w:snapToGrid w:val="0"/>
          <w:sz w:val="22"/>
          <w:szCs w:val="22"/>
        </w:rPr>
        <w:tab/>
        <w:t>=</w:t>
      </w:r>
      <w:r w:rsidRPr="006653A4">
        <w:rPr>
          <w:rFonts w:ascii="Arial" w:hAnsi="Arial" w:cs="Arial"/>
          <w:snapToGrid w:val="0"/>
          <w:sz w:val="22"/>
          <w:szCs w:val="22"/>
        </w:rPr>
        <w:tab/>
        <w:t>Price of highest acceptable tender</w:t>
      </w:r>
    </w:p>
    <w:p w14:paraId="01CCA801" w14:textId="77777777" w:rsidR="00720839" w:rsidRPr="006653A4" w:rsidRDefault="00720839" w:rsidP="00720839">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rPr>
      </w:pPr>
    </w:p>
    <w:p w14:paraId="2355E00B" w14:textId="77777777" w:rsidR="00720839" w:rsidRPr="006653A4" w:rsidRDefault="00720839" w:rsidP="00720839">
      <w:pPr>
        <w:widowControl w:val="0"/>
        <w:numPr>
          <w:ilvl w:val="0"/>
          <w:numId w:val="37"/>
        </w:numPr>
        <w:tabs>
          <w:tab w:val="num" w:pos="720"/>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 xml:space="preserve">POINTS AWARDED FOR SPECIFIC GOALS </w:t>
      </w:r>
    </w:p>
    <w:p w14:paraId="3080C9E2" w14:textId="77777777" w:rsidR="00720839" w:rsidRPr="006653A4" w:rsidRDefault="00720839" w:rsidP="00720839">
      <w:pPr>
        <w:widowControl w:val="0"/>
        <w:numPr>
          <w:ilvl w:val="1"/>
          <w:numId w:val="37"/>
        </w:numPr>
        <w:tabs>
          <w:tab w:val="num" w:pos="7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57CDC34F" w14:textId="77777777" w:rsidR="00720839" w:rsidRPr="006653A4" w:rsidRDefault="00720839" w:rsidP="00720839">
      <w:pPr>
        <w:widowControl w:val="0"/>
        <w:numPr>
          <w:ilvl w:val="1"/>
          <w:numId w:val="37"/>
        </w:numPr>
        <w:spacing w:after="120" w:line="259" w:lineRule="auto"/>
        <w:ind w:left="709" w:hanging="709"/>
        <w:jc w:val="both"/>
        <w:rPr>
          <w:rFonts w:ascii="Arial" w:hAnsi="Arial" w:cs="Arial"/>
          <w:snapToGrid w:val="0"/>
          <w:sz w:val="22"/>
          <w:szCs w:val="22"/>
        </w:rPr>
      </w:pPr>
      <w:r w:rsidRPr="006653A4">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BCA903C" w14:textId="77777777" w:rsidR="00720839" w:rsidRPr="006653A4" w:rsidRDefault="00720839" w:rsidP="00720839">
      <w:pPr>
        <w:widowControl w:val="0"/>
        <w:numPr>
          <w:ilvl w:val="0"/>
          <w:numId w:val="79"/>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653A4">
        <w:rPr>
          <w:rFonts w:ascii="Arial" w:hAnsi="Arial" w:cs="Arial"/>
          <w:snapToGrid w:val="0"/>
          <w:sz w:val="22"/>
          <w:szCs w:val="22"/>
        </w:rPr>
        <w:t>system;</w:t>
      </w:r>
      <w:proofErr w:type="gramEnd"/>
      <w:r w:rsidRPr="006653A4">
        <w:rPr>
          <w:rFonts w:ascii="Arial" w:hAnsi="Arial" w:cs="Arial"/>
          <w:snapToGrid w:val="0"/>
          <w:sz w:val="22"/>
          <w:szCs w:val="22"/>
        </w:rPr>
        <w:t xml:space="preserve"> or</w:t>
      </w:r>
    </w:p>
    <w:p w14:paraId="750BFBCD" w14:textId="77777777" w:rsidR="00720839" w:rsidRPr="006653A4" w:rsidRDefault="00720839" w:rsidP="00720839">
      <w:pPr>
        <w:widowControl w:val="0"/>
        <w:spacing w:after="120"/>
        <w:ind w:left="1620"/>
        <w:contextualSpacing/>
        <w:jc w:val="both"/>
        <w:rPr>
          <w:rFonts w:ascii="Arial" w:hAnsi="Arial" w:cs="Arial"/>
          <w:snapToGrid w:val="0"/>
          <w:sz w:val="22"/>
          <w:szCs w:val="22"/>
        </w:rPr>
      </w:pPr>
      <w:r w:rsidRPr="006653A4">
        <w:rPr>
          <w:rFonts w:ascii="Arial" w:hAnsi="Arial" w:cs="Arial"/>
          <w:snapToGrid w:val="0"/>
          <w:sz w:val="22"/>
          <w:szCs w:val="22"/>
        </w:rPr>
        <w:t xml:space="preserve"> </w:t>
      </w:r>
    </w:p>
    <w:p w14:paraId="67C7D58A" w14:textId="77777777" w:rsidR="00720839" w:rsidRPr="006653A4" w:rsidRDefault="00720839" w:rsidP="00720839">
      <w:pPr>
        <w:widowControl w:val="0"/>
        <w:numPr>
          <w:ilvl w:val="0"/>
          <w:numId w:val="79"/>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785808E3" w14:textId="77777777" w:rsidR="00720839" w:rsidRPr="006653A4" w:rsidRDefault="00720839" w:rsidP="00720839">
      <w:pPr>
        <w:widowControl w:val="0"/>
        <w:spacing w:after="120"/>
        <w:ind w:left="993"/>
        <w:jc w:val="both"/>
        <w:rPr>
          <w:rFonts w:ascii="Arial" w:hAnsi="Arial" w:cs="Arial"/>
          <w:snapToGrid w:val="0"/>
          <w:sz w:val="22"/>
          <w:szCs w:val="22"/>
        </w:rPr>
      </w:pPr>
      <w:r w:rsidRPr="006653A4">
        <w:rPr>
          <w:rFonts w:ascii="Arial" w:hAnsi="Arial" w:cs="Arial"/>
          <w:snapToGrid w:val="0"/>
          <w:sz w:val="22"/>
          <w:szCs w:val="22"/>
        </w:rPr>
        <w:t xml:space="preserve">then the organ of state must indicate the points allocated for specific goals for both the 90/10 and 80/20 preference point system. </w:t>
      </w:r>
    </w:p>
    <w:p w14:paraId="6459F309" w14:textId="77777777" w:rsidR="00720839" w:rsidRPr="006653A4" w:rsidRDefault="00720839" w:rsidP="00720839">
      <w:pPr>
        <w:widowControl w:val="0"/>
        <w:spacing w:after="120"/>
        <w:ind w:left="142"/>
        <w:jc w:val="both"/>
        <w:rPr>
          <w:rFonts w:ascii="Arial" w:hAnsi="Arial" w:cs="Arial"/>
          <w:b/>
          <w:snapToGrid w:val="0"/>
          <w:sz w:val="22"/>
          <w:szCs w:val="22"/>
        </w:rPr>
      </w:pPr>
      <w:r w:rsidRPr="006653A4">
        <w:rPr>
          <w:rFonts w:ascii="Arial" w:hAnsi="Arial" w:cs="Arial"/>
          <w:b/>
          <w:snapToGrid w:val="0"/>
          <w:sz w:val="22"/>
          <w:szCs w:val="22"/>
        </w:rPr>
        <w:t xml:space="preserve">Table 1: Specific goals for the tender and points claimed are indicated per the table below. </w:t>
      </w:r>
    </w:p>
    <w:p w14:paraId="69CD82CC" w14:textId="77777777" w:rsidR="00720839" w:rsidRPr="006653A4" w:rsidRDefault="00720839" w:rsidP="00720839">
      <w:pPr>
        <w:widowControl w:val="0"/>
        <w:spacing w:after="120"/>
        <w:ind w:left="142"/>
        <w:jc w:val="both"/>
        <w:rPr>
          <w:rFonts w:ascii="Arial" w:hAnsi="Arial" w:cs="Arial"/>
          <w:b/>
          <w:snapToGrid w:val="0"/>
          <w:color w:val="FF0000"/>
          <w:sz w:val="22"/>
          <w:szCs w:val="22"/>
        </w:rPr>
      </w:pPr>
      <w:r w:rsidRPr="006653A4">
        <w:rPr>
          <w:rFonts w:ascii="Arial" w:hAnsi="Arial" w:cs="Arial"/>
          <w:b/>
          <w:i/>
          <w:snapToGrid w:val="0"/>
          <w:color w:val="FF0000"/>
          <w:sz w:val="22"/>
          <w:szCs w:val="22"/>
        </w:rPr>
        <w:t>Note to tenderers: The tenderer must indicate how they claim points for each preference point system.</w:t>
      </w:r>
      <w:r w:rsidRPr="006653A4">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2696"/>
        <w:gridCol w:w="2769"/>
      </w:tblGrid>
      <w:tr w:rsidR="00720839" w:rsidRPr="006653A4" w14:paraId="39205095" w14:textId="77777777" w:rsidTr="00D23F0F">
        <w:trPr>
          <w:trHeight w:val="863"/>
          <w:tblHeader/>
        </w:trPr>
        <w:tc>
          <w:tcPr>
            <w:tcW w:w="0" w:type="auto"/>
            <w:shd w:val="clear" w:color="auto" w:fill="AEAAAA"/>
          </w:tcPr>
          <w:p w14:paraId="0C1FC6D8" w14:textId="77777777" w:rsidR="00720839" w:rsidRPr="006653A4" w:rsidRDefault="00720839" w:rsidP="00D23F0F">
            <w:pPr>
              <w:kinsoku w:val="0"/>
              <w:overflowPunct w:val="0"/>
              <w:spacing w:before="96"/>
              <w:contextualSpacing/>
              <w:jc w:val="center"/>
              <w:textAlignment w:val="baseline"/>
              <w:rPr>
                <w:rFonts w:ascii="Arial" w:hAnsi="Arial" w:cs="Arial"/>
                <w:b/>
                <w:sz w:val="22"/>
                <w:szCs w:val="22"/>
              </w:rPr>
            </w:pPr>
            <w:r w:rsidRPr="006653A4">
              <w:rPr>
                <w:rFonts w:ascii="Arial" w:hAnsi="Arial" w:cs="Arial"/>
                <w:b/>
                <w:kern w:val="24"/>
                <w:sz w:val="22"/>
                <w:szCs w:val="22"/>
              </w:rPr>
              <w:t>The specific goals allocated points in terms of this tender</w:t>
            </w:r>
          </w:p>
        </w:tc>
        <w:tc>
          <w:tcPr>
            <w:tcW w:w="0" w:type="auto"/>
            <w:shd w:val="clear" w:color="auto" w:fill="C00000"/>
          </w:tcPr>
          <w:p w14:paraId="3A1C142D"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Number of points</w:t>
            </w:r>
          </w:p>
          <w:p w14:paraId="623ED5AB"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allocated</w:t>
            </w:r>
          </w:p>
          <w:p w14:paraId="1F97DA5D"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(80/20 system)</w:t>
            </w:r>
          </w:p>
          <w:p w14:paraId="1FA0E213" w14:textId="77777777" w:rsidR="00720839" w:rsidRPr="006653A4" w:rsidRDefault="00720839" w:rsidP="00D23F0F">
            <w:pPr>
              <w:kinsoku w:val="0"/>
              <w:overflowPunct w:val="0"/>
              <w:spacing w:before="96"/>
              <w:contextualSpacing/>
              <w:jc w:val="center"/>
              <w:textAlignment w:val="baseline"/>
              <w:rPr>
                <w:rFonts w:ascii="Arial" w:hAnsi="Arial" w:cs="Arial"/>
                <w:b/>
                <w:sz w:val="22"/>
                <w:szCs w:val="22"/>
              </w:rPr>
            </w:pPr>
            <w:r w:rsidRPr="006653A4">
              <w:rPr>
                <w:rFonts w:ascii="Arial" w:hAnsi="Arial" w:cs="Arial"/>
                <w:b/>
                <w:sz w:val="22"/>
                <w:szCs w:val="22"/>
              </w:rPr>
              <w:t>(To be completed by the organ of state)</w:t>
            </w:r>
          </w:p>
        </w:tc>
        <w:tc>
          <w:tcPr>
            <w:tcW w:w="0" w:type="auto"/>
            <w:shd w:val="clear" w:color="auto" w:fill="F4B083"/>
          </w:tcPr>
          <w:p w14:paraId="7A0DC6E5"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Number of points claimed (80/20 system)</w:t>
            </w:r>
          </w:p>
          <w:p w14:paraId="7D9430C7"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(To be completed by the tenderer)</w:t>
            </w:r>
          </w:p>
        </w:tc>
      </w:tr>
      <w:tr w:rsidR="00720839" w:rsidRPr="006653A4" w14:paraId="17362AF5" w14:textId="77777777" w:rsidTr="00D23F0F">
        <w:trPr>
          <w:trHeight w:val="317"/>
        </w:trPr>
        <w:tc>
          <w:tcPr>
            <w:tcW w:w="0" w:type="auto"/>
            <w:shd w:val="clear" w:color="auto" w:fill="auto"/>
          </w:tcPr>
          <w:p w14:paraId="27C03B92" w14:textId="77777777" w:rsidR="00720839" w:rsidRPr="006653A4" w:rsidRDefault="00720839" w:rsidP="00D23F0F">
            <w:pPr>
              <w:kinsoku w:val="0"/>
              <w:overflowPunct w:val="0"/>
              <w:spacing w:before="115"/>
              <w:contextualSpacing/>
              <w:jc w:val="center"/>
              <w:textAlignment w:val="baseline"/>
              <w:rPr>
                <w:rFonts w:ascii="Arial" w:hAnsi="Arial" w:cs="Arial"/>
                <w:sz w:val="22"/>
                <w:szCs w:val="22"/>
              </w:rPr>
            </w:pPr>
            <w:r w:rsidRPr="006653A4">
              <w:rPr>
                <w:rFonts w:ascii="Arial" w:hAnsi="Arial" w:cs="Arial"/>
                <w:sz w:val="22"/>
                <w:szCs w:val="22"/>
              </w:rPr>
              <w:t>51% Black Owned Suppliers (Section 2(1)(d)(</w:t>
            </w:r>
            <w:proofErr w:type="spellStart"/>
            <w:r w:rsidRPr="006653A4">
              <w:rPr>
                <w:rFonts w:ascii="Arial" w:hAnsi="Arial" w:cs="Arial"/>
                <w:sz w:val="22"/>
                <w:szCs w:val="22"/>
              </w:rPr>
              <w:t>i</w:t>
            </w:r>
            <w:proofErr w:type="spellEnd"/>
            <w:r w:rsidRPr="006653A4">
              <w:rPr>
                <w:rFonts w:ascii="Arial" w:hAnsi="Arial" w:cs="Arial"/>
                <w:sz w:val="22"/>
                <w:szCs w:val="22"/>
              </w:rPr>
              <w:t>) of the PPPFA)</w:t>
            </w:r>
          </w:p>
        </w:tc>
        <w:tc>
          <w:tcPr>
            <w:tcW w:w="0" w:type="auto"/>
            <w:shd w:val="clear" w:color="auto" w:fill="auto"/>
          </w:tcPr>
          <w:p w14:paraId="14BA28E8" w14:textId="77777777" w:rsidR="00720839" w:rsidRPr="006653A4" w:rsidRDefault="00720839" w:rsidP="00D23F0F">
            <w:pPr>
              <w:kinsoku w:val="0"/>
              <w:overflowPunct w:val="0"/>
              <w:spacing w:before="115"/>
              <w:contextualSpacing/>
              <w:jc w:val="center"/>
              <w:textAlignment w:val="baseline"/>
              <w:rPr>
                <w:rFonts w:ascii="Arial" w:hAnsi="Arial" w:cs="Arial"/>
                <w:b/>
                <w:bCs/>
                <w:sz w:val="22"/>
                <w:szCs w:val="22"/>
              </w:rPr>
            </w:pPr>
            <w:r w:rsidRPr="006653A4">
              <w:rPr>
                <w:rFonts w:ascii="Arial" w:hAnsi="Arial" w:cs="Arial"/>
                <w:b/>
                <w:bCs/>
                <w:sz w:val="22"/>
                <w:szCs w:val="22"/>
              </w:rPr>
              <w:t>20</w:t>
            </w:r>
            <w:r w:rsidRPr="006653A4">
              <w:rPr>
                <w:rFonts w:ascii="Arial" w:hAnsi="Arial" w:cs="Arial"/>
                <w:b/>
                <w:bCs/>
              </w:rPr>
              <w:t>,00</w:t>
            </w:r>
          </w:p>
        </w:tc>
        <w:tc>
          <w:tcPr>
            <w:tcW w:w="0" w:type="auto"/>
          </w:tcPr>
          <w:p w14:paraId="44C01017" w14:textId="77777777" w:rsidR="00720839" w:rsidRPr="006653A4" w:rsidRDefault="00720839" w:rsidP="00D23F0F">
            <w:pPr>
              <w:kinsoku w:val="0"/>
              <w:overflowPunct w:val="0"/>
              <w:spacing w:before="115"/>
              <w:contextualSpacing/>
              <w:jc w:val="center"/>
              <w:textAlignment w:val="baseline"/>
              <w:rPr>
                <w:rFonts w:ascii="Arial" w:hAnsi="Arial" w:cs="Arial"/>
                <w:sz w:val="22"/>
                <w:szCs w:val="22"/>
              </w:rPr>
            </w:pPr>
          </w:p>
        </w:tc>
      </w:tr>
    </w:tbl>
    <w:p w14:paraId="141AC25D" w14:textId="77777777" w:rsidR="00720839" w:rsidRPr="006653A4" w:rsidRDefault="00720839" w:rsidP="00720839">
      <w:pPr>
        <w:spacing w:after="120"/>
        <w:ind w:left="907"/>
        <w:jc w:val="both"/>
        <w:rPr>
          <w:rFonts w:ascii="Arial" w:hAnsi="Arial" w:cs="Arial"/>
          <w:snapToGrid w:val="0"/>
          <w:sz w:val="22"/>
          <w:szCs w:val="22"/>
        </w:rPr>
      </w:pPr>
    </w:p>
    <w:p w14:paraId="619F1697" w14:textId="77777777" w:rsidR="00720839" w:rsidRPr="006653A4" w:rsidRDefault="00720839" w:rsidP="00720839">
      <w:pPr>
        <w:spacing w:after="120"/>
        <w:ind w:left="907"/>
        <w:jc w:val="both"/>
        <w:rPr>
          <w:rFonts w:ascii="Arial" w:hAnsi="Arial" w:cs="Arial"/>
          <w:snapToGrid w:val="0"/>
          <w:sz w:val="22"/>
          <w:szCs w:val="22"/>
        </w:rPr>
      </w:pPr>
    </w:p>
    <w:p w14:paraId="2F329086" w14:textId="77777777" w:rsidR="00720839" w:rsidRPr="006653A4" w:rsidRDefault="00720839" w:rsidP="0072083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6653A4">
        <w:rPr>
          <w:rFonts w:ascii="Arial" w:hAnsi="Arial" w:cs="Arial"/>
          <w:snapToGrid w:val="0"/>
          <w:sz w:val="22"/>
          <w:szCs w:val="22"/>
        </w:rPr>
        <w:tab/>
      </w:r>
      <w:r w:rsidRPr="006653A4">
        <w:rPr>
          <w:rFonts w:ascii="Arial" w:hAnsi="Arial" w:cs="Arial"/>
          <w:b/>
          <w:snapToGrid w:val="0"/>
          <w:sz w:val="22"/>
          <w:szCs w:val="22"/>
        </w:rPr>
        <w:t>DECLARATION WITH REGARD TO COMPANY/FIRM</w:t>
      </w:r>
    </w:p>
    <w:p w14:paraId="41DF2D36" w14:textId="77777777" w:rsidR="00720839" w:rsidRPr="006653A4" w:rsidRDefault="00720839" w:rsidP="0072083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29D643DD" w14:textId="77777777" w:rsidR="00720839" w:rsidRPr="006653A4" w:rsidRDefault="00720839" w:rsidP="00720839">
      <w:pPr>
        <w:widowControl w:val="0"/>
        <w:numPr>
          <w:ilvl w:val="1"/>
          <w:numId w:val="37"/>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Name of company/firm…………………………………………………………………….</w:t>
      </w:r>
    </w:p>
    <w:p w14:paraId="1BF6478F" w14:textId="77777777" w:rsidR="00720839" w:rsidRPr="006653A4" w:rsidRDefault="00720839" w:rsidP="00720839">
      <w:pPr>
        <w:widowControl w:val="0"/>
        <w:numPr>
          <w:ilvl w:val="1"/>
          <w:numId w:val="37"/>
        </w:numPr>
        <w:tabs>
          <w:tab w:val="left" w:pos="900"/>
        </w:tabs>
        <w:spacing w:after="120" w:line="312" w:lineRule="auto"/>
        <w:ind w:left="907" w:right="95" w:hanging="907"/>
        <w:jc w:val="both"/>
        <w:rPr>
          <w:rFonts w:ascii="Arial" w:hAnsi="Arial" w:cs="Arial"/>
          <w:snapToGrid w:val="0"/>
          <w:sz w:val="22"/>
          <w:szCs w:val="22"/>
        </w:rPr>
      </w:pPr>
      <w:r w:rsidRPr="006653A4">
        <w:rPr>
          <w:rFonts w:ascii="Arial" w:hAnsi="Arial" w:cs="Arial"/>
          <w:snapToGrid w:val="0"/>
          <w:sz w:val="22"/>
          <w:szCs w:val="22"/>
        </w:rPr>
        <w:t>Company registration number: …………………………………………………………...</w:t>
      </w:r>
    </w:p>
    <w:p w14:paraId="5223FD5C" w14:textId="77777777" w:rsidR="00720839" w:rsidRPr="006653A4" w:rsidRDefault="00720839" w:rsidP="00720839">
      <w:pPr>
        <w:widowControl w:val="0"/>
        <w:numPr>
          <w:ilvl w:val="1"/>
          <w:numId w:val="37"/>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TYPE OF COMPANY/ FIRM</w:t>
      </w:r>
    </w:p>
    <w:p w14:paraId="49BB860B"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Partnership/Joint Venture / Consortium</w:t>
      </w:r>
    </w:p>
    <w:p w14:paraId="3A1222BF"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One-person business/sole propriety</w:t>
      </w:r>
    </w:p>
    <w:p w14:paraId="64CBCF8D"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Close corporation</w:t>
      </w:r>
    </w:p>
    <w:p w14:paraId="79E65013"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Public Company</w:t>
      </w:r>
    </w:p>
    <w:p w14:paraId="139AF2C6"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Personal Liability Company</w:t>
      </w:r>
    </w:p>
    <w:p w14:paraId="3A6051CC"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 xml:space="preserve">(Pty) Limited </w:t>
      </w:r>
    </w:p>
    <w:p w14:paraId="1C2EDDF9"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Non-Profit Company</w:t>
      </w:r>
    </w:p>
    <w:p w14:paraId="4D064B49"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lastRenderedPageBreak/>
        <w:sym w:font="Symbol" w:char="F07F"/>
      </w:r>
      <w:r w:rsidRPr="006653A4">
        <w:rPr>
          <w:rFonts w:ascii="Arial" w:hAnsi="Arial" w:cs="Arial"/>
          <w:snapToGrid w:val="0"/>
          <w:sz w:val="22"/>
          <w:szCs w:val="22"/>
        </w:rPr>
        <w:tab/>
        <w:t>State Owned Company</w:t>
      </w:r>
    </w:p>
    <w:p w14:paraId="05830158" w14:textId="77777777" w:rsidR="00720839" w:rsidRPr="006653A4" w:rsidRDefault="00720839" w:rsidP="007208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rPr>
      </w:pPr>
      <w:r w:rsidRPr="006653A4">
        <w:rPr>
          <w:rFonts w:ascii="Arial" w:hAnsi="Arial" w:cs="Arial"/>
          <w:smallCaps/>
          <w:snapToGrid w:val="0"/>
          <w:sz w:val="22"/>
          <w:szCs w:val="22"/>
        </w:rPr>
        <w:t>[Tick applicable box]</w:t>
      </w:r>
    </w:p>
    <w:p w14:paraId="0DD74DEF" w14:textId="77777777" w:rsidR="00720839" w:rsidRPr="006653A4" w:rsidRDefault="00720839" w:rsidP="007208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17D58FCF" w14:textId="77777777" w:rsidR="00720839" w:rsidRPr="006653A4" w:rsidRDefault="00720839" w:rsidP="007208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76FAC4B3" w14:textId="77777777" w:rsidR="00720839" w:rsidRPr="006653A4" w:rsidRDefault="00720839" w:rsidP="00720839">
      <w:pPr>
        <w:widowControl w:val="0"/>
        <w:numPr>
          <w:ilvl w:val="1"/>
          <w:numId w:val="37"/>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0D58F254" w14:textId="77777777" w:rsidR="00720839" w:rsidRPr="006653A4" w:rsidRDefault="00720839" w:rsidP="00720839">
      <w:pPr>
        <w:widowControl w:val="0"/>
        <w:numPr>
          <w:ilvl w:val="0"/>
          <w:numId w:val="21"/>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The information furnished is true and </w:t>
      </w:r>
      <w:proofErr w:type="gramStart"/>
      <w:r w:rsidRPr="006653A4">
        <w:rPr>
          <w:rFonts w:ascii="Arial" w:hAnsi="Arial" w:cs="Arial"/>
          <w:snapToGrid w:val="0"/>
          <w:sz w:val="22"/>
          <w:szCs w:val="22"/>
        </w:rPr>
        <w:t>correct;</w:t>
      </w:r>
      <w:proofErr w:type="gramEnd"/>
    </w:p>
    <w:p w14:paraId="28553830" w14:textId="77777777" w:rsidR="00720839" w:rsidRPr="006653A4" w:rsidRDefault="00720839" w:rsidP="00720839">
      <w:pPr>
        <w:widowControl w:val="0"/>
        <w:numPr>
          <w:ilvl w:val="0"/>
          <w:numId w:val="21"/>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The preference points claimed are in accordance with the General Conditions as indicated in paragraph 1 of this </w:t>
      </w:r>
      <w:proofErr w:type="gramStart"/>
      <w:r w:rsidRPr="006653A4">
        <w:rPr>
          <w:rFonts w:ascii="Arial" w:hAnsi="Arial" w:cs="Arial"/>
          <w:snapToGrid w:val="0"/>
          <w:sz w:val="22"/>
          <w:szCs w:val="22"/>
        </w:rPr>
        <w:t>form;</w:t>
      </w:r>
      <w:proofErr w:type="gramEnd"/>
    </w:p>
    <w:p w14:paraId="685961B3" w14:textId="77777777" w:rsidR="00720839" w:rsidRPr="006653A4" w:rsidRDefault="00720839" w:rsidP="00720839">
      <w:pPr>
        <w:widowControl w:val="0"/>
        <w:numPr>
          <w:ilvl w:val="0"/>
          <w:numId w:val="21"/>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6653A4">
        <w:rPr>
          <w:rFonts w:ascii="Arial" w:hAnsi="Arial" w:cs="Arial"/>
          <w:snapToGrid w:val="0"/>
          <w:sz w:val="22"/>
          <w:szCs w:val="22"/>
        </w:rPr>
        <w:t>correct;</w:t>
      </w:r>
      <w:proofErr w:type="gramEnd"/>
      <w:r w:rsidRPr="006653A4">
        <w:rPr>
          <w:rFonts w:ascii="Arial" w:hAnsi="Arial" w:cs="Arial"/>
          <w:snapToGrid w:val="0"/>
          <w:sz w:val="22"/>
          <w:szCs w:val="22"/>
        </w:rPr>
        <w:t xml:space="preserve"> </w:t>
      </w:r>
    </w:p>
    <w:p w14:paraId="48060F2E" w14:textId="77777777" w:rsidR="00720839" w:rsidRPr="006653A4" w:rsidRDefault="00720839" w:rsidP="00720839">
      <w:pPr>
        <w:widowControl w:val="0"/>
        <w:numPr>
          <w:ilvl w:val="0"/>
          <w:numId w:val="21"/>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2B813AEB" w14:textId="77777777" w:rsidR="00720839" w:rsidRPr="006653A4" w:rsidRDefault="00720839" w:rsidP="00720839">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rPr>
      </w:pPr>
    </w:p>
    <w:p w14:paraId="17BE0FBB" w14:textId="77777777" w:rsidR="00720839" w:rsidRPr="006653A4" w:rsidRDefault="00720839" w:rsidP="00720839">
      <w:pPr>
        <w:widowControl w:val="0"/>
        <w:numPr>
          <w:ilvl w:val="1"/>
          <w:numId w:val="22"/>
        </w:numPr>
        <w:tabs>
          <w:tab w:val="left" w:pos="1418"/>
        </w:tabs>
        <w:spacing w:after="120" w:line="259" w:lineRule="auto"/>
        <w:ind w:left="1987" w:right="749" w:hanging="994"/>
        <w:jc w:val="both"/>
        <w:rPr>
          <w:rFonts w:ascii="Arial" w:hAnsi="Arial" w:cs="Arial"/>
          <w:snapToGrid w:val="0"/>
          <w:sz w:val="22"/>
          <w:szCs w:val="22"/>
        </w:rPr>
      </w:pPr>
      <w:r w:rsidRPr="006653A4">
        <w:rPr>
          <w:rFonts w:ascii="Arial" w:hAnsi="Arial" w:cs="Arial"/>
          <w:snapToGrid w:val="0"/>
          <w:sz w:val="22"/>
          <w:szCs w:val="22"/>
        </w:rPr>
        <w:t xml:space="preserve">disqualify the person from the tendering </w:t>
      </w:r>
      <w:proofErr w:type="gramStart"/>
      <w:r w:rsidRPr="006653A4">
        <w:rPr>
          <w:rFonts w:ascii="Arial" w:hAnsi="Arial" w:cs="Arial"/>
          <w:snapToGrid w:val="0"/>
          <w:sz w:val="22"/>
          <w:szCs w:val="22"/>
        </w:rPr>
        <w:t>process;</w:t>
      </w:r>
      <w:proofErr w:type="gramEnd"/>
    </w:p>
    <w:p w14:paraId="716E41E9" w14:textId="77777777" w:rsidR="00720839" w:rsidRPr="006653A4" w:rsidRDefault="00720839" w:rsidP="00720839">
      <w:pPr>
        <w:widowControl w:val="0"/>
        <w:numPr>
          <w:ilvl w:val="1"/>
          <w:numId w:val="22"/>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recover costs, losses or damages it has incurred or suffered as a result of that person’s </w:t>
      </w:r>
      <w:proofErr w:type="gramStart"/>
      <w:r w:rsidRPr="006653A4">
        <w:rPr>
          <w:rFonts w:ascii="Arial" w:hAnsi="Arial" w:cs="Arial"/>
          <w:snapToGrid w:val="0"/>
          <w:sz w:val="22"/>
          <w:szCs w:val="22"/>
        </w:rPr>
        <w:t>conduct;</w:t>
      </w:r>
      <w:proofErr w:type="gramEnd"/>
    </w:p>
    <w:p w14:paraId="2DE384B4" w14:textId="77777777" w:rsidR="00720839" w:rsidRPr="006653A4" w:rsidRDefault="00720839" w:rsidP="00720839">
      <w:pPr>
        <w:widowControl w:val="0"/>
        <w:numPr>
          <w:ilvl w:val="1"/>
          <w:numId w:val="22"/>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cancel the contract and claim any damages which it has suffered as a result of having to make less favourable arrangements due to such </w:t>
      </w:r>
      <w:proofErr w:type="gramStart"/>
      <w:r w:rsidRPr="006653A4">
        <w:rPr>
          <w:rFonts w:ascii="Arial" w:hAnsi="Arial" w:cs="Arial"/>
          <w:snapToGrid w:val="0"/>
          <w:sz w:val="22"/>
          <w:szCs w:val="22"/>
        </w:rPr>
        <w:t>cancellation;</w:t>
      </w:r>
      <w:proofErr w:type="gramEnd"/>
    </w:p>
    <w:p w14:paraId="0C66A704" w14:textId="77777777" w:rsidR="00720839" w:rsidRPr="006653A4" w:rsidRDefault="00720839" w:rsidP="00720839">
      <w:pPr>
        <w:widowControl w:val="0"/>
        <w:numPr>
          <w:ilvl w:val="1"/>
          <w:numId w:val="22"/>
        </w:numPr>
        <w:tabs>
          <w:tab w:val="left" w:pos="1701"/>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recommend that the tenderer or contractor, its </w:t>
      </w:r>
      <w:proofErr w:type="gramStart"/>
      <w:r w:rsidRPr="006653A4">
        <w:rPr>
          <w:rFonts w:ascii="Arial" w:hAnsi="Arial" w:cs="Arial"/>
          <w:snapToGrid w:val="0"/>
          <w:sz w:val="22"/>
          <w:szCs w:val="22"/>
        </w:rPr>
        <w:t>shareholders</w:t>
      </w:r>
      <w:proofErr w:type="gramEnd"/>
      <w:r w:rsidRPr="006653A4">
        <w:rPr>
          <w:rFonts w:ascii="Arial" w:hAnsi="Arial" w:cs="Arial"/>
          <w:snapToGrid w:val="0"/>
          <w:sz w:val="22"/>
          <w:szCs w:val="22"/>
        </w:rPr>
        <w:t xml:space="preserve"> and directors, or only the shareholders and directors who acted on a fraudulent basis, be restricted from obtaining business from any organ of state for a period not exceeding 10 years, after the </w:t>
      </w:r>
      <w:proofErr w:type="spellStart"/>
      <w:r w:rsidRPr="006653A4">
        <w:rPr>
          <w:rFonts w:ascii="Arial" w:hAnsi="Arial" w:cs="Arial"/>
          <w:i/>
          <w:snapToGrid w:val="0"/>
          <w:sz w:val="22"/>
          <w:szCs w:val="22"/>
        </w:rPr>
        <w:t>audi</w:t>
      </w:r>
      <w:proofErr w:type="spellEnd"/>
      <w:r w:rsidRPr="006653A4">
        <w:rPr>
          <w:rFonts w:ascii="Arial" w:hAnsi="Arial" w:cs="Arial"/>
          <w:i/>
          <w:snapToGrid w:val="0"/>
          <w:sz w:val="22"/>
          <w:szCs w:val="22"/>
        </w:rPr>
        <w:t xml:space="preserve"> alteram partem</w:t>
      </w:r>
      <w:r w:rsidRPr="006653A4">
        <w:rPr>
          <w:rFonts w:ascii="Arial" w:hAnsi="Arial" w:cs="Arial"/>
          <w:snapToGrid w:val="0"/>
          <w:sz w:val="22"/>
          <w:szCs w:val="22"/>
        </w:rPr>
        <w:t xml:space="preserve"> (hear the other side) rule has been applied; and</w:t>
      </w:r>
    </w:p>
    <w:p w14:paraId="5921EBB7" w14:textId="77777777" w:rsidR="00720839" w:rsidRPr="006653A4" w:rsidRDefault="00720839" w:rsidP="00720839">
      <w:pPr>
        <w:widowControl w:val="0"/>
        <w:numPr>
          <w:ilvl w:val="1"/>
          <w:numId w:val="22"/>
        </w:numPr>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forward the matter for criminal prosecution, if deemed necessary.</w:t>
      </w:r>
    </w:p>
    <w:p w14:paraId="055CAC38" w14:textId="77777777" w:rsidR="00720839" w:rsidRPr="006653A4" w:rsidRDefault="00720839" w:rsidP="00720839">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rPr>
      </w:pPr>
    </w:p>
    <w:p w14:paraId="4F478090" w14:textId="77777777" w:rsidR="00720839" w:rsidRPr="006653A4" w:rsidRDefault="00720839" w:rsidP="0072083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r w:rsidRPr="006653A4">
        <w:rPr>
          <w:rFonts w:ascii="Arial" w:hAnsi="Arial" w:cs="Arial"/>
          <w:noProof/>
          <w:sz w:val="22"/>
          <w:szCs w:val="22"/>
          <w:lang w:eastAsia="en-ZA"/>
        </w:rPr>
        <mc:AlternateContent>
          <mc:Choice Requires="wps">
            <w:drawing>
              <wp:anchor distT="0" distB="0" distL="114300" distR="114300" simplePos="0" relativeHeight="251664384" behindDoc="0" locked="0" layoutInCell="1" allowOverlap="1" wp14:anchorId="0523C42B" wp14:editId="4860939C">
                <wp:simplePos x="0" y="0"/>
                <wp:positionH relativeFrom="column">
                  <wp:posOffset>172720</wp:posOffset>
                </wp:positionH>
                <wp:positionV relativeFrom="paragraph">
                  <wp:posOffset>66675</wp:posOffset>
                </wp:positionV>
                <wp:extent cx="5353050" cy="2051050"/>
                <wp:effectExtent l="0" t="0" r="19050" b="254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051050"/>
                        </a:xfrm>
                        <a:prstGeom prst="rect">
                          <a:avLst/>
                        </a:prstGeom>
                        <a:solidFill>
                          <a:srgbClr val="FFFFFF"/>
                        </a:solidFill>
                        <a:ln w="9525">
                          <a:solidFill>
                            <a:srgbClr val="000000"/>
                          </a:solidFill>
                          <a:miter lim="800000"/>
                          <a:headEnd/>
                          <a:tailEnd/>
                        </a:ln>
                      </wps:spPr>
                      <wps:txbx>
                        <w:txbxContent>
                          <w:p w14:paraId="1C054F73" w14:textId="77777777" w:rsidR="00720839" w:rsidRPr="00233572" w:rsidRDefault="00720839" w:rsidP="00720839">
                            <w:pPr>
                              <w:jc w:val="center"/>
                              <w:rPr>
                                <w:rFonts w:ascii="Arial" w:hAnsi="Arial" w:cs="Arial"/>
                                <w:sz w:val="18"/>
                                <w:szCs w:val="18"/>
                              </w:rPr>
                            </w:pPr>
                          </w:p>
                          <w:p w14:paraId="12C5C180" w14:textId="77777777" w:rsidR="00720839" w:rsidRPr="00233572" w:rsidRDefault="00720839" w:rsidP="00720839">
                            <w:pPr>
                              <w:jc w:val="center"/>
                              <w:rPr>
                                <w:rFonts w:ascii="Arial" w:hAnsi="Arial" w:cs="Arial"/>
                                <w:sz w:val="18"/>
                                <w:szCs w:val="18"/>
                              </w:rPr>
                            </w:pPr>
                            <w:r w:rsidRPr="00233572">
                              <w:rPr>
                                <w:rFonts w:ascii="Arial" w:hAnsi="Arial" w:cs="Arial"/>
                                <w:sz w:val="18"/>
                                <w:szCs w:val="18"/>
                              </w:rPr>
                              <w:t>……………………………………….</w:t>
                            </w:r>
                          </w:p>
                          <w:p w14:paraId="479D135B" w14:textId="77777777" w:rsidR="00720839" w:rsidRPr="00233572" w:rsidRDefault="00720839" w:rsidP="00720839">
                            <w:pPr>
                              <w:jc w:val="center"/>
                              <w:rPr>
                                <w:rFonts w:ascii="Arial" w:hAnsi="Arial" w:cs="Arial"/>
                                <w:b/>
                                <w:sz w:val="18"/>
                                <w:szCs w:val="18"/>
                              </w:rPr>
                            </w:pPr>
                            <w:r w:rsidRPr="00233572">
                              <w:rPr>
                                <w:rFonts w:ascii="Arial" w:hAnsi="Arial" w:cs="Arial"/>
                                <w:b/>
                                <w:sz w:val="18"/>
                                <w:szCs w:val="18"/>
                              </w:rPr>
                              <w:t>SIGNATURE(S) OF TENDERER(S)</w:t>
                            </w:r>
                          </w:p>
                          <w:p w14:paraId="6FFC6B50" w14:textId="77777777" w:rsidR="00720839" w:rsidRPr="00233572" w:rsidRDefault="00720839" w:rsidP="00720839">
                            <w:pPr>
                              <w:rPr>
                                <w:rFonts w:ascii="Arial" w:hAnsi="Arial" w:cs="Arial"/>
                                <w:sz w:val="18"/>
                                <w:szCs w:val="18"/>
                              </w:rPr>
                            </w:pPr>
                          </w:p>
                          <w:p w14:paraId="41ADD36C" w14:textId="77777777" w:rsidR="00720839" w:rsidRPr="00233572" w:rsidRDefault="00720839" w:rsidP="00720839">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4494BDB6" w14:textId="77777777" w:rsidR="00720839" w:rsidRPr="00233572" w:rsidRDefault="00720839" w:rsidP="00720839">
                            <w:pPr>
                              <w:spacing w:after="120"/>
                              <w:rPr>
                                <w:rFonts w:ascii="Arial" w:hAnsi="Arial" w:cs="Arial"/>
                                <w:b/>
                                <w:sz w:val="18"/>
                                <w:szCs w:val="18"/>
                              </w:rPr>
                            </w:pPr>
                          </w:p>
                          <w:p w14:paraId="193EC30A"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17CD1AE5"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328D88E0" w14:textId="77777777" w:rsidR="00720839" w:rsidRPr="00233572" w:rsidRDefault="00720839" w:rsidP="00720839">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7AC8D05D"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4EE7B92"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C074636" w14:textId="77777777" w:rsidR="00720839" w:rsidRPr="00233572" w:rsidRDefault="00720839" w:rsidP="0072083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3C42B" id="Rectangle 4" o:spid="_x0000_s1026" style="position:absolute;left:0;text-align:left;margin-left:13.6pt;margin-top:5.25pt;width:421.5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">
                <v:textbox>
                  <w:txbxContent>
                    <w:p w14:paraId="1C054F73" w14:textId="77777777" w:rsidR="00720839" w:rsidRPr="00233572" w:rsidRDefault="00720839" w:rsidP="00720839">
                      <w:pPr>
                        <w:jc w:val="center"/>
                        <w:rPr>
                          <w:rFonts w:ascii="Arial" w:hAnsi="Arial" w:cs="Arial"/>
                          <w:sz w:val="18"/>
                          <w:szCs w:val="18"/>
                        </w:rPr>
                      </w:pPr>
                    </w:p>
                    <w:p w14:paraId="12C5C180" w14:textId="77777777" w:rsidR="00720839" w:rsidRPr="00233572" w:rsidRDefault="00720839" w:rsidP="00720839">
                      <w:pPr>
                        <w:jc w:val="center"/>
                        <w:rPr>
                          <w:rFonts w:ascii="Arial" w:hAnsi="Arial" w:cs="Arial"/>
                          <w:sz w:val="18"/>
                          <w:szCs w:val="18"/>
                        </w:rPr>
                      </w:pPr>
                      <w:r w:rsidRPr="00233572">
                        <w:rPr>
                          <w:rFonts w:ascii="Arial" w:hAnsi="Arial" w:cs="Arial"/>
                          <w:sz w:val="18"/>
                          <w:szCs w:val="18"/>
                        </w:rPr>
                        <w:t>……………………………………….</w:t>
                      </w:r>
                    </w:p>
                    <w:p w14:paraId="479D135B" w14:textId="77777777" w:rsidR="00720839" w:rsidRPr="00233572" w:rsidRDefault="00720839" w:rsidP="00720839">
                      <w:pPr>
                        <w:jc w:val="center"/>
                        <w:rPr>
                          <w:rFonts w:ascii="Arial" w:hAnsi="Arial" w:cs="Arial"/>
                          <w:b/>
                          <w:sz w:val="18"/>
                          <w:szCs w:val="18"/>
                        </w:rPr>
                      </w:pPr>
                      <w:r w:rsidRPr="00233572">
                        <w:rPr>
                          <w:rFonts w:ascii="Arial" w:hAnsi="Arial" w:cs="Arial"/>
                          <w:b/>
                          <w:sz w:val="18"/>
                          <w:szCs w:val="18"/>
                        </w:rPr>
                        <w:t>SIGNATURE(S) OF TENDERER(S)</w:t>
                      </w:r>
                    </w:p>
                    <w:p w14:paraId="6FFC6B50" w14:textId="77777777" w:rsidR="00720839" w:rsidRPr="00233572" w:rsidRDefault="00720839" w:rsidP="00720839">
                      <w:pPr>
                        <w:rPr>
                          <w:rFonts w:ascii="Arial" w:hAnsi="Arial" w:cs="Arial"/>
                          <w:sz w:val="18"/>
                          <w:szCs w:val="18"/>
                        </w:rPr>
                      </w:pPr>
                    </w:p>
                    <w:p w14:paraId="41ADD36C" w14:textId="77777777" w:rsidR="00720839" w:rsidRPr="00233572" w:rsidRDefault="00720839" w:rsidP="00720839">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4494BDB6" w14:textId="77777777" w:rsidR="00720839" w:rsidRPr="00233572" w:rsidRDefault="00720839" w:rsidP="00720839">
                      <w:pPr>
                        <w:spacing w:after="120"/>
                        <w:rPr>
                          <w:rFonts w:ascii="Arial" w:hAnsi="Arial" w:cs="Arial"/>
                          <w:b/>
                          <w:sz w:val="18"/>
                          <w:szCs w:val="18"/>
                        </w:rPr>
                      </w:pPr>
                    </w:p>
                    <w:p w14:paraId="193EC30A"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17CD1AE5"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328D88E0" w14:textId="77777777" w:rsidR="00720839" w:rsidRPr="00233572" w:rsidRDefault="00720839" w:rsidP="00720839">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7AC8D05D"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4EE7B92"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C074636" w14:textId="77777777" w:rsidR="00720839" w:rsidRPr="00233572" w:rsidRDefault="00720839" w:rsidP="00720839">
                      <w:pPr>
                        <w:jc w:val="center"/>
                      </w:pPr>
                    </w:p>
                  </w:txbxContent>
                </v:textbox>
              </v:rect>
            </w:pict>
          </mc:Fallback>
        </mc:AlternateContent>
      </w:r>
    </w:p>
    <w:p w14:paraId="051BF234" w14:textId="77777777" w:rsidR="00720839" w:rsidRPr="006653A4" w:rsidRDefault="00720839" w:rsidP="00720839">
      <w:pPr>
        <w:spacing w:after="160" w:line="259" w:lineRule="auto"/>
        <w:rPr>
          <w:rFonts w:ascii="Arial" w:eastAsia="Calibri" w:hAnsi="Arial" w:cs="Arial"/>
          <w:sz w:val="22"/>
          <w:szCs w:val="22"/>
        </w:rPr>
      </w:pPr>
    </w:p>
    <w:p w14:paraId="1C2758DC" w14:textId="77777777" w:rsidR="00720839" w:rsidRPr="006653A4" w:rsidRDefault="00720839" w:rsidP="00720839">
      <w:pPr>
        <w:spacing w:line="360" w:lineRule="auto"/>
        <w:jc w:val="both"/>
        <w:rPr>
          <w:rFonts w:ascii="Arial" w:eastAsiaTheme="minorHAnsi" w:hAnsi="Arial" w:cs="Arial"/>
          <w:sz w:val="22"/>
          <w:szCs w:val="22"/>
        </w:rPr>
      </w:pPr>
    </w:p>
    <w:p w14:paraId="2C88AA98" w14:textId="77777777" w:rsidR="00720839" w:rsidRPr="006653A4" w:rsidRDefault="00720839" w:rsidP="00720839">
      <w:pPr>
        <w:pStyle w:val="ListParagraph"/>
        <w:spacing w:line="360" w:lineRule="auto"/>
        <w:ind w:left="716"/>
        <w:jc w:val="both"/>
        <w:rPr>
          <w:rFonts w:ascii="Arial" w:hAnsi="Arial" w:cs="Arial"/>
        </w:rPr>
      </w:pPr>
    </w:p>
    <w:p w14:paraId="12054550" w14:textId="77777777" w:rsidR="00720839" w:rsidRPr="006653A4" w:rsidRDefault="00720839" w:rsidP="00720839">
      <w:pPr>
        <w:pStyle w:val="ListParagraph"/>
        <w:spacing w:line="360" w:lineRule="auto"/>
        <w:ind w:left="716"/>
        <w:jc w:val="both"/>
        <w:rPr>
          <w:rFonts w:ascii="Arial" w:hAnsi="Arial" w:cs="Arial"/>
        </w:rPr>
      </w:pPr>
    </w:p>
    <w:p w14:paraId="6F40DB76" w14:textId="77777777" w:rsidR="00720839" w:rsidRPr="006653A4" w:rsidRDefault="00720839" w:rsidP="00720839">
      <w:pPr>
        <w:pStyle w:val="ListParagraph"/>
        <w:spacing w:line="360" w:lineRule="auto"/>
        <w:ind w:left="716"/>
        <w:jc w:val="both"/>
        <w:rPr>
          <w:rFonts w:ascii="Arial" w:hAnsi="Arial" w:cs="Arial"/>
        </w:rPr>
      </w:pPr>
    </w:p>
    <w:p w14:paraId="2630300F" w14:textId="77777777" w:rsidR="00720839" w:rsidRPr="006653A4" w:rsidRDefault="00720839" w:rsidP="00720839">
      <w:pPr>
        <w:pStyle w:val="ListParagraph"/>
        <w:spacing w:line="360" w:lineRule="auto"/>
        <w:ind w:left="716"/>
        <w:jc w:val="both"/>
        <w:rPr>
          <w:rFonts w:ascii="Arial" w:hAnsi="Arial" w:cs="Arial"/>
        </w:rPr>
      </w:pPr>
    </w:p>
    <w:p w14:paraId="21B08266" w14:textId="77777777" w:rsidR="00720839" w:rsidRPr="006653A4" w:rsidRDefault="00720839" w:rsidP="00720839">
      <w:pPr>
        <w:pStyle w:val="ListParagraph"/>
        <w:spacing w:line="360" w:lineRule="auto"/>
        <w:ind w:left="716"/>
        <w:jc w:val="both"/>
        <w:rPr>
          <w:rFonts w:ascii="Arial" w:hAnsi="Arial" w:cs="Arial"/>
        </w:rPr>
      </w:pPr>
    </w:p>
    <w:p w14:paraId="0B873975" w14:textId="77777777" w:rsidR="00720839" w:rsidRPr="006653A4" w:rsidRDefault="00720839" w:rsidP="00720839">
      <w:pPr>
        <w:pStyle w:val="ListParagraph"/>
        <w:spacing w:line="360" w:lineRule="auto"/>
        <w:ind w:left="716"/>
        <w:jc w:val="both"/>
        <w:rPr>
          <w:rFonts w:ascii="Arial" w:hAnsi="Arial" w:cs="Arial"/>
        </w:rPr>
      </w:pPr>
    </w:p>
    <w:p w14:paraId="14A40CCD" w14:textId="77777777" w:rsidR="00CB1F5C" w:rsidRPr="00E95C58" w:rsidRDefault="00CB1F5C" w:rsidP="002D203E">
      <w:pPr>
        <w:jc w:val="both"/>
      </w:pPr>
    </w:p>
    <w:p w14:paraId="5F7E95BC" w14:textId="77777777" w:rsidR="001230C0" w:rsidRPr="001230C0" w:rsidRDefault="001230C0" w:rsidP="001230C0">
      <w:pPr>
        <w:pStyle w:val="Heading1"/>
        <w:jc w:val="center"/>
        <w:rPr>
          <w:snapToGrid w:val="0"/>
          <w:sz w:val="22"/>
          <w:szCs w:val="22"/>
        </w:rPr>
      </w:pPr>
      <w:bookmarkStart w:id="79" w:name="_Toc62836056"/>
      <w:bookmarkStart w:id="80" w:name="_Toc127267022"/>
      <w:bookmarkStart w:id="81" w:name="_Toc142667169"/>
      <w:bookmarkStart w:id="82" w:name="_Toc146181270"/>
      <w:bookmarkStart w:id="83" w:name="_Toc82438601"/>
      <w:bookmarkEnd w:id="0"/>
      <w:bookmarkEnd w:id="8"/>
      <w:bookmarkEnd w:id="9"/>
      <w:r w:rsidRPr="001230C0">
        <w:rPr>
          <w:snapToGrid w:val="0"/>
          <w:sz w:val="22"/>
          <w:szCs w:val="22"/>
        </w:rPr>
        <w:lastRenderedPageBreak/>
        <w:t>GENERAL CONDITIONS OF CONTRACT</w:t>
      </w:r>
      <w:bookmarkEnd w:id="79"/>
      <w:bookmarkEnd w:id="80"/>
      <w:bookmarkEnd w:id="81"/>
      <w:bookmarkEnd w:id="82"/>
    </w:p>
    <w:p w14:paraId="164348B5" w14:textId="77777777" w:rsidR="001230C0" w:rsidRPr="00C308AF" w:rsidRDefault="001230C0" w:rsidP="001230C0">
      <w:pPr>
        <w:spacing w:line="276" w:lineRule="auto"/>
        <w:contextualSpacing/>
        <w:jc w:val="both"/>
        <w:rPr>
          <w:rFonts w:ascii="Arial" w:hAnsi="Arial" w:cs="Arial"/>
          <w:sz w:val="22"/>
          <w:szCs w:val="22"/>
        </w:rPr>
      </w:pPr>
    </w:p>
    <w:p w14:paraId="2E490173" w14:textId="77777777" w:rsidR="001230C0" w:rsidRPr="00C308AF" w:rsidRDefault="001230C0" w:rsidP="001230C0">
      <w:pPr>
        <w:spacing w:line="276" w:lineRule="auto"/>
        <w:contextualSpacing/>
        <w:jc w:val="both"/>
        <w:rPr>
          <w:rFonts w:ascii="Arial" w:hAnsi="Arial" w:cs="Arial"/>
          <w:b/>
          <w:bCs/>
          <w:sz w:val="22"/>
          <w:szCs w:val="22"/>
        </w:rPr>
      </w:pPr>
      <w:r w:rsidRPr="00C308AF">
        <w:rPr>
          <w:rFonts w:ascii="Arial" w:hAnsi="Arial" w:cs="Arial"/>
          <w:b/>
          <w:bCs/>
          <w:sz w:val="22"/>
          <w:szCs w:val="22"/>
        </w:rPr>
        <w:t>TABLE OF CLAUSES</w:t>
      </w:r>
    </w:p>
    <w:p w14:paraId="41C96D5F" w14:textId="77777777" w:rsidR="001230C0" w:rsidRPr="00C308AF" w:rsidRDefault="001230C0" w:rsidP="001230C0">
      <w:pPr>
        <w:spacing w:line="276" w:lineRule="auto"/>
        <w:contextualSpacing/>
        <w:jc w:val="both"/>
        <w:rPr>
          <w:rFonts w:ascii="Arial" w:hAnsi="Arial" w:cs="Arial"/>
          <w:sz w:val="22"/>
          <w:szCs w:val="22"/>
        </w:rPr>
      </w:pPr>
    </w:p>
    <w:p w14:paraId="6775B21F"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w:t>
      </w:r>
      <w:r w:rsidRPr="00C308AF">
        <w:rPr>
          <w:rFonts w:ascii="Arial" w:hAnsi="Arial" w:cs="Arial"/>
          <w:sz w:val="22"/>
          <w:szCs w:val="22"/>
        </w:rPr>
        <w:tab/>
        <w:t>Definitions</w:t>
      </w:r>
    </w:p>
    <w:p w14:paraId="293F3C95"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w:t>
      </w:r>
      <w:r w:rsidRPr="00C308AF">
        <w:rPr>
          <w:rFonts w:ascii="Arial" w:hAnsi="Arial" w:cs="Arial"/>
          <w:sz w:val="22"/>
          <w:szCs w:val="22"/>
        </w:rPr>
        <w:tab/>
        <w:t>Application</w:t>
      </w:r>
    </w:p>
    <w:p w14:paraId="7A03FA7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w:t>
      </w:r>
      <w:r w:rsidRPr="00C308AF">
        <w:rPr>
          <w:rFonts w:ascii="Arial" w:hAnsi="Arial" w:cs="Arial"/>
          <w:sz w:val="22"/>
          <w:szCs w:val="22"/>
        </w:rPr>
        <w:tab/>
        <w:t>General</w:t>
      </w:r>
    </w:p>
    <w:p w14:paraId="05AD8FD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4.</w:t>
      </w:r>
      <w:r w:rsidRPr="00C308AF">
        <w:rPr>
          <w:rFonts w:ascii="Arial" w:hAnsi="Arial" w:cs="Arial"/>
          <w:sz w:val="22"/>
          <w:szCs w:val="22"/>
        </w:rPr>
        <w:tab/>
        <w:t>Standards</w:t>
      </w:r>
    </w:p>
    <w:p w14:paraId="6E74CDE6"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5.</w:t>
      </w:r>
      <w:r w:rsidRPr="00C308AF">
        <w:rPr>
          <w:rFonts w:ascii="Arial" w:hAnsi="Arial" w:cs="Arial"/>
          <w:sz w:val="22"/>
          <w:szCs w:val="22"/>
        </w:rPr>
        <w:tab/>
        <w:t>Use of contract documents and information; inspection</w:t>
      </w:r>
    </w:p>
    <w:p w14:paraId="120BEEB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6.</w:t>
      </w:r>
      <w:r w:rsidRPr="00C308AF">
        <w:rPr>
          <w:rFonts w:ascii="Arial" w:hAnsi="Arial" w:cs="Arial"/>
          <w:sz w:val="22"/>
          <w:szCs w:val="22"/>
        </w:rPr>
        <w:tab/>
        <w:t>Patent rights</w:t>
      </w:r>
    </w:p>
    <w:p w14:paraId="6ED277A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7.</w:t>
      </w:r>
      <w:r w:rsidRPr="00C308AF">
        <w:rPr>
          <w:rFonts w:ascii="Arial" w:hAnsi="Arial" w:cs="Arial"/>
          <w:sz w:val="22"/>
          <w:szCs w:val="22"/>
        </w:rPr>
        <w:tab/>
        <w:t>Performance security</w:t>
      </w:r>
    </w:p>
    <w:p w14:paraId="1B44A426"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8.</w:t>
      </w:r>
      <w:r w:rsidRPr="00C308AF">
        <w:rPr>
          <w:rFonts w:ascii="Arial" w:hAnsi="Arial" w:cs="Arial"/>
          <w:sz w:val="22"/>
          <w:szCs w:val="22"/>
        </w:rPr>
        <w:tab/>
        <w:t xml:space="preserve">Inspections, </w:t>
      </w:r>
      <w:proofErr w:type="gramStart"/>
      <w:r w:rsidRPr="00C308AF">
        <w:rPr>
          <w:rFonts w:ascii="Arial" w:hAnsi="Arial" w:cs="Arial"/>
          <w:sz w:val="22"/>
          <w:szCs w:val="22"/>
        </w:rPr>
        <w:t>tests</w:t>
      </w:r>
      <w:proofErr w:type="gramEnd"/>
      <w:r w:rsidRPr="00C308AF">
        <w:rPr>
          <w:rFonts w:ascii="Arial" w:hAnsi="Arial" w:cs="Arial"/>
          <w:sz w:val="22"/>
          <w:szCs w:val="22"/>
        </w:rPr>
        <w:t xml:space="preserve"> and analysis</w:t>
      </w:r>
    </w:p>
    <w:p w14:paraId="335A0A11"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9.</w:t>
      </w:r>
      <w:r w:rsidRPr="00C308AF">
        <w:rPr>
          <w:rFonts w:ascii="Arial" w:hAnsi="Arial" w:cs="Arial"/>
          <w:sz w:val="22"/>
          <w:szCs w:val="22"/>
        </w:rPr>
        <w:tab/>
        <w:t>Packing</w:t>
      </w:r>
    </w:p>
    <w:p w14:paraId="2040F3D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10.</w:t>
      </w:r>
      <w:r w:rsidRPr="00C308AF">
        <w:rPr>
          <w:rFonts w:ascii="Arial" w:hAnsi="Arial" w:cs="Arial"/>
          <w:sz w:val="22"/>
          <w:szCs w:val="22"/>
        </w:rPr>
        <w:tab/>
        <w:t>Delivery and documents</w:t>
      </w:r>
    </w:p>
    <w:p w14:paraId="76D815E9"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11.</w:t>
      </w:r>
      <w:r w:rsidRPr="00C308AF">
        <w:rPr>
          <w:rFonts w:ascii="Arial" w:hAnsi="Arial" w:cs="Arial"/>
          <w:sz w:val="22"/>
          <w:szCs w:val="22"/>
        </w:rPr>
        <w:tab/>
        <w:t>Insurance</w:t>
      </w:r>
    </w:p>
    <w:p w14:paraId="5ACD876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12.</w:t>
      </w:r>
      <w:r w:rsidRPr="00C308AF">
        <w:rPr>
          <w:rFonts w:ascii="Arial" w:hAnsi="Arial" w:cs="Arial"/>
          <w:sz w:val="22"/>
          <w:szCs w:val="22"/>
        </w:rPr>
        <w:tab/>
        <w:t>Transportation</w:t>
      </w:r>
    </w:p>
    <w:p w14:paraId="19D13D2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13.</w:t>
      </w:r>
      <w:r w:rsidRPr="00C308AF">
        <w:rPr>
          <w:rFonts w:ascii="Arial" w:hAnsi="Arial" w:cs="Arial"/>
          <w:sz w:val="22"/>
          <w:szCs w:val="22"/>
        </w:rPr>
        <w:tab/>
        <w:t>Incidental services</w:t>
      </w:r>
    </w:p>
    <w:p w14:paraId="0B2327B5"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14.</w:t>
      </w:r>
      <w:r w:rsidRPr="00C308AF">
        <w:rPr>
          <w:rFonts w:ascii="Arial" w:hAnsi="Arial" w:cs="Arial"/>
          <w:sz w:val="22"/>
          <w:szCs w:val="22"/>
        </w:rPr>
        <w:tab/>
        <w:t>Spare parts</w:t>
      </w:r>
    </w:p>
    <w:p w14:paraId="5EB702E0"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15.</w:t>
      </w:r>
      <w:r w:rsidRPr="00C308AF">
        <w:rPr>
          <w:rFonts w:ascii="Arial" w:hAnsi="Arial" w:cs="Arial"/>
          <w:sz w:val="22"/>
          <w:szCs w:val="22"/>
        </w:rPr>
        <w:tab/>
        <w:t>Warranty</w:t>
      </w:r>
    </w:p>
    <w:p w14:paraId="2DF62717"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16.</w:t>
      </w:r>
      <w:r w:rsidRPr="00C308AF">
        <w:rPr>
          <w:rFonts w:ascii="Arial" w:hAnsi="Arial" w:cs="Arial"/>
          <w:sz w:val="22"/>
          <w:szCs w:val="22"/>
        </w:rPr>
        <w:tab/>
        <w:t>Payment</w:t>
      </w:r>
    </w:p>
    <w:p w14:paraId="57465D6B"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17.</w:t>
      </w:r>
      <w:r w:rsidRPr="00C308AF">
        <w:rPr>
          <w:rFonts w:ascii="Arial" w:hAnsi="Arial" w:cs="Arial"/>
          <w:sz w:val="22"/>
          <w:szCs w:val="22"/>
        </w:rPr>
        <w:tab/>
        <w:t>Prices</w:t>
      </w:r>
    </w:p>
    <w:p w14:paraId="417AB75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18.</w:t>
      </w:r>
      <w:r w:rsidRPr="00C308AF">
        <w:rPr>
          <w:rFonts w:ascii="Arial" w:hAnsi="Arial" w:cs="Arial"/>
          <w:sz w:val="22"/>
          <w:szCs w:val="22"/>
        </w:rPr>
        <w:tab/>
        <w:t>Contract amendments</w:t>
      </w:r>
    </w:p>
    <w:p w14:paraId="1BD7C2BF"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19.</w:t>
      </w:r>
      <w:r w:rsidRPr="00C308AF">
        <w:rPr>
          <w:rFonts w:ascii="Arial" w:hAnsi="Arial" w:cs="Arial"/>
          <w:sz w:val="22"/>
          <w:szCs w:val="22"/>
        </w:rPr>
        <w:tab/>
        <w:t>Assignment</w:t>
      </w:r>
    </w:p>
    <w:p w14:paraId="3F56D9D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20.</w:t>
      </w:r>
      <w:r w:rsidRPr="00C308AF">
        <w:rPr>
          <w:rFonts w:ascii="Arial" w:hAnsi="Arial" w:cs="Arial"/>
          <w:sz w:val="22"/>
          <w:szCs w:val="22"/>
        </w:rPr>
        <w:tab/>
        <w:t>Subcontracts</w:t>
      </w:r>
    </w:p>
    <w:p w14:paraId="01EF5596"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21.</w:t>
      </w:r>
      <w:r w:rsidRPr="00C308AF">
        <w:rPr>
          <w:rFonts w:ascii="Arial" w:hAnsi="Arial" w:cs="Arial"/>
          <w:sz w:val="22"/>
          <w:szCs w:val="22"/>
        </w:rPr>
        <w:tab/>
        <w:t>Delays in the supplier’s performance</w:t>
      </w:r>
    </w:p>
    <w:p w14:paraId="55B31E7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22.</w:t>
      </w:r>
      <w:r w:rsidRPr="00C308AF">
        <w:rPr>
          <w:rFonts w:ascii="Arial" w:hAnsi="Arial" w:cs="Arial"/>
          <w:sz w:val="22"/>
          <w:szCs w:val="22"/>
        </w:rPr>
        <w:tab/>
        <w:t>Penalties</w:t>
      </w:r>
    </w:p>
    <w:p w14:paraId="53A516FF"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23.</w:t>
      </w:r>
      <w:r w:rsidRPr="00C308AF">
        <w:rPr>
          <w:rFonts w:ascii="Arial" w:hAnsi="Arial" w:cs="Arial"/>
          <w:sz w:val="22"/>
          <w:szCs w:val="22"/>
        </w:rPr>
        <w:tab/>
        <w:t>Termination for default</w:t>
      </w:r>
    </w:p>
    <w:p w14:paraId="7F701BF6"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24.</w:t>
      </w:r>
      <w:r w:rsidRPr="00C308AF">
        <w:rPr>
          <w:rFonts w:ascii="Arial" w:hAnsi="Arial" w:cs="Arial"/>
          <w:sz w:val="22"/>
          <w:szCs w:val="22"/>
        </w:rPr>
        <w:tab/>
        <w:t>Dumping and countervailing duties</w:t>
      </w:r>
    </w:p>
    <w:p w14:paraId="0AED98B8"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25.</w:t>
      </w:r>
      <w:r w:rsidRPr="00C308AF">
        <w:rPr>
          <w:rFonts w:ascii="Arial" w:hAnsi="Arial" w:cs="Arial"/>
          <w:sz w:val="22"/>
          <w:szCs w:val="22"/>
        </w:rPr>
        <w:tab/>
        <w:t>Force Majeure</w:t>
      </w:r>
    </w:p>
    <w:p w14:paraId="58087122"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26.</w:t>
      </w:r>
      <w:r w:rsidRPr="00C308AF">
        <w:rPr>
          <w:rFonts w:ascii="Arial" w:hAnsi="Arial" w:cs="Arial"/>
          <w:sz w:val="22"/>
          <w:szCs w:val="22"/>
        </w:rPr>
        <w:tab/>
        <w:t>Termination for insolvency</w:t>
      </w:r>
    </w:p>
    <w:p w14:paraId="56E8F839"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27.</w:t>
      </w:r>
      <w:r w:rsidRPr="00C308AF">
        <w:rPr>
          <w:rFonts w:ascii="Arial" w:hAnsi="Arial" w:cs="Arial"/>
          <w:sz w:val="22"/>
          <w:szCs w:val="22"/>
        </w:rPr>
        <w:tab/>
        <w:t>Settlement of disputes</w:t>
      </w:r>
    </w:p>
    <w:p w14:paraId="42877880"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28.</w:t>
      </w:r>
      <w:r w:rsidRPr="00C308AF">
        <w:rPr>
          <w:rFonts w:ascii="Arial" w:hAnsi="Arial" w:cs="Arial"/>
          <w:sz w:val="22"/>
          <w:szCs w:val="22"/>
        </w:rPr>
        <w:tab/>
        <w:t>Limitation of liability</w:t>
      </w:r>
    </w:p>
    <w:p w14:paraId="62269F8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29.</w:t>
      </w:r>
      <w:r w:rsidRPr="00C308AF">
        <w:rPr>
          <w:rFonts w:ascii="Arial" w:hAnsi="Arial" w:cs="Arial"/>
          <w:sz w:val="22"/>
          <w:szCs w:val="22"/>
        </w:rPr>
        <w:tab/>
        <w:t>Governing language</w:t>
      </w:r>
    </w:p>
    <w:p w14:paraId="7EC25CB2"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30.</w:t>
      </w:r>
      <w:r w:rsidRPr="00C308AF">
        <w:rPr>
          <w:rFonts w:ascii="Arial" w:hAnsi="Arial" w:cs="Arial"/>
          <w:sz w:val="22"/>
          <w:szCs w:val="22"/>
        </w:rPr>
        <w:tab/>
        <w:t>Applicable law</w:t>
      </w:r>
    </w:p>
    <w:p w14:paraId="016B1F64"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31.</w:t>
      </w:r>
      <w:r w:rsidRPr="00C308AF">
        <w:rPr>
          <w:rFonts w:ascii="Arial" w:hAnsi="Arial" w:cs="Arial"/>
          <w:sz w:val="22"/>
          <w:szCs w:val="22"/>
        </w:rPr>
        <w:tab/>
        <w:t>Notices</w:t>
      </w:r>
    </w:p>
    <w:p w14:paraId="059FE339"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32.</w:t>
      </w:r>
      <w:r w:rsidRPr="00C308AF">
        <w:rPr>
          <w:rFonts w:ascii="Arial" w:hAnsi="Arial" w:cs="Arial"/>
          <w:sz w:val="22"/>
          <w:szCs w:val="22"/>
        </w:rPr>
        <w:tab/>
        <w:t>Taxes and duties</w:t>
      </w:r>
    </w:p>
    <w:p w14:paraId="61DCB568"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33.</w:t>
      </w:r>
      <w:r w:rsidRPr="00C308AF">
        <w:rPr>
          <w:rFonts w:ascii="Arial" w:hAnsi="Arial" w:cs="Arial"/>
          <w:sz w:val="22"/>
          <w:szCs w:val="22"/>
        </w:rPr>
        <w:tab/>
        <w:t>National Industrial Participation Programme (NIPP)</w:t>
      </w:r>
    </w:p>
    <w:p w14:paraId="6B2848D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34.</w:t>
      </w:r>
      <w:r w:rsidRPr="00C308AF">
        <w:rPr>
          <w:rFonts w:ascii="Arial" w:hAnsi="Arial" w:cs="Arial"/>
          <w:sz w:val="22"/>
          <w:szCs w:val="22"/>
        </w:rPr>
        <w:tab/>
        <w:t>Prohibition of restrictive practices</w:t>
      </w:r>
    </w:p>
    <w:p w14:paraId="037FCDA2"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59006BD5" w14:textId="77777777" w:rsidR="001230C0" w:rsidRPr="00C308AF" w:rsidRDefault="001230C0" w:rsidP="001230C0">
      <w:pPr>
        <w:spacing w:line="276" w:lineRule="auto"/>
        <w:contextualSpacing/>
        <w:jc w:val="both"/>
        <w:rPr>
          <w:rFonts w:ascii="Arial" w:hAnsi="Arial" w:cs="Arial"/>
          <w:sz w:val="22"/>
          <w:szCs w:val="22"/>
        </w:rPr>
      </w:pPr>
    </w:p>
    <w:p w14:paraId="0035BC20" w14:textId="77777777" w:rsidR="001230C0" w:rsidRPr="00C308AF" w:rsidRDefault="001230C0" w:rsidP="001230C0">
      <w:pPr>
        <w:spacing w:line="276" w:lineRule="auto"/>
        <w:contextualSpacing/>
        <w:jc w:val="both"/>
        <w:rPr>
          <w:rFonts w:ascii="Arial" w:hAnsi="Arial" w:cs="Arial"/>
          <w:sz w:val="22"/>
          <w:szCs w:val="22"/>
        </w:rPr>
      </w:pPr>
    </w:p>
    <w:p w14:paraId="287EC0C3" w14:textId="77777777" w:rsidR="001230C0" w:rsidRPr="00C308AF" w:rsidRDefault="001230C0" w:rsidP="001230C0">
      <w:pPr>
        <w:spacing w:line="276" w:lineRule="auto"/>
        <w:contextualSpacing/>
        <w:jc w:val="both"/>
        <w:rPr>
          <w:rFonts w:ascii="Arial" w:hAnsi="Arial" w:cs="Arial"/>
          <w:sz w:val="22"/>
          <w:szCs w:val="22"/>
        </w:rPr>
      </w:pPr>
    </w:p>
    <w:p w14:paraId="21B5C7F8" w14:textId="77777777" w:rsidR="001230C0" w:rsidRPr="00C308AF" w:rsidRDefault="001230C0" w:rsidP="001230C0">
      <w:pPr>
        <w:spacing w:line="276" w:lineRule="auto"/>
        <w:contextualSpacing/>
        <w:jc w:val="both"/>
        <w:rPr>
          <w:rFonts w:ascii="Arial" w:hAnsi="Arial" w:cs="Arial"/>
          <w:sz w:val="22"/>
          <w:szCs w:val="22"/>
        </w:rPr>
      </w:pPr>
    </w:p>
    <w:p w14:paraId="55C52FC3" w14:textId="77777777" w:rsidR="001230C0" w:rsidRPr="00C308AF" w:rsidRDefault="001230C0" w:rsidP="001230C0">
      <w:pPr>
        <w:spacing w:line="276" w:lineRule="auto"/>
        <w:contextualSpacing/>
        <w:jc w:val="both"/>
        <w:rPr>
          <w:rFonts w:ascii="Arial" w:hAnsi="Arial" w:cs="Arial"/>
          <w:sz w:val="22"/>
          <w:szCs w:val="22"/>
        </w:rPr>
      </w:pPr>
    </w:p>
    <w:p w14:paraId="08C62E4D" w14:textId="77777777" w:rsidR="001230C0" w:rsidRPr="00C308AF" w:rsidRDefault="001230C0" w:rsidP="001230C0">
      <w:pPr>
        <w:spacing w:line="276" w:lineRule="auto"/>
        <w:contextualSpacing/>
        <w:jc w:val="both"/>
        <w:rPr>
          <w:rFonts w:ascii="Arial" w:hAnsi="Arial" w:cs="Arial"/>
          <w:sz w:val="22"/>
          <w:szCs w:val="22"/>
        </w:rPr>
      </w:pPr>
    </w:p>
    <w:p w14:paraId="35EAE703" w14:textId="77777777" w:rsidR="001230C0" w:rsidRPr="00C308AF" w:rsidRDefault="001230C0" w:rsidP="001230C0">
      <w:pPr>
        <w:spacing w:line="276" w:lineRule="auto"/>
        <w:contextualSpacing/>
        <w:jc w:val="both"/>
        <w:rPr>
          <w:rFonts w:ascii="Arial" w:hAnsi="Arial" w:cs="Arial"/>
          <w:sz w:val="22"/>
          <w:szCs w:val="22"/>
        </w:rPr>
      </w:pPr>
    </w:p>
    <w:p w14:paraId="0FAD29EC" w14:textId="77777777" w:rsidR="001230C0" w:rsidRPr="00C308AF" w:rsidRDefault="001230C0" w:rsidP="001230C0">
      <w:pPr>
        <w:spacing w:line="276" w:lineRule="auto"/>
        <w:contextualSpacing/>
        <w:jc w:val="both"/>
        <w:rPr>
          <w:rFonts w:ascii="Arial" w:hAnsi="Arial" w:cs="Arial"/>
          <w:sz w:val="22"/>
          <w:szCs w:val="22"/>
        </w:rPr>
      </w:pPr>
    </w:p>
    <w:p w14:paraId="012DEF52" w14:textId="77777777" w:rsidR="001230C0" w:rsidRPr="00C308AF" w:rsidRDefault="001230C0" w:rsidP="001230C0">
      <w:pPr>
        <w:spacing w:line="276" w:lineRule="auto"/>
        <w:contextualSpacing/>
        <w:jc w:val="both"/>
        <w:rPr>
          <w:rFonts w:ascii="Arial" w:hAnsi="Arial" w:cs="Arial"/>
          <w:sz w:val="22"/>
          <w:szCs w:val="22"/>
        </w:rPr>
      </w:pPr>
    </w:p>
    <w:p w14:paraId="5A42D330" w14:textId="77777777" w:rsidR="001230C0" w:rsidRPr="00C308AF" w:rsidRDefault="001230C0" w:rsidP="001230C0">
      <w:pPr>
        <w:pStyle w:val="ListParagraph"/>
        <w:numPr>
          <w:ilvl w:val="6"/>
          <w:numId w:val="71"/>
        </w:numPr>
        <w:spacing w:after="0" w:line="276" w:lineRule="auto"/>
        <w:ind w:left="360"/>
        <w:jc w:val="both"/>
        <w:rPr>
          <w:rFonts w:ascii="Arial" w:hAnsi="Arial" w:cs="Arial"/>
        </w:rPr>
      </w:pPr>
      <w:r w:rsidRPr="00C308AF">
        <w:rPr>
          <w:rFonts w:ascii="Arial" w:hAnsi="Arial" w:cs="Arial"/>
        </w:rPr>
        <w:t>Definitions</w:t>
      </w:r>
    </w:p>
    <w:p w14:paraId="50ACAD55" w14:textId="77777777" w:rsidR="001230C0" w:rsidRPr="00C308AF" w:rsidRDefault="001230C0" w:rsidP="001230C0">
      <w:pPr>
        <w:spacing w:line="276" w:lineRule="auto"/>
        <w:contextualSpacing/>
        <w:jc w:val="both"/>
        <w:rPr>
          <w:rFonts w:ascii="Arial" w:hAnsi="Arial" w:cs="Arial"/>
          <w:sz w:val="22"/>
          <w:szCs w:val="22"/>
        </w:rPr>
      </w:pPr>
    </w:p>
    <w:p w14:paraId="0B827378"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The following terms shall be interpreted as indicated:</w:t>
      </w:r>
    </w:p>
    <w:p w14:paraId="2694710D" w14:textId="77777777" w:rsidR="001230C0" w:rsidRPr="00C308AF" w:rsidRDefault="001230C0" w:rsidP="001230C0">
      <w:pPr>
        <w:spacing w:line="276" w:lineRule="auto"/>
        <w:contextualSpacing/>
        <w:jc w:val="both"/>
        <w:rPr>
          <w:rFonts w:ascii="Arial" w:hAnsi="Arial" w:cs="Arial"/>
          <w:sz w:val="22"/>
          <w:szCs w:val="22"/>
        </w:rPr>
      </w:pPr>
    </w:p>
    <w:p w14:paraId="27C1CAE1"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“Closing time” means the date and hour specified in the bidding documents for the receipt of bids.</w:t>
      </w:r>
    </w:p>
    <w:p w14:paraId="5090D455"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 xml:space="preserve">“Contract” means the written agreement </w:t>
      </w:r>
      <w:proofErr w:type="gramStart"/>
      <w:r w:rsidRPr="00C308AF">
        <w:rPr>
          <w:rFonts w:ascii="Arial" w:hAnsi="Arial" w:cs="Arial"/>
        </w:rPr>
        <w:t>entered into</w:t>
      </w:r>
      <w:proofErr w:type="gramEnd"/>
      <w:r w:rsidRPr="00C308AF">
        <w:rPr>
          <w:rFonts w:ascii="Arial" w:hAnsi="Arial" w:cs="Arial"/>
        </w:rPr>
        <w:t xml:space="preserve"> between the purchaser and the supplier, as recorded in the contract form signed by the parties, including all attachments and appendices thereto and all documents incorporated by reference therein.</w:t>
      </w:r>
    </w:p>
    <w:p w14:paraId="5F2E9C5D"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“Contract price” means the price payable to the supplier under the contract for the full and proper performance of his contractual obligations.</w:t>
      </w:r>
    </w:p>
    <w:p w14:paraId="1A3193AC"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“Corrupt practice” means the offering, giving, receiving, or soliciting of anything of value to influence the action of a public official in the procurement process or in contract execution.</w:t>
      </w:r>
    </w:p>
    <w:p w14:paraId="7AFAF8EF"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"Countervailing duties" are imposed in cases where an enterprise abroad is subsidized by its government and encouraged to market its products internationally.</w:t>
      </w:r>
    </w:p>
    <w:p w14:paraId="092CE5A9"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 xml:space="preserve">“Country of origin” means the place where the goods were mined, </w:t>
      </w:r>
      <w:proofErr w:type="gramStart"/>
      <w:r w:rsidRPr="00C308AF">
        <w:rPr>
          <w:rFonts w:ascii="Arial" w:hAnsi="Arial" w:cs="Arial"/>
        </w:rPr>
        <w:t>grown</w:t>
      </w:r>
      <w:proofErr w:type="gramEnd"/>
      <w:r w:rsidRPr="00C308AF">
        <w:rPr>
          <w:rFonts w:ascii="Arial" w:hAnsi="Arial" w:cs="Arial"/>
        </w:rPr>
        <w:t xml:space="preserve"> or produced or from which the services are supplied. Goods are produced when, through manufacturing, </w:t>
      </w:r>
      <w:proofErr w:type="gramStart"/>
      <w:r w:rsidRPr="00C308AF">
        <w:rPr>
          <w:rFonts w:ascii="Arial" w:hAnsi="Arial" w:cs="Arial"/>
        </w:rPr>
        <w:t>processing</w:t>
      </w:r>
      <w:proofErr w:type="gramEnd"/>
      <w:r w:rsidRPr="00C308AF">
        <w:rPr>
          <w:rFonts w:ascii="Arial" w:hAnsi="Arial" w:cs="Arial"/>
        </w:rPr>
        <w:t xml:space="preserve"> or substantial and major assembly of components, a commercially recognized new product results that is substantially different in basic characteristics or in purpose or utility from its components.</w:t>
      </w:r>
    </w:p>
    <w:p w14:paraId="1A732930"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“Day” means calendar day.</w:t>
      </w:r>
    </w:p>
    <w:p w14:paraId="4EFFD108"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“Delivery” means delivery in compliance of the conditions of the contract or order.</w:t>
      </w:r>
    </w:p>
    <w:p w14:paraId="4702FB65"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“Delivery ex stock” means immediate delivery directly from stock on hand.</w:t>
      </w:r>
    </w:p>
    <w:p w14:paraId="58732336"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541AC06F"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 xml:space="preserve">"Dumping" occurs when a private enterprise abroad market its goods on own initiative in the RSA at lower prices than that of the country of origin and which have the potential to harm the local industries in    the RSA. </w:t>
      </w:r>
    </w:p>
    <w:p w14:paraId="215538CB"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D708EBF"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“Fraudulent practice” means a misrepresentation of facts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2212EC5"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“GCC” means the General Conditions of Contract.</w:t>
      </w:r>
    </w:p>
    <w:p w14:paraId="0E0C1F4D"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 xml:space="preserve">“Goods” means all of the equipment, machinery, and/or other materials that the supplier is required </w:t>
      </w:r>
      <w:proofErr w:type="gramStart"/>
      <w:r w:rsidRPr="00C308AF">
        <w:rPr>
          <w:rFonts w:ascii="Arial" w:hAnsi="Arial" w:cs="Arial"/>
        </w:rPr>
        <w:t>to  supply</w:t>
      </w:r>
      <w:proofErr w:type="gramEnd"/>
      <w:r w:rsidRPr="00C308AF">
        <w:rPr>
          <w:rFonts w:ascii="Arial" w:hAnsi="Arial" w:cs="Arial"/>
        </w:rPr>
        <w:t xml:space="preserve">  to  the purchaser  under the contract.</w:t>
      </w:r>
    </w:p>
    <w:p w14:paraId="02197763"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 xml:space="preserve">“Imported content” means that portion of the bidding price represented by the cost of components, parts or materials which have been or are still to be imported (whether </w:t>
      </w:r>
      <w:r w:rsidRPr="00C308AF">
        <w:rPr>
          <w:rFonts w:ascii="Arial" w:hAnsi="Arial" w:cs="Arial"/>
        </w:rPr>
        <w:lastRenderedPageBreak/>
        <w:t>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2605BD19"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“Local content” means that portion of the bidding price which is not included in the imported content provided that local manufacture does take place.</w:t>
      </w:r>
    </w:p>
    <w:p w14:paraId="45344166"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“Manufacture” means the production of products in a factory using labour, materials, components, and machinery and includes other related value-adding activities.</w:t>
      </w:r>
    </w:p>
    <w:p w14:paraId="00BDC452"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“Order” means an official written order issued for the supply of goods or works or the rendering of a service.</w:t>
      </w:r>
    </w:p>
    <w:p w14:paraId="0B211E3D"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“Project site,” where applicable, means the place indicated in bidding documents.</w:t>
      </w:r>
    </w:p>
    <w:p w14:paraId="1091B03A"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“Purchaser” means the organization purchasing the goods.</w:t>
      </w:r>
    </w:p>
    <w:p w14:paraId="40226A8A"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“Republic” means the Republic of South Africa.</w:t>
      </w:r>
    </w:p>
    <w:p w14:paraId="035DFA94"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“SCC” means the Special Conditions of Contract.</w:t>
      </w:r>
    </w:p>
    <w:p w14:paraId="4762B1AB"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 xml:space="preserve">“Services” means those functional services ancillary to the supply of the goods, such as transportation and any other incidental services, such as installation, commissioning, provision of technical assistance, training, catering, gardening, security, </w:t>
      </w:r>
      <w:proofErr w:type="gramStart"/>
      <w:r w:rsidRPr="00C308AF">
        <w:rPr>
          <w:rFonts w:ascii="Arial" w:hAnsi="Arial" w:cs="Arial"/>
        </w:rPr>
        <w:t>maintenance  and</w:t>
      </w:r>
      <w:proofErr w:type="gramEnd"/>
      <w:r w:rsidRPr="00C308AF">
        <w:rPr>
          <w:rFonts w:ascii="Arial" w:hAnsi="Arial" w:cs="Arial"/>
        </w:rPr>
        <w:t xml:space="preserve">  other  such obligations of the supplier covered under the contract.</w:t>
      </w:r>
    </w:p>
    <w:p w14:paraId="3046C5EA"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“Written” or “in writing” means handwritten in ink or any form of electronic or mechanical writing.</w:t>
      </w:r>
    </w:p>
    <w:p w14:paraId="26235EDA" w14:textId="77777777" w:rsidR="001230C0" w:rsidRPr="00C308AF" w:rsidRDefault="001230C0" w:rsidP="001230C0">
      <w:pPr>
        <w:spacing w:line="276" w:lineRule="auto"/>
        <w:contextualSpacing/>
        <w:jc w:val="both"/>
        <w:rPr>
          <w:rFonts w:ascii="Arial" w:hAnsi="Arial" w:cs="Arial"/>
          <w:sz w:val="22"/>
          <w:szCs w:val="22"/>
        </w:rPr>
      </w:pPr>
    </w:p>
    <w:p w14:paraId="35FA978E" w14:textId="77777777" w:rsidR="001230C0" w:rsidRPr="00C308AF" w:rsidRDefault="001230C0" w:rsidP="001230C0">
      <w:pPr>
        <w:pStyle w:val="ListParagraph"/>
        <w:numPr>
          <w:ilvl w:val="6"/>
          <w:numId w:val="71"/>
        </w:numPr>
        <w:spacing w:after="0" w:line="276" w:lineRule="auto"/>
        <w:ind w:left="360"/>
        <w:jc w:val="both"/>
        <w:rPr>
          <w:rFonts w:ascii="Arial" w:hAnsi="Arial" w:cs="Arial"/>
        </w:rPr>
      </w:pPr>
      <w:r w:rsidRPr="00C308AF">
        <w:rPr>
          <w:rFonts w:ascii="Arial" w:hAnsi="Arial" w:cs="Arial"/>
        </w:rPr>
        <w:t>Application</w:t>
      </w:r>
      <w:r w:rsidRPr="00C308AF">
        <w:rPr>
          <w:rFonts w:ascii="Arial" w:hAnsi="Arial" w:cs="Arial"/>
        </w:rPr>
        <w:tab/>
      </w:r>
    </w:p>
    <w:p w14:paraId="6994EB90"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111DF05F"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Where applicable, special conditions of contract are also laid down to cover specific supplies, services or works.</w:t>
      </w:r>
    </w:p>
    <w:p w14:paraId="449B260F"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 xml:space="preserve">Where such special conditions of contract </w:t>
      </w:r>
      <w:proofErr w:type="gramStart"/>
      <w:r w:rsidRPr="00C308AF">
        <w:rPr>
          <w:rFonts w:ascii="Arial" w:hAnsi="Arial" w:cs="Arial"/>
        </w:rPr>
        <w:t>are in conflict with</w:t>
      </w:r>
      <w:proofErr w:type="gramEnd"/>
      <w:r w:rsidRPr="00C308AF">
        <w:rPr>
          <w:rFonts w:ascii="Arial" w:hAnsi="Arial" w:cs="Arial"/>
        </w:rPr>
        <w:t xml:space="preserve"> these general conditions, the special conditions shall apply.</w:t>
      </w:r>
    </w:p>
    <w:p w14:paraId="0F0FD41C" w14:textId="77777777" w:rsidR="001230C0" w:rsidRPr="00C308AF" w:rsidRDefault="001230C0" w:rsidP="001230C0">
      <w:pPr>
        <w:spacing w:line="276" w:lineRule="auto"/>
        <w:contextualSpacing/>
        <w:jc w:val="both"/>
        <w:rPr>
          <w:rFonts w:ascii="Arial" w:hAnsi="Arial" w:cs="Arial"/>
          <w:sz w:val="22"/>
          <w:szCs w:val="22"/>
        </w:rPr>
      </w:pPr>
    </w:p>
    <w:p w14:paraId="6D48F4A9"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General</w:t>
      </w:r>
    </w:p>
    <w:p w14:paraId="22DEE3F8"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Unless otherwise indicated in the bidding documents, the purchaser shall not be liable for any expense incurred in the preparation and submission of a bid. Where applicable a non-refundable fee for documents may be charged.</w:t>
      </w:r>
    </w:p>
    <w:p w14:paraId="5BDC5C36"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With certain exceptions, invitations to bid are only published in the Government Tender Bulletin. The Government Tender Bulletin may be obtained directly from the Government Printer, Private Bag X85, Pretoria 0001, or accessed electronically from www.treasury.gov.za.</w:t>
      </w:r>
    </w:p>
    <w:p w14:paraId="2FCA6985" w14:textId="77777777" w:rsidR="001230C0" w:rsidRPr="00C308AF" w:rsidRDefault="001230C0" w:rsidP="001230C0">
      <w:pPr>
        <w:spacing w:line="276" w:lineRule="auto"/>
        <w:contextualSpacing/>
        <w:jc w:val="both"/>
        <w:rPr>
          <w:rFonts w:ascii="Arial" w:hAnsi="Arial" w:cs="Arial"/>
          <w:sz w:val="22"/>
          <w:szCs w:val="22"/>
        </w:rPr>
      </w:pPr>
    </w:p>
    <w:p w14:paraId="033EEE5C"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Standards</w:t>
      </w:r>
    </w:p>
    <w:p w14:paraId="204AE723"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goods supplied shall conform to the standards mentioned in the bidding documents and specifications.</w:t>
      </w:r>
    </w:p>
    <w:p w14:paraId="7491E788" w14:textId="77777777" w:rsidR="001230C0" w:rsidRPr="00C308AF" w:rsidRDefault="001230C0" w:rsidP="001230C0">
      <w:pPr>
        <w:spacing w:line="276" w:lineRule="auto"/>
        <w:contextualSpacing/>
        <w:jc w:val="both"/>
        <w:rPr>
          <w:rFonts w:ascii="Arial" w:hAnsi="Arial" w:cs="Arial"/>
          <w:sz w:val="22"/>
          <w:szCs w:val="22"/>
        </w:rPr>
      </w:pPr>
    </w:p>
    <w:p w14:paraId="1C6C37A2" w14:textId="77777777" w:rsidR="001230C0" w:rsidRPr="002A69A7" w:rsidRDefault="001230C0" w:rsidP="001230C0">
      <w:pPr>
        <w:pStyle w:val="ListParagraph"/>
        <w:numPr>
          <w:ilvl w:val="0"/>
          <w:numId w:val="16"/>
        </w:numPr>
        <w:spacing w:after="0" w:line="276" w:lineRule="auto"/>
        <w:jc w:val="both"/>
        <w:rPr>
          <w:rFonts w:ascii="Arial" w:hAnsi="Arial" w:cs="Arial"/>
        </w:rPr>
      </w:pPr>
      <w:r w:rsidRPr="002A69A7">
        <w:rPr>
          <w:rFonts w:ascii="Arial" w:hAnsi="Arial" w:cs="Arial"/>
        </w:rPr>
        <w:t xml:space="preserve"> Use of contract documents and information; inspection. </w:t>
      </w:r>
    </w:p>
    <w:p w14:paraId="7E9EF2A0"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lastRenderedPageBreak/>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32CEEDD8"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supplier shall not, without the purchaser’s prior written consent, make use of any document or information mentioned in GCC   clause except for purposes of performing the contract.</w:t>
      </w:r>
    </w:p>
    <w:p w14:paraId="47874BEA"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 xml:space="preserve">Any document, other than the contract itself mentioned in GCC clause shall remain the property of the purchaser and shall be returned (all copies) to the purchaser on completion of the supplier’s performance under the contract if </w:t>
      </w:r>
      <w:proofErr w:type="gramStart"/>
      <w:r w:rsidRPr="00C308AF">
        <w:rPr>
          <w:rFonts w:ascii="Arial" w:hAnsi="Arial" w:cs="Arial"/>
        </w:rPr>
        <w:t>so</w:t>
      </w:r>
      <w:proofErr w:type="gramEnd"/>
      <w:r w:rsidRPr="00C308AF">
        <w:rPr>
          <w:rFonts w:ascii="Arial" w:hAnsi="Arial" w:cs="Arial"/>
        </w:rPr>
        <w:t xml:space="preserve"> required by the purchaser.</w:t>
      </w:r>
    </w:p>
    <w:p w14:paraId="2C781EAF"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supplier shall permit the purchaser to inspect the supplier’s records relating to the performance of the supplier and to have them audited by auditors appointed by the purchaser, if so, required by the purchaser.</w:t>
      </w:r>
    </w:p>
    <w:p w14:paraId="173DEEC7"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DFDFB8B"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Patent rights</w:t>
      </w:r>
      <w:r w:rsidRPr="00C308AF">
        <w:rPr>
          <w:rFonts w:ascii="Arial" w:hAnsi="Arial" w:cs="Arial"/>
        </w:rPr>
        <w:tab/>
      </w:r>
    </w:p>
    <w:p w14:paraId="53A7E6A0"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 xml:space="preserve">The </w:t>
      </w:r>
      <w:proofErr w:type="gramStart"/>
      <w:r w:rsidRPr="00C308AF">
        <w:rPr>
          <w:rFonts w:ascii="Arial" w:hAnsi="Arial" w:cs="Arial"/>
        </w:rPr>
        <w:t>supplier  shall</w:t>
      </w:r>
      <w:proofErr w:type="gramEnd"/>
      <w:r w:rsidRPr="00C308AF">
        <w:rPr>
          <w:rFonts w:ascii="Arial" w:hAnsi="Arial" w:cs="Arial"/>
        </w:rPr>
        <w:t xml:space="preserve">  indemnify  the  purchaser  against   all  third-party claims of infringement of patent, trademark, or industrial design rights arising from use of the goods or any part thereof by the purchaser.</w:t>
      </w:r>
    </w:p>
    <w:p w14:paraId="6B476DE0"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2E4F1DD7"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Performance security</w:t>
      </w:r>
    </w:p>
    <w:p w14:paraId="2C389780"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Within thirty (30) days of receipt of the notification of contract award, the successful bidder shall furnish to the purchaser the performance security of the amount specified in SCC.</w:t>
      </w:r>
    </w:p>
    <w:p w14:paraId="1218CD8A"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proceeds of the performance security shall be payable to the purchaser as compensation for any loss resulting from the supplier’s failure to complete his obligations under the contract.</w:t>
      </w:r>
    </w:p>
    <w:p w14:paraId="5C91D7E9"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performance security shall be denominated in the currency of the contract, or in a freely convertible currency acceptable to the purchaser and shall be in one of the following forms:</w:t>
      </w:r>
    </w:p>
    <w:p w14:paraId="6214E8FF" w14:textId="77777777" w:rsidR="001230C0" w:rsidRPr="00C308AF" w:rsidRDefault="001230C0" w:rsidP="001230C0">
      <w:pPr>
        <w:pStyle w:val="ListParagraph"/>
        <w:numPr>
          <w:ilvl w:val="0"/>
          <w:numId w:val="81"/>
        </w:numPr>
        <w:spacing w:after="0" w:line="276" w:lineRule="auto"/>
        <w:jc w:val="both"/>
        <w:rPr>
          <w:rFonts w:ascii="Arial" w:hAnsi="Arial" w:cs="Arial"/>
        </w:rPr>
      </w:pPr>
      <w:r w:rsidRPr="00C308AF">
        <w:rPr>
          <w:rFonts w:ascii="Arial" w:hAnsi="Arial" w:cs="Arial"/>
        </w:rPr>
        <w:t xml:space="preserve">a bank guarantee or an irrevocable letter of credit issued by a reputable bank located in the purchaser’s country or abroad, acceptable to the purchaser, in the form provided </w:t>
      </w:r>
      <w:proofErr w:type="gramStart"/>
      <w:r w:rsidRPr="00C308AF">
        <w:rPr>
          <w:rFonts w:ascii="Arial" w:hAnsi="Arial" w:cs="Arial"/>
        </w:rPr>
        <w:t>in  the</w:t>
      </w:r>
      <w:proofErr w:type="gramEnd"/>
      <w:r w:rsidRPr="00C308AF">
        <w:rPr>
          <w:rFonts w:ascii="Arial" w:hAnsi="Arial" w:cs="Arial"/>
        </w:rPr>
        <w:t xml:space="preserve">  bidding documents or another form acceptable to the purchaser; or a cashier’s or certified cheque</w:t>
      </w:r>
    </w:p>
    <w:p w14:paraId="573B794B"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FA9195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53E42C6" w14:textId="77777777" w:rsidR="001230C0" w:rsidRPr="002A69A7" w:rsidRDefault="001230C0" w:rsidP="001230C0">
      <w:pPr>
        <w:pStyle w:val="ListParagraph"/>
        <w:numPr>
          <w:ilvl w:val="0"/>
          <w:numId w:val="16"/>
        </w:numPr>
        <w:spacing w:after="0" w:line="276" w:lineRule="auto"/>
        <w:jc w:val="both"/>
        <w:rPr>
          <w:rFonts w:ascii="Arial" w:hAnsi="Arial" w:cs="Arial"/>
        </w:rPr>
      </w:pPr>
      <w:r w:rsidRPr="002A69A7">
        <w:rPr>
          <w:rFonts w:ascii="Arial" w:hAnsi="Arial" w:cs="Arial"/>
        </w:rPr>
        <w:t xml:space="preserve">Inspections, </w:t>
      </w:r>
      <w:proofErr w:type="gramStart"/>
      <w:r w:rsidRPr="002A69A7">
        <w:rPr>
          <w:rFonts w:ascii="Arial" w:hAnsi="Arial" w:cs="Arial"/>
        </w:rPr>
        <w:t>tests</w:t>
      </w:r>
      <w:proofErr w:type="gramEnd"/>
      <w:r w:rsidRPr="002A69A7">
        <w:rPr>
          <w:rFonts w:ascii="Arial" w:hAnsi="Arial" w:cs="Arial"/>
        </w:rPr>
        <w:t xml:space="preserve"> and analyses </w:t>
      </w:r>
    </w:p>
    <w:p w14:paraId="30947ECC"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All pre-bidding testing will be for the account of the bidder.</w:t>
      </w:r>
    </w:p>
    <w:p w14:paraId="4BD11BEB"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w:t>
      </w:r>
      <w:r w:rsidRPr="00C308AF">
        <w:rPr>
          <w:rFonts w:ascii="Arial" w:hAnsi="Arial" w:cs="Arial"/>
        </w:rPr>
        <w:lastRenderedPageBreak/>
        <w:t>by a representative of the Department or an organization acting on behalf of the Department.</w:t>
      </w:r>
    </w:p>
    <w:p w14:paraId="3028EEF9" w14:textId="77777777" w:rsidR="001230C0" w:rsidRPr="00C308AF" w:rsidRDefault="001230C0" w:rsidP="001230C0">
      <w:pPr>
        <w:spacing w:line="276" w:lineRule="auto"/>
        <w:contextualSpacing/>
        <w:jc w:val="both"/>
        <w:rPr>
          <w:rFonts w:ascii="Arial" w:hAnsi="Arial" w:cs="Arial"/>
          <w:sz w:val="22"/>
          <w:szCs w:val="22"/>
        </w:rPr>
      </w:pPr>
    </w:p>
    <w:p w14:paraId="2D648FD0"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5EDF1BD"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 xml:space="preserve">If the inspections, </w:t>
      </w:r>
      <w:proofErr w:type="gramStart"/>
      <w:r w:rsidRPr="00C308AF">
        <w:rPr>
          <w:rFonts w:ascii="Arial" w:hAnsi="Arial" w:cs="Arial"/>
        </w:rPr>
        <w:t>tests</w:t>
      </w:r>
      <w:proofErr w:type="gramEnd"/>
      <w:r w:rsidRPr="00C308AF">
        <w:rPr>
          <w:rFonts w:ascii="Arial" w:hAnsi="Arial" w:cs="Arial"/>
        </w:rPr>
        <w:t xml:space="preserve"> and analyses referred to in clauses 8.2 and 8.3 show the supplies to be in accordance with the contract requirements, the cost of the inspections, tests and analyses shall be defrayed by the purchaser.</w:t>
      </w:r>
    </w:p>
    <w:p w14:paraId="145F849A"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2F6ED07A"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Supplies and services which are referred to in clauses 8.2 and 8.3 and which do not comply with the contract requirements may be rejected.</w:t>
      </w:r>
    </w:p>
    <w:p w14:paraId="4940AB91"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 xml:space="preserve">Any contract supplies may on or after delivery be inspected, </w:t>
      </w:r>
      <w:proofErr w:type="gramStart"/>
      <w:r w:rsidRPr="00C308AF">
        <w:rPr>
          <w:rFonts w:ascii="Arial" w:hAnsi="Arial" w:cs="Arial"/>
        </w:rPr>
        <w:t>tested</w:t>
      </w:r>
      <w:proofErr w:type="gramEnd"/>
      <w:r w:rsidRPr="00C308AF">
        <w:rPr>
          <w:rFonts w:ascii="Arial" w:hAnsi="Arial" w:cs="Arial"/>
        </w:rPr>
        <w:t xml:space="preserve">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5102ABF2"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provisions of clauses 8.4 to 8.7 shall not prejudice the right of the purchaser to cancel the contract on account of a breach of the conditions thereof, or to act in terms of Clause 23 of GCC.</w:t>
      </w:r>
    </w:p>
    <w:p w14:paraId="6E8B4DAF" w14:textId="77777777" w:rsidR="001230C0" w:rsidRPr="00C308AF" w:rsidRDefault="001230C0" w:rsidP="001230C0">
      <w:pPr>
        <w:spacing w:line="276" w:lineRule="auto"/>
        <w:contextualSpacing/>
        <w:jc w:val="both"/>
        <w:rPr>
          <w:rFonts w:ascii="Arial" w:hAnsi="Arial" w:cs="Arial"/>
          <w:sz w:val="22"/>
          <w:szCs w:val="22"/>
        </w:rPr>
      </w:pPr>
    </w:p>
    <w:p w14:paraId="71302C8E"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Packing</w:t>
      </w:r>
      <w:r w:rsidRPr="00C308AF">
        <w:rPr>
          <w:rFonts w:ascii="Arial" w:hAnsi="Arial" w:cs="Arial"/>
        </w:rPr>
        <w:tab/>
      </w:r>
    </w:p>
    <w:p w14:paraId="602A38B2"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 xml:space="preserve">The supplier shall provide such packing of the goods as is   required to prevent their damage or deterioration during transit to their </w:t>
      </w:r>
      <w:proofErr w:type="gramStart"/>
      <w:r w:rsidRPr="00C308AF">
        <w:rPr>
          <w:rFonts w:ascii="Arial" w:hAnsi="Arial" w:cs="Arial"/>
        </w:rPr>
        <w:t>final destination</w:t>
      </w:r>
      <w:proofErr w:type="gramEnd"/>
      <w:r w:rsidRPr="00C308AF">
        <w:rPr>
          <w:rFonts w:ascii="Arial" w:hAnsi="Arial" w:cs="Arial"/>
        </w:rPr>
        <w:t xml:space="preserve">, as indicated in the contract. The packing </w:t>
      </w:r>
      <w:proofErr w:type="gramStart"/>
      <w:r w:rsidRPr="00C308AF">
        <w:rPr>
          <w:rFonts w:ascii="Arial" w:hAnsi="Arial" w:cs="Arial"/>
        </w:rPr>
        <w:t>shall  be</w:t>
      </w:r>
      <w:proofErr w:type="gramEnd"/>
      <w:r w:rsidRPr="00C308AF">
        <w:rPr>
          <w:rFonts w:ascii="Arial" w:hAnsi="Arial" w:cs="Arial"/>
        </w:rPr>
        <w:t xml:space="preserv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C308AF">
        <w:rPr>
          <w:rFonts w:ascii="Arial" w:hAnsi="Arial" w:cs="Arial"/>
        </w:rPr>
        <w:t>final destination</w:t>
      </w:r>
      <w:proofErr w:type="gramEnd"/>
      <w:r w:rsidRPr="00C308AF">
        <w:rPr>
          <w:rFonts w:ascii="Arial" w:hAnsi="Arial" w:cs="Arial"/>
        </w:rPr>
        <w:t xml:space="preserve"> and the absence of heavy handling facilities at all points in transit.</w:t>
      </w:r>
    </w:p>
    <w:p w14:paraId="4ECE0145"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0139087" w14:textId="77777777" w:rsidR="001230C0" w:rsidRPr="00C308AF" w:rsidRDefault="001230C0" w:rsidP="001230C0">
      <w:pPr>
        <w:spacing w:line="276" w:lineRule="auto"/>
        <w:contextualSpacing/>
        <w:jc w:val="both"/>
        <w:rPr>
          <w:rFonts w:ascii="Arial" w:hAnsi="Arial" w:cs="Arial"/>
          <w:sz w:val="22"/>
          <w:szCs w:val="22"/>
        </w:rPr>
      </w:pPr>
    </w:p>
    <w:p w14:paraId="199C6A6E"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 xml:space="preserve"> Delivery and documents</w:t>
      </w:r>
    </w:p>
    <w:p w14:paraId="20ABBA35"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7713383A"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Delivery of the goods shall be made by the supplier in accordance with the terms specified in the contract. The details of shipping and/or other documents to be furnished by the supplier are specified in SCC.</w:t>
      </w:r>
    </w:p>
    <w:p w14:paraId="3760F305"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lastRenderedPageBreak/>
        <w:t>Documents to be submitted by the supplier are specified in SCC.</w:t>
      </w:r>
    </w:p>
    <w:p w14:paraId="1D57DAA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4E6C690C" w14:textId="77777777" w:rsidR="001230C0" w:rsidRPr="00C308AF" w:rsidRDefault="001230C0" w:rsidP="001230C0">
      <w:pPr>
        <w:spacing w:line="276" w:lineRule="auto"/>
        <w:contextualSpacing/>
        <w:jc w:val="both"/>
        <w:rPr>
          <w:rFonts w:ascii="Arial" w:hAnsi="Arial" w:cs="Arial"/>
          <w:sz w:val="22"/>
          <w:szCs w:val="22"/>
        </w:rPr>
      </w:pPr>
    </w:p>
    <w:p w14:paraId="3006E187"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Insurance</w:t>
      </w:r>
      <w:r w:rsidRPr="00C308AF">
        <w:rPr>
          <w:rFonts w:ascii="Arial" w:hAnsi="Arial" w:cs="Arial"/>
        </w:rPr>
        <w:tab/>
      </w:r>
    </w:p>
    <w:p w14:paraId="1306CEAA"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The goods supplied under the contract shall be fully insured in a freely convertible currency against loss or damage incidental to manufacture or acquisition, transportation, storage and delivery in the manner specified in the SCC.</w:t>
      </w:r>
    </w:p>
    <w:p w14:paraId="07330257" w14:textId="77777777" w:rsidR="001230C0" w:rsidRPr="00C308AF" w:rsidRDefault="001230C0" w:rsidP="001230C0">
      <w:pPr>
        <w:spacing w:line="276" w:lineRule="auto"/>
        <w:contextualSpacing/>
        <w:jc w:val="both"/>
        <w:rPr>
          <w:rFonts w:ascii="Arial" w:hAnsi="Arial" w:cs="Arial"/>
          <w:sz w:val="22"/>
          <w:szCs w:val="22"/>
        </w:rPr>
      </w:pPr>
    </w:p>
    <w:p w14:paraId="4AED6805"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 xml:space="preserve">Transportation    </w:t>
      </w:r>
    </w:p>
    <w:p w14:paraId="10BC6C4C"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Should a price other than an all-inclusive delivered price be required, this shall be specified in the SCC.</w:t>
      </w:r>
    </w:p>
    <w:p w14:paraId="27936957" w14:textId="77777777" w:rsidR="001230C0" w:rsidRPr="00C308AF" w:rsidRDefault="001230C0" w:rsidP="001230C0">
      <w:pPr>
        <w:spacing w:line="276" w:lineRule="auto"/>
        <w:contextualSpacing/>
        <w:jc w:val="both"/>
        <w:rPr>
          <w:rFonts w:ascii="Arial" w:hAnsi="Arial" w:cs="Arial"/>
          <w:sz w:val="22"/>
          <w:szCs w:val="22"/>
        </w:rPr>
      </w:pPr>
    </w:p>
    <w:p w14:paraId="5D3CFE41"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 xml:space="preserve"> Incidental services</w:t>
      </w:r>
    </w:p>
    <w:p w14:paraId="07F2E0AE"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 xml:space="preserve">The supplier may be required to provide any or </w:t>
      </w:r>
      <w:proofErr w:type="gramStart"/>
      <w:r w:rsidRPr="00C308AF">
        <w:rPr>
          <w:rFonts w:ascii="Arial" w:hAnsi="Arial" w:cs="Arial"/>
        </w:rPr>
        <w:t>all of</w:t>
      </w:r>
      <w:proofErr w:type="gramEnd"/>
      <w:r w:rsidRPr="00C308AF">
        <w:rPr>
          <w:rFonts w:ascii="Arial" w:hAnsi="Arial" w:cs="Arial"/>
        </w:rPr>
        <w:t xml:space="preserve"> the following services, including additional services, if any, specified in SCC:</w:t>
      </w:r>
    </w:p>
    <w:p w14:paraId="0BA21741" w14:textId="77777777" w:rsidR="001230C0" w:rsidRPr="00C308AF" w:rsidRDefault="001230C0" w:rsidP="001230C0">
      <w:pPr>
        <w:pStyle w:val="ListParagraph"/>
        <w:numPr>
          <w:ilvl w:val="1"/>
          <w:numId w:val="82"/>
        </w:numPr>
        <w:spacing w:after="0" w:line="276" w:lineRule="auto"/>
        <w:jc w:val="both"/>
        <w:rPr>
          <w:rFonts w:ascii="Arial" w:hAnsi="Arial" w:cs="Arial"/>
        </w:rPr>
      </w:pPr>
      <w:r w:rsidRPr="00C308AF">
        <w:rPr>
          <w:rFonts w:ascii="Arial" w:hAnsi="Arial" w:cs="Arial"/>
        </w:rPr>
        <w:t xml:space="preserve">performance or supervision of on-site assembly and/or commissioning of the supplied </w:t>
      </w:r>
      <w:proofErr w:type="gramStart"/>
      <w:r w:rsidRPr="00C308AF">
        <w:rPr>
          <w:rFonts w:ascii="Arial" w:hAnsi="Arial" w:cs="Arial"/>
        </w:rPr>
        <w:t>goods;</w:t>
      </w:r>
      <w:proofErr w:type="gramEnd"/>
    </w:p>
    <w:p w14:paraId="6462DA40" w14:textId="77777777" w:rsidR="001230C0" w:rsidRPr="00C308AF" w:rsidRDefault="001230C0" w:rsidP="001230C0">
      <w:pPr>
        <w:pStyle w:val="ListParagraph"/>
        <w:numPr>
          <w:ilvl w:val="1"/>
          <w:numId w:val="82"/>
        </w:numPr>
        <w:spacing w:after="0" w:line="276" w:lineRule="auto"/>
        <w:jc w:val="both"/>
        <w:rPr>
          <w:rFonts w:ascii="Arial" w:hAnsi="Arial" w:cs="Arial"/>
        </w:rPr>
      </w:pPr>
      <w:r w:rsidRPr="00C308AF">
        <w:rPr>
          <w:rFonts w:ascii="Arial" w:hAnsi="Arial" w:cs="Arial"/>
        </w:rPr>
        <w:t xml:space="preserve">furnishing of tools required for assembly and/or maintenance of the supplied </w:t>
      </w:r>
      <w:proofErr w:type="gramStart"/>
      <w:r w:rsidRPr="00C308AF">
        <w:rPr>
          <w:rFonts w:ascii="Arial" w:hAnsi="Arial" w:cs="Arial"/>
        </w:rPr>
        <w:t>goods;</w:t>
      </w:r>
      <w:proofErr w:type="gramEnd"/>
    </w:p>
    <w:p w14:paraId="3F5BA796" w14:textId="77777777" w:rsidR="001230C0" w:rsidRPr="00C308AF" w:rsidRDefault="001230C0" w:rsidP="001230C0">
      <w:pPr>
        <w:pStyle w:val="ListParagraph"/>
        <w:numPr>
          <w:ilvl w:val="1"/>
          <w:numId w:val="82"/>
        </w:numPr>
        <w:spacing w:after="0" w:line="276" w:lineRule="auto"/>
        <w:jc w:val="both"/>
        <w:rPr>
          <w:rFonts w:ascii="Arial" w:hAnsi="Arial" w:cs="Arial"/>
        </w:rPr>
      </w:pPr>
      <w:r w:rsidRPr="00C308AF">
        <w:rPr>
          <w:rFonts w:ascii="Arial" w:hAnsi="Arial" w:cs="Arial"/>
        </w:rPr>
        <w:t xml:space="preserve">furnishing of a detailed operations and maintenance manual for each appropriate unit of the supplied </w:t>
      </w:r>
      <w:proofErr w:type="gramStart"/>
      <w:r w:rsidRPr="00C308AF">
        <w:rPr>
          <w:rFonts w:ascii="Arial" w:hAnsi="Arial" w:cs="Arial"/>
        </w:rPr>
        <w:t>goods;</w:t>
      </w:r>
      <w:proofErr w:type="gramEnd"/>
    </w:p>
    <w:p w14:paraId="3A38F345" w14:textId="77777777" w:rsidR="001230C0" w:rsidRPr="00C308AF" w:rsidRDefault="001230C0" w:rsidP="001230C0">
      <w:pPr>
        <w:pStyle w:val="ListParagraph"/>
        <w:numPr>
          <w:ilvl w:val="1"/>
          <w:numId w:val="82"/>
        </w:numPr>
        <w:spacing w:after="0" w:line="276" w:lineRule="auto"/>
        <w:jc w:val="both"/>
        <w:rPr>
          <w:rFonts w:ascii="Arial" w:hAnsi="Arial" w:cs="Arial"/>
        </w:rPr>
      </w:pPr>
      <w:r w:rsidRPr="00C308AF">
        <w:rPr>
          <w:rFonts w:ascii="Arial" w:hAnsi="Arial" w:cs="Arial"/>
        </w:rPr>
        <w:t xml:space="preserve">performance or supervision or maintenance and/or repair of the supplied goods, for </w:t>
      </w:r>
      <w:proofErr w:type="gramStart"/>
      <w:r w:rsidRPr="00C308AF">
        <w:rPr>
          <w:rFonts w:ascii="Arial" w:hAnsi="Arial" w:cs="Arial"/>
        </w:rPr>
        <w:t>a period of time</w:t>
      </w:r>
      <w:proofErr w:type="gramEnd"/>
      <w:r w:rsidRPr="00C308AF">
        <w:rPr>
          <w:rFonts w:ascii="Arial" w:hAnsi="Arial" w:cs="Arial"/>
        </w:rPr>
        <w:t xml:space="preserve"> agreed by the parties, provided that this service shall not relieve the supplier of any warranty obligations under this contract; and</w:t>
      </w:r>
    </w:p>
    <w:p w14:paraId="35D96660" w14:textId="77777777" w:rsidR="001230C0" w:rsidRPr="00C308AF" w:rsidRDefault="001230C0" w:rsidP="001230C0">
      <w:pPr>
        <w:pStyle w:val="ListParagraph"/>
        <w:numPr>
          <w:ilvl w:val="1"/>
          <w:numId w:val="82"/>
        </w:numPr>
        <w:spacing w:after="0" w:line="276" w:lineRule="auto"/>
        <w:jc w:val="both"/>
        <w:rPr>
          <w:rFonts w:ascii="Arial" w:hAnsi="Arial" w:cs="Arial"/>
        </w:rPr>
      </w:pPr>
      <w:r w:rsidRPr="00C308AF">
        <w:rPr>
          <w:rFonts w:ascii="Arial" w:hAnsi="Arial" w:cs="Arial"/>
        </w:rPr>
        <w:t xml:space="preserve">training of the purchaser’s personnel, at the supplier’s plant and/or on-site, in assembly, start-up, </w:t>
      </w:r>
      <w:proofErr w:type="gramStart"/>
      <w:r w:rsidRPr="00C308AF">
        <w:rPr>
          <w:rFonts w:ascii="Arial" w:hAnsi="Arial" w:cs="Arial"/>
        </w:rPr>
        <w:t>operation,  maintenance</w:t>
      </w:r>
      <w:proofErr w:type="gramEnd"/>
      <w:r w:rsidRPr="00C308AF">
        <w:rPr>
          <w:rFonts w:ascii="Arial" w:hAnsi="Arial" w:cs="Arial"/>
        </w:rPr>
        <w:t>, and/or repair of the supplied goods.</w:t>
      </w:r>
    </w:p>
    <w:p w14:paraId="70392F36"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5CD52F9D" w14:textId="77777777" w:rsidR="001230C0" w:rsidRPr="00C308AF" w:rsidRDefault="001230C0" w:rsidP="001230C0">
      <w:pPr>
        <w:spacing w:line="276" w:lineRule="auto"/>
        <w:contextualSpacing/>
        <w:jc w:val="both"/>
        <w:rPr>
          <w:rFonts w:ascii="Arial" w:hAnsi="Arial" w:cs="Arial"/>
          <w:sz w:val="22"/>
          <w:szCs w:val="22"/>
        </w:rPr>
      </w:pPr>
    </w:p>
    <w:p w14:paraId="799083C1"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Spare parts</w:t>
      </w:r>
      <w:r w:rsidRPr="00C308AF">
        <w:rPr>
          <w:rFonts w:ascii="Arial" w:hAnsi="Arial" w:cs="Arial"/>
        </w:rPr>
        <w:tab/>
      </w:r>
    </w:p>
    <w:p w14:paraId="381B8EA1"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 xml:space="preserve">As specified in SCC, the supplier may be required to provide any or </w:t>
      </w:r>
      <w:proofErr w:type="gramStart"/>
      <w:r w:rsidRPr="00C308AF">
        <w:rPr>
          <w:rFonts w:ascii="Arial" w:hAnsi="Arial" w:cs="Arial"/>
        </w:rPr>
        <w:t>all of</w:t>
      </w:r>
      <w:proofErr w:type="gramEnd"/>
      <w:r w:rsidRPr="00C308AF">
        <w:rPr>
          <w:rFonts w:ascii="Arial" w:hAnsi="Arial" w:cs="Arial"/>
        </w:rPr>
        <w:t xml:space="preserve"> the following materials, notifications, and information pertaining to spare parts manufactured or distributed by the supplier:</w:t>
      </w:r>
    </w:p>
    <w:p w14:paraId="143B98B9" w14:textId="77777777" w:rsidR="001230C0" w:rsidRPr="00C308AF" w:rsidRDefault="001230C0" w:rsidP="001230C0">
      <w:pPr>
        <w:pStyle w:val="ListParagraph"/>
        <w:numPr>
          <w:ilvl w:val="0"/>
          <w:numId w:val="83"/>
        </w:numPr>
        <w:spacing w:after="0" w:line="276" w:lineRule="auto"/>
        <w:jc w:val="both"/>
        <w:rPr>
          <w:rFonts w:ascii="Arial" w:hAnsi="Arial" w:cs="Arial"/>
        </w:rPr>
      </w:pPr>
      <w:r w:rsidRPr="00C308AF">
        <w:rPr>
          <w:rFonts w:ascii="Arial" w:hAnsi="Arial" w:cs="Arial"/>
        </w:rPr>
        <w:t>such spare parts as the purchaser may elect to purchase from the supplier, provided that this election shall not relieve the supplier of any warranty obligations under the contract; and</w:t>
      </w:r>
    </w:p>
    <w:p w14:paraId="4D5EA9B4" w14:textId="77777777" w:rsidR="001230C0" w:rsidRPr="00C308AF" w:rsidRDefault="001230C0" w:rsidP="001230C0">
      <w:pPr>
        <w:pStyle w:val="ListParagraph"/>
        <w:numPr>
          <w:ilvl w:val="0"/>
          <w:numId w:val="83"/>
        </w:numPr>
        <w:spacing w:after="0" w:line="276" w:lineRule="auto"/>
        <w:jc w:val="both"/>
        <w:rPr>
          <w:rFonts w:ascii="Arial" w:hAnsi="Arial" w:cs="Arial"/>
        </w:rPr>
      </w:pPr>
      <w:r w:rsidRPr="00C308AF">
        <w:rPr>
          <w:rFonts w:ascii="Arial" w:hAnsi="Arial" w:cs="Arial"/>
        </w:rPr>
        <w:t>in the event of termination of production of the spare parts:</w:t>
      </w:r>
    </w:p>
    <w:p w14:paraId="43A13695" w14:textId="77777777" w:rsidR="001230C0" w:rsidRPr="00C308AF" w:rsidRDefault="001230C0" w:rsidP="001230C0">
      <w:pPr>
        <w:pStyle w:val="ListParagraph"/>
        <w:numPr>
          <w:ilvl w:val="0"/>
          <w:numId w:val="84"/>
        </w:numPr>
        <w:spacing w:after="0" w:line="276" w:lineRule="auto"/>
        <w:jc w:val="both"/>
        <w:rPr>
          <w:rFonts w:ascii="Arial" w:hAnsi="Arial" w:cs="Arial"/>
        </w:rPr>
      </w:pPr>
      <w:r w:rsidRPr="00C308AF">
        <w:rPr>
          <w:rFonts w:ascii="Arial" w:hAnsi="Arial" w:cs="Arial"/>
        </w:rPr>
        <w:t>Advance notification to the purchaser of the pending termination, in sufficient time to permit the purchaser to procure needed requirements; and</w:t>
      </w:r>
    </w:p>
    <w:p w14:paraId="1AB7C3F4" w14:textId="77777777" w:rsidR="001230C0" w:rsidRPr="00C308AF" w:rsidRDefault="001230C0" w:rsidP="001230C0">
      <w:pPr>
        <w:pStyle w:val="ListParagraph"/>
        <w:numPr>
          <w:ilvl w:val="0"/>
          <w:numId w:val="84"/>
        </w:numPr>
        <w:spacing w:after="0" w:line="276" w:lineRule="auto"/>
        <w:jc w:val="both"/>
        <w:rPr>
          <w:rFonts w:ascii="Arial" w:hAnsi="Arial" w:cs="Arial"/>
        </w:rPr>
      </w:pPr>
      <w:r w:rsidRPr="00C308AF">
        <w:rPr>
          <w:rFonts w:ascii="Arial" w:hAnsi="Arial" w:cs="Arial"/>
        </w:rPr>
        <w:t>following such termination, furnishing at no cost to the purchaser, the blueprints, drawings, and specifications of the spare parts, if requested.</w:t>
      </w:r>
    </w:p>
    <w:p w14:paraId="16E5289B" w14:textId="77777777" w:rsidR="001230C0" w:rsidRPr="00C308AF" w:rsidRDefault="001230C0" w:rsidP="001230C0">
      <w:pPr>
        <w:spacing w:line="276" w:lineRule="auto"/>
        <w:contextualSpacing/>
        <w:jc w:val="both"/>
        <w:rPr>
          <w:rFonts w:ascii="Arial" w:hAnsi="Arial" w:cs="Arial"/>
          <w:sz w:val="22"/>
          <w:szCs w:val="22"/>
        </w:rPr>
      </w:pPr>
    </w:p>
    <w:p w14:paraId="7053884A"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Warranty</w:t>
      </w:r>
    </w:p>
    <w:p w14:paraId="4FA071BF"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w:t>
      </w:r>
      <w:r w:rsidRPr="00C308AF">
        <w:rPr>
          <w:rFonts w:ascii="Arial" w:hAnsi="Arial" w:cs="Arial"/>
        </w:rPr>
        <w:lastRenderedPageBreak/>
        <w:t xml:space="preserve">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rsidRPr="00C308AF">
        <w:rPr>
          <w:rFonts w:ascii="Arial" w:hAnsi="Arial" w:cs="Arial"/>
        </w:rPr>
        <w:t>final destination</w:t>
      </w:r>
      <w:proofErr w:type="gramEnd"/>
      <w:r w:rsidRPr="00C308AF">
        <w:rPr>
          <w:rFonts w:ascii="Arial" w:hAnsi="Arial" w:cs="Arial"/>
        </w:rPr>
        <w:t>.</w:t>
      </w:r>
    </w:p>
    <w:p w14:paraId="593897C2"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 xml:space="preserve">This warranty shall remain valid for twelve (12) months after the goods, or any portion thereof as the case may be, have been delivered to and accepted at the </w:t>
      </w:r>
      <w:proofErr w:type="gramStart"/>
      <w:r w:rsidRPr="00C308AF">
        <w:rPr>
          <w:rFonts w:ascii="Arial" w:hAnsi="Arial" w:cs="Arial"/>
        </w:rPr>
        <w:t>final destination</w:t>
      </w:r>
      <w:proofErr w:type="gramEnd"/>
      <w:r w:rsidRPr="00C308AF">
        <w:rPr>
          <w:rFonts w:ascii="Arial" w:hAnsi="Arial" w:cs="Arial"/>
        </w:rPr>
        <w:t xml:space="preserve"> indicated in the contract, or for eighteen (18) months after the date of shipment from the port or place of loading in the source country, whichever period concludes earlier, unless specified otherwise in SCC.</w:t>
      </w:r>
    </w:p>
    <w:p w14:paraId="6B22D27A"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The purchaser shall promptly notify the supplier in writing of any claims arising under this warranty.</w:t>
      </w:r>
    </w:p>
    <w:p w14:paraId="31F18CD4"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Upon receipt of such notice, the supplier shall, within the period specified in SCC and with all reasonable speed, repair or replace the defective goods or parts thereof, without costs to the purchaser.</w:t>
      </w:r>
    </w:p>
    <w:p w14:paraId="1AB47A42"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 xml:space="preserve">If the supplier, having been notified, fails to remedy </w:t>
      </w:r>
      <w:proofErr w:type="gramStart"/>
      <w:r w:rsidRPr="00C308AF">
        <w:rPr>
          <w:rFonts w:ascii="Arial" w:hAnsi="Arial" w:cs="Arial"/>
        </w:rPr>
        <w:t>the  defect</w:t>
      </w:r>
      <w:proofErr w:type="gramEnd"/>
      <w:r w:rsidRPr="00C308AF">
        <w:rPr>
          <w:rFonts w:ascii="Arial" w:hAnsi="Arial" w:cs="Arial"/>
        </w:rPr>
        <w:t>(s) within the period specified in SCC, the purchaser may proceed to   take such remedial action as may be necessary, at the supplier’s risk and expense and without prejudice to any other rights which the purchaser may have against the supplier under the contract.</w:t>
      </w:r>
    </w:p>
    <w:p w14:paraId="18C2F645" w14:textId="77777777" w:rsidR="001230C0" w:rsidRPr="00C308AF" w:rsidRDefault="001230C0" w:rsidP="001230C0">
      <w:pPr>
        <w:spacing w:line="276" w:lineRule="auto"/>
        <w:contextualSpacing/>
        <w:jc w:val="both"/>
        <w:rPr>
          <w:rFonts w:ascii="Arial" w:hAnsi="Arial" w:cs="Arial"/>
          <w:sz w:val="22"/>
          <w:szCs w:val="22"/>
        </w:rPr>
      </w:pPr>
    </w:p>
    <w:p w14:paraId="0A6E62B4"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Payment</w:t>
      </w:r>
      <w:r w:rsidRPr="00C308AF">
        <w:rPr>
          <w:rFonts w:ascii="Arial" w:hAnsi="Arial" w:cs="Arial"/>
        </w:rPr>
        <w:tab/>
      </w:r>
    </w:p>
    <w:p w14:paraId="47CD3841"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 xml:space="preserve">The </w:t>
      </w:r>
      <w:proofErr w:type="gramStart"/>
      <w:r w:rsidRPr="00C308AF">
        <w:rPr>
          <w:rFonts w:ascii="Arial" w:hAnsi="Arial" w:cs="Arial"/>
        </w:rPr>
        <w:t>method  and</w:t>
      </w:r>
      <w:proofErr w:type="gramEnd"/>
      <w:r w:rsidRPr="00C308AF">
        <w:rPr>
          <w:rFonts w:ascii="Arial" w:hAnsi="Arial" w:cs="Arial"/>
        </w:rPr>
        <w:t xml:space="preserve">  conditions of  payment  to  be  made  to the supplier under this contract shall be specified in SCC.</w:t>
      </w:r>
    </w:p>
    <w:p w14:paraId="26F3FD8A"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The supplier shall furnish the purchaser with an invoice accompanied by a copy of the delivery note and upon fulfilment of other obligations stipulated in the contract.</w:t>
      </w:r>
    </w:p>
    <w:p w14:paraId="79526E7F"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Payments shall be made promptly by the purchaser, but in no case later than thirty (30) days after submission of an invoice or claim by the supplier.</w:t>
      </w:r>
    </w:p>
    <w:p w14:paraId="6A65F665"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Payment will be made in Rand unless otherwise stipulated in SCC.</w:t>
      </w:r>
    </w:p>
    <w:p w14:paraId="64AA6F0F" w14:textId="77777777" w:rsidR="001230C0" w:rsidRPr="00C308AF" w:rsidRDefault="001230C0" w:rsidP="001230C0">
      <w:pPr>
        <w:spacing w:line="276" w:lineRule="auto"/>
        <w:contextualSpacing/>
        <w:jc w:val="both"/>
        <w:rPr>
          <w:rFonts w:ascii="Arial" w:hAnsi="Arial" w:cs="Arial"/>
          <w:sz w:val="22"/>
          <w:szCs w:val="22"/>
        </w:rPr>
      </w:pPr>
    </w:p>
    <w:p w14:paraId="797381A4"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Prices</w:t>
      </w:r>
      <w:r w:rsidRPr="00C308AF">
        <w:rPr>
          <w:rFonts w:ascii="Arial" w:hAnsi="Arial" w:cs="Arial"/>
        </w:rPr>
        <w:tab/>
      </w:r>
    </w:p>
    <w:p w14:paraId="5F415FB2"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 xml:space="preserve">Prices </w:t>
      </w:r>
      <w:proofErr w:type="gramStart"/>
      <w:r w:rsidRPr="00C308AF">
        <w:rPr>
          <w:rFonts w:ascii="Arial" w:hAnsi="Arial" w:cs="Arial"/>
        </w:rPr>
        <w:t>charged  by</w:t>
      </w:r>
      <w:proofErr w:type="gramEnd"/>
      <w:r w:rsidRPr="00C308AF">
        <w:rPr>
          <w:rFonts w:ascii="Arial" w:hAnsi="Arial" w:cs="Arial"/>
        </w:rPr>
        <w:t xml:space="preserve">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6A0117E3" w14:textId="77777777" w:rsidR="001230C0" w:rsidRPr="00C308AF" w:rsidRDefault="001230C0" w:rsidP="001230C0">
      <w:pPr>
        <w:spacing w:line="276" w:lineRule="auto"/>
        <w:contextualSpacing/>
        <w:jc w:val="both"/>
        <w:rPr>
          <w:rFonts w:ascii="Arial" w:hAnsi="Arial" w:cs="Arial"/>
          <w:sz w:val="22"/>
          <w:szCs w:val="22"/>
        </w:rPr>
      </w:pPr>
    </w:p>
    <w:p w14:paraId="46FE52B4" w14:textId="77777777" w:rsidR="001230C0" w:rsidRPr="002A69A7" w:rsidRDefault="001230C0" w:rsidP="001230C0">
      <w:pPr>
        <w:pStyle w:val="ListParagraph"/>
        <w:numPr>
          <w:ilvl w:val="0"/>
          <w:numId w:val="16"/>
        </w:numPr>
        <w:spacing w:after="0" w:line="276" w:lineRule="auto"/>
        <w:jc w:val="both"/>
        <w:rPr>
          <w:rFonts w:ascii="Arial" w:hAnsi="Arial" w:cs="Arial"/>
        </w:rPr>
      </w:pPr>
      <w:r w:rsidRPr="002A69A7">
        <w:rPr>
          <w:rFonts w:ascii="Arial" w:hAnsi="Arial" w:cs="Arial"/>
        </w:rPr>
        <w:t xml:space="preserve"> Contract amendments </w:t>
      </w:r>
    </w:p>
    <w:p w14:paraId="25B7AB2B"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No variation in or modification of the terms of the contract shall be made except by written amendment signed by the parties concerned.</w:t>
      </w:r>
    </w:p>
    <w:p w14:paraId="122E5A0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17417EDD" w14:textId="77777777" w:rsidR="001230C0"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Assignment</w:t>
      </w:r>
    </w:p>
    <w:p w14:paraId="46ACAB78"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The supplier shall not assign, in whole or in part, its obligations to perform under the contract, except with the purchaser’s prior written consent.</w:t>
      </w:r>
    </w:p>
    <w:p w14:paraId="693AE37F" w14:textId="77777777" w:rsidR="001230C0" w:rsidRPr="00C308AF" w:rsidRDefault="001230C0" w:rsidP="001230C0">
      <w:pPr>
        <w:spacing w:line="276" w:lineRule="auto"/>
        <w:contextualSpacing/>
        <w:jc w:val="both"/>
        <w:rPr>
          <w:rFonts w:ascii="Arial" w:hAnsi="Arial" w:cs="Arial"/>
          <w:sz w:val="22"/>
          <w:szCs w:val="22"/>
        </w:rPr>
      </w:pPr>
    </w:p>
    <w:p w14:paraId="1336753A" w14:textId="77777777" w:rsidR="001230C0"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Subcontracts</w:t>
      </w:r>
    </w:p>
    <w:p w14:paraId="2B3BEFBD"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568EBF2" w14:textId="77777777" w:rsidR="001230C0" w:rsidRPr="00C308AF" w:rsidRDefault="001230C0" w:rsidP="001230C0">
      <w:pPr>
        <w:spacing w:line="276" w:lineRule="auto"/>
        <w:contextualSpacing/>
        <w:jc w:val="both"/>
        <w:rPr>
          <w:rFonts w:ascii="Arial" w:hAnsi="Arial" w:cs="Arial"/>
          <w:sz w:val="22"/>
          <w:szCs w:val="22"/>
        </w:rPr>
      </w:pPr>
    </w:p>
    <w:p w14:paraId="153064E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lastRenderedPageBreak/>
        <w:t xml:space="preserve"> </w:t>
      </w:r>
    </w:p>
    <w:p w14:paraId="7C9CB2E8" w14:textId="77777777" w:rsidR="001230C0" w:rsidRPr="002A69A7" w:rsidRDefault="001230C0" w:rsidP="001230C0">
      <w:pPr>
        <w:pStyle w:val="ListParagraph"/>
        <w:numPr>
          <w:ilvl w:val="0"/>
          <w:numId w:val="16"/>
        </w:numPr>
        <w:spacing w:after="0" w:line="276" w:lineRule="auto"/>
        <w:jc w:val="both"/>
        <w:rPr>
          <w:rFonts w:ascii="Arial" w:hAnsi="Arial" w:cs="Arial"/>
        </w:rPr>
      </w:pPr>
      <w:r w:rsidRPr="002A69A7">
        <w:rPr>
          <w:rFonts w:ascii="Arial" w:hAnsi="Arial" w:cs="Arial"/>
        </w:rPr>
        <w:t xml:space="preserve">Delays in the supplier’s performance </w:t>
      </w:r>
    </w:p>
    <w:p w14:paraId="2288742E"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 xml:space="preserve">Delivery of the goods and performance of services shall be made </w:t>
      </w:r>
      <w:proofErr w:type="gramStart"/>
      <w:r w:rsidRPr="002A69A7">
        <w:rPr>
          <w:rFonts w:ascii="Arial" w:hAnsi="Arial" w:cs="Arial"/>
        </w:rPr>
        <w:t>by  the</w:t>
      </w:r>
      <w:proofErr w:type="gramEnd"/>
      <w:r w:rsidRPr="002A69A7">
        <w:rPr>
          <w:rFonts w:ascii="Arial" w:hAnsi="Arial" w:cs="Arial"/>
        </w:rPr>
        <w:t xml:space="preserve"> supplier in accordance with the time schedule prescribed by the purchaser in the contract.</w:t>
      </w:r>
    </w:p>
    <w:p w14:paraId="67DDD2F6"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w:t>
      </w:r>
      <w:proofErr w:type="gramStart"/>
      <w:r w:rsidRPr="002A69A7">
        <w:rPr>
          <w:rFonts w:ascii="Arial" w:hAnsi="Arial" w:cs="Arial"/>
        </w:rPr>
        <w:t>duration</w:t>
      </w:r>
      <w:proofErr w:type="gramEnd"/>
      <w:r w:rsidRPr="002A69A7">
        <w:rPr>
          <w:rFonts w:ascii="Arial" w:hAnsi="Arial" w:cs="Arial"/>
        </w:rPr>
        <w:t xml:space="preserve">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43F327CB"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No provision in a contract shall be deemed to prohibit the obtaining of supplies or services from a national department, provincial department, or a local authority.</w:t>
      </w:r>
    </w:p>
    <w:p w14:paraId="624A7D52"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The right is reserved to procure outside of the contract small quantities or to have minor essential services executed if an emergency arises, the</w:t>
      </w:r>
      <w:r>
        <w:rPr>
          <w:rFonts w:ascii="Arial" w:hAnsi="Arial" w:cs="Arial"/>
        </w:rPr>
        <w:t xml:space="preserve"> </w:t>
      </w:r>
      <w:r w:rsidRPr="002A69A7">
        <w:rPr>
          <w:rFonts w:ascii="Arial" w:hAnsi="Arial" w:cs="Arial"/>
        </w:rPr>
        <w:t>supplier’s point of supply is not situated at or near the place where the supplies are required, or the supplier’s services are not readily available.</w:t>
      </w:r>
    </w:p>
    <w:p w14:paraId="5EB6A62D"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 xml:space="preserve">Except as provided under GCC Clause 25, a delay by the supplier </w:t>
      </w:r>
      <w:proofErr w:type="gramStart"/>
      <w:r w:rsidRPr="002A69A7">
        <w:rPr>
          <w:rFonts w:ascii="Arial" w:hAnsi="Arial" w:cs="Arial"/>
        </w:rPr>
        <w:t>in  the</w:t>
      </w:r>
      <w:proofErr w:type="gramEnd"/>
      <w:r w:rsidRPr="002A69A7">
        <w:rPr>
          <w:rFonts w:ascii="Arial" w:hAnsi="Arial" w:cs="Arial"/>
        </w:rPr>
        <w:t xml:space="preserve"> performance of its delivery obligations shall render the supplier liable to the imposition of penalties, pursuant to GCC Clause  22, unless an extension of time is agreed upon pursuant to GCC Clause</w:t>
      </w:r>
      <w:r>
        <w:rPr>
          <w:rFonts w:ascii="Arial" w:hAnsi="Arial" w:cs="Arial"/>
        </w:rPr>
        <w:t xml:space="preserve"> </w:t>
      </w:r>
      <w:r w:rsidRPr="002A69A7">
        <w:rPr>
          <w:rFonts w:ascii="Arial" w:hAnsi="Arial" w:cs="Arial"/>
        </w:rPr>
        <w:t>without the application of penalties.</w:t>
      </w:r>
    </w:p>
    <w:p w14:paraId="20120210"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DE5E0FF" w14:textId="77777777" w:rsidR="001230C0" w:rsidRPr="00C308AF" w:rsidRDefault="001230C0" w:rsidP="001230C0">
      <w:pPr>
        <w:spacing w:line="276" w:lineRule="auto"/>
        <w:contextualSpacing/>
        <w:jc w:val="both"/>
        <w:rPr>
          <w:rFonts w:ascii="Arial" w:hAnsi="Arial" w:cs="Arial"/>
          <w:sz w:val="22"/>
          <w:szCs w:val="22"/>
        </w:rPr>
      </w:pPr>
    </w:p>
    <w:p w14:paraId="26F597E4" w14:textId="77777777" w:rsidR="001230C0"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Penalties</w:t>
      </w:r>
      <w:r w:rsidRPr="00C308AF">
        <w:rPr>
          <w:rFonts w:ascii="Arial" w:hAnsi="Arial" w:cs="Arial"/>
        </w:rPr>
        <w:tab/>
      </w:r>
    </w:p>
    <w:p w14:paraId="36D0C60B"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24A6107" w14:textId="77777777" w:rsidR="001230C0" w:rsidRPr="00C308AF" w:rsidRDefault="001230C0" w:rsidP="001230C0">
      <w:pPr>
        <w:spacing w:line="276" w:lineRule="auto"/>
        <w:contextualSpacing/>
        <w:jc w:val="both"/>
        <w:rPr>
          <w:rFonts w:ascii="Arial" w:hAnsi="Arial" w:cs="Arial"/>
          <w:sz w:val="22"/>
          <w:szCs w:val="22"/>
        </w:rPr>
      </w:pPr>
    </w:p>
    <w:p w14:paraId="7A78F287" w14:textId="77777777" w:rsidR="001230C0"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 xml:space="preserve"> Termination for default</w:t>
      </w:r>
    </w:p>
    <w:p w14:paraId="0CFD0C9A" w14:textId="77777777" w:rsidR="001230C0" w:rsidRPr="00047221"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The purchaser, without prejudice to any other remedy for breach of contract, by written notice of default sent to the supplier, may terminate this contract in whole or in part:</w:t>
      </w:r>
    </w:p>
    <w:p w14:paraId="62D9152F" w14:textId="77777777" w:rsidR="001230C0" w:rsidRPr="00047221" w:rsidRDefault="001230C0" w:rsidP="001230C0">
      <w:pPr>
        <w:pStyle w:val="ListParagraph"/>
        <w:numPr>
          <w:ilvl w:val="0"/>
          <w:numId w:val="85"/>
        </w:numPr>
        <w:spacing w:after="0" w:line="276" w:lineRule="auto"/>
        <w:jc w:val="both"/>
        <w:rPr>
          <w:rFonts w:ascii="Arial" w:hAnsi="Arial" w:cs="Arial"/>
        </w:rPr>
      </w:pPr>
      <w:r w:rsidRPr="00047221">
        <w:rPr>
          <w:rFonts w:ascii="Arial" w:hAnsi="Arial" w:cs="Arial"/>
        </w:rPr>
        <w:t xml:space="preserve">if the supplier fails to deliver any or </w:t>
      </w:r>
      <w:proofErr w:type="gramStart"/>
      <w:r w:rsidRPr="00047221">
        <w:rPr>
          <w:rFonts w:ascii="Arial" w:hAnsi="Arial" w:cs="Arial"/>
        </w:rPr>
        <w:t>all of</w:t>
      </w:r>
      <w:proofErr w:type="gramEnd"/>
      <w:r w:rsidRPr="00047221">
        <w:rPr>
          <w:rFonts w:ascii="Arial" w:hAnsi="Arial" w:cs="Arial"/>
        </w:rPr>
        <w:t xml:space="preserve"> the goods within the period(s) specified in the contract, or within any extension thereof granted by the purchaser pursuant to GCC Clause 21.2.</w:t>
      </w:r>
    </w:p>
    <w:p w14:paraId="3D0E907B" w14:textId="77777777" w:rsidR="001230C0" w:rsidRPr="00047221" w:rsidRDefault="001230C0" w:rsidP="001230C0">
      <w:pPr>
        <w:pStyle w:val="ListParagraph"/>
        <w:numPr>
          <w:ilvl w:val="0"/>
          <w:numId w:val="85"/>
        </w:numPr>
        <w:spacing w:after="0" w:line="276" w:lineRule="auto"/>
        <w:jc w:val="both"/>
        <w:rPr>
          <w:rFonts w:ascii="Arial" w:hAnsi="Arial" w:cs="Arial"/>
        </w:rPr>
      </w:pPr>
      <w:r w:rsidRPr="00047221">
        <w:rPr>
          <w:rFonts w:ascii="Arial" w:hAnsi="Arial" w:cs="Arial"/>
        </w:rPr>
        <w:t>if the Supplier fails to perform any other obligation(s) under the contract; or</w:t>
      </w:r>
    </w:p>
    <w:p w14:paraId="72C98171" w14:textId="77777777" w:rsidR="001230C0" w:rsidRPr="00047221" w:rsidRDefault="001230C0" w:rsidP="001230C0">
      <w:pPr>
        <w:pStyle w:val="ListParagraph"/>
        <w:numPr>
          <w:ilvl w:val="0"/>
          <w:numId w:val="85"/>
        </w:numPr>
        <w:spacing w:after="0" w:line="276" w:lineRule="auto"/>
        <w:jc w:val="both"/>
        <w:rPr>
          <w:rFonts w:ascii="Arial" w:hAnsi="Arial" w:cs="Arial"/>
        </w:rPr>
      </w:pPr>
      <w:r w:rsidRPr="00047221">
        <w:rPr>
          <w:rFonts w:ascii="Arial" w:hAnsi="Arial" w:cs="Arial"/>
        </w:rPr>
        <w:t xml:space="preserve">if the supplier, in the judgment of the purchaser, has engaged in corrupt or fraudulent practices in competing </w:t>
      </w:r>
      <w:proofErr w:type="gramStart"/>
      <w:r w:rsidRPr="00047221">
        <w:rPr>
          <w:rFonts w:ascii="Arial" w:hAnsi="Arial" w:cs="Arial"/>
        </w:rPr>
        <w:t>for  or</w:t>
      </w:r>
      <w:proofErr w:type="gramEnd"/>
      <w:r w:rsidRPr="00047221">
        <w:rPr>
          <w:rFonts w:ascii="Arial" w:hAnsi="Arial" w:cs="Arial"/>
        </w:rPr>
        <w:t xml:space="preserve"> in executing the contract.</w:t>
      </w:r>
    </w:p>
    <w:p w14:paraId="3777C62F"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lastRenderedPageBreak/>
        <w:t xml:space="preserve">In the event the purchaser terminates the contract in whole or in part, the purchaser may procure, upon such terms and in such manner as it deems appropriate, goods, works or services </w:t>
      </w:r>
      <w:proofErr w:type="gramStart"/>
      <w:r w:rsidRPr="00C308AF">
        <w:rPr>
          <w:rFonts w:ascii="Arial" w:hAnsi="Arial" w:cs="Arial"/>
        </w:rPr>
        <w:t>similar to</w:t>
      </w:r>
      <w:proofErr w:type="gramEnd"/>
      <w:r w:rsidRPr="00C308AF">
        <w:rPr>
          <w:rFonts w:ascii="Arial" w:hAnsi="Arial" w:cs="Arial"/>
        </w:rPr>
        <w:t xml:space="preserve"> those undelivered, and the supplier shall be liable to the purchaser for any excess costs for such similar goods, works or services. However, the supplier shall continue performance of the contract to the extent not terminated.</w:t>
      </w:r>
    </w:p>
    <w:p w14:paraId="08FAD5EA"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Where the purchaser terminates the contract in whole or in part, the purchaser may decide to impose a restriction penalty on the supplier by prohibiting such supplier from doing business with the public sector for a period not exceeding 10 years.</w:t>
      </w:r>
    </w:p>
    <w:p w14:paraId="19ED2782"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 xml:space="preserve">If </w:t>
      </w:r>
      <w:proofErr w:type="gramStart"/>
      <w:r w:rsidRPr="00047221">
        <w:rPr>
          <w:rFonts w:ascii="Arial" w:hAnsi="Arial" w:cs="Arial"/>
        </w:rPr>
        <w:t>a  purchaser</w:t>
      </w:r>
      <w:proofErr w:type="gramEnd"/>
      <w:r w:rsidRPr="00047221">
        <w:rPr>
          <w:rFonts w:ascii="Arial" w:hAnsi="Arial" w:cs="Arial"/>
        </w:rPr>
        <w:t xml:space="preserve">  intends  imposing  a  restriction  on  a  supplier  or any</w:t>
      </w:r>
      <w:r>
        <w:rPr>
          <w:rFonts w:ascii="Arial" w:hAnsi="Arial" w:cs="Arial"/>
        </w:rPr>
        <w:t xml:space="preserve"> </w:t>
      </w:r>
      <w:r w:rsidRPr="00047221">
        <w:rPr>
          <w:rFonts w:ascii="Arial" w:hAnsi="Arial" w:cs="Arial"/>
        </w:rPr>
        <w:t>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A11743A"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4AA4B248" w14:textId="77777777" w:rsidR="001230C0" w:rsidRPr="00047221"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If a restriction is imposed, the purchaser must, within five (5) working days of such imposition, furnish the National Treasury, with the following information:</w:t>
      </w:r>
    </w:p>
    <w:p w14:paraId="2B584C80" w14:textId="77777777" w:rsidR="001230C0" w:rsidRPr="00047221" w:rsidRDefault="001230C0" w:rsidP="001230C0">
      <w:pPr>
        <w:pStyle w:val="ListParagraph"/>
        <w:numPr>
          <w:ilvl w:val="0"/>
          <w:numId w:val="86"/>
        </w:numPr>
        <w:spacing w:after="0" w:line="276" w:lineRule="auto"/>
        <w:jc w:val="both"/>
        <w:rPr>
          <w:rFonts w:ascii="Arial" w:hAnsi="Arial" w:cs="Arial"/>
        </w:rPr>
      </w:pPr>
      <w:r w:rsidRPr="00047221">
        <w:rPr>
          <w:rFonts w:ascii="Arial" w:hAnsi="Arial" w:cs="Arial"/>
        </w:rPr>
        <w:t xml:space="preserve">the name and address of the supplier and / or person restricted by the </w:t>
      </w:r>
      <w:proofErr w:type="gramStart"/>
      <w:r w:rsidRPr="00047221">
        <w:rPr>
          <w:rFonts w:ascii="Arial" w:hAnsi="Arial" w:cs="Arial"/>
        </w:rPr>
        <w:t>purchaser;</w:t>
      </w:r>
      <w:proofErr w:type="gramEnd"/>
    </w:p>
    <w:p w14:paraId="757B83E4" w14:textId="77777777" w:rsidR="001230C0" w:rsidRPr="00047221" w:rsidRDefault="001230C0" w:rsidP="001230C0">
      <w:pPr>
        <w:pStyle w:val="ListParagraph"/>
        <w:numPr>
          <w:ilvl w:val="0"/>
          <w:numId w:val="86"/>
        </w:numPr>
        <w:spacing w:after="0" w:line="276" w:lineRule="auto"/>
        <w:jc w:val="both"/>
        <w:rPr>
          <w:rFonts w:ascii="Arial" w:hAnsi="Arial" w:cs="Arial"/>
        </w:rPr>
      </w:pPr>
      <w:r w:rsidRPr="00047221">
        <w:rPr>
          <w:rFonts w:ascii="Arial" w:hAnsi="Arial" w:cs="Arial"/>
        </w:rPr>
        <w:t>the date of commencement of the restriction</w:t>
      </w:r>
    </w:p>
    <w:p w14:paraId="1E7FC747" w14:textId="77777777" w:rsidR="001230C0" w:rsidRPr="00047221" w:rsidRDefault="001230C0" w:rsidP="001230C0">
      <w:pPr>
        <w:pStyle w:val="ListParagraph"/>
        <w:numPr>
          <w:ilvl w:val="0"/>
          <w:numId w:val="86"/>
        </w:numPr>
        <w:spacing w:after="0" w:line="276" w:lineRule="auto"/>
        <w:jc w:val="both"/>
        <w:rPr>
          <w:rFonts w:ascii="Arial" w:hAnsi="Arial" w:cs="Arial"/>
        </w:rPr>
      </w:pPr>
      <w:r w:rsidRPr="00047221">
        <w:rPr>
          <w:rFonts w:ascii="Arial" w:hAnsi="Arial" w:cs="Arial"/>
        </w:rPr>
        <w:t>the period of restriction; and</w:t>
      </w:r>
    </w:p>
    <w:p w14:paraId="270CB59A" w14:textId="77777777" w:rsidR="001230C0" w:rsidRPr="00047221" w:rsidRDefault="001230C0" w:rsidP="001230C0">
      <w:pPr>
        <w:pStyle w:val="ListParagraph"/>
        <w:numPr>
          <w:ilvl w:val="0"/>
          <w:numId w:val="86"/>
        </w:numPr>
        <w:spacing w:after="0" w:line="276" w:lineRule="auto"/>
        <w:jc w:val="both"/>
        <w:rPr>
          <w:rFonts w:ascii="Arial" w:hAnsi="Arial" w:cs="Arial"/>
        </w:rPr>
      </w:pPr>
      <w:r w:rsidRPr="00047221">
        <w:rPr>
          <w:rFonts w:ascii="Arial" w:hAnsi="Arial" w:cs="Arial"/>
        </w:rPr>
        <w:t>the reasons for the restriction.</w:t>
      </w:r>
    </w:p>
    <w:p w14:paraId="2D9FA160" w14:textId="77777777" w:rsidR="001230C0" w:rsidRPr="00C308AF" w:rsidRDefault="001230C0" w:rsidP="001230C0">
      <w:pPr>
        <w:spacing w:line="276" w:lineRule="auto"/>
        <w:contextualSpacing/>
        <w:jc w:val="both"/>
        <w:rPr>
          <w:rFonts w:ascii="Arial" w:hAnsi="Arial" w:cs="Arial"/>
          <w:sz w:val="22"/>
          <w:szCs w:val="22"/>
        </w:rPr>
      </w:pPr>
    </w:p>
    <w:p w14:paraId="5FFE9DD7"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These details will be loaded in the National Treasury’s central database   of suppliers or persons prohibited from doing business with the public sector.</w:t>
      </w:r>
    </w:p>
    <w:p w14:paraId="45FA2343" w14:textId="77777777" w:rsidR="001230C0" w:rsidRPr="00C308AF" w:rsidRDefault="001230C0" w:rsidP="001230C0">
      <w:pPr>
        <w:spacing w:line="276" w:lineRule="auto"/>
        <w:contextualSpacing/>
        <w:jc w:val="both"/>
        <w:rPr>
          <w:rFonts w:ascii="Arial" w:hAnsi="Arial" w:cs="Arial"/>
          <w:sz w:val="22"/>
          <w:szCs w:val="22"/>
        </w:rPr>
      </w:pPr>
    </w:p>
    <w:p w14:paraId="2827993C" w14:textId="77777777" w:rsidR="001230C0" w:rsidRPr="00047221"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w:t>
      </w:r>
      <w:proofErr w:type="gramStart"/>
      <w:r w:rsidRPr="00047221">
        <w:rPr>
          <w:rFonts w:ascii="Arial" w:hAnsi="Arial" w:cs="Arial"/>
        </w:rPr>
        <w:t>be  open</w:t>
      </w:r>
      <w:proofErr w:type="gramEnd"/>
      <w:r w:rsidRPr="00047221">
        <w:rPr>
          <w:rFonts w:ascii="Arial" w:hAnsi="Arial" w:cs="Arial"/>
        </w:rPr>
        <w:t xml:space="preserve"> to the public. The Register can be perused on the National Treasury website.</w:t>
      </w:r>
    </w:p>
    <w:p w14:paraId="122E48C0" w14:textId="77777777" w:rsidR="001230C0" w:rsidRPr="00C308AF" w:rsidRDefault="001230C0" w:rsidP="001230C0">
      <w:pPr>
        <w:spacing w:line="276" w:lineRule="auto"/>
        <w:contextualSpacing/>
        <w:jc w:val="both"/>
        <w:rPr>
          <w:rFonts w:ascii="Arial" w:hAnsi="Arial" w:cs="Arial"/>
          <w:sz w:val="22"/>
          <w:szCs w:val="22"/>
        </w:rPr>
      </w:pPr>
    </w:p>
    <w:p w14:paraId="14A998D6" w14:textId="77777777" w:rsidR="001230C0" w:rsidRPr="00047221" w:rsidRDefault="001230C0" w:rsidP="001230C0">
      <w:pPr>
        <w:pStyle w:val="ListParagraph"/>
        <w:numPr>
          <w:ilvl w:val="0"/>
          <w:numId w:val="16"/>
        </w:numPr>
        <w:spacing w:after="0" w:line="276" w:lineRule="auto"/>
        <w:jc w:val="both"/>
        <w:rPr>
          <w:rFonts w:ascii="Arial" w:hAnsi="Arial" w:cs="Arial"/>
        </w:rPr>
      </w:pPr>
      <w:r w:rsidRPr="00047221">
        <w:rPr>
          <w:rFonts w:ascii="Arial" w:hAnsi="Arial" w:cs="Arial"/>
        </w:rPr>
        <w:t xml:space="preserve">Anti-dumping and countervailing duties and rights </w:t>
      </w:r>
    </w:p>
    <w:p w14:paraId="49590E3A" w14:textId="77777777" w:rsidR="001230C0" w:rsidRPr="00047221"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 xml:space="preserve">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047221">
        <w:rPr>
          <w:rFonts w:ascii="Arial" w:hAnsi="Arial" w:cs="Arial"/>
        </w:rPr>
        <w:t>for the amount of</w:t>
      </w:r>
      <w:proofErr w:type="gramEnd"/>
      <w:r w:rsidRPr="00047221">
        <w:rPr>
          <w:rFonts w:ascii="Arial" w:hAnsi="Arial" w:cs="Arial"/>
        </w:rPr>
        <w:t xml:space="preserve"> any such increase. When, after the said date, such a provisional payment is no longer required or any such anti-dumping or countervailing right is abolished, or where the </w:t>
      </w:r>
      <w:r w:rsidRPr="00047221">
        <w:rPr>
          <w:rFonts w:ascii="Arial" w:hAnsi="Arial" w:cs="Arial"/>
        </w:rPr>
        <w:lastRenderedPageBreak/>
        <w:t>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w:t>
      </w:r>
      <w:r>
        <w:rPr>
          <w:rFonts w:ascii="Arial" w:hAnsi="Arial" w:cs="Arial"/>
        </w:rPr>
        <w:t xml:space="preserve"> </w:t>
      </w:r>
      <w:r w:rsidRPr="00047221">
        <w:rPr>
          <w:rFonts w:ascii="Arial" w:hAnsi="Arial" w:cs="Arial"/>
        </w:rPr>
        <w:t>may be due to him</w:t>
      </w:r>
    </w:p>
    <w:p w14:paraId="7883A1A8" w14:textId="77777777" w:rsidR="001230C0" w:rsidRPr="00C308AF" w:rsidRDefault="001230C0" w:rsidP="001230C0">
      <w:pPr>
        <w:spacing w:line="276" w:lineRule="auto"/>
        <w:contextualSpacing/>
        <w:jc w:val="both"/>
        <w:rPr>
          <w:rFonts w:ascii="Arial" w:hAnsi="Arial" w:cs="Arial"/>
          <w:sz w:val="22"/>
          <w:szCs w:val="22"/>
        </w:rPr>
      </w:pPr>
    </w:p>
    <w:p w14:paraId="6CDD9B05"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 xml:space="preserve"> Force Majeure</w:t>
      </w:r>
    </w:p>
    <w:p w14:paraId="0C910BB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37B8A41"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2573B57C" w14:textId="77777777" w:rsidR="001230C0" w:rsidRPr="00047221"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3060FA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7A93E0BE" w14:textId="77777777" w:rsidR="001230C0" w:rsidRPr="00047221" w:rsidRDefault="001230C0" w:rsidP="001230C0">
      <w:pPr>
        <w:pStyle w:val="ListParagraph"/>
        <w:numPr>
          <w:ilvl w:val="0"/>
          <w:numId w:val="16"/>
        </w:numPr>
        <w:spacing w:after="0" w:line="276" w:lineRule="auto"/>
        <w:jc w:val="both"/>
        <w:rPr>
          <w:rFonts w:ascii="Arial" w:hAnsi="Arial" w:cs="Arial"/>
        </w:rPr>
      </w:pPr>
      <w:r w:rsidRPr="00047221">
        <w:rPr>
          <w:rFonts w:ascii="Arial" w:hAnsi="Arial" w:cs="Arial"/>
        </w:rPr>
        <w:t>Termination for insolvency</w:t>
      </w:r>
    </w:p>
    <w:p w14:paraId="1621E01F"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2C9FCBEC" w14:textId="77777777" w:rsidR="001230C0" w:rsidRPr="00047221" w:rsidRDefault="001230C0" w:rsidP="001230C0">
      <w:pPr>
        <w:pStyle w:val="ListParagraph"/>
        <w:numPr>
          <w:ilvl w:val="1"/>
          <w:numId w:val="16"/>
        </w:numPr>
        <w:spacing w:after="0" w:line="276" w:lineRule="auto"/>
        <w:ind w:left="432"/>
        <w:jc w:val="both"/>
        <w:rPr>
          <w:rFonts w:ascii="Arial" w:hAnsi="Arial" w:cs="Arial"/>
        </w:rPr>
      </w:pPr>
      <w:r w:rsidRPr="00047221">
        <w:rPr>
          <w:rFonts w:ascii="Arial" w:hAnsi="Arial" w:cs="Arial"/>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095EDB3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170D0648" w14:textId="77777777" w:rsidR="001230C0" w:rsidRDefault="001230C0" w:rsidP="001230C0">
      <w:pPr>
        <w:pStyle w:val="ListParagraph"/>
        <w:numPr>
          <w:ilvl w:val="0"/>
          <w:numId w:val="16"/>
        </w:numPr>
        <w:spacing w:after="0" w:line="276" w:lineRule="auto"/>
        <w:jc w:val="both"/>
        <w:rPr>
          <w:rFonts w:ascii="Arial" w:hAnsi="Arial" w:cs="Arial"/>
        </w:rPr>
      </w:pPr>
      <w:r w:rsidRPr="009D5184">
        <w:rPr>
          <w:rFonts w:ascii="Arial" w:hAnsi="Arial" w:cs="Arial"/>
        </w:rPr>
        <w:t>Settlement of Disputes</w:t>
      </w:r>
    </w:p>
    <w:p w14:paraId="69B6B333" w14:textId="77777777" w:rsidR="001230C0" w:rsidRDefault="001230C0" w:rsidP="001230C0">
      <w:pPr>
        <w:pStyle w:val="ListParagraph"/>
        <w:numPr>
          <w:ilvl w:val="1"/>
          <w:numId w:val="16"/>
        </w:numPr>
        <w:spacing w:after="0" w:line="276" w:lineRule="auto"/>
        <w:ind w:left="432"/>
        <w:jc w:val="both"/>
        <w:rPr>
          <w:rFonts w:ascii="Arial" w:hAnsi="Arial" w:cs="Arial"/>
        </w:rPr>
      </w:pPr>
      <w:r w:rsidRPr="009D5184">
        <w:rPr>
          <w:rFonts w:ascii="Arial" w:hAnsi="Arial" w:cs="Arial"/>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21058A77" w14:textId="77777777" w:rsidR="001230C0" w:rsidRDefault="001230C0" w:rsidP="001230C0">
      <w:pPr>
        <w:pStyle w:val="ListParagraph"/>
        <w:numPr>
          <w:ilvl w:val="1"/>
          <w:numId w:val="16"/>
        </w:numPr>
        <w:spacing w:after="0" w:line="276" w:lineRule="auto"/>
        <w:ind w:left="432"/>
        <w:jc w:val="both"/>
        <w:rPr>
          <w:rFonts w:ascii="Arial" w:hAnsi="Arial" w:cs="Arial"/>
        </w:rPr>
      </w:pPr>
      <w:r w:rsidRPr="009D5184">
        <w:rPr>
          <w:rFonts w:ascii="Arial" w:hAnsi="Arial" w:cs="Arial"/>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6C9DB006" w14:textId="77777777" w:rsidR="001230C0" w:rsidRDefault="001230C0" w:rsidP="001230C0">
      <w:pPr>
        <w:pStyle w:val="ListParagraph"/>
        <w:numPr>
          <w:ilvl w:val="1"/>
          <w:numId w:val="16"/>
        </w:numPr>
        <w:spacing w:after="0" w:line="276" w:lineRule="auto"/>
        <w:ind w:left="432"/>
        <w:jc w:val="both"/>
        <w:rPr>
          <w:rFonts w:ascii="Arial" w:hAnsi="Arial" w:cs="Arial"/>
        </w:rPr>
      </w:pPr>
      <w:r w:rsidRPr="009D5184">
        <w:rPr>
          <w:rFonts w:ascii="Arial" w:hAnsi="Arial" w:cs="Arial"/>
        </w:rPr>
        <w:t>Should it not be possible to settle a dispute by means of mediation, it may be settled in a South African court of law.</w:t>
      </w:r>
    </w:p>
    <w:p w14:paraId="7876CA3E" w14:textId="77777777" w:rsidR="001230C0" w:rsidRDefault="001230C0" w:rsidP="001230C0">
      <w:pPr>
        <w:pStyle w:val="ListParagraph"/>
        <w:numPr>
          <w:ilvl w:val="1"/>
          <w:numId w:val="16"/>
        </w:numPr>
        <w:spacing w:after="0" w:line="276" w:lineRule="auto"/>
        <w:ind w:left="432"/>
        <w:jc w:val="both"/>
        <w:rPr>
          <w:rFonts w:ascii="Arial" w:hAnsi="Arial" w:cs="Arial"/>
        </w:rPr>
      </w:pPr>
      <w:r w:rsidRPr="009D5184">
        <w:rPr>
          <w:rFonts w:ascii="Arial" w:hAnsi="Arial" w:cs="Arial"/>
        </w:rPr>
        <w:t>Mediation proceedings shall be conducted in accordance with the rules of procedure specified in the SCC.</w:t>
      </w:r>
    </w:p>
    <w:p w14:paraId="0039944E" w14:textId="77777777" w:rsidR="001230C0" w:rsidRPr="009D5184" w:rsidRDefault="001230C0" w:rsidP="001230C0">
      <w:pPr>
        <w:pStyle w:val="ListParagraph"/>
        <w:numPr>
          <w:ilvl w:val="1"/>
          <w:numId w:val="16"/>
        </w:numPr>
        <w:spacing w:after="0" w:line="276" w:lineRule="auto"/>
        <w:ind w:left="432"/>
        <w:jc w:val="both"/>
        <w:rPr>
          <w:rFonts w:ascii="Arial" w:hAnsi="Arial" w:cs="Arial"/>
        </w:rPr>
      </w:pPr>
      <w:r w:rsidRPr="009D5184">
        <w:rPr>
          <w:rFonts w:ascii="Arial" w:hAnsi="Arial" w:cs="Arial"/>
        </w:rPr>
        <w:t>Notwithstanding any reference to mediation and/or court proceedings herein,</w:t>
      </w:r>
    </w:p>
    <w:p w14:paraId="3BFB177A" w14:textId="77777777" w:rsidR="001230C0" w:rsidRPr="00C308AF" w:rsidRDefault="001230C0" w:rsidP="001230C0">
      <w:pPr>
        <w:spacing w:line="276" w:lineRule="auto"/>
        <w:contextualSpacing/>
        <w:jc w:val="both"/>
        <w:rPr>
          <w:rFonts w:ascii="Arial" w:hAnsi="Arial" w:cs="Arial"/>
          <w:sz w:val="22"/>
          <w:szCs w:val="22"/>
        </w:rPr>
      </w:pPr>
    </w:p>
    <w:p w14:paraId="2AC0846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(a)</w:t>
      </w:r>
      <w:r w:rsidRPr="00C308AF">
        <w:rPr>
          <w:rFonts w:ascii="Arial" w:hAnsi="Arial" w:cs="Arial"/>
          <w:sz w:val="22"/>
          <w:szCs w:val="22"/>
        </w:rPr>
        <w:tab/>
        <w:t>the parties shall continue to perform their respective obligations under the contract unless they otherwise agree; and</w:t>
      </w:r>
    </w:p>
    <w:p w14:paraId="36A54169"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(b)</w:t>
      </w:r>
      <w:r w:rsidRPr="00C308AF">
        <w:rPr>
          <w:rFonts w:ascii="Arial" w:hAnsi="Arial" w:cs="Arial"/>
          <w:sz w:val="22"/>
          <w:szCs w:val="22"/>
        </w:rPr>
        <w:tab/>
        <w:t>the purchaser shall pay the supplier any monies due the supplier.</w:t>
      </w:r>
    </w:p>
    <w:p w14:paraId="7CCB1DA0" w14:textId="77777777" w:rsidR="001230C0" w:rsidRDefault="001230C0" w:rsidP="001230C0">
      <w:pPr>
        <w:spacing w:line="276" w:lineRule="auto"/>
        <w:contextualSpacing/>
        <w:jc w:val="both"/>
        <w:rPr>
          <w:rFonts w:ascii="Arial" w:hAnsi="Arial" w:cs="Arial"/>
          <w:sz w:val="22"/>
          <w:szCs w:val="22"/>
        </w:rPr>
      </w:pPr>
    </w:p>
    <w:p w14:paraId="173C8414" w14:textId="77777777" w:rsidR="001230C0" w:rsidRDefault="001230C0" w:rsidP="001230C0">
      <w:pPr>
        <w:pStyle w:val="ListParagraph"/>
        <w:numPr>
          <w:ilvl w:val="0"/>
          <w:numId w:val="16"/>
        </w:numPr>
        <w:spacing w:after="0" w:line="276" w:lineRule="auto"/>
        <w:jc w:val="both"/>
        <w:rPr>
          <w:rFonts w:ascii="Arial" w:hAnsi="Arial" w:cs="Arial"/>
        </w:rPr>
      </w:pPr>
      <w:r>
        <w:rPr>
          <w:rFonts w:ascii="Arial" w:hAnsi="Arial" w:cs="Arial"/>
        </w:rPr>
        <w:t>Limited liability</w:t>
      </w:r>
    </w:p>
    <w:p w14:paraId="07A3BDF9" w14:textId="77777777" w:rsidR="001230C0" w:rsidRPr="009D5184" w:rsidRDefault="001230C0" w:rsidP="001230C0">
      <w:pPr>
        <w:pStyle w:val="ListParagraph"/>
        <w:numPr>
          <w:ilvl w:val="1"/>
          <w:numId w:val="16"/>
        </w:numPr>
        <w:spacing w:after="0" w:line="276" w:lineRule="auto"/>
        <w:ind w:left="432"/>
        <w:jc w:val="both"/>
        <w:rPr>
          <w:rFonts w:ascii="Arial" w:hAnsi="Arial" w:cs="Arial"/>
        </w:rPr>
      </w:pPr>
      <w:r w:rsidRPr="009D5184">
        <w:rPr>
          <w:rFonts w:ascii="Arial" w:hAnsi="Arial" w:cs="Arial"/>
        </w:rPr>
        <w:lastRenderedPageBreak/>
        <w:t xml:space="preserve">Except in cases of criminal negligence or wilful misconduct, and in the case of infringement pursuant to Clause </w:t>
      </w:r>
      <w:proofErr w:type="gramStart"/>
      <w:r w:rsidRPr="009D5184">
        <w:rPr>
          <w:rFonts w:ascii="Arial" w:hAnsi="Arial" w:cs="Arial"/>
        </w:rPr>
        <w:t>6;</w:t>
      </w:r>
      <w:proofErr w:type="gramEnd"/>
    </w:p>
    <w:p w14:paraId="2FBBB09B" w14:textId="77777777" w:rsidR="001230C0" w:rsidRDefault="001230C0" w:rsidP="001230C0">
      <w:pPr>
        <w:pStyle w:val="ListParagraph"/>
        <w:numPr>
          <w:ilvl w:val="0"/>
          <w:numId w:val="87"/>
        </w:numPr>
        <w:spacing w:after="0" w:line="276" w:lineRule="auto"/>
        <w:jc w:val="both"/>
        <w:rPr>
          <w:rFonts w:ascii="Arial" w:hAnsi="Arial" w:cs="Arial"/>
        </w:rPr>
      </w:pPr>
      <w:r w:rsidRPr="009D5184">
        <w:rPr>
          <w:rFonts w:ascii="Arial" w:hAnsi="Arial" w:cs="Arial"/>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4E72F829" w14:textId="77777777" w:rsidR="001230C0" w:rsidRDefault="001230C0" w:rsidP="001230C0">
      <w:pPr>
        <w:pStyle w:val="ListParagraph"/>
        <w:numPr>
          <w:ilvl w:val="0"/>
          <w:numId w:val="87"/>
        </w:numPr>
        <w:spacing w:after="0" w:line="276" w:lineRule="auto"/>
        <w:jc w:val="both"/>
        <w:rPr>
          <w:rFonts w:ascii="Arial" w:hAnsi="Arial" w:cs="Arial"/>
        </w:rPr>
      </w:pPr>
      <w:r w:rsidRPr="009D5184">
        <w:rPr>
          <w:rFonts w:ascii="Arial" w:hAnsi="Arial" w:cs="Arial"/>
        </w:rPr>
        <w:t>the aggregate liability of the supplier to the purchaser, whether under the contract, in tort or otherwise, shall not exceed the total contract price, provided that this limitation shall not apply to the cost of repairing or replacing defective equipment.</w:t>
      </w:r>
    </w:p>
    <w:p w14:paraId="2BA70C2C" w14:textId="77777777" w:rsidR="001230C0" w:rsidRDefault="001230C0" w:rsidP="001230C0">
      <w:pPr>
        <w:pStyle w:val="ListParagraph"/>
        <w:spacing w:line="276" w:lineRule="auto"/>
        <w:jc w:val="both"/>
        <w:rPr>
          <w:rFonts w:ascii="Arial" w:hAnsi="Arial" w:cs="Arial"/>
        </w:rPr>
      </w:pPr>
    </w:p>
    <w:p w14:paraId="428AAE34" w14:textId="77777777" w:rsidR="001230C0" w:rsidRPr="009D5184" w:rsidRDefault="001230C0" w:rsidP="001230C0">
      <w:pPr>
        <w:pStyle w:val="ListParagraph"/>
        <w:numPr>
          <w:ilvl w:val="0"/>
          <w:numId w:val="16"/>
        </w:numPr>
        <w:spacing w:after="0" w:line="276" w:lineRule="auto"/>
        <w:jc w:val="both"/>
        <w:rPr>
          <w:rFonts w:ascii="Arial" w:hAnsi="Arial" w:cs="Arial"/>
        </w:rPr>
      </w:pPr>
      <w:r>
        <w:rPr>
          <w:rFonts w:ascii="Arial" w:hAnsi="Arial" w:cs="Arial"/>
        </w:rPr>
        <w:t>Language</w:t>
      </w:r>
    </w:p>
    <w:p w14:paraId="5D49DFE6" w14:textId="77777777" w:rsidR="001230C0" w:rsidRPr="009D5184"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t>The contract shall be written in English. All correspondence and other documents pertaining to the contract that is exchanged by the parties shall also be written in English.</w:t>
      </w:r>
    </w:p>
    <w:p w14:paraId="761F60A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2CCCE328" w14:textId="77777777" w:rsidR="001230C0" w:rsidRPr="00C308AF" w:rsidRDefault="001230C0" w:rsidP="001230C0">
      <w:pPr>
        <w:spacing w:line="276" w:lineRule="auto"/>
        <w:contextualSpacing/>
        <w:jc w:val="both"/>
        <w:rPr>
          <w:rFonts w:ascii="Arial" w:hAnsi="Arial" w:cs="Arial"/>
          <w:sz w:val="22"/>
          <w:szCs w:val="22"/>
        </w:rPr>
      </w:pPr>
    </w:p>
    <w:p w14:paraId="4B333765"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06E0EA92" w14:textId="77777777" w:rsidR="001230C0" w:rsidRPr="009D5184" w:rsidRDefault="001230C0" w:rsidP="001230C0">
      <w:pPr>
        <w:pStyle w:val="ListParagraph"/>
        <w:numPr>
          <w:ilvl w:val="0"/>
          <w:numId w:val="16"/>
        </w:numPr>
        <w:spacing w:after="0" w:line="276" w:lineRule="auto"/>
        <w:jc w:val="both"/>
        <w:rPr>
          <w:rFonts w:ascii="Arial" w:hAnsi="Arial" w:cs="Arial"/>
        </w:rPr>
      </w:pPr>
      <w:r w:rsidRPr="009D5184">
        <w:rPr>
          <w:rFonts w:ascii="Arial" w:hAnsi="Arial" w:cs="Arial"/>
        </w:rPr>
        <w:t xml:space="preserve">Applicable law </w:t>
      </w:r>
    </w:p>
    <w:p w14:paraId="7D93A473"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t>The contract shall be interpreted in accordance with South African laws, unless otherwise specified in SCC.</w:t>
      </w:r>
    </w:p>
    <w:p w14:paraId="2418BF93" w14:textId="77777777" w:rsidR="001230C0" w:rsidRDefault="001230C0" w:rsidP="001230C0">
      <w:pPr>
        <w:pStyle w:val="ListParagraph"/>
        <w:spacing w:line="276" w:lineRule="auto"/>
        <w:ind w:left="567"/>
        <w:jc w:val="both"/>
        <w:rPr>
          <w:rFonts w:ascii="Arial" w:hAnsi="Arial" w:cs="Arial"/>
        </w:rPr>
      </w:pPr>
    </w:p>
    <w:p w14:paraId="647A1E2D" w14:textId="77777777" w:rsidR="001230C0" w:rsidRPr="009D5184" w:rsidRDefault="001230C0" w:rsidP="001230C0">
      <w:pPr>
        <w:pStyle w:val="ListParagraph"/>
        <w:numPr>
          <w:ilvl w:val="0"/>
          <w:numId w:val="16"/>
        </w:numPr>
        <w:spacing w:after="0" w:line="276" w:lineRule="auto"/>
        <w:jc w:val="both"/>
        <w:rPr>
          <w:rFonts w:ascii="Arial" w:hAnsi="Arial" w:cs="Arial"/>
        </w:rPr>
      </w:pPr>
      <w:r w:rsidRPr="009D5184">
        <w:rPr>
          <w:rFonts w:ascii="Arial" w:hAnsi="Arial" w:cs="Arial"/>
        </w:rPr>
        <w:t>Notices</w:t>
      </w:r>
      <w:r w:rsidRPr="009D5184">
        <w:rPr>
          <w:rFonts w:ascii="Arial" w:hAnsi="Arial" w:cs="Arial"/>
        </w:rPr>
        <w:tab/>
      </w:r>
    </w:p>
    <w:p w14:paraId="3BE491E5"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t xml:space="preserve">Every written </w:t>
      </w:r>
      <w:proofErr w:type="gramStart"/>
      <w:r w:rsidRPr="009D5184">
        <w:rPr>
          <w:rFonts w:ascii="Arial" w:hAnsi="Arial" w:cs="Arial"/>
        </w:rPr>
        <w:t>acceptance  of</w:t>
      </w:r>
      <w:proofErr w:type="gramEnd"/>
      <w:r w:rsidRPr="009D5184">
        <w:rPr>
          <w:rFonts w:ascii="Arial" w:hAnsi="Arial" w:cs="Arial"/>
        </w:rPr>
        <w:t xml:space="preserve">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ABDC719" w14:textId="77777777" w:rsidR="001230C0" w:rsidRPr="009D5184"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t>The time mentioned in the contract documents for performing any act after such aforesaid notice has been given, shall be reckoned from the date of posting of such notice.</w:t>
      </w:r>
    </w:p>
    <w:p w14:paraId="6D8BD9C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292F97DE" w14:textId="77777777" w:rsidR="001230C0"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Taxes and duties</w:t>
      </w:r>
    </w:p>
    <w:p w14:paraId="21E1E602"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t>A foreign supplier shall be entirely responsible for all taxes, stamp duties, license fees, and other such levies imposed outside the purchaser’s country.</w:t>
      </w:r>
    </w:p>
    <w:p w14:paraId="7241A3B4"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t xml:space="preserve">A local supplier shall be entirely responsible for all taxes, duties, license fees, etc., incurred until delivery of the contracted goods </w:t>
      </w:r>
      <w:proofErr w:type="gramStart"/>
      <w:r w:rsidRPr="009D5184">
        <w:rPr>
          <w:rFonts w:ascii="Arial" w:hAnsi="Arial" w:cs="Arial"/>
        </w:rPr>
        <w:t>to  the</w:t>
      </w:r>
      <w:proofErr w:type="gramEnd"/>
      <w:r w:rsidRPr="009D5184">
        <w:rPr>
          <w:rFonts w:ascii="Arial" w:hAnsi="Arial" w:cs="Arial"/>
        </w:rPr>
        <w:t xml:space="preserve"> purchaser.</w:t>
      </w:r>
    </w:p>
    <w:p w14:paraId="5B322D72" w14:textId="77777777" w:rsidR="001230C0" w:rsidRPr="009D5184"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2F064E66" w14:textId="77777777" w:rsidR="001230C0"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1FFA6CAF"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National Industrial Participation (NIP) Programme</w:t>
      </w:r>
    </w:p>
    <w:p w14:paraId="65282FF1" w14:textId="77777777" w:rsidR="001230C0" w:rsidRPr="009D5184"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t>The NIP Programme administered by the Department of Trade and Industry shall be applicable to all contracts that are subject to the NIP obligation.</w:t>
      </w:r>
    </w:p>
    <w:p w14:paraId="51C41D7F" w14:textId="77777777" w:rsidR="001230C0" w:rsidRPr="00C308AF" w:rsidRDefault="001230C0" w:rsidP="001230C0">
      <w:pPr>
        <w:spacing w:line="276" w:lineRule="auto"/>
        <w:contextualSpacing/>
        <w:jc w:val="both"/>
        <w:rPr>
          <w:rFonts w:ascii="Arial" w:hAnsi="Arial" w:cs="Arial"/>
          <w:sz w:val="22"/>
          <w:szCs w:val="22"/>
        </w:rPr>
      </w:pPr>
    </w:p>
    <w:p w14:paraId="6BAC6F05" w14:textId="77777777" w:rsidR="001230C0"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Prohibition of Restrictive practices</w:t>
      </w:r>
    </w:p>
    <w:p w14:paraId="512C0382" w14:textId="77777777" w:rsidR="001230C0" w:rsidRPr="0011629B" w:rsidRDefault="001230C0" w:rsidP="001230C0">
      <w:pPr>
        <w:pStyle w:val="ListParagraph"/>
        <w:numPr>
          <w:ilvl w:val="1"/>
          <w:numId w:val="16"/>
        </w:numPr>
        <w:spacing w:after="0" w:line="276" w:lineRule="auto"/>
        <w:ind w:left="567" w:hanging="567"/>
        <w:jc w:val="both"/>
        <w:rPr>
          <w:rFonts w:ascii="Arial" w:hAnsi="Arial" w:cs="Arial"/>
        </w:rPr>
      </w:pPr>
      <w:r w:rsidRPr="0011629B">
        <w:rPr>
          <w:rFonts w:ascii="Arial" w:hAnsi="Arial" w:cs="Arial"/>
        </w:rPr>
        <w:t xml:space="preserve">In terms of section 4 (1) (b) (iii) of the Competition Act No. 89 of 1998, as amended, an agreement between, or concerted practice by, firms, or a decision by an association of </w:t>
      </w:r>
      <w:r w:rsidRPr="0011629B">
        <w:rPr>
          <w:rFonts w:ascii="Arial" w:hAnsi="Arial" w:cs="Arial"/>
        </w:rPr>
        <w:lastRenderedPageBreak/>
        <w:t>firms, is prohibited if it is between parties in a horizontal relationship and if a bidder (s) is / are or a contractor(s) was / were involved in collusive bidding (or bid rigging).</w:t>
      </w:r>
    </w:p>
    <w:p w14:paraId="208F7343"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A458D6F"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 xml:space="preserve">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1593BB21" w14:textId="40043492" w:rsidR="001230C0" w:rsidRDefault="00E13574" w:rsidP="001230C0">
      <w:pPr>
        <w:jc w:val="both"/>
        <w:rPr>
          <w:rFonts w:ascii="Arial" w:hAnsi="Arial" w:cs="Arial"/>
        </w:rPr>
      </w:pPr>
      <w:r w:rsidRPr="006653A4">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5ABB0806" wp14:editId="0B58389F">
                <wp:simplePos x="0" y="0"/>
                <wp:positionH relativeFrom="column">
                  <wp:posOffset>318770</wp:posOffset>
                </wp:positionH>
                <wp:positionV relativeFrom="paragraph">
                  <wp:posOffset>173355</wp:posOffset>
                </wp:positionV>
                <wp:extent cx="5035550" cy="2051050"/>
                <wp:effectExtent l="0" t="0" r="12700" b="25400"/>
                <wp:wrapNone/>
                <wp:docPr id="1686233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0" cy="2051050"/>
                        </a:xfrm>
                        <a:prstGeom prst="rect">
                          <a:avLst/>
                        </a:prstGeom>
                        <a:solidFill>
                          <a:srgbClr val="FFFFFF"/>
                        </a:solidFill>
                        <a:ln w="9525">
                          <a:solidFill>
                            <a:srgbClr val="000000"/>
                          </a:solidFill>
                          <a:miter lim="800000"/>
                          <a:headEnd/>
                          <a:tailEnd/>
                        </a:ln>
                      </wps:spPr>
                      <wps:txbx>
                        <w:txbxContent>
                          <w:p w14:paraId="42EEAB32" w14:textId="77777777" w:rsidR="00E13574" w:rsidRPr="00233572" w:rsidRDefault="00E13574" w:rsidP="00E13574">
                            <w:pPr>
                              <w:jc w:val="center"/>
                              <w:rPr>
                                <w:rFonts w:ascii="Arial" w:hAnsi="Arial" w:cs="Arial"/>
                                <w:sz w:val="18"/>
                                <w:szCs w:val="18"/>
                              </w:rPr>
                            </w:pPr>
                          </w:p>
                          <w:p w14:paraId="592A6C10"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4B8085EB"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1C9E55A0" w14:textId="77777777" w:rsidR="00E13574" w:rsidRPr="00233572" w:rsidRDefault="00E13574" w:rsidP="00E13574">
                            <w:pPr>
                              <w:rPr>
                                <w:rFonts w:ascii="Arial" w:hAnsi="Arial" w:cs="Arial"/>
                                <w:sz w:val="18"/>
                                <w:szCs w:val="18"/>
                              </w:rPr>
                            </w:pPr>
                          </w:p>
                          <w:p w14:paraId="01479905"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2C609A4" w14:textId="77777777" w:rsidR="00E13574" w:rsidRPr="00233572" w:rsidRDefault="00E13574" w:rsidP="00E13574">
                            <w:pPr>
                              <w:spacing w:after="120"/>
                              <w:rPr>
                                <w:rFonts w:ascii="Arial" w:hAnsi="Arial" w:cs="Arial"/>
                                <w:b/>
                                <w:sz w:val="18"/>
                                <w:szCs w:val="18"/>
                              </w:rPr>
                            </w:pPr>
                          </w:p>
                          <w:p w14:paraId="726CB497"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F58EC4B"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16DDCFA"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C33399"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19F20B6"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0B6E5CD" w14:textId="77777777" w:rsidR="00E13574" w:rsidRPr="00233572" w:rsidRDefault="00E13574" w:rsidP="00E135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B0806" id="_x0000_s1027" style="position:absolute;left:0;text-align:left;margin-left:25.1pt;margin-top:13.65pt;width:396.5pt;height:1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">
                <v:textbox>
                  <w:txbxContent>
                    <w:p w14:paraId="42EEAB32" w14:textId="77777777" w:rsidR="00E13574" w:rsidRPr="00233572" w:rsidRDefault="00E13574" w:rsidP="00E13574">
                      <w:pPr>
                        <w:jc w:val="center"/>
                        <w:rPr>
                          <w:rFonts w:ascii="Arial" w:hAnsi="Arial" w:cs="Arial"/>
                          <w:sz w:val="18"/>
                          <w:szCs w:val="18"/>
                        </w:rPr>
                      </w:pPr>
                    </w:p>
                    <w:p w14:paraId="592A6C10"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4B8085EB"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1C9E55A0" w14:textId="77777777" w:rsidR="00E13574" w:rsidRPr="00233572" w:rsidRDefault="00E13574" w:rsidP="00E13574">
                      <w:pPr>
                        <w:rPr>
                          <w:rFonts w:ascii="Arial" w:hAnsi="Arial" w:cs="Arial"/>
                          <w:sz w:val="18"/>
                          <w:szCs w:val="18"/>
                        </w:rPr>
                      </w:pPr>
                    </w:p>
                    <w:p w14:paraId="01479905"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2C609A4" w14:textId="77777777" w:rsidR="00E13574" w:rsidRPr="00233572" w:rsidRDefault="00E13574" w:rsidP="00E13574">
                      <w:pPr>
                        <w:spacing w:after="120"/>
                        <w:rPr>
                          <w:rFonts w:ascii="Arial" w:hAnsi="Arial" w:cs="Arial"/>
                          <w:b/>
                          <w:sz w:val="18"/>
                          <w:szCs w:val="18"/>
                        </w:rPr>
                      </w:pPr>
                    </w:p>
                    <w:p w14:paraId="726CB497"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F58EC4B"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16DDCFA"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C33399"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19F20B6"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0B6E5CD" w14:textId="77777777" w:rsidR="00E13574" w:rsidRPr="00233572" w:rsidRDefault="00E13574" w:rsidP="00E13574">
                      <w:pPr>
                        <w:jc w:val="center"/>
                      </w:pPr>
                    </w:p>
                  </w:txbxContent>
                </v:textbox>
              </v:rect>
            </w:pict>
          </mc:Fallback>
        </mc:AlternateContent>
      </w:r>
    </w:p>
    <w:p w14:paraId="1522BDB6" w14:textId="656DCAA6" w:rsidR="00E13574" w:rsidRDefault="00E13574" w:rsidP="001230C0">
      <w:pPr>
        <w:jc w:val="both"/>
        <w:rPr>
          <w:rFonts w:ascii="Arial" w:hAnsi="Arial" w:cs="Arial"/>
        </w:rPr>
      </w:pPr>
    </w:p>
    <w:p w14:paraId="2B796FD8" w14:textId="77777777" w:rsidR="00E13574" w:rsidRDefault="00E13574" w:rsidP="001230C0">
      <w:pPr>
        <w:jc w:val="both"/>
        <w:rPr>
          <w:rFonts w:ascii="Arial" w:hAnsi="Arial" w:cs="Arial"/>
        </w:rPr>
      </w:pPr>
    </w:p>
    <w:p w14:paraId="4A6EEF64" w14:textId="77777777" w:rsidR="00E13574" w:rsidRDefault="00E13574" w:rsidP="001230C0">
      <w:pPr>
        <w:jc w:val="both"/>
        <w:rPr>
          <w:rFonts w:ascii="Arial" w:hAnsi="Arial" w:cs="Arial"/>
        </w:rPr>
      </w:pPr>
    </w:p>
    <w:p w14:paraId="3C7B3F92" w14:textId="77777777" w:rsidR="00E13574" w:rsidRDefault="00E13574" w:rsidP="001230C0">
      <w:pPr>
        <w:jc w:val="both"/>
        <w:rPr>
          <w:rFonts w:ascii="Arial" w:hAnsi="Arial" w:cs="Arial"/>
        </w:rPr>
      </w:pPr>
    </w:p>
    <w:p w14:paraId="1B8CBCF2" w14:textId="77777777" w:rsidR="00E13574" w:rsidRDefault="00E13574" w:rsidP="001230C0">
      <w:pPr>
        <w:jc w:val="both"/>
        <w:rPr>
          <w:rFonts w:ascii="Arial" w:hAnsi="Arial" w:cs="Arial"/>
        </w:rPr>
      </w:pPr>
    </w:p>
    <w:p w14:paraId="0DC11AA8" w14:textId="77777777" w:rsidR="00E13574" w:rsidRDefault="00E13574" w:rsidP="001230C0">
      <w:pPr>
        <w:jc w:val="both"/>
        <w:rPr>
          <w:rFonts w:ascii="Arial" w:hAnsi="Arial" w:cs="Arial"/>
        </w:rPr>
      </w:pPr>
    </w:p>
    <w:p w14:paraId="5C36C846" w14:textId="77777777" w:rsidR="00E13574" w:rsidRDefault="00E13574" w:rsidP="001230C0">
      <w:pPr>
        <w:jc w:val="both"/>
        <w:rPr>
          <w:rFonts w:ascii="Arial" w:hAnsi="Arial" w:cs="Arial"/>
        </w:rPr>
      </w:pPr>
    </w:p>
    <w:p w14:paraId="7E00BF60" w14:textId="77777777" w:rsidR="00E13574" w:rsidRDefault="00E13574" w:rsidP="001230C0">
      <w:pPr>
        <w:jc w:val="both"/>
        <w:rPr>
          <w:rFonts w:ascii="Arial" w:hAnsi="Arial" w:cs="Arial"/>
        </w:rPr>
      </w:pPr>
    </w:p>
    <w:p w14:paraId="021F9580" w14:textId="77777777" w:rsidR="00E13574" w:rsidRDefault="00E13574" w:rsidP="001230C0">
      <w:pPr>
        <w:jc w:val="both"/>
        <w:rPr>
          <w:rFonts w:ascii="Arial" w:hAnsi="Arial" w:cs="Arial"/>
        </w:rPr>
      </w:pPr>
    </w:p>
    <w:p w14:paraId="58D478AA" w14:textId="77777777" w:rsidR="00E13574" w:rsidRDefault="00E13574" w:rsidP="001230C0">
      <w:pPr>
        <w:jc w:val="both"/>
        <w:rPr>
          <w:rFonts w:ascii="Arial" w:hAnsi="Arial" w:cs="Arial"/>
        </w:rPr>
      </w:pPr>
    </w:p>
    <w:p w14:paraId="4E3BE231" w14:textId="77777777" w:rsidR="00E13574" w:rsidRDefault="00E13574" w:rsidP="001230C0">
      <w:pPr>
        <w:jc w:val="both"/>
        <w:rPr>
          <w:rFonts w:ascii="Arial" w:hAnsi="Arial" w:cs="Arial"/>
        </w:rPr>
      </w:pPr>
    </w:p>
    <w:p w14:paraId="2FC55997" w14:textId="77777777" w:rsidR="00E13574" w:rsidRDefault="00E13574" w:rsidP="001230C0">
      <w:pPr>
        <w:jc w:val="both"/>
        <w:rPr>
          <w:rFonts w:ascii="Arial" w:hAnsi="Arial" w:cs="Arial"/>
        </w:rPr>
      </w:pPr>
    </w:p>
    <w:p w14:paraId="55282459" w14:textId="77777777" w:rsidR="00E13574" w:rsidRDefault="00E13574" w:rsidP="001230C0">
      <w:pPr>
        <w:jc w:val="both"/>
        <w:rPr>
          <w:rFonts w:ascii="Arial" w:hAnsi="Arial" w:cs="Arial"/>
        </w:rPr>
      </w:pPr>
    </w:p>
    <w:p w14:paraId="4CE20356" w14:textId="08B60914" w:rsidR="00775DDD" w:rsidRPr="00E95C58" w:rsidRDefault="00775DDD" w:rsidP="009E2CE7">
      <w:pPr>
        <w:pStyle w:val="Heading1"/>
        <w:spacing w:after="240" w:line="276" w:lineRule="auto"/>
        <w:jc w:val="both"/>
        <w:rPr>
          <w:b w:val="0"/>
          <w:bCs w:val="0"/>
          <w:sz w:val="22"/>
          <w:szCs w:val="22"/>
        </w:rPr>
      </w:pPr>
      <w:bookmarkStart w:id="84" w:name="_Toc146093048"/>
      <w:bookmarkStart w:id="85" w:name="_Toc146181271"/>
      <w:bookmarkEnd w:id="83"/>
      <w:r w:rsidRPr="00E95C58">
        <w:rPr>
          <w:sz w:val="22"/>
          <w:szCs w:val="22"/>
        </w:rPr>
        <w:t>PROTECTION OF PERSONAL INFORMATION</w:t>
      </w:r>
      <w:bookmarkEnd w:id="84"/>
      <w:bookmarkEnd w:id="85"/>
      <w:r w:rsidRPr="00E95C58">
        <w:rPr>
          <w:sz w:val="22"/>
          <w:szCs w:val="22"/>
        </w:rPr>
        <w:t xml:space="preserve"> </w:t>
      </w:r>
    </w:p>
    <w:p w14:paraId="15A6D55C" w14:textId="376A6C5C" w:rsidR="00775DDD" w:rsidRPr="00E95C58" w:rsidRDefault="00775DDD" w:rsidP="002D203E">
      <w:pPr>
        <w:numPr>
          <w:ilvl w:val="1"/>
          <w:numId w:val="41"/>
        </w:numPr>
        <w:spacing w:line="360" w:lineRule="auto"/>
        <w:ind w:hanging="714"/>
        <w:jc w:val="both"/>
        <w:rPr>
          <w:rFonts w:ascii="Arial" w:eastAsia="Times New Roman" w:hAnsi="Arial" w:cs="Arial"/>
          <w:sz w:val="22"/>
          <w:szCs w:val="22"/>
        </w:rPr>
      </w:pPr>
      <w:r w:rsidRPr="00E95C58">
        <w:rPr>
          <w:rFonts w:ascii="Arial" w:eastAsia="Times New Roman" w:hAnsi="Arial" w:cs="Arial"/>
          <w:sz w:val="22"/>
          <w:szCs w:val="22"/>
        </w:rPr>
        <w:t xml:space="preserve">The Service Provider shall ensure that its employees, </w:t>
      </w:r>
      <w:r w:rsidR="00E13574" w:rsidRPr="00E95C58">
        <w:rPr>
          <w:rFonts w:ascii="Arial" w:eastAsia="Times New Roman" w:hAnsi="Arial" w:cs="Arial"/>
          <w:sz w:val="22"/>
          <w:szCs w:val="22"/>
        </w:rPr>
        <w:t>representatives,</w:t>
      </w:r>
      <w:r w:rsidRPr="00E95C58">
        <w:rPr>
          <w:rFonts w:ascii="Arial" w:eastAsia="Times New Roman" w:hAnsi="Arial" w:cs="Arial"/>
          <w:sz w:val="22"/>
          <w:szCs w:val="22"/>
        </w:rPr>
        <w:t xml:space="preserve"> and officers, comply with the provisions of the Protection of Personal Information Act, 2013 (“</w:t>
      </w:r>
      <w:r w:rsidRPr="00E95C58">
        <w:rPr>
          <w:rFonts w:ascii="Arial" w:eastAsia="Times New Roman" w:hAnsi="Arial" w:cs="Arial"/>
          <w:b/>
          <w:bCs/>
          <w:sz w:val="22"/>
          <w:szCs w:val="22"/>
        </w:rPr>
        <w:t>POPIA</w:t>
      </w:r>
      <w:r w:rsidRPr="00E95C58">
        <w:rPr>
          <w:rFonts w:ascii="Arial" w:eastAsia="Times New Roman" w:hAnsi="Arial" w:cs="Arial"/>
          <w:sz w:val="22"/>
          <w:szCs w:val="22"/>
        </w:rPr>
        <w:t xml:space="preserve">”) and all other applicable data protection laws and, without limitation to the </w:t>
      </w:r>
      <w:r w:rsidR="00E13574" w:rsidRPr="00E95C58">
        <w:rPr>
          <w:rFonts w:ascii="Arial" w:eastAsia="Times New Roman" w:hAnsi="Arial" w:cs="Arial"/>
          <w:sz w:val="22"/>
          <w:szCs w:val="22"/>
        </w:rPr>
        <w:t>foregoing</w:t>
      </w:r>
      <w:r w:rsidRPr="00E95C58">
        <w:rPr>
          <w:rFonts w:ascii="Arial" w:eastAsia="Times New Roman" w:hAnsi="Arial" w:cs="Arial"/>
          <w:sz w:val="22"/>
          <w:szCs w:val="22"/>
        </w:rPr>
        <w:t>, shall ensure the security and confidentiality of all Personal Information processed by that Party is in accordance with POPIA and all other applicable data protection laws.</w:t>
      </w:r>
    </w:p>
    <w:p w14:paraId="3C53D91A" w14:textId="77777777" w:rsidR="00775DDD" w:rsidRPr="00E95C58" w:rsidRDefault="00775DDD" w:rsidP="002D203E">
      <w:pPr>
        <w:spacing w:line="360" w:lineRule="auto"/>
        <w:jc w:val="both"/>
        <w:rPr>
          <w:rFonts w:ascii="Arial" w:eastAsia="Times New Roman" w:hAnsi="Arial" w:cs="Arial"/>
          <w:sz w:val="22"/>
          <w:szCs w:val="22"/>
        </w:rPr>
      </w:pPr>
    </w:p>
    <w:p w14:paraId="77BC9A80" w14:textId="77777777" w:rsidR="00775DDD" w:rsidRPr="00E95C58" w:rsidRDefault="00775DDD" w:rsidP="002D203E">
      <w:pPr>
        <w:numPr>
          <w:ilvl w:val="1"/>
          <w:numId w:val="41"/>
        </w:numPr>
        <w:spacing w:line="360" w:lineRule="auto"/>
        <w:ind w:hanging="714"/>
        <w:jc w:val="both"/>
        <w:rPr>
          <w:rFonts w:ascii="Arial" w:eastAsia="Times New Roman" w:hAnsi="Arial" w:cs="Arial"/>
          <w:sz w:val="22"/>
          <w:szCs w:val="22"/>
        </w:rPr>
      </w:pPr>
      <w:r w:rsidRPr="00E95C58">
        <w:rPr>
          <w:rFonts w:ascii="Arial" w:eastAsia="Times New Roman" w:hAnsi="Arial" w:cs="Arial"/>
          <w:sz w:val="22"/>
          <w:szCs w:val="22"/>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w:t>
      </w:r>
      <w:proofErr w:type="gramStart"/>
      <w:r w:rsidRPr="00E95C58">
        <w:rPr>
          <w:rFonts w:ascii="Arial" w:eastAsia="Times New Roman" w:hAnsi="Arial" w:cs="Arial"/>
          <w:sz w:val="22"/>
          <w:szCs w:val="22"/>
        </w:rPr>
        <w:t>in the course of</w:t>
      </w:r>
      <w:proofErr w:type="gramEnd"/>
      <w:r w:rsidRPr="00E95C58">
        <w:rPr>
          <w:rFonts w:ascii="Arial" w:eastAsia="Times New Roman" w:hAnsi="Arial" w:cs="Arial"/>
          <w:sz w:val="22"/>
          <w:szCs w:val="22"/>
        </w:rPr>
        <w:t xml:space="preserve"> the proper performance of the Service Provider’s duties. The Service Provider must comply with the responsible party’s obligations in clause section 19 of POPIA. </w:t>
      </w:r>
    </w:p>
    <w:p w14:paraId="19801B76" w14:textId="77777777" w:rsidR="00775DDD" w:rsidRPr="00E95C58" w:rsidRDefault="00775DDD" w:rsidP="002D203E">
      <w:pPr>
        <w:spacing w:line="360" w:lineRule="auto"/>
        <w:jc w:val="both"/>
        <w:rPr>
          <w:rFonts w:ascii="Arial" w:eastAsia="Times New Roman" w:hAnsi="Arial" w:cs="Arial"/>
          <w:sz w:val="22"/>
          <w:szCs w:val="22"/>
        </w:rPr>
      </w:pPr>
    </w:p>
    <w:p w14:paraId="62AA3430" w14:textId="77777777" w:rsidR="00775DDD" w:rsidRPr="00E95C58" w:rsidRDefault="00775DDD" w:rsidP="002D203E">
      <w:pPr>
        <w:numPr>
          <w:ilvl w:val="1"/>
          <w:numId w:val="41"/>
        </w:numPr>
        <w:spacing w:line="360" w:lineRule="auto"/>
        <w:ind w:hanging="714"/>
        <w:jc w:val="both"/>
        <w:rPr>
          <w:rFonts w:ascii="Arial" w:eastAsia="Times New Roman" w:hAnsi="Arial" w:cs="Arial"/>
          <w:sz w:val="22"/>
          <w:szCs w:val="22"/>
        </w:rPr>
      </w:pPr>
      <w:r w:rsidRPr="00E95C58">
        <w:rPr>
          <w:rFonts w:ascii="Arial" w:eastAsia="Times New Roman" w:hAnsi="Arial" w:cs="Arial"/>
          <w:sz w:val="22"/>
          <w:szCs w:val="22"/>
        </w:rPr>
        <w:lastRenderedPageBreak/>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36A109BA" w14:textId="77777777" w:rsidR="00775DDD" w:rsidRPr="00E95C58" w:rsidRDefault="00775DDD" w:rsidP="002D203E">
      <w:pPr>
        <w:spacing w:line="360" w:lineRule="auto"/>
        <w:jc w:val="both"/>
        <w:rPr>
          <w:rFonts w:ascii="Arial" w:eastAsia="Times New Roman" w:hAnsi="Arial" w:cs="Arial"/>
          <w:sz w:val="22"/>
          <w:szCs w:val="22"/>
        </w:rPr>
      </w:pPr>
    </w:p>
    <w:p w14:paraId="5AFEFAD0" w14:textId="77777777" w:rsidR="00775DDD" w:rsidRPr="00E95C58" w:rsidRDefault="00775DDD" w:rsidP="002D203E">
      <w:pPr>
        <w:numPr>
          <w:ilvl w:val="2"/>
          <w:numId w:val="41"/>
        </w:numPr>
        <w:spacing w:line="360" w:lineRule="auto"/>
        <w:ind w:left="1134" w:hanging="708"/>
        <w:jc w:val="both"/>
        <w:rPr>
          <w:rFonts w:ascii="Arial" w:eastAsia="Times New Roman" w:hAnsi="Arial" w:cs="Arial"/>
          <w:sz w:val="22"/>
          <w:szCs w:val="22"/>
        </w:rPr>
      </w:pPr>
      <w:r w:rsidRPr="00E95C58">
        <w:rPr>
          <w:rFonts w:ascii="Arial" w:eastAsia="Times New Roman" w:hAnsi="Arial" w:cs="Arial"/>
          <w:sz w:val="22"/>
          <w:szCs w:val="22"/>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02E8DA07" w14:textId="77777777" w:rsidR="00775DDD" w:rsidRPr="00E95C58" w:rsidRDefault="00775DDD" w:rsidP="002D203E">
      <w:pPr>
        <w:spacing w:line="360" w:lineRule="auto"/>
        <w:jc w:val="both"/>
        <w:rPr>
          <w:rFonts w:ascii="Arial" w:eastAsia="Times New Roman" w:hAnsi="Arial" w:cs="Arial"/>
          <w:sz w:val="22"/>
          <w:szCs w:val="22"/>
        </w:rPr>
      </w:pPr>
    </w:p>
    <w:p w14:paraId="3A00F790" w14:textId="77777777" w:rsidR="00775DDD" w:rsidRPr="00E95C58" w:rsidRDefault="00775DDD" w:rsidP="002D203E">
      <w:pPr>
        <w:numPr>
          <w:ilvl w:val="2"/>
          <w:numId w:val="41"/>
        </w:numPr>
        <w:spacing w:line="360" w:lineRule="auto"/>
        <w:ind w:left="1134" w:hanging="850"/>
        <w:jc w:val="both"/>
        <w:rPr>
          <w:rFonts w:ascii="Arial" w:eastAsia="Times New Roman" w:hAnsi="Arial" w:cs="Arial"/>
          <w:sz w:val="22"/>
          <w:szCs w:val="22"/>
        </w:rPr>
      </w:pPr>
      <w:r w:rsidRPr="00E95C58">
        <w:rPr>
          <w:rFonts w:ascii="Arial" w:eastAsia="Times New Roman" w:hAnsi="Arial" w:cs="Arial"/>
          <w:sz w:val="22"/>
          <w:szCs w:val="22"/>
        </w:rPr>
        <w:t>without prejudice to the generality of the foregoing, ensure that appropriate, reasonable technical and organisational measures shall be taken by it/them to prevent –</w:t>
      </w:r>
    </w:p>
    <w:p w14:paraId="522631EB" w14:textId="77777777" w:rsidR="00775DDD" w:rsidRPr="00E95C58" w:rsidRDefault="00775DDD" w:rsidP="002D203E">
      <w:pPr>
        <w:spacing w:line="360" w:lineRule="auto"/>
        <w:jc w:val="both"/>
        <w:rPr>
          <w:rFonts w:ascii="Arial" w:eastAsia="Times New Roman" w:hAnsi="Arial" w:cs="Arial"/>
          <w:sz w:val="22"/>
          <w:szCs w:val="22"/>
        </w:rPr>
      </w:pPr>
    </w:p>
    <w:p w14:paraId="1E55F6B7" w14:textId="77777777" w:rsidR="00775DDD" w:rsidRPr="00E95C58" w:rsidRDefault="00775DDD" w:rsidP="002D203E">
      <w:pPr>
        <w:numPr>
          <w:ilvl w:val="3"/>
          <w:numId w:val="41"/>
        </w:numPr>
        <w:spacing w:line="360" w:lineRule="auto"/>
        <w:ind w:left="993"/>
        <w:jc w:val="both"/>
        <w:rPr>
          <w:rFonts w:ascii="Arial" w:eastAsia="Times New Roman" w:hAnsi="Arial" w:cs="Arial"/>
          <w:sz w:val="22"/>
          <w:szCs w:val="22"/>
        </w:rPr>
      </w:pPr>
      <w:r w:rsidRPr="00E95C58">
        <w:rPr>
          <w:rFonts w:ascii="Arial" w:eastAsia="Times New Roman" w:hAnsi="Arial" w:cs="Arial"/>
          <w:sz w:val="22"/>
          <w:szCs w:val="22"/>
        </w:rPr>
        <w:t xml:space="preserve">  the unauthorised or unlawful processing of such Personal Information; and </w:t>
      </w:r>
    </w:p>
    <w:p w14:paraId="62E684FF" w14:textId="77777777" w:rsidR="00775DDD" w:rsidRPr="00E95C58" w:rsidRDefault="00775DDD" w:rsidP="002D203E">
      <w:pPr>
        <w:numPr>
          <w:ilvl w:val="3"/>
          <w:numId w:val="41"/>
        </w:numPr>
        <w:spacing w:line="360" w:lineRule="auto"/>
        <w:ind w:left="993" w:hanging="709"/>
        <w:jc w:val="both"/>
        <w:rPr>
          <w:rFonts w:ascii="Arial" w:eastAsia="Times New Roman" w:hAnsi="Arial" w:cs="Arial"/>
          <w:sz w:val="22"/>
          <w:szCs w:val="22"/>
        </w:rPr>
      </w:pPr>
      <w:r w:rsidRPr="00E95C58">
        <w:rPr>
          <w:rFonts w:ascii="Arial" w:eastAsia="Times New Roman" w:hAnsi="Arial" w:cs="Arial"/>
          <w:sz w:val="22"/>
          <w:szCs w:val="22"/>
        </w:rPr>
        <w:t xml:space="preserve">  the accidental loss or destruction of, or damage to, such Personal </w:t>
      </w:r>
      <w:proofErr w:type="gramStart"/>
      <w:r w:rsidRPr="00E95C58">
        <w:rPr>
          <w:rFonts w:ascii="Arial" w:eastAsia="Times New Roman" w:hAnsi="Arial" w:cs="Arial"/>
          <w:sz w:val="22"/>
          <w:szCs w:val="22"/>
        </w:rPr>
        <w:t>Information;  and</w:t>
      </w:r>
      <w:proofErr w:type="gramEnd"/>
      <w:r w:rsidRPr="00E95C58">
        <w:rPr>
          <w:rFonts w:ascii="Arial" w:eastAsia="Times New Roman" w:hAnsi="Arial" w:cs="Arial"/>
          <w:sz w:val="22"/>
          <w:szCs w:val="22"/>
        </w:rPr>
        <w:t xml:space="preserve"> </w:t>
      </w:r>
    </w:p>
    <w:p w14:paraId="40892585" w14:textId="77777777" w:rsidR="00775DDD" w:rsidRPr="00E95C58" w:rsidRDefault="00775DDD" w:rsidP="002D203E">
      <w:pPr>
        <w:numPr>
          <w:ilvl w:val="3"/>
          <w:numId w:val="41"/>
        </w:numPr>
        <w:spacing w:line="360" w:lineRule="auto"/>
        <w:ind w:left="993" w:hanging="709"/>
        <w:jc w:val="both"/>
        <w:rPr>
          <w:rFonts w:ascii="Arial" w:eastAsia="Times New Roman" w:hAnsi="Arial" w:cs="Arial"/>
          <w:sz w:val="22"/>
          <w:szCs w:val="22"/>
        </w:rPr>
      </w:pPr>
      <w:r w:rsidRPr="00E95C58">
        <w:rPr>
          <w:rFonts w:ascii="Arial" w:eastAsia="Times New Roman" w:hAnsi="Arial" w:cs="Arial"/>
          <w:sz w:val="22"/>
          <w:szCs w:val="22"/>
        </w:rPr>
        <w:t xml:space="preserve"> promptly notify the Company when it becomes aware of any </w:t>
      </w:r>
      <w:proofErr w:type="gramStart"/>
      <w:r w:rsidRPr="00E95C58">
        <w:rPr>
          <w:rFonts w:ascii="Arial" w:eastAsia="Times New Roman" w:hAnsi="Arial" w:cs="Arial"/>
          <w:sz w:val="22"/>
          <w:szCs w:val="22"/>
        </w:rPr>
        <w:t xml:space="preserve">unauthorised,   </w:t>
      </w:r>
      <w:proofErr w:type="gramEnd"/>
      <w:r w:rsidRPr="00E95C58">
        <w:rPr>
          <w:rFonts w:ascii="Arial" w:eastAsia="Times New Roman" w:hAnsi="Arial" w:cs="Arial"/>
          <w:sz w:val="22"/>
          <w:szCs w:val="22"/>
        </w:rPr>
        <w:t xml:space="preserve"> unlawful or dishonest conduct or activities, or any breach of the terms of this Agreement relating to Personal Information.</w:t>
      </w:r>
    </w:p>
    <w:p w14:paraId="687134F5" w14:textId="77777777" w:rsidR="00775DDD" w:rsidRPr="00E95C58" w:rsidRDefault="00775DDD" w:rsidP="002D203E">
      <w:pPr>
        <w:spacing w:line="360" w:lineRule="auto"/>
        <w:jc w:val="both"/>
        <w:rPr>
          <w:rFonts w:ascii="Arial" w:eastAsia="Times New Roman" w:hAnsi="Arial" w:cs="Arial"/>
          <w:sz w:val="22"/>
          <w:szCs w:val="22"/>
        </w:rPr>
      </w:pPr>
    </w:p>
    <w:p w14:paraId="5A098C72" w14:textId="77777777" w:rsidR="00775DDD" w:rsidRPr="00E95C58" w:rsidRDefault="00775DDD" w:rsidP="002D203E">
      <w:pPr>
        <w:numPr>
          <w:ilvl w:val="1"/>
          <w:numId w:val="41"/>
        </w:numPr>
        <w:spacing w:line="360" w:lineRule="auto"/>
        <w:ind w:left="993" w:hanging="567"/>
        <w:jc w:val="both"/>
        <w:rPr>
          <w:rFonts w:ascii="Arial" w:eastAsia="Times New Roman" w:hAnsi="Arial" w:cs="Arial"/>
          <w:sz w:val="22"/>
          <w:szCs w:val="22"/>
        </w:rPr>
      </w:pPr>
      <w:r w:rsidRPr="00E95C58">
        <w:rPr>
          <w:rFonts w:ascii="Arial" w:eastAsia="Times New Roman" w:hAnsi="Arial" w:cs="Arial"/>
          <w:sz w:val="22"/>
          <w:szCs w:val="22"/>
        </w:rPr>
        <w:t xml:space="preserve">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w:t>
      </w:r>
      <w:proofErr w:type="gramStart"/>
      <w:r w:rsidRPr="00E95C58">
        <w:rPr>
          <w:rFonts w:ascii="Arial" w:eastAsia="Times New Roman" w:hAnsi="Arial" w:cs="Arial"/>
          <w:sz w:val="22"/>
          <w:szCs w:val="22"/>
        </w:rPr>
        <w:t>representatives</w:t>
      </w:r>
      <w:proofErr w:type="gramEnd"/>
      <w:r w:rsidRPr="00E95C58">
        <w:rPr>
          <w:rFonts w:ascii="Arial" w:eastAsia="Times New Roman" w:hAnsi="Arial" w:cs="Arial"/>
          <w:sz w:val="22"/>
          <w:szCs w:val="22"/>
        </w:rPr>
        <w:t xml:space="preserve"> or employees) for any breach of its obligations or warranties in terms of clause. </w:t>
      </w:r>
    </w:p>
    <w:p w14:paraId="3B5DCB67" w14:textId="77777777" w:rsidR="00775DDD" w:rsidRPr="00E95C58" w:rsidRDefault="00775DDD" w:rsidP="002D203E">
      <w:pPr>
        <w:spacing w:line="360" w:lineRule="auto"/>
        <w:jc w:val="both"/>
        <w:rPr>
          <w:rFonts w:ascii="Arial" w:eastAsia="Times New Roman" w:hAnsi="Arial" w:cs="Arial"/>
          <w:sz w:val="22"/>
          <w:szCs w:val="22"/>
        </w:rPr>
      </w:pPr>
    </w:p>
    <w:p w14:paraId="18510E07" w14:textId="77777777" w:rsidR="00775DDD" w:rsidRPr="00E95C58" w:rsidRDefault="00775DDD" w:rsidP="002D203E">
      <w:pPr>
        <w:numPr>
          <w:ilvl w:val="1"/>
          <w:numId w:val="41"/>
        </w:numPr>
        <w:spacing w:line="360" w:lineRule="auto"/>
        <w:ind w:left="993" w:hanging="567"/>
        <w:jc w:val="both"/>
        <w:rPr>
          <w:rFonts w:ascii="Arial" w:eastAsia="Times New Roman" w:hAnsi="Arial" w:cs="Arial"/>
          <w:sz w:val="22"/>
          <w:szCs w:val="22"/>
        </w:rPr>
      </w:pPr>
      <w:r w:rsidRPr="00E95C58">
        <w:rPr>
          <w:rFonts w:ascii="Arial" w:eastAsia="Times New Roman" w:hAnsi="Arial" w:cs="Arial"/>
          <w:sz w:val="22"/>
          <w:szCs w:val="22"/>
        </w:rPr>
        <w:t xml:space="preserve">Both Parties will comply with their obligations under POPIA in relation to personal information for which they are the responsible party. </w:t>
      </w:r>
    </w:p>
    <w:p w14:paraId="7893F3B0" w14:textId="77777777" w:rsidR="00775DDD" w:rsidRPr="00E95C58" w:rsidRDefault="00775DDD" w:rsidP="002D203E">
      <w:pPr>
        <w:spacing w:line="360" w:lineRule="auto"/>
        <w:jc w:val="both"/>
        <w:rPr>
          <w:rFonts w:ascii="Arial" w:eastAsia="Times New Roman" w:hAnsi="Arial" w:cs="Arial"/>
          <w:sz w:val="22"/>
          <w:szCs w:val="22"/>
        </w:rPr>
      </w:pPr>
    </w:p>
    <w:p w14:paraId="5EF89C46" w14:textId="77777777" w:rsidR="00775DDD" w:rsidRPr="00E95C58" w:rsidRDefault="00775DDD" w:rsidP="002D203E">
      <w:pPr>
        <w:numPr>
          <w:ilvl w:val="1"/>
          <w:numId w:val="41"/>
        </w:numPr>
        <w:spacing w:line="360" w:lineRule="auto"/>
        <w:ind w:left="993" w:hanging="567"/>
        <w:jc w:val="both"/>
        <w:rPr>
          <w:rFonts w:ascii="Arial" w:eastAsia="Times New Roman" w:hAnsi="Arial" w:cs="Arial"/>
          <w:sz w:val="22"/>
          <w:szCs w:val="22"/>
        </w:rPr>
      </w:pPr>
      <w:r w:rsidRPr="00E95C58">
        <w:rPr>
          <w:rFonts w:ascii="Arial" w:eastAsia="Times New Roman" w:hAnsi="Arial" w:cs="Arial"/>
          <w:sz w:val="22"/>
          <w:szCs w:val="22"/>
        </w:rPr>
        <w:lastRenderedPageBreak/>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29014A8" w14:textId="77777777" w:rsidR="00775DDD" w:rsidRPr="00E95C58" w:rsidRDefault="00775DDD" w:rsidP="002D203E">
      <w:pPr>
        <w:spacing w:line="360" w:lineRule="auto"/>
        <w:jc w:val="both"/>
        <w:rPr>
          <w:rFonts w:ascii="Arial" w:eastAsia="Times New Roman" w:hAnsi="Arial" w:cs="Arial"/>
          <w:sz w:val="22"/>
          <w:szCs w:val="22"/>
        </w:rPr>
      </w:pPr>
    </w:p>
    <w:p w14:paraId="6C7521BB" w14:textId="77777777" w:rsidR="00775DDD" w:rsidRPr="00E95C58" w:rsidRDefault="00775DDD" w:rsidP="002D203E">
      <w:pPr>
        <w:numPr>
          <w:ilvl w:val="1"/>
          <w:numId w:val="41"/>
        </w:numPr>
        <w:spacing w:line="360" w:lineRule="auto"/>
        <w:ind w:left="851" w:hanging="709"/>
        <w:jc w:val="both"/>
        <w:rPr>
          <w:rFonts w:ascii="Arial" w:eastAsia="Times New Roman" w:hAnsi="Arial" w:cs="Arial"/>
          <w:sz w:val="22"/>
          <w:szCs w:val="22"/>
        </w:rPr>
      </w:pPr>
      <w:r w:rsidRPr="00E95C58">
        <w:rPr>
          <w:rFonts w:ascii="Arial" w:eastAsia="Times New Roman" w:hAnsi="Arial" w:cs="Arial"/>
          <w:sz w:val="22"/>
          <w:szCs w:val="22"/>
        </w:rPr>
        <w:t xml:space="preserve">The Service Provider indemnifies the Company against any civil or criminal action or administrative fine or other penalty or loss </w:t>
      </w:r>
      <w:proofErr w:type="gramStart"/>
      <w:r w:rsidRPr="00E95C58">
        <w:rPr>
          <w:rFonts w:ascii="Arial" w:eastAsia="Times New Roman" w:hAnsi="Arial" w:cs="Arial"/>
          <w:sz w:val="22"/>
          <w:szCs w:val="22"/>
        </w:rPr>
        <w:t>as a result of</w:t>
      </w:r>
      <w:proofErr w:type="gramEnd"/>
      <w:r w:rsidRPr="00E95C58">
        <w:rPr>
          <w:rFonts w:ascii="Arial" w:eastAsia="Times New Roman" w:hAnsi="Arial" w:cs="Arial"/>
          <w:sz w:val="22"/>
          <w:szCs w:val="22"/>
        </w:rPr>
        <w:t xml:space="preserve"> the Service Provider’s breach of this clause. </w:t>
      </w:r>
    </w:p>
    <w:p w14:paraId="649C05AF" w14:textId="77777777" w:rsidR="00775DDD" w:rsidRPr="00E95C58" w:rsidRDefault="00775DDD" w:rsidP="002D203E">
      <w:pPr>
        <w:spacing w:line="360" w:lineRule="auto"/>
        <w:jc w:val="both"/>
        <w:rPr>
          <w:rFonts w:ascii="Arial" w:eastAsia="Times New Roman" w:hAnsi="Arial" w:cs="Arial"/>
          <w:sz w:val="22"/>
          <w:szCs w:val="22"/>
        </w:rPr>
      </w:pPr>
    </w:p>
    <w:p w14:paraId="3C9E0BBD" w14:textId="77777777" w:rsidR="009E2CE7" w:rsidRPr="009E2CE7" w:rsidRDefault="009E2CE7" w:rsidP="009E2CE7"/>
    <w:p w14:paraId="5092F9FE" w14:textId="126CEF39" w:rsidR="00775DDD" w:rsidRPr="001230C0" w:rsidRDefault="00775DDD" w:rsidP="001230C0">
      <w:pPr>
        <w:pStyle w:val="Heading1"/>
        <w:jc w:val="center"/>
        <w:rPr>
          <w:snapToGrid w:val="0"/>
          <w:sz w:val="22"/>
          <w:szCs w:val="22"/>
        </w:rPr>
      </w:pPr>
      <w:bookmarkStart w:id="86" w:name="_Toc146181272"/>
      <w:r w:rsidRPr="001230C0">
        <w:rPr>
          <w:snapToGrid w:val="0"/>
          <w:sz w:val="22"/>
          <w:szCs w:val="22"/>
        </w:rPr>
        <w:t>POPIA CONSENT</w:t>
      </w:r>
      <w:bookmarkEnd w:id="86"/>
      <w:r w:rsidRPr="001230C0">
        <w:rPr>
          <w:snapToGrid w:val="0"/>
          <w:sz w:val="22"/>
          <w:szCs w:val="22"/>
        </w:rPr>
        <w:t xml:space="preserve"> </w:t>
      </w:r>
    </w:p>
    <w:p w14:paraId="318D62EF" w14:textId="77777777" w:rsidR="00775DDD" w:rsidRPr="00E95C58" w:rsidRDefault="00775DDD" w:rsidP="002D203E">
      <w:pPr>
        <w:spacing w:line="360" w:lineRule="auto"/>
        <w:jc w:val="both"/>
        <w:rPr>
          <w:rFonts w:ascii="Arial" w:eastAsia="Times New Roman" w:hAnsi="Arial" w:cs="Arial"/>
          <w:b/>
          <w:sz w:val="22"/>
          <w:szCs w:val="22"/>
        </w:rPr>
      </w:pPr>
    </w:p>
    <w:p w14:paraId="16588A37" w14:textId="77777777" w:rsidR="009E2CE7" w:rsidRDefault="00775DDD" w:rsidP="009E2CE7">
      <w:pPr>
        <w:numPr>
          <w:ilvl w:val="1"/>
          <w:numId w:val="41"/>
        </w:numPr>
        <w:spacing w:line="360" w:lineRule="auto"/>
        <w:ind w:left="851" w:hanging="709"/>
        <w:jc w:val="both"/>
        <w:rPr>
          <w:rFonts w:ascii="Arial" w:eastAsia="Times New Roman" w:hAnsi="Arial" w:cs="Arial"/>
          <w:sz w:val="22"/>
          <w:szCs w:val="22"/>
        </w:rPr>
      </w:pPr>
      <w:r w:rsidRPr="00E95C58">
        <w:rPr>
          <w:rFonts w:ascii="Arial" w:eastAsia="Times New Roman" w:hAnsi="Arial" w:cs="Arial"/>
          <w:sz w:val="22"/>
          <w:szCs w:val="22"/>
        </w:rPr>
        <w:t>The Service Provider, by submitting its proposal/ quotation, consents to the use of his/her personal information contained therein and confirms that:</w:t>
      </w:r>
    </w:p>
    <w:p w14:paraId="2959B982" w14:textId="6C65EC11" w:rsidR="00775DDD" w:rsidRPr="009E2CE7" w:rsidRDefault="00775DDD" w:rsidP="009E2CE7">
      <w:pPr>
        <w:pStyle w:val="ListParagraph"/>
        <w:numPr>
          <w:ilvl w:val="2"/>
          <w:numId w:val="88"/>
        </w:numPr>
        <w:spacing w:line="360" w:lineRule="auto"/>
        <w:jc w:val="both"/>
        <w:rPr>
          <w:rFonts w:ascii="Arial" w:eastAsia="Times New Roman" w:hAnsi="Arial" w:cs="Arial"/>
        </w:rPr>
      </w:pPr>
      <w:r w:rsidRPr="009E2CE7">
        <w:rPr>
          <w:rFonts w:ascii="Arial" w:eastAsia="Times New Roman" w:hAnsi="Arial" w:cs="Arial"/>
        </w:rPr>
        <w:t>The information is voluntarily supplied, without undue influence from any party; and</w:t>
      </w:r>
    </w:p>
    <w:p w14:paraId="722E8831" w14:textId="77777777" w:rsidR="00775DDD" w:rsidRPr="00E95C58" w:rsidRDefault="00775DDD" w:rsidP="009E2CE7">
      <w:pPr>
        <w:pStyle w:val="ListParagraph"/>
        <w:numPr>
          <w:ilvl w:val="2"/>
          <w:numId w:val="88"/>
        </w:numPr>
        <w:spacing w:line="360" w:lineRule="auto"/>
        <w:jc w:val="both"/>
        <w:rPr>
          <w:rFonts w:ascii="Arial" w:eastAsia="Times New Roman" w:hAnsi="Arial" w:cs="Arial"/>
        </w:rPr>
      </w:pPr>
      <w:r w:rsidRPr="00E95C58">
        <w:rPr>
          <w:rFonts w:ascii="Arial" w:eastAsia="Times New Roman" w:hAnsi="Arial" w:cs="Arial"/>
        </w:rPr>
        <w:t xml:space="preserve">  The information is necessary for the purposes of the engagement with ATNS.</w:t>
      </w:r>
    </w:p>
    <w:p w14:paraId="7E2BA314" w14:textId="77777777" w:rsidR="00775DDD" w:rsidRPr="00E95C58" w:rsidRDefault="00775DDD" w:rsidP="002D203E">
      <w:pPr>
        <w:spacing w:line="360" w:lineRule="auto"/>
        <w:jc w:val="both"/>
        <w:rPr>
          <w:rFonts w:ascii="Arial" w:eastAsia="Times New Roman" w:hAnsi="Arial" w:cs="Arial"/>
          <w:sz w:val="22"/>
          <w:szCs w:val="22"/>
        </w:rPr>
      </w:pPr>
    </w:p>
    <w:p w14:paraId="0ACC9F62" w14:textId="77777777" w:rsidR="009E2CE7" w:rsidRPr="009E2CE7" w:rsidRDefault="00775DDD" w:rsidP="009E2CE7">
      <w:pPr>
        <w:pStyle w:val="ListParagraph"/>
        <w:numPr>
          <w:ilvl w:val="1"/>
          <w:numId w:val="88"/>
        </w:numPr>
        <w:spacing w:line="360" w:lineRule="auto"/>
        <w:jc w:val="both"/>
        <w:rPr>
          <w:rFonts w:ascii="Arial" w:eastAsia="Times New Roman" w:hAnsi="Arial" w:cs="Arial"/>
        </w:rPr>
      </w:pPr>
      <w:r w:rsidRPr="009E2CE7">
        <w:rPr>
          <w:rFonts w:ascii="Arial" w:eastAsia="Times New Roman" w:hAnsi="Arial" w:cs="Arial"/>
          <w:b/>
          <w:bCs/>
        </w:rPr>
        <w:t>The tenderer acknowledges that he /she is aware of his/her right to:</w:t>
      </w:r>
    </w:p>
    <w:p w14:paraId="7C355FB2" w14:textId="77777777" w:rsidR="009E2CE7" w:rsidRDefault="00775DDD" w:rsidP="002D203E">
      <w:pPr>
        <w:pStyle w:val="ListParagraph"/>
        <w:numPr>
          <w:ilvl w:val="2"/>
          <w:numId w:val="88"/>
        </w:numPr>
        <w:spacing w:line="360" w:lineRule="auto"/>
        <w:jc w:val="both"/>
        <w:rPr>
          <w:rFonts w:ascii="Arial" w:eastAsia="Times New Roman" w:hAnsi="Arial" w:cs="Arial"/>
        </w:rPr>
      </w:pPr>
      <w:r w:rsidRPr="009E2CE7">
        <w:rPr>
          <w:rFonts w:ascii="Arial" w:eastAsia="Times New Roman" w:hAnsi="Arial" w:cs="Arial"/>
        </w:rPr>
        <w:t xml:space="preserve">Access the information at any reasonable time for the purposes of </w:t>
      </w:r>
      <w:r w:rsidR="009E2CE7" w:rsidRPr="009E2CE7">
        <w:rPr>
          <w:rFonts w:ascii="Arial" w:eastAsia="Times New Roman" w:hAnsi="Arial" w:cs="Arial"/>
        </w:rPr>
        <w:t>rectification thereof</w:t>
      </w:r>
      <w:r w:rsidRPr="009E2CE7">
        <w:rPr>
          <w:rFonts w:ascii="Arial" w:eastAsia="Times New Roman" w:hAnsi="Arial" w:cs="Arial"/>
        </w:rPr>
        <w:t>.</w:t>
      </w:r>
    </w:p>
    <w:p w14:paraId="15251386" w14:textId="77777777" w:rsidR="009E2CE7" w:rsidRDefault="00775DDD" w:rsidP="002D203E">
      <w:pPr>
        <w:pStyle w:val="ListParagraph"/>
        <w:numPr>
          <w:ilvl w:val="2"/>
          <w:numId w:val="88"/>
        </w:numPr>
        <w:spacing w:line="360" w:lineRule="auto"/>
        <w:jc w:val="both"/>
        <w:rPr>
          <w:rFonts w:ascii="Arial" w:eastAsia="Times New Roman" w:hAnsi="Arial" w:cs="Arial"/>
        </w:rPr>
      </w:pPr>
      <w:r w:rsidRPr="009E2CE7">
        <w:rPr>
          <w:rFonts w:ascii="Arial" w:eastAsia="Times New Roman" w:hAnsi="Arial" w:cs="Arial"/>
        </w:rPr>
        <w:t>Object to the processing of the information.</w:t>
      </w:r>
    </w:p>
    <w:p w14:paraId="5C8E2181" w14:textId="687CC1D6" w:rsidR="00775DDD" w:rsidRDefault="00775DDD" w:rsidP="002D203E">
      <w:pPr>
        <w:pStyle w:val="ListParagraph"/>
        <w:numPr>
          <w:ilvl w:val="2"/>
          <w:numId w:val="88"/>
        </w:numPr>
        <w:spacing w:line="360" w:lineRule="auto"/>
        <w:jc w:val="both"/>
        <w:rPr>
          <w:rFonts w:ascii="Arial" w:eastAsia="Times New Roman" w:hAnsi="Arial" w:cs="Arial"/>
        </w:rPr>
      </w:pPr>
      <w:r w:rsidRPr="009E2CE7">
        <w:rPr>
          <w:rFonts w:ascii="Arial" w:eastAsia="Times New Roman" w:hAnsi="Arial" w:cs="Arial"/>
        </w:rPr>
        <w:t xml:space="preserve">Lodge a complaint with the Information Regulator. </w:t>
      </w:r>
    </w:p>
    <w:p w14:paraId="0E3B764B" w14:textId="77777777" w:rsidR="00E13574" w:rsidRDefault="00E13574" w:rsidP="00E13574">
      <w:pPr>
        <w:spacing w:line="360" w:lineRule="auto"/>
        <w:ind w:left="850"/>
        <w:jc w:val="both"/>
        <w:rPr>
          <w:rFonts w:ascii="Arial" w:eastAsia="Times New Roman" w:hAnsi="Arial" w:cs="Arial"/>
        </w:rPr>
      </w:pPr>
    </w:p>
    <w:p w14:paraId="4B67FB39" w14:textId="1E8E0EF7" w:rsidR="00E13574" w:rsidRDefault="00E13574" w:rsidP="00E13574">
      <w:pPr>
        <w:spacing w:line="360" w:lineRule="auto"/>
        <w:ind w:left="850"/>
        <w:jc w:val="both"/>
        <w:rPr>
          <w:rFonts w:ascii="Arial" w:eastAsia="Times New Roman" w:hAnsi="Arial" w:cs="Arial"/>
        </w:rPr>
      </w:pPr>
      <w:r w:rsidRPr="006653A4">
        <w:rPr>
          <w:rFonts w:ascii="Arial" w:hAnsi="Arial" w:cs="Arial"/>
          <w:noProof/>
          <w:sz w:val="22"/>
          <w:szCs w:val="22"/>
          <w:lang w:eastAsia="en-ZA"/>
        </w:rPr>
        <mc:AlternateContent>
          <mc:Choice Requires="wps">
            <w:drawing>
              <wp:anchor distT="0" distB="0" distL="114300" distR="114300" simplePos="0" relativeHeight="251668480" behindDoc="0" locked="0" layoutInCell="1" allowOverlap="1" wp14:anchorId="4AE0E230" wp14:editId="305217B7">
                <wp:simplePos x="0" y="0"/>
                <wp:positionH relativeFrom="column">
                  <wp:posOffset>0</wp:posOffset>
                </wp:positionH>
                <wp:positionV relativeFrom="paragraph">
                  <wp:posOffset>-635</wp:posOffset>
                </wp:positionV>
                <wp:extent cx="5353050" cy="2051050"/>
                <wp:effectExtent l="0" t="0" r="19050" b="25400"/>
                <wp:wrapNone/>
                <wp:docPr id="115041159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051050"/>
                        </a:xfrm>
                        <a:prstGeom prst="rect">
                          <a:avLst/>
                        </a:prstGeom>
                        <a:solidFill>
                          <a:srgbClr val="FFFFFF"/>
                        </a:solidFill>
                        <a:ln w="9525">
                          <a:solidFill>
                            <a:srgbClr val="000000"/>
                          </a:solidFill>
                          <a:miter lim="800000"/>
                          <a:headEnd/>
                          <a:tailEnd/>
                        </a:ln>
                      </wps:spPr>
                      <wps:txbx>
                        <w:txbxContent>
                          <w:p w14:paraId="6F1D8FF2" w14:textId="77777777" w:rsidR="00E13574" w:rsidRPr="00233572" w:rsidRDefault="00E13574" w:rsidP="00E13574">
                            <w:pPr>
                              <w:jc w:val="center"/>
                              <w:rPr>
                                <w:rFonts w:ascii="Arial" w:hAnsi="Arial" w:cs="Arial"/>
                                <w:sz w:val="18"/>
                                <w:szCs w:val="18"/>
                              </w:rPr>
                            </w:pPr>
                          </w:p>
                          <w:p w14:paraId="5C2839BD"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0E3BE732"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2B213358" w14:textId="77777777" w:rsidR="00E13574" w:rsidRPr="00233572" w:rsidRDefault="00E13574" w:rsidP="00E13574">
                            <w:pPr>
                              <w:rPr>
                                <w:rFonts w:ascii="Arial" w:hAnsi="Arial" w:cs="Arial"/>
                                <w:sz w:val="18"/>
                                <w:szCs w:val="18"/>
                              </w:rPr>
                            </w:pPr>
                          </w:p>
                          <w:p w14:paraId="33BB8A11"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CAC7283" w14:textId="77777777" w:rsidR="00E13574" w:rsidRPr="00233572" w:rsidRDefault="00E13574" w:rsidP="00E13574">
                            <w:pPr>
                              <w:spacing w:after="120"/>
                              <w:rPr>
                                <w:rFonts w:ascii="Arial" w:hAnsi="Arial" w:cs="Arial"/>
                                <w:b/>
                                <w:sz w:val="18"/>
                                <w:szCs w:val="18"/>
                              </w:rPr>
                            </w:pPr>
                          </w:p>
                          <w:p w14:paraId="3EB1D83E"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7C19565"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688D197B"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8178311"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90BCE90"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2500244F" w14:textId="77777777" w:rsidR="00E13574" w:rsidRPr="00233572" w:rsidRDefault="00E13574" w:rsidP="00E135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0E230" id="_x0000_s1028" style="position:absolute;left:0;text-align:left;margin-left:0;margin-top:-.05pt;width:421.5pt;height:1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">
                <v:textbox>
                  <w:txbxContent>
                    <w:p w14:paraId="6F1D8FF2" w14:textId="77777777" w:rsidR="00E13574" w:rsidRPr="00233572" w:rsidRDefault="00E13574" w:rsidP="00E13574">
                      <w:pPr>
                        <w:jc w:val="center"/>
                        <w:rPr>
                          <w:rFonts w:ascii="Arial" w:hAnsi="Arial" w:cs="Arial"/>
                          <w:sz w:val="18"/>
                          <w:szCs w:val="18"/>
                        </w:rPr>
                      </w:pPr>
                    </w:p>
                    <w:p w14:paraId="5C2839BD"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0E3BE732"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2B213358" w14:textId="77777777" w:rsidR="00E13574" w:rsidRPr="00233572" w:rsidRDefault="00E13574" w:rsidP="00E13574">
                      <w:pPr>
                        <w:rPr>
                          <w:rFonts w:ascii="Arial" w:hAnsi="Arial" w:cs="Arial"/>
                          <w:sz w:val="18"/>
                          <w:szCs w:val="18"/>
                        </w:rPr>
                      </w:pPr>
                    </w:p>
                    <w:p w14:paraId="33BB8A11"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CAC7283" w14:textId="77777777" w:rsidR="00E13574" w:rsidRPr="00233572" w:rsidRDefault="00E13574" w:rsidP="00E13574">
                      <w:pPr>
                        <w:spacing w:after="120"/>
                        <w:rPr>
                          <w:rFonts w:ascii="Arial" w:hAnsi="Arial" w:cs="Arial"/>
                          <w:b/>
                          <w:sz w:val="18"/>
                          <w:szCs w:val="18"/>
                        </w:rPr>
                      </w:pPr>
                    </w:p>
                    <w:p w14:paraId="3EB1D83E"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7C19565"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688D197B"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8178311"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90BCE90"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2500244F" w14:textId="77777777" w:rsidR="00E13574" w:rsidRPr="00233572" w:rsidRDefault="00E13574" w:rsidP="00E13574">
                      <w:pPr>
                        <w:jc w:val="center"/>
                      </w:pPr>
                    </w:p>
                  </w:txbxContent>
                </v:textbox>
              </v:rect>
            </w:pict>
          </mc:Fallback>
        </mc:AlternateContent>
      </w:r>
    </w:p>
    <w:p w14:paraId="39523BC5" w14:textId="77777777" w:rsidR="003B685B" w:rsidRPr="003B685B" w:rsidRDefault="003B685B" w:rsidP="003B685B">
      <w:pPr>
        <w:rPr>
          <w:rFonts w:ascii="Arial" w:eastAsia="Times New Roman" w:hAnsi="Arial" w:cs="Arial"/>
        </w:rPr>
      </w:pPr>
    </w:p>
    <w:p w14:paraId="009A735F" w14:textId="77777777" w:rsidR="003B685B" w:rsidRPr="003B685B" w:rsidRDefault="003B685B" w:rsidP="003B685B">
      <w:pPr>
        <w:rPr>
          <w:rFonts w:ascii="Arial" w:eastAsia="Times New Roman" w:hAnsi="Arial" w:cs="Arial"/>
        </w:rPr>
      </w:pPr>
    </w:p>
    <w:p w14:paraId="3E61F373" w14:textId="77777777" w:rsidR="003B685B" w:rsidRPr="003B685B" w:rsidRDefault="003B685B" w:rsidP="003B685B">
      <w:pPr>
        <w:rPr>
          <w:rFonts w:ascii="Arial" w:eastAsia="Times New Roman" w:hAnsi="Arial" w:cs="Arial"/>
        </w:rPr>
      </w:pPr>
    </w:p>
    <w:p w14:paraId="032E9A35" w14:textId="77777777" w:rsidR="003B685B" w:rsidRPr="003B685B" w:rsidRDefault="003B685B" w:rsidP="003B685B">
      <w:pPr>
        <w:rPr>
          <w:rFonts w:ascii="Arial" w:eastAsia="Times New Roman" w:hAnsi="Arial" w:cs="Arial"/>
        </w:rPr>
      </w:pPr>
    </w:p>
    <w:p w14:paraId="4CBCD2F7" w14:textId="77777777" w:rsidR="003B685B" w:rsidRPr="003B685B" w:rsidRDefault="003B685B" w:rsidP="003B685B">
      <w:pPr>
        <w:rPr>
          <w:rFonts w:ascii="Arial" w:eastAsia="Times New Roman" w:hAnsi="Arial" w:cs="Arial"/>
        </w:rPr>
      </w:pPr>
    </w:p>
    <w:p w14:paraId="38309F86" w14:textId="77777777" w:rsidR="003B685B" w:rsidRPr="003B685B" w:rsidRDefault="003B685B" w:rsidP="003B685B">
      <w:pPr>
        <w:rPr>
          <w:rFonts w:ascii="Arial" w:eastAsia="Times New Roman" w:hAnsi="Arial" w:cs="Arial"/>
        </w:rPr>
      </w:pPr>
    </w:p>
    <w:p w14:paraId="7B0FC59D" w14:textId="77777777" w:rsidR="003B685B" w:rsidRPr="003B685B" w:rsidRDefault="003B685B" w:rsidP="003B685B">
      <w:pPr>
        <w:rPr>
          <w:rFonts w:ascii="Arial" w:eastAsia="Times New Roman" w:hAnsi="Arial" w:cs="Arial"/>
        </w:rPr>
      </w:pPr>
    </w:p>
    <w:p w14:paraId="206322EA" w14:textId="77777777" w:rsidR="003B685B" w:rsidRPr="003B685B" w:rsidRDefault="003B685B" w:rsidP="003B685B">
      <w:pPr>
        <w:rPr>
          <w:rFonts w:ascii="Arial" w:eastAsia="Times New Roman" w:hAnsi="Arial" w:cs="Arial"/>
        </w:rPr>
      </w:pPr>
    </w:p>
    <w:p w14:paraId="115E4BBE" w14:textId="77777777" w:rsidR="003B685B" w:rsidRPr="003B685B" w:rsidRDefault="003B685B" w:rsidP="003B685B">
      <w:pPr>
        <w:rPr>
          <w:rFonts w:ascii="Arial" w:eastAsia="Times New Roman" w:hAnsi="Arial" w:cs="Arial"/>
        </w:rPr>
      </w:pPr>
    </w:p>
    <w:p w14:paraId="4E7197BA" w14:textId="77777777" w:rsidR="003B685B" w:rsidRPr="003B685B" w:rsidRDefault="003B685B" w:rsidP="003B685B">
      <w:pPr>
        <w:rPr>
          <w:rFonts w:ascii="Arial" w:eastAsia="Times New Roman" w:hAnsi="Arial" w:cs="Arial"/>
        </w:rPr>
      </w:pPr>
    </w:p>
    <w:p w14:paraId="2252E2F2" w14:textId="77777777" w:rsidR="003B685B" w:rsidRPr="003B685B" w:rsidRDefault="003B685B" w:rsidP="003B685B">
      <w:pPr>
        <w:rPr>
          <w:rFonts w:ascii="Arial" w:eastAsia="Times New Roman" w:hAnsi="Arial" w:cs="Arial"/>
        </w:rPr>
      </w:pPr>
    </w:p>
    <w:p w14:paraId="062610D8" w14:textId="77777777" w:rsidR="003B685B" w:rsidRPr="003B685B" w:rsidRDefault="003B685B" w:rsidP="003B685B">
      <w:pPr>
        <w:rPr>
          <w:rFonts w:ascii="Arial" w:eastAsia="Times New Roman" w:hAnsi="Arial" w:cs="Arial"/>
        </w:rPr>
      </w:pPr>
    </w:p>
    <w:p w14:paraId="089AD4A9" w14:textId="77777777" w:rsidR="003B685B" w:rsidRPr="003B685B" w:rsidRDefault="003B685B" w:rsidP="003B685B">
      <w:pPr>
        <w:rPr>
          <w:rFonts w:ascii="Arial" w:eastAsia="Times New Roman" w:hAnsi="Arial" w:cs="Arial"/>
        </w:rPr>
      </w:pPr>
    </w:p>
    <w:p w14:paraId="574D71D3" w14:textId="77777777" w:rsidR="003B685B" w:rsidRPr="003B685B" w:rsidRDefault="003B685B" w:rsidP="003B685B">
      <w:pPr>
        <w:rPr>
          <w:rFonts w:ascii="Arial" w:eastAsia="Times New Roman" w:hAnsi="Arial" w:cs="Arial"/>
        </w:rPr>
      </w:pPr>
    </w:p>
    <w:p w14:paraId="1AAB4BF3" w14:textId="77777777" w:rsidR="003B685B" w:rsidRPr="003B685B" w:rsidRDefault="003B685B" w:rsidP="003B685B">
      <w:pPr>
        <w:rPr>
          <w:rFonts w:ascii="Arial" w:eastAsia="Times New Roman" w:hAnsi="Arial" w:cs="Arial"/>
        </w:rPr>
      </w:pPr>
    </w:p>
    <w:p w14:paraId="236E1B4D" w14:textId="77777777" w:rsidR="003B685B" w:rsidRPr="003B685B" w:rsidRDefault="003B685B" w:rsidP="003B685B">
      <w:pPr>
        <w:rPr>
          <w:rFonts w:ascii="Arial" w:eastAsia="Times New Roman" w:hAnsi="Arial" w:cs="Arial"/>
        </w:rPr>
      </w:pPr>
    </w:p>
    <w:p w14:paraId="51DCEA14" w14:textId="77777777" w:rsidR="003B685B" w:rsidRPr="003B685B" w:rsidRDefault="003B685B" w:rsidP="003B685B">
      <w:pPr>
        <w:rPr>
          <w:rFonts w:ascii="Arial" w:eastAsia="Times New Roman" w:hAnsi="Arial" w:cs="Arial"/>
        </w:rPr>
      </w:pPr>
    </w:p>
    <w:p w14:paraId="4143D534" w14:textId="77777777" w:rsidR="003B685B" w:rsidRPr="003B685B" w:rsidRDefault="003B685B" w:rsidP="003B685B">
      <w:pPr>
        <w:rPr>
          <w:rFonts w:ascii="Arial" w:eastAsia="Times New Roman" w:hAnsi="Arial" w:cs="Arial"/>
        </w:rPr>
      </w:pPr>
    </w:p>
    <w:p w14:paraId="3D83FFA0" w14:textId="77777777" w:rsidR="003B685B" w:rsidRPr="003B685B" w:rsidRDefault="003B685B" w:rsidP="003B685B">
      <w:pPr>
        <w:rPr>
          <w:rFonts w:ascii="Arial" w:eastAsia="Times New Roman" w:hAnsi="Arial" w:cs="Arial"/>
        </w:rPr>
      </w:pPr>
    </w:p>
    <w:p w14:paraId="706BAC28" w14:textId="77777777" w:rsidR="003B685B" w:rsidRDefault="003B685B" w:rsidP="003B685B">
      <w:pPr>
        <w:rPr>
          <w:rFonts w:ascii="Arial" w:eastAsia="Times New Roman" w:hAnsi="Arial" w:cs="Arial"/>
        </w:rPr>
      </w:pPr>
    </w:p>
    <w:p w14:paraId="592111DA" w14:textId="64B6CBF5" w:rsidR="003B685B" w:rsidRPr="003B685B" w:rsidRDefault="003B685B" w:rsidP="003B685B">
      <w:pPr>
        <w:tabs>
          <w:tab w:val="left" w:pos="3060"/>
        </w:tabs>
        <w:rPr>
          <w:rFonts w:ascii="Arial" w:eastAsia="Times New Roman" w:hAnsi="Arial" w:cs="Arial"/>
        </w:rPr>
      </w:pPr>
      <w:r>
        <w:rPr>
          <w:rFonts w:ascii="Arial" w:eastAsia="Times New Roman" w:hAnsi="Arial" w:cs="Arial"/>
        </w:rPr>
        <w:tab/>
      </w:r>
    </w:p>
    <w:sectPr w:rsidR="003B685B" w:rsidRPr="003B685B" w:rsidSect="00A665B3">
      <w:pgSz w:w="11906" w:h="16838" w:code="9"/>
      <w:pgMar w:top="1418" w:right="153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708D5" w14:textId="77777777" w:rsidR="00411F2F" w:rsidRDefault="00411F2F" w:rsidP="0098671E">
      <w:r>
        <w:separator/>
      </w:r>
    </w:p>
  </w:endnote>
  <w:endnote w:type="continuationSeparator" w:id="0">
    <w:p w14:paraId="3967A754" w14:textId="77777777" w:rsidR="00411F2F" w:rsidRDefault="00411F2F"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Dax-Regular">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margin" w:tblpXSpec="center" w:tblpY="1512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24"/>
      <w:gridCol w:w="1797"/>
      <w:gridCol w:w="2890"/>
    </w:tblGrid>
    <w:tr w:rsidR="009E2CE7" w:rsidRPr="009E2CE7" w14:paraId="2818BF2E" w14:textId="77777777" w:rsidTr="009E2CE7">
      <w:trPr>
        <w:trHeight w:hRule="exact" w:val="294"/>
      </w:trPr>
      <w:tc>
        <w:tcPr>
          <w:tcW w:w="5524" w:type="dxa"/>
          <w:tcBorders>
            <w:bottom w:val="single" w:sz="4" w:space="0" w:color="auto"/>
          </w:tcBorders>
          <w:vAlign w:val="center"/>
        </w:tcPr>
        <w:p w14:paraId="6A98BC3D" w14:textId="679E5F51" w:rsidR="00CD2030" w:rsidRPr="0008008A" w:rsidRDefault="00926AB3" w:rsidP="00CD2030">
          <w:pPr>
            <w:rPr>
              <w:rFonts w:ascii="Arial" w:hAnsi="Arial" w:cs="Arial"/>
              <w:sz w:val="14"/>
              <w:szCs w:val="14"/>
            </w:rPr>
          </w:pPr>
          <w:r>
            <w:rPr>
              <w:rFonts w:ascii="Arial" w:hAnsi="Arial" w:cs="Arial"/>
              <w:b/>
              <w:color w:val="002060"/>
              <w:sz w:val="14"/>
              <w:szCs w:val="14"/>
            </w:rPr>
            <w:t>ATNS</w:t>
          </w:r>
          <w:r w:rsidR="00612B7D">
            <w:rPr>
              <w:rFonts w:ascii="Arial" w:hAnsi="Arial" w:cs="Arial"/>
              <w:b/>
              <w:color w:val="002060"/>
              <w:sz w:val="14"/>
              <w:szCs w:val="14"/>
            </w:rPr>
            <w:t>/</w:t>
          </w:r>
          <w:r w:rsidR="00CD2030" w:rsidRPr="00CD2030">
            <w:rPr>
              <w:rFonts w:ascii="Arial" w:hAnsi="Arial" w:cs="Arial"/>
              <w:b/>
              <w:color w:val="002060"/>
              <w:sz w:val="14"/>
              <w:szCs w:val="14"/>
            </w:rPr>
            <w:t xml:space="preserve"> ATNS/FAPE/RFP</w:t>
          </w:r>
          <w:r w:rsidR="00CD2030">
            <w:rPr>
              <w:rFonts w:ascii="Arial" w:hAnsi="Arial" w:cs="Arial"/>
              <w:b/>
              <w:color w:val="002060"/>
              <w:sz w:val="14"/>
              <w:szCs w:val="14"/>
            </w:rPr>
            <w:t>46</w:t>
          </w:r>
          <w:r w:rsidR="00CD2030" w:rsidRPr="00CD2030">
            <w:rPr>
              <w:rFonts w:ascii="Arial" w:hAnsi="Arial" w:cs="Arial"/>
              <w:b/>
              <w:color w:val="002060"/>
              <w:sz w:val="14"/>
              <w:szCs w:val="14"/>
            </w:rPr>
            <w:t>/FY23.24/ GRASS CUTTING</w:t>
          </w:r>
        </w:p>
        <w:p w14:paraId="3BE1F93F" w14:textId="007A5DA2" w:rsidR="00AD48CC" w:rsidRPr="009E2CE7" w:rsidRDefault="00AD48CC" w:rsidP="009E2CE7">
          <w:pPr>
            <w:rPr>
              <w:rFonts w:ascii="Arial" w:hAnsi="Arial" w:cs="Arial"/>
              <w:b/>
              <w:color w:val="002060"/>
              <w:sz w:val="14"/>
              <w:szCs w:val="14"/>
            </w:rPr>
          </w:pPr>
        </w:p>
      </w:tc>
      <w:tc>
        <w:tcPr>
          <w:tcW w:w="1797" w:type="dxa"/>
          <w:tcBorders>
            <w:bottom w:val="single" w:sz="4" w:space="0" w:color="auto"/>
          </w:tcBorders>
          <w:vAlign w:val="center"/>
        </w:tcPr>
        <w:p w14:paraId="6723C199" w14:textId="7507A527" w:rsidR="00AD48CC" w:rsidRPr="009E2CE7" w:rsidRDefault="00AD48CC" w:rsidP="009E2CE7">
          <w:pPr>
            <w:jc w:val="center"/>
            <w:rPr>
              <w:rFonts w:ascii="Arial" w:hAnsi="Arial"/>
              <w:b/>
              <w:color w:val="002060"/>
              <w:sz w:val="14"/>
              <w:szCs w:val="14"/>
            </w:rPr>
          </w:pPr>
          <w:r w:rsidRPr="009E2CE7">
            <w:rPr>
              <w:rFonts w:ascii="Arial" w:hAnsi="Arial"/>
              <w:b/>
              <w:color w:val="002060"/>
              <w:sz w:val="14"/>
              <w:szCs w:val="14"/>
            </w:rPr>
            <w:t xml:space="preserve">Page </w:t>
          </w:r>
          <w:r w:rsidRPr="009E2CE7">
            <w:rPr>
              <w:rFonts w:ascii="Arial" w:hAnsi="Arial"/>
              <w:b/>
              <w:color w:val="002060"/>
              <w:sz w:val="14"/>
              <w:szCs w:val="14"/>
            </w:rPr>
            <w:fldChar w:fldCharType="begin"/>
          </w:r>
          <w:r w:rsidRPr="009E2CE7">
            <w:rPr>
              <w:rFonts w:ascii="Arial" w:hAnsi="Arial"/>
              <w:b/>
              <w:color w:val="002060"/>
              <w:sz w:val="14"/>
              <w:szCs w:val="14"/>
            </w:rPr>
            <w:instrText xml:space="preserve"> PAGE </w:instrText>
          </w:r>
          <w:r w:rsidRPr="009E2CE7">
            <w:rPr>
              <w:rFonts w:ascii="Arial" w:hAnsi="Arial"/>
              <w:b/>
              <w:color w:val="002060"/>
              <w:sz w:val="14"/>
              <w:szCs w:val="14"/>
            </w:rPr>
            <w:fldChar w:fldCharType="separate"/>
          </w:r>
          <w:r w:rsidR="00170D81" w:rsidRPr="009E2CE7">
            <w:rPr>
              <w:rFonts w:ascii="Arial" w:hAnsi="Arial"/>
              <w:b/>
              <w:noProof/>
              <w:color w:val="002060"/>
              <w:sz w:val="14"/>
              <w:szCs w:val="14"/>
            </w:rPr>
            <w:t>1</w:t>
          </w:r>
          <w:r w:rsidRPr="009E2CE7">
            <w:rPr>
              <w:rFonts w:ascii="Arial" w:hAnsi="Arial"/>
              <w:b/>
              <w:color w:val="002060"/>
              <w:sz w:val="14"/>
              <w:szCs w:val="14"/>
            </w:rPr>
            <w:fldChar w:fldCharType="end"/>
          </w:r>
          <w:r w:rsidRPr="009E2CE7">
            <w:rPr>
              <w:rFonts w:ascii="Arial" w:hAnsi="Arial"/>
              <w:b/>
              <w:color w:val="002060"/>
              <w:sz w:val="14"/>
              <w:szCs w:val="14"/>
            </w:rPr>
            <w:t xml:space="preserve"> of </w:t>
          </w:r>
          <w:r w:rsidRPr="009E2CE7">
            <w:rPr>
              <w:rFonts w:ascii="Arial" w:hAnsi="Arial"/>
              <w:b/>
              <w:color w:val="002060"/>
              <w:sz w:val="14"/>
              <w:szCs w:val="14"/>
            </w:rPr>
            <w:fldChar w:fldCharType="begin"/>
          </w:r>
          <w:r w:rsidRPr="009E2CE7">
            <w:rPr>
              <w:rFonts w:ascii="Arial" w:hAnsi="Arial"/>
              <w:b/>
              <w:color w:val="002060"/>
              <w:sz w:val="14"/>
              <w:szCs w:val="14"/>
            </w:rPr>
            <w:instrText xml:space="preserve"> NUMPAGES  </w:instrText>
          </w:r>
          <w:r w:rsidRPr="009E2CE7">
            <w:rPr>
              <w:rFonts w:ascii="Arial" w:hAnsi="Arial"/>
              <w:b/>
              <w:color w:val="002060"/>
              <w:sz w:val="14"/>
              <w:szCs w:val="14"/>
            </w:rPr>
            <w:fldChar w:fldCharType="separate"/>
          </w:r>
          <w:r w:rsidR="00170D81" w:rsidRPr="009E2CE7">
            <w:rPr>
              <w:rFonts w:ascii="Arial" w:hAnsi="Arial"/>
              <w:b/>
              <w:noProof/>
              <w:color w:val="002060"/>
              <w:sz w:val="14"/>
              <w:szCs w:val="14"/>
            </w:rPr>
            <w:t>1</w:t>
          </w:r>
          <w:r w:rsidRPr="009E2CE7">
            <w:rPr>
              <w:rFonts w:ascii="Arial" w:hAnsi="Arial"/>
              <w:b/>
              <w:color w:val="002060"/>
              <w:sz w:val="14"/>
              <w:szCs w:val="14"/>
            </w:rPr>
            <w:fldChar w:fldCharType="end"/>
          </w:r>
        </w:p>
      </w:tc>
      <w:tc>
        <w:tcPr>
          <w:tcW w:w="2890" w:type="dxa"/>
          <w:tcBorders>
            <w:bottom w:val="single" w:sz="4" w:space="0" w:color="auto"/>
          </w:tcBorders>
          <w:vAlign w:val="center"/>
        </w:tcPr>
        <w:p w14:paraId="61C6F102" w14:textId="133BEE05" w:rsidR="00AD48CC" w:rsidRPr="009E2CE7" w:rsidRDefault="00960A3B" w:rsidP="009E2CE7">
          <w:pPr>
            <w:pStyle w:val="Footer"/>
            <w:tabs>
              <w:tab w:val="clear" w:pos="8640"/>
              <w:tab w:val="left" w:pos="360"/>
              <w:tab w:val="right" w:pos="6946"/>
            </w:tabs>
            <w:ind w:right="344"/>
            <w:jc w:val="right"/>
            <w:rPr>
              <w:rFonts w:ascii="Arial" w:hAnsi="Arial" w:cs="Arial"/>
              <w:b/>
              <w:color w:val="002060"/>
              <w:sz w:val="14"/>
              <w:szCs w:val="14"/>
            </w:rPr>
          </w:pPr>
          <w:r>
            <w:rPr>
              <w:rFonts w:ascii="Arial" w:hAnsi="Arial" w:cs="Arial"/>
              <w:b/>
              <w:color w:val="002060"/>
              <w:sz w:val="14"/>
              <w:szCs w:val="14"/>
            </w:rPr>
            <w:t>January 2024</w:t>
          </w:r>
        </w:p>
      </w:tc>
    </w:tr>
  </w:tbl>
  <w:p w14:paraId="1545B727" w14:textId="0E1AA1BA" w:rsidR="00AD48CC" w:rsidRDefault="00AD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E5BE0" w14:textId="77777777" w:rsidR="00411F2F" w:rsidRDefault="00411F2F" w:rsidP="0098671E">
      <w:r>
        <w:separator/>
      </w:r>
    </w:p>
  </w:footnote>
  <w:footnote w:type="continuationSeparator" w:id="0">
    <w:p w14:paraId="3E4BA919" w14:textId="77777777" w:rsidR="00411F2F" w:rsidRDefault="00411F2F" w:rsidP="0098671E">
      <w:r>
        <w:continuationSeparator/>
      </w:r>
    </w:p>
  </w:footnote>
  <w:footnote w:id="1">
    <w:p w14:paraId="75998242" w14:textId="77777777" w:rsidR="00720839" w:rsidRPr="00363B98" w:rsidRDefault="00720839" w:rsidP="00720839">
      <w:pPr>
        <w:pStyle w:val="FootnoteText"/>
        <w:rPr>
          <w:rFonts w:ascii="Arial Narrow" w:hAnsi="Arial Narrow"/>
        </w:rPr>
      </w:pPr>
      <w:r>
        <w:rPr>
          <w:rStyle w:val="FootnoteReference"/>
          <w:rFonts w:eastAsiaTheme="minorHAnsi"/>
        </w:rPr>
        <w:footnoteRef/>
      </w:r>
      <w:r>
        <w:t xml:space="preserve"> </w:t>
      </w:r>
      <w:r w:rsidRPr="00363B98">
        <w:rPr>
          <w:rStyle w:val="FootnoteReference"/>
          <w:rFonts w:ascii="Arial Narrow" w:eastAsiaTheme="minorHAnsi"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1D27218E" w14:textId="77777777" w:rsidR="00720839" w:rsidRDefault="00720839" w:rsidP="00720839">
      <w:pPr>
        <w:pStyle w:val="FootnoteText"/>
      </w:pPr>
    </w:p>
  </w:footnote>
  <w:footnote w:id="2">
    <w:p w14:paraId="013EF691" w14:textId="77777777" w:rsidR="00720839" w:rsidRDefault="00720839" w:rsidP="00720839">
      <w:pPr>
        <w:pStyle w:val="FootnoteText"/>
      </w:pPr>
      <w:r>
        <w:rPr>
          <w:rStyle w:val="FootnoteReference"/>
          <w:rFonts w:eastAsiaTheme="minorHAnsi"/>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654" w14:textId="51087A8D" w:rsidR="00AD48CC" w:rsidRDefault="00532CC9" w:rsidP="00856A42">
    <w:pPr>
      <w:pStyle w:val="Header"/>
      <w:spacing w:before="240"/>
    </w:pPr>
    <w:r w:rsidRPr="00532CC9">
      <w:rPr>
        <w:rFonts w:eastAsia="Times New Roman"/>
        <w:noProof/>
      </w:rPr>
      <w:drawing>
        <wp:anchor distT="0" distB="0" distL="114300" distR="114300" simplePos="0" relativeHeight="251659264" behindDoc="1" locked="0" layoutInCell="1" allowOverlap="1" wp14:anchorId="4D525AB3" wp14:editId="2DC2FA2A">
          <wp:simplePos x="0" y="0"/>
          <wp:positionH relativeFrom="margin">
            <wp:align>left</wp:align>
          </wp:positionH>
          <wp:positionV relativeFrom="paragraph">
            <wp:posOffset>635</wp:posOffset>
          </wp:positionV>
          <wp:extent cx="1447800" cy="438142"/>
          <wp:effectExtent l="0" t="0" r="0" b="635"/>
          <wp:wrapNone/>
          <wp:docPr id="1707760982" name="Picture 1707760982"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13556" cy="4580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1086"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880C46"/>
    <w:multiLevelType w:val="hybridMultilevel"/>
    <w:tmpl w:val="FD5EAEB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10678C0"/>
    <w:multiLevelType w:val="hybridMultilevel"/>
    <w:tmpl w:val="2E2A495E"/>
    <w:lvl w:ilvl="0" w:tplc="1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8" w15:restartNumberingAfterBreak="0">
    <w:nsid w:val="06D667C6"/>
    <w:multiLevelType w:val="hybridMultilevel"/>
    <w:tmpl w:val="A76EA8D4"/>
    <w:lvl w:ilvl="0" w:tplc="1C09001B">
      <w:start w:val="1"/>
      <w:numFmt w:val="lowerRoman"/>
      <w:lvlText w:val="%1."/>
      <w:lvlJc w:val="right"/>
      <w:pPr>
        <w:ind w:left="1620" w:hanging="360"/>
      </w:pPr>
      <w:rPr>
        <w:rFonts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9" w15:restartNumberingAfterBreak="0">
    <w:nsid w:val="07021A58"/>
    <w:multiLevelType w:val="hybridMultilevel"/>
    <w:tmpl w:val="8D3E2A8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7E91EF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0C45560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3" w15:restartNumberingAfterBreak="0">
    <w:nsid w:val="10472533"/>
    <w:multiLevelType w:val="multilevel"/>
    <w:tmpl w:val="BE069776"/>
    <w:lvl w:ilvl="0">
      <w:start w:val="1"/>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11CA242F"/>
    <w:multiLevelType w:val="hybridMultilevel"/>
    <w:tmpl w:val="44FE573C"/>
    <w:lvl w:ilvl="0" w:tplc="1C090017">
      <w:start w:val="1"/>
      <w:numFmt w:val="lowerLetter"/>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5"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6" w15:restartNumberingAfterBreak="0">
    <w:nsid w:val="13B12165"/>
    <w:multiLevelType w:val="hybridMultilevel"/>
    <w:tmpl w:val="8EBC5D3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5CB4C30"/>
    <w:multiLevelType w:val="hybridMultilevel"/>
    <w:tmpl w:val="42E85072"/>
    <w:lvl w:ilvl="0" w:tplc="3F3E982C">
      <w:start w:val="3"/>
      <w:numFmt w:val="bullet"/>
      <w:lvlText w:val="•"/>
      <w:lvlJc w:val="left"/>
      <w:pPr>
        <w:ind w:left="717" w:hanging="660"/>
      </w:pPr>
      <w:rPr>
        <w:rFonts w:ascii="Arial" w:eastAsiaTheme="minorHAnsi" w:hAnsi="Arial" w:cs="Arial" w:hint="default"/>
      </w:rPr>
    </w:lvl>
    <w:lvl w:ilvl="1" w:tplc="1C090003" w:tentative="1">
      <w:start w:val="1"/>
      <w:numFmt w:val="bullet"/>
      <w:lvlText w:val="o"/>
      <w:lvlJc w:val="left"/>
      <w:pPr>
        <w:ind w:left="1137" w:hanging="360"/>
      </w:pPr>
      <w:rPr>
        <w:rFonts w:ascii="Courier New" w:hAnsi="Courier New" w:cs="Courier New" w:hint="default"/>
      </w:rPr>
    </w:lvl>
    <w:lvl w:ilvl="2" w:tplc="1C090005" w:tentative="1">
      <w:start w:val="1"/>
      <w:numFmt w:val="bullet"/>
      <w:lvlText w:val=""/>
      <w:lvlJc w:val="left"/>
      <w:pPr>
        <w:ind w:left="1857" w:hanging="360"/>
      </w:pPr>
      <w:rPr>
        <w:rFonts w:ascii="Wingdings" w:hAnsi="Wingdings" w:hint="default"/>
      </w:rPr>
    </w:lvl>
    <w:lvl w:ilvl="3" w:tplc="1C090001" w:tentative="1">
      <w:start w:val="1"/>
      <w:numFmt w:val="bullet"/>
      <w:lvlText w:val=""/>
      <w:lvlJc w:val="left"/>
      <w:pPr>
        <w:ind w:left="2577" w:hanging="360"/>
      </w:pPr>
      <w:rPr>
        <w:rFonts w:ascii="Symbol" w:hAnsi="Symbol" w:hint="default"/>
      </w:rPr>
    </w:lvl>
    <w:lvl w:ilvl="4" w:tplc="1C090003" w:tentative="1">
      <w:start w:val="1"/>
      <w:numFmt w:val="bullet"/>
      <w:lvlText w:val="o"/>
      <w:lvlJc w:val="left"/>
      <w:pPr>
        <w:ind w:left="3297" w:hanging="360"/>
      </w:pPr>
      <w:rPr>
        <w:rFonts w:ascii="Courier New" w:hAnsi="Courier New" w:cs="Courier New" w:hint="default"/>
      </w:rPr>
    </w:lvl>
    <w:lvl w:ilvl="5" w:tplc="1C090005" w:tentative="1">
      <w:start w:val="1"/>
      <w:numFmt w:val="bullet"/>
      <w:lvlText w:val=""/>
      <w:lvlJc w:val="left"/>
      <w:pPr>
        <w:ind w:left="4017" w:hanging="360"/>
      </w:pPr>
      <w:rPr>
        <w:rFonts w:ascii="Wingdings" w:hAnsi="Wingdings" w:hint="default"/>
      </w:rPr>
    </w:lvl>
    <w:lvl w:ilvl="6" w:tplc="1C090001" w:tentative="1">
      <w:start w:val="1"/>
      <w:numFmt w:val="bullet"/>
      <w:lvlText w:val=""/>
      <w:lvlJc w:val="left"/>
      <w:pPr>
        <w:ind w:left="4737" w:hanging="360"/>
      </w:pPr>
      <w:rPr>
        <w:rFonts w:ascii="Symbol" w:hAnsi="Symbol" w:hint="default"/>
      </w:rPr>
    </w:lvl>
    <w:lvl w:ilvl="7" w:tplc="1C090003" w:tentative="1">
      <w:start w:val="1"/>
      <w:numFmt w:val="bullet"/>
      <w:lvlText w:val="o"/>
      <w:lvlJc w:val="left"/>
      <w:pPr>
        <w:ind w:left="5457" w:hanging="360"/>
      </w:pPr>
      <w:rPr>
        <w:rFonts w:ascii="Courier New" w:hAnsi="Courier New" w:cs="Courier New" w:hint="default"/>
      </w:rPr>
    </w:lvl>
    <w:lvl w:ilvl="8" w:tplc="1C090005" w:tentative="1">
      <w:start w:val="1"/>
      <w:numFmt w:val="bullet"/>
      <w:lvlText w:val=""/>
      <w:lvlJc w:val="left"/>
      <w:pPr>
        <w:ind w:left="6177" w:hanging="360"/>
      </w:pPr>
      <w:rPr>
        <w:rFonts w:ascii="Wingdings" w:hAnsi="Wingdings" w:hint="default"/>
      </w:rPr>
    </w:lvl>
  </w:abstractNum>
  <w:abstractNum w:abstractNumId="18" w15:restartNumberingAfterBreak="0">
    <w:nsid w:val="17123CF1"/>
    <w:multiLevelType w:val="singleLevel"/>
    <w:tmpl w:val="39B407E0"/>
    <w:lvl w:ilvl="0">
      <w:start w:val="1"/>
      <w:numFmt w:val="decimal"/>
      <w:lvlText w:val="%1."/>
      <w:lvlJc w:val="left"/>
      <w:pPr>
        <w:tabs>
          <w:tab w:val="num" w:pos="720"/>
        </w:tabs>
        <w:ind w:left="720" w:hanging="720"/>
      </w:pPr>
      <w:rPr>
        <w:rFonts w:hint="default"/>
      </w:rPr>
    </w:lvl>
  </w:abstractNum>
  <w:abstractNum w:abstractNumId="19" w15:restartNumberingAfterBreak="0">
    <w:nsid w:val="18B04092"/>
    <w:multiLevelType w:val="hybridMultilevel"/>
    <w:tmpl w:val="D602AF1E"/>
    <w:lvl w:ilvl="0" w:tplc="1C090001">
      <w:start w:val="1"/>
      <w:numFmt w:val="bullet"/>
      <w:lvlText w:val=""/>
      <w:lvlJc w:val="left"/>
      <w:pPr>
        <w:ind w:left="723" w:hanging="360"/>
      </w:pPr>
      <w:rPr>
        <w:rFonts w:ascii="Symbol" w:hAnsi="Symbol" w:hint="default"/>
      </w:rPr>
    </w:lvl>
    <w:lvl w:ilvl="1" w:tplc="1C090003" w:tentative="1">
      <w:start w:val="1"/>
      <w:numFmt w:val="bullet"/>
      <w:lvlText w:val="o"/>
      <w:lvlJc w:val="left"/>
      <w:pPr>
        <w:ind w:left="1443" w:hanging="360"/>
      </w:pPr>
      <w:rPr>
        <w:rFonts w:ascii="Courier New" w:hAnsi="Courier New" w:cs="Courier New" w:hint="default"/>
      </w:rPr>
    </w:lvl>
    <w:lvl w:ilvl="2" w:tplc="1C090005" w:tentative="1">
      <w:start w:val="1"/>
      <w:numFmt w:val="bullet"/>
      <w:lvlText w:val=""/>
      <w:lvlJc w:val="left"/>
      <w:pPr>
        <w:ind w:left="2163" w:hanging="360"/>
      </w:pPr>
      <w:rPr>
        <w:rFonts w:ascii="Wingdings" w:hAnsi="Wingdings" w:hint="default"/>
      </w:rPr>
    </w:lvl>
    <w:lvl w:ilvl="3" w:tplc="1C090001" w:tentative="1">
      <w:start w:val="1"/>
      <w:numFmt w:val="bullet"/>
      <w:lvlText w:val=""/>
      <w:lvlJc w:val="left"/>
      <w:pPr>
        <w:ind w:left="2883" w:hanging="360"/>
      </w:pPr>
      <w:rPr>
        <w:rFonts w:ascii="Symbol" w:hAnsi="Symbol" w:hint="default"/>
      </w:rPr>
    </w:lvl>
    <w:lvl w:ilvl="4" w:tplc="1C090003" w:tentative="1">
      <w:start w:val="1"/>
      <w:numFmt w:val="bullet"/>
      <w:lvlText w:val="o"/>
      <w:lvlJc w:val="left"/>
      <w:pPr>
        <w:ind w:left="3603" w:hanging="360"/>
      </w:pPr>
      <w:rPr>
        <w:rFonts w:ascii="Courier New" w:hAnsi="Courier New" w:cs="Courier New" w:hint="default"/>
      </w:rPr>
    </w:lvl>
    <w:lvl w:ilvl="5" w:tplc="1C090005" w:tentative="1">
      <w:start w:val="1"/>
      <w:numFmt w:val="bullet"/>
      <w:lvlText w:val=""/>
      <w:lvlJc w:val="left"/>
      <w:pPr>
        <w:ind w:left="4323" w:hanging="360"/>
      </w:pPr>
      <w:rPr>
        <w:rFonts w:ascii="Wingdings" w:hAnsi="Wingdings" w:hint="default"/>
      </w:rPr>
    </w:lvl>
    <w:lvl w:ilvl="6" w:tplc="1C090001" w:tentative="1">
      <w:start w:val="1"/>
      <w:numFmt w:val="bullet"/>
      <w:lvlText w:val=""/>
      <w:lvlJc w:val="left"/>
      <w:pPr>
        <w:ind w:left="5043" w:hanging="360"/>
      </w:pPr>
      <w:rPr>
        <w:rFonts w:ascii="Symbol" w:hAnsi="Symbol" w:hint="default"/>
      </w:rPr>
    </w:lvl>
    <w:lvl w:ilvl="7" w:tplc="1C090003" w:tentative="1">
      <w:start w:val="1"/>
      <w:numFmt w:val="bullet"/>
      <w:lvlText w:val="o"/>
      <w:lvlJc w:val="left"/>
      <w:pPr>
        <w:ind w:left="5763" w:hanging="360"/>
      </w:pPr>
      <w:rPr>
        <w:rFonts w:ascii="Courier New" w:hAnsi="Courier New" w:cs="Courier New" w:hint="default"/>
      </w:rPr>
    </w:lvl>
    <w:lvl w:ilvl="8" w:tplc="1C090005" w:tentative="1">
      <w:start w:val="1"/>
      <w:numFmt w:val="bullet"/>
      <w:lvlText w:val=""/>
      <w:lvlJc w:val="left"/>
      <w:pPr>
        <w:ind w:left="6483" w:hanging="360"/>
      </w:pPr>
      <w:rPr>
        <w:rFonts w:ascii="Wingdings" w:hAnsi="Wingdings" w:hint="default"/>
      </w:rPr>
    </w:lvl>
  </w:abstractNum>
  <w:abstractNum w:abstractNumId="20"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1AC35EAE"/>
    <w:multiLevelType w:val="multilevel"/>
    <w:tmpl w:val="E58E1606"/>
    <w:lvl w:ilvl="0">
      <w:start w:val="1"/>
      <w:numFmt w:val="decimal"/>
      <w:lvlText w:val="%1."/>
      <w:lvlJc w:val="left"/>
      <w:pPr>
        <w:ind w:left="360" w:hanging="360"/>
      </w:pPr>
      <w:rPr>
        <w:rFonts w:ascii="Arial" w:hAnsi="Arial" w:cs="Arial" w:hint="default"/>
        <w:b/>
        <w:bCs/>
        <w:i w:val="0"/>
        <w:iCs/>
        <w:sz w:val="22"/>
        <w:szCs w:val="22"/>
      </w:rPr>
    </w:lvl>
    <w:lvl w:ilvl="1">
      <w:start w:val="1"/>
      <w:numFmt w:val="none"/>
      <w:lvlText w:val="1.1."/>
      <w:lvlJc w:val="left"/>
      <w:pPr>
        <w:ind w:left="360" w:hanging="360"/>
      </w:pPr>
      <w:rPr>
        <w:rFonts w:ascii="Arial" w:hAnsi="Arial" w:cs="Arial" w:hint="default"/>
        <w:b/>
        <w:bCs/>
        <w:i w:val="0"/>
        <w:color w:val="auto"/>
        <w:sz w:val="22"/>
        <w:szCs w:val="22"/>
      </w:rPr>
    </w:lvl>
    <w:lvl w:ilvl="2">
      <w:start w:val="1"/>
      <w:numFmt w:val="decimal"/>
      <w:lvlText w:val="%1.%2.%3."/>
      <w:lvlJc w:val="left"/>
      <w:pPr>
        <w:ind w:left="1288" w:hanging="720"/>
      </w:pPr>
      <w:rPr>
        <w:rFonts w:hint="default"/>
        <w:b w:val="0"/>
        <w:bCs/>
        <w:i w:val="0"/>
        <w:iCs w:val="0"/>
        <w:color w:val="auto"/>
        <w:sz w:val="22"/>
        <w:szCs w:val="22"/>
      </w:rPr>
    </w:lvl>
    <w:lvl w:ilvl="3">
      <w:start w:val="1"/>
      <w:numFmt w:val="decimal"/>
      <w:lvlText w:val="%1.%2.%3.%4."/>
      <w:lvlJc w:val="left"/>
      <w:pPr>
        <w:ind w:left="720" w:hanging="72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4"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220605FC"/>
    <w:multiLevelType w:val="multilevel"/>
    <w:tmpl w:val="9CB2E7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40E743D"/>
    <w:multiLevelType w:val="hybridMultilevel"/>
    <w:tmpl w:val="68CCE964"/>
    <w:lvl w:ilvl="0" w:tplc="8A380A5A">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7" w15:restartNumberingAfterBreak="0">
    <w:nsid w:val="241A41DA"/>
    <w:multiLevelType w:val="multilevel"/>
    <w:tmpl w:val="464432DC"/>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b/>
        <w:bCs/>
        <w:i w:val="0"/>
        <w:iCs w:val="0"/>
        <w:sz w:val="22"/>
        <w:szCs w:val="22"/>
      </w:rPr>
    </w:lvl>
    <w:lvl w:ilvl="2">
      <w:start w:val="1"/>
      <w:numFmt w:val="decimal"/>
      <w:lvlText w:val="%1.%2.%3"/>
      <w:lvlJc w:val="left"/>
      <w:pPr>
        <w:ind w:left="720" w:hanging="720"/>
      </w:pPr>
      <w:rPr>
        <w:rFonts w:ascii="Arial" w:hAnsi="Arial" w:cs="Arial" w:hint="default"/>
        <w:b/>
        <w:bCs/>
        <w:i w:val="0"/>
        <w:iCs w:val="0"/>
        <w:color w:val="auto"/>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2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0" w15:restartNumberingAfterBreak="0">
    <w:nsid w:val="28F02E57"/>
    <w:multiLevelType w:val="hybridMultilevel"/>
    <w:tmpl w:val="07F0BAC2"/>
    <w:lvl w:ilvl="0" w:tplc="9D7E5CE2">
      <w:start w:val="1"/>
      <w:numFmt w:val="lowerLetter"/>
      <w:lvlText w:val="(%1)"/>
      <w:lvlJc w:val="left"/>
      <w:pPr>
        <w:ind w:left="720" w:hanging="360"/>
      </w:pPr>
      <w:rPr>
        <w:rFonts w:hint="default"/>
      </w:rPr>
    </w:lvl>
    <w:lvl w:ilvl="1" w:tplc="1C090019">
      <w:start w:val="1"/>
      <w:numFmt w:val="lowerLetter"/>
      <w:lvlText w:val="%2."/>
      <w:lvlJc w:val="left"/>
      <w:pPr>
        <w:ind w:left="927"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2B330087"/>
    <w:multiLevelType w:val="multilevel"/>
    <w:tmpl w:val="AAB6B5CC"/>
    <w:lvl w:ilvl="0">
      <w:start w:val="1"/>
      <w:numFmt w:val="decimal"/>
      <w:pStyle w:val="Head1"/>
      <w:lvlText w:val="%1."/>
      <w:lvlJc w:val="left"/>
      <w:pPr>
        <w:tabs>
          <w:tab w:val="num" w:pos="720"/>
        </w:tabs>
        <w:ind w:left="720" w:hanging="720"/>
      </w:pPr>
      <w:rPr>
        <w:rFonts w:hint="default"/>
        <w:b/>
      </w:rPr>
    </w:lvl>
    <w:lvl w:ilvl="1">
      <w:start w:val="1"/>
      <w:numFmt w:val="decimal"/>
      <w:pStyle w:val="Head2Char"/>
      <w:isLgl/>
      <w:lvlText w:val="%1.%2"/>
      <w:lvlJc w:val="left"/>
      <w:pPr>
        <w:tabs>
          <w:tab w:val="num" w:pos="720"/>
        </w:tabs>
        <w:ind w:left="720" w:hanging="720"/>
      </w:pPr>
      <w:rPr>
        <w:rFonts w:hint="default"/>
      </w:rPr>
    </w:lvl>
    <w:lvl w:ilvl="2">
      <w:start w:val="1"/>
      <w:numFmt w:val="decimal"/>
      <w:pStyle w:val="Head3"/>
      <w:isLgl/>
      <w:lvlText w:val="%1.%2.%3"/>
      <w:lvlJc w:val="left"/>
      <w:pPr>
        <w:tabs>
          <w:tab w:val="num" w:pos="720"/>
        </w:tabs>
        <w:ind w:left="72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4" w15:restartNumberingAfterBreak="0">
    <w:nsid w:val="2C0B63BA"/>
    <w:multiLevelType w:val="hybridMultilevel"/>
    <w:tmpl w:val="583C8B12"/>
    <w:lvl w:ilvl="0" w:tplc="D7FA2A9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5" w15:restartNumberingAfterBreak="0">
    <w:nsid w:val="2DAD0C4D"/>
    <w:multiLevelType w:val="multilevel"/>
    <w:tmpl w:val="2F74E3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7" w15:restartNumberingAfterBreak="0">
    <w:nsid w:val="34027BEE"/>
    <w:multiLevelType w:val="multilevel"/>
    <w:tmpl w:val="83F029DA"/>
    <w:lvl w:ilvl="0">
      <w:start w:val="1"/>
      <w:numFmt w:val="decimal"/>
      <w:lvlText w:val="%1."/>
      <w:lvlJc w:val="left"/>
      <w:pPr>
        <w:ind w:left="360" w:hanging="360"/>
      </w:pPr>
    </w:lvl>
    <w:lvl w:ilvl="1">
      <w:start w:val="1"/>
      <w:numFmt w:val="decimal"/>
      <w:isLgl/>
      <w:lvlText w:val="%1.%2"/>
      <w:lvlJc w:val="left"/>
      <w:pPr>
        <w:ind w:left="360" w:hanging="360"/>
      </w:pPr>
      <w:rPr>
        <w:rFonts w:hint="default"/>
        <w:i w:val="0"/>
      </w:rPr>
    </w:lvl>
    <w:lvl w:ilvl="2">
      <w:start w:val="1"/>
      <w:numFmt w:val="bullet"/>
      <w:lvlText w:val=""/>
      <w:lvlJc w:val="left"/>
      <w:pPr>
        <w:ind w:left="1145"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41"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069"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B001BE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B3A6BC1"/>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C402E90"/>
    <w:multiLevelType w:val="hybridMultilevel"/>
    <w:tmpl w:val="B5B8F2C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5" w15:restartNumberingAfterBreak="0">
    <w:nsid w:val="3D0B0A35"/>
    <w:multiLevelType w:val="hybridMultilevel"/>
    <w:tmpl w:val="6BB2F3EE"/>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6" w15:restartNumberingAfterBreak="0">
    <w:nsid w:val="42404C19"/>
    <w:multiLevelType w:val="multilevel"/>
    <w:tmpl w:val="53E4EC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2DB7DB1"/>
    <w:multiLevelType w:val="hybridMultilevel"/>
    <w:tmpl w:val="7D14FCFE"/>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46335A33"/>
    <w:multiLevelType w:val="multilevel"/>
    <w:tmpl w:val="C916C9BA"/>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bCs/>
        <w:sz w:val="22"/>
        <w:szCs w:val="20"/>
      </w:rPr>
    </w:lvl>
    <w:lvl w:ilvl="2">
      <w:start w:val="1"/>
      <w:numFmt w:val="decimal"/>
      <w:lvlText w:val="%1.%2.%3."/>
      <w:lvlJc w:val="left"/>
      <w:pPr>
        <w:ind w:left="862"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487D1673"/>
    <w:multiLevelType w:val="multilevel"/>
    <w:tmpl w:val="B7E4179E"/>
    <w:lvl w:ilvl="0">
      <w:start w:val="1"/>
      <w:numFmt w:val="decimal"/>
      <w:lvlText w:val="%1."/>
      <w:lvlJc w:val="left"/>
      <w:pPr>
        <w:ind w:left="360" w:hanging="360"/>
      </w:pPr>
      <w:rPr>
        <w:rFonts w:ascii="Arial Black" w:hAnsi="Arial Black" w:cs="Arial" w:hint="default"/>
        <w:b w:val="0"/>
        <w:bCs w:val="0"/>
        <w:i w:val="0"/>
        <w:iCs/>
        <w:sz w:val="22"/>
        <w:szCs w:val="22"/>
      </w:rPr>
    </w:lvl>
    <w:lvl w:ilvl="1">
      <w:start w:val="1"/>
      <w:numFmt w:val="none"/>
      <w:lvlText w:val="1.1."/>
      <w:lvlJc w:val="left"/>
      <w:pPr>
        <w:ind w:left="360" w:hanging="360"/>
      </w:pPr>
      <w:rPr>
        <w:rFonts w:ascii="Arial" w:hAnsi="Arial" w:cs="Arial" w:hint="default"/>
        <w:b/>
        <w:bCs/>
        <w:i w:val="0"/>
        <w:color w:val="auto"/>
        <w:sz w:val="22"/>
        <w:szCs w:val="22"/>
      </w:rPr>
    </w:lvl>
    <w:lvl w:ilvl="2">
      <w:start w:val="1"/>
      <w:numFmt w:val="decimal"/>
      <w:lvlText w:val="%1.%2.%3."/>
      <w:lvlJc w:val="left"/>
      <w:pPr>
        <w:ind w:left="1713" w:hanging="720"/>
      </w:pPr>
      <w:rPr>
        <w:rFonts w:hint="default"/>
        <w:b w:val="0"/>
        <w:bCs/>
        <w:i w:val="0"/>
        <w:iCs w:val="0"/>
        <w:color w:val="auto"/>
        <w:sz w:val="22"/>
        <w:szCs w:val="22"/>
      </w:rPr>
    </w:lvl>
    <w:lvl w:ilvl="3">
      <w:start w:val="1"/>
      <w:numFmt w:val="decimal"/>
      <w:lvlText w:val="%1.%2.%3.%4."/>
      <w:lvlJc w:val="left"/>
      <w:pPr>
        <w:ind w:left="720" w:hanging="72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8AC2EE3"/>
    <w:multiLevelType w:val="hybridMultilevel"/>
    <w:tmpl w:val="42840E08"/>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495575C3"/>
    <w:multiLevelType w:val="hybridMultilevel"/>
    <w:tmpl w:val="1F5EBAA0"/>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49BC7C7B"/>
    <w:multiLevelType w:val="hybridMultilevel"/>
    <w:tmpl w:val="B0E2490A"/>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54"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56" w15:restartNumberingAfterBreak="0">
    <w:nsid w:val="51863D54"/>
    <w:multiLevelType w:val="hybridMultilevel"/>
    <w:tmpl w:val="9FC0F7CE"/>
    <w:lvl w:ilvl="0" w:tplc="47285030">
      <w:start w:val="1"/>
      <w:numFmt w:val="lowerLetter"/>
      <w:lvlText w:val="%1)"/>
      <w:lvlJc w:val="left"/>
      <w:pPr>
        <w:ind w:left="720" w:hanging="360"/>
      </w:pPr>
      <w:rPr>
        <w:b/>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3007094"/>
    <w:multiLevelType w:val="hybridMultilevel"/>
    <w:tmpl w:val="C22E1246"/>
    <w:lvl w:ilvl="0" w:tplc="3AB8210A">
      <w:numFmt w:val="bullet"/>
      <w:lvlText w:val="•"/>
      <w:lvlJc w:val="left"/>
      <w:pPr>
        <w:ind w:left="717" w:hanging="660"/>
      </w:pPr>
      <w:rPr>
        <w:rFonts w:ascii="Arial" w:eastAsiaTheme="minorHAnsi" w:hAnsi="Arial" w:cs="Arial" w:hint="default"/>
      </w:rPr>
    </w:lvl>
    <w:lvl w:ilvl="1" w:tplc="1C090003" w:tentative="1">
      <w:start w:val="1"/>
      <w:numFmt w:val="bullet"/>
      <w:lvlText w:val="o"/>
      <w:lvlJc w:val="left"/>
      <w:pPr>
        <w:ind w:left="1137" w:hanging="360"/>
      </w:pPr>
      <w:rPr>
        <w:rFonts w:ascii="Courier New" w:hAnsi="Courier New" w:cs="Courier New" w:hint="default"/>
      </w:rPr>
    </w:lvl>
    <w:lvl w:ilvl="2" w:tplc="1C090005" w:tentative="1">
      <w:start w:val="1"/>
      <w:numFmt w:val="bullet"/>
      <w:lvlText w:val=""/>
      <w:lvlJc w:val="left"/>
      <w:pPr>
        <w:ind w:left="1857" w:hanging="360"/>
      </w:pPr>
      <w:rPr>
        <w:rFonts w:ascii="Wingdings" w:hAnsi="Wingdings" w:hint="default"/>
      </w:rPr>
    </w:lvl>
    <w:lvl w:ilvl="3" w:tplc="1C090001" w:tentative="1">
      <w:start w:val="1"/>
      <w:numFmt w:val="bullet"/>
      <w:lvlText w:val=""/>
      <w:lvlJc w:val="left"/>
      <w:pPr>
        <w:ind w:left="2577" w:hanging="360"/>
      </w:pPr>
      <w:rPr>
        <w:rFonts w:ascii="Symbol" w:hAnsi="Symbol" w:hint="default"/>
      </w:rPr>
    </w:lvl>
    <w:lvl w:ilvl="4" w:tplc="1C090003" w:tentative="1">
      <w:start w:val="1"/>
      <w:numFmt w:val="bullet"/>
      <w:lvlText w:val="o"/>
      <w:lvlJc w:val="left"/>
      <w:pPr>
        <w:ind w:left="3297" w:hanging="360"/>
      </w:pPr>
      <w:rPr>
        <w:rFonts w:ascii="Courier New" w:hAnsi="Courier New" w:cs="Courier New" w:hint="default"/>
      </w:rPr>
    </w:lvl>
    <w:lvl w:ilvl="5" w:tplc="1C090005" w:tentative="1">
      <w:start w:val="1"/>
      <w:numFmt w:val="bullet"/>
      <w:lvlText w:val=""/>
      <w:lvlJc w:val="left"/>
      <w:pPr>
        <w:ind w:left="4017" w:hanging="360"/>
      </w:pPr>
      <w:rPr>
        <w:rFonts w:ascii="Wingdings" w:hAnsi="Wingdings" w:hint="default"/>
      </w:rPr>
    </w:lvl>
    <w:lvl w:ilvl="6" w:tplc="1C090001" w:tentative="1">
      <w:start w:val="1"/>
      <w:numFmt w:val="bullet"/>
      <w:lvlText w:val=""/>
      <w:lvlJc w:val="left"/>
      <w:pPr>
        <w:ind w:left="4737" w:hanging="360"/>
      </w:pPr>
      <w:rPr>
        <w:rFonts w:ascii="Symbol" w:hAnsi="Symbol" w:hint="default"/>
      </w:rPr>
    </w:lvl>
    <w:lvl w:ilvl="7" w:tplc="1C090003" w:tentative="1">
      <w:start w:val="1"/>
      <w:numFmt w:val="bullet"/>
      <w:lvlText w:val="o"/>
      <w:lvlJc w:val="left"/>
      <w:pPr>
        <w:ind w:left="5457" w:hanging="360"/>
      </w:pPr>
      <w:rPr>
        <w:rFonts w:ascii="Courier New" w:hAnsi="Courier New" w:cs="Courier New" w:hint="default"/>
      </w:rPr>
    </w:lvl>
    <w:lvl w:ilvl="8" w:tplc="1C090005" w:tentative="1">
      <w:start w:val="1"/>
      <w:numFmt w:val="bullet"/>
      <w:lvlText w:val=""/>
      <w:lvlJc w:val="left"/>
      <w:pPr>
        <w:ind w:left="6177" w:hanging="360"/>
      </w:pPr>
      <w:rPr>
        <w:rFonts w:ascii="Wingdings" w:hAnsi="Wingdings" w:hint="default"/>
      </w:rPr>
    </w:lvl>
  </w:abstractNum>
  <w:abstractNum w:abstractNumId="58" w15:restartNumberingAfterBreak="0">
    <w:nsid w:val="57910D0C"/>
    <w:multiLevelType w:val="hybridMultilevel"/>
    <w:tmpl w:val="7CF43604"/>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59"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60" w15:restartNumberingAfterBreak="0">
    <w:nsid w:val="5C5043EC"/>
    <w:multiLevelType w:val="multilevel"/>
    <w:tmpl w:val="231C4FB6"/>
    <w:lvl w:ilvl="0">
      <w:start w:val="1"/>
      <w:numFmt w:val="decimal"/>
      <w:lvlText w:val="2.%1"/>
      <w:lvlJc w:val="left"/>
      <w:pPr>
        <w:ind w:left="1080" w:hanging="360"/>
      </w:pPr>
      <w:rPr>
        <w:rFonts w:hint="default"/>
        <w:b w:val="0"/>
        <w:sz w:val="22"/>
        <w:szCs w:val="22"/>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1" w15:restartNumberingAfterBreak="0">
    <w:nsid w:val="5CDA58D3"/>
    <w:multiLevelType w:val="multilevel"/>
    <w:tmpl w:val="05CCA17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E2B6A6D"/>
    <w:multiLevelType w:val="hybridMultilevel"/>
    <w:tmpl w:val="ADCE357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65"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19C598A"/>
    <w:multiLevelType w:val="hybridMultilevel"/>
    <w:tmpl w:val="1640051C"/>
    <w:lvl w:ilvl="0" w:tplc="3EC43E30">
      <w:start w:val="1"/>
      <w:numFmt w:val="lowerLetter"/>
      <w:lvlText w:val="%1)"/>
      <w:lvlJc w:val="left"/>
      <w:pPr>
        <w:ind w:left="1210" w:hanging="360"/>
      </w:pPr>
      <w:rPr>
        <w:rFonts w:hint="default"/>
      </w:rPr>
    </w:lvl>
    <w:lvl w:ilvl="1" w:tplc="1C090019" w:tentative="1">
      <w:start w:val="1"/>
      <w:numFmt w:val="lowerLetter"/>
      <w:lvlText w:val="%2."/>
      <w:lvlJc w:val="left"/>
      <w:pPr>
        <w:ind w:left="1930" w:hanging="360"/>
      </w:pPr>
    </w:lvl>
    <w:lvl w:ilvl="2" w:tplc="1C09001B" w:tentative="1">
      <w:start w:val="1"/>
      <w:numFmt w:val="lowerRoman"/>
      <w:lvlText w:val="%3."/>
      <w:lvlJc w:val="right"/>
      <w:pPr>
        <w:ind w:left="2650" w:hanging="180"/>
      </w:pPr>
    </w:lvl>
    <w:lvl w:ilvl="3" w:tplc="1C09000F" w:tentative="1">
      <w:start w:val="1"/>
      <w:numFmt w:val="decimal"/>
      <w:lvlText w:val="%4."/>
      <w:lvlJc w:val="left"/>
      <w:pPr>
        <w:ind w:left="3370" w:hanging="360"/>
      </w:pPr>
    </w:lvl>
    <w:lvl w:ilvl="4" w:tplc="1C090019" w:tentative="1">
      <w:start w:val="1"/>
      <w:numFmt w:val="lowerLetter"/>
      <w:lvlText w:val="%5."/>
      <w:lvlJc w:val="left"/>
      <w:pPr>
        <w:ind w:left="4090" w:hanging="360"/>
      </w:pPr>
    </w:lvl>
    <w:lvl w:ilvl="5" w:tplc="1C09001B" w:tentative="1">
      <w:start w:val="1"/>
      <w:numFmt w:val="lowerRoman"/>
      <w:lvlText w:val="%6."/>
      <w:lvlJc w:val="right"/>
      <w:pPr>
        <w:ind w:left="4810" w:hanging="180"/>
      </w:pPr>
    </w:lvl>
    <w:lvl w:ilvl="6" w:tplc="1C09000F" w:tentative="1">
      <w:start w:val="1"/>
      <w:numFmt w:val="decimal"/>
      <w:lvlText w:val="%7."/>
      <w:lvlJc w:val="left"/>
      <w:pPr>
        <w:ind w:left="5530" w:hanging="360"/>
      </w:pPr>
    </w:lvl>
    <w:lvl w:ilvl="7" w:tplc="1C090019" w:tentative="1">
      <w:start w:val="1"/>
      <w:numFmt w:val="lowerLetter"/>
      <w:lvlText w:val="%8."/>
      <w:lvlJc w:val="left"/>
      <w:pPr>
        <w:ind w:left="6250" w:hanging="360"/>
      </w:pPr>
    </w:lvl>
    <w:lvl w:ilvl="8" w:tplc="1C09001B" w:tentative="1">
      <w:start w:val="1"/>
      <w:numFmt w:val="lowerRoman"/>
      <w:lvlText w:val="%9."/>
      <w:lvlJc w:val="right"/>
      <w:pPr>
        <w:ind w:left="6970" w:hanging="180"/>
      </w:pPr>
    </w:lvl>
  </w:abstractNum>
  <w:abstractNum w:abstractNumId="67" w15:restartNumberingAfterBreak="0">
    <w:nsid w:val="63AB5996"/>
    <w:multiLevelType w:val="multilevel"/>
    <w:tmpl w:val="B666F8D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i w:val="0"/>
        <w:iCs/>
        <w:sz w:val="22"/>
        <w:szCs w:val="22"/>
      </w:rPr>
    </w:lvl>
    <w:lvl w:ilvl="2">
      <w:start w:val="1"/>
      <w:numFmt w:val="decimal"/>
      <w:lvlText w:val="%1.%2.%3."/>
      <w:lvlJc w:val="left"/>
      <w:pPr>
        <w:ind w:left="1146" w:hanging="720"/>
      </w:pPr>
      <w:rPr>
        <w:rFonts w:ascii="Arial" w:hAnsi="Arial" w:cs="Arial" w:hint="default"/>
        <w:b/>
        <w:bCs/>
        <w:sz w:val="22"/>
        <w:szCs w:val="22"/>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5581D22"/>
    <w:multiLevelType w:val="multilevel"/>
    <w:tmpl w:val="464432DC"/>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b/>
        <w:bCs/>
        <w:i w:val="0"/>
        <w:iCs w:val="0"/>
        <w:sz w:val="22"/>
        <w:szCs w:val="22"/>
      </w:rPr>
    </w:lvl>
    <w:lvl w:ilvl="2">
      <w:start w:val="1"/>
      <w:numFmt w:val="decimal"/>
      <w:lvlText w:val="%1.%2.%3"/>
      <w:lvlJc w:val="left"/>
      <w:pPr>
        <w:ind w:left="720" w:hanging="720"/>
      </w:pPr>
      <w:rPr>
        <w:rFonts w:ascii="Arial" w:hAnsi="Arial" w:cs="Arial" w:hint="default"/>
        <w:b/>
        <w:bCs/>
        <w:i w:val="0"/>
        <w:iCs w:val="0"/>
        <w:color w:val="auto"/>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5703915"/>
    <w:multiLevelType w:val="hybridMultilevel"/>
    <w:tmpl w:val="3DCC0BE8"/>
    <w:lvl w:ilvl="0" w:tplc="1C090001">
      <w:start w:val="1"/>
      <w:numFmt w:val="decimal"/>
      <w:lvlText w:val="%1."/>
      <w:lvlJc w:val="left"/>
      <w:pPr>
        <w:ind w:left="720" w:hanging="360"/>
      </w:p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70" w15:restartNumberingAfterBreak="0">
    <w:nsid w:val="66465E08"/>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1" w15:restartNumberingAfterBreak="0">
    <w:nsid w:val="673C4636"/>
    <w:multiLevelType w:val="multilevel"/>
    <w:tmpl w:val="8D7C7490"/>
    <w:lvl w:ilvl="0">
      <w:start w:val="2"/>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2" w15:restartNumberingAfterBreak="0">
    <w:nsid w:val="67F15CBB"/>
    <w:multiLevelType w:val="hybridMultilevel"/>
    <w:tmpl w:val="7BE234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6B16034D"/>
    <w:multiLevelType w:val="hybridMultilevel"/>
    <w:tmpl w:val="86026784"/>
    <w:lvl w:ilvl="0" w:tplc="98800C18">
      <w:start w:val="1"/>
      <w:numFmt w:val="decimal"/>
      <w:lvlText w:val="(%1)"/>
      <w:lvlJc w:val="left"/>
      <w:pPr>
        <w:ind w:left="1069" w:hanging="360"/>
      </w:pPr>
      <w:rPr>
        <w:rFonts w:hint="default"/>
        <w:b/>
        <w:bCs/>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4"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75" w15:restartNumberingAfterBreak="0">
    <w:nsid w:val="6C886AA8"/>
    <w:multiLevelType w:val="hybridMultilevel"/>
    <w:tmpl w:val="FC42F338"/>
    <w:lvl w:ilvl="0" w:tplc="D9D662E4">
      <w:start w:val="1"/>
      <w:numFmt w:val="lowerRoman"/>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CD277A5"/>
    <w:multiLevelType w:val="multilevel"/>
    <w:tmpl w:val="38A0B28A"/>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9" w15:restartNumberingAfterBreak="0">
    <w:nsid w:val="6D174B91"/>
    <w:multiLevelType w:val="multilevel"/>
    <w:tmpl w:val="F71CA11C"/>
    <w:lvl w:ilvl="0">
      <w:start w:val="1"/>
      <w:numFmt w:val="decimal"/>
      <w:lvlText w:val="%1."/>
      <w:lvlJc w:val="left"/>
      <w:pPr>
        <w:ind w:left="-20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421" w:hanging="72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915" w:hanging="108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409" w:hanging="1440"/>
      </w:pPr>
      <w:rPr>
        <w:rFonts w:hint="default"/>
      </w:rPr>
    </w:lvl>
  </w:abstractNum>
  <w:abstractNum w:abstractNumId="80" w15:restartNumberingAfterBreak="0">
    <w:nsid w:val="6D2C0B95"/>
    <w:multiLevelType w:val="hybridMultilevel"/>
    <w:tmpl w:val="15387C0E"/>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82" w15:restartNumberingAfterBreak="0">
    <w:nsid w:val="6DAE6AA2"/>
    <w:multiLevelType w:val="hybridMultilevel"/>
    <w:tmpl w:val="D624E5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3"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84" w15:restartNumberingAfterBreak="0">
    <w:nsid w:val="70EB2CCD"/>
    <w:multiLevelType w:val="hybridMultilevel"/>
    <w:tmpl w:val="FC10A086"/>
    <w:lvl w:ilvl="0" w:tplc="D9D662E4">
      <w:start w:val="1"/>
      <w:numFmt w:val="lowerRoman"/>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85"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86" w15:restartNumberingAfterBreak="0">
    <w:nsid w:val="7657439C"/>
    <w:multiLevelType w:val="multilevel"/>
    <w:tmpl w:val="C4CE98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75013B7"/>
    <w:multiLevelType w:val="hybridMultilevel"/>
    <w:tmpl w:val="07E8C9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9B4467C"/>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90" w15:restartNumberingAfterBreak="0">
    <w:nsid w:val="7B96760D"/>
    <w:multiLevelType w:val="hybridMultilevel"/>
    <w:tmpl w:val="A180448A"/>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91"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abstractNum w:abstractNumId="92" w15:restartNumberingAfterBreak="0">
    <w:nsid w:val="7CAD549E"/>
    <w:multiLevelType w:val="hybridMultilevel"/>
    <w:tmpl w:val="149267D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abstractNum w:abstractNumId="95" w15:restartNumberingAfterBreak="0">
    <w:nsid w:val="7FE30B1B"/>
    <w:multiLevelType w:val="hybridMultilevel"/>
    <w:tmpl w:val="76FAAEE6"/>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58546369">
    <w:abstractNumId w:val="55"/>
  </w:num>
  <w:num w:numId="2" w16cid:durableId="1871186543">
    <w:abstractNumId w:val="7"/>
  </w:num>
  <w:num w:numId="3" w16cid:durableId="2014061911">
    <w:abstractNumId w:val="59"/>
  </w:num>
  <w:num w:numId="4" w16cid:durableId="1740009307">
    <w:abstractNumId w:val="64"/>
  </w:num>
  <w:num w:numId="5" w16cid:durableId="1382822143">
    <w:abstractNumId w:val="40"/>
  </w:num>
  <w:num w:numId="6" w16cid:durableId="873231256">
    <w:abstractNumId w:val="21"/>
  </w:num>
  <w:num w:numId="7" w16cid:durableId="918901569">
    <w:abstractNumId w:val="1"/>
  </w:num>
  <w:num w:numId="8" w16cid:durableId="1182552486">
    <w:abstractNumId w:val="0"/>
  </w:num>
  <w:num w:numId="9" w16cid:durableId="2063365406">
    <w:abstractNumId w:val="20"/>
  </w:num>
  <w:num w:numId="10" w16cid:durableId="1004938766">
    <w:abstractNumId w:val="24"/>
  </w:num>
  <w:num w:numId="11" w16cid:durableId="957296471">
    <w:abstractNumId w:val="91"/>
  </w:num>
  <w:num w:numId="12" w16cid:durableId="1777939494">
    <w:abstractNumId w:val="31"/>
  </w:num>
  <w:num w:numId="13" w16cid:durableId="790437271">
    <w:abstractNumId w:val="69"/>
  </w:num>
  <w:num w:numId="14" w16cid:durableId="350179456">
    <w:abstractNumId w:val="90"/>
  </w:num>
  <w:num w:numId="15" w16cid:durableId="130948888">
    <w:abstractNumId w:val="5"/>
  </w:num>
  <w:num w:numId="16" w16cid:durableId="1968928109">
    <w:abstractNumId w:val="88"/>
  </w:num>
  <w:num w:numId="17" w16cid:durableId="974800131">
    <w:abstractNumId w:val="39"/>
  </w:num>
  <w:num w:numId="18" w16cid:durableId="465129825">
    <w:abstractNumId w:val="3"/>
  </w:num>
  <w:num w:numId="19" w16cid:durableId="1285425176">
    <w:abstractNumId w:val="22"/>
  </w:num>
  <w:num w:numId="20" w16cid:durableId="840437024">
    <w:abstractNumId w:val="81"/>
  </w:num>
  <w:num w:numId="21" w16cid:durableId="38288799">
    <w:abstractNumId w:val="29"/>
  </w:num>
  <w:num w:numId="22" w16cid:durableId="1067534019">
    <w:abstractNumId w:val="33"/>
  </w:num>
  <w:num w:numId="23" w16cid:durableId="372539066">
    <w:abstractNumId w:val="68"/>
  </w:num>
  <w:num w:numId="24" w16cid:durableId="864712840">
    <w:abstractNumId w:val="54"/>
  </w:num>
  <w:num w:numId="25" w16cid:durableId="1588466190">
    <w:abstractNumId w:val="65"/>
  </w:num>
  <w:num w:numId="26" w16cid:durableId="549420243">
    <w:abstractNumId w:val="72"/>
  </w:num>
  <w:num w:numId="27" w16cid:durableId="609360862">
    <w:abstractNumId w:val="89"/>
  </w:num>
  <w:num w:numId="28" w16cid:durableId="159086152">
    <w:abstractNumId w:val="28"/>
  </w:num>
  <w:num w:numId="29" w16cid:durableId="307443993">
    <w:abstractNumId w:val="83"/>
  </w:num>
  <w:num w:numId="30" w16cid:durableId="300429642">
    <w:abstractNumId w:val="38"/>
  </w:num>
  <w:num w:numId="31" w16cid:durableId="2103866294">
    <w:abstractNumId w:val="74"/>
  </w:num>
  <w:num w:numId="32" w16cid:durableId="75832351">
    <w:abstractNumId w:val="94"/>
  </w:num>
  <w:num w:numId="33" w16cid:durableId="1232161133">
    <w:abstractNumId w:val="18"/>
  </w:num>
  <w:num w:numId="34" w16cid:durableId="269243691">
    <w:abstractNumId w:val="85"/>
  </w:num>
  <w:num w:numId="35" w16cid:durableId="1778520040">
    <w:abstractNumId w:val="32"/>
  </w:num>
  <w:num w:numId="36" w16cid:durableId="903680334">
    <w:abstractNumId w:val="48"/>
  </w:num>
  <w:num w:numId="37" w16cid:durableId="583302806">
    <w:abstractNumId w:val="36"/>
  </w:num>
  <w:num w:numId="38" w16cid:durableId="199248678">
    <w:abstractNumId w:val="12"/>
  </w:num>
  <w:num w:numId="39" w16cid:durableId="888221211">
    <w:abstractNumId w:val="78"/>
  </w:num>
  <w:num w:numId="40" w16cid:durableId="9987317">
    <w:abstractNumId w:val="93"/>
  </w:num>
  <w:num w:numId="41" w16cid:durableId="1257329389">
    <w:abstractNumId w:val="15"/>
  </w:num>
  <w:num w:numId="42" w16cid:durableId="372585443">
    <w:abstractNumId w:val="71"/>
  </w:num>
  <w:num w:numId="43" w16cid:durableId="1377269342">
    <w:abstractNumId w:val="34"/>
  </w:num>
  <w:num w:numId="44" w16cid:durableId="2032487759">
    <w:abstractNumId w:val="16"/>
  </w:num>
  <w:num w:numId="45" w16cid:durableId="660428510">
    <w:abstractNumId w:val="43"/>
  </w:num>
  <w:num w:numId="46" w16cid:durableId="1015037621">
    <w:abstractNumId w:val="60"/>
  </w:num>
  <w:num w:numId="47" w16cid:durableId="1964268853">
    <w:abstractNumId w:val="10"/>
  </w:num>
  <w:num w:numId="48" w16cid:durableId="1755321432">
    <w:abstractNumId w:val="27"/>
  </w:num>
  <w:num w:numId="49" w16cid:durableId="940717842">
    <w:abstractNumId w:val="70"/>
  </w:num>
  <w:num w:numId="50" w16cid:durableId="786046573">
    <w:abstractNumId w:val="87"/>
  </w:num>
  <w:num w:numId="51" w16cid:durableId="1734230853">
    <w:abstractNumId w:val="61"/>
  </w:num>
  <w:num w:numId="52" w16cid:durableId="1818302597">
    <w:abstractNumId w:val="50"/>
  </w:num>
  <w:num w:numId="53" w16cid:durableId="537160622">
    <w:abstractNumId w:val="6"/>
  </w:num>
  <w:num w:numId="54" w16cid:durableId="818811517">
    <w:abstractNumId w:val="63"/>
  </w:num>
  <w:num w:numId="55" w16cid:durableId="1911118075">
    <w:abstractNumId w:val="76"/>
  </w:num>
  <w:num w:numId="56" w16cid:durableId="638074797">
    <w:abstractNumId w:val="46"/>
  </w:num>
  <w:num w:numId="57" w16cid:durableId="1952083890">
    <w:abstractNumId w:val="58"/>
  </w:num>
  <w:num w:numId="58" w16cid:durableId="855844239">
    <w:abstractNumId w:val="57"/>
  </w:num>
  <w:num w:numId="59" w16cid:durableId="1199469694">
    <w:abstractNumId w:val="67"/>
  </w:num>
  <w:num w:numId="60" w16cid:durableId="344065419">
    <w:abstractNumId w:val="56"/>
  </w:num>
  <w:num w:numId="61" w16cid:durableId="1759249414">
    <w:abstractNumId w:val="14"/>
  </w:num>
  <w:num w:numId="62" w16cid:durableId="1856839946">
    <w:abstractNumId w:val="26"/>
  </w:num>
  <w:num w:numId="63" w16cid:durableId="546066671">
    <w:abstractNumId w:val="66"/>
  </w:num>
  <w:num w:numId="64" w16cid:durableId="686367483">
    <w:abstractNumId w:val="47"/>
  </w:num>
  <w:num w:numId="65" w16cid:durableId="852917243">
    <w:abstractNumId w:val="4"/>
  </w:num>
  <w:num w:numId="66" w16cid:durableId="850408632">
    <w:abstractNumId w:val="45"/>
  </w:num>
  <w:num w:numId="67" w16cid:durableId="1882284691">
    <w:abstractNumId w:val="92"/>
  </w:num>
  <w:num w:numId="68" w16cid:durableId="981429048">
    <w:abstractNumId w:val="11"/>
  </w:num>
  <w:num w:numId="69" w16cid:durableId="911893460">
    <w:abstractNumId w:val="25"/>
  </w:num>
  <w:num w:numId="70" w16cid:durableId="453914060">
    <w:abstractNumId w:val="51"/>
  </w:num>
  <w:num w:numId="71" w16cid:durableId="743650383">
    <w:abstractNumId w:val="41"/>
  </w:num>
  <w:num w:numId="72" w16cid:durableId="859970499">
    <w:abstractNumId w:val="42"/>
  </w:num>
  <w:num w:numId="73" w16cid:durableId="1560943353">
    <w:abstractNumId w:val="49"/>
  </w:num>
  <w:num w:numId="74" w16cid:durableId="60638425">
    <w:abstractNumId w:val="73"/>
  </w:num>
  <w:num w:numId="75" w16cid:durableId="558827084">
    <w:abstractNumId w:val="53"/>
  </w:num>
  <w:num w:numId="76" w16cid:durableId="805661610">
    <w:abstractNumId w:val="17"/>
  </w:num>
  <w:num w:numId="77" w16cid:durableId="1349209432">
    <w:abstractNumId w:val="79"/>
  </w:num>
  <w:num w:numId="78" w16cid:durableId="1729500534">
    <w:abstractNumId w:val="35"/>
  </w:num>
  <w:num w:numId="79" w16cid:durableId="2079934035">
    <w:abstractNumId w:val="23"/>
  </w:num>
  <w:num w:numId="80" w16cid:durableId="1118060266">
    <w:abstractNumId w:val="86"/>
  </w:num>
  <w:num w:numId="81" w16cid:durableId="1632245652">
    <w:abstractNumId w:val="95"/>
  </w:num>
  <w:num w:numId="82" w16cid:durableId="777725260">
    <w:abstractNumId w:val="30"/>
  </w:num>
  <w:num w:numId="83" w16cid:durableId="314408571">
    <w:abstractNumId w:val="52"/>
  </w:num>
  <w:num w:numId="84" w16cid:durableId="393820418">
    <w:abstractNumId w:val="75"/>
  </w:num>
  <w:num w:numId="85" w16cid:durableId="1109856905">
    <w:abstractNumId w:val="80"/>
  </w:num>
  <w:num w:numId="86" w16cid:durableId="1064529223">
    <w:abstractNumId w:val="84"/>
  </w:num>
  <w:num w:numId="87" w16cid:durableId="389036014">
    <w:abstractNumId w:val="9"/>
  </w:num>
  <w:num w:numId="88" w16cid:durableId="151794577">
    <w:abstractNumId w:val="13"/>
  </w:num>
  <w:num w:numId="89" w16cid:durableId="1492065650">
    <w:abstractNumId w:val="37"/>
  </w:num>
  <w:num w:numId="90" w16cid:durableId="1709988466">
    <w:abstractNumId w:val="44"/>
  </w:num>
  <w:num w:numId="91" w16cid:durableId="1614707948">
    <w:abstractNumId w:val="19"/>
  </w:num>
  <w:num w:numId="92" w16cid:durableId="2119568571">
    <w:abstractNumId w:val="8"/>
  </w:num>
  <w:num w:numId="93" w16cid:durableId="535167761">
    <w:abstractNumId w:val="77"/>
  </w:num>
  <w:num w:numId="94" w16cid:durableId="1122042444">
    <w:abstractNumId w:val="2"/>
  </w:num>
  <w:num w:numId="95" w16cid:durableId="1462192280">
    <w:abstractNumId w:val="82"/>
  </w:num>
  <w:num w:numId="96" w16cid:durableId="1530682672">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E"/>
    <w:rsid w:val="00003001"/>
    <w:rsid w:val="000039AF"/>
    <w:rsid w:val="00004C75"/>
    <w:rsid w:val="00010028"/>
    <w:rsid w:val="00010886"/>
    <w:rsid w:val="00021C90"/>
    <w:rsid w:val="0002534D"/>
    <w:rsid w:val="000260B4"/>
    <w:rsid w:val="00035490"/>
    <w:rsid w:val="0003699E"/>
    <w:rsid w:val="00037DC3"/>
    <w:rsid w:val="00040175"/>
    <w:rsid w:val="0004039C"/>
    <w:rsid w:val="00040EDC"/>
    <w:rsid w:val="00041BE3"/>
    <w:rsid w:val="00042A83"/>
    <w:rsid w:val="00046088"/>
    <w:rsid w:val="00051E8C"/>
    <w:rsid w:val="0005323C"/>
    <w:rsid w:val="000535B6"/>
    <w:rsid w:val="00053C4E"/>
    <w:rsid w:val="00056FE3"/>
    <w:rsid w:val="00057D1A"/>
    <w:rsid w:val="000604E7"/>
    <w:rsid w:val="0006406B"/>
    <w:rsid w:val="000730EA"/>
    <w:rsid w:val="0007428F"/>
    <w:rsid w:val="00074316"/>
    <w:rsid w:val="000756BB"/>
    <w:rsid w:val="00075B28"/>
    <w:rsid w:val="000801FE"/>
    <w:rsid w:val="00080FDE"/>
    <w:rsid w:val="0008318E"/>
    <w:rsid w:val="00083228"/>
    <w:rsid w:val="000845A1"/>
    <w:rsid w:val="00085ACF"/>
    <w:rsid w:val="00086598"/>
    <w:rsid w:val="00086A92"/>
    <w:rsid w:val="00087ACD"/>
    <w:rsid w:val="00090904"/>
    <w:rsid w:val="00091FD3"/>
    <w:rsid w:val="00092689"/>
    <w:rsid w:val="000926DA"/>
    <w:rsid w:val="0009332B"/>
    <w:rsid w:val="000938EA"/>
    <w:rsid w:val="00094C6F"/>
    <w:rsid w:val="00094DC2"/>
    <w:rsid w:val="00097BCF"/>
    <w:rsid w:val="000A66E2"/>
    <w:rsid w:val="000B2D3D"/>
    <w:rsid w:val="000B3FF7"/>
    <w:rsid w:val="000B5941"/>
    <w:rsid w:val="000B728B"/>
    <w:rsid w:val="000C0CD6"/>
    <w:rsid w:val="000C2060"/>
    <w:rsid w:val="000C4932"/>
    <w:rsid w:val="000C5F97"/>
    <w:rsid w:val="000D09CF"/>
    <w:rsid w:val="000D4C5D"/>
    <w:rsid w:val="000E274E"/>
    <w:rsid w:val="000E2983"/>
    <w:rsid w:val="000E6F3B"/>
    <w:rsid w:val="000F0809"/>
    <w:rsid w:val="000F1668"/>
    <w:rsid w:val="000F1C71"/>
    <w:rsid w:val="000F4E1E"/>
    <w:rsid w:val="00106C2A"/>
    <w:rsid w:val="00111440"/>
    <w:rsid w:val="00113454"/>
    <w:rsid w:val="00120C1B"/>
    <w:rsid w:val="00121A11"/>
    <w:rsid w:val="001221F8"/>
    <w:rsid w:val="001230C0"/>
    <w:rsid w:val="001231E3"/>
    <w:rsid w:val="00124AA7"/>
    <w:rsid w:val="001253F3"/>
    <w:rsid w:val="00126013"/>
    <w:rsid w:val="00127F5C"/>
    <w:rsid w:val="001302BA"/>
    <w:rsid w:val="00130D23"/>
    <w:rsid w:val="00131DC1"/>
    <w:rsid w:val="001324E8"/>
    <w:rsid w:val="00132696"/>
    <w:rsid w:val="00140325"/>
    <w:rsid w:val="00141638"/>
    <w:rsid w:val="001420D8"/>
    <w:rsid w:val="001451EF"/>
    <w:rsid w:val="001452AF"/>
    <w:rsid w:val="00145329"/>
    <w:rsid w:val="00147426"/>
    <w:rsid w:val="00150254"/>
    <w:rsid w:val="001530D4"/>
    <w:rsid w:val="00155B2E"/>
    <w:rsid w:val="00156821"/>
    <w:rsid w:val="00157886"/>
    <w:rsid w:val="001600EE"/>
    <w:rsid w:val="00162938"/>
    <w:rsid w:val="00162D42"/>
    <w:rsid w:val="00162F9F"/>
    <w:rsid w:val="001660D4"/>
    <w:rsid w:val="001665AD"/>
    <w:rsid w:val="00170D81"/>
    <w:rsid w:val="00170E5A"/>
    <w:rsid w:val="00173230"/>
    <w:rsid w:val="001754C0"/>
    <w:rsid w:val="00176AEF"/>
    <w:rsid w:val="001906CD"/>
    <w:rsid w:val="0019289C"/>
    <w:rsid w:val="00192A38"/>
    <w:rsid w:val="0019371C"/>
    <w:rsid w:val="001957E1"/>
    <w:rsid w:val="00195A93"/>
    <w:rsid w:val="00197CE0"/>
    <w:rsid w:val="001A24DB"/>
    <w:rsid w:val="001A29EA"/>
    <w:rsid w:val="001A584A"/>
    <w:rsid w:val="001A5E39"/>
    <w:rsid w:val="001A6348"/>
    <w:rsid w:val="001B2C48"/>
    <w:rsid w:val="001B4BEA"/>
    <w:rsid w:val="001C1939"/>
    <w:rsid w:val="001C1B9F"/>
    <w:rsid w:val="001C4C63"/>
    <w:rsid w:val="001C4EA1"/>
    <w:rsid w:val="001C5CA5"/>
    <w:rsid w:val="001C5ECC"/>
    <w:rsid w:val="001D16E4"/>
    <w:rsid w:val="001D487B"/>
    <w:rsid w:val="001E10AB"/>
    <w:rsid w:val="001E26B5"/>
    <w:rsid w:val="001E5FBE"/>
    <w:rsid w:val="001E680A"/>
    <w:rsid w:val="001F0807"/>
    <w:rsid w:val="001F25D9"/>
    <w:rsid w:val="001F507C"/>
    <w:rsid w:val="001F7F29"/>
    <w:rsid w:val="00200180"/>
    <w:rsid w:val="00200665"/>
    <w:rsid w:val="00201C19"/>
    <w:rsid w:val="002029D9"/>
    <w:rsid w:val="00204777"/>
    <w:rsid w:val="00206893"/>
    <w:rsid w:val="00207032"/>
    <w:rsid w:val="00210D86"/>
    <w:rsid w:val="00214D74"/>
    <w:rsid w:val="0021562A"/>
    <w:rsid w:val="002157E3"/>
    <w:rsid w:val="00216A0A"/>
    <w:rsid w:val="0021712D"/>
    <w:rsid w:val="0022354B"/>
    <w:rsid w:val="00230E76"/>
    <w:rsid w:val="00231976"/>
    <w:rsid w:val="00233C68"/>
    <w:rsid w:val="00234D7B"/>
    <w:rsid w:val="0023592D"/>
    <w:rsid w:val="0023598B"/>
    <w:rsid w:val="002372E9"/>
    <w:rsid w:val="00240809"/>
    <w:rsid w:val="00240C9B"/>
    <w:rsid w:val="002429DE"/>
    <w:rsid w:val="00245122"/>
    <w:rsid w:val="00245346"/>
    <w:rsid w:val="00245953"/>
    <w:rsid w:val="00255B87"/>
    <w:rsid w:val="00260BA4"/>
    <w:rsid w:val="00261616"/>
    <w:rsid w:val="002623DF"/>
    <w:rsid w:val="00262F28"/>
    <w:rsid w:val="00264790"/>
    <w:rsid w:val="00264989"/>
    <w:rsid w:val="00265192"/>
    <w:rsid w:val="002658B4"/>
    <w:rsid w:val="00267156"/>
    <w:rsid w:val="00267DC5"/>
    <w:rsid w:val="00270745"/>
    <w:rsid w:val="002717C7"/>
    <w:rsid w:val="00273016"/>
    <w:rsid w:val="00274538"/>
    <w:rsid w:val="00276392"/>
    <w:rsid w:val="002766EA"/>
    <w:rsid w:val="00276FF8"/>
    <w:rsid w:val="00277242"/>
    <w:rsid w:val="002777BD"/>
    <w:rsid w:val="00277C92"/>
    <w:rsid w:val="00283B0A"/>
    <w:rsid w:val="00284F55"/>
    <w:rsid w:val="00285298"/>
    <w:rsid w:val="00286085"/>
    <w:rsid w:val="00286FE9"/>
    <w:rsid w:val="002916E6"/>
    <w:rsid w:val="00292193"/>
    <w:rsid w:val="0029261A"/>
    <w:rsid w:val="00293D4A"/>
    <w:rsid w:val="0029687E"/>
    <w:rsid w:val="00296CBA"/>
    <w:rsid w:val="00297362"/>
    <w:rsid w:val="002A00EA"/>
    <w:rsid w:val="002A45C5"/>
    <w:rsid w:val="002B0ADB"/>
    <w:rsid w:val="002B0BE7"/>
    <w:rsid w:val="002B0DFC"/>
    <w:rsid w:val="002B34CE"/>
    <w:rsid w:val="002B3775"/>
    <w:rsid w:val="002B389A"/>
    <w:rsid w:val="002B48BB"/>
    <w:rsid w:val="002B7B87"/>
    <w:rsid w:val="002C1715"/>
    <w:rsid w:val="002C4846"/>
    <w:rsid w:val="002C5719"/>
    <w:rsid w:val="002D1876"/>
    <w:rsid w:val="002D203E"/>
    <w:rsid w:val="002D21FF"/>
    <w:rsid w:val="002D38E6"/>
    <w:rsid w:val="002D79FF"/>
    <w:rsid w:val="002D7AA0"/>
    <w:rsid w:val="002D7D14"/>
    <w:rsid w:val="002E18F4"/>
    <w:rsid w:val="002E1B27"/>
    <w:rsid w:val="002E2403"/>
    <w:rsid w:val="002E3458"/>
    <w:rsid w:val="002E5F1D"/>
    <w:rsid w:val="002E719D"/>
    <w:rsid w:val="002F2600"/>
    <w:rsid w:val="002F4A1C"/>
    <w:rsid w:val="00305AAA"/>
    <w:rsid w:val="00307611"/>
    <w:rsid w:val="00310CFA"/>
    <w:rsid w:val="003113D4"/>
    <w:rsid w:val="003117D6"/>
    <w:rsid w:val="0031768E"/>
    <w:rsid w:val="00323E5A"/>
    <w:rsid w:val="00325491"/>
    <w:rsid w:val="00326F3B"/>
    <w:rsid w:val="00332D50"/>
    <w:rsid w:val="00335C61"/>
    <w:rsid w:val="00336853"/>
    <w:rsid w:val="0033689D"/>
    <w:rsid w:val="0034307B"/>
    <w:rsid w:val="0034369B"/>
    <w:rsid w:val="003439D0"/>
    <w:rsid w:val="0034742E"/>
    <w:rsid w:val="003606D5"/>
    <w:rsid w:val="00362E5D"/>
    <w:rsid w:val="0037084D"/>
    <w:rsid w:val="00370AA6"/>
    <w:rsid w:val="003768A7"/>
    <w:rsid w:val="00377688"/>
    <w:rsid w:val="003870EC"/>
    <w:rsid w:val="003873B8"/>
    <w:rsid w:val="003930F8"/>
    <w:rsid w:val="003A26A3"/>
    <w:rsid w:val="003B3684"/>
    <w:rsid w:val="003B4D6E"/>
    <w:rsid w:val="003B685B"/>
    <w:rsid w:val="003C26EC"/>
    <w:rsid w:val="003C43F0"/>
    <w:rsid w:val="003D192D"/>
    <w:rsid w:val="003D20B9"/>
    <w:rsid w:val="003D33F4"/>
    <w:rsid w:val="003D73CA"/>
    <w:rsid w:val="003E1146"/>
    <w:rsid w:val="003E16A6"/>
    <w:rsid w:val="003E4AC6"/>
    <w:rsid w:val="003E5705"/>
    <w:rsid w:val="003E6BDD"/>
    <w:rsid w:val="003E7756"/>
    <w:rsid w:val="003F09AF"/>
    <w:rsid w:val="003F2E2B"/>
    <w:rsid w:val="004006DE"/>
    <w:rsid w:val="00401407"/>
    <w:rsid w:val="00403D28"/>
    <w:rsid w:val="00405DD8"/>
    <w:rsid w:val="00407187"/>
    <w:rsid w:val="00411F2F"/>
    <w:rsid w:val="004141C0"/>
    <w:rsid w:val="00414566"/>
    <w:rsid w:val="00414CD1"/>
    <w:rsid w:val="00417010"/>
    <w:rsid w:val="00421A0C"/>
    <w:rsid w:val="00421EA2"/>
    <w:rsid w:val="00425CB1"/>
    <w:rsid w:val="004375A2"/>
    <w:rsid w:val="00442C5B"/>
    <w:rsid w:val="00442E72"/>
    <w:rsid w:val="0045218F"/>
    <w:rsid w:val="004539B9"/>
    <w:rsid w:val="004539BD"/>
    <w:rsid w:val="0045471D"/>
    <w:rsid w:val="00455779"/>
    <w:rsid w:val="004573A3"/>
    <w:rsid w:val="004573FB"/>
    <w:rsid w:val="00460340"/>
    <w:rsid w:val="004603EC"/>
    <w:rsid w:val="00461908"/>
    <w:rsid w:val="00463416"/>
    <w:rsid w:val="00463F4B"/>
    <w:rsid w:val="00465381"/>
    <w:rsid w:val="0046648B"/>
    <w:rsid w:val="004664A4"/>
    <w:rsid w:val="00470847"/>
    <w:rsid w:val="00470BAA"/>
    <w:rsid w:val="00472AAB"/>
    <w:rsid w:val="00474250"/>
    <w:rsid w:val="00481CFB"/>
    <w:rsid w:val="00484749"/>
    <w:rsid w:val="00484B0A"/>
    <w:rsid w:val="00484E7E"/>
    <w:rsid w:val="004912FA"/>
    <w:rsid w:val="004971BD"/>
    <w:rsid w:val="004A28AC"/>
    <w:rsid w:val="004A54B9"/>
    <w:rsid w:val="004A5FBC"/>
    <w:rsid w:val="004A61F6"/>
    <w:rsid w:val="004A7249"/>
    <w:rsid w:val="004B20DF"/>
    <w:rsid w:val="004B344A"/>
    <w:rsid w:val="004B4930"/>
    <w:rsid w:val="004B51AE"/>
    <w:rsid w:val="004B7E1D"/>
    <w:rsid w:val="004C1FA3"/>
    <w:rsid w:val="004C3045"/>
    <w:rsid w:val="004C4E2D"/>
    <w:rsid w:val="004C7BE9"/>
    <w:rsid w:val="004D10C0"/>
    <w:rsid w:val="004D1CD2"/>
    <w:rsid w:val="004D26B9"/>
    <w:rsid w:val="004D356B"/>
    <w:rsid w:val="004D4510"/>
    <w:rsid w:val="004D5F6C"/>
    <w:rsid w:val="004E0C6C"/>
    <w:rsid w:val="004E0ECF"/>
    <w:rsid w:val="004E4397"/>
    <w:rsid w:val="004E7563"/>
    <w:rsid w:val="004F02D1"/>
    <w:rsid w:val="004F777F"/>
    <w:rsid w:val="00501762"/>
    <w:rsid w:val="00502061"/>
    <w:rsid w:val="00506F0D"/>
    <w:rsid w:val="00513B71"/>
    <w:rsid w:val="005161EB"/>
    <w:rsid w:val="005176F1"/>
    <w:rsid w:val="00517E07"/>
    <w:rsid w:val="00520FA6"/>
    <w:rsid w:val="0052213D"/>
    <w:rsid w:val="005226A7"/>
    <w:rsid w:val="00522FBA"/>
    <w:rsid w:val="00525EC8"/>
    <w:rsid w:val="0052648C"/>
    <w:rsid w:val="00527044"/>
    <w:rsid w:val="00527863"/>
    <w:rsid w:val="0053189A"/>
    <w:rsid w:val="00532CC9"/>
    <w:rsid w:val="00535088"/>
    <w:rsid w:val="005367F0"/>
    <w:rsid w:val="005375F2"/>
    <w:rsid w:val="00537707"/>
    <w:rsid w:val="00537C14"/>
    <w:rsid w:val="00540AD4"/>
    <w:rsid w:val="00543FB6"/>
    <w:rsid w:val="00557DE8"/>
    <w:rsid w:val="005603CD"/>
    <w:rsid w:val="00560D16"/>
    <w:rsid w:val="0056198E"/>
    <w:rsid w:val="00566637"/>
    <w:rsid w:val="00573AB5"/>
    <w:rsid w:val="00575267"/>
    <w:rsid w:val="00575536"/>
    <w:rsid w:val="00576F7E"/>
    <w:rsid w:val="00576FAB"/>
    <w:rsid w:val="00580839"/>
    <w:rsid w:val="0058169C"/>
    <w:rsid w:val="00581C15"/>
    <w:rsid w:val="00581CD5"/>
    <w:rsid w:val="0058361F"/>
    <w:rsid w:val="00583B7E"/>
    <w:rsid w:val="00584F7F"/>
    <w:rsid w:val="005853A2"/>
    <w:rsid w:val="00587922"/>
    <w:rsid w:val="00587C40"/>
    <w:rsid w:val="00590650"/>
    <w:rsid w:val="00590D9E"/>
    <w:rsid w:val="00595846"/>
    <w:rsid w:val="005971AD"/>
    <w:rsid w:val="005A5B98"/>
    <w:rsid w:val="005A5C0E"/>
    <w:rsid w:val="005A6306"/>
    <w:rsid w:val="005A7C8E"/>
    <w:rsid w:val="005B16BC"/>
    <w:rsid w:val="005B2022"/>
    <w:rsid w:val="005B474F"/>
    <w:rsid w:val="005C22EB"/>
    <w:rsid w:val="005C5FA7"/>
    <w:rsid w:val="005D0C6F"/>
    <w:rsid w:val="005D1750"/>
    <w:rsid w:val="005D320F"/>
    <w:rsid w:val="005D39BD"/>
    <w:rsid w:val="005D42FA"/>
    <w:rsid w:val="005D5292"/>
    <w:rsid w:val="005D6D12"/>
    <w:rsid w:val="005E0F2C"/>
    <w:rsid w:val="005E2046"/>
    <w:rsid w:val="005E3796"/>
    <w:rsid w:val="005E5B96"/>
    <w:rsid w:val="005E748C"/>
    <w:rsid w:val="005E7E71"/>
    <w:rsid w:val="005F041F"/>
    <w:rsid w:val="005F0F75"/>
    <w:rsid w:val="005F1B76"/>
    <w:rsid w:val="005F1EBA"/>
    <w:rsid w:val="005F5F28"/>
    <w:rsid w:val="005F742A"/>
    <w:rsid w:val="00602566"/>
    <w:rsid w:val="006031FE"/>
    <w:rsid w:val="00604659"/>
    <w:rsid w:val="00606F2D"/>
    <w:rsid w:val="00611E0B"/>
    <w:rsid w:val="00612784"/>
    <w:rsid w:val="00612B7D"/>
    <w:rsid w:val="006136D1"/>
    <w:rsid w:val="00614DF0"/>
    <w:rsid w:val="006152FC"/>
    <w:rsid w:val="00620A37"/>
    <w:rsid w:val="00621069"/>
    <w:rsid w:val="0062379A"/>
    <w:rsid w:val="006247C4"/>
    <w:rsid w:val="00625081"/>
    <w:rsid w:val="00630A1D"/>
    <w:rsid w:val="006311EF"/>
    <w:rsid w:val="00631C69"/>
    <w:rsid w:val="00634FE8"/>
    <w:rsid w:val="006357A9"/>
    <w:rsid w:val="006374AB"/>
    <w:rsid w:val="00640228"/>
    <w:rsid w:val="00640813"/>
    <w:rsid w:val="006410D0"/>
    <w:rsid w:val="0064395E"/>
    <w:rsid w:val="00643CC7"/>
    <w:rsid w:val="00644718"/>
    <w:rsid w:val="0064472A"/>
    <w:rsid w:val="00644AB9"/>
    <w:rsid w:val="0064756F"/>
    <w:rsid w:val="006559FF"/>
    <w:rsid w:val="00664C93"/>
    <w:rsid w:val="0066519A"/>
    <w:rsid w:val="00665C1A"/>
    <w:rsid w:val="006662A6"/>
    <w:rsid w:val="0067043E"/>
    <w:rsid w:val="00671A6C"/>
    <w:rsid w:val="00672518"/>
    <w:rsid w:val="00673662"/>
    <w:rsid w:val="00675C20"/>
    <w:rsid w:val="006812E1"/>
    <w:rsid w:val="0068591D"/>
    <w:rsid w:val="00685F00"/>
    <w:rsid w:val="00687522"/>
    <w:rsid w:val="006A01A5"/>
    <w:rsid w:val="006A1254"/>
    <w:rsid w:val="006A1A9B"/>
    <w:rsid w:val="006A3A68"/>
    <w:rsid w:val="006A4FD8"/>
    <w:rsid w:val="006A558F"/>
    <w:rsid w:val="006A639F"/>
    <w:rsid w:val="006A70BB"/>
    <w:rsid w:val="006A75B6"/>
    <w:rsid w:val="006B0A23"/>
    <w:rsid w:val="006B1D1F"/>
    <w:rsid w:val="006C209F"/>
    <w:rsid w:val="006C4A6F"/>
    <w:rsid w:val="006C5E79"/>
    <w:rsid w:val="006C65D9"/>
    <w:rsid w:val="006D1F60"/>
    <w:rsid w:val="006D325F"/>
    <w:rsid w:val="006D3DB2"/>
    <w:rsid w:val="006D4ABE"/>
    <w:rsid w:val="006E122C"/>
    <w:rsid w:val="006E12B9"/>
    <w:rsid w:val="006E1608"/>
    <w:rsid w:val="006E2247"/>
    <w:rsid w:val="006E2786"/>
    <w:rsid w:val="006E53CD"/>
    <w:rsid w:val="006F0FBB"/>
    <w:rsid w:val="00700980"/>
    <w:rsid w:val="00700B7E"/>
    <w:rsid w:val="007021BD"/>
    <w:rsid w:val="00702A78"/>
    <w:rsid w:val="00705110"/>
    <w:rsid w:val="00711456"/>
    <w:rsid w:val="00711E89"/>
    <w:rsid w:val="0071493D"/>
    <w:rsid w:val="0071657C"/>
    <w:rsid w:val="00720839"/>
    <w:rsid w:val="00722F93"/>
    <w:rsid w:val="007235CA"/>
    <w:rsid w:val="0072524A"/>
    <w:rsid w:val="007261B3"/>
    <w:rsid w:val="00726D5D"/>
    <w:rsid w:val="007311AD"/>
    <w:rsid w:val="007335B2"/>
    <w:rsid w:val="0073614D"/>
    <w:rsid w:val="00736713"/>
    <w:rsid w:val="007405B0"/>
    <w:rsid w:val="00740E8F"/>
    <w:rsid w:val="00745DDC"/>
    <w:rsid w:val="00747078"/>
    <w:rsid w:val="00747599"/>
    <w:rsid w:val="00753C1F"/>
    <w:rsid w:val="00755716"/>
    <w:rsid w:val="00756127"/>
    <w:rsid w:val="00760322"/>
    <w:rsid w:val="0076041A"/>
    <w:rsid w:val="0076331A"/>
    <w:rsid w:val="007652F7"/>
    <w:rsid w:val="00765539"/>
    <w:rsid w:val="00765D74"/>
    <w:rsid w:val="00766B59"/>
    <w:rsid w:val="007674AC"/>
    <w:rsid w:val="0077229D"/>
    <w:rsid w:val="00772AB4"/>
    <w:rsid w:val="007735B4"/>
    <w:rsid w:val="0077578B"/>
    <w:rsid w:val="00775DDD"/>
    <w:rsid w:val="007808CF"/>
    <w:rsid w:val="007818F8"/>
    <w:rsid w:val="0078382D"/>
    <w:rsid w:val="00787222"/>
    <w:rsid w:val="007879F8"/>
    <w:rsid w:val="0079040D"/>
    <w:rsid w:val="00793AAB"/>
    <w:rsid w:val="0079758C"/>
    <w:rsid w:val="007A1B60"/>
    <w:rsid w:val="007A6C2B"/>
    <w:rsid w:val="007A757E"/>
    <w:rsid w:val="007A7CBC"/>
    <w:rsid w:val="007B10F2"/>
    <w:rsid w:val="007B4D67"/>
    <w:rsid w:val="007B7D2C"/>
    <w:rsid w:val="007C0D90"/>
    <w:rsid w:val="007C13FF"/>
    <w:rsid w:val="007C2712"/>
    <w:rsid w:val="007C41F6"/>
    <w:rsid w:val="007C544A"/>
    <w:rsid w:val="007C54D2"/>
    <w:rsid w:val="007C6C98"/>
    <w:rsid w:val="007C77D4"/>
    <w:rsid w:val="007C7E3C"/>
    <w:rsid w:val="007D0D9D"/>
    <w:rsid w:val="007D2E70"/>
    <w:rsid w:val="007D6602"/>
    <w:rsid w:val="007E000B"/>
    <w:rsid w:val="007E00FE"/>
    <w:rsid w:val="007E166D"/>
    <w:rsid w:val="007E24D0"/>
    <w:rsid w:val="007E3E39"/>
    <w:rsid w:val="007E61C7"/>
    <w:rsid w:val="007E7DB0"/>
    <w:rsid w:val="007F0998"/>
    <w:rsid w:val="007F0D32"/>
    <w:rsid w:val="007F13BA"/>
    <w:rsid w:val="007F4D4F"/>
    <w:rsid w:val="007F7705"/>
    <w:rsid w:val="00806176"/>
    <w:rsid w:val="008070C1"/>
    <w:rsid w:val="00810002"/>
    <w:rsid w:val="0081293E"/>
    <w:rsid w:val="0081327E"/>
    <w:rsid w:val="008151AA"/>
    <w:rsid w:val="00815A7F"/>
    <w:rsid w:val="00816143"/>
    <w:rsid w:val="00817A7C"/>
    <w:rsid w:val="00820BFC"/>
    <w:rsid w:val="008240A4"/>
    <w:rsid w:val="008243E3"/>
    <w:rsid w:val="00825450"/>
    <w:rsid w:val="0082769A"/>
    <w:rsid w:val="008329E1"/>
    <w:rsid w:val="00834044"/>
    <w:rsid w:val="00834F74"/>
    <w:rsid w:val="008366F0"/>
    <w:rsid w:val="00842B9D"/>
    <w:rsid w:val="00843EF5"/>
    <w:rsid w:val="00846498"/>
    <w:rsid w:val="00847DEF"/>
    <w:rsid w:val="00850AA7"/>
    <w:rsid w:val="008518C0"/>
    <w:rsid w:val="00852D4A"/>
    <w:rsid w:val="00853414"/>
    <w:rsid w:val="0085527E"/>
    <w:rsid w:val="00856A42"/>
    <w:rsid w:val="00862B2E"/>
    <w:rsid w:val="00863E05"/>
    <w:rsid w:val="008725BD"/>
    <w:rsid w:val="008731A2"/>
    <w:rsid w:val="00874DC7"/>
    <w:rsid w:val="00877A2A"/>
    <w:rsid w:val="00880ABE"/>
    <w:rsid w:val="00881C06"/>
    <w:rsid w:val="008827A7"/>
    <w:rsid w:val="008827CD"/>
    <w:rsid w:val="00882D14"/>
    <w:rsid w:val="00884807"/>
    <w:rsid w:val="00884EBA"/>
    <w:rsid w:val="008866F4"/>
    <w:rsid w:val="00886A35"/>
    <w:rsid w:val="00890DFD"/>
    <w:rsid w:val="00891436"/>
    <w:rsid w:val="0089144D"/>
    <w:rsid w:val="00892CFC"/>
    <w:rsid w:val="00893ADD"/>
    <w:rsid w:val="0089406C"/>
    <w:rsid w:val="008946A0"/>
    <w:rsid w:val="00894F4E"/>
    <w:rsid w:val="0089650B"/>
    <w:rsid w:val="00897B42"/>
    <w:rsid w:val="008A0BEA"/>
    <w:rsid w:val="008A289B"/>
    <w:rsid w:val="008A47DB"/>
    <w:rsid w:val="008A4BBF"/>
    <w:rsid w:val="008A512D"/>
    <w:rsid w:val="008B01AE"/>
    <w:rsid w:val="008B3F41"/>
    <w:rsid w:val="008B543B"/>
    <w:rsid w:val="008B7414"/>
    <w:rsid w:val="008C4A7F"/>
    <w:rsid w:val="008C5C27"/>
    <w:rsid w:val="008C66D4"/>
    <w:rsid w:val="008C6E3A"/>
    <w:rsid w:val="008D1C4B"/>
    <w:rsid w:val="008D3EB8"/>
    <w:rsid w:val="008D6222"/>
    <w:rsid w:val="008E6D02"/>
    <w:rsid w:val="008F0AD9"/>
    <w:rsid w:val="008F481F"/>
    <w:rsid w:val="00902863"/>
    <w:rsid w:val="009032E7"/>
    <w:rsid w:val="0090366F"/>
    <w:rsid w:val="00903813"/>
    <w:rsid w:val="00903E64"/>
    <w:rsid w:val="00904703"/>
    <w:rsid w:val="00907A1A"/>
    <w:rsid w:val="0091113D"/>
    <w:rsid w:val="00914135"/>
    <w:rsid w:val="009152B0"/>
    <w:rsid w:val="009165C4"/>
    <w:rsid w:val="00921631"/>
    <w:rsid w:val="00921F79"/>
    <w:rsid w:val="00923220"/>
    <w:rsid w:val="009249A3"/>
    <w:rsid w:val="00924AD9"/>
    <w:rsid w:val="00925E30"/>
    <w:rsid w:val="009261B6"/>
    <w:rsid w:val="00926AB3"/>
    <w:rsid w:val="0092705E"/>
    <w:rsid w:val="009305AD"/>
    <w:rsid w:val="0093590E"/>
    <w:rsid w:val="009367C6"/>
    <w:rsid w:val="00936FD4"/>
    <w:rsid w:val="009406F7"/>
    <w:rsid w:val="00941AB5"/>
    <w:rsid w:val="00942BB2"/>
    <w:rsid w:val="00943B39"/>
    <w:rsid w:val="009459E2"/>
    <w:rsid w:val="00945E4F"/>
    <w:rsid w:val="00950BF3"/>
    <w:rsid w:val="00954445"/>
    <w:rsid w:val="00954FB8"/>
    <w:rsid w:val="009573EA"/>
    <w:rsid w:val="00957CCE"/>
    <w:rsid w:val="00960A3B"/>
    <w:rsid w:val="00960C24"/>
    <w:rsid w:val="009620D1"/>
    <w:rsid w:val="00965804"/>
    <w:rsid w:val="00973A41"/>
    <w:rsid w:val="009740CC"/>
    <w:rsid w:val="00974436"/>
    <w:rsid w:val="009744B6"/>
    <w:rsid w:val="0097604D"/>
    <w:rsid w:val="00976078"/>
    <w:rsid w:val="00982E85"/>
    <w:rsid w:val="00983898"/>
    <w:rsid w:val="00985AEA"/>
    <w:rsid w:val="0098671E"/>
    <w:rsid w:val="00991DC2"/>
    <w:rsid w:val="00992112"/>
    <w:rsid w:val="009959C3"/>
    <w:rsid w:val="00996AF4"/>
    <w:rsid w:val="009A4079"/>
    <w:rsid w:val="009A542E"/>
    <w:rsid w:val="009B0905"/>
    <w:rsid w:val="009B0943"/>
    <w:rsid w:val="009B1FCC"/>
    <w:rsid w:val="009B39CB"/>
    <w:rsid w:val="009B5214"/>
    <w:rsid w:val="009B60DE"/>
    <w:rsid w:val="009B6415"/>
    <w:rsid w:val="009C03DB"/>
    <w:rsid w:val="009C57FB"/>
    <w:rsid w:val="009C6C98"/>
    <w:rsid w:val="009D0353"/>
    <w:rsid w:val="009D043D"/>
    <w:rsid w:val="009D6E34"/>
    <w:rsid w:val="009E206E"/>
    <w:rsid w:val="009E2CE7"/>
    <w:rsid w:val="009E5DA2"/>
    <w:rsid w:val="009F34C5"/>
    <w:rsid w:val="009F56A5"/>
    <w:rsid w:val="009F6252"/>
    <w:rsid w:val="00A02F92"/>
    <w:rsid w:val="00A03CE8"/>
    <w:rsid w:val="00A0586E"/>
    <w:rsid w:val="00A05A6C"/>
    <w:rsid w:val="00A0713C"/>
    <w:rsid w:val="00A072FC"/>
    <w:rsid w:val="00A07561"/>
    <w:rsid w:val="00A109D3"/>
    <w:rsid w:val="00A10FD7"/>
    <w:rsid w:val="00A11658"/>
    <w:rsid w:val="00A12838"/>
    <w:rsid w:val="00A13784"/>
    <w:rsid w:val="00A15C13"/>
    <w:rsid w:val="00A20078"/>
    <w:rsid w:val="00A2224D"/>
    <w:rsid w:val="00A22BC5"/>
    <w:rsid w:val="00A2355D"/>
    <w:rsid w:val="00A238E2"/>
    <w:rsid w:val="00A23D45"/>
    <w:rsid w:val="00A34222"/>
    <w:rsid w:val="00A3500E"/>
    <w:rsid w:val="00A371DE"/>
    <w:rsid w:val="00A401CC"/>
    <w:rsid w:val="00A4022F"/>
    <w:rsid w:val="00A42441"/>
    <w:rsid w:val="00A46160"/>
    <w:rsid w:val="00A466DA"/>
    <w:rsid w:val="00A507B7"/>
    <w:rsid w:val="00A50814"/>
    <w:rsid w:val="00A52045"/>
    <w:rsid w:val="00A525A7"/>
    <w:rsid w:val="00A529AB"/>
    <w:rsid w:val="00A537D1"/>
    <w:rsid w:val="00A56C54"/>
    <w:rsid w:val="00A56E2B"/>
    <w:rsid w:val="00A56E39"/>
    <w:rsid w:val="00A62037"/>
    <w:rsid w:val="00A62E55"/>
    <w:rsid w:val="00A642BE"/>
    <w:rsid w:val="00A665B3"/>
    <w:rsid w:val="00A6692A"/>
    <w:rsid w:val="00A67235"/>
    <w:rsid w:val="00A72357"/>
    <w:rsid w:val="00A77333"/>
    <w:rsid w:val="00A819BC"/>
    <w:rsid w:val="00A823A7"/>
    <w:rsid w:val="00A83C55"/>
    <w:rsid w:val="00A849B6"/>
    <w:rsid w:val="00A8529F"/>
    <w:rsid w:val="00A86B9F"/>
    <w:rsid w:val="00A87C2C"/>
    <w:rsid w:val="00A9176E"/>
    <w:rsid w:val="00A922C0"/>
    <w:rsid w:val="00A931D6"/>
    <w:rsid w:val="00A93451"/>
    <w:rsid w:val="00A97396"/>
    <w:rsid w:val="00A973C8"/>
    <w:rsid w:val="00AA018B"/>
    <w:rsid w:val="00AA1616"/>
    <w:rsid w:val="00AB4098"/>
    <w:rsid w:val="00AB4307"/>
    <w:rsid w:val="00AB55ED"/>
    <w:rsid w:val="00AB5CD5"/>
    <w:rsid w:val="00AC0AF4"/>
    <w:rsid w:val="00AC0EAE"/>
    <w:rsid w:val="00AC1C9F"/>
    <w:rsid w:val="00AC23D8"/>
    <w:rsid w:val="00AC2714"/>
    <w:rsid w:val="00AD0F64"/>
    <w:rsid w:val="00AD1375"/>
    <w:rsid w:val="00AD48CC"/>
    <w:rsid w:val="00AD6832"/>
    <w:rsid w:val="00AE1913"/>
    <w:rsid w:val="00AE40E5"/>
    <w:rsid w:val="00AE47C8"/>
    <w:rsid w:val="00AE4830"/>
    <w:rsid w:val="00AE5AE9"/>
    <w:rsid w:val="00AE5C5A"/>
    <w:rsid w:val="00AF0836"/>
    <w:rsid w:val="00AF1200"/>
    <w:rsid w:val="00AF1950"/>
    <w:rsid w:val="00AF220D"/>
    <w:rsid w:val="00AF2340"/>
    <w:rsid w:val="00AF342A"/>
    <w:rsid w:val="00AF395A"/>
    <w:rsid w:val="00AF3E3E"/>
    <w:rsid w:val="00AF4393"/>
    <w:rsid w:val="00AF736E"/>
    <w:rsid w:val="00AF7F05"/>
    <w:rsid w:val="00B024A8"/>
    <w:rsid w:val="00B06D9E"/>
    <w:rsid w:val="00B100FB"/>
    <w:rsid w:val="00B123A8"/>
    <w:rsid w:val="00B13039"/>
    <w:rsid w:val="00B17025"/>
    <w:rsid w:val="00B20FCB"/>
    <w:rsid w:val="00B21C4A"/>
    <w:rsid w:val="00B242A3"/>
    <w:rsid w:val="00B266B8"/>
    <w:rsid w:val="00B26D7C"/>
    <w:rsid w:val="00B32E83"/>
    <w:rsid w:val="00B34B47"/>
    <w:rsid w:val="00B429CD"/>
    <w:rsid w:val="00B52209"/>
    <w:rsid w:val="00B523D1"/>
    <w:rsid w:val="00B538EA"/>
    <w:rsid w:val="00B5488E"/>
    <w:rsid w:val="00B56205"/>
    <w:rsid w:val="00B56456"/>
    <w:rsid w:val="00B56A06"/>
    <w:rsid w:val="00B62871"/>
    <w:rsid w:val="00B631DE"/>
    <w:rsid w:val="00B66308"/>
    <w:rsid w:val="00B67BD2"/>
    <w:rsid w:val="00B743CA"/>
    <w:rsid w:val="00B779A8"/>
    <w:rsid w:val="00B77D23"/>
    <w:rsid w:val="00B82575"/>
    <w:rsid w:val="00B85876"/>
    <w:rsid w:val="00B86304"/>
    <w:rsid w:val="00B87863"/>
    <w:rsid w:val="00B91B8E"/>
    <w:rsid w:val="00B91C51"/>
    <w:rsid w:val="00B95300"/>
    <w:rsid w:val="00B9659C"/>
    <w:rsid w:val="00B9665A"/>
    <w:rsid w:val="00B96D70"/>
    <w:rsid w:val="00BA0E1E"/>
    <w:rsid w:val="00BA0E79"/>
    <w:rsid w:val="00BA31E7"/>
    <w:rsid w:val="00BA434E"/>
    <w:rsid w:val="00BB0552"/>
    <w:rsid w:val="00BB1889"/>
    <w:rsid w:val="00BB7216"/>
    <w:rsid w:val="00BC3ECB"/>
    <w:rsid w:val="00BC571D"/>
    <w:rsid w:val="00BC783B"/>
    <w:rsid w:val="00BD4858"/>
    <w:rsid w:val="00BD581A"/>
    <w:rsid w:val="00BD60FD"/>
    <w:rsid w:val="00BD7166"/>
    <w:rsid w:val="00BD74EA"/>
    <w:rsid w:val="00BE1555"/>
    <w:rsid w:val="00BE421E"/>
    <w:rsid w:val="00BF0124"/>
    <w:rsid w:val="00BF279C"/>
    <w:rsid w:val="00BF44D4"/>
    <w:rsid w:val="00BF555E"/>
    <w:rsid w:val="00C007B1"/>
    <w:rsid w:val="00C018F8"/>
    <w:rsid w:val="00C0358D"/>
    <w:rsid w:val="00C0384E"/>
    <w:rsid w:val="00C05B45"/>
    <w:rsid w:val="00C0795A"/>
    <w:rsid w:val="00C07D9D"/>
    <w:rsid w:val="00C10718"/>
    <w:rsid w:val="00C121D8"/>
    <w:rsid w:val="00C13F41"/>
    <w:rsid w:val="00C16C26"/>
    <w:rsid w:val="00C17002"/>
    <w:rsid w:val="00C21CAD"/>
    <w:rsid w:val="00C23E23"/>
    <w:rsid w:val="00C24FE0"/>
    <w:rsid w:val="00C3254E"/>
    <w:rsid w:val="00C33C28"/>
    <w:rsid w:val="00C33F3D"/>
    <w:rsid w:val="00C37069"/>
    <w:rsid w:val="00C4027F"/>
    <w:rsid w:val="00C423CB"/>
    <w:rsid w:val="00C47D32"/>
    <w:rsid w:val="00C510E3"/>
    <w:rsid w:val="00C532E9"/>
    <w:rsid w:val="00C5364C"/>
    <w:rsid w:val="00C5465C"/>
    <w:rsid w:val="00C602C1"/>
    <w:rsid w:val="00C61637"/>
    <w:rsid w:val="00C62B2C"/>
    <w:rsid w:val="00C62C63"/>
    <w:rsid w:val="00C64AD3"/>
    <w:rsid w:val="00C66DDB"/>
    <w:rsid w:val="00C71B3E"/>
    <w:rsid w:val="00C71DC6"/>
    <w:rsid w:val="00C73922"/>
    <w:rsid w:val="00C75E9A"/>
    <w:rsid w:val="00C76B49"/>
    <w:rsid w:val="00C805E0"/>
    <w:rsid w:val="00C806AD"/>
    <w:rsid w:val="00C83644"/>
    <w:rsid w:val="00C83878"/>
    <w:rsid w:val="00C8565A"/>
    <w:rsid w:val="00C859D0"/>
    <w:rsid w:val="00C90751"/>
    <w:rsid w:val="00C936AE"/>
    <w:rsid w:val="00C9495A"/>
    <w:rsid w:val="00C970B0"/>
    <w:rsid w:val="00CA1718"/>
    <w:rsid w:val="00CA31AD"/>
    <w:rsid w:val="00CA6B9B"/>
    <w:rsid w:val="00CA6BA7"/>
    <w:rsid w:val="00CB0626"/>
    <w:rsid w:val="00CB1F5C"/>
    <w:rsid w:val="00CB2EB7"/>
    <w:rsid w:val="00CC0E5D"/>
    <w:rsid w:val="00CC2B73"/>
    <w:rsid w:val="00CC4FF0"/>
    <w:rsid w:val="00CC6F3F"/>
    <w:rsid w:val="00CD12AE"/>
    <w:rsid w:val="00CD18BA"/>
    <w:rsid w:val="00CD2030"/>
    <w:rsid w:val="00CD237E"/>
    <w:rsid w:val="00CD52A4"/>
    <w:rsid w:val="00CD6932"/>
    <w:rsid w:val="00CE1536"/>
    <w:rsid w:val="00CE1CB8"/>
    <w:rsid w:val="00CE3093"/>
    <w:rsid w:val="00CE4F4E"/>
    <w:rsid w:val="00CE526C"/>
    <w:rsid w:val="00CE5A9E"/>
    <w:rsid w:val="00CE5D8E"/>
    <w:rsid w:val="00CE5F3A"/>
    <w:rsid w:val="00D069D2"/>
    <w:rsid w:val="00D108A0"/>
    <w:rsid w:val="00D12360"/>
    <w:rsid w:val="00D13FE4"/>
    <w:rsid w:val="00D1593A"/>
    <w:rsid w:val="00D1738F"/>
    <w:rsid w:val="00D177BF"/>
    <w:rsid w:val="00D232E1"/>
    <w:rsid w:val="00D23F0F"/>
    <w:rsid w:val="00D274B5"/>
    <w:rsid w:val="00D33529"/>
    <w:rsid w:val="00D33C33"/>
    <w:rsid w:val="00D36B6C"/>
    <w:rsid w:val="00D40D3E"/>
    <w:rsid w:val="00D4395F"/>
    <w:rsid w:val="00D446FD"/>
    <w:rsid w:val="00D4752E"/>
    <w:rsid w:val="00D51072"/>
    <w:rsid w:val="00D512F0"/>
    <w:rsid w:val="00D543D6"/>
    <w:rsid w:val="00D55AD8"/>
    <w:rsid w:val="00D55DCC"/>
    <w:rsid w:val="00D57C89"/>
    <w:rsid w:val="00D602AD"/>
    <w:rsid w:val="00D61EE0"/>
    <w:rsid w:val="00D62EDB"/>
    <w:rsid w:val="00D63C2C"/>
    <w:rsid w:val="00D64EBE"/>
    <w:rsid w:val="00D65F2E"/>
    <w:rsid w:val="00D66222"/>
    <w:rsid w:val="00D7234B"/>
    <w:rsid w:val="00D74899"/>
    <w:rsid w:val="00D75A76"/>
    <w:rsid w:val="00D80966"/>
    <w:rsid w:val="00D80FD6"/>
    <w:rsid w:val="00D85C72"/>
    <w:rsid w:val="00D87D97"/>
    <w:rsid w:val="00D91E0B"/>
    <w:rsid w:val="00D91E7C"/>
    <w:rsid w:val="00D9363B"/>
    <w:rsid w:val="00D94AD1"/>
    <w:rsid w:val="00D94F0E"/>
    <w:rsid w:val="00D96248"/>
    <w:rsid w:val="00D97773"/>
    <w:rsid w:val="00D977A2"/>
    <w:rsid w:val="00DA1543"/>
    <w:rsid w:val="00DA22D8"/>
    <w:rsid w:val="00DA3055"/>
    <w:rsid w:val="00DA4FA9"/>
    <w:rsid w:val="00DA5640"/>
    <w:rsid w:val="00DB15C3"/>
    <w:rsid w:val="00DB1CAA"/>
    <w:rsid w:val="00DB334A"/>
    <w:rsid w:val="00DB4936"/>
    <w:rsid w:val="00DB58B8"/>
    <w:rsid w:val="00DC117C"/>
    <w:rsid w:val="00DC18C2"/>
    <w:rsid w:val="00DC298B"/>
    <w:rsid w:val="00DC2DDA"/>
    <w:rsid w:val="00DD72E1"/>
    <w:rsid w:val="00DD795C"/>
    <w:rsid w:val="00DE23D4"/>
    <w:rsid w:val="00DF15C4"/>
    <w:rsid w:val="00DF36DB"/>
    <w:rsid w:val="00DF374A"/>
    <w:rsid w:val="00E0103C"/>
    <w:rsid w:val="00E01B1D"/>
    <w:rsid w:val="00E05029"/>
    <w:rsid w:val="00E055EF"/>
    <w:rsid w:val="00E074D5"/>
    <w:rsid w:val="00E1221A"/>
    <w:rsid w:val="00E13574"/>
    <w:rsid w:val="00E14DE7"/>
    <w:rsid w:val="00E20803"/>
    <w:rsid w:val="00E234F0"/>
    <w:rsid w:val="00E24B50"/>
    <w:rsid w:val="00E2610E"/>
    <w:rsid w:val="00E2664E"/>
    <w:rsid w:val="00E26C1E"/>
    <w:rsid w:val="00E33575"/>
    <w:rsid w:val="00E34846"/>
    <w:rsid w:val="00E37EC0"/>
    <w:rsid w:val="00E40CB7"/>
    <w:rsid w:val="00E43A01"/>
    <w:rsid w:val="00E4767C"/>
    <w:rsid w:val="00E56840"/>
    <w:rsid w:val="00E61F32"/>
    <w:rsid w:val="00E62B33"/>
    <w:rsid w:val="00E63D1D"/>
    <w:rsid w:val="00E653F4"/>
    <w:rsid w:val="00E70335"/>
    <w:rsid w:val="00E714CE"/>
    <w:rsid w:val="00E7307A"/>
    <w:rsid w:val="00E746D8"/>
    <w:rsid w:val="00E76D4F"/>
    <w:rsid w:val="00E801DB"/>
    <w:rsid w:val="00E81D3E"/>
    <w:rsid w:val="00E821E6"/>
    <w:rsid w:val="00E8394B"/>
    <w:rsid w:val="00E92C13"/>
    <w:rsid w:val="00E936ED"/>
    <w:rsid w:val="00E94CE7"/>
    <w:rsid w:val="00E95C58"/>
    <w:rsid w:val="00EA4162"/>
    <w:rsid w:val="00EA66FA"/>
    <w:rsid w:val="00EB0218"/>
    <w:rsid w:val="00EB2D59"/>
    <w:rsid w:val="00EB4EEC"/>
    <w:rsid w:val="00EB7641"/>
    <w:rsid w:val="00EC1296"/>
    <w:rsid w:val="00EC180C"/>
    <w:rsid w:val="00EC3325"/>
    <w:rsid w:val="00EC435C"/>
    <w:rsid w:val="00EC723B"/>
    <w:rsid w:val="00EC7AC9"/>
    <w:rsid w:val="00EC7E67"/>
    <w:rsid w:val="00ED0A51"/>
    <w:rsid w:val="00EE18E6"/>
    <w:rsid w:val="00EE4E5F"/>
    <w:rsid w:val="00EF17C4"/>
    <w:rsid w:val="00EF34DE"/>
    <w:rsid w:val="00EF6CB6"/>
    <w:rsid w:val="00EF7F44"/>
    <w:rsid w:val="00F00A9A"/>
    <w:rsid w:val="00F02D04"/>
    <w:rsid w:val="00F03425"/>
    <w:rsid w:val="00F03E8D"/>
    <w:rsid w:val="00F04BDA"/>
    <w:rsid w:val="00F07B3B"/>
    <w:rsid w:val="00F16A48"/>
    <w:rsid w:val="00F17640"/>
    <w:rsid w:val="00F21FFA"/>
    <w:rsid w:val="00F246AC"/>
    <w:rsid w:val="00F25350"/>
    <w:rsid w:val="00F25EBE"/>
    <w:rsid w:val="00F315F4"/>
    <w:rsid w:val="00F33D3C"/>
    <w:rsid w:val="00F3600A"/>
    <w:rsid w:val="00F3615D"/>
    <w:rsid w:val="00F403BA"/>
    <w:rsid w:val="00F413E3"/>
    <w:rsid w:val="00F41C03"/>
    <w:rsid w:val="00F440F0"/>
    <w:rsid w:val="00F44624"/>
    <w:rsid w:val="00F461CA"/>
    <w:rsid w:val="00F47D79"/>
    <w:rsid w:val="00F51D05"/>
    <w:rsid w:val="00F53342"/>
    <w:rsid w:val="00F5475E"/>
    <w:rsid w:val="00F5697C"/>
    <w:rsid w:val="00F6092E"/>
    <w:rsid w:val="00F6232A"/>
    <w:rsid w:val="00F64403"/>
    <w:rsid w:val="00F66209"/>
    <w:rsid w:val="00F67593"/>
    <w:rsid w:val="00F67FBB"/>
    <w:rsid w:val="00F72598"/>
    <w:rsid w:val="00F73660"/>
    <w:rsid w:val="00F755ED"/>
    <w:rsid w:val="00F76047"/>
    <w:rsid w:val="00F77A13"/>
    <w:rsid w:val="00F80280"/>
    <w:rsid w:val="00F8203E"/>
    <w:rsid w:val="00F827E2"/>
    <w:rsid w:val="00F82BCA"/>
    <w:rsid w:val="00F8327A"/>
    <w:rsid w:val="00F87665"/>
    <w:rsid w:val="00F91238"/>
    <w:rsid w:val="00F92D59"/>
    <w:rsid w:val="00F96B05"/>
    <w:rsid w:val="00FA3C16"/>
    <w:rsid w:val="00FA430C"/>
    <w:rsid w:val="00FB562C"/>
    <w:rsid w:val="00FB6960"/>
    <w:rsid w:val="00FC28D8"/>
    <w:rsid w:val="00FC3448"/>
    <w:rsid w:val="00FC3754"/>
    <w:rsid w:val="00FD0564"/>
    <w:rsid w:val="00FD2459"/>
    <w:rsid w:val="00FD4FDC"/>
    <w:rsid w:val="00FD5122"/>
    <w:rsid w:val="00FD5B3B"/>
    <w:rsid w:val="00FD7F33"/>
    <w:rsid w:val="00FE4262"/>
    <w:rsid w:val="00FE44D3"/>
    <w:rsid w:val="00FE4560"/>
    <w:rsid w:val="00FE5B96"/>
    <w:rsid w:val="00FE7719"/>
    <w:rsid w:val="00FF247B"/>
    <w:rsid w:val="00FF3972"/>
    <w:rsid w:val="00FF4EB2"/>
    <w:rsid w:val="00FF5B8F"/>
    <w:rsid w:val="00FF61A3"/>
    <w:rsid w:val="00FF76F8"/>
    <w:rsid w:val="00FF7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9E4C0F3"/>
  <w15:docId w15:val="{96865F2F-63D4-4E37-88CC-1C7474E7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val="en-ZA" w:eastAsia="en-US"/>
    </w:rPr>
  </w:style>
  <w:style w:type="paragraph" w:styleId="Heading1">
    <w:name w:val="heading 1"/>
    <w:aliases w:val="h1,heading1,heading 1"/>
    <w:basedOn w:val="Normal"/>
    <w:next w:val="Normal"/>
    <w:link w:val="Heading1Char"/>
    <w:qFormat/>
    <w:rsid w:val="009305AD"/>
    <w:pPr>
      <w:keepNext/>
      <w:spacing w:before="240" w:after="60"/>
      <w:outlineLvl w:val="0"/>
    </w:pPr>
    <w:rPr>
      <w:rFonts w:ascii="Arial" w:eastAsia="Times New Roman" w:hAnsi="Arial" w:cs="Arial"/>
      <w:b/>
      <w:bCs/>
      <w:kern w:val="32"/>
      <w:sz w:val="32"/>
      <w:szCs w:val="32"/>
    </w:rPr>
  </w:style>
  <w:style w:type="paragraph" w:styleId="Heading2">
    <w:name w:val="heading 2"/>
    <w:aliases w:val="h2,heading 2,l2,H2,V_Head2,rp_Heading 2,a,L2,sub title,Header 2,Header2,list 2,list 2,heading 2TOC,Head 2,List level 2,2nd level,2 headline,DTSÜberschrift 2,Überschrift 2 Anhang,Überschrift 2 Anhang1,Überschrift 2 Anhang2"/>
    <w:basedOn w:val="Normal"/>
    <w:next w:val="Normal"/>
    <w:link w:val="Heading2Char"/>
    <w:qFormat/>
    <w:rsid w:val="009305AD"/>
    <w:pPr>
      <w:keepNext/>
      <w:spacing w:before="240" w:after="60"/>
      <w:outlineLvl w:val="1"/>
    </w:pPr>
    <w:rPr>
      <w:rFonts w:ascii="Arial" w:eastAsia="Times New Roman" w:hAnsi="Arial" w:cs="Arial"/>
      <w:b/>
      <w:bCs/>
      <w:i/>
      <w:iCs/>
      <w:sz w:val="28"/>
      <w:szCs w:val="28"/>
    </w:rPr>
  </w:style>
  <w:style w:type="paragraph" w:styleId="Heading3">
    <w:name w:val="heading 3"/>
    <w:aliases w:val="h3,heading 3"/>
    <w:basedOn w:val="Normal"/>
    <w:next w:val="Normal"/>
    <w:link w:val="Heading3Char"/>
    <w:uiPriority w:val="9"/>
    <w:unhideWhenUsed/>
    <w:qFormat/>
    <w:rsid w:val="00A0713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heading 4"/>
    <w:basedOn w:val="Normal"/>
    <w:next w:val="Normal"/>
    <w:link w:val="Heading4Char"/>
    <w:uiPriority w:val="9"/>
    <w:unhideWhenUsed/>
    <w:qFormat/>
    <w:rsid w:val="00A0713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3"/>
    <w:next w:val="Normal"/>
    <w:link w:val="Heading5Char"/>
    <w:uiPriority w:val="9"/>
    <w:qFormat/>
    <w:rsid w:val="00A0713C"/>
    <w:pPr>
      <w:keepNext w:val="0"/>
      <w:keepLines w:val="0"/>
      <w:numPr>
        <w:ilvl w:val="2"/>
        <w:numId w:val="9"/>
      </w:numPr>
      <w:overflowPunct w:val="0"/>
      <w:autoSpaceDE w:val="0"/>
      <w:autoSpaceDN w:val="0"/>
      <w:adjustRightInd w:val="0"/>
      <w:spacing w:before="120" w:after="120" w:line="360" w:lineRule="auto"/>
      <w:textAlignment w:val="baseline"/>
      <w:outlineLvl w:val="4"/>
    </w:pPr>
    <w:rPr>
      <w:rFonts w:asciiTheme="minorHAnsi" w:eastAsiaTheme="minorHAnsi" w:hAnsiTheme="minorHAnsi" w:cs="Arial"/>
      <w:b/>
      <w:bCs/>
      <w:color w:val="auto"/>
      <w:sz w:val="22"/>
      <w:szCs w:val="22"/>
    </w:rPr>
  </w:style>
  <w:style w:type="paragraph" w:styleId="Heading6">
    <w:name w:val="heading 6"/>
    <w:basedOn w:val="Heading4"/>
    <w:next w:val="Normal"/>
    <w:link w:val="Heading6Char"/>
    <w:uiPriority w:val="9"/>
    <w:qFormat/>
    <w:rsid w:val="00A0713C"/>
    <w:pPr>
      <w:keepNext w:val="0"/>
      <w:keepLines w:val="0"/>
      <w:numPr>
        <w:ilvl w:val="3"/>
        <w:numId w:val="10"/>
      </w:numPr>
      <w:spacing w:before="0" w:after="120" w:line="360" w:lineRule="auto"/>
      <w:ind w:left="862" w:hanging="862"/>
      <w:outlineLvl w:val="5"/>
    </w:pPr>
    <w:rPr>
      <w:rFonts w:asciiTheme="minorHAnsi" w:eastAsiaTheme="minorHAnsi" w:hAnsiTheme="minorHAnsi" w:cs="Arial"/>
      <w:i w:val="0"/>
      <w:iCs w:val="0"/>
      <w:color w:val="auto"/>
      <w:sz w:val="22"/>
      <w:szCs w:val="20"/>
      <w:lang w:val="en-AU"/>
    </w:rPr>
  </w:style>
  <w:style w:type="paragraph" w:styleId="Heading7">
    <w:name w:val="heading 7"/>
    <w:basedOn w:val="Normal"/>
    <w:next w:val="Normal"/>
    <w:link w:val="Heading7Char"/>
    <w:uiPriority w:val="9"/>
    <w:qFormat/>
    <w:rsid w:val="00A0713C"/>
    <w:pPr>
      <w:tabs>
        <w:tab w:val="num" w:pos="1296"/>
      </w:tabs>
      <w:spacing w:before="240" w:after="60" w:line="259" w:lineRule="auto"/>
      <w:ind w:left="1296" w:hanging="1296"/>
      <w:outlineLvl w:val="6"/>
    </w:pPr>
    <w:rPr>
      <w:rFonts w:asciiTheme="minorHAnsi" w:eastAsiaTheme="minorHAnsi" w:hAnsiTheme="minorHAnsi" w:cstheme="minorBidi"/>
      <w:sz w:val="22"/>
      <w:szCs w:val="22"/>
      <w:lang w:val="en-AU"/>
    </w:rPr>
  </w:style>
  <w:style w:type="paragraph" w:styleId="Heading8">
    <w:name w:val="heading 8"/>
    <w:basedOn w:val="Normal"/>
    <w:next w:val="Normal"/>
    <w:link w:val="Heading8Char"/>
    <w:uiPriority w:val="9"/>
    <w:qFormat/>
    <w:rsid w:val="00A0713C"/>
    <w:pPr>
      <w:tabs>
        <w:tab w:val="num" w:pos="1440"/>
      </w:tabs>
      <w:spacing w:before="240" w:after="60" w:line="259" w:lineRule="auto"/>
      <w:ind w:left="1440" w:hanging="1440"/>
      <w:outlineLvl w:val="7"/>
    </w:pPr>
    <w:rPr>
      <w:rFonts w:asciiTheme="minorHAnsi" w:eastAsiaTheme="minorHAnsi" w:hAnsiTheme="minorHAnsi" w:cstheme="minorBidi"/>
      <w:i/>
      <w:sz w:val="22"/>
      <w:szCs w:val="22"/>
    </w:rPr>
  </w:style>
  <w:style w:type="paragraph" w:styleId="Heading9">
    <w:name w:val="heading 9"/>
    <w:basedOn w:val="Normal"/>
    <w:next w:val="Normal"/>
    <w:link w:val="Heading9Char"/>
    <w:uiPriority w:val="9"/>
    <w:qFormat/>
    <w:rsid w:val="00A0713C"/>
    <w:pPr>
      <w:tabs>
        <w:tab w:val="num" w:pos="1584"/>
      </w:tabs>
      <w:spacing w:before="240" w:after="60" w:line="259" w:lineRule="auto"/>
      <w:ind w:left="1584" w:hanging="1584"/>
      <w:outlineLvl w:val="8"/>
    </w:pPr>
    <w:rPr>
      <w:rFonts w:asciiTheme="minorHAnsi" w:eastAsiaTheme="minorHAnsi" w:hAnsiTheme="minorHAnsi" w:cstheme="minorBidi"/>
      <w: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nhideWhenUsed/>
    <w:rsid w:val="0098671E"/>
    <w:pPr>
      <w:tabs>
        <w:tab w:val="center" w:pos="4320"/>
        <w:tab w:val="right" w:pos="8640"/>
      </w:tabs>
    </w:pPr>
  </w:style>
  <w:style w:type="character" w:customStyle="1" w:styleId="FooterChar">
    <w:name w:val="Footer Char"/>
    <w:basedOn w:val="DefaultParagraphFont"/>
    <w:link w:val="Footer"/>
    <w:rsid w:val="0098671E"/>
    <w:rPr>
      <w:sz w:val="24"/>
      <w:szCs w:val="24"/>
      <w:lang w:eastAsia="en-US"/>
    </w:rPr>
  </w:style>
  <w:style w:type="character" w:customStyle="1" w:styleId="Heading1Char">
    <w:name w:val="Heading 1 Char"/>
    <w:aliases w:val="h1 Char,heading1 Char,heading 1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aliases w:val="h2 Char,heading 2 Char,l2 Char,H2 Char,V_Head2 Char,rp_Heading 2 Char,a Char,L2 Char,sub title Char,Header 2 Char,Header2 Char,list 2 Char,list 2 Char,heading 2TOC Char,Head 2 Char,List level 2 Char,2nd level Char,2 headline Char"/>
    <w:basedOn w:val="DefaultParagraphFont"/>
    <w:link w:val="Heading2"/>
    <w:rsid w:val="009305AD"/>
    <w:rPr>
      <w:rFonts w:ascii="Arial" w:eastAsia="Times New Roman" w:hAnsi="Arial" w:cs="Arial"/>
      <w:b/>
      <w:bCs/>
      <w:i/>
      <w:iCs/>
      <w:sz w:val="28"/>
      <w:szCs w:val="28"/>
      <w:lang w:eastAsia="en-US"/>
    </w:rPr>
  </w:style>
  <w:style w:type="character" w:customStyle="1" w:styleId="Heading3Char">
    <w:name w:val="Heading 3 Char"/>
    <w:aliases w:val="h3 Char,heading 3 Char"/>
    <w:basedOn w:val="DefaultParagraphFont"/>
    <w:link w:val="Heading3"/>
    <w:uiPriority w:val="9"/>
    <w:rsid w:val="00A0713C"/>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aliases w:val="h4 Char,heading 4 Char"/>
    <w:basedOn w:val="DefaultParagraphFont"/>
    <w:link w:val="Heading4"/>
    <w:uiPriority w:val="9"/>
    <w:rsid w:val="00A0713C"/>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rsid w:val="00A0713C"/>
    <w:rPr>
      <w:rFonts w:asciiTheme="minorHAnsi" w:eastAsiaTheme="minorHAnsi" w:hAnsiTheme="minorHAnsi" w:cs="Arial"/>
      <w:b/>
      <w:bCs/>
      <w:sz w:val="22"/>
      <w:szCs w:val="22"/>
      <w:lang w:eastAsia="en-US"/>
    </w:rPr>
  </w:style>
  <w:style w:type="character" w:customStyle="1" w:styleId="Heading6Char">
    <w:name w:val="Heading 6 Char"/>
    <w:basedOn w:val="DefaultParagraphFont"/>
    <w:link w:val="Heading6"/>
    <w:uiPriority w:val="9"/>
    <w:rsid w:val="00A0713C"/>
    <w:rPr>
      <w:rFonts w:asciiTheme="minorHAnsi" w:eastAsiaTheme="minorHAnsi" w:hAnsiTheme="minorHAnsi" w:cs="Arial"/>
      <w:sz w:val="22"/>
      <w:lang w:val="en-AU" w:eastAsia="en-US"/>
    </w:rPr>
  </w:style>
  <w:style w:type="character" w:customStyle="1" w:styleId="Heading7Char">
    <w:name w:val="Heading 7 Char"/>
    <w:basedOn w:val="DefaultParagraphFont"/>
    <w:link w:val="Heading7"/>
    <w:uiPriority w:val="9"/>
    <w:rsid w:val="00A0713C"/>
    <w:rPr>
      <w:rFonts w:asciiTheme="minorHAnsi" w:eastAsiaTheme="minorHAnsi" w:hAnsiTheme="minorHAnsi" w:cstheme="minorBidi"/>
      <w:sz w:val="22"/>
      <w:szCs w:val="22"/>
      <w:lang w:val="en-AU" w:eastAsia="en-US"/>
    </w:rPr>
  </w:style>
  <w:style w:type="character" w:customStyle="1" w:styleId="Heading8Char">
    <w:name w:val="Heading 8 Char"/>
    <w:basedOn w:val="DefaultParagraphFont"/>
    <w:link w:val="Heading8"/>
    <w:uiPriority w:val="9"/>
    <w:rsid w:val="00A0713C"/>
    <w:rPr>
      <w:rFonts w:asciiTheme="minorHAnsi" w:eastAsiaTheme="minorHAnsi" w:hAnsiTheme="minorHAnsi" w:cstheme="minorBidi"/>
      <w:i/>
      <w:sz w:val="22"/>
      <w:szCs w:val="22"/>
      <w:lang w:eastAsia="en-US"/>
    </w:rPr>
  </w:style>
  <w:style w:type="character" w:customStyle="1" w:styleId="Heading9Char">
    <w:name w:val="Heading 9 Char"/>
    <w:basedOn w:val="DefaultParagraphFont"/>
    <w:link w:val="Heading9"/>
    <w:uiPriority w:val="9"/>
    <w:rsid w:val="00A0713C"/>
    <w:rPr>
      <w:rFonts w:asciiTheme="minorHAnsi" w:eastAsiaTheme="minorHAnsi" w:hAnsiTheme="minorHAnsi" w:cstheme="minorBidi"/>
      <w:i/>
      <w:sz w:val="18"/>
      <w:szCs w:val="22"/>
      <w:lang w:eastAsia="en-US"/>
    </w:rPr>
  </w:style>
  <w:style w:type="paragraph" w:customStyle="1" w:styleId="g2">
    <w:name w:val="g2"/>
    <w:basedOn w:val="Normal"/>
    <w:rsid w:val="00A0713C"/>
    <w:pPr>
      <w:keepLines/>
      <w:spacing w:after="160" w:line="259" w:lineRule="auto"/>
      <w:ind w:left="720" w:hanging="720"/>
    </w:pPr>
    <w:rPr>
      <w:rFonts w:asciiTheme="minorHAnsi" w:eastAsiaTheme="minorHAnsi" w:hAnsiTheme="minorHAnsi" w:cstheme="minorBidi"/>
      <w:sz w:val="22"/>
      <w:szCs w:val="22"/>
    </w:rPr>
  </w:style>
  <w:style w:type="paragraph" w:customStyle="1" w:styleId="g3">
    <w:name w:val="g3"/>
    <w:basedOn w:val="g2"/>
    <w:rsid w:val="00A0713C"/>
    <w:pPr>
      <w:ind w:left="1440"/>
    </w:pPr>
  </w:style>
  <w:style w:type="paragraph" w:styleId="TOC1">
    <w:name w:val="toc 1"/>
    <w:basedOn w:val="Normal"/>
    <w:next w:val="Normal"/>
    <w:autoRedefine/>
    <w:uiPriority w:val="39"/>
    <w:rsid w:val="00557DE8"/>
    <w:pPr>
      <w:tabs>
        <w:tab w:val="left" w:pos="567"/>
        <w:tab w:val="right" w:leader="dot" w:pos="9062"/>
      </w:tabs>
      <w:spacing w:line="360" w:lineRule="auto"/>
      <w:contextualSpacing/>
    </w:pPr>
    <w:rPr>
      <w:rFonts w:ascii="Arial" w:eastAsiaTheme="minorHAnsi" w:hAnsi="Arial" w:cs="Arial"/>
      <w:noProof/>
      <w:sz w:val="22"/>
      <w:szCs w:val="22"/>
    </w:rPr>
  </w:style>
  <w:style w:type="paragraph" w:styleId="TOC2">
    <w:name w:val="toc 2"/>
    <w:basedOn w:val="Normal"/>
    <w:next w:val="Normal"/>
    <w:uiPriority w:val="39"/>
    <w:rsid w:val="00A0713C"/>
    <w:pPr>
      <w:spacing w:after="160" w:line="259" w:lineRule="auto"/>
      <w:ind w:left="200"/>
    </w:pPr>
    <w:rPr>
      <w:rFonts w:asciiTheme="minorHAnsi" w:eastAsiaTheme="minorHAnsi" w:hAnsiTheme="minorHAnsi" w:cstheme="minorBidi"/>
      <w:sz w:val="22"/>
      <w:szCs w:val="22"/>
    </w:rPr>
  </w:style>
  <w:style w:type="paragraph" w:styleId="TOC3">
    <w:name w:val="toc 3"/>
    <w:basedOn w:val="Normal"/>
    <w:next w:val="Normal"/>
    <w:uiPriority w:val="39"/>
    <w:rsid w:val="00A0713C"/>
    <w:pPr>
      <w:spacing w:after="160" w:line="259" w:lineRule="auto"/>
      <w:ind w:left="400"/>
    </w:pPr>
    <w:rPr>
      <w:rFonts w:asciiTheme="minorHAnsi" w:eastAsiaTheme="minorHAnsi" w:hAnsiTheme="minorHAnsi" w:cstheme="minorBidi"/>
      <w:sz w:val="22"/>
      <w:szCs w:val="22"/>
    </w:rPr>
  </w:style>
  <w:style w:type="character" w:styleId="PageNumber">
    <w:name w:val="page number"/>
    <w:basedOn w:val="DefaultParagraphFont"/>
    <w:uiPriority w:val="99"/>
    <w:rsid w:val="00A0713C"/>
  </w:style>
  <w:style w:type="paragraph" w:styleId="BodyText">
    <w:name w:val="Body Text"/>
    <w:basedOn w:val="Normal"/>
    <w:link w:val="BodyTextChar"/>
    <w:uiPriority w:val="99"/>
    <w:rsid w:val="00A0713C"/>
    <w:pPr>
      <w:spacing w:after="160" w:line="360"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0713C"/>
    <w:rPr>
      <w:rFonts w:asciiTheme="minorHAnsi" w:eastAsiaTheme="minorHAnsi" w:hAnsiTheme="minorHAnsi" w:cstheme="minorBidi"/>
      <w:sz w:val="22"/>
      <w:szCs w:val="22"/>
      <w:lang w:eastAsia="en-US"/>
    </w:rPr>
  </w:style>
  <w:style w:type="paragraph" w:styleId="BodyTextIndent">
    <w:name w:val="Body Text Indent"/>
    <w:basedOn w:val="Normal"/>
    <w:link w:val="BodyTextIndentChar1"/>
    <w:uiPriority w:val="99"/>
    <w:rsid w:val="00A0713C"/>
    <w:pPr>
      <w:spacing w:after="160" w:line="360" w:lineRule="auto"/>
      <w:ind w:left="720"/>
    </w:pPr>
    <w:rPr>
      <w:rFonts w:asciiTheme="minorHAnsi" w:eastAsiaTheme="minorHAnsi" w:hAnsiTheme="minorHAnsi" w:cstheme="minorBidi"/>
      <w:sz w:val="22"/>
      <w:szCs w:val="22"/>
    </w:rPr>
  </w:style>
  <w:style w:type="character" w:customStyle="1" w:styleId="BodyTextIndentChar">
    <w:name w:val="Body Text Indent Char"/>
    <w:basedOn w:val="DefaultParagraphFont"/>
    <w:uiPriority w:val="99"/>
    <w:rsid w:val="00A0713C"/>
    <w:rPr>
      <w:sz w:val="24"/>
      <w:szCs w:val="24"/>
      <w:lang w:eastAsia="en-US"/>
    </w:rPr>
  </w:style>
  <w:style w:type="character" w:customStyle="1" w:styleId="BodyTextIndentChar1">
    <w:name w:val="Body Text Indent Char1"/>
    <w:basedOn w:val="DefaultParagraphFont"/>
    <w:link w:val="BodyTextIndent"/>
    <w:uiPriority w:val="99"/>
    <w:rsid w:val="00A0713C"/>
    <w:rPr>
      <w:rFonts w:asciiTheme="minorHAnsi" w:eastAsiaTheme="minorHAnsi" w:hAnsiTheme="minorHAnsi" w:cstheme="minorBidi"/>
      <w:sz w:val="22"/>
      <w:szCs w:val="22"/>
      <w:lang w:eastAsia="en-US"/>
    </w:rPr>
  </w:style>
  <w:style w:type="paragraph" w:styleId="BodyTextIndent2">
    <w:name w:val="Body Text Indent 2"/>
    <w:basedOn w:val="Normal"/>
    <w:link w:val="BodyTextIndent2Char"/>
    <w:rsid w:val="00A0713C"/>
    <w:pPr>
      <w:spacing w:after="160" w:line="360" w:lineRule="auto"/>
      <w:ind w:left="144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rsid w:val="00A0713C"/>
    <w:rPr>
      <w:rFonts w:asciiTheme="minorHAnsi" w:eastAsiaTheme="minorHAnsi" w:hAnsiTheme="minorHAnsi" w:cstheme="minorBidi"/>
      <w:sz w:val="22"/>
      <w:szCs w:val="22"/>
      <w:lang w:eastAsia="en-US"/>
    </w:rPr>
  </w:style>
  <w:style w:type="paragraph" w:styleId="BodyTextIndent3">
    <w:name w:val="Body Text Indent 3"/>
    <w:basedOn w:val="Normal"/>
    <w:link w:val="BodyTextIndent3Char"/>
    <w:rsid w:val="00A0713C"/>
    <w:pPr>
      <w:spacing w:after="160" w:line="360" w:lineRule="auto"/>
      <w:ind w:left="2160"/>
    </w:pPr>
    <w:rPr>
      <w:rFonts w:asciiTheme="minorHAnsi" w:eastAsiaTheme="minorHAnsi" w:hAnsiTheme="minorHAnsi" w:cstheme="minorBidi"/>
      <w:sz w:val="22"/>
      <w:szCs w:val="22"/>
    </w:rPr>
  </w:style>
  <w:style w:type="character" w:customStyle="1" w:styleId="BodyTextIndent3Char">
    <w:name w:val="Body Text Indent 3 Char"/>
    <w:basedOn w:val="DefaultParagraphFont"/>
    <w:link w:val="BodyTextIndent3"/>
    <w:rsid w:val="00A0713C"/>
    <w:rPr>
      <w:rFonts w:asciiTheme="minorHAnsi" w:eastAsiaTheme="minorHAnsi" w:hAnsiTheme="minorHAnsi" w:cstheme="minorBidi"/>
      <w:sz w:val="22"/>
      <w:szCs w:val="22"/>
      <w:lang w:eastAsia="en-US"/>
    </w:rPr>
  </w:style>
  <w:style w:type="paragraph" w:styleId="Caption">
    <w:name w:val="caption"/>
    <w:basedOn w:val="Normal"/>
    <w:next w:val="Normal"/>
    <w:uiPriority w:val="35"/>
    <w:qFormat/>
    <w:rsid w:val="00A0713C"/>
    <w:pPr>
      <w:spacing w:before="120" w:after="120" w:line="259" w:lineRule="auto"/>
    </w:pPr>
    <w:rPr>
      <w:rFonts w:asciiTheme="minorHAnsi" w:eastAsiaTheme="minorHAnsi" w:hAnsiTheme="minorHAnsi" w:cstheme="minorBidi"/>
      <w:b/>
      <w:sz w:val="22"/>
      <w:szCs w:val="22"/>
    </w:rPr>
  </w:style>
  <w:style w:type="paragraph" w:styleId="List">
    <w:name w:val="List"/>
    <w:basedOn w:val="Normal"/>
    <w:rsid w:val="00A0713C"/>
    <w:pPr>
      <w:numPr>
        <w:numId w:val="1"/>
      </w:numPr>
      <w:spacing w:before="120" w:after="120" w:line="360" w:lineRule="auto"/>
    </w:pPr>
    <w:rPr>
      <w:rFonts w:asciiTheme="minorHAnsi" w:eastAsiaTheme="minorHAnsi" w:hAnsiTheme="minorHAnsi" w:cstheme="minorBidi"/>
      <w:sz w:val="22"/>
      <w:szCs w:val="22"/>
    </w:rPr>
  </w:style>
  <w:style w:type="paragraph" w:styleId="List2">
    <w:name w:val="List 2"/>
    <w:basedOn w:val="Normal"/>
    <w:rsid w:val="00A0713C"/>
    <w:pPr>
      <w:numPr>
        <w:numId w:val="2"/>
      </w:numPr>
      <w:spacing w:after="160" w:line="360" w:lineRule="auto"/>
    </w:pPr>
    <w:rPr>
      <w:rFonts w:asciiTheme="minorHAnsi" w:eastAsiaTheme="minorHAnsi" w:hAnsiTheme="minorHAnsi" w:cstheme="minorBidi"/>
      <w:sz w:val="22"/>
      <w:szCs w:val="22"/>
    </w:rPr>
  </w:style>
  <w:style w:type="paragraph" w:styleId="List3">
    <w:name w:val="List 3"/>
    <w:basedOn w:val="Normal"/>
    <w:rsid w:val="00A0713C"/>
    <w:pPr>
      <w:numPr>
        <w:numId w:val="3"/>
      </w:numPr>
      <w:spacing w:after="120" w:line="360" w:lineRule="auto"/>
    </w:pPr>
    <w:rPr>
      <w:rFonts w:asciiTheme="minorHAnsi" w:eastAsiaTheme="minorHAnsi" w:hAnsiTheme="minorHAnsi" w:cstheme="minorBidi"/>
      <w:sz w:val="22"/>
      <w:szCs w:val="22"/>
    </w:rPr>
  </w:style>
  <w:style w:type="paragraph" w:styleId="List5">
    <w:name w:val="List 5"/>
    <w:basedOn w:val="Normal"/>
    <w:rsid w:val="00A0713C"/>
    <w:pPr>
      <w:numPr>
        <w:numId w:val="5"/>
      </w:numPr>
      <w:spacing w:after="160" w:line="360" w:lineRule="auto"/>
    </w:pPr>
    <w:rPr>
      <w:rFonts w:asciiTheme="minorHAnsi" w:eastAsiaTheme="minorHAnsi" w:hAnsiTheme="minorHAnsi" w:cstheme="minorBidi"/>
      <w:b/>
      <w:sz w:val="22"/>
      <w:szCs w:val="22"/>
    </w:rPr>
  </w:style>
  <w:style w:type="paragraph" w:styleId="Subtitle">
    <w:name w:val="Subtitle"/>
    <w:basedOn w:val="Normal"/>
    <w:link w:val="SubtitleChar"/>
    <w:qFormat/>
    <w:rsid w:val="00A0713C"/>
    <w:pPr>
      <w:spacing w:after="160" w:line="259" w:lineRule="auto"/>
      <w:jc w:val="center"/>
    </w:pPr>
    <w:rPr>
      <w:rFonts w:asciiTheme="minorHAnsi" w:eastAsiaTheme="minorHAnsi" w:hAnsiTheme="minorHAnsi" w:cstheme="minorBidi"/>
      <w:b/>
      <w:sz w:val="22"/>
      <w:szCs w:val="22"/>
    </w:rPr>
  </w:style>
  <w:style w:type="character" w:customStyle="1" w:styleId="SubtitleChar">
    <w:name w:val="Subtitle Char"/>
    <w:basedOn w:val="DefaultParagraphFont"/>
    <w:link w:val="Subtitle"/>
    <w:rsid w:val="00A0713C"/>
    <w:rPr>
      <w:rFonts w:asciiTheme="minorHAnsi" w:eastAsiaTheme="minorHAnsi" w:hAnsiTheme="minorHAnsi" w:cstheme="minorBidi"/>
      <w:b/>
      <w:sz w:val="22"/>
      <w:szCs w:val="22"/>
      <w:lang w:eastAsia="en-US"/>
    </w:rPr>
  </w:style>
  <w:style w:type="paragraph" w:styleId="Title">
    <w:name w:val="Title"/>
    <w:basedOn w:val="Normal"/>
    <w:link w:val="TitleChar"/>
    <w:qFormat/>
    <w:rsid w:val="00A0713C"/>
    <w:pPr>
      <w:spacing w:before="240" w:after="60" w:line="259" w:lineRule="auto"/>
      <w:jc w:val="center"/>
      <w:outlineLvl w:val="0"/>
    </w:pPr>
    <w:rPr>
      <w:rFonts w:asciiTheme="minorHAnsi" w:eastAsiaTheme="minorHAnsi" w:hAnsiTheme="minorHAnsi" w:cstheme="minorBidi"/>
      <w:b/>
      <w:kern w:val="28"/>
      <w:sz w:val="28"/>
      <w:szCs w:val="22"/>
    </w:rPr>
  </w:style>
  <w:style w:type="character" w:customStyle="1" w:styleId="TitleChar">
    <w:name w:val="Title Char"/>
    <w:basedOn w:val="DefaultParagraphFont"/>
    <w:link w:val="Title"/>
    <w:rsid w:val="00A0713C"/>
    <w:rPr>
      <w:rFonts w:asciiTheme="minorHAnsi" w:eastAsiaTheme="minorHAnsi" w:hAnsiTheme="minorHAnsi" w:cstheme="minorBidi"/>
      <w:b/>
      <w:kern w:val="28"/>
      <w:sz w:val="28"/>
      <w:szCs w:val="22"/>
      <w:lang w:eastAsia="en-US"/>
    </w:rPr>
  </w:style>
  <w:style w:type="paragraph" w:styleId="List4">
    <w:name w:val="List 4"/>
    <w:basedOn w:val="Normal"/>
    <w:rsid w:val="00A0713C"/>
    <w:pPr>
      <w:numPr>
        <w:numId w:val="4"/>
      </w:numPr>
      <w:tabs>
        <w:tab w:val="clear" w:pos="360"/>
        <w:tab w:val="num" w:pos="2520"/>
      </w:tabs>
      <w:spacing w:after="160" w:line="360" w:lineRule="auto"/>
      <w:ind w:left="2520"/>
    </w:pPr>
    <w:rPr>
      <w:rFonts w:asciiTheme="minorHAnsi" w:eastAsiaTheme="minorHAnsi" w:hAnsiTheme="minorHAnsi" w:cstheme="minorBidi"/>
      <w:sz w:val="22"/>
      <w:szCs w:val="22"/>
    </w:rPr>
  </w:style>
  <w:style w:type="paragraph" w:styleId="BodyText2">
    <w:name w:val="Body Text 2"/>
    <w:basedOn w:val="Normal"/>
    <w:link w:val="BodyText2Char"/>
    <w:rsid w:val="00A0713C"/>
    <w:pPr>
      <w:spacing w:after="160" w:line="259" w:lineRule="auto"/>
      <w:jc w:val="center"/>
      <w:outlineLvl w:val="0"/>
    </w:pPr>
    <w:rPr>
      <w:rFonts w:asciiTheme="minorHAnsi" w:eastAsiaTheme="minorHAnsi" w:hAnsiTheme="minorHAnsi" w:cstheme="minorBidi"/>
      <w:b/>
      <w:sz w:val="36"/>
      <w:szCs w:val="22"/>
    </w:rPr>
  </w:style>
  <w:style w:type="character" w:customStyle="1" w:styleId="BodyText2Char">
    <w:name w:val="Body Text 2 Char"/>
    <w:basedOn w:val="DefaultParagraphFont"/>
    <w:link w:val="BodyText2"/>
    <w:rsid w:val="00A0713C"/>
    <w:rPr>
      <w:rFonts w:asciiTheme="minorHAnsi" w:eastAsiaTheme="minorHAnsi" w:hAnsiTheme="minorHAnsi" w:cstheme="minorBidi"/>
      <w:b/>
      <w:sz w:val="36"/>
      <w:szCs w:val="22"/>
      <w:lang w:eastAsia="en-US"/>
    </w:rPr>
  </w:style>
  <w:style w:type="paragraph" w:styleId="NormalIndent">
    <w:name w:val="Normal Indent"/>
    <w:basedOn w:val="Normal"/>
    <w:uiPriority w:val="99"/>
    <w:rsid w:val="00A0713C"/>
    <w:pPr>
      <w:keepLines/>
      <w:tabs>
        <w:tab w:val="left" w:pos="720"/>
      </w:tabs>
      <w:overflowPunct w:val="0"/>
      <w:autoSpaceDE w:val="0"/>
      <w:autoSpaceDN w:val="0"/>
      <w:adjustRightInd w:val="0"/>
      <w:spacing w:before="60" w:after="60" w:line="259" w:lineRule="auto"/>
      <w:ind w:left="720"/>
      <w:textAlignment w:val="baseline"/>
    </w:pPr>
    <w:rPr>
      <w:rFonts w:ascii="Verdana" w:eastAsiaTheme="minorHAnsi" w:hAnsi="Verdana" w:cstheme="minorBidi"/>
      <w:sz w:val="22"/>
      <w:szCs w:val="22"/>
    </w:rPr>
  </w:style>
  <w:style w:type="character" w:customStyle="1" w:styleId="BalloonTextChar">
    <w:name w:val="Balloon Text Char"/>
    <w:basedOn w:val="DefaultParagraphFont"/>
    <w:link w:val="BalloonText"/>
    <w:uiPriority w:val="99"/>
    <w:semiHidden/>
    <w:rsid w:val="00A0713C"/>
    <w:rPr>
      <w:rFonts w:ascii="Lucida Grande" w:hAnsi="Lucida Grande"/>
      <w:sz w:val="18"/>
      <w:szCs w:val="18"/>
      <w:lang w:eastAsia="en-US"/>
    </w:rPr>
  </w:style>
  <w:style w:type="character" w:styleId="CommentReference">
    <w:name w:val="annotation reference"/>
    <w:rsid w:val="00A0713C"/>
    <w:rPr>
      <w:sz w:val="16"/>
      <w:szCs w:val="16"/>
    </w:rPr>
  </w:style>
  <w:style w:type="paragraph" w:styleId="CommentText">
    <w:name w:val="annotation text"/>
    <w:basedOn w:val="Normal"/>
    <w:link w:val="CommentTextChar"/>
    <w:uiPriority w:val="99"/>
    <w:rsid w:val="00A0713C"/>
    <w:pPr>
      <w:spacing w:after="160" w:line="259" w:lineRule="auto"/>
    </w:pPr>
    <w:rPr>
      <w:rFonts w:asciiTheme="minorHAnsi" w:eastAsiaTheme="minorHAnsi" w:hAnsiTheme="minorHAnsi" w:cstheme="minorBidi"/>
      <w:sz w:val="22"/>
      <w:szCs w:val="20"/>
    </w:rPr>
  </w:style>
  <w:style w:type="character" w:customStyle="1" w:styleId="CommentTextChar">
    <w:name w:val="Comment Text Char"/>
    <w:basedOn w:val="DefaultParagraphFont"/>
    <w:link w:val="CommentText"/>
    <w:uiPriority w:val="99"/>
    <w:rsid w:val="00A0713C"/>
    <w:rPr>
      <w:rFonts w:asciiTheme="minorHAnsi" w:eastAsiaTheme="minorHAnsi" w:hAnsiTheme="minorHAnsi" w:cstheme="minorBidi"/>
      <w:sz w:val="22"/>
      <w:lang w:eastAsia="en-US"/>
    </w:rPr>
  </w:style>
  <w:style w:type="paragraph" w:styleId="CommentSubject">
    <w:name w:val="annotation subject"/>
    <w:basedOn w:val="CommentText"/>
    <w:next w:val="CommentText"/>
    <w:link w:val="CommentSubjectChar"/>
    <w:uiPriority w:val="99"/>
    <w:rsid w:val="00A0713C"/>
    <w:rPr>
      <w:b/>
      <w:bCs/>
    </w:rPr>
  </w:style>
  <w:style w:type="character" w:customStyle="1" w:styleId="CommentSubjectChar">
    <w:name w:val="Comment Subject Char"/>
    <w:basedOn w:val="CommentTextChar"/>
    <w:link w:val="CommentSubject"/>
    <w:uiPriority w:val="99"/>
    <w:rsid w:val="00A0713C"/>
    <w:rPr>
      <w:rFonts w:asciiTheme="minorHAnsi" w:eastAsiaTheme="minorHAnsi" w:hAnsiTheme="minorHAnsi" w:cstheme="minorBidi"/>
      <w:b/>
      <w:bCs/>
      <w:sz w:val="22"/>
      <w:lang w:eastAsia="en-US"/>
    </w:rPr>
  </w:style>
  <w:style w:type="paragraph" w:styleId="ListNumber">
    <w:name w:val="List Number"/>
    <w:basedOn w:val="Normal"/>
    <w:rsid w:val="00A0713C"/>
    <w:pPr>
      <w:numPr>
        <w:numId w:val="7"/>
      </w:numPr>
      <w:spacing w:after="160" w:line="259" w:lineRule="auto"/>
      <w:contextualSpacing/>
    </w:pPr>
    <w:rPr>
      <w:rFonts w:asciiTheme="minorHAnsi" w:eastAsiaTheme="minorHAnsi" w:hAnsiTheme="minorHAnsi" w:cstheme="minorBidi"/>
      <w:sz w:val="22"/>
      <w:szCs w:val="22"/>
    </w:rPr>
  </w:style>
  <w:style w:type="paragraph" w:styleId="ListNumber2">
    <w:name w:val="List Number 2"/>
    <w:basedOn w:val="Normal"/>
    <w:rsid w:val="00A0713C"/>
    <w:pPr>
      <w:numPr>
        <w:numId w:val="8"/>
      </w:numPr>
      <w:overflowPunct w:val="0"/>
      <w:autoSpaceDE w:val="0"/>
      <w:autoSpaceDN w:val="0"/>
      <w:adjustRightInd w:val="0"/>
      <w:spacing w:after="120" w:line="360" w:lineRule="auto"/>
      <w:textAlignment w:val="baseline"/>
    </w:pPr>
    <w:rPr>
      <w:rFonts w:asciiTheme="minorHAnsi" w:eastAsiaTheme="minorHAnsi" w:hAnsiTheme="minorHAnsi" w:cstheme="minorBidi"/>
      <w:sz w:val="22"/>
      <w:szCs w:val="20"/>
    </w:rPr>
  </w:style>
  <w:style w:type="table" w:styleId="TableGrid">
    <w:name w:val="Table Grid"/>
    <w:basedOn w:val="TableNormal"/>
    <w:uiPriority w:val="39"/>
    <w:rsid w:val="00A0713C"/>
    <w:rPr>
      <w:rFonts w:eastAsia="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Table bullet,ARH bullet,Use Case List Paragraph,ARH paragraph,List Paragraph1,Table (List),Indent Paragraph,List Paragraph 1,Figure_name,lp1,EOH bullet,IS-Heading II"/>
    <w:basedOn w:val="Normal"/>
    <w:link w:val="ListParagraphChar"/>
    <w:uiPriority w:val="34"/>
    <w:qFormat/>
    <w:rsid w:val="00A0713C"/>
    <w:pPr>
      <w:spacing w:after="160" w:line="259" w:lineRule="auto"/>
      <w:ind w:left="720"/>
      <w:contextualSpacing/>
    </w:pPr>
    <w:rPr>
      <w:rFonts w:asciiTheme="minorHAnsi" w:eastAsiaTheme="minorHAnsi" w:hAnsiTheme="minorHAnsi" w:cstheme="minorBidi"/>
      <w:sz w:val="22"/>
      <w:szCs w:val="22"/>
    </w:rPr>
  </w:style>
  <w:style w:type="paragraph" w:customStyle="1" w:styleId="IndentNos">
    <w:name w:val="Indent Nos"/>
    <w:basedOn w:val="Normal"/>
    <w:rsid w:val="00A0713C"/>
    <w:pPr>
      <w:keepNext/>
      <w:numPr>
        <w:numId w:val="11"/>
      </w:numPr>
      <w:spacing w:after="160" w:line="259" w:lineRule="auto"/>
    </w:pPr>
    <w:rPr>
      <w:rFonts w:asciiTheme="minorHAnsi" w:eastAsia="Times New Roman" w:hAnsiTheme="minorHAnsi"/>
      <w:sz w:val="22"/>
      <w:szCs w:val="20"/>
    </w:rPr>
  </w:style>
  <w:style w:type="paragraph" w:customStyle="1" w:styleId="BodyTextSubIndent">
    <w:name w:val="Body Text Sub Indent"/>
    <w:basedOn w:val="Normal"/>
    <w:rsid w:val="00A0713C"/>
    <w:pPr>
      <w:keepNext/>
      <w:spacing w:after="160" w:line="259" w:lineRule="auto"/>
      <w:ind w:left="1418"/>
    </w:pPr>
    <w:rPr>
      <w:rFonts w:asciiTheme="minorHAnsi" w:eastAsia="Times New Roman" w:hAnsiTheme="minorHAnsi"/>
      <w:sz w:val="22"/>
      <w:szCs w:val="20"/>
    </w:rPr>
  </w:style>
  <w:style w:type="character" w:styleId="Hyperlink">
    <w:name w:val="Hyperlink"/>
    <w:basedOn w:val="DefaultParagraphFont"/>
    <w:uiPriority w:val="99"/>
    <w:rsid w:val="00A0713C"/>
    <w:rPr>
      <w:color w:val="0000FF"/>
      <w:u w:val="single"/>
    </w:rPr>
  </w:style>
  <w:style w:type="paragraph" w:customStyle="1" w:styleId="Style2">
    <w:name w:val="Style2"/>
    <w:basedOn w:val="Heading1"/>
    <w:autoRedefine/>
    <w:rsid w:val="00A0713C"/>
    <w:pPr>
      <w:keepLines/>
      <w:numPr>
        <w:numId w:val="12"/>
      </w:numPr>
      <w:tabs>
        <w:tab w:val="left" w:pos="567"/>
      </w:tabs>
      <w:spacing w:before="120" w:after="120" w:line="360" w:lineRule="auto"/>
    </w:pPr>
    <w:rPr>
      <w:rFonts w:asciiTheme="minorHAnsi" w:hAnsiTheme="minorHAnsi" w:cs="Times New Roman"/>
      <w:bCs w:val="0"/>
      <w:caps/>
      <w:kern w:val="28"/>
      <w:sz w:val="24"/>
      <w:szCs w:val="24"/>
    </w:rPr>
  </w:style>
  <w:style w:type="paragraph" w:customStyle="1" w:styleId="StyleNormal">
    <w:name w:val="Style Normal +"/>
    <w:basedOn w:val="Normal"/>
    <w:rsid w:val="00A0713C"/>
    <w:pPr>
      <w:keepNext/>
      <w:spacing w:after="160" w:line="259" w:lineRule="auto"/>
    </w:pPr>
    <w:rPr>
      <w:rFonts w:asciiTheme="minorHAnsi" w:eastAsia="Times New Roman" w:hAnsiTheme="minorHAnsi"/>
      <w:sz w:val="22"/>
      <w:szCs w:val="20"/>
    </w:rPr>
  </w:style>
  <w:style w:type="paragraph" w:customStyle="1" w:styleId="StyleHeading3h3heading3Red">
    <w:name w:val="Style Heading 3h3heading 3 + Red"/>
    <w:basedOn w:val="Heading3"/>
    <w:rsid w:val="00A0713C"/>
    <w:pPr>
      <w:keepNext w:val="0"/>
      <w:keepLines w:val="0"/>
      <w:numPr>
        <w:ilvl w:val="2"/>
      </w:numPr>
      <w:tabs>
        <w:tab w:val="num" w:pos="851"/>
      </w:tabs>
      <w:spacing w:before="120" w:after="120" w:line="259" w:lineRule="auto"/>
      <w:ind w:left="851" w:hanging="851"/>
    </w:pPr>
    <w:rPr>
      <w:rFonts w:asciiTheme="minorHAnsi" w:eastAsia="Times New Roman" w:hAnsiTheme="minorHAnsi" w:cs="Arial"/>
      <w:bCs/>
      <w:i/>
      <w:color w:val="auto"/>
      <w:sz w:val="22"/>
      <w:szCs w:val="20"/>
      <w:lang w:eastAsia="en-ZA"/>
    </w:rPr>
  </w:style>
  <w:style w:type="paragraph" w:styleId="BodyTextFirstIndent">
    <w:name w:val="Body Text First Indent"/>
    <w:basedOn w:val="BodyText"/>
    <w:link w:val="BodyTextFirstIndentChar"/>
    <w:uiPriority w:val="99"/>
    <w:rsid w:val="00A0713C"/>
    <w:pPr>
      <w:keepNext/>
      <w:spacing w:line="240" w:lineRule="auto"/>
      <w:ind w:left="851" w:firstLine="360"/>
    </w:pPr>
    <w:rPr>
      <w:rFonts w:eastAsia="Times New Roman" w:cs="Times New Roman"/>
      <w:b/>
      <w:szCs w:val="20"/>
    </w:rPr>
  </w:style>
  <w:style w:type="character" w:customStyle="1" w:styleId="BodyTextFirstIndentChar">
    <w:name w:val="Body Text First Indent Char"/>
    <w:basedOn w:val="BodyTextChar"/>
    <w:link w:val="BodyTextFirstIndent"/>
    <w:uiPriority w:val="99"/>
    <w:rsid w:val="00A0713C"/>
    <w:rPr>
      <w:rFonts w:asciiTheme="minorHAnsi" w:eastAsia="Times New Roman" w:hAnsiTheme="minorHAnsi" w:cstheme="minorBidi"/>
      <w:b/>
      <w:sz w:val="22"/>
      <w:szCs w:val="22"/>
      <w:lang w:eastAsia="en-US"/>
    </w:rPr>
  </w:style>
  <w:style w:type="paragraph" w:styleId="BodyTextFirstIndent2">
    <w:name w:val="Body Text First Indent 2"/>
    <w:basedOn w:val="BodyTextIndent"/>
    <w:link w:val="BodyTextFirstIndent2Char"/>
    <w:uiPriority w:val="99"/>
    <w:rsid w:val="00A0713C"/>
    <w:pPr>
      <w:keepNext/>
      <w:spacing w:line="240" w:lineRule="auto"/>
      <w:ind w:left="360" w:firstLine="360"/>
    </w:pPr>
    <w:rPr>
      <w:rFonts w:eastAsia="Times New Roman" w:cs="Times New Roman"/>
      <w:szCs w:val="20"/>
    </w:rPr>
  </w:style>
  <w:style w:type="character" w:customStyle="1" w:styleId="BodyTextFirstIndent2Char">
    <w:name w:val="Body Text First Indent 2 Char"/>
    <w:basedOn w:val="BodyTextIndentChar"/>
    <w:link w:val="BodyTextFirstIndent2"/>
    <w:uiPriority w:val="99"/>
    <w:rsid w:val="00A0713C"/>
    <w:rPr>
      <w:rFonts w:asciiTheme="minorHAnsi" w:eastAsia="Times New Roman" w:hAnsiTheme="minorHAnsi"/>
      <w:sz w:val="22"/>
      <w:szCs w:val="24"/>
      <w:lang w:eastAsia="en-US"/>
    </w:rPr>
  </w:style>
  <w:style w:type="paragraph" w:customStyle="1" w:styleId="table">
    <w:name w:val="table"/>
    <w:basedOn w:val="Normal"/>
    <w:rsid w:val="00A0713C"/>
    <w:pPr>
      <w:spacing w:after="160" w:line="259" w:lineRule="auto"/>
    </w:pPr>
    <w:rPr>
      <w:rFonts w:asciiTheme="minorHAnsi" w:eastAsia="Times New Roman" w:hAnsiTheme="minorHAnsi"/>
      <w:sz w:val="22"/>
      <w:szCs w:val="20"/>
    </w:rPr>
  </w:style>
  <w:style w:type="paragraph" w:styleId="BlockText">
    <w:name w:val="Block Text"/>
    <w:basedOn w:val="Normal"/>
    <w:uiPriority w:val="99"/>
    <w:rsid w:val="00A0713C"/>
    <w:pPr>
      <w:keepNext/>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60" w:line="259" w:lineRule="auto"/>
    </w:pPr>
    <w:rPr>
      <w:rFonts w:asciiTheme="minorHAnsi" w:hAnsiTheme="minorHAnsi" w:cstheme="minorBidi"/>
      <w:i/>
      <w:iCs/>
      <w:sz w:val="22"/>
      <w:szCs w:val="20"/>
    </w:rPr>
  </w:style>
  <w:style w:type="paragraph" w:customStyle="1" w:styleId="Default">
    <w:name w:val="Default"/>
    <w:rsid w:val="00A0713C"/>
    <w:pPr>
      <w:autoSpaceDE w:val="0"/>
      <w:autoSpaceDN w:val="0"/>
      <w:adjustRightInd w:val="0"/>
    </w:pPr>
    <w:rPr>
      <w:rFonts w:ascii="Arial" w:eastAsia="Times New Roman" w:hAnsi="Arial" w:cs="Arial"/>
      <w:color w:val="000000"/>
      <w:sz w:val="24"/>
      <w:szCs w:val="24"/>
      <w:lang w:eastAsia="en-ZA"/>
    </w:rPr>
  </w:style>
  <w:style w:type="paragraph" w:customStyle="1" w:styleId="Default1">
    <w:name w:val="Default1"/>
    <w:rsid w:val="00A0713C"/>
    <w:pPr>
      <w:autoSpaceDE w:val="0"/>
      <w:autoSpaceDN w:val="0"/>
      <w:adjustRightInd w:val="0"/>
    </w:pPr>
    <w:rPr>
      <w:rFonts w:ascii="Arial" w:eastAsia="Times New Roman" w:hAnsi="Arial" w:cs="Arial"/>
      <w:color w:val="000000"/>
      <w:sz w:val="24"/>
      <w:szCs w:val="24"/>
      <w:lang w:val="en-ZA" w:eastAsia="en-US"/>
    </w:rPr>
  </w:style>
  <w:style w:type="paragraph" w:styleId="NormalWeb">
    <w:name w:val="Normal (Web)"/>
    <w:basedOn w:val="Normal"/>
    <w:unhideWhenUsed/>
    <w:rsid w:val="00A0713C"/>
    <w:pPr>
      <w:spacing w:before="100" w:beforeAutospacing="1" w:after="100" w:afterAutospacing="1" w:line="259" w:lineRule="auto"/>
    </w:pPr>
    <w:rPr>
      <w:rFonts w:eastAsia="Times New Roman"/>
    </w:rPr>
  </w:style>
  <w:style w:type="character" w:customStyle="1" w:styleId="UnresolvedMention1">
    <w:name w:val="Unresolved Mention1"/>
    <w:basedOn w:val="DefaultParagraphFont"/>
    <w:uiPriority w:val="99"/>
    <w:unhideWhenUsed/>
    <w:rsid w:val="00A0713C"/>
    <w:rPr>
      <w:color w:val="808080"/>
      <w:shd w:val="clear" w:color="auto" w:fill="E6E6E6"/>
    </w:rPr>
  </w:style>
  <w:style w:type="character" w:customStyle="1" w:styleId="ListParagraphChar">
    <w:name w:val="List Paragraph Char"/>
    <w:aliases w:val="Grey Bullet List Char,Grey Bullet Style Char,Table of contents numbered Char,Rep Body 2 Char,Table bullet Char,ARH bullet Char,Use Case List Paragraph Char,ARH paragraph Char,List Paragraph1 Char,Table (List) Char,Figure_name Char"/>
    <w:basedOn w:val="DefaultParagraphFont"/>
    <w:link w:val="ListParagraph"/>
    <w:uiPriority w:val="34"/>
    <w:qFormat/>
    <w:locked/>
    <w:rsid w:val="00A0713C"/>
    <w:rPr>
      <w:rFonts w:asciiTheme="minorHAnsi" w:eastAsiaTheme="minorHAnsi" w:hAnsiTheme="minorHAnsi" w:cstheme="minorBidi"/>
      <w:sz w:val="22"/>
      <w:szCs w:val="22"/>
      <w:lang w:eastAsia="en-US"/>
    </w:rPr>
  </w:style>
  <w:style w:type="paragraph" w:customStyle="1" w:styleId="TableText">
    <w:name w:val="Table Text"/>
    <w:basedOn w:val="Normal"/>
    <w:rsid w:val="00A0713C"/>
    <w:pPr>
      <w:keepLines/>
    </w:pPr>
    <w:rPr>
      <w:rFonts w:ascii="Book Antiqua" w:eastAsia="Times New Roman" w:hAnsi="Book Antiqua"/>
      <w:sz w:val="16"/>
      <w:szCs w:val="20"/>
      <w:lang w:val="en-GB"/>
    </w:rPr>
  </w:style>
  <w:style w:type="paragraph" w:customStyle="1" w:styleId="TableColumnHeader">
    <w:name w:val="Table Column Header"/>
    <w:basedOn w:val="Normal"/>
    <w:rsid w:val="00A0713C"/>
    <w:pPr>
      <w:spacing w:before="120" w:after="170" w:line="260" w:lineRule="atLeast"/>
    </w:pPr>
    <w:rPr>
      <w:rFonts w:eastAsia="Times New Roman"/>
      <w:b/>
      <w:sz w:val="20"/>
      <w:szCs w:val="20"/>
      <w:lang w:val="en-GB"/>
    </w:rPr>
  </w:style>
  <w:style w:type="paragraph" w:customStyle="1" w:styleId="Normal1">
    <w:name w:val="Normal:1"/>
    <w:basedOn w:val="Normal"/>
    <w:rsid w:val="00A0713C"/>
    <w:rPr>
      <w:rFonts w:ascii="Geneva" w:eastAsia="Times New Roman" w:hAnsi="Geneva"/>
      <w:sz w:val="20"/>
      <w:szCs w:val="20"/>
      <w:lang w:val="en-GB"/>
    </w:rPr>
  </w:style>
  <w:style w:type="paragraph" w:styleId="Revision">
    <w:name w:val="Revision"/>
    <w:hidden/>
    <w:uiPriority w:val="99"/>
    <w:semiHidden/>
    <w:rsid w:val="00A0713C"/>
    <w:rPr>
      <w:sz w:val="24"/>
      <w:szCs w:val="24"/>
      <w:lang w:eastAsia="en-US"/>
    </w:rPr>
  </w:style>
  <w:style w:type="table" w:customStyle="1" w:styleId="TableGrid0">
    <w:name w:val="TableGrid"/>
    <w:rsid w:val="00A0713C"/>
    <w:rPr>
      <w:rFonts w:asciiTheme="minorHAnsi" w:hAnsiTheme="minorHAnsi" w:cstheme="minorBidi"/>
      <w:sz w:val="22"/>
      <w:szCs w:val="22"/>
      <w:lang w:val="en-ZA" w:eastAsia="en-ZA"/>
    </w:rPr>
    <w:tblPr>
      <w:tblCellMar>
        <w:top w:w="0" w:type="dxa"/>
        <w:left w:w="0" w:type="dxa"/>
        <w:bottom w:w="0" w:type="dxa"/>
        <w:right w:w="0" w:type="dxa"/>
      </w:tblCellMar>
    </w:tblPr>
  </w:style>
  <w:style w:type="character" w:styleId="UnresolvedMention">
    <w:name w:val="Unresolved Mention"/>
    <w:basedOn w:val="DefaultParagraphFont"/>
    <w:uiPriority w:val="99"/>
    <w:unhideWhenUsed/>
    <w:rsid w:val="00A0713C"/>
    <w:rPr>
      <w:color w:val="605E5C"/>
      <w:shd w:val="clear" w:color="auto" w:fill="E1DFDD"/>
    </w:rPr>
  </w:style>
  <w:style w:type="character" w:styleId="FootnoteReference">
    <w:name w:val="footnote reference"/>
    <w:rsid w:val="00A0713C"/>
  </w:style>
  <w:style w:type="paragraph" w:styleId="FootnoteText">
    <w:name w:val="footnote text"/>
    <w:basedOn w:val="Normal"/>
    <w:link w:val="FootnoteTextChar"/>
    <w:rsid w:val="00A0713C"/>
    <w:pPr>
      <w:widowControl w:val="0"/>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rsid w:val="00A0713C"/>
    <w:rPr>
      <w:rFonts w:ascii="Courier New" w:eastAsia="Times New Roman" w:hAnsi="Courier New"/>
      <w:snapToGrid w:val="0"/>
      <w:lang w:eastAsia="en-US"/>
    </w:rPr>
  </w:style>
  <w:style w:type="paragraph" w:customStyle="1" w:styleId="Head1">
    <w:name w:val="Head1"/>
    <w:basedOn w:val="Normal"/>
    <w:rsid w:val="00CA1718"/>
    <w:pPr>
      <w:numPr>
        <w:numId w:val="35"/>
      </w:numPr>
      <w:jc w:val="both"/>
    </w:pPr>
    <w:rPr>
      <w:rFonts w:ascii="Arial" w:eastAsia="Times New Roman" w:hAnsi="Arial" w:cs="Arial"/>
      <w:b/>
    </w:rPr>
  </w:style>
  <w:style w:type="paragraph" w:customStyle="1" w:styleId="Head2Char">
    <w:name w:val="Head2 Char"/>
    <w:basedOn w:val="BodyTextIndent"/>
    <w:rsid w:val="00CA1718"/>
    <w:pPr>
      <w:numPr>
        <w:ilvl w:val="1"/>
        <w:numId w:val="35"/>
      </w:numPr>
      <w:tabs>
        <w:tab w:val="clear" w:pos="720"/>
        <w:tab w:val="num" w:pos="360"/>
      </w:tabs>
      <w:spacing w:after="0" w:line="240" w:lineRule="auto"/>
      <w:ind w:left="360" w:firstLine="0"/>
      <w:jc w:val="both"/>
    </w:pPr>
    <w:rPr>
      <w:rFonts w:ascii="Arial" w:eastAsia="Times New Roman" w:hAnsi="Arial" w:cs="Arial"/>
      <w:b/>
      <w:bCs/>
      <w:sz w:val="24"/>
      <w:szCs w:val="24"/>
    </w:rPr>
  </w:style>
  <w:style w:type="paragraph" w:customStyle="1" w:styleId="Head3">
    <w:name w:val="Head3"/>
    <w:basedOn w:val="Head2Char"/>
    <w:rsid w:val="00CA1718"/>
    <w:pPr>
      <w:numPr>
        <w:ilvl w:val="2"/>
      </w:numPr>
      <w:tabs>
        <w:tab w:val="clear" w:pos="720"/>
        <w:tab w:val="num" w:pos="360"/>
      </w:tabs>
    </w:pPr>
    <w:rPr>
      <w:lang w:val="en-US"/>
    </w:rPr>
  </w:style>
  <w:style w:type="paragraph" w:customStyle="1" w:styleId="msonormal0">
    <w:name w:val="msonormal"/>
    <w:basedOn w:val="Normal"/>
    <w:rsid w:val="00074316"/>
    <w:pPr>
      <w:spacing w:before="100" w:beforeAutospacing="1" w:after="100" w:afterAutospacing="1"/>
    </w:pPr>
    <w:rPr>
      <w:rFonts w:eastAsia="Times New Roman"/>
      <w:lang w:eastAsia="en-ZA"/>
    </w:rPr>
  </w:style>
  <w:style w:type="table" w:customStyle="1" w:styleId="TableGrid1">
    <w:name w:val="Table Grid1"/>
    <w:basedOn w:val="TableNormal"/>
    <w:next w:val="TableGrid"/>
    <w:uiPriority w:val="59"/>
    <w:rsid w:val="00775DDD"/>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021BD"/>
  </w:style>
  <w:style w:type="character" w:styleId="Strong">
    <w:name w:val="Strong"/>
    <w:basedOn w:val="DefaultParagraphFont"/>
    <w:uiPriority w:val="22"/>
    <w:qFormat/>
    <w:rsid w:val="004F02D1"/>
    <w:rPr>
      <w:b/>
      <w:bCs/>
    </w:rPr>
  </w:style>
  <w:style w:type="paragraph" w:styleId="TOCHeading">
    <w:name w:val="TOC Heading"/>
    <w:basedOn w:val="Heading1"/>
    <w:next w:val="Normal"/>
    <w:uiPriority w:val="39"/>
    <w:unhideWhenUsed/>
    <w:qFormat/>
    <w:rsid w:val="00AC0AF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4">
    <w:name w:val="toc 4"/>
    <w:basedOn w:val="Normal"/>
    <w:next w:val="Normal"/>
    <w:autoRedefine/>
    <w:uiPriority w:val="39"/>
    <w:unhideWhenUsed/>
    <w:rsid w:val="00AC0AF4"/>
    <w:pPr>
      <w:spacing w:after="100" w:line="259" w:lineRule="auto"/>
      <w:ind w:left="660"/>
    </w:pPr>
    <w:rPr>
      <w:rFonts w:asciiTheme="minorHAnsi" w:hAnsiTheme="minorHAnsi" w:cstheme="minorBidi"/>
      <w:kern w:val="2"/>
      <w:sz w:val="22"/>
      <w:szCs w:val="22"/>
      <w:lang w:eastAsia="en-ZA"/>
      <w14:ligatures w14:val="standardContextual"/>
    </w:rPr>
  </w:style>
  <w:style w:type="paragraph" w:styleId="TOC5">
    <w:name w:val="toc 5"/>
    <w:basedOn w:val="Normal"/>
    <w:next w:val="Normal"/>
    <w:autoRedefine/>
    <w:uiPriority w:val="39"/>
    <w:unhideWhenUsed/>
    <w:rsid w:val="00AC0AF4"/>
    <w:pPr>
      <w:spacing w:after="100" w:line="259" w:lineRule="auto"/>
      <w:ind w:left="880"/>
    </w:pPr>
    <w:rPr>
      <w:rFonts w:asciiTheme="minorHAnsi" w:hAnsiTheme="minorHAnsi" w:cstheme="minorBidi"/>
      <w:kern w:val="2"/>
      <w:sz w:val="22"/>
      <w:szCs w:val="22"/>
      <w:lang w:eastAsia="en-ZA"/>
      <w14:ligatures w14:val="standardContextual"/>
    </w:rPr>
  </w:style>
  <w:style w:type="paragraph" w:styleId="TOC6">
    <w:name w:val="toc 6"/>
    <w:basedOn w:val="Normal"/>
    <w:next w:val="Normal"/>
    <w:autoRedefine/>
    <w:uiPriority w:val="39"/>
    <w:unhideWhenUsed/>
    <w:rsid w:val="00AC0AF4"/>
    <w:pPr>
      <w:spacing w:after="100" w:line="259" w:lineRule="auto"/>
      <w:ind w:left="1100"/>
    </w:pPr>
    <w:rPr>
      <w:rFonts w:asciiTheme="minorHAnsi" w:hAnsiTheme="minorHAnsi" w:cstheme="minorBidi"/>
      <w:kern w:val="2"/>
      <w:sz w:val="22"/>
      <w:szCs w:val="22"/>
      <w:lang w:eastAsia="en-ZA"/>
      <w14:ligatures w14:val="standardContextual"/>
    </w:rPr>
  </w:style>
  <w:style w:type="paragraph" w:styleId="TOC7">
    <w:name w:val="toc 7"/>
    <w:basedOn w:val="Normal"/>
    <w:next w:val="Normal"/>
    <w:autoRedefine/>
    <w:uiPriority w:val="39"/>
    <w:unhideWhenUsed/>
    <w:rsid w:val="00AC0AF4"/>
    <w:pPr>
      <w:spacing w:after="100" w:line="259" w:lineRule="auto"/>
      <w:ind w:left="1320"/>
    </w:pPr>
    <w:rPr>
      <w:rFonts w:asciiTheme="minorHAnsi" w:hAnsiTheme="minorHAnsi" w:cstheme="minorBidi"/>
      <w:kern w:val="2"/>
      <w:sz w:val="22"/>
      <w:szCs w:val="22"/>
      <w:lang w:eastAsia="en-ZA"/>
      <w14:ligatures w14:val="standardContextual"/>
    </w:rPr>
  </w:style>
  <w:style w:type="paragraph" w:styleId="TOC8">
    <w:name w:val="toc 8"/>
    <w:basedOn w:val="Normal"/>
    <w:next w:val="Normal"/>
    <w:autoRedefine/>
    <w:uiPriority w:val="39"/>
    <w:unhideWhenUsed/>
    <w:rsid w:val="00AC0AF4"/>
    <w:pPr>
      <w:spacing w:after="100" w:line="259" w:lineRule="auto"/>
      <w:ind w:left="1540"/>
    </w:pPr>
    <w:rPr>
      <w:rFonts w:asciiTheme="minorHAnsi" w:hAnsiTheme="minorHAnsi" w:cstheme="minorBidi"/>
      <w:kern w:val="2"/>
      <w:sz w:val="22"/>
      <w:szCs w:val="22"/>
      <w:lang w:eastAsia="en-ZA"/>
      <w14:ligatures w14:val="standardContextual"/>
    </w:rPr>
  </w:style>
  <w:style w:type="paragraph" w:styleId="TOC9">
    <w:name w:val="toc 9"/>
    <w:basedOn w:val="Normal"/>
    <w:next w:val="Normal"/>
    <w:autoRedefine/>
    <w:uiPriority w:val="39"/>
    <w:unhideWhenUsed/>
    <w:rsid w:val="00AC0AF4"/>
    <w:pPr>
      <w:spacing w:after="100" w:line="259" w:lineRule="auto"/>
      <w:ind w:left="1760"/>
    </w:pPr>
    <w:rPr>
      <w:rFonts w:asciiTheme="minorHAnsi" w:hAnsiTheme="minorHAnsi" w:cstheme="minorBidi"/>
      <w:kern w:val="2"/>
      <w:sz w:val="22"/>
      <w:szCs w:val="22"/>
      <w:lang w:eastAsia="en-ZA"/>
      <w14:ligatures w14:val="standardContextual"/>
    </w:rPr>
  </w:style>
  <w:style w:type="paragraph" w:styleId="NoSpacing">
    <w:name w:val="No Spacing"/>
    <w:link w:val="NoSpacingChar"/>
    <w:uiPriority w:val="1"/>
    <w:qFormat/>
    <w:rsid w:val="001221F8"/>
    <w:rPr>
      <w:sz w:val="24"/>
      <w:szCs w:val="24"/>
      <w:lang w:eastAsia="en-US"/>
    </w:rPr>
  </w:style>
  <w:style w:type="character" w:customStyle="1" w:styleId="NoSpacingChar">
    <w:name w:val="No Spacing Char"/>
    <w:basedOn w:val="DefaultParagraphFont"/>
    <w:link w:val="NoSpacing"/>
    <w:uiPriority w:val="1"/>
    <w:rsid w:val="00F17640"/>
    <w:rPr>
      <w:sz w:val="24"/>
      <w:szCs w:val="24"/>
      <w:lang w:eastAsia="en-US"/>
    </w:rPr>
  </w:style>
  <w:style w:type="table" w:customStyle="1" w:styleId="TableGrid2">
    <w:name w:val="Table Grid2"/>
    <w:basedOn w:val="TableNormal"/>
    <w:next w:val="TableGrid"/>
    <w:uiPriority w:val="39"/>
    <w:rsid w:val="00700980"/>
    <w:rPr>
      <w:rFonts w:ascii="Calibri" w:eastAsia="Calibri" w:hAnsi="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1493D"/>
    <w:rPr>
      <w:rFonts w:ascii="Calibri" w:eastAsia="Calibri" w:hAnsi="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05758">
      <w:bodyDiv w:val="1"/>
      <w:marLeft w:val="0"/>
      <w:marRight w:val="0"/>
      <w:marTop w:val="0"/>
      <w:marBottom w:val="0"/>
      <w:divBdr>
        <w:top w:val="none" w:sz="0" w:space="0" w:color="auto"/>
        <w:left w:val="none" w:sz="0" w:space="0" w:color="auto"/>
        <w:bottom w:val="none" w:sz="0" w:space="0" w:color="auto"/>
        <w:right w:val="none" w:sz="0" w:space="0" w:color="auto"/>
      </w:divBdr>
    </w:div>
    <w:div w:id="985670278">
      <w:bodyDiv w:val="1"/>
      <w:marLeft w:val="0"/>
      <w:marRight w:val="0"/>
      <w:marTop w:val="0"/>
      <w:marBottom w:val="0"/>
      <w:divBdr>
        <w:top w:val="none" w:sz="0" w:space="0" w:color="auto"/>
        <w:left w:val="none" w:sz="0" w:space="0" w:color="auto"/>
        <w:bottom w:val="none" w:sz="0" w:space="0" w:color="auto"/>
        <w:right w:val="none" w:sz="0" w:space="0" w:color="auto"/>
      </w:divBdr>
    </w:div>
    <w:div w:id="1089034658">
      <w:bodyDiv w:val="1"/>
      <w:marLeft w:val="0"/>
      <w:marRight w:val="0"/>
      <w:marTop w:val="0"/>
      <w:marBottom w:val="0"/>
      <w:divBdr>
        <w:top w:val="none" w:sz="0" w:space="0" w:color="auto"/>
        <w:left w:val="none" w:sz="0" w:space="0" w:color="auto"/>
        <w:bottom w:val="none" w:sz="0" w:space="0" w:color="auto"/>
        <w:right w:val="none" w:sz="0" w:space="0" w:color="auto"/>
      </w:divBdr>
    </w:div>
    <w:div w:id="1199968580">
      <w:bodyDiv w:val="1"/>
      <w:marLeft w:val="0"/>
      <w:marRight w:val="0"/>
      <w:marTop w:val="0"/>
      <w:marBottom w:val="0"/>
      <w:divBdr>
        <w:top w:val="none" w:sz="0" w:space="0" w:color="auto"/>
        <w:left w:val="none" w:sz="0" w:space="0" w:color="auto"/>
        <w:bottom w:val="none" w:sz="0" w:space="0" w:color="auto"/>
        <w:right w:val="none" w:sz="0" w:space="0" w:color="auto"/>
      </w:divBdr>
    </w:div>
    <w:div w:id="1238324611">
      <w:bodyDiv w:val="1"/>
      <w:marLeft w:val="0"/>
      <w:marRight w:val="0"/>
      <w:marTop w:val="0"/>
      <w:marBottom w:val="0"/>
      <w:divBdr>
        <w:top w:val="none" w:sz="0" w:space="0" w:color="auto"/>
        <w:left w:val="none" w:sz="0" w:space="0" w:color="auto"/>
        <w:bottom w:val="none" w:sz="0" w:space="0" w:color="auto"/>
        <w:right w:val="none" w:sz="0" w:space="0" w:color="auto"/>
      </w:divBdr>
    </w:div>
    <w:div w:id="1706826052">
      <w:bodyDiv w:val="1"/>
      <w:marLeft w:val="0"/>
      <w:marRight w:val="0"/>
      <w:marTop w:val="0"/>
      <w:marBottom w:val="0"/>
      <w:divBdr>
        <w:top w:val="none" w:sz="0" w:space="0" w:color="auto"/>
        <w:left w:val="none" w:sz="0" w:space="0" w:color="auto"/>
        <w:bottom w:val="none" w:sz="0" w:space="0" w:color="auto"/>
        <w:right w:val="none" w:sz="0" w:space="0" w:color="auto"/>
      </w:divBdr>
    </w:div>
    <w:div w:id="1825004428">
      <w:bodyDiv w:val="1"/>
      <w:marLeft w:val="0"/>
      <w:marRight w:val="0"/>
      <w:marTop w:val="0"/>
      <w:marBottom w:val="0"/>
      <w:divBdr>
        <w:top w:val="none" w:sz="0" w:space="0" w:color="auto"/>
        <w:left w:val="none" w:sz="0" w:space="0" w:color="auto"/>
        <w:bottom w:val="none" w:sz="0" w:space="0" w:color="auto"/>
        <w:right w:val="none" w:sz="0" w:space="0" w:color="auto"/>
      </w:divBdr>
    </w:div>
    <w:div w:id="2048024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yn@atns.co.za" TargetMode="External"/><Relationship Id="rId18" Type="http://schemas.openxmlformats.org/officeDocument/2006/relationships/hyperlink" Target="mailto:tenders@atns.co.z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tenders@atns.co.za" TargetMode="External"/><Relationship Id="rId17" Type="http://schemas.openxmlformats.org/officeDocument/2006/relationships/hyperlink" Target="mailto:andyn@atns.co.z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enders@atns.co.za" TargetMode="External"/><Relationship Id="rId20" Type="http://schemas.openxmlformats.org/officeDocument/2006/relationships/hyperlink" Target="mailto:tenders@atns.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ndyn@atns.co.za" TargetMode="External"/><Relationship Id="rId23" Type="http://schemas.openxmlformats.org/officeDocument/2006/relationships/hyperlink" Target="http://www.sars.gov.za" TargetMode="External"/><Relationship Id="rId10" Type="http://schemas.openxmlformats.org/officeDocument/2006/relationships/endnotes" Target="endnotes.xml"/><Relationship Id="rId19" Type="http://schemas.openxmlformats.org/officeDocument/2006/relationships/hyperlink" Target="mailto:tenders@atns.co.za/andyn@atns.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n@atns.co.z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5e5463e-6a5b-4761-b2b9-6582e951ff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BAE27945F2814CA71E4A2CF82603FB" ma:contentTypeVersion="16" ma:contentTypeDescription="Create a new document." ma:contentTypeScope="" ma:versionID="fd4527878c307049c2ea18f32f9c2d8a">
  <xsd:schema xmlns:xsd="http://www.w3.org/2001/XMLSchema" xmlns:xs="http://www.w3.org/2001/XMLSchema" xmlns:p="http://schemas.microsoft.com/office/2006/metadata/properties" xmlns:ns3="e5e5463e-6a5b-4761-b2b9-6582e951ffef" xmlns:ns4="9b1bd5c8-b5c9-4bbb-a82d-ec1f1f547cdd" targetNamespace="http://schemas.microsoft.com/office/2006/metadata/properties" ma:root="true" ma:fieldsID="21b2baaf74455e5e3744b7117911e504" ns3:_="" ns4:_="">
    <xsd:import namespace="e5e5463e-6a5b-4761-b2b9-6582e951ffef"/>
    <xsd:import namespace="9b1bd5c8-b5c9-4bbb-a82d-ec1f1f547c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5463e-6a5b-4761-b2b9-6582e951f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bd5c8-b5c9-4bbb-a82d-ec1f1f547c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D0D34-2CDC-4776-82D6-181FE06456B5}">
  <ds:schemaRefs>
    <ds:schemaRef ds:uri="http://schemas.openxmlformats.org/officeDocument/2006/bibliography"/>
  </ds:schemaRefs>
</ds:datastoreItem>
</file>

<file path=customXml/itemProps2.xml><?xml version="1.0" encoding="utf-8"?>
<ds:datastoreItem xmlns:ds="http://schemas.openxmlformats.org/officeDocument/2006/customXml" ds:itemID="{240F0F84-212A-45BC-AE40-F3A67C73B131}">
  <ds:schemaRefs>
    <ds:schemaRef ds:uri="http://schemas.microsoft.com/office/2006/metadata/properties"/>
    <ds:schemaRef ds:uri="http://schemas.microsoft.com/office/infopath/2007/PartnerControls"/>
    <ds:schemaRef ds:uri="e5e5463e-6a5b-4761-b2b9-6582e951ffef"/>
  </ds:schemaRefs>
</ds:datastoreItem>
</file>

<file path=customXml/itemProps3.xml><?xml version="1.0" encoding="utf-8"?>
<ds:datastoreItem xmlns:ds="http://schemas.openxmlformats.org/officeDocument/2006/customXml" ds:itemID="{55FABA39-BA2D-455F-AC94-EDDF411A38FE}">
  <ds:schemaRefs>
    <ds:schemaRef ds:uri="http://schemas.microsoft.com/sharepoint/v3/contenttype/forms"/>
  </ds:schemaRefs>
</ds:datastoreItem>
</file>

<file path=customXml/itemProps4.xml><?xml version="1.0" encoding="utf-8"?>
<ds:datastoreItem xmlns:ds="http://schemas.openxmlformats.org/officeDocument/2006/customXml" ds:itemID="{D63C0C2D-7BB9-4DFC-B8C3-14D2C85B4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5463e-6a5b-4761-b2b9-6582e951ffef"/>
    <ds:schemaRef ds:uri="9b1bd5c8-b5c9-4bbb-a82d-ec1f1f547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13678</Words>
  <Characters>77970</Characters>
  <Application>Microsoft Office Word</Application>
  <DocSecurity>4</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Andy Ngubane</cp:lastModifiedBy>
  <cp:revision>2</cp:revision>
  <cp:lastPrinted>2023-04-25T11:00:00Z</cp:lastPrinted>
  <dcterms:created xsi:type="dcterms:W3CDTF">2024-01-26T13:28:00Z</dcterms:created>
  <dcterms:modified xsi:type="dcterms:W3CDTF">2024-01-26T13:28:00Z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0x01010025BAE27945F2814CA71E4A2CF82603FB</vt:lpwstr>
  </property>
</Properties>
</file>