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A35A4A">
      <w:pPr>
        <w:jc w:val="center"/>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EF9E9D5" w14:textId="77777777" w:rsidR="00A35A4A" w:rsidRPr="00C85E17" w:rsidRDefault="00A35A4A" w:rsidP="00A35A4A">
      <w:pPr>
        <w:jc w:val="center"/>
        <w:rPr>
          <w:rFonts w:ascii="Arial" w:hAnsi="Arial" w:cs="Arial"/>
          <w:b/>
          <w:color w:val="000000" w:themeColor="text1"/>
          <w:sz w:val="20"/>
        </w:rPr>
      </w:pPr>
    </w:p>
    <w:p w14:paraId="3ADD73B7" w14:textId="77777777" w:rsidR="008D0DC7" w:rsidRDefault="008D0DC7" w:rsidP="008D0DC7">
      <w:pPr>
        <w:rPr>
          <w:rFonts w:ascii="Arial Narrow" w:hAnsi="Arial Narrow" w:cs="Arial"/>
          <w:sz w:val="20"/>
          <w:lang w:val="en-GB"/>
        </w:rPr>
      </w:pPr>
      <w:r>
        <w:rPr>
          <w:rFonts w:ascii="Arial" w:hAnsi="Arial" w:cs="Arial"/>
          <w:b/>
          <w:bCs/>
          <w:sz w:val="20"/>
        </w:rPr>
        <w:t>PROVISION OF GUARDING SERVICES, INSTALLATION, MONITORING OF ALARM SYSTEM AND ARMED RESPONSE FOR BLUE CRANE ROUTE MUNICIPALITY FOR A PERIOD OF THREE YEARS</w:t>
      </w:r>
    </w:p>
    <w:p w14:paraId="55F20A22" w14:textId="7354BA0E" w:rsidR="00691FED" w:rsidRPr="00C85E17" w:rsidRDefault="007737AB" w:rsidP="00691FED">
      <w:pPr>
        <w:jc w:val="center"/>
        <w:rPr>
          <w:rFonts w:ascii="Arial" w:hAnsi="Arial" w:cs="Arial"/>
          <w:b/>
          <w:sz w:val="20"/>
          <w:lang w:val="en-ZA"/>
        </w:rPr>
      </w:pPr>
      <w:r w:rsidRPr="00C85E17">
        <w:rPr>
          <w:rFonts w:ascii="Arial" w:hAnsi="Arial" w:cs="Arial"/>
          <w:b/>
          <w:color w:val="000000" w:themeColor="text1"/>
          <w:sz w:val="20"/>
        </w:rPr>
        <w:t>PROJECT N</w:t>
      </w:r>
      <w:r w:rsidR="00A35A4A" w:rsidRPr="00C85E17">
        <w:rPr>
          <w:rFonts w:ascii="Arial" w:hAnsi="Arial" w:cs="Arial"/>
          <w:b/>
          <w:color w:val="000000" w:themeColor="text1"/>
          <w:sz w:val="20"/>
        </w:rPr>
        <w:t xml:space="preserve">UMBER: </w:t>
      </w:r>
      <w:r w:rsidR="00C91124">
        <w:rPr>
          <w:rFonts w:ascii="Arial" w:hAnsi="Arial" w:cs="Arial"/>
          <w:b/>
          <w:sz w:val="20"/>
          <w:lang w:val="en-ZA"/>
        </w:rPr>
        <w:t>T</w:t>
      </w:r>
      <w:r w:rsidR="008D0DC7">
        <w:rPr>
          <w:rFonts w:ascii="Arial" w:hAnsi="Arial" w:cs="Arial"/>
          <w:b/>
          <w:sz w:val="20"/>
          <w:lang w:val="en-ZA"/>
        </w:rPr>
        <w:t>01</w:t>
      </w:r>
      <w:r w:rsidR="00EC3C1D" w:rsidRPr="00C85E17">
        <w:rPr>
          <w:rFonts w:ascii="Arial" w:hAnsi="Arial" w:cs="Arial"/>
          <w:b/>
          <w:sz w:val="20"/>
          <w:lang w:val="en-ZA"/>
        </w:rPr>
        <w:t>/202</w:t>
      </w:r>
      <w:r w:rsidR="00D36552">
        <w:rPr>
          <w:rFonts w:ascii="Arial" w:hAnsi="Arial" w:cs="Arial"/>
          <w:b/>
          <w:sz w:val="20"/>
          <w:lang w:val="en-ZA"/>
        </w:rPr>
        <w:t>5</w:t>
      </w:r>
    </w:p>
    <w:p w14:paraId="3C41955D" w14:textId="20117A2D" w:rsidR="00691FED" w:rsidRPr="00C85E17" w:rsidRDefault="00C91124" w:rsidP="00691FED">
      <w:pPr>
        <w:jc w:val="center"/>
        <w:rPr>
          <w:rFonts w:ascii="Arial" w:hAnsi="Arial" w:cs="Arial"/>
          <w:b/>
          <w:sz w:val="20"/>
          <w:lang w:val="en-ZA"/>
        </w:rPr>
      </w:pPr>
      <w:r>
        <w:rPr>
          <w:rFonts w:ascii="Arial" w:hAnsi="Arial" w:cs="Arial"/>
          <w:b/>
          <w:sz w:val="20"/>
          <w:lang w:val="en-ZA"/>
        </w:rPr>
        <w:t xml:space="preserve"> </w:t>
      </w:r>
    </w:p>
    <w:p w14:paraId="36881788" w14:textId="77777777" w:rsidR="008D0DC7" w:rsidRPr="008D0DC7" w:rsidRDefault="006A2232" w:rsidP="008D0DC7">
      <w:pPr>
        <w:rPr>
          <w:rFonts w:ascii="Arial" w:hAnsi="Arial" w:cs="Arial"/>
          <w:sz w:val="20"/>
          <w:lang w:val="en-GB"/>
        </w:rPr>
      </w:pPr>
      <w:r w:rsidRPr="00C85E17">
        <w:rPr>
          <w:rFonts w:ascii="Arial" w:hAnsi="Arial" w:cs="Arial"/>
          <w:noProof/>
          <w:sz w:val="20"/>
        </w:rPr>
        <w:t xml:space="preserve">Bids are hereby invited from potential service providers </w:t>
      </w:r>
      <w:bookmarkStart w:id="0" w:name="_Hlk216862051"/>
      <w:r w:rsidR="008D0DC7" w:rsidRPr="008D0DC7">
        <w:rPr>
          <w:rFonts w:ascii="Arial" w:eastAsiaTheme="minorHAnsi" w:hAnsi="Arial" w:cs="Arial"/>
          <w:snapToGrid/>
          <w:sz w:val="20"/>
          <w:lang w:val="en-ZA" w:eastAsia="en-ZA"/>
        </w:rPr>
        <w:t xml:space="preserve">Provision of </w:t>
      </w:r>
      <w:r w:rsidR="008D0DC7" w:rsidRPr="008D0DC7">
        <w:rPr>
          <w:rFonts w:ascii="Arial" w:eastAsiaTheme="minorEastAsia" w:hAnsi="Arial" w:cs="Arial"/>
          <w:bCs/>
          <w:snapToGrid/>
          <w:sz w:val="20"/>
          <w:lang w:eastAsia="en-ZA"/>
        </w:rPr>
        <w:t xml:space="preserve">Guarding Services, Installation monitoring of alarm system and Armed Response for Blue Crane Route Municipality for a Period of Three Years. </w:t>
      </w:r>
    </w:p>
    <w:bookmarkEnd w:id="0"/>
    <w:p w14:paraId="30BA726E" w14:textId="77777777" w:rsidR="008D0DC7" w:rsidRDefault="008D0DC7" w:rsidP="00447038">
      <w:pPr>
        <w:widowControl/>
        <w:jc w:val="both"/>
        <w:rPr>
          <w:rFonts w:ascii="Arial" w:hAnsi="Arial" w:cs="Arial"/>
          <w:noProof/>
          <w:sz w:val="20"/>
          <w:lang w:val="en-GB"/>
        </w:rPr>
      </w:pPr>
    </w:p>
    <w:p w14:paraId="1E4E48D8" w14:textId="4F712D1A" w:rsidR="008D0DC7" w:rsidRDefault="008D0DC7" w:rsidP="00447038">
      <w:pPr>
        <w:widowControl/>
        <w:jc w:val="both"/>
        <w:rPr>
          <w:rFonts w:ascii="Arial" w:hAnsi="Arial" w:cs="Arial"/>
          <w:noProof/>
          <w:sz w:val="20"/>
          <w:lang w:val="en-GB"/>
        </w:rPr>
      </w:pPr>
      <w:r>
        <w:rPr>
          <w:rFonts w:ascii="Arial" w:hAnsi="Arial" w:cs="Arial"/>
          <w:noProof/>
          <w:sz w:val="20"/>
          <w:lang w:val="en-GB"/>
        </w:rPr>
        <w:t xml:space="preserve">Compulsrary briefing session will be held on the </w:t>
      </w:r>
      <w:r w:rsidR="0071174D">
        <w:rPr>
          <w:rFonts w:ascii="Arial" w:hAnsi="Arial" w:cs="Arial"/>
          <w:b/>
          <w:bCs/>
          <w:noProof/>
          <w:sz w:val="20"/>
          <w:lang w:val="en-GB"/>
        </w:rPr>
        <w:t>20</w:t>
      </w:r>
      <w:r w:rsidRPr="008D0DC7">
        <w:rPr>
          <w:rFonts w:ascii="Arial" w:hAnsi="Arial" w:cs="Arial"/>
          <w:b/>
          <w:bCs/>
          <w:noProof/>
          <w:sz w:val="20"/>
          <w:lang w:val="en-GB"/>
        </w:rPr>
        <w:t xml:space="preserve"> of January 2026</w:t>
      </w:r>
      <w:r>
        <w:rPr>
          <w:rFonts w:ascii="Arial" w:hAnsi="Arial" w:cs="Arial"/>
          <w:noProof/>
          <w:sz w:val="20"/>
          <w:lang w:val="en-GB"/>
        </w:rPr>
        <w:t xml:space="preserve"> at </w:t>
      </w:r>
      <w:r w:rsidRPr="008D0DC7">
        <w:rPr>
          <w:rFonts w:ascii="Arial" w:hAnsi="Arial" w:cs="Arial"/>
          <w:b/>
          <w:bCs/>
          <w:noProof/>
          <w:sz w:val="20"/>
          <w:lang w:val="en-GB"/>
        </w:rPr>
        <w:t>10 o’clock</w:t>
      </w:r>
      <w:r>
        <w:rPr>
          <w:rFonts w:ascii="Arial" w:hAnsi="Arial" w:cs="Arial"/>
          <w:noProof/>
          <w:sz w:val="20"/>
          <w:lang w:val="en-GB"/>
        </w:rPr>
        <w:t>, Town Hall Somerset East. Bidders who are late for more than  15 minutes will no be be allowed to attend the briefing session.</w:t>
      </w:r>
    </w:p>
    <w:p w14:paraId="7A194394" w14:textId="77777777" w:rsidR="008D0DC7" w:rsidRPr="00C85E17" w:rsidRDefault="008D0DC7" w:rsidP="00447038">
      <w:pPr>
        <w:widowControl/>
        <w:jc w:val="both"/>
        <w:rPr>
          <w:rFonts w:ascii="Arial" w:hAnsi="Arial" w:cs="Arial"/>
          <w:noProof/>
          <w:sz w:val="20"/>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2B87D202" w:rsidR="006A2232" w:rsidRPr="00C85E17" w:rsidRDefault="006A2232" w:rsidP="00267CEC">
      <w:pPr>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Pr="00C85E17">
        <w:rPr>
          <w:rFonts w:ascii="Arial" w:hAnsi="Arial" w:cs="Arial"/>
          <w:b/>
          <w:noProof/>
          <w:sz w:val="20"/>
        </w:rPr>
        <w:t>BID NUMBER:</w:t>
      </w:r>
      <w:r w:rsidR="00FE4CB2">
        <w:rPr>
          <w:rFonts w:ascii="Arial" w:hAnsi="Arial" w:cs="Arial"/>
          <w:b/>
          <w:noProof/>
          <w:sz w:val="20"/>
        </w:rPr>
        <w:t>T</w:t>
      </w:r>
      <w:r w:rsidR="007511EE">
        <w:rPr>
          <w:rFonts w:ascii="Arial" w:hAnsi="Arial" w:cs="Arial"/>
          <w:b/>
          <w:noProof/>
          <w:sz w:val="20"/>
        </w:rPr>
        <w:t>01</w:t>
      </w:r>
      <w:r w:rsidR="00EC3C1D" w:rsidRPr="00C85E17">
        <w:rPr>
          <w:rFonts w:ascii="Arial" w:hAnsi="Arial" w:cs="Arial"/>
          <w:b/>
          <w:noProof/>
          <w:sz w:val="20"/>
        </w:rPr>
        <w:t>/202</w:t>
      </w:r>
      <w:r w:rsidR="007511EE">
        <w:rPr>
          <w:rFonts w:ascii="Arial" w:hAnsi="Arial" w:cs="Arial"/>
          <w:b/>
          <w:noProof/>
          <w:sz w:val="20"/>
        </w:rPr>
        <w:t>6</w:t>
      </w:r>
      <w:r w:rsidR="00466E95" w:rsidRPr="00C85E17">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C85E17">
        <w:rPr>
          <w:rFonts w:ascii="Arial" w:hAnsi="Arial" w:cs="Arial"/>
          <w:noProof/>
          <w:sz w:val="20"/>
        </w:rPr>
        <w:t>“</w:t>
      </w:r>
      <w:r w:rsidR="00FB4E36" w:rsidRPr="00FB4E36">
        <w:rPr>
          <w:rFonts w:ascii="Arial" w:eastAsiaTheme="minorHAnsi" w:hAnsi="Arial" w:cs="Arial"/>
          <w:b/>
          <w:bCs/>
          <w:snapToGrid/>
          <w:sz w:val="20"/>
          <w:lang w:val="en-ZA" w:eastAsia="en-ZA"/>
        </w:rPr>
        <w:t xml:space="preserve">Provision of </w:t>
      </w:r>
      <w:r w:rsidR="00FB4E36" w:rsidRPr="00FB4E36">
        <w:rPr>
          <w:rFonts w:ascii="Arial" w:eastAsiaTheme="minorEastAsia" w:hAnsi="Arial" w:cs="Arial"/>
          <w:b/>
          <w:bCs/>
          <w:snapToGrid/>
          <w:sz w:val="20"/>
          <w:lang w:eastAsia="en-ZA"/>
        </w:rPr>
        <w:t xml:space="preserve">Guarding Services, Installation monitoring of alarm system and Armed Response for Blue Crane Route Municipality for a Period of Three Years. </w:t>
      </w:r>
      <w:r w:rsidR="00C91124"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FE4CB2">
        <w:rPr>
          <w:rFonts w:ascii="Arial" w:hAnsi="Arial" w:cs="Arial"/>
          <w:noProof/>
          <w:sz w:val="20"/>
        </w:rPr>
        <w:t>is</w:t>
      </w:r>
      <w:r w:rsidRPr="00734852">
        <w:rPr>
          <w:rFonts w:ascii="Arial" w:hAnsi="Arial" w:cs="Arial"/>
          <w:noProof/>
          <w:color w:val="FF0000"/>
          <w:sz w:val="20"/>
        </w:rPr>
        <w:t xml:space="preserve"> </w:t>
      </w:r>
      <w:r w:rsidR="00572E8B" w:rsidRPr="00734852">
        <w:rPr>
          <w:rFonts w:ascii="Arial" w:hAnsi="Arial" w:cs="Arial"/>
          <w:noProof/>
          <w:color w:val="FF0000"/>
          <w:sz w:val="20"/>
        </w:rPr>
        <w:t xml:space="preserve"> </w:t>
      </w:r>
      <w:r w:rsidR="00FB4E36">
        <w:rPr>
          <w:rFonts w:ascii="Arial" w:hAnsi="Arial" w:cs="Arial"/>
          <w:b/>
          <w:noProof/>
          <w:sz w:val="20"/>
        </w:rPr>
        <w:t>09 February</w:t>
      </w:r>
      <w:r w:rsidR="00EC3C1D" w:rsidRPr="00FE4CB2">
        <w:rPr>
          <w:rFonts w:ascii="Arial" w:hAnsi="Arial" w:cs="Arial"/>
          <w:b/>
          <w:noProof/>
          <w:sz w:val="20"/>
        </w:rPr>
        <w:t xml:space="preserve"> 202</w:t>
      </w:r>
      <w:r w:rsidR="00FB4E36">
        <w:rPr>
          <w:rFonts w:ascii="Arial" w:hAnsi="Arial" w:cs="Arial"/>
          <w:b/>
          <w:noProof/>
          <w:sz w:val="20"/>
        </w:rPr>
        <w:t>6</w:t>
      </w:r>
      <w:r w:rsidRPr="00FE4CB2">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331CA395" w14:textId="77777777" w:rsidR="00932F44" w:rsidRPr="00C85E17" w:rsidRDefault="00932F44" w:rsidP="00932F44">
      <w:pPr>
        <w:widowControl/>
        <w:jc w:val="both"/>
        <w:rPr>
          <w:rFonts w:ascii="Arial" w:hAnsi="Arial" w:cs="Arial"/>
          <w:noProof/>
          <w:sz w:val="20"/>
        </w:rPr>
      </w:pPr>
    </w:p>
    <w:p w14:paraId="7B0E46C7" w14:textId="7BBAD5B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w:t>
      </w:r>
      <w:r w:rsidR="00F42DE2">
        <w:rPr>
          <w:rFonts w:ascii="Arial" w:hAnsi="Arial" w:cs="Arial"/>
          <w:noProof/>
          <w:sz w:val="20"/>
        </w:rPr>
        <w:t xml:space="preserve"> functionilty and</w:t>
      </w:r>
      <w:r w:rsidRPr="00C85E17">
        <w:rPr>
          <w:rFonts w:ascii="Arial" w:hAnsi="Arial" w:cs="Arial"/>
          <w:noProof/>
          <w:sz w:val="20"/>
        </w:rPr>
        <w:t xml:space="preserve"> </w:t>
      </w:r>
      <w:r w:rsidRPr="00C85E17">
        <w:rPr>
          <w:rFonts w:ascii="Arial" w:hAnsi="Arial" w:cs="Arial"/>
          <w:b/>
          <w:noProof/>
          <w:sz w:val="20"/>
        </w:rPr>
        <w:t xml:space="preserve"> 80/20 preferential points as follows;</w:t>
      </w:r>
    </w:p>
    <w:p w14:paraId="6DBE284A" w14:textId="7B6461BE" w:rsidR="00932F44"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42D3524C" w14:textId="77777777" w:rsidR="00F42DE2" w:rsidRDefault="00F42DE2" w:rsidP="00932F44">
      <w:pPr>
        <w:widowControl/>
        <w:jc w:val="both"/>
        <w:rPr>
          <w:rFonts w:ascii="Arial" w:hAnsi="Arial" w:cs="Arial"/>
          <w:b/>
          <w:noProof/>
          <w:sz w:val="20"/>
        </w:rPr>
      </w:pPr>
    </w:p>
    <w:p w14:paraId="683C1D91" w14:textId="77777777" w:rsidR="00F42DE2" w:rsidRDefault="00F42DE2" w:rsidP="00F42DE2">
      <w:pPr>
        <w:tabs>
          <w:tab w:val="left" w:pos="3828"/>
        </w:tabs>
        <w:rPr>
          <w:rFonts w:ascii="Arial" w:hAnsi="Arial" w:cs="Arial"/>
          <w:b/>
          <w:snapToGrid/>
          <w:sz w:val="22"/>
          <w:szCs w:val="22"/>
          <w:u w:val="single"/>
        </w:rPr>
      </w:pPr>
      <w:r>
        <w:rPr>
          <w:rFonts w:ascii="Arial" w:hAnsi="Arial" w:cs="Arial"/>
          <w:b/>
          <w:sz w:val="22"/>
          <w:szCs w:val="22"/>
          <w:u w:val="single"/>
        </w:rPr>
        <w:t>EVALUATION CRITERIA</w:t>
      </w:r>
    </w:p>
    <w:p w14:paraId="65473591" w14:textId="77777777" w:rsidR="00F42DE2" w:rsidRDefault="00F42DE2" w:rsidP="00F42DE2">
      <w:pPr>
        <w:tabs>
          <w:tab w:val="left" w:pos="3828"/>
        </w:tabs>
        <w:rPr>
          <w:rFonts w:ascii="Arial" w:hAnsi="Arial" w:cs="Arial"/>
          <w:b/>
          <w:sz w:val="22"/>
          <w:szCs w:val="22"/>
          <w:u w:val="single"/>
        </w:rPr>
      </w:pPr>
      <w:r>
        <w:rPr>
          <w:rFonts w:ascii="Arial" w:hAnsi="Arial" w:cs="Arial"/>
          <w:b/>
          <w:sz w:val="22"/>
          <w:szCs w:val="22"/>
          <w:u w:val="single"/>
        </w:rPr>
        <w:t>PHASE 1</w:t>
      </w:r>
    </w:p>
    <w:p w14:paraId="77DED91C" w14:textId="77777777" w:rsidR="00F42DE2" w:rsidRDefault="00F42DE2" w:rsidP="00F42DE2">
      <w:pPr>
        <w:widowControl/>
        <w:jc w:val="both"/>
        <w:rPr>
          <w:rFonts w:ascii="Arial" w:eastAsiaTheme="minorEastAsia" w:hAnsi="Arial" w:cs="Arial"/>
          <w:b/>
          <w:noProof/>
          <w:color w:val="FF0000"/>
          <w:sz w:val="20"/>
        </w:rPr>
      </w:pPr>
    </w:p>
    <w:p w14:paraId="180D0E15" w14:textId="77777777" w:rsidR="00FB4E36" w:rsidRPr="00FB4E36" w:rsidRDefault="00FB4E36" w:rsidP="00FB4E36">
      <w:pPr>
        <w:widowControl/>
        <w:jc w:val="both"/>
        <w:rPr>
          <w:rFonts w:ascii="Arial" w:hAnsi="Arial" w:cs="Arial"/>
          <w:b/>
          <w:noProof/>
          <w:sz w:val="20"/>
        </w:rPr>
      </w:pPr>
      <w:r w:rsidRPr="00FB4E36">
        <w:rPr>
          <w:rFonts w:ascii="Arial" w:hAnsi="Arial" w:cs="Arial"/>
          <w:b/>
          <w:noProof/>
          <w:sz w:val="20"/>
        </w:rPr>
        <w:t>Functionality</w:t>
      </w:r>
    </w:p>
    <w:tbl>
      <w:tblPr>
        <w:tblStyle w:val="TableGrid"/>
        <w:tblW w:w="0" w:type="auto"/>
        <w:tblLook w:val="04A0" w:firstRow="1" w:lastRow="0" w:firstColumn="1" w:lastColumn="0" w:noHBand="0" w:noVBand="1"/>
      </w:tblPr>
      <w:tblGrid>
        <w:gridCol w:w="534"/>
        <w:gridCol w:w="2268"/>
        <w:gridCol w:w="1588"/>
      </w:tblGrid>
      <w:tr w:rsidR="00D41812" w:rsidRPr="00D41812" w14:paraId="0B60A834" w14:textId="77777777" w:rsidTr="007132AD">
        <w:tc>
          <w:tcPr>
            <w:tcW w:w="534" w:type="dxa"/>
          </w:tcPr>
          <w:p w14:paraId="5794F35A" w14:textId="77777777" w:rsidR="00D41812" w:rsidRPr="00D41812" w:rsidRDefault="00D41812" w:rsidP="00D41812">
            <w:pPr>
              <w:widowControl/>
              <w:jc w:val="both"/>
              <w:rPr>
                <w:rFonts w:ascii="Arial" w:eastAsiaTheme="minorEastAsia" w:hAnsi="Arial" w:cs="Arial"/>
                <w:b/>
                <w:noProof/>
                <w:snapToGrid/>
                <w:sz w:val="20"/>
              </w:rPr>
            </w:pPr>
          </w:p>
        </w:tc>
        <w:tc>
          <w:tcPr>
            <w:tcW w:w="2268" w:type="dxa"/>
          </w:tcPr>
          <w:p w14:paraId="0848AF85" w14:textId="77777777" w:rsidR="00D41812" w:rsidRPr="00D41812" w:rsidRDefault="00D41812" w:rsidP="00D41812">
            <w:pPr>
              <w:widowControl/>
              <w:jc w:val="both"/>
              <w:rPr>
                <w:rFonts w:ascii="Arial" w:eastAsiaTheme="minorEastAsia" w:hAnsi="Arial" w:cs="Arial"/>
                <w:b/>
                <w:noProof/>
                <w:snapToGrid/>
                <w:sz w:val="20"/>
              </w:rPr>
            </w:pPr>
            <w:r w:rsidRPr="00D41812">
              <w:rPr>
                <w:rFonts w:ascii="Arial" w:eastAsiaTheme="minorEastAsia" w:hAnsi="Arial" w:cs="Arial"/>
                <w:b/>
                <w:noProof/>
                <w:snapToGrid/>
                <w:sz w:val="20"/>
              </w:rPr>
              <w:t>CRITERIA</w:t>
            </w:r>
          </w:p>
        </w:tc>
        <w:tc>
          <w:tcPr>
            <w:tcW w:w="1588" w:type="dxa"/>
          </w:tcPr>
          <w:p w14:paraId="67824367" w14:textId="77777777" w:rsidR="00D41812" w:rsidRPr="00D41812" w:rsidRDefault="00D41812" w:rsidP="00D41812">
            <w:pPr>
              <w:widowControl/>
              <w:jc w:val="both"/>
              <w:rPr>
                <w:rFonts w:ascii="Arial" w:eastAsiaTheme="minorEastAsia" w:hAnsi="Arial" w:cs="Arial"/>
                <w:b/>
                <w:noProof/>
                <w:snapToGrid/>
                <w:sz w:val="20"/>
              </w:rPr>
            </w:pPr>
            <w:r w:rsidRPr="00D41812">
              <w:rPr>
                <w:rFonts w:ascii="Arial" w:eastAsiaTheme="minorEastAsia" w:hAnsi="Arial" w:cs="Arial"/>
                <w:b/>
                <w:noProof/>
                <w:snapToGrid/>
                <w:sz w:val="20"/>
              </w:rPr>
              <w:t>20 points allocation</w:t>
            </w:r>
          </w:p>
        </w:tc>
      </w:tr>
      <w:tr w:rsidR="00D41812" w:rsidRPr="00D41812" w14:paraId="04B47E31" w14:textId="77777777" w:rsidTr="007132AD">
        <w:trPr>
          <w:trHeight w:val="295"/>
        </w:trPr>
        <w:tc>
          <w:tcPr>
            <w:tcW w:w="534" w:type="dxa"/>
          </w:tcPr>
          <w:p w14:paraId="162187F1" w14:textId="77777777" w:rsidR="00D41812" w:rsidRPr="00D41812" w:rsidRDefault="00D41812" w:rsidP="00D41812">
            <w:pPr>
              <w:widowControl/>
              <w:jc w:val="both"/>
              <w:rPr>
                <w:rFonts w:ascii="Arial" w:eastAsiaTheme="minorEastAsia" w:hAnsi="Arial" w:cs="Arial"/>
                <w:bCs/>
                <w:noProof/>
                <w:snapToGrid/>
                <w:sz w:val="20"/>
              </w:rPr>
            </w:pPr>
            <w:r w:rsidRPr="00D41812">
              <w:rPr>
                <w:rFonts w:ascii="Arial" w:eastAsiaTheme="minorEastAsia" w:hAnsi="Arial" w:cs="Arial"/>
                <w:bCs/>
                <w:noProof/>
                <w:snapToGrid/>
                <w:sz w:val="20"/>
              </w:rPr>
              <w:t>a)</w:t>
            </w:r>
          </w:p>
        </w:tc>
        <w:tc>
          <w:tcPr>
            <w:tcW w:w="2268" w:type="dxa"/>
          </w:tcPr>
          <w:p w14:paraId="1F68F31B" w14:textId="77777777" w:rsidR="00D41812" w:rsidRPr="00D41812" w:rsidRDefault="00D41812" w:rsidP="00D41812">
            <w:pPr>
              <w:kinsoku w:val="0"/>
              <w:overflowPunct w:val="0"/>
              <w:spacing w:line="360" w:lineRule="auto"/>
              <w:jc w:val="both"/>
              <w:textAlignment w:val="baseline"/>
              <w:rPr>
                <w:rFonts w:ascii="Arial" w:eastAsiaTheme="minorEastAsia" w:hAnsi="Arial" w:cs="Arial"/>
                <w:bCs/>
                <w:snapToGrid/>
                <w:sz w:val="20"/>
              </w:rPr>
            </w:pPr>
            <w:r w:rsidRPr="00D41812">
              <w:rPr>
                <w:rFonts w:ascii="Arial" w:eastAsiaTheme="minorEastAsia" w:hAnsi="Arial" w:cs="Arial"/>
                <w:bCs/>
                <w:snapToGrid/>
                <w:sz w:val="20"/>
              </w:rPr>
              <w:t>Company Experience</w:t>
            </w:r>
          </w:p>
          <w:p w14:paraId="18432263" w14:textId="77777777" w:rsidR="00D41812" w:rsidRPr="00D41812" w:rsidRDefault="00D41812" w:rsidP="00D41812">
            <w:pPr>
              <w:widowControl/>
              <w:jc w:val="both"/>
              <w:rPr>
                <w:rFonts w:ascii="Arial" w:eastAsiaTheme="minorEastAsia" w:hAnsi="Arial" w:cs="Arial"/>
                <w:bCs/>
                <w:noProof/>
                <w:snapToGrid/>
                <w:sz w:val="20"/>
              </w:rPr>
            </w:pPr>
          </w:p>
        </w:tc>
        <w:tc>
          <w:tcPr>
            <w:tcW w:w="1588" w:type="dxa"/>
          </w:tcPr>
          <w:p w14:paraId="628ADFB1" w14:textId="77777777" w:rsidR="00D41812" w:rsidRPr="00D41812" w:rsidRDefault="00D41812" w:rsidP="00D41812">
            <w:pPr>
              <w:widowControl/>
              <w:jc w:val="both"/>
              <w:rPr>
                <w:rFonts w:ascii="Arial" w:eastAsiaTheme="minorEastAsia" w:hAnsi="Arial" w:cs="Arial"/>
                <w:bCs/>
                <w:noProof/>
                <w:snapToGrid/>
                <w:sz w:val="20"/>
              </w:rPr>
            </w:pPr>
            <w:r w:rsidRPr="00D41812">
              <w:rPr>
                <w:rFonts w:ascii="Arial" w:eastAsiaTheme="minorEastAsia" w:hAnsi="Arial" w:cs="Arial"/>
                <w:bCs/>
                <w:noProof/>
                <w:snapToGrid/>
                <w:sz w:val="20"/>
              </w:rPr>
              <w:t>40</w:t>
            </w:r>
          </w:p>
        </w:tc>
      </w:tr>
      <w:tr w:rsidR="00D41812" w:rsidRPr="00D41812" w14:paraId="4FD6868F" w14:textId="77777777" w:rsidTr="007132AD">
        <w:tc>
          <w:tcPr>
            <w:tcW w:w="534" w:type="dxa"/>
          </w:tcPr>
          <w:p w14:paraId="1B59DF11" w14:textId="77777777" w:rsidR="00D41812" w:rsidRPr="00D41812" w:rsidRDefault="00D41812" w:rsidP="00D41812">
            <w:pPr>
              <w:widowControl/>
              <w:jc w:val="both"/>
              <w:rPr>
                <w:rFonts w:ascii="Arial" w:eastAsiaTheme="minorEastAsia" w:hAnsi="Arial" w:cs="Arial"/>
                <w:bCs/>
                <w:noProof/>
                <w:snapToGrid/>
                <w:sz w:val="20"/>
              </w:rPr>
            </w:pPr>
            <w:r w:rsidRPr="00D41812">
              <w:rPr>
                <w:rFonts w:ascii="Arial" w:eastAsiaTheme="minorEastAsia" w:hAnsi="Arial" w:cs="Arial"/>
                <w:bCs/>
                <w:noProof/>
                <w:snapToGrid/>
                <w:sz w:val="20"/>
              </w:rPr>
              <w:t>b)</w:t>
            </w:r>
          </w:p>
        </w:tc>
        <w:tc>
          <w:tcPr>
            <w:tcW w:w="2268" w:type="dxa"/>
          </w:tcPr>
          <w:p w14:paraId="61CF4AAB" w14:textId="77777777" w:rsidR="00D41812" w:rsidRPr="00D41812" w:rsidRDefault="00D41812" w:rsidP="00D41812">
            <w:pPr>
              <w:kinsoku w:val="0"/>
              <w:overflowPunct w:val="0"/>
              <w:spacing w:line="360" w:lineRule="auto"/>
              <w:jc w:val="both"/>
              <w:textAlignment w:val="baseline"/>
              <w:rPr>
                <w:rFonts w:ascii="Arial" w:eastAsiaTheme="minorEastAsia" w:hAnsi="Arial" w:cs="Arial"/>
                <w:bCs/>
                <w:snapToGrid/>
                <w:sz w:val="20"/>
              </w:rPr>
            </w:pPr>
            <w:r w:rsidRPr="00D41812">
              <w:rPr>
                <w:rFonts w:ascii="Arial" w:eastAsiaTheme="minorEastAsia" w:hAnsi="Arial" w:cs="Arial"/>
                <w:bCs/>
                <w:snapToGrid/>
                <w:sz w:val="20"/>
              </w:rPr>
              <w:t>Functional Control Room and company assets</w:t>
            </w:r>
          </w:p>
          <w:p w14:paraId="68706480" w14:textId="77777777" w:rsidR="00D41812" w:rsidRPr="00D41812" w:rsidRDefault="00D41812" w:rsidP="00D41812">
            <w:pPr>
              <w:widowControl/>
              <w:ind w:right="749"/>
              <w:jc w:val="both"/>
              <w:rPr>
                <w:rFonts w:ascii="Arial" w:eastAsiaTheme="minorEastAsia" w:hAnsi="Arial" w:cs="Arial"/>
                <w:bCs/>
                <w:noProof/>
                <w:snapToGrid/>
                <w:sz w:val="20"/>
              </w:rPr>
            </w:pPr>
          </w:p>
        </w:tc>
        <w:tc>
          <w:tcPr>
            <w:tcW w:w="1588" w:type="dxa"/>
          </w:tcPr>
          <w:p w14:paraId="3ACC6F4C" w14:textId="77777777" w:rsidR="00D41812" w:rsidRPr="00D41812" w:rsidRDefault="00D41812" w:rsidP="00D41812">
            <w:pPr>
              <w:widowControl/>
              <w:jc w:val="both"/>
              <w:rPr>
                <w:rFonts w:ascii="Arial" w:eastAsiaTheme="minorEastAsia" w:hAnsi="Arial" w:cs="Arial"/>
                <w:bCs/>
                <w:noProof/>
                <w:snapToGrid/>
                <w:sz w:val="20"/>
              </w:rPr>
            </w:pPr>
            <w:r w:rsidRPr="00D41812">
              <w:rPr>
                <w:rFonts w:ascii="Arial" w:eastAsiaTheme="minorEastAsia" w:hAnsi="Arial" w:cs="Arial"/>
                <w:bCs/>
                <w:noProof/>
                <w:snapToGrid/>
                <w:sz w:val="20"/>
              </w:rPr>
              <w:t>10</w:t>
            </w:r>
          </w:p>
        </w:tc>
      </w:tr>
      <w:tr w:rsidR="00D41812" w:rsidRPr="00D41812" w14:paraId="479254BF" w14:textId="77777777" w:rsidTr="007132AD">
        <w:tc>
          <w:tcPr>
            <w:tcW w:w="534" w:type="dxa"/>
          </w:tcPr>
          <w:p w14:paraId="73F4EE84" w14:textId="77777777" w:rsidR="00D41812" w:rsidRPr="00D41812" w:rsidRDefault="00D41812" w:rsidP="00D41812">
            <w:pPr>
              <w:widowControl/>
              <w:jc w:val="both"/>
              <w:rPr>
                <w:rFonts w:ascii="Arial" w:eastAsiaTheme="minorEastAsia" w:hAnsi="Arial" w:cs="Arial"/>
                <w:bCs/>
                <w:noProof/>
                <w:snapToGrid/>
                <w:sz w:val="20"/>
              </w:rPr>
            </w:pPr>
            <w:r w:rsidRPr="00D41812">
              <w:rPr>
                <w:rFonts w:ascii="Arial" w:eastAsiaTheme="minorEastAsia" w:hAnsi="Arial" w:cs="Arial"/>
                <w:bCs/>
                <w:noProof/>
                <w:snapToGrid/>
                <w:sz w:val="20"/>
              </w:rPr>
              <w:t>c)</w:t>
            </w:r>
          </w:p>
        </w:tc>
        <w:tc>
          <w:tcPr>
            <w:tcW w:w="2268" w:type="dxa"/>
          </w:tcPr>
          <w:p w14:paraId="166F449A" w14:textId="77777777" w:rsidR="00D41812" w:rsidRPr="00D41812" w:rsidRDefault="00D41812" w:rsidP="00D41812">
            <w:pPr>
              <w:widowControl/>
              <w:ind w:right="749"/>
              <w:jc w:val="both"/>
              <w:rPr>
                <w:rFonts w:ascii="Arial" w:eastAsiaTheme="minorEastAsia" w:hAnsi="Arial" w:cs="Arial"/>
                <w:bCs/>
                <w:noProof/>
                <w:snapToGrid/>
                <w:sz w:val="20"/>
              </w:rPr>
            </w:pPr>
            <w:r w:rsidRPr="00D41812">
              <w:rPr>
                <w:rFonts w:ascii="Arial" w:eastAsiaTheme="minorEastAsia" w:hAnsi="Arial" w:cs="Arial"/>
                <w:bCs/>
                <w:noProof/>
                <w:snapToGrid/>
                <w:sz w:val="20"/>
              </w:rPr>
              <w:t xml:space="preserve">PSIRA registration for the company </w:t>
            </w:r>
          </w:p>
        </w:tc>
        <w:tc>
          <w:tcPr>
            <w:tcW w:w="1588" w:type="dxa"/>
          </w:tcPr>
          <w:p w14:paraId="45A78B28" w14:textId="77777777" w:rsidR="00D41812" w:rsidRPr="00D41812" w:rsidRDefault="00D41812" w:rsidP="00D41812">
            <w:pPr>
              <w:widowControl/>
              <w:jc w:val="both"/>
              <w:rPr>
                <w:rFonts w:ascii="Arial" w:eastAsiaTheme="minorEastAsia" w:hAnsi="Arial" w:cs="Arial"/>
                <w:bCs/>
                <w:noProof/>
                <w:snapToGrid/>
                <w:sz w:val="20"/>
              </w:rPr>
            </w:pPr>
            <w:r w:rsidRPr="00D41812">
              <w:rPr>
                <w:rFonts w:ascii="Arial" w:eastAsiaTheme="minorEastAsia" w:hAnsi="Arial" w:cs="Arial"/>
                <w:bCs/>
                <w:noProof/>
                <w:snapToGrid/>
                <w:sz w:val="20"/>
              </w:rPr>
              <w:t>10</w:t>
            </w:r>
          </w:p>
        </w:tc>
      </w:tr>
      <w:tr w:rsidR="00D41812" w:rsidRPr="00D41812" w14:paraId="0B576A58" w14:textId="77777777" w:rsidTr="007132AD">
        <w:tc>
          <w:tcPr>
            <w:tcW w:w="534" w:type="dxa"/>
          </w:tcPr>
          <w:p w14:paraId="53CA0DB6" w14:textId="77777777" w:rsidR="00D41812" w:rsidRPr="00D41812" w:rsidRDefault="00D41812" w:rsidP="00D41812">
            <w:pPr>
              <w:widowControl/>
              <w:jc w:val="both"/>
              <w:rPr>
                <w:rFonts w:ascii="Arial" w:eastAsiaTheme="minorEastAsia" w:hAnsi="Arial" w:cs="Arial"/>
                <w:bCs/>
                <w:noProof/>
                <w:snapToGrid/>
                <w:sz w:val="20"/>
              </w:rPr>
            </w:pPr>
            <w:r w:rsidRPr="00D41812">
              <w:rPr>
                <w:rFonts w:ascii="Arial" w:eastAsiaTheme="minorEastAsia" w:hAnsi="Arial" w:cs="Arial"/>
                <w:bCs/>
                <w:noProof/>
                <w:snapToGrid/>
                <w:sz w:val="20"/>
              </w:rPr>
              <w:t>d)</w:t>
            </w:r>
          </w:p>
        </w:tc>
        <w:tc>
          <w:tcPr>
            <w:tcW w:w="2268" w:type="dxa"/>
          </w:tcPr>
          <w:p w14:paraId="097CCF4B" w14:textId="77777777" w:rsidR="00D41812" w:rsidRPr="00D41812" w:rsidRDefault="00D41812" w:rsidP="00D41812">
            <w:pPr>
              <w:widowControl/>
              <w:jc w:val="both"/>
              <w:rPr>
                <w:rFonts w:ascii="Arial" w:eastAsiaTheme="minorEastAsia" w:hAnsi="Arial" w:cs="Arial"/>
                <w:bCs/>
                <w:noProof/>
                <w:snapToGrid/>
                <w:sz w:val="20"/>
              </w:rPr>
            </w:pPr>
            <w:r w:rsidRPr="00D41812">
              <w:rPr>
                <w:rFonts w:ascii="Arial" w:eastAsiaTheme="minorEastAsia" w:hAnsi="Arial" w:cs="Arial"/>
                <w:bCs/>
                <w:noProof/>
                <w:snapToGrid/>
                <w:sz w:val="20"/>
              </w:rPr>
              <w:t>ICASA Compliance</w:t>
            </w:r>
          </w:p>
        </w:tc>
        <w:tc>
          <w:tcPr>
            <w:tcW w:w="1588" w:type="dxa"/>
          </w:tcPr>
          <w:p w14:paraId="1429315D" w14:textId="77777777" w:rsidR="00D41812" w:rsidRPr="00D41812" w:rsidRDefault="00D41812" w:rsidP="00D41812">
            <w:pPr>
              <w:widowControl/>
              <w:jc w:val="both"/>
              <w:rPr>
                <w:rFonts w:ascii="Arial" w:eastAsiaTheme="minorEastAsia" w:hAnsi="Arial" w:cs="Arial"/>
                <w:bCs/>
                <w:noProof/>
                <w:snapToGrid/>
                <w:sz w:val="20"/>
              </w:rPr>
            </w:pPr>
            <w:r w:rsidRPr="00D41812">
              <w:rPr>
                <w:rFonts w:ascii="Arial" w:eastAsiaTheme="minorEastAsia" w:hAnsi="Arial" w:cs="Arial"/>
                <w:bCs/>
                <w:noProof/>
                <w:snapToGrid/>
                <w:sz w:val="20"/>
              </w:rPr>
              <w:t>10</w:t>
            </w:r>
          </w:p>
        </w:tc>
      </w:tr>
      <w:tr w:rsidR="00D41812" w:rsidRPr="00D41812" w14:paraId="0CBB716D" w14:textId="77777777" w:rsidTr="007132AD">
        <w:tc>
          <w:tcPr>
            <w:tcW w:w="534" w:type="dxa"/>
          </w:tcPr>
          <w:p w14:paraId="3397763B" w14:textId="77777777" w:rsidR="00D41812" w:rsidRPr="00D41812" w:rsidRDefault="00D41812" w:rsidP="00D41812">
            <w:pPr>
              <w:widowControl/>
              <w:jc w:val="both"/>
              <w:rPr>
                <w:rFonts w:ascii="Arial" w:eastAsiaTheme="minorEastAsia" w:hAnsi="Arial" w:cs="Arial"/>
                <w:bCs/>
                <w:noProof/>
                <w:snapToGrid/>
                <w:sz w:val="20"/>
              </w:rPr>
            </w:pPr>
            <w:r w:rsidRPr="00D41812">
              <w:rPr>
                <w:rFonts w:ascii="Arial" w:eastAsiaTheme="minorEastAsia" w:hAnsi="Arial" w:cs="Arial"/>
                <w:bCs/>
                <w:noProof/>
                <w:snapToGrid/>
                <w:sz w:val="20"/>
              </w:rPr>
              <w:t>e)</w:t>
            </w:r>
          </w:p>
        </w:tc>
        <w:tc>
          <w:tcPr>
            <w:tcW w:w="2268" w:type="dxa"/>
          </w:tcPr>
          <w:p w14:paraId="549F7B1E" w14:textId="77777777" w:rsidR="00D41812" w:rsidRPr="00D41812" w:rsidRDefault="00D41812" w:rsidP="00D41812">
            <w:pPr>
              <w:kinsoku w:val="0"/>
              <w:overflowPunct w:val="0"/>
              <w:spacing w:line="360" w:lineRule="auto"/>
              <w:jc w:val="both"/>
              <w:textAlignment w:val="baseline"/>
              <w:rPr>
                <w:rFonts w:ascii="Arial" w:eastAsiaTheme="minorEastAsia" w:hAnsi="Arial" w:cs="Arial"/>
                <w:bCs/>
                <w:snapToGrid/>
                <w:sz w:val="20"/>
              </w:rPr>
            </w:pPr>
            <w:r w:rsidRPr="00D41812">
              <w:rPr>
                <w:rFonts w:ascii="Arial" w:eastAsiaTheme="minorEastAsia" w:hAnsi="Arial" w:cs="Arial"/>
                <w:bCs/>
                <w:snapToGrid/>
                <w:sz w:val="20"/>
              </w:rPr>
              <w:t>Personnel Experience</w:t>
            </w:r>
          </w:p>
          <w:p w14:paraId="054304E5" w14:textId="77777777" w:rsidR="00D41812" w:rsidRPr="00D41812" w:rsidRDefault="00D41812" w:rsidP="00D41812">
            <w:pPr>
              <w:widowControl/>
              <w:jc w:val="both"/>
              <w:rPr>
                <w:rFonts w:ascii="Arial" w:eastAsiaTheme="minorEastAsia" w:hAnsi="Arial" w:cs="Arial"/>
                <w:bCs/>
                <w:noProof/>
                <w:snapToGrid/>
                <w:sz w:val="20"/>
              </w:rPr>
            </w:pPr>
          </w:p>
        </w:tc>
        <w:tc>
          <w:tcPr>
            <w:tcW w:w="1588" w:type="dxa"/>
          </w:tcPr>
          <w:p w14:paraId="771F743E" w14:textId="77777777" w:rsidR="00D41812" w:rsidRPr="00D41812" w:rsidRDefault="00D41812" w:rsidP="00D41812">
            <w:pPr>
              <w:widowControl/>
              <w:jc w:val="both"/>
              <w:rPr>
                <w:rFonts w:ascii="Arial" w:eastAsiaTheme="minorEastAsia" w:hAnsi="Arial" w:cs="Arial"/>
                <w:bCs/>
                <w:noProof/>
                <w:snapToGrid/>
                <w:sz w:val="20"/>
              </w:rPr>
            </w:pPr>
            <w:r w:rsidRPr="00D41812">
              <w:rPr>
                <w:rFonts w:ascii="Arial" w:eastAsiaTheme="minorEastAsia" w:hAnsi="Arial" w:cs="Arial"/>
                <w:bCs/>
                <w:noProof/>
                <w:snapToGrid/>
                <w:sz w:val="20"/>
              </w:rPr>
              <w:t>30</w:t>
            </w:r>
          </w:p>
        </w:tc>
      </w:tr>
    </w:tbl>
    <w:p w14:paraId="5480FC3E" w14:textId="77777777" w:rsidR="00FB4E36" w:rsidRDefault="00FB4E36"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53986198" w14:textId="77777777" w:rsidR="00267CEC" w:rsidRDefault="00267CEC" w:rsidP="006A2232">
      <w:pPr>
        <w:widowControl/>
        <w:jc w:val="both"/>
        <w:rPr>
          <w:rFonts w:ascii="Arial" w:hAnsi="Arial" w:cs="Arial"/>
          <w:bCs/>
          <w:noProof/>
          <w:sz w:val="20"/>
        </w:rPr>
      </w:pPr>
    </w:p>
    <w:p w14:paraId="0143221B" w14:textId="2AF2431B" w:rsidR="00E552C7" w:rsidRDefault="00E552C7" w:rsidP="006A2232">
      <w:pPr>
        <w:widowControl/>
        <w:jc w:val="both"/>
        <w:rPr>
          <w:b/>
          <w:bCs/>
        </w:rPr>
      </w:pPr>
      <w:r>
        <w:rPr>
          <w:b/>
          <w:bCs/>
        </w:rPr>
        <w:t>Bidders shall score a minimum of 70 evaluated points on functionality</w:t>
      </w:r>
    </w:p>
    <w:p w14:paraId="3C3A14D5" w14:textId="77777777" w:rsidR="00E552C7" w:rsidRPr="00C85E17" w:rsidRDefault="00E552C7" w:rsidP="006A2232">
      <w:pPr>
        <w:widowControl/>
        <w:jc w:val="both"/>
        <w:rPr>
          <w:rFonts w:ascii="Arial" w:hAnsi="Arial" w:cs="Arial"/>
          <w:bCs/>
          <w:noProof/>
          <w:sz w:val="20"/>
        </w:rPr>
      </w:pPr>
    </w:p>
    <w:p w14:paraId="04D403D6" w14:textId="55F4E958"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 xml:space="preserve">Mr </w:t>
      </w:r>
      <w:r w:rsidR="00FB4E36">
        <w:rPr>
          <w:rFonts w:ascii="Arial" w:hAnsi="Arial" w:cs="Arial"/>
          <w:sz w:val="20"/>
          <w:lang w:val="en-ZA"/>
        </w:rPr>
        <w:t>M Blouw</w:t>
      </w:r>
      <w:r w:rsidR="00267CEC" w:rsidRPr="00C85E17">
        <w:rPr>
          <w:rFonts w:ascii="Arial" w:hAnsi="Arial" w:cs="Arial"/>
          <w:sz w:val="20"/>
          <w:lang w:val="en-ZA"/>
        </w:rPr>
        <w:t xml:space="preserve"> </w:t>
      </w:r>
      <w:r w:rsidRPr="00C85E17">
        <w:rPr>
          <w:rFonts w:ascii="Arial" w:hAnsi="Arial" w:cs="Arial"/>
          <w:sz w:val="20"/>
          <w:lang w:val="en-ZA"/>
        </w:rPr>
        <w:t>Tel: 04224</w:t>
      </w:r>
      <w:r w:rsidR="00C91124">
        <w:rPr>
          <w:rFonts w:ascii="Arial" w:hAnsi="Arial" w:cs="Arial"/>
          <w:sz w:val="20"/>
          <w:lang w:val="en-ZA"/>
        </w:rPr>
        <w:t>6400</w:t>
      </w:r>
      <w:r w:rsidR="00EC3C1D" w:rsidRPr="00C85E17">
        <w:rPr>
          <w:rFonts w:ascii="Arial" w:hAnsi="Arial" w:cs="Arial"/>
          <w:sz w:val="20"/>
          <w:lang w:val="en-ZA"/>
        </w:rPr>
        <w:t xml:space="preserve"> </w:t>
      </w:r>
      <w:r w:rsidR="00C91124">
        <w:rPr>
          <w:rFonts w:ascii="Arial" w:hAnsi="Arial" w:cs="Arial"/>
          <w:sz w:val="20"/>
          <w:lang w:val="en-ZA"/>
        </w:rPr>
        <w:t>ext.6</w:t>
      </w:r>
      <w:r w:rsidR="00FB4E36">
        <w:rPr>
          <w:rFonts w:ascii="Arial" w:hAnsi="Arial" w:cs="Arial"/>
          <w:sz w:val="20"/>
          <w:lang w:val="en-ZA"/>
        </w:rPr>
        <w:t>437</w:t>
      </w:r>
      <w:r w:rsidR="00267CEC" w:rsidRPr="00C85E17">
        <w:rPr>
          <w:rFonts w:ascii="Arial" w:hAnsi="Arial" w:cs="Arial"/>
          <w:sz w:val="20"/>
          <w:lang w:val="en-ZA"/>
        </w:rPr>
        <w:t xml:space="preserve"> </w:t>
      </w:r>
      <w:hyperlink r:id="rId9" w:history="1">
        <w:r w:rsidR="00FB4E36" w:rsidRPr="0076181C">
          <w:rPr>
            <w:rStyle w:val="Hyperlink"/>
            <w:rFonts w:ascii="Arial" w:hAnsi="Arial" w:cs="Arial"/>
            <w:sz w:val="20"/>
            <w:lang w:val="en-ZA"/>
          </w:rPr>
          <w:t>senioradmin@bcrm.gov.za</w:t>
        </w:r>
      </w:hyperlink>
      <w:r w:rsidRPr="00C85E17">
        <w:rPr>
          <w:rFonts w:ascii="Arial" w:hAnsi="Arial" w:cs="Arial"/>
          <w:sz w:val="20"/>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proofErr w:type="spellStart"/>
      <w:r w:rsidRPr="00C85E17">
        <w:rPr>
          <w:rFonts w:ascii="Arial" w:hAnsi="Arial" w:cs="Arial"/>
          <w:sz w:val="20"/>
          <w:lang w:val="en-ZA"/>
        </w:rPr>
        <w:t>N.Makhalima</w:t>
      </w:r>
      <w:proofErr w:type="spellEnd"/>
      <w:r w:rsidRPr="00C85E17">
        <w:rPr>
          <w:rFonts w:ascii="Arial" w:hAnsi="Arial" w:cs="Arial"/>
          <w:sz w:val="20"/>
          <w:lang w:val="en-ZA"/>
        </w:rPr>
        <w:t xml:space="preserve">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Pr="00C91124" w:rsidRDefault="006A2232" w:rsidP="006A2232">
      <w:pPr>
        <w:widowControl/>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Pr="00C85E17" w:rsidRDefault="00267CEC" w:rsidP="00267CEC">
      <w:pPr>
        <w:widowControl/>
        <w:rPr>
          <w:rFonts w:ascii="Arial" w:hAnsi="Arial" w:cs="Arial"/>
          <w:bCs/>
          <w:noProof/>
          <w:sz w:val="20"/>
        </w:rPr>
      </w:pPr>
      <w:r w:rsidRPr="00C85E17">
        <w:rPr>
          <w:rFonts w:ascii="Arial" w:hAnsi="Arial" w:cs="Arial"/>
          <w:bCs/>
          <w:noProof/>
          <w:sz w:val="20"/>
        </w:rPr>
        <w:t>585</w:t>
      </w:r>
    </w:p>
    <w:p w14:paraId="66FA6B15" w14:textId="1EB779D0" w:rsidR="00A35A4A" w:rsidRPr="00FE4CB2" w:rsidRDefault="00FB4E36" w:rsidP="00267CEC">
      <w:pPr>
        <w:widowControl/>
        <w:rPr>
          <w:rFonts w:ascii="Arial" w:hAnsi="Arial" w:cs="Arial"/>
          <w:b/>
          <w:bCs/>
          <w:noProof/>
          <w:sz w:val="20"/>
        </w:rPr>
      </w:pPr>
      <w:r>
        <w:rPr>
          <w:rFonts w:ascii="Arial" w:hAnsi="Arial" w:cs="Arial"/>
          <w:b/>
          <w:bCs/>
          <w:noProof/>
          <w:sz w:val="20"/>
        </w:rPr>
        <w:t>0</w:t>
      </w:r>
      <w:r w:rsidR="0071174D">
        <w:rPr>
          <w:rFonts w:ascii="Arial" w:hAnsi="Arial" w:cs="Arial"/>
          <w:b/>
          <w:bCs/>
          <w:noProof/>
          <w:sz w:val="20"/>
        </w:rPr>
        <w:t>9</w:t>
      </w:r>
      <w:r>
        <w:rPr>
          <w:rFonts w:ascii="Arial" w:hAnsi="Arial" w:cs="Arial"/>
          <w:b/>
          <w:bCs/>
          <w:noProof/>
          <w:sz w:val="20"/>
        </w:rPr>
        <w:t xml:space="preserve"> January</w:t>
      </w:r>
      <w:r w:rsidR="00EC3C1D" w:rsidRPr="00FE4CB2">
        <w:rPr>
          <w:rFonts w:ascii="Arial" w:hAnsi="Arial" w:cs="Arial"/>
          <w:b/>
          <w:sz w:val="20"/>
        </w:rPr>
        <w:t xml:space="preserve"> 202</w:t>
      </w:r>
      <w:r>
        <w:rPr>
          <w:rFonts w:ascii="Arial" w:hAnsi="Arial" w:cs="Arial"/>
          <w:b/>
          <w:sz w:val="20"/>
        </w:rPr>
        <w:t>6</w:t>
      </w:r>
      <w:r w:rsidR="00CA23AD" w:rsidRPr="00FE4CB2">
        <w:rPr>
          <w:rFonts w:ascii="Arial" w:hAnsi="Arial" w:cs="Arial"/>
          <w:b/>
          <w:sz w:val="20"/>
        </w:rPr>
        <w:tab/>
      </w:r>
    </w:p>
    <w:sectPr w:rsidR="00A35A4A" w:rsidRPr="00FE4C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066E" w14:textId="77777777" w:rsidR="00355489" w:rsidRDefault="00355489" w:rsidP="00452043">
      <w:r>
        <w:separator/>
      </w:r>
    </w:p>
  </w:endnote>
  <w:endnote w:type="continuationSeparator" w:id="0">
    <w:p w14:paraId="077C64B3" w14:textId="77777777" w:rsidR="00355489" w:rsidRDefault="00355489"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10D8" w14:textId="77777777" w:rsidR="00355489" w:rsidRDefault="00355489" w:rsidP="00452043">
      <w:r>
        <w:separator/>
      </w:r>
    </w:p>
  </w:footnote>
  <w:footnote w:type="continuationSeparator" w:id="0">
    <w:p w14:paraId="22F39EDC" w14:textId="77777777" w:rsidR="00355489" w:rsidRDefault="00355489"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25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71EE"/>
    <w:rsid w:val="00034D5C"/>
    <w:rsid w:val="000964FE"/>
    <w:rsid w:val="000B5699"/>
    <w:rsid w:val="000B59A5"/>
    <w:rsid w:val="000C113F"/>
    <w:rsid w:val="000E037E"/>
    <w:rsid w:val="000E320C"/>
    <w:rsid w:val="000F40BE"/>
    <w:rsid w:val="0012450E"/>
    <w:rsid w:val="00125376"/>
    <w:rsid w:val="00126BCE"/>
    <w:rsid w:val="00150F12"/>
    <w:rsid w:val="00151EE2"/>
    <w:rsid w:val="00156D53"/>
    <w:rsid w:val="00163384"/>
    <w:rsid w:val="001662E4"/>
    <w:rsid w:val="001675F5"/>
    <w:rsid w:val="00172430"/>
    <w:rsid w:val="00177B48"/>
    <w:rsid w:val="001C7046"/>
    <w:rsid w:val="001D12A7"/>
    <w:rsid w:val="001D1FE7"/>
    <w:rsid w:val="001D7A6D"/>
    <w:rsid w:val="001E1473"/>
    <w:rsid w:val="00204FE9"/>
    <w:rsid w:val="00206BC6"/>
    <w:rsid w:val="00217A0F"/>
    <w:rsid w:val="00222581"/>
    <w:rsid w:val="00226607"/>
    <w:rsid w:val="00227D3E"/>
    <w:rsid w:val="0023013D"/>
    <w:rsid w:val="00261910"/>
    <w:rsid w:val="00261C10"/>
    <w:rsid w:val="00267CEC"/>
    <w:rsid w:val="00291166"/>
    <w:rsid w:val="002A4D3C"/>
    <w:rsid w:val="002B37BE"/>
    <w:rsid w:val="002C5A7E"/>
    <w:rsid w:val="002D04EC"/>
    <w:rsid w:val="002D0C9C"/>
    <w:rsid w:val="002D1BD3"/>
    <w:rsid w:val="002D264C"/>
    <w:rsid w:val="002D52DE"/>
    <w:rsid w:val="002D7735"/>
    <w:rsid w:val="00300DFC"/>
    <w:rsid w:val="00301F78"/>
    <w:rsid w:val="003058CB"/>
    <w:rsid w:val="00322F24"/>
    <w:rsid w:val="00336691"/>
    <w:rsid w:val="00342543"/>
    <w:rsid w:val="00343702"/>
    <w:rsid w:val="00350460"/>
    <w:rsid w:val="00355489"/>
    <w:rsid w:val="003660B3"/>
    <w:rsid w:val="00366A43"/>
    <w:rsid w:val="00367727"/>
    <w:rsid w:val="00387E00"/>
    <w:rsid w:val="003B0631"/>
    <w:rsid w:val="003C456D"/>
    <w:rsid w:val="003D13B2"/>
    <w:rsid w:val="003E317D"/>
    <w:rsid w:val="003E3972"/>
    <w:rsid w:val="003E407A"/>
    <w:rsid w:val="003F496A"/>
    <w:rsid w:val="00403868"/>
    <w:rsid w:val="00405D70"/>
    <w:rsid w:val="0042075D"/>
    <w:rsid w:val="00422CF1"/>
    <w:rsid w:val="00425453"/>
    <w:rsid w:val="00447038"/>
    <w:rsid w:val="00452043"/>
    <w:rsid w:val="00456A82"/>
    <w:rsid w:val="00456EA8"/>
    <w:rsid w:val="00457B46"/>
    <w:rsid w:val="00466E95"/>
    <w:rsid w:val="0048208D"/>
    <w:rsid w:val="00482C78"/>
    <w:rsid w:val="004A05CC"/>
    <w:rsid w:val="004A5DE9"/>
    <w:rsid w:val="004C018D"/>
    <w:rsid w:val="004C6F0F"/>
    <w:rsid w:val="004D12CB"/>
    <w:rsid w:val="004E7A5A"/>
    <w:rsid w:val="004F0598"/>
    <w:rsid w:val="0050028C"/>
    <w:rsid w:val="00506465"/>
    <w:rsid w:val="00506D17"/>
    <w:rsid w:val="0053379F"/>
    <w:rsid w:val="005453BC"/>
    <w:rsid w:val="00557CF0"/>
    <w:rsid w:val="00572E8B"/>
    <w:rsid w:val="0058106F"/>
    <w:rsid w:val="00582AA7"/>
    <w:rsid w:val="0059197E"/>
    <w:rsid w:val="005A0DD6"/>
    <w:rsid w:val="005A2A58"/>
    <w:rsid w:val="005B2280"/>
    <w:rsid w:val="005E1DA1"/>
    <w:rsid w:val="005F438B"/>
    <w:rsid w:val="005F47B4"/>
    <w:rsid w:val="00606C79"/>
    <w:rsid w:val="006141DF"/>
    <w:rsid w:val="0062200A"/>
    <w:rsid w:val="0064190C"/>
    <w:rsid w:val="006473CA"/>
    <w:rsid w:val="00654764"/>
    <w:rsid w:val="00655A0D"/>
    <w:rsid w:val="006648B6"/>
    <w:rsid w:val="00665021"/>
    <w:rsid w:val="00691394"/>
    <w:rsid w:val="00691FED"/>
    <w:rsid w:val="00692C96"/>
    <w:rsid w:val="00697542"/>
    <w:rsid w:val="006A2232"/>
    <w:rsid w:val="006C6E78"/>
    <w:rsid w:val="006D498E"/>
    <w:rsid w:val="006E278A"/>
    <w:rsid w:val="006E4254"/>
    <w:rsid w:val="0071174D"/>
    <w:rsid w:val="00725CA8"/>
    <w:rsid w:val="00727164"/>
    <w:rsid w:val="00732143"/>
    <w:rsid w:val="00734852"/>
    <w:rsid w:val="00736B44"/>
    <w:rsid w:val="00740E66"/>
    <w:rsid w:val="00741D60"/>
    <w:rsid w:val="007511EE"/>
    <w:rsid w:val="00754119"/>
    <w:rsid w:val="00754465"/>
    <w:rsid w:val="007737AB"/>
    <w:rsid w:val="00774E32"/>
    <w:rsid w:val="00774EBC"/>
    <w:rsid w:val="0078203C"/>
    <w:rsid w:val="00783F05"/>
    <w:rsid w:val="00793B76"/>
    <w:rsid w:val="007976DA"/>
    <w:rsid w:val="007C58EB"/>
    <w:rsid w:val="008015FD"/>
    <w:rsid w:val="0081604E"/>
    <w:rsid w:val="00825035"/>
    <w:rsid w:val="00834522"/>
    <w:rsid w:val="008644C4"/>
    <w:rsid w:val="00875D7F"/>
    <w:rsid w:val="008925E9"/>
    <w:rsid w:val="008D0DC7"/>
    <w:rsid w:val="008F10A4"/>
    <w:rsid w:val="008F6F5A"/>
    <w:rsid w:val="00913B55"/>
    <w:rsid w:val="0092532D"/>
    <w:rsid w:val="00925D22"/>
    <w:rsid w:val="00932581"/>
    <w:rsid w:val="00932F44"/>
    <w:rsid w:val="00943728"/>
    <w:rsid w:val="00946CE0"/>
    <w:rsid w:val="009504E6"/>
    <w:rsid w:val="009658C5"/>
    <w:rsid w:val="00982A7E"/>
    <w:rsid w:val="009A1A13"/>
    <w:rsid w:val="009C1218"/>
    <w:rsid w:val="00A058A8"/>
    <w:rsid w:val="00A23C3F"/>
    <w:rsid w:val="00A35A4A"/>
    <w:rsid w:val="00A43CEE"/>
    <w:rsid w:val="00A96582"/>
    <w:rsid w:val="00AB22D6"/>
    <w:rsid w:val="00AB569E"/>
    <w:rsid w:val="00AB72E2"/>
    <w:rsid w:val="00AC6D18"/>
    <w:rsid w:val="00AE755B"/>
    <w:rsid w:val="00AF43F3"/>
    <w:rsid w:val="00AF7020"/>
    <w:rsid w:val="00AF79A9"/>
    <w:rsid w:val="00B05DCA"/>
    <w:rsid w:val="00B06AF4"/>
    <w:rsid w:val="00B16924"/>
    <w:rsid w:val="00B2162E"/>
    <w:rsid w:val="00B50F34"/>
    <w:rsid w:val="00B61B08"/>
    <w:rsid w:val="00B66E18"/>
    <w:rsid w:val="00B917FC"/>
    <w:rsid w:val="00B92E9C"/>
    <w:rsid w:val="00BA3811"/>
    <w:rsid w:val="00BB3E45"/>
    <w:rsid w:val="00BB54FF"/>
    <w:rsid w:val="00BC1A29"/>
    <w:rsid w:val="00BD4BDB"/>
    <w:rsid w:val="00BF4C2B"/>
    <w:rsid w:val="00BF5255"/>
    <w:rsid w:val="00C051D2"/>
    <w:rsid w:val="00C13218"/>
    <w:rsid w:val="00C85E17"/>
    <w:rsid w:val="00C91124"/>
    <w:rsid w:val="00CA23AD"/>
    <w:rsid w:val="00CA2E49"/>
    <w:rsid w:val="00CA4201"/>
    <w:rsid w:val="00CA5FF8"/>
    <w:rsid w:val="00CB15A5"/>
    <w:rsid w:val="00CC00A5"/>
    <w:rsid w:val="00CD283C"/>
    <w:rsid w:val="00CE7D25"/>
    <w:rsid w:val="00CF4DA2"/>
    <w:rsid w:val="00CF6279"/>
    <w:rsid w:val="00D0022D"/>
    <w:rsid w:val="00D062D8"/>
    <w:rsid w:val="00D06A54"/>
    <w:rsid w:val="00D36552"/>
    <w:rsid w:val="00D41812"/>
    <w:rsid w:val="00D422A3"/>
    <w:rsid w:val="00DA5B6E"/>
    <w:rsid w:val="00DC316B"/>
    <w:rsid w:val="00DF40AC"/>
    <w:rsid w:val="00E12A31"/>
    <w:rsid w:val="00E42D5D"/>
    <w:rsid w:val="00E46E04"/>
    <w:rsid w:val="00E53F96"/>
    <w:rsid w:val="00E552C7"/>
    <w:rsid w:val="00E55447"/>
    <w:rsid w:val="00E67843"/>
    <w:rsid w:val="00E75880"/>
    <w:rsid w:val="00E9235E"/>
    <w:rsid w:val="00E946E6"/>
    <w:rsid w:val="00E96655"/>
    <w:rsid w:val="00EA465B"/>
    <w:rsid w:val="00EB27B6"/>
    <w:rsid w:val="00EB3C89"/>
    <w:rsid w:val="00EC3C1D"/>
    <w:rsid w:val="00EC5FE5"/>
    <w:rsid w:val="00EC66C9"/>
    <w:rsid w:val="00F006C1"/>
    <w:rsid w:val="00F12327"/>
    <w:rsid w:val="00F21277"/>
    <w:rsid w:val="00F24C12"/>
    <w:rsid w:val="00F42DE2"/>
    <w:rsid w:val="00F44BBA"/>
    <w:rsid w:val="00F51A6C"/>
    <w:rsid w:val="00F5270B"/>
    <w:rsid w:val="00F674B7"/>
    <w:rsid w:val="00F85F36"/>
    <w:rsid w:val="00FA5B13"/>
    <w:rsid w:val="00FB357A"/>
    <w:rsid w:val="00FB4E36"/>
    <w:rsid w:val="00FC1476"/>
    <w:rsid w:val="00FD2FD0"/>
    <w:rsid w:val="00FD69AB"/>
    <w:rsid w:val="00FE4C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BC564EDC-BACB-41E1-9ED6-2A2DC617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59"/>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FB4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20909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senioradmin@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2</cp:revision>
  <cp:lastPrinted>2024-03-13T08:27:00Z</cp:lastPrinted>
  <dcterms:created xsi:type="dcterms:W3CDTF">2026-01-09T08:42:00Z</dcterms:created>
  <dcterms:modified xsi:type="dcterms:W3CDTF">2026-01-09T08:42:00Z</dcterms:modified>
</cp:coreProperties>
</file>