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943C07">
              <w:rPr>
                <w:rFonts w:ascii="Arial Narrow" w:hAnsi="Arial Narrow"/>
                <w:sz w:val="20"/>
                <w:lang w:val="en-GB"/>
              </w:rPr>
              <w:t>5</w:t>
            </w:r>
            <w:r w:rsidR="00AD0318">
              <w:rPr>
                <w:rFonts w:ascii="Arial Narrow" w:hAnsi="Arial Narrow"/>
                <w:sz w:val="20"/>
                <w:lang w:val="en-GB"/>
              </w:rPr>
              <w:t>4</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C0447D"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10</w:t>
            </w:r>
            <w:r w:rsidR="007167B3">
              <w:rPr>
                <w:rFonts w:ascii="Arial Narrow" w:hAnsi="Arial Narrow"/>
                <w:sz w:val="20"/>
                <w:lang w:val="en-GB"/>
              </w:rPr>
              <w:t xml:space="preserve"> </w:t>
            </w:r>
            <w:r w:rsidR="00943C07">
              <w:rPr>
                <w:rFonts w:ascii="Arial Narrow" w:hAnsi="Arial Narrow"/>
                <w:sz w:val="20"/>
                <w:lang w:val="en-GB"/>
              </w:rPr>
              <w:t>May</w:t>
            </w:r>
            <w:r w:rsidR="009266E9" w:rsidRPr="003522FB">
              <w:rPr>
                <w:rFonts w:ascii="Arial Narrow" w:hAnsi="Arial Narrow"/>
                <w:sz w:val="20"/>
                <w:lang w:val="en-GB"/>
              </w:rPr>
              <w:t xml:space="preserve"> 202</w:t>
            </w:r>
            <w:r w:rsidR="007167B3">
              <w:rPr>
                <w:rFonts w:ascii="Arial Narrow" w:hAnsi="Arial Narrow"/>
                <w:sz w:val="20"/>
                <w:lang w:val="en-GB"/>
              </w:rPr>
              <w:t>3</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7167B3" w:rsidRDefault="00AD0318" w:rsidP="00187B58">
            <w:pPr>
              <w:rPr>
                <w:rFonts w:ascii="Arial Narrow" w:hAnsi="Arial Narrow"/>
                <w:sz w:val="20"/>
                <w:lang w:val="en-GB"/>
              </w:rPr>
            </w:pPr>
            <w:r w:rsidRPr="00730C33">
              <w:t xml:space="preserve">Supply Assembled </w:t>
            </w:r>
            <w:r w:rsidRPr="00730C33">
              <w:rPr>
                <w:rFonts w:cstheme="minorHAnsi"/>
              </w:rPr>
              <w:t>Shredder,</w:t>
            </w:r>
            <w:r w:rsidRPr="00730C33">
              <w:rPr>
                <w:rFonts w:cstheme="minorHAnsi"/>
                <w:b/>
              </w:rPr>
              <w:t xml:space="preserve"> </w:t>
            </w:r>
            <w:r w:rsidRPr="00730C33">
              <w:rPr>
                <w:rFonts w:cstheme="minorHAnsi"/>
              </w:rPr>
              <w:t>Hopper and Screw Feeder</w:t>
            </w:r>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C72ACF" w:rsidP="00EB13B1">
            <w:pPr>
              <w:spacing w:before="40" w:after="40"/>
              <w:rPr>
                <w:rFonts w:ascii="Arial Narrow" w:hAnsi="Arial Narrow"/>
                <w:sz w:val="20"/>
                <w:lang w:val="en-GB"/>
              </w:rPr>
            </w:pPr>
            <w:r>
              <w:rPr>
                <w:rFonts w:ascii="Arial Narrow" w:hAnsi="Arial Narrow"/>
                <w:sz w:val="20"/>
                <w:lang w:val="en-GB"/>
              </w:rPr>
              <w:t>M</w:t>
            </w:r>
            <w:r w:rsidR="00943C07">
              <w:rPr>
                <w:rFonts w:ascii="Arial Narrow" w:hAnsi="Arial Narrow"/>
                <w:sz w:val="20"/>
                <w:lang w:val="en-GB"/>
              </w:rPr>
              <w:t>r Buyani Nsibande</w:t>
            </w:r>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A93CB9">
              <w:rPr>
                <w:rFonts w:ascii="Arial Narrow" w:hAnsi="Arial Narrow"/>
                <w:sz w:val="20"/>
                <w:lang w:val="en-GB"/>
              </w:rPr>
            </w:r>
            <w:r w:rsidR="00A93CB9">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tbl>
      <w:tblPr>
        <w:tblStyle w:val="TableGrid"/>
        <w:tblW w:w="0" w:type="auto"/>
        <w:tblInd w:w="720" w:type="dxa"/>
        <w:tblLook w:val="04A0" w:firstRow="1" w:lastRow="0" w:firstColumn="1" w:lastColumn="0" w:noHBand="0" w:noVBand="1"/>
      </w:tblPr>
      <w:tblGrid>
        <w:gridCol w:w="835"/>
        <w:gridCol w:w="2727"/>
        <w:gridCol w:w="2234"/>
        <w:gridCol w:w="1559"/>
      </w:tblGrid>
      <w:tr w:rsidR="00AD0318" w:rsidTr="00E74D1D">
        <w:tc>
          <w:tcPr>
            <w:tcW w:w="835" w:type="dxa"/>
          </w:tcPr>
          <w:p w:rsidR="00AD0318" w:rsidRPr="00245146" w:rsidRDefault="00AD0318" w:rsidP="00E74D1D">
            <w:pPr>
              <w:widowControl/>
              <w:spacing w:after="200"/>
            </w:pPr>
            <w:r w:rsidRPr="00245146">
              <w:t>No</w:t>
            </w:r>
          </w:p>
        </w:tc>
        <w:tc>
          <w:tcPr>
            <w:tcW w:w="2727" w:type="dxa"/>
          </w:tcPr>
          <w:p w:rsidR="00AD0318" w:rsidRPr="00245146" w:rsidRDefault="00AD0318" w:rsidP="00E74D1D">
            <w:pPr>
              <w:widowControl/>
              <w:spacing w:after="200"/>
            </w:pPr>
            <w:r w:rsidRPr="00245146">
              <w:t xml:space="preserve">Description </w:t>
            </w:r>
          </w:p>
        </w:tc>
        <w:tc>
          <w:tcPr>
            <w:tcW w:w="2234" w:type="dxa"/>
          </w:tcPr>
          <w:p w:rsidR="00AD0318" w:rsidRDefault="00AD0318" w:rsidP="00E74D1D">
            <w:pPr>
              <w:widowControl/>
              <w:spacing w:after="200"/>
              <w:rPr>
                <w:b/>
              </w:rPr>
            </w:pPr>
            <w:r>
              <w:t>Units</w:t>
            </w:r>
          </w:p>
        </w:tc>
        <w:tc>
          <w:tcPr>
            <w:tcW w:w="1559" w:type="dxa"/>
          </w:tcPr>
          <w:p w:rsidR="00AD0318" w:rsidRDefault="00AD0318" w:rsidP="00E74D1D">
            <w:pPr>
              <w:widowControl/>
              <w:spacing w:after="200"/>
              <w:rPr>
                <w:b/>
              </w:rPr>
            </w:pPr>
            <w:r>
              <w:t>Sub Total (</w:t>
            </w:r>
            <w:proofErr w:type="spellStart"/>
            <w:r>
              <w:t>Excl.VAT</w:t>
            </w:r>
            <w:proofErr w:type="spellEnd"/>
            <w:r>
              <w:t xml:space="preserve">) </w:t>
            </w:r>
          </w:p>
        </w:tc>
      </w:tr>
      <w:tr w:rsidR="00AD0318" w:rsidTr="00E74D1D">
        <w:tc>
          <w:tcPr>
            <w:tcW w:w="835" w:type="dxa"/>
          </w:tcPr>
          <w:p w:rsidR="00AD0318" w:rsidRDefault="00AD0318" w:rsidP="00E74D1D">
            <w:pPr>
              <w:widowControl/>
              <w:spacing w:after="200"/>
              <w:rPr>
                <w:b/>
              </w:rPr>
            </w:pPr>
            <w:r>
              <w:rPr>
                <w:b/>
              </w:rPr>
              <w:t>1</w:t>
            </w:r>
          </w:p>
        </w:tc>
        <w:tc>
          <w:tcPr>
            <w:tcW w:w="2727" w:type="dxa"/>
          </w:tcPr>
          <w:p w:rsidR="00AD0318" w:rsidRPr="00492E44" w:rsidRDefault="00AD0318" w:rsidP="00E74D1D">
            <w:pPr>
              <w:widowControl/>
              <w:spacing w:after="200"/>
              <w:rPr>
                <w:rFonts w:asciiTheme="minorHAnsi" w:hAnsiTheme="minorHAnsi" w:cstheme="minorHAnsi"/>
                <w:b/>
              </w:rPr>
            </w:pPr>
            <w:r w:rsidRPr="00492E44">
              <w:rPr>
                <w:rFonts w:asciiTheme="minorHAnsi" w:hAnsiTheme="minorHAnsi" w:cstheme="minorHAnsi"/>
              </w:rPr>
              <w:t>Shredder</w:t>
            </w:r>
            <w:r>
              <w:rPr>
                <w:rFonts w:asciiTheme="minorHAnsi" w:hAnsiTheme="minorHAnsi" w:cstheme="minorHAnsi"/>
              </w:rPr>
              <w:t>,</w:t>
            </w:r>
            <w:r w:rsidRPr="00492E44">
              <w:rPr>
                <w:rFonts w:asciiTheme="minorHAnsi" w:hAnsiTheme="minorHAnsi" w:cstheme="minorHAnsi"/>
              </w:rPr>
              <w:t xml:space="preserve"> </w:t>
            </w:r>
            <w:r>
              <w:rPr>
                <w:rFonts w:asciiTheme="minorHAnsi" w:hAnsiTheme="minorHAnsi" w:cstheme="minorHAnsi"/>
              </w:rPr>
              <w:t>Hopper and Screw Feeder</w:t>
            </w:r>
            <w:r w:rsidRPr="00492E44">
              <w:rPr>
                <w:rFonts w:asciiTheme="minorHAnsi" w:hAnsiTheme="minorHAnsi" w:cstheme="minorHAnsi"/>
                <w:color w:val="000000"/>
                <w:lang w:val="en-ZA"/>
              </w:rPr>
              <w:t xml:space="preserve"> design</w:t>
            </w:r>
          </w:p>
        </w:tc>
        <w:tc>
          <w:tcPr>
            <w:tcW w:w="2234" w:type="dxa"/>
          </w:tcPr>
          <w:p w:rsidR="00AD0318" w:rsidRPr="0071183F" w:rsidRDefault="00AD0318" w:rsidP="00E74D1D">
            <w:pPr>
              <w:widowControl/>
              <w:spacing w:after="200"/>
              <w:rPr>
                <w:b/>
              </w:rPr>
            </w:pPr>
            <w:r w:rsidRPr="0071183F">
              <w:rPr>
                <w:b/>
              </w:rPr>
              <w:t>01</w:t>
            </w:r>
          </w:p>
        </w:tc>
        <w:tc>
          <w:tcPr>
            <w:tcW w:w="1559" w:type="dxa"/>
          </w:tcPr>
          <w:p w:rsidR="00AD0318" w:rsidRPr="009742E0" w:rsidRDefault="00AD0318" w:rsidP="00E74D1D">
            <w:pPr>
              <w:widowControl/>
              <w:spacing w:after="200"/>
              <w:rPr>
                <w:b/>
                <w:sz w:val="20"/>
                <w:highlight w:val="yellow"/>
              </w:rPr>
            </w:pPr>
          </w:p>
        </w:tc>
      </w:tr>
      <w:tr w:rsidR="00AD0318" w:rsidTr="00E74D1D">
        <w:tc>
          <w:tcPr>
            <w:tcW w:w="835" w:type="dxa"/>
          </w:tcPr>
          <w:p w:rsidR="00AD0318" w:rsidRDefault="00AD0318" w:rsidP="00E74D1D">
            <w:pPr>
              <w:widowControl/>
              <w:spacing w:after="200"/>
              <w:rPr>
                <w:b/>
              </w:rPr>
            </w:pPr>
            <w:r>
              <w:rPr>
                <w:b/>
              </w:rPr>
              <w:t>2</w:t>
            </w:r>
          </w:p>
        </w:tc>
        <w:tc>
          <w:tcPr>
            <w:tcW w:w="2727" w:type="dxa"/>
          </w:tcPr>
          <w:p w:rsidR="00AD0318" w:rsidRPr="00492E44" w:rsidRDefault="00AD0318" w:rsidP="00E74D1D">
            <w:pPr>
              <w:widowControl/>
              <w:spacing w:after="200"/>
              <w:rPr>
                <w:rFonts w:asciiTheme="minorHAnsi" w:hAnsiTheme="minorHAnsi" w:cstheme="minorHAnsi"/>
              </w:rPr>
            </w:pPr>
            <w:r>
              <w:rPr>
                <w:rFonts w:asciiTheme="minorHAnsi" w:hAnsiTheme="minorHAnsi" w:cstheme="minorHAnsi"/>
              </w:rPr>
              <w:t>Procure materials, fabricate and assemble shredder hopper and the screw feeder.</w:t>
            </w:r>
          </w:p>
        </w:tc>
        <w:tc>
          <w:tcPr>
            <w:tcW w:w="2234" w:type="dxa"/>
          </w:tcPr>
          <w:p w:rsidR="00AD0318" w:rsidRPr="0071183F" w:rsidRDefault="00AD0318" w:rsidP="00E74D1D">
            <w:pPr>
              <w:widowControl/>
              <w:spacing w:after="200"/>
              <w:rPr>
                <w:b/>
              </w:rPr>
            </w:pPr>
            <w:r w:rsidRPr="0071183F">
              <w:rPr>
                <w:b/>
              </w:rPr>
              <w:t>01</w:t>
            </w:r>
          </w:p>
        </w:tc>
        <w:tc>
          <w:tcPr>
            <w:tcW w:w="1559" w:type="dxa"/>
          </w:tcPr>
          <w:p w:rsidR="00AD0318" w:rsidRPr="009742E0" w:rsidRDefault="00AD0318" w:rsidP="00E74D1D">
            <w:pPr>
              <w:widowControl/>
              <w:spacing w:after="200"/>
              <w:rPr>
                <w:b/>
                <w:sz w:val="20"/>
                <w:highlight w:val="yellow"/>
              </w:rPr>
            </w:pPr>
          </w:p>
        </w:tc>
      </w:tr>
      <w:tr w:rsidR="00AD0318" w:rsidTr="00E74D1D">
        <w:tc>
          <w:tcPr>
            <w:tcW w:w="835" w:type="dxa"/>
          </w:tcPr>
          <w:p w:rsidR="00AD0318" w:rsidRDefault="00AD0318" w:rsidP="00E74D1D">
            <w:pPr>
              <w:widowControl/>
              <w:spacing w:after="200"/>
              <w:rPr>
                <w:b/>
              </w:rPr>
            </w:pPr>
            <w:r>
              <w:rPr>
                <w:b/>
              </w:rPr>
              <w:t>3</w:t>
            </w:r>
          </w:p>
        </w:tc>
        <w:tc>
          <w:tcPr>
            <w:tcW w:w="2727" w:type="dxa"/>
          </w:tcPr>
          <w:p w:rsidR="00AD0318" w:rsidRPr="00492E44" w:rsidRDefault="00AD0318" w:rsidP="00E74D1D">
            <w:pPr>
              <w:widowControl/>
              <w:spacing w:after="200"/>
              <w:rPr>
                <w:rFonts w:asciiTheme="minorHAnsi" w:hAnsiTheme="minorHAnsi" w:cstheme="minorHAnsi"/>
                <w:b/>
              </w:rPr>
            </w:pPr>
            <w:r>
              <w:rPr>
                <w:rFonts w:asciiTheme="minorHAnsi" w:hAnsiTheme="minorHAnsi" w:cstheme="minorHAnsi"/>
                <w:color w:val="000000"/>
                <w:lang w:val="en-ZA"/>
              </w:rPr>
              <w:t>Site acceptance test (</w:t>
            </w:r>
            <w:r w:rsidRPr="00492E44">
              <w:rPr>
                <w:rFonts w:asciiTheme="minorHAnsi" w:hAnsiTheme="minorHAnsi" w:cstheme="minorHAnsi"/>
                <w:color w:val="000000"/>
                <w:lang w:val="en-ZA"/>
              </w:rPr>
              <w:t>SAT</w:t>
            </w:r>
            <w:r>
              <w:rPr>
                <w:rFonts w:asciiTheme="minorHAnsi" w:hAnsiTheme="minorHAnsi" w:cstheme="minorHAnsi"/>
                <w:color w:val="000000"/>
                <w:lang w:val="en-ZA"/>
              </w:rPr>
              <w:t>)</w:t>
            </w:r>
            <w:r w:rsidRPr="00492E44">
              <w:rPr>
                <w:rFonts w:asciiTheme="minorHAnsi" w:hAnsiTheme="minorHAnsi" w:cstheme="minorHAnsi"/>
                <w:color w:val="000000"/>
                <w:lang w:val="en-ZA"/>
              </w:rPr>
              <w:t xml:space="preserve"> and functional test </w:t>
            </w:r>
          </w:p>
        </w:tc>
        <w:tc>
          <w:tcPr>
            <w:tcW w:w="2234" w:type="dxa"/>
          </w:tcPr>
          <w:p w:rsidR="00AD0318" w:rsidRPr="0071183F" w:rsidRDefault="00AD0318" w:rsidP="00E74D1D">
            <w:pPr>
              <w:widowControl/>
              <w:spacing w:after="200"/>
              <w:rPr>
                <w:b/>
              </w:rPr>
            </w:pPr>
            <w:r w:rsidRPr="0071183F">
              <w:rPr>
                <w:b/>
              </w:rPr>
              <w:t>01</w:t>
            </w:r>
          </w:p>
        </w:tc>
        <w:tc>
          <w:tcPr>
            <w:tcW w:w="1559" w:type="dxa"/>
          </w:tcPr>
          <w:p w:rsidR="00AD0318" w:rsidRPr="00A65231" w:rsidRDefault="00AD0318" w:rsidP="00E74D1D">
            <w:pPr>
              <w:widowControl/>
              <w:spacing w:after="200"/>
              <w:rPr>
                <w:b/>
                <w:highlight w:val="yellow"/>
              </w:rPr>
            </w:pPr>
          </w:p>
        </w:tc>
      </w:tr>
      <w:tr w:rsidR="00AD0318" w:rsidTr="00E74D1D">
        <w:tc>
          <w:tcPr>
            <w:tcW w:w="835" w:type="dxa"/>
          </w:tcPr>
          <w:p w:rsidR="00AD0318" w:rsidRDefault="00AD0318" w:rsidP="00E74D1D">
            <w:pPr>
              <w:widowControl/>
              <w:spacing w:after="200"/>
              <w:rPr>
                <w:b/>
              </w:rPr>
            </w:pPr>
            <w:r>
              <w:rPr>
                <w:b/>
              </w:rPr>
              <w:t>4</w:t>
            </w:r>
          </w:p>
        </w:tc>
        <w:tc>
          <w:tcPr>
            <w:tcW w:w="2727" w:type="dxa"/>
          </w:tcPr>
          <w:p w:rsidR="00AD0318" w:rsidRPr="00492E44" w:rsidRDefault="00AD0318" w:rsidP="00E74D1D">
            <w:pPr>
              <w:widowControl/>
              <w:spacing w:after="200"/>
              <w:rPr>
                <w:rFonts w:asciiTheme="minorHAnsi" w:hAnsiTheme="minorHAnsi" w:cstheme="minorHAnsi"/>
                <w:iCs/>
                <w:color w:val="000000"/>
                <w:lang w:val="en-ZA"/>
              </w:rPr>
            </w:pPr>
            <w:r w:rsidRPr="00492E44">
              <w:rPr>
                <w:rFonts w:asciiTheme="minorHAnsi" w:hAnsiTheme="minorHAnsi" w:cstheme="minorHAnsi"/>
                <w:color w:val="000000"/>
                <w:lang w:val="en-ZA"/>
              </w:rPr>
              <w:t xml:space="preserve">Factory acceptance test </w:t>
            </w:r>
            <w:r>
              <w:rPr>
                <w:rFonts w:asciiTheme="minorHAnsi" w:hAnsiTheme="minorHAnsi" w:cstheme="minorHAnsi"/>
                <w:color w:val="000000"/>
                <w:lang w:val="en-ZA"/>
              </w:rPr>
              <w:t xml:space="preserve">(FAT) </w:t>
            </w:r>
            <w:r w:rsidRPr="00492E44">
              <w:rPr>
                <w:rFonts w:asciiTheme="minorHAnsi" w:hAnsiTheme="minorHAnsi" w:cstheme="minorHAnsi"/>
                <w:color w:val="000000"/>
                <w:lang w:val="en-ZA"/>
              </w:rPr>
              <w:t xml:space="preserve">report for </w:t>
            </w:r>
            <w:r w:rsidRPr="00492E44">
              <w:rPr>
                <w:rFonts w:asciiTheme="minorHAnsi" w:hAnsiTheme="minorHAnsi" w:cstheme="minorHAnsi"/>
              </w:rPr>
              <w:t>Shredder</w:t>
            </w:r>
            <w:r>
              <w:rPr>
                <w:rFonts w:asciiTheme="minorHAnsi" w:hAnsiTheme="minorHAnsi" w:cstheme="minorHAnsi"/>
              </w:rPr>
              <w:t>,</w:t>
            </w:r>
            <w:r w:rsidRPr="00492E44">
              <w:rPr>
                <w:rFonts w:asciiTheme="minorHAnsi" w:hAnsiTheme="minorHAnsi" w:cstheme="minorHAnsi"/>
              </w:rPr>
              <w:t xml:space="preserve"> Hopper and Screw Feeder</w:t>
            </w:r>
          </w:p>
        </w:tc>
        <w:tc>
          <w:tcPr>
            <w:tcW w:w="2234" w:type="dxa"/>
          </w:tcPr>
          <w:p w:rsidR="00AD0318" w:rsidRPr="0071183F" w:rsidRDefault="00AD0318" w:rsidP="00E74D1D">
            <w:pPr>
              <w:widowControl/>
              <w:spacing w:after="200"/>
              <w:rPr>
                <w:b/>
                <w:sz w:val="20"/>
              </w:rPr>
            </w:pPr>
            <w:r w:rsidRPr="0071183F">
              <w:rPr>
                <w:b/>
                <w:sz w:val="20"/>
              </w:rPr>
              <w:t>01</w:t>
            </w:r>
          </w:p>
        </w:tc>
        <w:tc>
          <w:tcPr>
            <w:tcW w:w="1559" w:type="dxa"/>
          </w:tcPr>
          <w:p w:rsidR="00AD0318" w:rsidRPr="00A65231" w:rsidRDefault="00AD0318" w:rsidP="00E74D1D">
            <w:pPr>
              <w:widowControl/>
              <w:spacing w:after="200"/>
              <w:rPr>
                <w:b/>
                <w:highlight w:val="yellow"/>
              </w:rPr>
            </w:pPr>
          </w:p>
        </w:tc>
      </w:tr>
      <w:tr w:rsidR="00AD0318" w:rsidTr="00E74D1D">
        <w:tc>
          <w:tcPr>
            <w:tcW w:w="835" w:type="dxa"/>
          </w:tcPr>
          <w:p w:rsidR="00AD0318" w:rsidRDefault="00AD0318" w:rsidP="00E74D1D">
            <w:pPr>
              <w:widowControl/>
              <w:spacing w:after="200"/>
              <w:rPr>
                <w:b/>
              </w:rPr>
            </w:pPr>
            <w:r>
              <w:rPr>
                <w:b/>
              </w:rPr>
              <w:t>5</w:t>
            </w:r>
          </w:p>
        </w:tc>
        <w:tc>
          <w:tcPr>
            <w:tcW w:w="2727" w:type="dxa"/>
          </w:tcPr>
          <w:p w:rsidR="00AD0318" w:rsidRPr="00492E44" w:rsidRDefault="00AD0318" w:rsidP="00E74D1D">
            <w:pPr>
              <w:widowControl/>
              <w:spacing w:after="200"/>
              <w:rPr>
                <w:rFonts w:asciiTheme="minorHAnsi" w:hAnsiTheme="minorHAnsi" w:cstheme="minorHAnsi"/>
                <w:iCs/>
                <w:color w:val="000000"/>
                <w:lang w:val="en-ZA"/>
              </w:rPr>
            </w:pPr>
            <w:r w:rsidRPr="00492E44">
              <w:rPr>
                <w:rFonts w:asciiTheme="minorHAnsi" w:hAnsiTheme="minorHAnsi" w:cstheme="minorHAnsi"/>
                <w:color w:val="000000"/>
                <w:lang w:val="en-ZA"/>
              </w:rPr>
              <w:t>Required commissioning spare parts</w:t>
            </w:r>
          </w:p>
        </w:tc>
        <w:tc>
          <w:tcPr>
            <w:tcW w:w="2234" w:type="dxa"/>
          </w:tcPr>
          <w:p w:rsidR="00AD0318" w:rsidRPr="0071183F" w:rsidRDefault="00AD0318" w:rsidP="00E74D1D">
            <w:pPr>
              <w:widowControl/>
              <w:spacing w:after="200"/>
              <w:rPr>
                <w:b/>
              </w:rPr>
            </w:pPr>
            <w:r w:rsidRPr="0071183F">
              <w:rPr>
                <w:b/>
              </w:rPr>
              <w:t>01</w:t>
            </w:r>
          </w:p>
        </w:tc>
        <w:tc>
          <w:tcPr>
            <w:tcW w:w="1559" w:type="dxa"/>
          </w:tcPr>
          <w:p w:rsidR="00AD0318" w:rsidRPr="00A65231" w:rsidRDefault="00AD0318" w:rsidP="00E74D1D">
            <w:pPr>
              <w:widowControl/>
              <w:spacing w:after="200"/>
              <w:rPr>
                <w:b/>
                <w:highlight w:val="yellow"/>
              </w:rPr>
            </w:pPr>
          </w:p>
        </w:tc>
      </w:tr>
      <w:tr w:rsidR="00AD0318" w:rsidTr="00E74D1D">
        <w:trPr>
          <w:trHeight w:val="1100"/>
        </w:trPr>
        <w:tc>
          <w:tcPr>
            <w:tcW w:w="835" w:type="dxa"/>
          </w:tcPr>
          <w:p w:rsidR="00AD0318" w:rsidRDefault="00AD0318" w:rsidP="00E74D1D">
            <w:pPr>
              <w:widowControl/>
              <w:spacing w:after="200"/>
              <w:rPr>
                <w:b/>
              </w:rPr>
            </w:pPr>
            <w:r>
              <w:rPr>
                <w:b/>
              </w:rPr>
              <w:t>6</w:t>
            </w:r>
          </w:p>
        </w:tc>
        <w:tc>
          <w:tcPr>
            <w:tcW w:w="2727" w:type="dxa"/>
          </w:tcPr>
          <w:p w:rsidR="00AD0318" w:rsidRPr="00492E44" w:rsidRDefault="00AD0318" w:rsidP="00E74D1D">
            <w:pPr>
              <w:widowControl/>
              <w:spacing w:after="200"/>
              <w:rPr>
                <w:rFonts w:asciiTheme="minorHAnsi" w:hAnsiTheme="minorHAnsi" w:cstheme="minorHAnsi"/>
                <w:iCs/>
                <w:color w:val="000000"/>
                <w:lang w:val="en-ZA"/>
              </w:rPr>
            </w:pPr>
            <w:r w:rsidRPr="00492E44">
              <w:rPr>
                <w:rFonts w:asciiTheme="minorHAnsi" w:hAnsiTheme="minorHAnsi" w:cstheme="minorHAnsi"/>
                <w:color w:val="000000"/>
                <w:lang w:val="en-ZA"/>
              </w:rPr>
              <w:t xml:space="preserve">Supply fabrication and assembly data pack for the </w:t>
            </w:r>
            <w:r w:rsidRPr="00492E44">
              <w:rPr>
                <w:rFonts w:asciiTheme="minorHAnsi" w:hAnsiTheme="minorHAnsi" w:cstheme="minorHAnsi"/>
              </w:rPr>
              <w:t>Shredder</w:t>
            </w:r>
            <w:r>
              <w:rPr>
                <w:rFonts w:asciiTheme="minorHAnsi" w:hAnsiTheme="minorHAnsi" w:cstheme="minorHAnsi"/>
              </w:rPr>
              <w:t>,</w:t>
            </w:r>
            <w:r w:rsidRPr="00492E44">
              <w:rPr>
                <w:rFonts w:asciiTheme="minorHAnsi" w:hAnsiTheme="minorHAnsi" w:cstheme="minorHAnsi"/>
              </w:rPr>
              <w:t xml:space="preserve"> Hopper and Screw Feeder</w:t>
            </w:r>
          </w:p>
        </w:tc>
        <w:tc>
          <w:tcPr>
            <w:tcW w:w="2234" w:type="dxa"/>
          </w:tcPr>
          <w:p w:rsidR="00AD0318" w:rsidRPr="0071183F" w:rsidRDefault="00AD0318" w:rsidP="00E74D1D">
            <w:pPr>
              <w:widowControl/>
              <w:spacing w:after="200"/>
              <w:rPr>
                <w:b/>
              </w:rPr>
            </w:pPr>
            <w:r w:rsidRPr="0071183F">
              <w:rPr>
                <w:b/>
              </w:rPr>
              <w:t>01</w:t>
            </w:r>
          </w:p>
        </w:tc>
        <w:tc>
          <w:tcPr>
            <w:tcW w:w="1559" w:type="dxa"/>
          </w:tcPr>
          <w:p w:rsidR="00AD0318" w:rsidRPr="009742E0" w:rsidRDefault="00AD0318" w:rsidP="00E74D1D">
            <w:pPr>
              <w:widowControl/>
              <w:spacing w:after="200"/>
              <w:rPr>
                <w:b/>
                <w:sz w:val="20"/>
                <w:highlight w:val="yellow"/>
              </w:rPr>
            </w:pPr>
          </w:p>
        </w:tc>
      </w:tr>
      <w:tr w:rsidR="00AD0318" w:rsidTr="00E74D1D">
        <w:tc>
          <w:tcPr>
            <w:tcW w:w="835" w:type="dxa"/>
          </w:tcPr>
          <w:p w:rsidR="00AD0318" w:rsidRDefault="00AD0318" w:rsidP="00E74D1D">
            <w:pPr>
              <w:widowControl/>
              <w:spacing w:after="200"/>
              <w:rPr>
                <w:b/>
              </w:rPr>
            </w:pPr>
            <w:r>
              <w:rPr>
                <w:b/>
              </w:rPr>
              <w:t>7</w:t>
            </w:r>
          </w:p>
        </w:tc>
        <w:tc>
          <w:tcPr>
            <w:tcW w:w="2727" w:type="dxa"/>
          </w:tcPr>
          <w:p w:rsidR="00AD0318" w:rsidRPr="00492E44" w:rsidRDefault="00AD0318" w:rsidP="00E74D1D">
            <w:pPr>
              <w:widowControl/>
              <w:spacing w:after="200"/>
              <w:rPr>
                <w:rFonts w:asciiTheme="minorHAnsi" w:hAnsiTheme="minorHAnsi" w:cstheme="minorHAnsi"/>
                <w:iCs/>
                <w:color w:val="000000"/>
                <w:lang w:val="en-ZA"/>
              </w:rPr>
            </w:pPr>
            <w:r w:rsidRPr="00492E44">
              <w:rPr>
                <w:rFonts w:asciiTheme="minorHAnsi" w:hAnsiTheme="minorHAnsi" w:cstheme="minorHAnsi"/>
                <w:color w:val="000000"/>
                <w:lang w:val="en-ZA"/>
              </w:rPr>
              <w:t>Operator training</w:t>
            </w:r>
          </w:p>
        </w:tc>
        <w:tc>
          <w:tcPr>
            <w:tcW w:w="2234" w:type="dxa"/>
          </w:tcPr>
          <w:p w:rsidR="00AD0318" w:rsidRPr="0071183F" w:rsidRDefault="00AD0318" w:rsidP="00E74D1D">
            <w:pPr>
              <w:widowControl/>
              <w:spacing w:after="200"/>
              <w:rPr>
                <w:b/>
              </w:rPr>
            </w:pPr>
            <w:r w:rsidRPr="0071183F">
              <w:rPr>
                <w:b/>
              </w:rPr>
              <w:t>4 Personnel</w:t>
            </w:r>
          </w:p>
        </w:tc>
        <w:tc>
          <w:tcPr>
            <w:tcW w:w="1559" w:type="dxa"/>
          </w:tcPr>
          <w:p w:rsidR="00AD0318" w:rsidRPr="00A65231" w:rsidRDefault="00AD0318" w:rsidP="00E74D1D">
            <w:pPr>
              <w:widowControl/>
              <w:spacing w:after="200"/>
              <w:rPr>
                <w:b/>
                <w:highlight w:val="yellow"/>
              </w:rPr>
            </w:pPr>
          </w:p>
        </w:tc>
      </w:tr>
      <w:tr w:rsidR="00AD0318" w:rsidTr="00E74D1D">
        <w:tc>
          <w:tcPr>
            <w:tcW w:w="835" w:type="dxa"/>
          </w:tcPr>
          <w:p w:rsidR="00AD0318" w:rsidRDefault="00AD0318" w:rsidP="00E74D1D">
            <w:pPr>
              <w:widowControl/>
              <w:spacing w:after="200"/>
              <w:rPr>
                <w:b/>
              </w:rPr>
            </w:pPr>
            <w:r>
              <w:rPr>
                <w:b/>
              </w:rPr>
              <w:t>8</w:t>
            </w:r>
          </w:p>
        </w:tc>
        <w:tc>
          <w:tcPr>
            <w:tcW w:w="2727" w:type="dxa"/>
          </w:tcPr>
          <w:p w:rsidR="00AD0318" w:rsidRPr="00492E44" w:rsidRDefault="00AD0318" w:rsidP="00E74D1D">
            <w:pPr>
              <w:widowControl/>
              <w:spacing w:after="200"/>
              <w:rPr>
                <w:rFonts w:asciiTheme="minorHAnsi" w:hAnsiTheme="minorHAnsi" w:cstheme="minorHAnsi"/>
                <w:iCs/>
                <w:color w:val="000000"/>
                <w:lang w:val="en-ZA"/>
              </w:rPr>
            </w:pPr>
            <w:r w:rsidRPr="00492E44">
              <w:rPr>
                <w:rFonts w:asciiTheme="minorHAnsi" w:hAnsiTheme="minorHAnsi" w:cstheme="minorHAnsi"/>
                <w:color w:val="000000"/>
                <w:lang w:val="en-ZA"/>
              </w:rPr>
              <w:t>Critical spares</w:t>
            </w:r>
          </w:p>
        </w:tc>
        <w:tc>
          <w:tcPr>
            <w:tcW w:w="2234" w:type="dxa"/>
          </w:tcPr>
          <w:p w:rsidR="00AD0318" w:rsidRPr="00A65231" w:rsidRDefault="00AD0318" w:rsidP="00E74D1D">
            <w:pPr>
              <w:widowControl/>
              <w:spacing w:after="200"/>
              <w:rPr>
                <w:b/>
                <w:highlight w:val="yellow"/>
              </w:rPr>
            </w:pPr>
            <w:r w:rsidRPr="0071183F">
              <w:rPr>
                <w:b/>
              </w:rPr>
              <w:t>As</w:t>
            </w:r>
            <w:r>
              <w:rPr>
                <w:b/>
              </w:rPr>
              <w:t xml:space="preserve"> </w:t>
            </w:r>
            <w:r w:rsidRPr="0071183F">
              <w:rPr>
                <w:b/>
              </w:rPr>
              <w:t>recommended by the OEM</w:t>
            </w:r>
          </w:p>
        </w:tc>
        <w:tc>
          <w:tcPr>
            <w:tcW w:w="1559" w:type="dxa"/>
          </w:tcPr>
          <w:p w:rsidR="00AD0318" w:rsidRPr="00A65231" w:rsidRDefault="00AD0318" w:rsidP="00E74D1D">
            <w:pPr>
              <w:widowControl/>
              <w:spacing w:after="200"/>
              <w:rPr>
                <w:b/>
                <w:highlight w:val="yellow"/>
              </w:rPr>
            </w:pPr>
          </w:p>
        </w:tc>
      </w:tr>
    </w:tbl>
    <w:p w:rsidR="00213D38" w:rsidRDefault="00213D38" w:rsidP="00213D38">
      <w:pPr>
        <w:pStyle w:val="1Paragraph"/>
        <w:ind w:left="1571"/>
      </w:pPr>
      <w:bookmarkStart w:id="0" w:name="_GoBack"/>
      <w:bookmarkEnd w:id="0"/>
    </w:p>
    <w:p w:rsidR="001C18BA" w:rsidRDefault="001C18BA" w:rsidP="00213D38">
      <w:pPr>
        <w:pStyle w:val="1Paragraph"/>
        <w:ind w:left="1571"/>
      </w:pPr>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 xml:space="preserve">The organ of state reserves the right to require of a tenderer, either before a tender is adjudicated or at any time subsequently, to substantiate any claim in regard to preferences, in any manner required by the organ </w:t>
      </w:r>
      <w:r w:rsidRPr="007167B3">
        <w:rPr>
          <w:rFonts w:ascii="Arial" w:hAnsi="Arial"/>
          <w:snapToGrid/>
          <w:sz w:val="20"/>
          <w:lang w:val="en-GB"/>
        </w:rPr>
        <w:lastRenderedPageBreak/>
        <w:t>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lastRenderedPageBreak/>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CB9" w:rsidRDefault="00A93CB9">
      <w:r>
        <w:separator/>
      </w:r>
    </w:p>
  </w:endnote>
  <w:endnote w:type="continuationSeparator" w:id="0">
    <w:p w:rsidR="00A93CB9" w:rsidRDefault="00A93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943C07">
      <w:rPr>
        <w:sz w:val="16"/>
        <w:szCs w:val="16"/>
      </w:rPr>
      <w:t>5</w:t>
    </w:r>
    <w:r w:rsidR="00AD0318">
      <w:rPr>
        <w:sz w:val="16"/>
        <w:szCs w:val="16"/>
      </w:rPr>
      <w:t>4</w:t>
    </w:r>
    <w:r w:rsidRPr="000001EB">
      <w:rPr>
        <w:sz w:val="16"/>
        <w:szCs w:val="16"/>
      </w:rPr>
      <w:t xml:space="preserve"> - </w:t>
    </w:r>
    <w:r w:rsidR="00AD0318" w:rsidRPr="00730C33">
      <w:t xml:space="preserve">Supply Assembled </w:t>
    </w:r>
    <w:r w:rsidR="00AD0318" w:rsidRPr="00730C33">
      <w:rPr>
        <w:rFonts w:cstheme="minorHAnsi"/>
      </w:rPr>
      <w:t>Shredder,</w:t>
    </w:r>
    <w:r w:rsidR="00AD0318" w:rsidRPr="00730C33">
      <w:rPr>
        <w:rFonts w:cstheme="minorHAnsi"/>
        <w:b/>
      </w:rPr>
      <w:t xml:space="preserve"> </w:t>
    </w:r>
    <w:r w:rsidR="00AD0318" w:rsidRPr="00730C33">
      <w:rPr>
        <w:rFonts w:cstheme="minorHAnsi"/>
      </w:rPr>
      <w:t>Hopper and Screw Feeder</w:t>
    </w:r>
  </w:p>
  <w:p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CB9" w:rsidRDefault="00A93CB9">
      <w:r>
        <w:separator/>
      </w:r>
    </w:p>
  </w:footnote>
  <w:footnote w:type="continuationSeparator" w:id="0">
    <w:p w:rsidR="00A93CB9" w:rsidRDefault="00A93CB9">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657B6"/>
    <w:rsid w:val="00A71D34"/>
    <w:rsid w:val="00A834D6"/>
    <w:rsid w:val="00A84D63"/>
    <w:rsid w:val="00A866B8"/>
    <w:rsid w:val="00A91F28"/>
    <w:rsid w:val="00A93CB9"/>
    <w:rsid w:val="00AA3D08"/>
    <w:rsid w:val="00AC0399"/>
    <w:rsid w:val="00AC3B0B"/>
    <w:rsid w:val="00AD0318"/>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36F0C24"/>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B0CF780A-AD1E-4F1F-BE72-F146EBBEA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3247</Words>
  <Characters>18514</Characters>
  <Application>Microsoft Office Word</Application>
  <DocSecurity>2</DocSecurity>
  <Lines>154</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21718</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10</cp:revision>
  <cp:lastPrinted>2020-05-06T08:27:00Z</cp:lastPrinted>
  <dcterms:created xsi:type="dcterms:W3CDTF">2022-08-26T10:14:00Z</dcterms:created>
  <dcterms:modified xsi:type="dcterms:W3CDTF">2024-04-11T14:12:00Z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