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1F26EA" w:rsidRPr="00A919B1" w14:paraId="345D2081" w14:textId="77777777" w:rsidTr="00EC662F">
        <w:tc>
          <w:tcPr>
            <w:tcW w:w="3227" w:type="dxa"/>
          </w:tcPr>
          <w:p w14:paraId="098F0D30" w14:textId="77777777" w:rsidR="001F26EA" w:rsidRPr="00EB6A30" w:rsidRDefault="001F26EA" w:rsidP="001F26EA">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15739340" w:rsidR="001F26EA" w:rsidRPr="00F0521B" w:rsidRDefault="00C34F01" w:rsidP="001F26EA">
            <w:pPr>
              <w:spacing w:before="60" w:after="60" w:line="276" w:lineRule="auto"/>
              <w:jc w:val="both"/>
              <w:rPr>
                <w:rFonts w:ascii="Arial" w:hAnsi="Arial" w:cs="Arial"/>
                <w:sz w:val="20"/>
              </w:rPr>
            </w:pPr>
            <w:r>
              <w:t>Genration: Peaking Sites</w:t>
            </w:r>
          </w:p>
        </w:tc>
      </w:tr>
      <w:tr w:rsidR="001F26EA" w:rsidRPr="00A919B1" w14:paraId="50BFEE67" w14:textId="77777777" w:rsidTr="009E1CBB">
        <w:trPr>
          <w:trHeight w:val="399"/>
        </w:trPr>
        <w:tc>
          <w:tcPr>
            <w:tcW w:w="3227" w:type="dxa"/>
          </w:tcPr>
          <w:p w14:paraId="73B4B333" w14:textId="77777777" w:rsidR="001F26EA" w:rsidRPr="00EB6A30" w:rsidRDefault="001F26EA" w:rsidP="001F26EA">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4BF09E3A" w:rsidR="001F26EA" w:rsidRPr="009E1CBB" w:rsidRDefault="001F4FAD" w:rsidP="001F4FAD">
            <w:pPr>
              <w:spacing w:before="60" w:after="60" w:line="276" w:lineRule="auto"/>
              <w:jc w:val="both"/>
            </w:pPr>
            <w:r>
              <w:t>Supply of Potable Water</w:t>
            </w:r>
            <w:r>
              <w:t xml:space="preserve"> </w:t>
            </w:r>
            <w:r>
              <w:t>for a Period of Five Years at Sere Wind Farm</w:t>
            </w:r>
          </w:p>
        </w:tc>
      </w:tr>
      <w:tr w:rsidR="001F26EA" w:rsidRPr="00A919B1" w14:paraId="1CDC513A" w14:textId="77777777" w:rsidTr="000A0247">
        <w:trPr>
          <w:trHeight w:val="197"/>
        </w:trPr>
        <w:tc>
          <w:tcPr>
            <w:tcW w:w="3227" w:type="dxa"/>
          </w:tcPr>
          <w:p w14:paraId="6E29CAA5" w14:textId="77777777" w:rsidR="001F26EA" w:rsidRPr="00EB6A30" w:rsidRDefault="001F26EA" w:rsidP="001F26EA">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3A6E721A" w:rsidR="001F26EA" w:rsidRPr="009E1CBB" w:rsidRDefault="000A0247" w:rsidP="001F26EA">
            <w:pPr>
              <w:spacing w:before="60" w:after="60" w:line="276" w:lineRule="auto"/>
              <w:jc w:val="both"/>
            </w:pPr>
            <w:r>
              <w:t>5 Years</w:t>
            </w:r>
          </w:p>
        </w:tc>
      </w:tr>
      <w:tr w:rsidR="001F26EA" w:rsidRPr="003D78F9" w14:paraId="46A2D74A" w14:textId="77777777" w:rsidTr="00EC662F">
        <w:tc>
          <w:tcPr>
            <w:tcW w:w="3227" w:type="dxa"/>
          </w:tcPr>
          <w:p w14:paraId="4B24E673" w14:textId="77777777" w:rsidR="001F26EA" w:rsidRPr="00EB6A30" w:rsidRDefault="001F26EA" w:rsidP="001F26EA">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68F2E91D" w:rsidR="001F26EA" w:rsidRPr="009E1CBB" w:rsidRDefault="001F26EA" w:rsidP="009E1CBB">
            <w:pPr>
              <w:spacing w:before="60" w:after="60" w:line="276" w:lineRule="auto"/>
              <w:jc w:val="both"/>
            </w:pPr>
          </w:p>
        </w:tc>
      </w:tr>
      <w:tr w:rsidR="001F26EA" w:rsidRPr="00A919B1" w14:paraId="58EFAEA9" w14:textId="77777777" w:rsidTr="00EC662F">
        <w:tc>
          <w:tcPr>
            <w:tcW w:w="3227" w:type="dxa"/>
          </w:tcPr>
          <w:p w14:paraId="702A1BE7" w14:textId="77777777" w:rsidR="001F26EA" w:rsidRPr="003D78F9" w:rsidRDefault="001F26EA" w:rsidP="001F26EA">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591D3F85" w:rsidR="001F26EA" w:rsidRPr="009E1CBB" w:rsidRDefault="001F4FAD" w:rsidP="001F26EA">
            <w:pPr>
              <w:spacing w:before="60" w:after="60" w:line="276" w:lineRule="auto"/>
              <w:jc w:val="both"/>
            </w:pPr>
            <w:r>
              <w:t>Sandisiwe Mabaso</w:t>
            </w:r>
            <w:r w:rsidR="00C34F01">
              <w:t xml:space="preserve"> </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463497DA" w:rsidR="00CA337A" w:rsidRPr="00F01D19" w:rsidRDefault="00CA337A" w:rsidP="006F7826">
      <w:pPr>
        <w:pStyle w:val="ListParagraph"/>
        <w:numPr>
          <w:ilvl w:val="0"/>
          <w:numId w:val="39"/>
        </w:numPr>
        <w:spacing w:after="200" w:line="276" w:lineRule="auto"/>
        <w:jc w:val="both"/>
        <w:rPr>
          <w:rFonts w:ascii="Arial" w:hAnsi="Arial" w:cs="Arial"/>
          <w:bCs/>
          <w:sz w:val="20"/>
          <w:lang w:val="en-ZA"/>
        </w:rPr>
      </w:pPr>
      <w:r w:rsidRPr="00F01D19">
        <w:rPr>
          <w:rFonts w:ascii="Arial" w:hAnsi="Arial" w:cs="Arial"/>
          <w:bCs/>
          <w:sz w:val="20"/>
          <w:lang w:val="en-ZA"/>
        </w:rPr>
        <w:t>In a case of a trust, consortium or joint venture (including incorporated consortia and joint ventures),a consolidated B-BBEE status level verification certificate.</w:t>
      </w:r>
    </w:p>
    <w:p w14:paraId="61780B50" w14:textId="1206ADC4"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66D30D7" w:rsidR="006F7826" w:rsidRDefault="006F782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48C130B1" w:rsidR="00CA337A" w:rsidRPr="00726078" w:rsidRDefault="00546E27" w:rsidP="00065BFD">
            <w:pPr>
              <w:spacing w:before="60" w:after="60" w:line="276" w:lineRule="auto"/>
              <w:rPr>
                <w:rFonts w:ascii="Arial" w:hAnsi="Arial" w:cs="Arial"/>
                <w:sz w:val="20"/>
              </w:rPr>
            </w:pPr>
            <w:r w:rsidRPr="001F26EA">
              <w:rPr>
                <w:rFonts w:ascii="Arial" w:hAnsi="Arial" w:cs="Arial"/>
                <w:b/>
                <w:sz w:val="20"/>
              </w:rPr>
              <w:t>NOTE</w:t>
            </w:r>
            <w:r w:rsidRPr="001F26EA">
              <w:rPr>
                <w:rFonts w:ascii="Arial" w:hAnsi="Arial" w:cs="Arial"/>
                <w:sz w:val="20"/>
              </w:rPr>
              <w:t xml:space="preserve">: SBD 6.2 Declaration Form and Annex C (Local Content Declaration-Summary Schedule) are tender </w:t>
            </w:r>
            <w:r w:rsidR="00CA337A" w:rsidRPr="001F26EA">
              <w:rPr>
                <w:rFonts w:ascii="Arial" w:hAnsi="Arial" w:cs="Arial"/>
                <w:sz w:val="20"/>
              </w:rPr>
              <w:t>returnable</w:t>
            </w:r>
            <w:r w:rsidRPr="001F26EA">
              <w:rPr>
                <w:rFonts w:ascii="Arial" w:hAnsi="Arial" w:cs="Arial"/>
                <w:sz w:val="20"/>
              </w:rPr>
              <w:t xml:space="preserve"> if applicable.</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2D36B4AD"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004E796C" w:rsidRPr="00EB6A30">
                    <w:rPr>
                      <w:rFonts w:ascii="Arial" w:hAnsi="Arial" w:cs="Arial"/>
                      <w:i/>
                      <w:sz w:val="20"/>
                    </w:rPr>
                    <w:t>Yes</w:t>
                  </w:r>
                  <w:proofErr w:type="gramEnd"/>
                  <w:r w:rsidR="004E796C" w:rsidRPr="00EB6A30">
                    <w:rPr>
                      <w:rFonts w:ascii="Arial" w:hAnsi="Arial" w:cs="Arial"/>
                      <w:i/>
                      <w:sz w:val="20"/>
                    </w:rPr>
                    <w:t>,</w:t>
                  </w:r>
                  <w:r w:rsidR="004E796C" w:rsidRPr="00EB6A30">
                    <w:rPr>
                      <w:rFonts w:ascii="Arial" w:hAnsi="Arial" w:cs="Arial"/>
                      <w:sz w:val="20"/>
                    </w:rPr>
                    <w:t xml:space="preserve"> what</w:t>
                  </w:r>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1F721D9C" w:rsidR="00203FB8" w:rsidRDefault="00203FB8" w:rsidP="00546E27">
      <w:pPr>
        <w:spacing w:before="60" w:after="60" w:line="276" w:lineRule="auto"/>
        <w:rPr>
          <w:rFonts w:ascii="Arial" w:hAnsi="Arial" w:cs="Arial"/>
          <w:bCs/>
          <w:sz w:val="16"/>
          <w:szCs w:val="16"/>
        </w:rPr>
      </w:pPr>
    </w:p>
    <w:p w14:paraId="77E69DE5" w14:textId="41C61791" w:rsidR="00390CA7" w:rsidRDefault="00390CA7" w:rsidP="00546E27">
      <w:pPr>
        <w:spacing w:before="60" w:after="60" w:line="276" w:lineRule="auto"/>
        <w:rPr>
          <w:rFonts w:ascii="Arial" w:hAnsi="Arial" w:cs="Arial"/>
          <w:bCs/>
          <w:sz w:val="16"/>
          <w:szCs w:val="16"/>
        </w:rPr>
      </w:pPr>
    </w:p>
    <w:p w14:paraId="6782F9C7" w14:textId="26B53AE9" w:rsidR="009E1CBB" w:rsidRDefault="009E1CBB" w:rsidP="00546E27">
      <w:pPr>
        <w:spacing w:before="60" w:after="60" w:line="276" w:lineRule="auto"/>
        <w:rPr>
          <w:rFonts w:ascii="Arial" w:hAnsi="Arial" w:cs="Arial"/>
          <w:bCs/>
          <w:sz w:val="16"/>
          <w:szCs w:val="16"/>
        </w:rPr>
      </w:pPr>
    </w:p>
    <w:p w14:paraId="11A1BA8A" w14:textId="047DF4F6" w:rsidR="009E1CBB" w:rsidRDefault="009E1CBB" w:rsidP="00546E27">
      <w:pPr>
        <w:spacing w:before="60" w:after="60" w:line="276" w:lineRule="auto"/>
        <w:rPr>
          <w:rFonts w:ascii="Arial" w:hAnsi="Arial" w:cs="Arial"/>
          <w:bCs/>
          <w:sz w:val="16"/>
          <w:szCs w:val="16"/>
        </w:rPr>
      </w:pPr>
    </w:p>
    <w:p w14:paraId="6F2B3703" w14:textId="67EA7063" w:rsidR="009E1CBB" w:rsidRDefault="009E1CBB" w:rsidP="00546E27">
      <w:pPr>
        <w:spacing w:before="60" w:after="60" w:line="276" w:lineRule="auto"/>
        <w:rPr>
          <w:rFonts w:ascii="Arial" w:hAnsi="Arial" w:cs="Arial"/>
          <w:bCs/>
          <w:sz w:val="16"/>
          <w:szCs w:val="16"/>
        </w:rPr>
      </w:pPr>
    </w:p>
    <w:p w14:paraId="27E68160" w14:textId="77777777" w:rsidR="009E1CBB" w:rsidRDefault="009E1CBB" w:rsidP="00546E27">
      <w:pPr>
        <w:spacing w:before="60" w:after="60" w:line="276" w:lineRule="auto"/>
        <w:rPr>
          <w:rFonts w:ascii="Arial" w:hAnsi="Arial" w:cs="Arial"/>
          <w:bCs/>
          <w:sz w:val="16"/>
          <w:szCs w:val="16"/>
        </w:rPr>
      </w:pPr>
    </w:p>
    <w:p w14:paraId="0484581A" w14:textId="3EE08066"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07B570F8"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r w:rsidR="00F01D19" w:rsidRPr="000C5130">
              <w:rPr>
                <w:rFonts w:ascii="Arial" w:hAnsi="Arial" w:cs="Arial"/>
                <w:sz w:val="20"/>
              </w:rPr>
              <w:t>scoring,</w:t>
            </w:r>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42C28B27" w:rsidR="00E855AE" w:rsidRDefault="00E855AE" w:rsidP="00E855AE">
            <w:pPr>
              <w:spacing w:line="360" w:lineRule="auto"/>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3C61361A" w14:textId="7865629A" w:rsidR="001F26EA" w:rsidRDefault="001F26EA" w:rsidP="00E855AE">
            <w:pPr>
              <w:spacing w:line="360" w:lineRule="auto"/>
              <w:jc w:val="both"/>
              <w:rPr>
                <w:rFonts w:ascii="Arial" w:hAnsi="Arial" w:cs="Arial"/>
                <w:sz w:val="20"/>
                <w:lang w:eastAsia="en-ZA"/>
              </w:rPr>
            </w:pPr>
          </w:p>
          <w:p w14:paraId="1A61344C" w14:textId="0AB636F7" w:rsidR="001F26EA" w:rsidRDefault="001F26EA" w:rsidP="00E855AE">
            <w:pPr>
              <w:spacing w:line="360" w:lineRule="auto"/>
              <w:jc w:val="both"/>
              <w:rPr>
                <w:sz w:val="20"/>
                <w:lang w:eastAsia="en-ZA"/>
              </w:rPr>
            </w:pPr>
          </w:p>
          <w:p w14:paraId="0B674ED7" w14:textId="77777777" w:rsidR="009E1CBB" w:rsidRPr="00DD747B" w:rsidRDefault="009E1CBB" w:rsidP="00E855AE">
            <w:pPr>
              <w:spacing w:line="360" w:lineRule="auto"/>
              <w:jc w:val="both"/>
              <w:rPr>
                <w:sz w:val="20"/>
                <w:lang w:eastAsia="en-ZA"/>
              </w:rPr>
            </w:pPr>
          </w:p>
          <w:p w14:paraId="36BB5DDD" w14:textId="77777777" w:rsidR="004C5FAC" w:rsidRDefault="004C5FAC" w:rsidP="004C5FAC">
            <w:pPr>
              <w:tabs>
                <w:tab w:val="left" w:pos="720"/>
              </w:tabs>
              <w:spacing w:line="276" w:lineRule="auto"/>
              <w:ind w:left="360"/>
              <w:jc w:val="both"/>
              <w:rPr>
                <w:rFonts w:ascii="Arial" w:hAnsi="Arial" w:cs="Arial"/>
                <w:b/>
                <w:sz w:val="20"/>
              </w:rPr>
            </w:pPr>
          </w:p>
          <w:p w14:paraId="4D0CB177" w14:textId="64CBA5AD" w:rsidR="004C5FAC" w:rsidRPr="00E855AE" w:rsidRDefault="004C5FAC" w:rsidP="004C5FAC">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Content </w:t>
            </w:r>
          </w:p>
          <w:p w14:paraId="7B00F553" w14:textId="6300DC72" w:rsidR="004C5FAC" w:rsidRDefault="004C5FAC" w:rsidP="004C5FAC">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content is total spending minus the imported component. </w:t>
            </w:r>
          </w:p>
          <w:p w14:paraId="6ED05BD9" w14:textId="77777777" w:rsidR="004C5FAC" w:rsidRDefault="004C5FAC" w:rsidP="004C5FAC">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4A6086D9" w14:textId="77777777" w:rsidR="004C5FAC" w:rsidRDefault="004C5FAC" w:rsidP="004C5FAC">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4C5FAC" w14:paraId="071AC80D" w14:textId="77777777" w:rsidTr="00C07E8F">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742205C6" w14:textId="556A1DAA" w:rsidR="004C5FAC" w:rsidRDefault="004C5FAC" w:rsidP="004C5FAC">
                  <w:pPr>
                    <w:spacing w:line="276" w:lineRule="auto"/>
                    <w:rPr>
                      <w:rFonts w:ascii="Arial" w:hAnsi="Arial" w:cs="Arial"/>
                      <w:b/>
                      <w:sz w:val="20"/>
                    </w:rPr>
                  </w:pPr>
                  <w:r>
                    <w:rPr>
                      <w:rFonts w:ascii="Arial" w:hAnsi="Arial" w:cs="Arial"/>
                      <w:b/>
                      <w:bCs/>
                      <w:color w:val="000000"/>
                      <w:sz w:val="20"/>
                    </w:rPr>
                    <w:t xml:space="preserve">Local Content </w:t>
                  </w:r>
                </w:p>
              </w:tc>
              <w:tc>
                <w:tcPr>
                  <w:tcW w:w="2546" w:type="dxa"/>
                  <w:tcBorders>
                    <w:top w:val="single" w:sz="4" w:space="0" w:color="auto"/>
                    <w:left w:val="single" w:sz="4" w:space="0" w:color="auto"/>
                    <w:bottom w:val="single" w:sz="4" w:space="0" w:color="auto"/>
                    <w:right w:val="single" w:sz="4" w:space="0" w:color="auto"/>
                  </w:tcBorders>
                </w:tcPr>
                <w:p w14:paraId="5844800E" w14:textId="77777777" w:rsidR="004C5FAC" w:rsidRDefault="004C5FAC" w:rsidP="004C5FAC">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56F16E21" w14:textId="77777777" w:rsidR="004C5FAC" w:rsidRDefault="004C5FAC" w:rsidP="004C5FAC">
                  <w:pPr>
                    <w:spacing w:line="276" w:lineRule="auto"/>
                    <w:jc w:val="center"/>
                    <w:rPr>
                      <w:rFonts w:ascii="Arial" w:hAnsi="Arial" w:cs="Arial"/>
                      <w:b/>
                      <w:sz w:val="20"/>
                    </w:rPr>
                  </w:pPr>
                  <w:r>
                    <w:rPr>
                      <w:rFonts w:ascii="Arial" w:hAnsi="Arial" w:cs="Arial"/>
                      <w:b/>
                      <w:sz w:val="20"/>
                    </w:rPr>
                    <w:t>Tenderer Proposal</w:t>
                  </w:r>
                </w:p>
              </w:tc>
            </w:tr>
            <w:tr w:rsidR="004C5FAC" w14:paraId="5BCEAC67" w14:textId="77777777" w:rsidTr="00C07E8F">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297948F5" w14:textId="77777777" w:rsidR="004C5FAC" w:rsidRDefault="004C5FAC" w:rsidP="004C5FAC">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2CF09541" w14:textId="77777777" w:rsidR="004C5FAC" w:rsidRPr="007D4E0A" w:rsidRDefault="004C5FAC" w:rsidP="004C5FAC">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249AA593" w14:textId="77777777" w:rsidR="004C5FAC" w:rsidRPr="007D4E0A" w:rsidRDefault="004C5FAC" w:rsidP="004C5FAC">
                  <w:pPr>
                    <w:spacing w:line="276" w:lineRule="auto"/>
                    <w:jc w:val="both"/>
                    <w:rPr>
                      <w:rFonts w:ascii="Arial" w:hAnsi="Arial" w:cs="Arial"/>
                      <w:sz w:val="20"/>
                    </w:rPr>
                  </w:pPr>
                </w:p>
              </w:tc>
            </w:tr>
          </w:tbl>
          <w:p w14:paraId="38964F95" w14:textId="77777777" w:rsidR="004C5FAC" w:rsidRPr="004C5FAC" w:rsidRDefault="004C5FAC" w:rsidP="004C5FAC">
            <w:pPr>
              <w:tabs>
                <w:tab w:val="left" w:pos="720"/>
              </w:tabs>
              <w:spacing w:line="360" w:lineRule="auto"/>
              <w:jc w:val="both"/>
              <w:rPr>
                <w:rFonts w:ascii="Arial" w:hAnsi="Arial" w:cs="Arial"/>
                <w:b/>
                <w:sz w:val="20"/>
                <w:lang w:val="en-ZA"/>
              </w:rPr>
            </w:pPr>
          </w:p>
          <w:p w14:paraId="49E622AD" w14:textId="217C4CAD" w:rsidR="00546E27" w:rsidRPr="00E855AE" w:rsidRDefault="00522B04"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 xml:space="preserve">Procurement </w:t>
            </w:r>
            <w:r w:rsidR="00390CA7" w:rsidRPr="00E855AE">
              <w:rPr>
                <w:rFonts w:ascii="Arial" w:hAnsi="Arial" w:cs="Arial"/>
                <w:b/>
                <w:sz w:val="20"/>
                <w:lang w:val="en-ZA"/>
              </w:rPr>
              <w:t>spends</w:t>
            </w:r>
            <w:r w:rsidRPr="00E855AE">
              <w:rPr>
                <w:rFonts w:ascii="Arial" w:hAnsi="Arial" w:cs="Arial"/>
                <w:b/>
                <w:sz w:val="20"/>
                <w:lang w:val="en-ZA"/>
              </w:rPr>
              <w:t xml:space="preserve"> on</w:t>
            </w:r>
            <w:r w:rsidR="00546E27" w:rsidRPr="00E855AE">
              <w:rPr>
                <w:rFonts w:ascii="Arial" w:hAnsi="Arial" w:cs="Arial"/>
                <w:b/>
                <w:sz w:val="20"/>
              </w:rPr>
              <w:t xml:space="preserve"> entities with a minimum 51% black </w:t>
            </w:r>
            <w:r w:rsidR="00390CA7" w:rsidRPr="00E855AE">
              <w:rPr>
                <w:rFonts w:ascii="Arial" w:hAnsi="Arial" w:cs="Arial"/>
                <w:b/>
                <w:sz w:val="20"/>
              </w:rPr>
              <w:t>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24F8845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r w:rsidR="00390CA7" w:rsidRPr="00A500C7">
              <w:rPr>
                <w:rFonts w:ascii="Arial" w:hAnsi="Arial" w:cs="Arial"/>
                <w:sz w:val="20"/>
                <w:lang w:val="en-ZA"/>
              </w:rPr>
              <w:t>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shd w:val="clear" w:color="auto" w:fill="auto"/>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0E0BD5E" w14:textId="3315EB83" w:rsidR="00546E27" w:rsidRPr="000C5130" w:rsidRDefault="00C34F01" w:rsidP="00065BFD">
                  <w:pPr>
                    <w:tabs>
                      <w:tab w:val="left" w:pos="720"/>
                    </w:tabs>
                    <w:jc w:val="center"/>
                    <w:rPr>
                      <w:rFonts w:ascii="Arial" w:hAnsi="Arial" w:cs="Arial"/>
                      <w:sz w:val="20"/>
                    </w:rPr>
                  </w:pPr>
                  <w:r>
                    <w:rPr>
                      <w:rFonts w:ascii="Arial" w:hAnsi="Arial" w:cs="Arial"/>
                      <w:sz w:val="20"/>
                    </w:rPr>
                    <w:t>2</w:t>
                  </w:r>
                  <w:r w:rsidR="004C5FAC">
                    <w:rPr>
                      <w:rFonts w:ascii="Arial" w:hAnsi="Arial" w:cs="Arial"/>
                      <w:sz w:val="20"/>
                    </w:rPr>
                    <w:t>5</w:t>
                  </w:r>
                  <w:r w:rsidR="00546E27">
                    <w:rPr>
                      <w:rFonts w:ascii="Arial" w:hAnsi="Arial" w:cs="Arial"/>
                      <w:sz w:val="20"/>
                    </w:rPr>
                    <w:t>.0%</w:t>
                  </w:r>
                </w:p>
              </w:tc>
              <w:tc>
                <w:tcPr>
                  <w:tcW w:w="2120" w:type="dxa"/>
                  <w:shd w:val="clear" w:color="auto" w:fill="auto"/>
                </w:tcPr>
                <w:p w14:paraId="58CD9B02" w14:textId="77777777" w:rsidR="00546E27" w:rsidRPr="000C5130" w:rsidRDefault="00546E27" w:rsidP="00065BFD">
                  <w:pPr>
                    <w:tabs>
                      <w:tab w:val="left" w:pos="720"/>
                    </w:tabs>
                    <w:jc w:val="both"/>
                    <w:rPr>
                      <w:rFonts w:ascii="Arial" w:hAnsi="Arial" w:cs="Arial"/>
                      <w:sz w:val="20"/>
                    </w:rPr>
                  </w:pPr>
                </w:p>
              </w:tc>
            </w:tr>
            <w:tr w:rsidR="00546E27" w:rsidRPr="000C5130" w14:paraId="6BCB71D9" w14:textId="77777777" w:rsidTr="00065BFD">
              <w:trPr>
                <w:trHeight w:val="427"/>
              </w:trPr>
              <w:tc>
                <w:tcPr>
                  <w:tcW w:w="3291" w:type="dxa"/>
                  <w:shd w:val="clear" w:color="auto" w:fill="auto"/>
                </w:tcPr>
                <w:p w14:paraId="10649F92" w14:textId="77777777" w:rsidR="00546E27" w:rsidRDefault="00546E27" w:rsidP="00065BFD">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F4A5603" w14:textId="690B722E" w:rsidR="00546E27" w:rsidRPr="000C5130" w:rsidRDefault="00C34F01" w:rsidP="00065BFD">
                  <w:pPr>
                    <w:tabs>
                      <w:tab w:val="left" w:pos="720"/>
                    </w:tabs>
                    <w:jc w:val="center"/>
                    <w:rPr>
                      <w:rFonts w:ascii="Arial" w:hAnsi="Arial" w:cs="Arial"/>
                      <w:sz w:val="20"/>
                    </w:rPr>
                  </w:pPr>
                  <w:r>
                    <w:rPr>
                      <w:rFonts w:ascii="Arial" w:hAnsi="Arial" w:cs="Arial"/>
                      <w:sz w:val="20"/>
                    </w:rPr>
                    <w:t>5</w:t>
                  </w:r>
                  <w:r w:rsidR="00546E27">
                    <w:rPr>
                      <w:rFonts w:ascii="Arial" w:hAnsi="Arial" w:cs="Arial"/>
                      <w:sz w:val="20"/>
                    </w:rPr>
                    <w:t>.0%</w:t>
                  </w:r>
                </w:p>
              </w:tc>
              <w:tc>
                <w:tcPr>
                  <w:tcW w:w="2120" w:type="dxa"/>
                  <w:shd w:val="clear" w:color="auto" w:fill="auto"/>
                </w:tcPr>
                <w:p w14:paraId="61D2B736" w14:textId="77777777" w:rsidR="00546E27" w:rsidRPr="000C5130" w:rsidRDefault="00546E27" w:rsidP="00065BFD">
                  <w:pPr>
                    <w:tabs>
                      <w:tab w:val="left" w:pos="720"/>
                    </w:tabs>
                    <w:jc w:val="both"/>
                    <w:rPr>
                      <w:rFonts w:ascii="Arial" w:hAnsi="Arial" w:cs="Arial"/>
                      <w:sz w:val="20"/>
                    </w:rPr>
                  </w:pPr>
                </w:p>
              </w:tc>
            </w:tr>
            <w:tr w:rsidR="00546E27" w:rsidRPr="000C5130" w14:paraId="74F7336F" w14:textId="77777777" w:rsidTr="00065BFD">
              <w:trPr>
                <w:trHeight w:val="427"/>
              </w:trPr>
              <w:tc>
                <w:tcPr>
                  <w:tcW w:w="3291" w:type="dxa"/>
                  <w:shd w:val="clear" w:color="auto" w:fill="auto"/>
                </w:tcPr>
                <w:p w14:paraId="76DB8CDC" w14:textId="77777777" w:rsidR="00546E27" w:rsidRDefault="00546E27" w:rsidP="00065BFD">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FB7DE03" w14:textId="77777777" w:rsidR="00546E27" w:rsidRPr="000C5130" w:rsidRDefault="00546E27" w:rsidP="00065BFD">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2BCD104D"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602ED63F"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71443C5C" w14:textId="2EB98323" w:rsidR="00546E27" w:rsidRPr="000C5130" w:rsidRDefault="00546E27" w:rsidP="009E1CBB">
            <w:pPr>
              <w:spacing w:after="200" w:line="360" w:lineRule="auto"/>
              <w:contextualSpacing/>
              <w:jc w:val="both"/>
              <w:rPr>
                <w:rFonts w:ascii="Arial" w:hAnsi="Arial" w:cs="Arial"/>
                <w:sz w:val="20"/>
              </w:rPr>
            </w:pPr>
          </w:p>
        </w:tc>
      </w:tr>
    </w:tbl>
    <w:p w14:paraId="4B7AD2E5" w14:textId="77777777" w:rsidR="00005A8B" w:rsidRDefault="00005A8B" w:rsidP="00EB6A30">
      <w:pPr>
        <w:spacing w:after="120" w:line="276" w:lineRule="auto"/>
        <w:rPr>
          <w:rFonts w:ascii="Arial" w:hAnsi="Arial" w:cs="Arial"/>
          <w:b/>
          <w:sz w:val="22"/>
        </w:rPr>
      </w:pPr>
    </w:p>
    <w:p w14:paraId="1DBA04B8" w14:textId="77777777" w:rsidR="004C5FAC" w:rsidRDefault="004C5FAC" w:rsidP="00EB6A30">
      <w:pPr>
        <w:spacing w:after="120" w:line="276" w:lineRule="auto"/>
        <w:rPr>
          <w:rFonts w:ascii="Arial" w:hAnsi="Arial" w:cs="Arial"/>
          <w:b/>
          <w:sz w:val="22"/>
        </w:rPr>
      </w:pPr>
    </w:p>
    <w:p w14:paraId="5F5FC493" w14:textId="77777777" w:rsidR="00C34F01" w:rsidRDefault="00C34F01"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lastRenderedPageBreak/>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436FEA90" w:rsidR="00F76156" w:rsidRDefault="00F76156" w:rsidP="00C7656D">
      <w:pPr>
        <w:spacing w:after="200" w:line="276" w:lineRule="auto"/>
        <w:rPr>
          <w:rFonts w:ascii="Arial" w:hAnsi="Arial" w:cs="Arial"/>
          <w:b/>
          <w:sz w:val="22"/>
        </w:rPr>
      </w:pP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1DE89C13" w:rsidR="00874A63" w:rsidRDefault="00874A63" w:rsidP="00EB6A30">
      <w:pPr>
        <w:spacing w:line="276" w:lineRule="auto"/>
        <w:rPr>
          <w:rFonts w:ascii="Arial" w:hAnsi="Arial" w:cs="Arial"/>
          <w:b/>
          <w:sz w:val="22"/>
        </w:rPr>
      </w:pPr>
    </w:p>
    <w:p w14:paraId="7FB84DE1" w14:textId="5C90ADCB" w:rsidR="001F26EA" w:rsidRDefault="001F26EA" w:rsidP="00EB6A30">
      <w:pPr>
        <w:spacing w:line="276" w:lineRule="auto"/>
        <w:rPr>
          <w:rFonts w:ascii="Arial" w:hAnsi="Arial" w:cs="Arial"/>
          <w:b/>
          <w:sz w:val="22"/>
        </w:rPr>
      </w:pPr>
    </w:p>
    <w:p w14:paraId="61F7CC96" w14:textId="77777777" w:rsidR="004C5FAC" w:rsidRDefault="004C5FAC" w:rsidP="00EB6A30">
      <w:pPr>
        <w:spacing w:line="276" w:lineRule="auto"/>
        <w:rPr>
          <w:rFonts w:ascii="Arial" w:hAnsi="Arial" w:cs="Arial"/>
          <w:b/>
          <w:sz w:val="22"/>
        </w:rPr>
      </w:pPr>
    </w:p>
    <w:p w14:paraId="4A6F1210" w14:textId="77777777" w:rsidR="004C5FAC" w:rsidRDefault="004C5FAC" w:rsidP="00EB6A30">
      <w:pPr>
        <w:spacing w:line="276" w:lineRule="auto"/>
        <w:rPr>
          <w:rFonts w:ascii="Arial" w:hAnsi="Arial" w:cs="Arial"/>
          <w:b/>
          <w:sz w:val="22"/>
        </w:rPr>
      </w:pPr>
    </w:p>
    <w:p w14:paraId="12C25AC2" w14:textId="77777777" w:rsidR="004C5FAC" w:rsidRDefault="004C5FAC" w:rsidP="00EB6A30">
      <w:pPr>
        <w:spacing w:line="276" w:lineRule="auto"/>
        <w:rPr>
          <w:rFonts w:ascii="Arial" w:hAnsi="Arial" w:cs="Arial"/>
          <w:b/>
          <w:sz w:val="22"/>
        </w:rPr>
      </w:pPr>
    </w:p>
    <w:p w14:paraId="08BAE7EC" w14:textId="77777777" w:rsidR="004C5FAC" w:rsidRDefault="004C5FAC" w:rsidP="00EB6A30">
      <w:pPr>
        <w:spacing w:line="276" w:lineRule="auto"/>
        <w:rPr>
          <w:rFonts w:ascii="Arial" w:hAnsi="Arial" w:cs="Arial"/>
          <w:b/>
          <w:sz w:val="22"/>
        </w:rPr>
      </w:pPr>
    </w:p>
    <w:p w14:paraId="4D3082BD" w14:textId="77777777" w:rsidR="004C5FAC" w:rsidRDefault="004C5FAC" w:rsidP="00EB6A30">
      <w:pPr>
        <w:spacing w:line="276" w:lineRule="auto"/>
        <w:rPr>
          <w:rFonts w:ascii="Arial" w:hAnsi="Arial" w:cs="Arial"/>
          <w:b/>
          <w:sz w:val="22"/>
        </w:rPr>
      </w:pPr>
    </w:p>
    <w:p w14:paraId="7F98C390" w14:textId="77777777" w:rsidR="004C5FAC" w:rsidRDefault="004C5FAC" w:rsidP="00EB6A30">
      <w:pPr>
        <w:spacing w:line="276" w:lineRule="auto"/>
        <w:rPr>
          <w:rFonts w:ascii="Arial" w:hAnsi="Arial" w:cs="Arial"/>
          <w:b/>
          <w:sz w:val="22"/>
        </w:rPr>
      </w:pPr>
    </w:p>
    <w:p w14:paraId="0D98ECCE" w14:textId="77777777" w:rsidR="004C5FAC" w:rsidRDefault="004C5FAC" w:rsidP="00EB6A30">
      <w:pPr>
        <w:spacing w:line="276" w:lineRule="auto"/>
        <w:rPr>
          <w:rFonts w:ascii="Arial" w:hAnsi="Arial" w:cs="Arial"/>
          <w:b/>
          <w:sz w:val="22"/>
        </w:rPr>
      </w:pPr>
    </w:p>
    <w:p w14:paraId="1A8CB1BA" w14:textId="77777777" w:rsidR="004C5FAC" w:rsidRDefault="004C5FAC" w:rsidP="00EB6A30">
      <w:pPr>
        <w:spacing w:line="276" w:lineRule="auto"/>
        <w:rPr>
          <w:rFonts w:ascii="Arial" w:hAnsi="Arial" w:cs="Arial"/>
          <w:b/>
          <w:sz w:val="22"/>
        </w:rPr>
      </w:pPr>
    </w:p>
    <w:p w14:paraId="45E450F8" w14:textId="77777777" w:rsidR="004C5FAC" w:rsidRDefault="004C5FAC" w:rsidP="00EB6A30">
      <w:pPr>
        <w:spacing w:line="276" w:lineRule="auto"/>
        <w:rPr>
          <w:rFonts w:ascii="Arial" w:hAnsi="Arial" w:cs="Arial"/>
          <w:b/>
          <w:sz w:val="22"/>
        </w:rPr>
      </w:pPr>
    </w:p>
    <w:p w14:paraId="08ECA051" w14:textId="77777777" w:rsidR="004C5FAC" w:rsidRDefault="004C5FAC" w:rsidP="00EB6A30">
      <w:pPr>
        <w:spacing w:line="276" w:lineRule="auto"/>
        <w:rPr>
          <w:rFonts w:ascii="Arial" w:hAnsi="Arial" w:cs="Arial"/>
          <w:b/>
          <w:sz w:val="22"/>
        </w:rPr>
      </w:pPr>
    </w:p>
    <w:p w14:paraId="38F695AA" w14:textId="77777777" w:rsidR="004C5FAC" w:rsidRDefault="004C5FAC"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lastRenderedPageBreak/>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3CC63B17"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1F26EA">
              <w:rPr>
                <w:rFonts w:ascii="Arial" w:hAnsi="Arial" w:cs="Arial"/>
                <w:sz w:val="20"/>
              </w:rPr>
              <w:t>Phinda Ndabula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390CA7">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64D44750"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1F4FAD">
              <w:rPr>
                <w:rFonts w:ascii="Arial" w:hAnsi="Arial" w:cs="Arial"/>
                <w:sz w:val="20"/>
              </w:rPr>
              <w:t>8</w:t>
            </w:r>
            <w:r w:rsidR="009E1CBB">
              <w:rPr>
                <w:rFonts w:ascii="Arial" w:hAnsi="Arial" w:cs="Arial"/>
                <w:sz w:val="20"/>
              </w:rPr>
              <w:t xml:space="preserve"> </w:t>
            </w:r>
            <w:r w:rsidR="000A0247">
              <w:rPr>
                <w:rFonts w:ascii="Arial" w:hAnsi="Arial" w:cs="Arial"/>
                <w:sz w:val="20"/>
              </w:rPr>
              <w:t>April</w:t>
            </w:r>
            <w:r w:rsidR="001F26EA">
              <w:rPr>
                <w:rFonts w:ascii="Arial" w:hAnsi="Arial" w:cs="Arial"/>
                <w:sz w:val="20"/>
              </w:rPr>
              <w:t xml:space="preserve"> 202</w:t>
            </w:r>
            <w:r w:rsidR="0076518A">
              <w:rPr>
                <w:rFonts w:ascii="Arial" w:hAnsi="Arial" w:cs="Arial"/>
                <w:sz w:val="20"/>
              </w:rPr>
              <w:t>5</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D78C" w14:textId="77777777" w:rsidR="00530ED3" w:rsidRDefault="00530ED3" w:rsidP="00201A98">
      <w:r>
        <w:separator/>
      </w:r>
    </w:p>
  </w:endnote>
  <w:endnote w:type="continuationSeparator" w:id="0">
    <w:p w14:paraId="53A55097" w14:textId="77777777" w:rsidR="00530ED3" w:rsidRDefault="00530ED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9F3F" w14:textId="77777777" w:rsidR="00530ED3" w:rsidRDefault="00530ED3" w:rsidP="00201A98">
      <w:r>
        <w:separator/>
      </w:r>
    </w:p>
  </w:footnote>
  <w:footnote w:type="continuationSeparator" w:id="0">
    <w:p w14:paraId="7871FB5E" w14:textId="77777777" w:rsidR="00530ED3" w:rsidRDefault="00530ED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5622594"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E11B5C"/>
    <w:multiLevelType w:val="hybridMultilevel"/>
    <w:tmpl w:val="C42A0944"/>
    <w:lvl w:ilvl="0" w:tplc="CBA8A50C">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3"/>
  </w:num>
  <w:num w:numId="28" w16cid:durableId="391970900">
    <w:abstractNumId w:val="27"/>
  </w:num>
  <w:num w:numId="29" w16cid:durableId="2142724945">
    <w:abstractNumId w:val="6"/>
  </w:num>
  <w:num w:numId="30" w16cid:durableId="1111973304">
    <w:abstractNumId w:val="33"/>
  </w:num>
  <w:num w:numId="31" w16cid:durableId="1998069011">
    <w:abstractNumId w:val="45"/>
  </w:num>
  <w:num w:numId="32" w16cid:durableId="1712143695">
    <w:abstractNumId w:val="40"/>
  </w:num>
  <w:num w:numId="33" w16cid:durableId="778767238">
    <w:abstractNumId w:val="34"/>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7"/>
  </w:num>
  <w:num w:numId="46" w16cid:durableId="792022753">
    <w:abstractNumId w:val="26"/>
  </w:num>
  <w:num w:numId="47" w16cid:durableId="14182139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0247"/>
    <w:rsid w:val="000A0D56"/>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43C"/>
    <w:rsid w:val="00173BE4"/>
    <w:rsid w:val="00175644"/>
    <w:rsid w:val="001829A7"/>
    <w:rsid w:val="001A1B65"/>
    <w:rsid w:val="001A3BE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1F26EA"/>
    <w:rsid w:val="001F4FAD"/>
    <w:rsid w:val="00201A98"/>
    <w:rsid w:val="00203FB8"/>
    <w:rsid w:val="002114AF"/>
    <w:rsid w:val="00221AA9"/>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758"/>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0CA7"/>
    <w:rsid w:val="003914DE"/>
    <w:rsid w:val="0039219D"/>
    <w:rsid w:val="003B3ABD"/>
    <w:rsid w:val="003C07F4"/>
    <w:rsid w:val="003C18B8"/>
    <w:rsid w:val="003D48B8"/>
    <w:rsid w:val="003D66FA"/>
    <w:rsid w:val="003D78F9"/>
    <w:rsid w:val="003E052A"/>
    <w:rsid w:val="003E4D3F"/>
    <w:rsid w:val="003F2387"/>
    <w:rsid w:val="003F3E07"/>
    <w:rsid w:val="003F59CF"/>
    <w:rsid w:val="003F7B1E"/>
    <w:rsid w:val="00401438"/>
    <w:rsid w:val="00404772"/>
    <w:rsid w:val="004251A4"/>
    <w:rsid w:val="004364AE"/>
    <w:rsid w:val="00457274"/>
    <w:rsid w:val="00460577"/>
    <w:rsid w:val="00470385"/>
    <w:rsid w:val="004705FF"/>
    <w:rsid w:val="00470A92"/>
    <w:rsid w:val="004857A1"/>
    <w:rsid w:val="004954EB"/>
    <w:rsid w:val="004C3176"/>
    <w:rsid w:val="004C38A6"/>
    <w:rsid w:val="004C5FAC"/>
    <w:rsid w:val="004D00A8"/>
    <w:rsid w:val="004D1602"/>
    <w:rsid w:val="004E19F4"/>
    <w:rsid w:val="004E6C33"/>
    <w:rsid w:val="004E77C0"/>
    <w:rsid w:val="004E796C"/>
    <w:rsid w:val="004F07CB"/>
    <w:rsid w:val="004F117E"/>
    <w:rsid w:val="004F578D"/>
    <w:rsid w:val="00504CE2"/>
    <w:rsid w:val="00506A41"/>
    <w:rsid w:val="005125A6"/>
    <w:rsid w:val="0051409A"/>
    <w:rsid w:val="0051498A"/>
    <w:rsid w:val="00514EB4"/>
    <w:rsid w:val="00522B04"/>
    <w:rsid w:val="00530ED3"/>
    <w:rsid w:val="00534A84"/>
    <w:rsid w:val="005358BE"/>
    <w:rsid w:val="0053646F"/>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20670"/>
    <w:rsid w:val="00730262"/>
    <w:rsid w:val="00732A3F"/>
    <w:rsid w:val="00732BC4"/>
    <w:rsid w:val="00733FE1"/>
    <w:rsid w:val="00761BE3"/>
    <w:rsid w:val="0076518A"/>
    <w:rsid w:val="00766FB1"/>
    <w:rsid w:val="00766FE5"/>
    <w:rsid w:val="00784A54"/>
    <w:rsid w:val="00785295"/>
    <w:rsid w:val="00791C9C"/>
    <w:rsid w:val="0079769C"/>
    <w:rsid w:val="007A6DC8"/>
    <w:rsid w:val="007A6F13"/>
    <w:rsid w:val="007B30E3"/>
    <w:rsid w:val="007B57E6"/>
    <w:rsid w:val="007C0A56"/>
    <w:rsid w:val="007D4E0A"/>
    <w:rsid w:val="007D5975"/>
    <w:rsid w:val="007E0CE5"/>
    <w:rsid w:val="007F15E3"/>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B6879"/>
    <w:rsid w:val="008C01CF"/>
    <w:rsid w:val="008C0E9E"/>
    <w:rsid w:val="008D0694"/>
    <w:rsid w:val="008E703E"/>
    <w:rsid w:val="008F5BEC"/>
    <w:rsid w:val="009017B9"/>
    <w:rsid w:val="00903604"/>
    <w:rsid w:val="00914474"/>
    <w:rsid w:val="009214A0"/>
    <w:rsid w:val="00921932"/>
    <w:rsid w:val="00924E22"/>
    <w:rsid w:val="00931DE5"/>
    <w:rsid w:val="00940645"/>
    <w:rsid w:val="00944D59"/>
    <w:rsid w:val="0095525E"/>
    <w:rsid w:val="00965504"/>
    <w:rsid w:val="009677DD"/>
    <w:rsid w:val="00970379"/>
    <w:rsid w:val="00977B70"/>
    <w:rsid w:val="009801BA"/>
    <w:rsid w:val="00990864"/>
    <w:rsid w:val="009A77EC"/>
    <w:rsid w:val="009E1CBB"/>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1C8E"/>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4F01"/>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66C"/>
    <w:rsid w:val="00CA7AEF"/>
    <w:rsid w:val="00CB13D4"/>
    <w:rsid w:val="00CB3564"/>
    <w:rsid w:val="00CB3BE1"/>
    <w:rsid w:val="00CB4DCA"/>
    <w:rsid w:val="00CC4080"/>
    <w:rsid w:val="00CD4C28"/>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63E80"/>
    <w:rsid w:val="00D65CDB"/>
    <w:rsid w:val="00D71719"/>
    <w:rsid w:val="00D754CB"/>
    <w:rsid w:val="00D817F7"/>
    <w:rsid w:val="00D86CD2"/>
    <w:rsid w:val="00DA1B06"/>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1D19"/>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F01D1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Phinda Ndabula</cp:lastModifiedBy>
  <cp:revision>2</cp:revision>
  <cp:lastPrinted>2023-01-25T15:41:00Z</cp:lastPrinted>
  <dcterms:created xsi:type="dcterms:W3CDTF">2025-04-08T11:03:00Z</dcterms:created>
  <dcterms:modified xsi:type="dcterms:W3CDTF">2025-04-08T11:03:00Z</dcterms:modified>
</cp:coreProperties>
</file>